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50F51" w14:textId="77777777" w:rsidR="001C6A53" w:rsidRDefault="007C3E7E">
      <w:pPr>
        <w:rPr>
          <w:b/>
          <w:bCs/>
          <w:sz w:val="52"/>
          <w:szCs w:val="84"/>
        </w:rPr>
      </w:pPr>
      <w:bookmarkStart w:id="0" w:name="_Toc369511629"/>
      <w:bookmarkStart w:id="1" w:name="_Toc369511440"/>
      <w:bookmarkStart w:id="2" w:name="_Toc361232843"/>
      <w:r>
        <w:rPr>
          <w:noProof/>
        </w:rPr>
        <w:drawing>
          <wp:anchor distT="0" distB="0" distL="114300" distR="114300" simplePos="0" relativeHeight="251669504" behindDoc="0" locked="0" layoutInCell="1" allowOverlap="1" wp14:anchorId="7081C526" wp14:editId="3D752749">
            <wp:simplePos x="0" y="0"/>
            <wp:positionH relativeFrom="column">
              <wp:posOffset>0</wp:posOffset>
            </wp:positionH>
            <wp:positionV relativeFrom="paragraph">
              <wp:posOffset>38100</wp:posOffset>
            </wp:positionV>
            <wp:extent cx="1737995" cy="11493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6119853F" w14:textId="77777777" w:rsidR="001C6A53" w:rsidRDefault="001C6A53">
      <w:pPr>
        <w:rPr>
          <w:b/>
          <w:bCs/>
          <w:sz w:val="52"/>
          <w:szCs w:val="84"/>
        </w:rPr>
      </w:pPr>
    </w:p>
    <w:p w14:paraId="2B1999C7" w14:textId="77777777" w:rsidR="001C6A53" w:rsidRDefault="007C3E7E">
      <w:pPr>
        <w:jc w:val="right"/>
        <w:rPr>
          <w:sz w:val="32"/>
          <w:szCs w:val="32"/>
        </w:rPr>
      </w:pPr>
      <w:r>
        <w:rPr>
          <w:b/>
          <w:bCs/>
          <w:sz w:val="36"/>
          <w:szCs w:val="36"/>
        </w:rPr>
        <w:t xml:space="preserve">T/CECS </w:t>
      </w:r>
      <w:r>
        <w:rPr>
          <w:sz w:val="36"/>
          <w:szCs w:val="36"/>
        </w:rPr>
        <w:t>XXX- 202X</w:t>
      </w:r>
    </w:p>
    <w:p w14:paraId="102D439C" w14:textId="77777777" w:rsidR="001C6A53" w:rsidRDefault="007C3E7E">
      <w:pPr>
        <w:jc w:val="center"/>
        <w:rPr>
          <w:szCs w:val="32"/>
        </w:rPr>
      </w:pPr>
      <w:r>
        <w:rPr>
          <w:noProof/>
          <w:szCs w:val="32"/>
        </w:rPr>
        <mc:AlternateContent>
          <mc:Choice Requires="wps">
            <w:drawing>
              <wp:anchor distT="0" distB="0" distL="114300" distR="114300" simplePos="0" relativeHeight="251670528" behindDoc="0" locked="0" layoutInCell="1" allowOverlap="1" wp14:anchorId="5270E553" wp14:editId="501A77C5">
                <wp:simplePos x="0" y="0"/>
                <wp:positionH relativeFrom="column">
                  <wp:posOffset>1905</wp:posOffset>
                </wp:positionH>
                <wp:positionV relativeFrom="paragraph">
                  <wp:posOffset>120650</wp:posOffset>
                </wp:positionV>
                <wp:extent cx="5422265" cy="0"/>
                <wp:effectExtent l="0" t="0" r="26670" b="19050"/>
                <wp:wrapNone/>
                <wp:docPr id="2" name="直接连接符 2"/>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42939C" id="直接连接符 2"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5pt,9.5pt" to="42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" strokecolor="black [3200]" strokeweight="1.5pt">
                <v:stroke joinstyle="miter"/>
              </v:line>
            </w:pict>
          </mc:Fallback>
        </mc:AlternateContent>
      </w:r>
    </w:p>
    <w:p w14:paraId="338762C2" w14:textId="77777777" w:rsidR="001C6A53" w:rsidRDefault="001C6A53"/>
    <w:p w14:paraId="6BE470F5" w14:textId="77777777" w:rsidR="001C6A53" w:rsidRDefault="001C6A53"/>
    <w:p w14:paraId="35CE67F5" w14:textId="77777777" w:rsidR="001C6A53" w:rsidRDefault="007C3E7E">
      <w:pPr>
        <w:spacing w:line="360" w:lineRule="auto"/>
        <w:ind w:firstLineChars="200" w:firstLine="560"/>
        <w:jc w:val="center"/>
        <w:rPr>
          <w:b/>
          <w:bCs/>
          <w:sz w:val="44"/>
          <w:szCs w:val="23"/>
        </w:rPr>
      </w:pPr>
      <w:r>
        <w:rPr>
          <w:sz w:val="28"/>
        </w:rPr>
        <w:t>中国工程建设标准化协会标准</w:t>
      </w:r>
    </w:p>
    <w:p w14:paraId="4A76ECB5" w14:textId="77777777" w:rsidR="001C6A53" w:rsidRDefault="001C6A53">
      <w:pPr>
        <w:pStyle w:val="aff9"/>
        <w:spacing w:line="360" w:lineRule="auto"/>
        <w:rPr>
          <w:rFonts w:eastAsia="宋体"/>
        </w:rPr>
      </w:pPr>
    </w:p>
    <w:p w14:paraId="4F63B944" w14:textId="77777777" w:rsidR="001C6A53" w:rsidRDefault="001C6A53">
      <w:pPr>
        <w:pStyle w:val="aff6"/>
        <w:spacing w:line="360" w:lineRule="auto"/>
        <w:rPr>
          <w:rFonts w:eastAsia="宋体"/>
        </w:rPr>
      </w:pPr>
    </w:p>
    <w:p w14:paraId="3FC7338E" w14:textId="77777777" w:rsidR="001C6A53" w:rsidRDefault="007C3E7E">
      <w:pPr>
        <w:pStyle w:val="affa"/>
      </w:pPr>
      <w:r>
        <w:rPr>
          <w:rFonts w:hint="eastAsia"/>
        </w:rPr>
        <w:t>改性蒸压加气混凝土</w:t>
      </w:r>
      <w:r>
        <w:t>自保温墙体技术规程</w:t>
      </w:r>
    </w:p>
    <w:p w14:paraId="58119DDC" w14:textId="77777777" w:rsidR="001C6A53" w:rsidRDefault="007C3E7E">
      <w:pPr>
        <w:pStyle w:val="affa"/>
        <w:rPr>
          <w:rFonts w:eastAsia="宋体"/>
          <w:b/>
          <w:sz w:val="28"/>
          <w:szCs w:val="36"/>
        </w:rPr>
      </w:pPr>
      <w:r>
        <w:rPr>
          <w:rFonts w:eastAsia="宋体"/>
          <w:b/>
          <w:sz w:val="28"/>
          <w:szCs w:val="36"/>
        </w:rPr>
        <w:t xml:space="preserve">Technical specification of modified autoclaved aerated concrete self-thermal </w:t>
      </w:r>
      <w:r>
        <w:rPr>
          <w:rFonts w:eastAsia="宋体" w:hint="eastAsia"/>
          <w:b/>
          <w:sz w:val="28"/>
          <w:szCs w:val="36"/>
        </w:rPr>
        <w:t>i</w:t>
      </w:r>
      <w:r>
        <w:rPr>
          <w:rFonts w:eastAsia="宋体"/>
          <w:b/>
          <w:sz w:val="28"/>
          <w:szCs w:val="36"/>
        </w:rPr>
        <w:t xml:space="preserve">nsulation wall </w:t>
      </w:r>
    </w:p>
    <w:p w14:paraId="36E1E181" w14:textId="77777777" w:rsidR="001C6A53" w:rsidRDefault="001C6A53">
      <w:pPr>
        <w:pStyle w:val="affa"/>
        <w:rPr>
          <w:rFonts w:eastAsia="宋体"/>
          <w:sz w:val="32"/>
          <w:szCs w:val="32"/>
        </w:rPr>
      </w:pPr>
    </w:p>
    <w:p w14:paraId="1294F0E0" w14:textId="77777777" w:rsidR="001C6A53" w:rsidRDefault="007C3E7E">
      <w:pPr>
        <w:pStyle w:val="affa"/>
        <w:rPr>
          <w:rFonts w:eastAsia="宋体"/>
          <w:sz w:val="32"/>
          <w:szCs w:val="32"/>
        </w:rPr>
      </w:pPr>
      <w:r>
        <w:rPr>
          <w:rFonts w:eastAsia="宋体"/>
          <w:sz w:val="32"/>
          <w:szCs w:val="32"/>
        </w:rPr>
        <w:t>（</w:t>
      </w:r>
      <w:r>
        <w:rPr>
          <w:rFonts w:eastAsia="宋体" w:hint="eastAsia"/>
          <w:sz w:val="32"/>
          <w:szCs w:val="32"/>
        </w:rPr>
        <w:t>报批</w:t>
      </w:r>
      <w:r>
        <w:rPr>
          <w:rFonts w:eastAsia="宋体"/>
          <w:sz w:val="32"/>
          <w:szCs w:val="32"/>
        </w:rPr>
        <w:t>稿）</w:t>
      </w:r>
    </w:p>
    <w:p w14:paraId="76E98123" w14:textId="77777777" w:rsidR="001C6A53" w:rsidRDefault="001C6A53">
      <w:pPr>
        <w:pStyle w:val="affa"/>
        <w:rPr>
          <w:rFonts w:eastAsia="宋体"/>
        </w:rPr>
      </w:pPr>
    </w:p>
    <w:p w14:paraId="770C0BA8" w14:textId="77777777" w:rsidR="001C6A53" w:rsidRDefault="001C6A53">
      <w:pPr>
        <w:pStyle w:val="affa"/>
        <w:rPr>
          <w:rFonts w:eastAsia="宋体"/>
        </w:rPr>
      </w:pPr>
    </w:p>
    <w:p w14:paraId="24281442" w14:textId="77777777" w:rsidR="001C6A53" w:rsidRDefault="001C6A53">
      <w:pPr>
        <w:pStyle w:val="affb"/>
        <w:spacing w:line="360" w:lineRule="auto"/>
        <w:rPr>
          <w:rFonts w:eastAsia="宋体" w:cs="Times New Roman"/>
        </w:rPr>
      </w:pPr>
    </w:p>
    <w:p w14:paraId="309DF4EE" w14:textId="77777777" w:rsidR="001C6A53" w:rsidRDefault="001C6A53">
      <w:pPr>
        <w:pStyle w:val="affb"/>
        <w:spacing w:line="360" w:lineRule="auto"/>
        <w:rPr>
          <w:rFonts w:eastAsia="宋体" w:cs="Times New Roman"/>
        </w:rPr>
      </w:pPr>
    </w:p>
    <w:p w14:paraId="36CA16D8" w14:textId="77777777" w:rsidR="001C6A53" w:rsidRDefault="001C6A53">
      <w:pPr>
        <w:pStyle w:val="affb"/>
        <w:spacing w:line="360" w:lineRule="auto"/>
        <w:rPr>
          <w:rFonts w:eastAsia="宋体" w:cs="Times New Roman"/>
        </w:rPr>
      </w:pPr>
    </w:p>
    <w:p w14:paraId="01DB21C8" w14:textId="77777777" w:rsidR="001C6A53" w:rsidRDefault="001C6A53">
      <w:pPr>
        <w:pStyle w:val="affb"/>
        <w:spacing w:line="360" w:lineRule="auto"/>
        <w:rPr>
          <w:rFonts w:eastAsia="宋体" w:cs="Times New Roman"/>
        </w:rPr>
      </w:pPr>
    </w:p>
    <w:p w14:paraId="4EABA9CE" w14:textId="77777777" w:rsidR="001C6A53" w:rsidRDefault="001C6A53">
      <w:pPr>
        <w:pStyle w:val="affb"/>
        <w:spacing w:line="360" w:lineRule="auto"/>
        <w:rPr>
          <w:rFonts w:eastAsia="宋体" w:cs="Times New Roman"/>
        </w:rPr>
      </w:pPr>
    </w:p>
    <w:p w14:paraId="2A9E2DDD" w14:textId="77777777" w:rsidR="001C6A53" w:rsidRDefault="001C6A53">
      <w:pPr>
        <w:pStyle w:val="affb"/>
        <w:spacing w:line="360" w:lineRule="auto"/>
        <w:rPr>
          <w:rFonts w:eastAsia="宋体" w:cs="Times New Roman"/>
        </w:rPr>
      </w:pPr>
    </w:p>
    <w:p w14:paraId="11524297" w14:textId="77777777" w:rsidR="001C6A53" w:rsidRDefault="007C3E7E">
      <w:pPr>
        <w:jc w:val="center"/>
        <w:rPr>
          <w:b/>
          <w:bCs/>
          <w:sz w:val="28"/>
          <w:szCs w:val="28"/>
        </w:rPr>
      </w:pPr>
      <w:r>
        <w:rPr>
          <w:b/>
          <w:bCs/>
          <w:sz w:val="28"/>
          <w:szCs w:val="28"/>
        </w:rPr>
        <w:t xml:space="preserve">2021 </w:t>
      </w:r>
      <w:r>
        <w:rPr>
          <w:b/>
          <w:bCs/>
          <w:sz w:val="28"/>
          <w:szCs w:val="28"/>
        </w:rPr>
        <w:t>北京</w:t>
      </w:r>
    </w:p>
    <w:p w14:paraId="1BD16363" w14:textId="77777777" w:rsidR="001C6A53" w:rsidRDefault="007C3E7E">
      <w:pPr>
        <w:widowControl/>
        <w:jc w:val="left"/>
        <w:rPr>
          <w:b/>
          <w:bCs/>
          <w:sz w:val="28"/>
          <w:szCs w:val="28"/>
        </w:rPr>
      </w:pPr>
      <w:r>
        <w:rPr>
          <w:b/>
          <w:bCs/>
          <w:sz w:val="28"/>
          <w:szCs w:val="28"/>
        </w:rPr>
        <w:br w:type="page"/>
      </w:r>
    </w:p>
    <w:p w14:paraId="4ADEA036" w14:textId="77777777" w:rsidR="001C6A53" w:rsidRDefault="007C3E7E">
      <w:pPr>
        <w:spacing w:line="360" w:lineRule="auto"/>
        <w:ind w:firstLineChars="200" w:firstLine="560"/>
        <w:jc w:val="center"/>
        <w:rPr>
          <w:b/>
          <w:bCs/>
          <w:sz w:val="44"/>
          <w:szCs w:val="23"/>
        </w:rPr>
      </w:pPr>
      <w:r>
        <w:rPr>
          <w:sz w:val="28"/>
        </w:rPr>
        <w:lastRenderedPageBreak/>
        <w:t>中国工程建设标准化协会标准</w:t>
      </w:r>
    </w:p>
    <w:p w14:paraId="59B509E3" w14:textId="77777777" w:rsidR="001C6A53" w:rsidRDefault="001C6A53">
      <w:pPr>
        <w:pStyle w:val="aff9"/>
        <w:spacing w:line="360" w:lineRule="auto"/>
        <w:rPr>
          <w:rFonts w:eastAsia="宋体"/>
        </w:rPr>
      </w:pPr>
    </w:p>
    <w:p w14:paraId="1149343E" w14:textId="77777777" w:rsidR="001C6A53" w:rsidRDefault="001C6A53">
      <w:pPr>
        <w:pStyle w:val="aff6"/>
        <w:spacing w:line="360" w:lineRule="auto"/>
        <w:rPr>
          <w:rFonts w:eastAsia="宋体"/>
        </w:rPr>
      </w:pPr>
    </w:p>
    <w:p w14:paraId="4065DBC8" w14:textId="77777777" w:rsidR="001C6A53" w:rsidRDefault="007C3E7E">
      <w:pPr>
        <w:pStyle w:val="affa"/>
      </w:pPr>
      <w:r>
        <w:rPr>
          <w:rFonts w:hint="eastAsia"/>
        </w:rPr>
        <w:t>改性蒸压加气混凝土</w:t>
      </w:r>
      <w:r>
        <w:t>自保温墙体技术规程</w:t>
      </w:r>
    </w:p>
    <w:p w14:paraId="1EAD5669" w14:textId="77777777" w:rsidR="001C6A53" w:rsidRDefault="007C3E7E">
      <w:pPr>
        <w:pStyle w:val="affa"/>
        <w:rPr>
          <w:rFonts w:eastAsia="宋体"/>
          <w:b/>
          <w:sz w:val="28"/>
          <w:szCs w:val="36"/>
        </w:rPr>
      </w:pPr>
      <w:r>
        <w:rPr>
          <w:rFonts w:eastAsia="宋体"/>
          <w:b/>
          <w:sz w:val="28"/>
          <w:szCs w:val="36"/>
        </w:rPr>
        <w:t xml:space="preserve">Technical specification of modified autoclaved aerated concrete self-thermal </w:t>
      </w:r>
      <w:r>
        <w:rPr>
          <w:rFonts w:eastAsia="宋体" w:hint="eastAsia"/>
          <w:b/>
          <w:sz w:val="28"/>
          <w:szCs w:val="36"/>
        </w:rPr>
        <w:t>i</w:t>
      </w:r>
      <w:r>
        <w:rPr>
          <w:rFonts w:eastAsia="宋体"/>
          <w:b/>
          <w:sz w:val="28"/>
          <w:szCs w:val="36"/>
        </w:rPr>
        <w:t xml:space="preserve">nsulation wall </w:t>
      </w:r>
    </w:p>
    <w:tbl>
      <w:tblPr>
        <w:tblStyle w:val="af7"/>
        <w:tblpPr w:leftFromText="180" w:rightFromText="180" w:vertAnchor="text" w:tblpXSpec="center" w:tblpY="1"/>
        <w:tblOverlap w:val="never"/>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3801"/>
      </w:tblGrid>
      <w:tr w:rsidR="001C6A53" w14:paraId="4B49FD25" w14:textId="77777777" w:rsidTr="00E04D36">
        <w:trPr>
          <w:trHeight w:val="437"/>
        </w:trPr>
        <w:tc>
          <w:tcPr>
            <w:tcW w:w="1864" w:type="dxa"/>
          </w:tcPr>
          <w:p w14:paraId="7AD8A9F2" w14:textId="77777777" w:rsidR="001C6A53" w:rsidRDefault="007C3E7E" w:rsidP="00B85ECE">
            <w:pPr>
              <w:spacing w:line="400" w:lineRule="exact"/>
              <w:ind w:leftChars="-55" w:left="-115" w:firstLineChars="2" w:firstLine="4"/>
              <w:jc w:val="right"/>
            </w:pPr>
            <w:r>
              <w:t>主编单位</w:t>
            </w:r>
            <w:r>
              <w:rPr>
                <w:rFonts w:hint="eastAsia"/>
              </w:rPr>
              <w:t>：</w:t>
            </w:r>
          </w:p>
        </w:tc>
        <w:tc>
          <w:tcPr>
            <w:tcW w:w="3801" w:type="dxa"/>
          </w:tcPr>
          <w:p w14:paraId="64FCA4C5" w14:textId="77777777" w:rsidR="001C6A53" w:rsidRDefault="007C3E7E" w:rsidP="00B85ECE">
            <w:pPr>
              <w:spacing w:line="400" w:lineRule="exact"/>
              <w:jc w:val="distribute"/>
              <w:rPr>
                <w:rFonts w:ascii="宋体" w:hAnsi="宋体"/>
                <w:szCs w:val="21"/>
              </w:rPr>
            </w:pPr>
            <w:r>
              <w:rPr>
                <w:rFonts w:ascii="宋体" w:hAnsi="宋体"/>
                <w:szCs w:val="21"/>
              </w:rPr>
              <w:t>中国建筑科学研究院有限公司</w:t>
            </w:r>
          </w:p>
        </w:tc>
      </w:tr>
      <w:tr w:rsidR="001C6A53" w14:paraId="4040F711" w14:textId="77777777" w:rsidTr="00E04D36">
        <w:trPr>
          <w:trHeight w:val="437"/>
        </w:trPr>
        <w:tc>
          <w:tcPr>
            <w:tcW w:w="1864" w:type="dxa"/>
          </w:tcPr>
          <w:p w14:paraId="70815DA3" w14:textId="77777777" w:rsidR="001C6A53" w:rsidRDefault="001C6A53">
            <w:pPr>
              <w:spacing w:line="400" w:lineRule="exact"/>
              <w:ind w:firstLineChars="150" w:firstLine="315"/>
              <w:jc w:val="distribute"/>
              <w:rPr>
                <w:rFonts w:ascii="宋体" w:hAnsi="宋体"/>
                <w:szCs w:val="21"/>
              </w:rPr>
            </w:pPr>
          </w:p>
        </w:tc>
        <w:tc>
          <w:tcPr>
            <w:tcW w:w="3801" w:type="dxa"/>
          </w:tcPr>
          <w:p w14:paraId="2DF23751" w14:textId="26FF9FDE" w:rsidR="00B85ECE" w:rsidRDefault="007C3E7E" w:rsidP="00B85ECE">
            <w:pPr>
              <w:spacing w:line="400" w:lineRule="exact"/>
              <w:jc w:val="distribute"/>
              <w:rPr>
                <w:rFonts w:ascii="宋体" w:hAnsi="宋体"/>
                <w:szCs w:val="21"/>
              </w:rPr>
            </w:pPr>
            <w:r>
              <w:rPr>
                <w:rFonts w:ascii="宋体" w:hAnsi="宋体"/>
                <w:szCs w:val="21"/>
              </w:rPr>
              <w:t>山东和悦生态新材料科技有限责任公司</w:t>
            </w:r>
          </w:p>
        </w:tc>
      </w:tr>
      <w:tr w:rsidR="00B85ECE" w14:paraId="3AD89829" w14:textId="77777777" w:rsidTr="00E04D36">
        <w:trPr>
          <w:trHeight w:val="437"/>
        </w:trPr>
        <w:tc>
          <w:tcPr>
            <w:tcW w:w="1864" w:type="dxa"/>
          </w:tcPr>
          <w:p w14:paraId="47011F08" w14:textId="752D7D59" w:rsidR="00B85ECE" w:rsidRDefault="00B85ECE" w:rsidP="00B85ECE">
            <w:pPr>
              <w:spacing w:line="400" w:lineRule="exact"/>
              <w:jc w:val="right"/>
              <w:rPr>
                <w:rFonts w:ascii="宋体" w:hAnsi="宋体"/>
                <w:szCs w:val="21"/>
              </w:rPr>
            </w:pPr>
            <w:r>
              <w:rPr>
                <w:rFonts w:hint="eastAsia"/>
              </w:rPr>
              <w:t>批准</w:t>
            </w:r>
            <w:r>
              <w:t>单位</w:t>
            </w:r>
            <w:r>
              <w:rPr>
                <w:rFonts w:hint="eastAsia"/>
              </w:rPr>
              <w:t>：</w:t>
            </w:r>
          </w:p>
        </w:tc>
        <w:tc>
          <w:tcPr>
            <w:tcW w:w="3801" w:type="dxa"/>
          </w:tcPr>
          <w:p w14:paraId="111056A4" w14:textId="20AD72F2" w:rsidR="00B85ECE" w:rsidRDefault="00B85ECE" w:rsidP="00B85ECE">
            <w:pPr>
              <w:spacing w:line="400" w:lineRule="exact"/>
              <w:jc w:val="distribute"/>
              <w:rPr>
                <w:rFonts w:ascii="宋体" w:hAnsi="宋体"/>
                <w:szCs w:val="21"/>
              </w:rPr>
            </w:pPr>
            <w:r>
              <w:rPr>
                <w:rFonts w:hint="eastAsia"/>
              </w:rPr>
              <w:t>中国工程建设标准化协会</w:t>
            </w:r>
          </w:p>
        </w:tc>
      </w:tr>
      <w:tr w:rsidR="00B85ECE" w14:paraId="68EC15CF" w14:textId="77777777" w:rsidTr="00E04D36">
        <w:trPr>
          <w:trHeight w:val="437"/>
        </w:trPr>
        <w:tc>
          <w:tcPr>
            <w:tcW w:w="1864" w:type="dxa"/>
          </w:tcPr>
          <w:p w14:paraId="602F3EC4" w14:textId="545ECF23" w:rsidR="00B85ECE" w:rsidRDefault="00B85ECE" w:rsidP="00B85ECE">
            <w:pPr>
              <w:spacing w:line="400" w:lineRule="exact"/>
              <w:jc w:val="right"/>
            </w:pPr>
            <w:r>
              <w:rPr>
                <w:rFonts w:hint="eastAsia"/>
              </w:rPr>
              <w:t>实施日期：</w:t>
            </w:r>
          </w:p>
        </w:tc>
        <w:tc>
          <w:tcPr>
            <w:tcW w:w="3801" w:type="dxa"/>
          </w:tcPr>
          <w:p w14:paraId="0F87D466" w14:textId="77777777" w:rsidR="00B85ECE" w:rsidRDefault="00B85ECE">
            <w:pPr>
              <w:spacing w:line="400" w:lineRule="exact"/>
            </w:pPr>
          </w:p>
        </w:tc>
      </w:tr>
    </w:tbl>
    <w:p w14:paraId="66D8EA84" w14:textId="77777777" w:rsidR="001C6A53" w:rsidRDefault="001C6A53" w:rsidP="00B85ECE">
      <w:pPr>
        <w:spacing w:line="400" w:lineRule="exact"/>
        <w:ind w:firstLineChars="150" w:firstLine="422"/>
        <w:jc w:val="distribute"/>
        <w:rPr>
          <w:b/>
          <w:bCs/>
          <w:sz w:val="28"/>
          <w:szCs w:val="28"/>
        </w:rPr>
      </w:pPr>
    </w:p>
    <w:p w14:paraId="1AD5BCF0" w14:textId="77777777" w:rsidR="00E860D2" w:rsidRDefault="00E860D2" w:rsidP="00B85ECE">
      <w:pPr>
        <w:spacing w:line="400" w:lineRule="exact"/>
        <w:ind w:firstLineChars="150" w:firstLine="422"/>
        <w:jc w:val="distribute"/>
        <w:rPr>
          <w:b/>
          <w:bCs/>
          <w:sz w:val="28"/>
          <w:szCs w:val="28"/>
        </w:rPr>
      </w:pPr>
    </w:p>
    <w:p w14:paraId="58B21226" w14:textId="77777777" w:rsidR="00E860D2" w:rsidRDefault="00E860D2" w:rsidP="00B85ECE">
      <w:pPr>
        <w:spacing w:line="400" w:lineRule="exact"/>
        <w:ind w:firstLineChars="150" w:firstLine="422"/>
        <w:jc w:val="distribute"/>
        <w:rPr>
          <w:b/>
          <w:bCs/>
          <w:sz w:val="28"/>
          <w:szCs w:val="28"/>
        </w:rPr>
      </w:pPr>
    </w:p>
    <w:p w14:paraId="3E5E416B" w14:textId="77777777" w:rsidR="00E860D2" w:rsidRDefault="00E860D2" w:rsidP="00B85ECE">
      <w:pPr>
        <w:spacing w:line="400" w:lineRule="exact"/>
        <w:ind w:firstLineChars="150" w:firstLine="422"/>
        <w:jc w:val="distribute"/>
        <w:rPr>
          <w:b/>
          <w:bCs/>
          <w:sz w:val="28"/>
          <w:szCs w:val="28"/>
        </w:rPr>
      </w:pPr>
    </w:p>
    <w:p w14:paraId="4BD1338C" w14:textId="77777777" w:rsidR="00E860D2" w:rsidRDefault="00E860D2" w:rsidP="00B85ECE">
      <w:pPr>
        <w:spacing w:line="400" w:lineRule="exact"/>
        <w:ind w:firstLineChars="150" w:firstLine="422"/>
        <w:jc w:val="distribute"/>
        <w:rPr>
          <w:b/>
          <w:bCs/>
          <w:sz w:val="28"/>
          <w:szCs w:val="28"/>
        </w:rPr>
      </w:pPr>
    </w:p>
    <w:p w14:paraId="02A97584" w14:textId="77777777" w:rsidR="00E860D2" w:rsidRDefault="00E860D2" w:rsidP="00B85ECE">
      <w:pPr>
        <w:spacing w:line="400" w:lineRule="exact"/>
        <w:ind w:firstLineChars="150" w:firstLine="422"/>
        <w:jc w:val="distribute"/>
        <w:rPr>
          <w:b/>
          <w:bCs/>
          <w:sz w:val="28"/>
          <w:szCs w:val="28"/>
        </w:rPr>
      </w:pPr>
    </w:p>
    <w:p w14:paraId="42AE7B43" w14:textId="77777777" w:rsidR="00E860D2" w:rsidRDefault="00E860D2" w:rsidP="00B85ECE">
      <w:pPr>
        <w:spacing w:line="400" w:lineRule="exact"/>
        <w:ind w:firstLineChars="150" w:firstLine="422"/>
        <w:jc w:val="distribute"/>
        <w:rPr>
          <w:b/>
          <w:bCs/>
          <w:sz w:val="28"/>
          <w:szCs w:val="28"/>
        </w:rPr>
      </w:pPr>
    </w:p>
    <w:p w14:paraId="6A771003" w14:textId="3A0DE8F3" w:rsidR="00E860D2" w:rsidRDefault="00E860D2" w:rsidP="00B85ECE">
      <w:pPr>
        <w:spacing w:line="400" w:lineRule="exact"/>
        <w:ind w:firstLineChars="150" w:firstLine="422"/>
        <w:jc w:val="distribute"/>
        <w:rPr>
          <w:rFonts w:hint="eastAsia"/>
          <w:b/>
          <w:bCs/>
          <w:sz w:val="28"/>
          <w:szCs w:val="28"/>
        </w:rPr>
        <w:sectPr w:rsidR="00E860D2">
          <w:headerReference w:type="default" r:id="rId10"/>
          <w:footerReference w:type="even" r:id="rId11"/>
          <w:footerReference w:type="default" r:id="rId12"/>
          <w:headerReference w:type="first" r:id="rId13"/>
          <w:pgSz w:w="11906" w:h="16838"/>
          <w:pgMar w:top="1440" w:right="1800" w:bottom="1440" w:left="1800" w:header="851" w:footer="992" w:gutter="0"/>
          <w:pgNumType w:start="1"/>
          <w:cols w:space="720"/>
          <w:docGrid w:type="lines" w:linePitch="312"/>
        </w:sectPr>
      </w:pPr>
    </w:p>
    <w:p w14:paraId="74AE31AE" w14:textId="77777777" w:rsidR="001C6A53" w:rsidRDefault="007C3E7E">
      <w:pPr>
        <w:jc w:val="center"/>
        <w:rPr>
          <w:rFonts w:eastAsia="黑体"/>
          <w:b/>
          <w:sz w:val="36"/>
          <w:szCs w:val="36"/>
        </w:rPr>
      </w:pPr>
      <w:r>
        <w:rPr>
          <w:rFonts w:eastAsia="黑体"/>
          <w:b/>
          <w:sz w:val="36"/>
          <w:szCs w:val="36"/>
        </w:rPr>
        <w:lastRenderedPageBreak/>
        <w:t>前</w:t>
      </w:r>
      <w:r>
        <w:rPr>
          <w:rFonts w:eastAsia="黑体"/>
          <w:b/>
          <w:sz w:val="36"/>
          <w:szCs w:val="36"/>
        </w:rPr>
        <w:t xml:space="preserve">    </w:t>
      </w:r>
      <w:r>
        <w:rPr>
          <w:rFonts w:eastAsia="黑体"/>
          <w:b/>
          <w:sz w:val="36"/>
          <w:szCs w:val="36"/>
        </w:rPr>
        <w:t>言</w:t>
      </w:r>
    </w:p>
    <w:p w14:paraId="59B4E44F" w14:textId="2AFF8900" w:rsidR="001C6A53" w:rsidRDefault="007C3E7E">
      <w:pPr>
        <w:spacing w:line="360" w:lineRule="auto"/>
        <w:ind w:firstLineChars="200" w:firstLine="420"/>
        <w:rPr>
          <w:bCs/>
        </w:rPr>
      </w:pPr>
      <w:r>
        <w:rPr>
          <w:bCs/>
        </w:rPr>
        <w:t>根据中国工程建设标准化协会《关于印发</w:t>
      </w:r>
      <w:r>
        <w:rPr>
          <w:bCs/>
        </w:rPr>
        <w:t>&lt;2020</w:t>
      </w:r>
      <w:r>
        <w:rPr>
          <w:bCs/>
        </w:rPr>
        <w:t>年第二批协会标准制订、修订计划</w:t>
      </w:r>
      <w:r>
        <w:rPr>
          <w:bCs/>
        </w:rPr>
        <w:t>&gt;</w:t>
      </w:r>
      <w:r>
        <w:rPr>
          <w:bCs/>
        </w:rPr>
        <w:t>的通知》（建标协字</w:t>
      </w:r>
      <w:r>
        <w:rPr>
          <w:bCs/>
        </w:rPr>
        <w:t>[2020]23</w:t>
      </w:r>
      <w:r>
        <w:rPr>
          <w:bCs/>
        </w:rPr>
        <w:t>号）的要求，</w:t>
      </w:r>
      <w:r>
        <w:t>规程编制组经广泛调查研究，认真总结实践经验，参考国内外</w:t>
      </w:r>
      <w:r>
        <w:rPr>
          <w:rFonts w:hint="eastAsia"/>
        </w:rPr>
        <w:t>有关</w:t>
      </w:r>
      <w:r>
        <w:t>标准，并在广泛征求意见的基础上，</w:t>
      </w:r>
      <w:r>
        <w:rPr>
          <w:rFonts w:hint="eastAsia"/>
        </w:rPr>
        <w:t>制定</w:t>
      </w:r>
      <w:r>
        <w:t>本规程。</w:t>
      </w:r>
    </w:p>
    <w:p w14:paraId="0BA78D88" w14:textId="2837A0A4" w:rsidR="001C6A53" w:rsidRDefault="007C3E7E">
      <w:pPr>
        <w:spacing w:line="360" w:lineRule="auto"/>
        <w:ind w:firstLineChars="200" w:firstLine="420"/>
      </w:pPr>
      <w:r>
        <w:t>本规程共分</w:t>
      </w:r>
      <w:r>
        <w:t>8</w:t>
      </w:r>
      <w:r>
        <w:t>章，主要技术内容是：总则、术语、基本规定、材料、建筑设计、结构设计、施工、</w:t>
      </w:r>
      <w:r>
        <w:rPr>
          <w:rFonts w:hint="eastAsia"/>
        </w:rPr>
        <w:t>质量</w:t>
      </w:r>
      <w:r>
        <w:t>验收。</w:t>
      </w:r>
      <w:r>
        <w:t xml:space="preserve"> </w:t>
      </w:r>
    </w:p>
    <w:p w14:paraId="35ED6449" w14:textId="791A6CAC" w:rsidR="001C6A53" w:rsidRDefault="007C3E7E">
      <w:pPr>
        <w:spacing w:line="360" w:lineRule="auto"/>
        <w:ind w:firstLineChars="200" w:firstLine="420"/>
      </w:pPr>
      <w:r w:rsidRPr="00E04D36">
        <w:rPr>
          <w:rFonts w:hint="eastAsia"/>
        </w:rPr>
        <w:t>请注意本规程的某些内容可能直接或间接涉及专利，本规程的发布机构不承担识别这些专利的责任。</w:t>
      </w:r>
    </w:p>
    <w:p w14:paraId="6F2D221A" w14:textId="77777777" w:rsidR="001C6A53" w:rsidRDefault="007C3E7E">
      <w:pPr>
        <w:spacing w:line="360" w:lineRule="auto"/>
        <w:ind w:firstLineChars="200" w:firstLine="420"/>
        <w:rPr>
          <w:rFonts w:eastAsia="新宋体"/>
        </w:rPr>
      </w:pPr>
      <w:r>
        <w:t>本规程由中国工程建设标准化协会建筑环境与节能专业委员会归口管理，由中国建筑科学研究院有限公司负责具体技术内容的解释。执行过程中如有意见或建议，请寄送解释单位（地址：北京市北三环东路</w:t>
      </w:r>
      <w:r>
        <w:t>30</w:t>
      </w:r>
      <w:r>
        <w:t>号，邮政编码：</w:t>
      </w:r>
      <w:r>
        <w:t>100013</w:t>
      </w:r>
      <w:r>
        <w:t>）。</w:t>
      </w:r>
      <w:r>
        <w:t xml:space="preserve">  </w:t>
      </w:r>
    </w:p>
    <w:p w14:paraId="31823AA1" w14:textId="77777777" w:rsidR="001C6A53" w:rsidRDefault="001C6A53">
      <w:pPr>
        <w:pStyle w:val="110"/>
        <w:tabs>
          <w:tab w:val="right" w:leader="dot" w:pos="8296"/>
        </w:tabs>
      </w:pPr>
    </w:p>
    <w:tbl>
      <w:tblPr>
        <w:tblStyle w:val="af7"/>
        <w:tblpPr w:leftFromText="180" w:rightFromText="180" w:vertAnchor="text" w:tblpX="-39" w:tblpY="1"/>
        <w:tblOverlap w:val="never"/>
        <w:tblW w:w="8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516"/>
        <w:gridCol w:w="118"/>
      </w:tblGrid>
      <w:tr w:rsidR="001C6A53" w14:paraId="704B2C67" w14:textId="77777777">
        <w:tc>
          <w:tcPr>
            <w:tcW w:w="1843" w:type="dxa"/>
          </w:tcPr>
          <w:p w14:paraId="6C0FFDA4" w14:textId="77777777" w:rsidR="001C6A53" w:rsidRDefault="007C3E7E">
            <w:pPr>
              <w:spacing w:line="400" w:lineRule="exact"/>
              <w:ind w:leftChars="-55" w:left="-115" w:firstLineChars="202" w:firstLine="424"/>
              <w:jc w:val="distribute"/>
            </w:pPr>
            <w:r>
              <w:t>主编单位</w:t>
            </w:r>
            <w:r>
              <w:rPr>
                <w:rFonts w:hint="eastAsia"/>
              </w:rPr>
              <w:t>：</w:t>
            </w:r>
          </w:p>
        </w:tc>
        <w:tc>
          <w:tcPr>
            <w:tcW w:w="6634" w:type="dxa"/>
            <w:gridSpan w:val="2"/>
          </w:tcPr>
          <w:p w14:paraId="3C825D89" w14:textId="77777777" w:rsidR="001C6A53" w:rsidRDefault="007C3E7E">
            <w:pPr>
              <w:spacing w:line="400" w:lineRule="exact"/>
              <w:rPr>
                <w:rFonts w:ascii="宋体" w:hAnsi="宋体"/>
                <w:szCs w:val="21"/>
              </w:rPr>
            </w:pPr>
            <w:r>
              <w:rPr>
                <w:rFonts w:ascii="宋体" w:hAnsi="宋体"/>
                <w:szCs w:val="21"/>
              </w:rPr>
              <w:t>中国建筑科学研究院有限公司</w:t>
            </w:r>
          </w:p>
        </w:tc>
      </w:tr>
      <w:tr w:rsidR="001C6A53" w14:paraId="7EB03540" w14:textId="77777777">
        <w:trPr>
          <w:gridAfter w:val="1"/>
          <w:wAfter w:w="118" w:type="dxa"/>
        </w:trPr>
        <w:tc>
          <w:tcPr>
            <w:tcW w:w="1843" w:type="dxa"/>
          </w:tcPr>
          <w:p w14:paraId="0EF3713E" w14:textId="77777777" w:rsidR="001C6A53" w:rsidRDefault="001C6A53">
            <w:pPr>
              <w:spacing w:line="400" w:lineRule="exact"/>
              <w:ind w:firstLineChars="150" w:firstLine="315"/>
              <w:jc w:val="distribute"/>
              <w:rPr>
                <w:rFonts w:ascii="宋体" w:hAnsi="宋体"/>
                <w:szCs w:val="21"/>
              </w:rPr>
            </w:pPr>
          </w:p>
        </w:tc>
        <w:tc>
          <w:tcPr>
            <w:tcW w:w="6516" w:type="dxa"/>
          </w:tcPr>
          <w:p w14:paraId="2C4C1AE3" w14:textId="77777777" w:rsidR="001C6A53" w:rsidRDefault="007C3E7E">
            <w:pPr>
              <w:spacing w:line="400" w:lineRule="exact"/>
              <w:rPr>
                <w:rFonts w:ascii="宋体" w:hAnsi="宋体"/>
                <w:szCs w:val="21"/>
              </w:rPr>
            </w:pPr>
            <w:r>
              <w:rPr>
                <w:rFonts w:ascii="宋体" w:hAnsi="宋体"/>
                <w:szCs w:val="21"/>
              </w:rPr>
              <w:t>山东和悦生态新材料科技有限责任公司</w:t>
            </w:r>
          </w:p>
        </w:tc>
      </w:tr>
      <w:tr w:rsidR="001C6A53" w14:paraId="400B83CC" w14:textId="77777777">
        <w:trPr>
          <w:gridAfter w:val="1"/>
          <w:wAfter w:w="118" w:type="dxa"/>
          <w:trHeight w:val="398"/>
        </w:trPr>
        <w:tc>
          <w:tcPr>
            <w:tcW w:w="1843" w:type="dxa"/>
            <w:vMerge w:val="restart"/>
          </w:tcPr>
          <w:p w14:paraId="48F7E0B2" w14:textId="77777777" w:rsidR="001C6A53" w:rsidRDefault="007C3E7E">
            <w:pPr>
              <w:spacing w:line="400" w:lineRule="exact"/>
              <w:ind w:leftChars="-55" w:left="-115" w:firstLineChars="202" w:firstLine="424"/>
              <w:jc w:val="distribute"/>
            </w:pPr>
            <w:r>
              <w:t>参编单位：</w:t>
            </w:r>
          </w:p>
        </w:tc>
        <w:tc>
          <w:tcPr>
            <w:tcW w:w="6516" w:type="dxa"/>
          </w:tcPr>
          <w:p w14:paraId="6873DDA9" w14:textId="77777777" w:rsidR="001C6A53" w:rsidRDefault="007C3E7E">
            <w:pPr>
              <w:spacing w:line="400" w:lineRule="exact"/>
              <w:rPr>
                <w:rFonts w:ascii="宋体" w:hAnsi="宋体"/>
                <w:szCs w:val="21"/>
              </w:rPr>
            </w:pPr>
            <w:r>
              <w:rPr>
                <w:rFonts w:ascii="宋体" w:hAnsi="宋体" w:hint="eastAsia"/>
                <w:color w:val="000000"/>
                <w:szCs w:val="21"/>
              </w:rPr>
              <w:t>山东建筑大学</w:t>
            </w:r>
          </w:p>
        </w:tc>
      </w:tr>
      <w:tr w:rsidR="001C6A53" w14:paraId="232E1F7A" w14:textId="77777777">
        <w:trPr>
          <w:gridAfter w:val="1"/>
          <w:wAfter w:w="118" w:type="dxa"/>
          <w:trHeight w:val="397"/>
        </w:trPr>
        <w:tc>
          <w:tcPr>
            <w:tcW w:w="1843" w:type="dxa"/>
            <w:vMerge/>
          </w:tcPr>
          <w:p w14:paraId="14CBF610" w14:textId="77777777" w:rsidR="001C6A53" w:rsidRDefault="001C6A53">
            <w:pPr>
              <w:spacing w:line="400" w:lineRule="exact"/>
              <w:ind w:firstLineChars="150" w:firstLine="315"/>
              <w:jc w:val="distribute"/>
              <w:rPr>
                <w:rFonts w:ascii="宋体" w:hAnsi="宋体"/>
                <w:szCs w:val="21"/>
              </w:rPr>
            </w:pPr>
          </w:p>
        </w:tc>
        <w:tc>
          <w:tcPr>
            <w:tcW w:w="6516" w:type="dxa"/>
          </w:tcPr>
          <w:p w14:paraId="6FAB8C31" w14:textId="77777777" w:rsidR="001C6A53" w:rsidRDefault="007C3E7E">
            <w:pPr>
              <w:spacing w:line="400" w:lineRule="exact"/>
              <w:rPr>
                <w:rFonts w:ascii="宋体" w:hAnsi="宋体"/>
                <w:szCs w:val="21"/>
              </w:rPr>
            </w:pPr>
            <w:r>
              <w:rPr>
                <w:rFonts w:ascii="宋体" w:hAnsi="宋体" w:hint="eastAsia"/>
                <w:color w:val="000000"/>
                <w:szCs w:val="21"/>
              </w:rPr>
              <w:t>山东省建筑设计研究院有限公司</w:t>
            </w:r>
          </w:p>
        </w:tc>
      </w:tr>
      <w:tr w:rsidR="001C6A53" w14:paraId="6E2099F3" w14:textId="77777777">
        <w:trPr>
          <w:gridAfter w:val="1"/>
          <w:wAfter w:w="118" w:type="dxa"/>
          <w:trHeight w:val="400"/>
        </w:trPr>
        <w:tc>
          <w:tcPr>
            <w:tcW w:w="1843" w:type="dxa"/>
            <w:vMerge w:val="restart"/>
          </w:tcPr>
          <w:p w14:paraId="3B7A3F8C" w14:textId="77777777" w:rsidR="001C6A53" w:rsidRDefault="001C6A53">
            <w:pPr>
              <w:spacing w:line="400" w:lineRule="exact"/>
              <w:jc w:val="distribute"/>
              <w:rPr>
                <w:rFonts w:ascii="宋体" w:hAnsi="宋体"/>
                <w:szCs w:val="21"/>
              </w:rPr>
            </w:pPr>
          </w:p>
        </w:tc>
        <w:tc>
          <w:tcPr>
            <w:tcW w:w="6516" w:type="dxa"/>
          </w:tcPr>
          <w:p w14:paraId="5BE4A87D" w14:textId="77777777" w:rsidR="001C6A53" w:rsidRDefault="007C3E7E">
            <w:pPr>
              <w:spacing w:line="400" w:lineRule="exact"/>
              <w:rPr>
                <w:rFonts w:ascii="宋体" w:hAnsi="宋体"/>
                <w:color w:val="000000"/>
                <w:szCs w:val="21"/>
              </w:rPr>
            </w:pPr>
            <w:r>
              <w:rPr>
                <w:rFonts w:ascii="宋体" w:hAnsi="宋体" w:hint="eastAsia"/>
                <w:color w:val="000000"/>
                <w:szCs w:val="21"/>
              </w:rPr>
              <w:t>同</w:t>
            </w:r>
            <w:proofErr w:type="gramStart"/>
            <w:r>
              <w:rPr>
                <w:rFonts w:ascii="宋体" w:hAnsi="宋体" w:hint="eastAsia"/>
                <w:color w:val="000000"/>
                <w:szCs w:val="21"/>
              </w:rPr>
              <w:t>圆设计</w:t>
            </w:r>
            <w:proofErr w:type="gramEnd"/>
            <w:r>
              <w:rPr>
                <w:rFonts w:ascii="宋体" w:hAnsi="宋体" w:hint="eastAsia"/>
                <w:color w:val="000000"/>
                <w:szCs w:val="21"/>
              </w:rPr>
              <w:t>集团有限公司</w:t>
            </w:r>
          </w:p>
        </w:tc>
      </w:tr>
      <w:tr w:rsidR="001C6A53" w14:paraId="025244C0" w14:textId="77777777">
        <w:trPr>
          <w:gridAfter w:val="1"/>
          <w:wAfter w:w="118" w:type="dxa"/>
          <w:trHeight w:val="400"/>
        </w:trPr>
        <w:tc>
          <w:tcPr>
            <w:tcW w:w="1843" w:type="dxa"/>
            <w:vMerge/>
          </w:tcPr>
          <w:p w14:paraId="73BEF79C" w14:textId="77777777" w:rsidR="001C6A53" w:rsidRDefault="001C6A53">
            <w:pPr>
              <w:spacing w:line="400" w:lineRule="exact"/>
              <w:jc w:val="distribute"/>
              <w:rPr>
                <w:rFonts w:ascii="宋体" w:hAnsi="宋体"/>
                <w:szCs w:val="21"/>
              </w:rPr>
            </w:pPr>
          </w:p>
        </w:tc>
        <w:tc>
          <w:tcPr>
            <w:tcW w:w="6516" w:type="dxa"/>
          </w:tcPr>
          <w:p w14:paraId="002E1117" w14:textId="77777777" w:rsidR="001C6A53" w:rsidRDefault="007C3E7E">
            <w:pPr>
              <w:spacing w:line="400" w:lineRule="exact"/>
              <w:rPr>
                <w:rFonts w:ascii="宋体" w:hAnsi="宋体"/>
                <w:color w:val="000000"/>
                <w:szCs w:val="21"/>
              </w:rPr>
            </w:pPr>
            <w:r>
              <w:rPr>
                <w:rFonts w:ascii="宋体" w:hAnsi="宋体" w:hint="eastAsia"/>
                <w:color w:val="000000"/>
                <w:szCs w:val="21"/>
              </w:rPr>
              <w:t>山东大卫国际建筑设计有限公司</w:t>
            </w:r>
          </w:p>
        </w:tc>
      </w:tr>
      <w:tr w:rsidR="001C6A53" w14:paraId="0A2ACFD6" w14:textId="77777777">
        <w:trPr>
          <w:gridAfter w:val="1"/>
          <w:wAfter w:w="118" w:type="dxa"/>
          <w:trHeight w:val="400"/>
        </w:trPr>
        <w:tc>
          <w:tcPr>
            <w:tcW w:w="1843" w:type="dxa"/>
            <w:vMerge/>
          </w:tcPr>
          <w:p w14:paraId="29241F5E" w14:textId="77777777" w:rsidR="001C6A53" w:rsidRDefault="001C6A53">
            <w:pPr>
              <w:spacing w:line="400" w:lineRule="exact"/>
              <w:jc w:val="distribute"/>
              <w:rPr>
                <w:rFonts w:ascii="宋体" w:hAnsi="宋体"/>
                <w:szCs w:val="21"/>
              </w:rPr>
            </w:pPr>
          </w:p>
        </w:tc>
        <w:tc>
          <w:tcPr>
            <w:tcW w:w="6516" w:type="dxa"/>
          </w:tcPr>
          <w:p w14:paraId="69D4220A" w14:textId="77777777" w:rsidR="001C6A53" w:rsidRDefault="007C3E7E">
            <w:pPr>
              <w:spacing w:line="400" w:lineRule="exact"/>
              <w:rPr>
                <w:rFonts w:ascii="宋体" w:hAnsi="宋体"/>
                <w:color w:val="000000"/>
                <w:szCs w:val="21"/>
              </w:rPr>
            </w:pPr>
            <w:r>
              <w:rPr>
                <w:rFonts w:ascii="宋体" w:hAnsi="宋体" w:hint="eastAsia"/>
                <w:color w:val="000000"/>
                <w:szCs w:val="21"/>
              </w:rPr>
              <w:t>山东华侨建筑设计有限公司</w:t>
            </w:r>
          </w:p>
        </w:tc>
      </w:tr>
      <w:tr w:rsidR="001C6A53" w14:paraId="6725A4C3" w14:textId="77777777">
        <w:trPr>
          <w:gridAfter w:val="1"/>
          <w:wAfter w:w="118" w:type="dxa"/>
          <w:trHeight w:val="398"/>
        </w:trPr>
        <w:tc>
          <w:tcPr>
            <w:tcW w:w="1843" w:type="dxa"/>
          </w:tcPr>
          <w:p w14:paraId="2773F9A5" w14:textId="77777777" w:rsidR="001C6A53" w:rsidRDefault="001C6A53">
            <w:pPr>
              <w:spacing w:line="400" w:lineRule="exact"/>
              <w:rPr>
                <w:rFonts w:ascii="宋体" w:hAnsi="宋体"/>
                <w:szCs w:val="21"/>
              </w:rPr>
            </w:pPr>
          </w:p>
        </w:tc>
        <w:tc>
          <w:tcPr>
            <w:tcW w:w="6516" w:type="dxa"/>
          </w:tcPr>
          <w:p w14:paraId="273CEB8F" w14:textId="77777777" w:rsidR="001C6A53" w:rsidRDefault="007C3E7E">
            <w:pPr>
              <w:spacing w:line="400" w:lineRule="exact"/>
              <w:rPr>
                <w:rFonts w:ascii="宋体" w:hAnsi="宋体"/>
                <w:color w:val="000000"/>
                <w:szCs w:val="21"/>
              </w:rPr>
            </w:pPr>
            <w:r>
              <w:rPr>
                <w:rFonts w:ascii="宋体" w:hAnsi="宋体" w:hint="eastAsia"/>
                <w:szCs w:val="21"/>
              </w:rPr>
              <w:t>济南市城乡建设发展服务中心</w:t>
            </w:r>
          </w:p>
        </w:tc>
      </w:tr>
      <w:tr w:rsidR="001C6A53" w14:paraId="5BA8D812" w14:textId="77777777">
        <w:trPr>
          <w:gridAfter w:val="1"/>
          <w:wAfter w:w="118" w:type="dxa"/>
        </w:trPr>
        <w:tc>
          <w:tcPr>
            <w:tcW w:w="1843" w:type="dxa"/>
          </w:tcPr>
          <w:p w14:paraId="2A2EC88C" w14:textId="77777777" w:rsidR="001C6A53" w:rsidRDefault="001C6A53">
            <w:pPr>
              <w:spacing w:line="400" w:lineRule="exact"/>
              <w:rPr>
                <w:rFonts w:ascii="宋体" w:hAnsi="宋体"/>
                <w:szCs w:val="21"/>
              </w:rPr>
            </w:pPr>
          </w:p>
        </w:tc>
        <w:tc>
          <w:tcPr>
            <w:tcW w:w="6516" w:type="dxa"/>
          </w:tcPr>
          <w:p w14:paraId="5FD0786D" w14:textId="77777777" w:rsidR="001C6A53" w:rsidRDefault="007C3E7E">
            <w:pPr>
              <w:spacing w:line="400" w:lineRule="exact"/>
              <w:rPr>
                <w:rFonts w:ascii="宋体" w:hAnsi="宋体"/>
                <w:szCs w:val="21"/>
              </w:rPr>
            </w:pPr>
            <w:r>
              <w:rPr>
                <w:rFonts w:ascii="宋体" w:hAnsi="宋体" w:hint="eastAsia"/>
                <w:szCs w:val="21"/>
              </w:rPr>
              <w:t>建</w:t>
            </w:r>
            <w:proofErr w:type="gramStart"/>
            <w:r>
              <w:rPr>
                <w:rFonts w:ascii="宋体" w:hAnsi="宋体" w:hint="eastAsia"/>
                <w:szCs w:val="21"/>
              </w:rPr>
              <w:t>研</w:t>
            </w:r>
            <w:proofErr w:type="gramEnd"/>
            <w:r>
              <w:rPr>
                <w:rFonts w:ascii="宋体" w:hAnsi="宋体" w:hint="eastAsia"/>
                <w:szCs w:val="21"/>
              </w:rPr>
              <w:t>科技股份有限公司</w:t>
            </w:r>
          </w:p>
        </w:tc>
      </w:tr>
      <w:tr w:rsidR="001C6A53" w14:paraId="79C62DE0" w14:textId="77777777">
        <w:trPr>
          <w:gridAfter w:val="1"/>
          <w:wAfter w:w="118" w:type="dxa"/>
        </w:trPr>
        <w:tc>
          <w:tcPr>
            <w:tcW w:w="1843" w:type="dxa"/>
          </w:tcPr>
          <w:p w14:paraId="777608A5" w14:textId="77777777" w:rsidR="001C6A53" w:rsidRDefault="001C6A53">
            <w:pPr>
              <w:spacing w:line="400" w:lineRule="exact"/>
              <w:rPr>
                <w:rFonts w:ascii="宋体" w:hAnsi="宋体"/>
                <w:szCs w:val="21"/>
              </w:rPr>
            </w:pPr>
          </w:p>
        </w:tc>
        <w:tc>
          <w:tcPr>
            <w:tcW w:w="6516" w:type="dxa"/>
          </w:tcPr>
          <w:p w14:paraId="0636A78B" w14:textId="77777777" w:rsidR="001C6A53" w:rsidRDefault="007C3E7E">
            <w:pPr>
              <w:spacing w:line="400" w:lineRule="exact"/>
              <w:rPr>
                <w:rFonts w:ascii="宋体" w:hAnsi="宋体"/>
                <w:szCs w:val="21"/>
              </w:rPr>
            </w:pPr>
            <w:r>
              <w:rPr>
                <w:rFonts w:ascii="宋体" w:hAnsi="宋体" w:hint="eastAsia"/>
                <w:szCs w:val="21"/>
              </w:rPr>
              <w:t>建研建硕(北京)科技发展有限公司</w:t>
            </w:r>
          </w:p>
        </w:tc>
      </w:tr>
      <w:tr w:rsidR="001C6A53" w14:paraId="5DDA346A" w14:textId="77777777">
        <w:trPr>
          <w:gridAfter w:val="1"/>
          <w:wAfter w:w="118" w:type="dxa"/>
        </w:trPr>
        <w:tc>
          <w:tcPr>
            <w:tcW w:w="1843" w:type="dxa"/>
          </w:tcPr>
          <w:p w14:paraId="42DAD4EC" w14:textId="77777777" w:rsidR="001C6A53" w:rsidRDefault="001C6A53">
            <w:pPr>
              <w:spacing w:line="400" w:lineRule="exact"/>
              <w:jc w:val="distribute"/>
              <w:rPr>
                <w:rFonts w:ascii="宋体" w:hAnsi="宋体"/>
                <w:szCs w:val="21"/>
              </w:rPr>
            </w:pPr>
          </w:p>
        </w:tc>
        <w:tc>
          <w:tcPr>
            <w:tcW w:w="6516" w:type="dxa"/>
          </w:tcPr>
          <w:p w14:paraId="602746F6" w14:textId="77777777" w:rsidR="001C6A53" w:rsidRDefault="007C3E7E">
            <w:pPr>
              <w:spacing w:line="400" w:lineRule="exact"/>
              <w:rPr>
                <w:rFonts w:ascii="宋体" w:hAnsi="宋体"/>
                <w:szCs w:val="21"/>
              </w:rPr>
            </w:pPr>
            <w:r>
              <w:rPr>
                <w:rFonts w:ascii="宋体" w:hAnsi="宋体" w:hint="eastAsia"/>
                <w:color w:val="000000"/>
                <w:szCs w:val="21"/>
              </w:rPr>
              <w:t>菏泽城建工程发展集团有限公司</w:t>
            </w:r>
          </w:p>
        </w:tc>
      </w:tr>
      <w:tr w:rsidR="001C6A53" w14:paraId="5CB3F6CC" w14:textId="77777777">
        <w:trPr>
          <w:gridAfter w:val="1"/>
          <w:wAfter w:w="118" w:type="dxa"/>
        </w:trPr>
        <w:tc>
          <w:tcPr>
            <w:tcW w:w="1843" w:type="dxa"/>
          </w:tcPr>
          <w:p w14:paraId="1719B9AD" w14:textId="77777777" w:rsidR="001C6A53" w:rsidRDefault="001C6A53">
            <w:pPr>
              <w:spacing w:line="400" w:lineRule="exact"/>
              <w:jc w:val="distribute"/>
              <w:rPr>
                <w:rFonts w:ascii="宋体" w:hAnsi="宋体"/>
                <w:szCs w:val="21"/>
              </w:rPr>
            </w:pPr>
          </w:p>
        </w:tc>
        <w:tc>
          <w:tcPr>
            <w:tcW w:w="6516" w:type="dxa"/>
          </w:tcPr>
          <w:p w14:paraId="50F4DC4B" w14:textId="77777777" w:rsidR="001C6A53" w:rsidRDefault="007C3E7E">
            <w:pPr>
              <w:spacing w:line="400" w:lineRule="exact"/>
              <w:rPr>
                <w:rFonts w:ascii="宋体" w:hAnsi="宋体"/>
                <w:szCs w:val="21"/>
              </w:rPr>
            </w:pPr>
            <w:proofErr w:type="gramStart"/>
            <w:r>
              <w:rPr>
                <w:rFonts w:ascii="宋体" w:hAnsi="宋体" w:hint="eastAsia"/>
                <w:color w:val="000000"/>
                <w:szCs w:val="21"/>
              </w:rPr>
              <w:t>北汇绿建</w:t>
            </w:r>
            <w:proofErr w:type="gramEnd"/>
            <w:r>
              <w:rPr>
                <w:rFonts w:ascii="宋体" w:hAnsi="宋体" w:hint="eastAsia"/>
                <w:color w:val="000000"/>
                <w:szCs w:val="21"/>
              </w:rPr>
              <w:t>集团有限公司</w:t>
            </w:r>
          </w:p>
        </w:tc>
      </w:tr>
      <w:tr w:rsidR="001C6A53" w14:paraId="3E5919DA" w14:textId="77777777">
        <w:trPr>
          <w:gridAfter w:val="1"/>
          <w:wAfter w:w="118" w:type="dxa"/>
        </w:trPr>
        <w:tc>
          <w:tcPr>
            <w:tcW w:w="1843" w:type="dxa"/>
          </w:tcPr>
          <w:p w14:paraId="7F0FC9DF" w14:textId="77777777" w:rsidR="001C6A53" w:rsidRDefault="001C6A53">
            <w:pPr>
              <w:spacing w:line="400" w:lineRule="exact"/>
              <w:jc w:val="distribute"/>
              <w:rPr>
                <w:rFonts w:ascii="宋体" w:hAnsi="宋体"/>
                <w:szCs w:val="21"/>
              </w:rPr>
            </w:pPr>
          </w:p>
        </w:tc>
        <w:tc>
          <w:tcPr>
            <w:tcW w:w="6516" w:type="dxa"/>
          </w:tcPr>
          <w:p w14:paraId="1BC06115" w14:textId="77777777" w:rsidR="001C6A53" w:rsidRDefault="007C3E7E">
            <w:pPr>
              <w:spacing w:line="400" w:lineRule="exact"/>
              <w:rPr>
                <w:rFonts w:ascii="宋体" w:hAnsi="宋体"/>
                <w:szCs w:val="21"/>
              </w:rPr>
            </w:pPr>
            <w:r>
              <w:rPr>
                <w:rFonts w:ascii="宋体" w:hAnsi="宋体" w:hint="eastAsia"/>
                <w:color w:val="000000"/>
                <w:szCs w:val="21"/>
              </w:rPr>
              <w:t>山东北汇和悦新材料科技有限公司</w:t>
            </w:r>
          </w:p>
        </w:tc>
      </w:tr>
      <w:tr w:rsidR="001C6A53" w14:paraId="48586C57" w14:textId="77777777">
        <w:trPr>
          <w:gridAfter w:val="1"/>
          <w:wAfter w:w="118" w:type="dxa"/>
        </w:trPr>
        <w:tc>
          <w:tcPr>
            <w:tcW w:w="1843" w:type="dxa"/>
          </w:tcPr>
          <w:p w14:paraId="7B419503" w14:textId="77777777" w:rsidR="001C6A53" w:rsidRDefault="001C6A53">
            <w:pPr>
              <w:spacing w:line="400" w:lineRule="exact"/>
              <w:jc w:val="distribute"/>
              <w:rPr>
                <w:rFonts w:ascii="宋体" w:hAnsi="宋体"/>
                <w:szCs w:val="21"/>
              </w:rPr>
            </w:pPr>
          </w:p>
        </w:tc>
        <w:tc>
          <w:tcPr>
            <w:tcW w:w="6516" w:type="dxa"/>
          </w:tcPr>
          <w:p w14:paraId="1DFE859C" w14:textId="77777777" w:rsidR="001C6A53" w:rsidRDefault="007C3E7E">
            <w:pPr>
              <w:spacing w:line="400" w:lineRule="exact"/>
              <w:rPr>
                <w:rFonts w:ascii="宋体" w:hAnsi="宋体"/>
                <w:szCs w:val="21"/>
              </w:rPr>
            </w:pPr>
            <w:r>
              <w:rPr>
                <w:rFonts w:ascii="宋体" w:hAnsi="宋体" w:hint="eastAsia"/>
                <w:color w:val="000000"/>
                <w:szCs w:val="21"/>
              </w:rPr>
              <w:t>山东和悦绿建新材料科技有限公司</w:t>
            </w:r>
          </w:p>
        </w:tc>
      </w:tr>
      <w:tr w:rsidR="001C6A53" w14:paraId="31DCF8D0" w14:textId="77777777">
        <w:trPr>
          <w:gridAfter w:val="1"/>
          <w:wAfter w:w="118" w:type="dxa"/>
        </w:trPr>
        <w:tc>
          <w:tcPr>
            <w:tcW w:w="1843" w:type="dxa"/>
          </w:tcPr>
          <w:p w14:paraId="03412811" w14:textId="77777777" w:rsidR="001C6A53" w:rsidRDefault="001C6A53">
            <w:pPr>
              <w:spacing w:line="400" w:lineRule="exact"/>
              <w:jc w:val="distribute"/>
              <w:rPr>
                <w:rFonts w:ascii="宋体" w:hAnsi="宋体"/>
                <w:szCs w:val="21"/>
              </w:rPr>
            </w:pPr>
          </w:p>
        </w:tc>
        <w:tc>
          <w:tcPr>
            <w:tcW w:w="6516" w:type="dxa"/>
          </w:tcPr>
          <w:p w14:paraId="75AABB36" w14:textId="77777777" w:rsidR="001C6A53" w:rsidRDefault="007C3E7E">
            <w:pPr>
              <w:spacing w:line="400" w:lineRule="exact"/>
              <w:rPr>
                <w:rFonts w:ascii="宋体" w:hAnsi="宋体"/>
                <w:szCs w:val="21"/>
              </w:rPr>
            </w:pPr>
            <w:r>
              <w:rPr>
                <w:rFonts w:ascii="宋体" w:hAnsi="宋体" w:hint="eastAsia"/>
                <w:color w:val="000000"/>
                <w:szCs w:val="21"/>
              </w:rPr>
              <w:t xml:space="preserve">有新绿建（山东）智能科技有限公司 </w:t>
            </w:r>
          </w:p>
        </w:tc>
      </w:tr>
      <w:tr w:rsidR="001C6A53" w14:paraId="37E13E1C" w14:textId="77777777">
        <w:trPr>
          <w:gridAfter w:val="1"/>
          <w:wAfter w:w="118" w:type="dxa"/>
        </w:trPr>
        <w:tc>
          <w:tcPr>
            <w:tcW w:w="1843" w:type="dxa"/>
          </w:tcPr>
          <w:p w14:paraId="0542073A" w14:textId="77777777" w:rsidR="001C6A53" w:rsidRDefault="001C6A53">
            <w:pPr>
              <w:spacing w:line="400" w:lineRule="exact"/>
              <w:jc w:val="distribute"/>
              <w:rPr>
                <w:rFonts w:ascii="宋体" w:hAnsi="宋体"/>
                <w:szCs w:val="21"/>
              </w:rPr>
            </w:pPr>
          </w:p>
        </w:tc>
        <w:tc>
          <w:tcPr>
            <w:tcW w:w="6516" w:type="dxa"/>
          </w:tcPr>
          <w:p w14:paraId="511BF05F" w14:textId="77777777" w:rsidR="001C6A53" w:rsidRDefault="007C3E7E">
            <w:pPr>
              <w:spacing w:line="400" w:lineRule="exact"/>
              <w:rPr>
                <w:rFonts w:ascii="宋体" w:hAnsi="宋体"/>
                <w:szCs w:val="21"/>
              </w:rPr>
            </w:pPr>
            <w:proofErr w:type="gramStart"/>
            <w:r>
              <w:rPr>
                <w:rFonts w:ascii="宋体" w:hAnsi="宋体" w:hint="eastAsia"/>
                <w:color w:val="000000"/>
                <w:szCs w:val="21"/>
              </w:rPr>
              <w:t>山东玖典建筑设计</w:t>
            </w:r>
            <w:proofErr w:type="gramEnd"/>
            <w:r>
              <w:rPr>
                <w:rFonts w:ascii="宋体" w:hAnsi="宋体" w:hint="eastAsia"/>
                <w:color w:val="000000"/>
                <w:szCs w:val="21"/>
              </w:rPr>
              <w:t>有限公司</w:t>
            </w:r>
          </w:p>
        </w:tc>
      </w:tr>
      <w:tr w:rsidR="001C6A53" w14:paraId="35ED750E" w14:textId="77777777">
        <w:trPr>
          <w:gridAfter w:val="1"/>
          <w:wAfter w:w="118" w:type="dxa"/>
        </w:trPr>
        <w:tc>
          <w:tcPr>
            <w:tcW w:w="1843" w:type="dxa"/>
          </w:tcPr>
          <w:p w14:paraId="57188A98" w14:textId="77777777" w:rsidR="001C6A53" w:rsidRDefault="001C6A53">
            <w:pPr>
              <w:spacing w:line="400" w:lineRule="exact"/>
              <w:jc w:val="distribute"/>
              <w:rPr>
                <w:rFonts w:ascii="宋体" w:hAnsi="宋体"/>
                <w:szCs w:val="21"/>
              </w:rPr>
            </w:pPr>
          </w:p>
        </w:tc>
        <w:tc>
          <w:tcPr>
            <w:tcW w:w="6516" w:type="dxa"/>
          </w:tcPr>
          <w:p w14:paraId="6389BB90" w14:textId="77777777" w:rsidR="001C6A53" w:rsidRDefault="007C3E7E">
            <w:pPr>
              <w:spacing w:line="400" w:lineRule="exact"/>
              <w:rPr>
                <w:rFonts w:ascii="宋体" w:hAnsi="宋体"/>
                <w:szCs w:val="21"/>
              </w:rPr>
            </w:pPr>
            <w:r>
              <w:rPr>
                <w:rFonts w:ascii="宋体" w:hAnsi="宋体" w:hint="eastAsia"/>
                <w:color w:val="000000"/>
                <w:szCs w:val="21"/>
              </w:rPr>
              <w:t xml:space="preserve">中建八局第一建设有限公司 </w:t>
            </w:r>
          </w:p>
        </w:tc>
      </w:tr>
      <w:tr w:rsidR="001C6A53" w14:paraId="0BD3760C" w14:textId="77777777">
        <w:trPr>
          <w:gridAfter w:val="1"/>
          <w:wAfter w:w="118" w:type="dxa"/>
        </w:trPr>
        <w:tc>
          <w:tcPr>
            <w:tcW w:w="1843" w:type="dxa"/>
          </w:tcPr>
          <w:p w14:paraId="71B06995" w14:textId="77777777" w:rsidR="001C6A53" w:rsidRDefault="001C6A53">
            <w:pPr>
              <w:spacing w:line="400" w:lineRule="exact"/>
              <w:jc w:val="distribute"/>
              <w:rPr>
                <w:rFonts w:ascii="宋体" w:hAnsi="宋体"/>
                <w:szCs w:val="21"/>
              </w:rPr>
            </w:pPr>
          </w:p>
        </w:tc>
        <w:tc>
          <w:tcPr>
            <w:tcW w:w="6516" w:type="dxa"/>
          </w:tcPr>
          <w:p w14:paraId="17CF6E9F" w14:textId="77777777" w:rsidR="001C6A53" w:rsidRDefault="007C3E7E">
            <w:pPr>
              <w:spacing w:line="400" w:lineRule="exact"/>
              <w:rPr>
                <w:rFonts w:ascii="宋体" w:hAnsi="宋体"/>
                <w:szCs w:val="21"/>
              </w:rPr>
            </w:pPr>
            <w:r>
              <w:rPr>
                <w:rFonts w:ascii="宋体" w:hAnsi="宋体" w:hint="eastAsia"/>
                <w:color w:val="000000"/>
                <w:szCs w:val="21"/>
              </w:rPr>
              <w:t>中国建筑第五工程局有限公司</w:t>
            </w:r>
          </w:p>
        </w:tc>
      </w:tr>
      <w:tr w:rsidR="001C6A53" w14:paraId="23CF4254" w14:textId="77777777">
        <w:trPr>
          <w:gridAfter w:val="1"/>
          <w:wAfter w:w="118" w:type="dxa"/>
        </w:trPr>
        <w:tc>
          <w:tcPr>
            <w:tcW w:w="1843" w:type="dxa"/>
          </w:tcPr>
          <w:p w14:paraId="4A646B3F" w14:textId="77777777" w:rsidR="001C6A53" w:rsidRDefault="001C6A53">
            <w:pPr>
              <w:spacing w:line="400" w:lineRule="exact"/>
              <w:jc w:val="distribute"/>
              <w:rPr>
                <w:rFonts w:ascii="宋体" w:hAnsi="宋体"/>
                <w:szCs w:val="21"/>
              </w:rPr>
            </w:pPr>
          </w:p>
        </w:tc>
        <w:tc>
          <w:tcPr>
            <w:tcW w:w="6516" w:type="dxa"/>
          </w:tcPr>
          <w:p w14:paraId="09733545" w14:textId="77777777" w:rsidR="001C6A53" w:rsidRDefault="007C3E7E">
            <w:pPr>
              <w:spacing w:line="400" w:lineRule="exact"/>
              <w:rPr>
                <w:rFonts w:ascii="宋体" w:hAnsi="宋体"/>
                <w:szCs w:val="21"/>
              </w:rPr>
            </w:pPr>
            <w:r>
              <w:rPr>
                <w:rFonts w:ascii="宋体" w:hAnsi="宋体" w:hint="eastAsia"/>
                <w:color w:val="000000"/>
                <w:szCs w:val="21"/>
              </w:rPr>
              <w:t>中建五局第三建设有限公司</w:t>
            </w:r>
          </w:p>
        </w:tc>
      </w:tr>
      <w:tr w:rsidR="001C6A53" w14:paraId="2E24C460" w14:textId="77777777">
        <w:trPr>
          <w:gridAfter w:val="1"/>
          <w:wAfter w:w="118" w:type="dxa"/>
        </w:trPr>
        <w:tc>
          <w:tcPr>
            <w:tcW w:w="1843" w:type="dxa"/>
          </w:tcPr>
          <w:p w14:paraId="61305513" w14:textId="77777777" w:rsidR="001C6A53" w:rsidRDefault="001C6A53">
            <w:pPr>
              <w:spacing w:line="400" w:lineRule="exact"/>
              <w:jc w:val="distribute"/>
              <w:rPr>
                <w:rFonts w:ascii="宋体" w:hAnsi="宋体"/>
                <w:szCs w:val="21"/>
              </w:rPr>
            </w:pPr>
          </w:p>
        </w:tc>
        <w:tc>
          <w:tcPr>
            <w:tcW w:w="6516" w:type="dxa"/>
            <w:vAlign w:val="center"/>
          </w:tcPr>
          <w:p w14:paraId="163C9B76" w14:textId="77777777" w:rsidR="001C6A53" w:rsidRDefault="007C3E7E">
            <w:pPr>
              <w:spacing w:line="400" w:lineRule="exact"/>
              <w:rPr>
                <w:rFonts w:ascii="宋体" w:hAnsi="宋体"/>
                <w:szCs w:val="21"/>
              </w:rPr>
            </w:pPr>
            <w:r>
              <w:rPr>
                <w:rFonts w:ascii="宋体" w:hAnsi="宋体" w:hint="eastAsia"/>
                <w:szCs w:val="21"/>
              </w:rPr>
              <w:t>中建八局第四建设有限公司</w:t>
            </w:r>
          </w:p>
        </w:tc>
      </w:tr>
      <w:tr w:rsidR="001C6A53" w14:paraId="3A392F44" w14:textId="77777777">
        <w:trPr>
          <w:gridAfter w:val="1"/>
          <w:wAfter w:w="118" w:type="dxa"/>
        </w:trPr>
        <w:tc>
          <w:tcPr>
            <w:tcW w:w="1843" w:type="dxa"/>
          </w:tcPr>
          <w:p w14:paraId="538E6DCA" w14:textId="77777777" w:rsidR="001C6A53" w:rsidRDefault="001C6A53">
            <w:pPr>
              <w:spacing w:line="400" w:lineRule="exact"/>
              <w:jc w:val="distribute"/>
              <w:rPr>
                <w:rFonts w:ascii="宋体" w:hAnsi="宋体"/>
                <w:szCs w:val="21"/>
              </w:rPr>
            </w:pPr>
          </w:p>
        </w:tc>
        <w:tc>
          <w:tcPr>
            <w:tcW w:w="6516" w:type="dxa"/>
            <w:vAlign w:val="center"/>
          </w:tcPr>
          <w:p w14:paraId="1A16D333" w14:textId="77777777" w:rsidR="001C6A53" w:rsidRDefault="007C3E7E">
            <w:pPr>
              <w:spacing w:line="400" w:lineRule="exact"/>
              <w:rPr>
                <w:rFonts w:ascii="宋体" w:hAnsi="宋体"/>
                <w:szCs w:val="21"/>
              </w:rPr>
            </w:pPr>
            <w:r>
              <w:rPr>
                <w:rFonts w:ascii="宋体" w:hAnsi="宋体" w:hint="eastAsia"/>
                <w:szCs w:val="21"/>
              </w:rPr>
              <w:t>济南中建建筑设计院有限公司</w:t>
            </w:r>
          </w:p>
          <w:p w14:paraId="78B105D2" w14:textId="77777777" w:rsidR="001C6A53" w:rsidRDefault="007C3E7E">
            <w:pPr>
              <w:spacing w:line="400" w:lineRule="exact"/>
              <w:rPr>
                <w:rFonts w:ascii="宋体" w:hAnsi="宋体"/>
                <w:szCs w:val="21"/>
              </w:rPr>
            </w:pPr>
            <w:proofErr w:type="gramStart"/>
            <w:r>
              <w:rPr>
                <w:rFonts w:ascii="宋体" w:hAnsi="宋体" w:hint="eastAsia"/>
                <w:szCs w:val="21"/>
              </w:rPr>
              <w:t>中海宏洋</w:t>
            </w:r>
            <w:proofErr w:type="gramEnd"/>
            <w:r>
              <w:rPr>
                <w:rFonts w:ascii="宋体" w:hAnsi="宋体" w:hint="eastAsia"/>
                <w:szCs w:val="21"/>
              </w:rPr>
              <w:t>地产集团有限公司</w:t>
            </w:r>
          </w:p>
        </w:tc>
      </w:tr>
      <w:tr w:rsidR="001C6A53" w14:paraId="2CEFCC6D" w14:textId="77777777">
        <w:trPr>
          <w:gridAfter w:val="1"/>
          <w:wAfter w:w="118" w:type="dxa"/>
        </w:trPr>
        <w:tc>
          <w:tcPr>
            <w:tcW w:w="1843" w:type="dxa"/>
          </w:tcPr>
          <w:p w14:paraId="3ED725C9" w14:textId="77777777" w:rsidR="001C6A53" w:rsidRDefault="007C3E7E">
            <w:pPr>
              <w:spacing w:line="400" w:lineRule="exact"/>
              <w:ind w:leftChars="-55" w:left="-115" w:firstLineChars="202" w:firstLine="424"/>
              <w:jc w:val="distribute"/>
            </w:pPr>
            <w:r>
              <w:t>主要起草人：</w:t>
            </w:r>
          </w:p>
        </w:tc>
        <w:tc>
          <w:tcPr>
            <w:tcW w:w="6516" w:type="dxa"/>
          </w:tcPr>
          <w:p w14:paraId="5ED160F1" w14:textId="77777777" w:rsidR="001C6A53" w:rsidRDefault="007C3E7E">
            <w:pPr>
              <w:spacing w:line="400" w:lineRule="exact"/>
              <w:rPr>
                <w:rFonts w:ascii="宋体" w:hAnsi="宋体"/>
                <w:szCs w:val="21"/>
              </w:rPr>
            </w:pPr>
            <w:r>
              <w:rPr>
                <w:rFonts w:ascii="宋体" w:hAnsi="宋体" w:hint="eastAsia"/>
                <w:szCs w:val="21"/>
              </w:rPr>
              <w:t xml:space="preserve">王  雪 </w:t>
            </w:r>
            <w:r>
              <w:rPr>
                <w:rFonts w:ascii="宋体" w:hAnsi="宋体"/>
                <w:szCs w:val="21"/>
              </w:rPr>
              <w:t xml:space="preserve"> </w:t>
            </w:r>
            <w:r>
              <w:rPr>
                <w:rFonts w:ascii="宋体" w:hAnsi="宋体" w:hint="eastAsia"/>
                <w:szCs w:val="21"/>
              </w:rPr>
              <w:t xml:space="preserve">李亦军 </w:t>
            </w:r>
            <w:r>
              <w:rPr>
                <w:rFonts w:ascii="宋体" w:hAnsi="宋体"/>
                <w:szCs w:val="21"/>
              </w:rPr>
              <w:t xml:space="preserve"> </w:t>
            </w:r>
            <w:r>
              <w:rPr>
                <w:rFonts w:ascii="宋体" w:hAnsi="宋体" w:hint="eastAsia"/>
                <w:szCs w:val="21"/>
              </w:rPr>
              <w:t xml:space="preserve">艾明星 </w:t>
            </w:r>
            <w:r>
              <w:rPr>
                <w:rFonts w:ascii="宋体" w:hAnsi="宋体"/>
                <w:szCs w:val="21"/>
              </w:rPr>
              <w:t xml:space="preserve"> </w:t>
            </w:r>
            <w:r>
              <w:rPr>
                <w:rFonts w:ascii="宋体" w:hAnsi="宋体" w:hint="eastAsia"/>
                <w:szCs w:val="21"/>
              </w:rPr>
              <w:t>吴广</w:t>
            </w:r>
            <w:proofErr w:type="gramStart"/>
            <w:r>
              <w:rPr>
                <w:rFonts w:ascii="宋体" w:hAnsi="宋体" w:hint="eastAsia"/>
                <w:szCs w:val="21"/>
              </w:rPr>
              <w:t>彬</w:t>
            </w:r>
            <w:proofErr w:type="gramEnd"/>
            <w:r>
              <w:rPr>
                <w:rFonts w:ascii="宋体" w:hAnsi="宋体" w:hint="eastAsia"/>
                <w:szCs w:val="21"/>
              </w:rPr>
              <w:t xml:space="preserve"> </w:t>
            </w:r>
            <w:r>
              <w:rPr>
                <w:rFonts w:ascii="宋体" w:hAnsi="宋体"/>
                <w:szCs w:val="21"/>
              </w:rPr>
              <w:t xml:space="preserve"> </w:t>
            </w:r>
            <w:r>
              <w:rPr>
                <w:rFonts w:ascii="宋体" w:hAnsi="宋体" w:hint="eastAsia"/>
                <w:szCs w:val="21"/>
              </w:rPr>
              <w:t>赵田</w:t>
            </w:r>
            <w:proofErr w:type="gramStart"/>
            <w:r>
              <w:rPr>
                <w:rFonts w:ascii="宋体" w:hAnsi="宋体" w:hint="eastAsia"/>
                <w:szCs w:val="21"/>
              </w:rPr>
              <w:t>田</w:t>
            </w:r>
            <w:proofErr w:type="gramEnd"/>
            <w:r>
              <w:rPr>
                <w:rFonts w:ascii="宋体" w:hAnsi="宋体" w:hint="eastAsia"/>
                <w:szCs w:val="21"/>
              </w:rPr>
              <w:t xml:space="preserve">  周学军  宫  强  </w:t>
            </w:r>
          </w:p>
          <w:p w14:paraId="2180DDFC" w14:textId="77777777" w:rsidR="001C6A53" w:rsidRDefault="007C3E7E">
            <w:pPr>
              <w:spacing w:line="400" w:lineRule="exact"/>
              <w:rPr>
                <w:rFonts w:ascii="宋体" w:hAnsi="宋体"/>
                <w:szCs w:val="21"/>
              </w:rPr>
            </w:pPr>
            <w:proofErr w:type="gramStart"/>
            <w:r>
              <w:rPr>
                <w:rFonts w:ascii="宋体" w:hAnsi="宋体" w:hint="eastAsia"/>
                <w:szCs w:val="21"/>
              </w:rPr>
              <w:t>李当生</w:t>
            </w:r>
            <w:proofErr w:type="gramEnd"/>
            <w:r>
              <w:rPr>
                <w:rFonts w:ascii="宋体" w:hAnsi="宋体" w:hint="eastAsia"/>
                <w:szCs w:val="21"/>
              </w:rPr>
              <w:t xml:space="preserve">  肖艳萍 </w:t>
            </w:r>
            <w:r>
              <w:rPr>
                <w:rFonts w:ascii="宋体" w:hAnsi="宋体"/>
                <w:szCs w:val="21"/>
              </w:rPr>
              <w:t xml:space="preserve"> </w:t>
            </w:r>
            <w:r>
              <w:rPr>
                <w:rFonts w:ascii="宋体" w:hAnsi="宋体" w:hint="eastAsia"/>
                <w:szCs w:val="21"/>
              </w:rPr>
              <w:t>贾立群</w:t>
            </w:r>
            <w:r>
              <w:rPr>
                <w:rFonts w:ascii="宋体" w:hAnsi="宋体"/>
                <w:szCs w:val="21"/>
              </w:rPr>
              <w:t xml:space="preserve"> </w:t>
            </w:r>
            <w:r>
              <w:rPr>
                <w:rFonts w:ascii="宋体" w:hAnsi="宋体" w:hint="eastAsia"/>
                <w:szCs w:val="21"/>
              </w:rPr>
              <w:t xml:space="preserve"> 吉  </w:t>
            </w:r>
            <w:proofErr w:type="gramStart"/>
            <w:r>
              <w:rPr>
                <w:rFonts w:ascii="宋体" w:hAnsi="宋体" w:hint="eastAsia"/>
                <w:szCs w:val="21"/>
              </w:rPr>
              <w:t>喆</w:t>
            </w:r>
            <w:proofErr w:type="gramEnd"/>
            <w:r>
              <w:rPr>
                <w:rFonts w:ascii="宋体" w:hAnsi="宋体" w:hint="eastAsia"/>
                <w:szCs w:val="21"/>
              </w:rPr>
              <w:t xml:space="preserve">  孙爱娜 </w:t>
            </w:r>
            <w:r>
              <w:rPr>
                <w:rFonts w:ascii="宋体" w:hAnsi="宋体"/>
                <w:szCs w:val="21"/>
              </w:rPr>
              <w:t xml:space="preserve"> </w:t>
            </w:r>
            <w:r>
              <w:rPr>
                <w:rFonts w:ascii="宋体" w:hAnsi="宋体" w:hint="eastAsia"/>
                <w:szCs w:val="21"/>
              </w:rPr>
              <w:t xml:space="preserve">李 </w:t>
            </w:r>
            <w:r>
              <w:rPr>
                <w:rFonts w:ascii="宋体" w:hAnsi="宋体"/>
                <w:szCs w:val="21"/>
              </w:rPr>
              <w:t xml:space="preserve"> </w:t>
            </w:r>
            <w:r>
              <w:rPr>
                <w:rFonts w:ascii="宋体" w:hAnsi="宋体" w:hint="eastAsia"/>
                <w:szCs w:val="21"/>
              </w:rPr>
              <w:t>露  卢现委</w:t>
            </w:r>
          </w:p>
          <w:p w14:paraId="67D0DD9E" w14:textId="77777777" w:rsidR="001C6A53" w:rsidRDefault="007C3E7E">
            <w:pPr>
              <w:spacing w:line="400" w:lineRule="exact"/>
              <w:rPr>
                <w:rFonts w:ascii="宋体" w:hAnsi="宋体"/>
                <w:szCs w:val="21"/>
              </w:rPr>
            </w:pPr>
            <w:r>
              <w:rPr>
                <w:rFonts w:ascii="宋体" w:hAnsi="宋体" w:hint="eastAsia"/>
                <w:szCs w:val="21"/>
              </w:rPr>
              <w:t xml:space="preserve">刘  君  雷  强 </w:t>
            </w:r>
            <w:r>
              <w:rPr>
                <w:rFonts w:ascii="宋体" w:hAnsi="宋体"/>
                <w:szCs w:val="21"/>
              </w:rPr>
              <w:t xml:space="preserve"> </w:t>
            </w:r>
            <w:proofErr w:type="gramStart"/>
            <w:r>
              <w:rPr>
                <w:rFonts w:ascii="宋体" w:hAnsi="宋体" w:hint="eastAsia"/>
                <w:szCs w:val="21"/>
              </w:rPr>
              <w:t>柳培玉</w:t>
            </w:r>
            <w:proofErr w:type="gramEnd"/>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彭罗文 </w:t>
            </w:r>
            <w:r>
              <w:rPr>
                <w:rFonts w:ascii="宋体" w:hAnsi="宋体"/>
                <w:szCs w:val="21"/>
              </w:rPr>
              <w:t xml:space="preserve"> </w:t>
            </w:r>
            <w:r>
              <w:rPr>
                <w:rFonts w:ascii="宋体" w:hAnsi="宋体" w:hint="eastAsia"/>
                <w:szCs w:val="21"/>
              </w:rPr>
              <w:t xml:space="preserve">孙彤彤 </w:t>
            </w:r>
            <w:r>
              <w:rPr>
                <w:rFonts w:ascii="宋体" w:hAnsi="宋体"/>
                <w:szCs w:val="21"/>
              </w:rPr>
              <w:t xml:space="preserve"> </w:t>
            </w:r>
            <w:r>
              <w:rPr>
                <w:rFonts w:ascii="宋体" w:hAnsi="宋体" w:hint="eastAsia"/>
                <w:szCs w:val="21"/>
              </w:rPr>
              <w:t>陈威</w:t>
            </w:r>
            <w:proofErr w:type="gramStart"/>
            <w:r>
              <w:rPr>
                <w:rFonts w:ascii="宋体" w:hAnsi="宋体" w:hint="eastAsia"/>
                <w:szCs w:val="21"/>
              </w:rPr>
              <w:t>威</w:t>
            </w:r>
            <w:proofErr w:type="gramEnd"/>
            <w:r>
              <w:rPr>
                <w:rFonts w:ascii="宋体" w:hAnsi="宋体" w:hint="eastAsia"/>
                <w:szCs w:val="21"/>
              </w:rPr>
              <w:t xml:space="preserve"> </w:t>
            </w:r>
            <w:r>
              <w:rPr>
                <w:rFonts w:ascii="宋体" w:hAnsi="宋体"/>
                <w:szCs w:val="21"/>
              </w:rPr>
              <w:t xml:space="preserve"> </w:t>
            </w:r>
            <w:r>
              <w:rPr>
                <w:rFonts w:ascii="宋体" w:hAnsi="宋体" w:hint="eastAsia"/>
                <w:szCs w:val="21"/>
              </w:rPr>
              <w:t>石  永</w:t>
            </w:r>
          </w:p>
          <w:p w14:paraId="52D2E4C4" w14:textId="77777777" w:rsidR="001C6A53" w:rsidRDefault="007C3E7E">
            <w:pPr>
              <w:spacing w:line="400" w:lineRule="exact"/>
              <w:rPr>
                <w:rFonts w:ascii="宋体" w:hAnsi="宋体"/>
                <w:szCs w:val="21"/>
              </w:rPr>
            </w:pPr>
            <w:r>
              <w:rPr>
                <w:rFonts w:ascii="宋体" w:hAnsi="宋体" w:hint="eastAsia"/>
                <w:szCs w:val="21"/>
              </w:rPr>
              <w:t xml:space="preserve">冯慧慧  </w:t>
            </w:r>
            <w:proofErr w:type="gramStart"/>
            <w:r>
              <w:rPr>
                <w:rFonts w:ascii="宋体" w:hAnsi="宋体" w:hint="eastAsia"/>
                <w:szCs w:val="21"/>
              </w:rPr>
              <w:t>李紫伊</w:t>
            </w:r>
            <w:proofErr w:type="gramEnd"/>
            <w:r>
              <w:rPr>
                <w:rFonts w:ascii="宋体" w:hAnsi="宋体" w:hint="eastAsia"/>
                <w:szCs w:val="21"/>
              </w:rPr>
              <w:t xml:space="preserve">  陈云华</w:t>
            </w:r>
            <w:r>
              <w:rPr>
                <w:rFonts w:ascii="宋体" w:hAnsi="宋体"/>
                <w:szCs w:val="21"/>
              </w:rPr>
              <w:t xml:space="preserve"> </w:t>
            </w:r>
            <w:r>
              <w:rPr>
                <w:rFonts w:ascii="宋体" w:hAnsi="宋体" w:hint="eastAsia"/>
                <w:szCs w:val="21"/>
              </w:rPr>
              <w:t xml:space="preserve"> 李树青  晋卫兵  王法庆 </w:t>
            </w:r>
            <w:r>
              <w:rPr>
                <w:rFonts w:ascii="宋体" w:hAnsi="宋体"/>
                <w:szCs w:val="21"/>
              </w:rPr>
              <w:t xml:space="preserve"> </w:t>
            </w:r>
            <w:r>
              <w:rPr>
                <w:rFonts w:ascii="宋体" w:hAnsi="宋体" w:hint="eastAsia"/>
                <w:szCs w:val="21"/>
              </w:rPr>
              <w:t xml:space="preserve">孟  </w:t>
            </w:r>
            <w:proofErr w:type="gramStart"/>
            <w:r>
              <w:rPr>
                <w:rFonts w:ascii="宋体" w:hAnsi="宋体" w:hint="eastAsia"/>
                <w:szCs w:val="21"/>
              </w:rPr>
              <w:t>振</w:t>
            </w:r>
            <w:proofErr w:type="gramEnd"/>
          </w:p>
          <w:p w14:paraId="7F9F2265" w14:textId="77777777" w:rsidR="001C6A53" w:rsidRDefault="007C3E7E">
            <w:pPr>
              <w:spacing w:line="400" w:lineRule="exact"/>
              <w:rPr>
                <w:rFonts w:ascii="宋体" w:hAnsi="宋体"/>
                <w:szCs w:val="21"/>
              </w:rPr>
            </w:pPr>
            <w:r>
              <w:rPr>
                <w:rFonts w:ascii="宋体" w:hAnsi="宋体" w:hint="eastAsia"/>
                <w:szCs w:val="21"/>
              </w:rPr>
              <w:t xml:space="preserve">刘  明  刘国栋  郭友志 </w:t>
            </w:r>
            <w:r>
              <w:rPr>
                <w:rFonts w:ascii="宋体" w:hAnsi="宋体"/>
                <w:szCs w:val="21"/>
              </w:rPr>
              <w:t xml:space="preserve"> </w:t>
            </w:r>
            <w:r>
              <w:rPr>
                <w:rFonts w:ascii="宋体" w:hAnsi="宋体" w:hint="eastAsia"/>
                <w:szCs w:val="21"/>
              </w:rPr>
              <w:t xml:space="preserve">刘小军 </w:t>
            </w:r>
            <w:r>
              <w:rPr>
                <w:rFonts w:ascii="宋体" w:hAnsi="宋体"/>
                <w:szCs w:val="21"/>
              </w:rPr>
              <w:t xml:space="preserve"> </w:t>
            </w:r>
            <w:proofErr w:type="gramStart"/>
            <w:r>
              <w:rPr>
                <w:rFonts w:ascii="宋体" w:hAnsi="宋体" w:hint="eastAsia"/>
                <w:szCs w:val="21"/>
              </w:rPr>
              <w:t>曲崇杰</w:t>
            </w:r>
            <w:proofErr w:type="gramEnd"/>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吕丽美 </w:t>
            </w:r>
            <w:r>
              <w:rPr>
                <w:rFonts w:ascii="宋体" w:hAnsi="宋体"/>
                <w:szCs w:val="21"/>
              </w:rPr>
              <w:t xml:space="preserve"> </w:t>
            </w:r>
            <w:proofErr w:type="gramStart"/>
            <w:r>
              <w:rPr>
                <w:rFonts w:ascii="宋体" w:hAnsi="宋体" w:hint="eastAsia"/>
                <w:szCs w:val="21"/>
              </w:rPr>
              <w:t>叩殿强</w:t>
            </w:r>
            <w:proofErr w:type="gramEnd"/>
          </w:p>
          <w:p w14:paraId="16F76BD0" w14:textId="77777777" w:rsidR="001C6A53" w:rsidRDefault="007C3E7E">
            <w:pPr>
              <w:spacing w:line="400" w:lineRule="exact"/>
              <w:rPr>
                <w:rFonts w:ascii="宋体" w:hAnsi="宋体"/>
                <w:szCs w:val="21"/>
              </w:rPr>
            </w:pPr>
            <w:proofErr w:type="gramStart"/>
            <w:r>
              <w:rPr>
                <w:rFonts w:ascii="宋体" w:hAnsi="宋体" w:hint="eastAsia"/>
                <w:szCs w:val="21"/>
              </w:rPr>
              <w:t>李朝朋</w:t>
            </w:r>
            <w:proofErr w:type="gramEnd"/>
            <w:r>
              <w:rPr>
                <w:rFonts w:ascii="宋体" w:hAnsi="宋体" w:hint="eastAsia"/>
                <w:szCs w:val="21"/>
              </w:rPr>
              <w:t xml:space="preserve">  王同春  秦志伟  唐  震 </w:t>
            </w:r>
            <w:r>
              <w:rPr>
                <w:rFonts w:ascii="宋体" w:hAnsi="宋体"/>
                <w:szCs w:val="21"/>
              </w:rPr>
              <w:t xml:space="preserve"> </w:t>
            </w:r>
            <w:r>
              <w:rPr>
                <w:rFonts w:ascii="宋体" w:hAnsi="宋体" w:hint="eastAsia"/>
                <w:szCs w:val="21"/>
              </w:rPr>
              <w:t>张瑞华</w:t>
            </w:r>
          </w:p>
        </w:tc>
      </w:tr>
      <w:tr w:rsidR="001C6A53" w14:paraId="16CDE8BB" w14:textId="77777777">
        <w:trPr>
          <w:gridAfter w:val="1"/>
          <w:wAfter w:w="118" w:type="dxa"/>
        </w:trPr>
        <w:tc>
          <w:tcPr>
            <w:tcW w:w="1843" w:type="dxa"/>
          </w:tcPr>
          <w:p w14:paraId="06823E7A" w14:textId="77777777" w:rsidR="001C6A53" w:rsidRDefault="007C3E7E">
            <w:pPr>
              <w:spacing w:line="400" w:lineRule="exact"/>
              <w:ind w:leftChars="-55" w:left="-115" w:firstLineChars="202" w:firstLine="424"/>
              <w:jc w:val="distribute"/>
            </w:pPr>
            <w:r>
              <w:t>主要审查人：</w:t>
            </w:r>
          </w:p>
        </w:tc>
        <w:tc>
          <w:tcPr>
            <w:tcW w:w="6516" w:type="dxa"/>
          </w:tcPr>
          <w:p w14:paraId="4DA38FBB" w14:textId="77777777" w:rsidR="001C6A53" w:rsidRDefault="007C3E7E">
            <w:pPr>
              <w:spacing w:line="400" w:lineRule="exact"/>
              <w:rPr>
                <w:rFonts w:ascii="宋体" w:hAnsi="宋体"/>
                <w:szCs w:val="21"/>
              </w:rPr>
            </w:pPr>
            <w:proofErr w:type="gramStart"/>
            <w:r>
              <w:rPr>
                <w:rFonts w:ascii="宋体" w:hAnsi="宋体" w:hint="eastAsia"/>
                <w:szCs w:val="21"/>
              </w:rPr>
              <w:t>刘东卫</w:t>
            </w:r>
            <w:proofErr w:type="gramEnd"/>
            <w:r>
              <w:rPr>
                <w:rFonts w:ascii="宋体" w:hAnsi="宋体" w:hint="eastAsia"/>
                <w:szCs w:val="21"/>
              </w:rPr>
              <w:t xml:space="preserve">  徐  强  鲍宇清  </w:t>
            </w:r>
            <w:proofErr w:type="gramStart"/>
            <w:r>
              <w:rPr>
                <w:rFonts w:ascii="宋体" w:hAnsi="宋体" w:hint="eastAsia"/>
                <w:szCs w:val="21"/>
              </w:rPr>
              <w:t>冯</w:t>
            </w:r>
            <w:proofErr w:type="gramEnd"/>
            <w:r>
              <w:rPr>
                <w:rFonts w:ascii="宋体" w:hAnsi="宋体" w:hint="eastAsia"/>
                <w:szCs w:val="21"/>
              </w:rPr>
              <w:t xml:space="preserve">  雅  </w:t>
            </w:r>
            <w:proofErr w:type="gramStart"/>
            <w:r>
              <w:rPr>
                <w:rFonts w:ascii="宋体" w:hAnsi="宋体" w:hint="eastAsia"/>
                <w:szCs w:val="21"/>
              </w:rPr>
              <w:t>苗启松</w:t>
            </w:r>
            <w:proofErr w:type="gramEnd"/>
            <w:r>
              <w:rPr>
                <w:rFonts w:ascii="宋体" w:hAnsi="宋体" w:hint="eastAsia"/>
                <w:szCs w:val="21"/>
              </w:rPr>
              <w:t xml:space="preserve">  </w:t>
            </w:r>
            <w:proofErr w:type="gramStart"/>
            <w:r>
              <w:rPr>
                <w:rFonts w:ascii="宋体" w:hAnsi="宋体" w:hint="eastAsia"/>
                <w:szCs w:val="21"/>
              </w:rPr>
              <w:t>汪道金</w:t>
            </w:r>
            <w:proofErr w:type="gramEnd"/>
            <w:r>
              <w:rPr>
                <w:rFonts w:ascii="宋体" w:hAnsi="宋体" w:hint="eastAsia"/>
                <w:szCs w:val="21"/>
              </w:rPr>
              <w:t xml:space="preserve">  张思成   </w:t>
            </w:r>
          </w:p>
        </w:tc>
      </w:tr>
    </w:tbl>
    <w:p w14:paraId="746601B5" w14:textId="77777777" w:rsidR="001C6A53" w:rsidRDefault="001C6A53">
      <w:pPr>
        <w:sectPr w:rsidR="001C6A53">
          <w:footerReference w:type="default" r:id="rId14"/>
          <w:pgSz w:w="11906" w:h="16838"/>
          <w:pgMar w:top="1440" w:right="1800" w:bottom="1440" w:left="1800" w:header="851" w:footer="992" w:gutter="0"/>
          <w:pgNumType w:start="1"/>
          <w:cols w:space="720"/>
          <w:docGrid w:type="lines" w:linePitch="312"/>
        </w:sectPr>
      </w:pPr>
    </w:p>
    <w:p w14:paraId="085C6A4E" w14:textId="77777777" w:rsidR="001C6A53" w:rsidRDefault="007C3E7E">
      <w:pPr>
        <w:pStyle w:val="110"/>
        <w:tabs>
          <w:tab w:val="right" w:leader="dot" w:pos="8296"/>
        </w:tabs>
        <w:jc w:val="center"/>
        <w:rPr>
          <w:rFonts w:eastAsia="黑体"/>
          <w:sz w:val="32"/>
          <w:szCs w:val="32"/>
        </w:rPr>
      </w:pPr>
      <w:r>
        <w:rPr>
          <w:rFonts w:eastAsia="黑体"/>
          <w:sz w:val="32"/>
          <w:szCs w:val="32"/>
        </w:rPr>
        <w:lastRenderedPageBreak/>
        <w:t>目</w:t>
      </w:r>
      <w:r>
        <w:rPr>
          <w:rFonts w:eastAsia="黑体"/>
          <w:sz w:val="32"/>
          <w:szCs w:val="32"/>
        </w:rPr>
        <w:t xml:space="preserve">  </w:t>
      </w:r>
      <w:r>
        <w:rPr>
          <w:rFonts w:eastAsia="黑体"/>
          <w:sz w:val="32"/>
          <w:szCs w:val="32"/>
        </w:rPr>
        <w:t>次</w:t>
      </w:r>
    </w:p>
    <w:bookmarkStart w:id="3" w:name="_Toc492560721"/>
    <w:bookmarkStart w:id="4" w:name="_Toc492560414"/>
    <w:bookmarkStart w:id="5" w:name="_Toc9500"/>
    <w:bookmarkStart w:id="6" w:name="_Toc2766"/>
    <w:p w14:paraId="5C66D507" w14:textId="6A83D2C9" w:rsidR="001C6A53" w:rsidRDefault="007C3E7E">
      <w:pPr>
        <w:pStyle w:val="TOC1"/>
        <w:rPr>
          <w:rFonts w:asciiTheme="minorHAnsi" w:eastAsiaTheme="minorEastAsia" w:hAnsiTheme="minorHAnsi" w:cstheme="minorBidi"/>
          <w:noProof/>
          <w:szCs w:val="22"/>
        </w:rPr>
      </w:pPr>
      <w:r>
        <w:rPr>
          <w:kern w:val="44"/>
        </w:rPr>
        <w:fldChar w:fldCharType="begin"/>
      </w:r>
      <w:r>
        <w:rPr>
          <w:kern w:val="44"/>
        </w:rPr>
        <w:instrText xml:space="preserve"> TOC \o "1-2" \h \z \u </w:instrText>
      </w:r>
      <w:r>
        <w:rPr>
          <w:kern w:val="44"/>
        </w:rPr>
        <w:fldChar w:fldCharType="separate"/>
      </w:r>
      <w:hyperlink w:anchor="_Toc80091486" w:history="1">
        <w:r>
          <w:rPr>
            <w:rStyle w:val="afc"/>
            <w:noProof/>
          </w:rPr>
          <w:t xml:space="preserve">1  </w:t>
        </w:r>
        <w:r>
          <w:rPr>
            <w:rStyle w:val="afc"/>
            <w:noProof/>
          </w:rPr>
          <w:t>总则</w:t>
        </w:r>
        <w:r>
          <w:rPr>
            <w:noProof/>
          </w:rPr>
          <w:tab/>
        </w:r>
        <w:r>
          <w:rPr>
            <w:noProof/>
          </w:rPr>
          <w:fldChar w:fldCharType="begin"/>
        </w:r>
        <w:r>
          <w:rPr>
            <w:noProof/>
          </w:rPr>
          <w:instrText xml:space="preserve"> PAGEREF _Toc80091486 \h </w:instrText>
        </w:r>
        <w:r>
          <w:rPr>
            <w:noProof/>
          </w:rPr>
        </w:r>
        <w:r>
          <w:rPr>
            <w:noProof/>
          </w:rPr>
          <w:fldChar w:fldCharType="separate"/>
        </w:r>
        <w:r w:rsidR="00370821">
          <w:rPr>
            <w:noProof/>
          </w:rPr>
          <w:t>1</w:t>
        </w:r>
        <w:r>
          <w:rPr>
            <w:noProof/>
          </w:rPr>
          <w:fldChar w:fldCharType="end"/>
        </w:r>
      </w:hyperlink>
    </w:p>
    <w:p w14:paraId="70074B33" w14:textId="7ABD38B5" w:rsidR="001C6A53" w:rsidRDefault="003E59B1">
      <w:pPr>
        <w:pStyle w:val="TOC1"/>
        <w:rPr>
          <w:rFonts w:asciiTheme="minorHAnsi" w:eastAsiaTheme="minorEastAsia" w:hAnsiTheme="minorHAnsi" w:cstheme="minorBidi"/>
          <w:noProof/>
          <w:szCs w:val="22"/>
        </w:rPr>
      </w:pPr>
      <w:hyperlink w:anchor="_Toc80091487" w:history="1">
        <w:r w:rsidR="007C3E7E">
          <w:rPr>
            <w:rStyle w:val="afc"/>
            <w:noProof/>
          </w:rPr>
          <w:t xml:space="preserve">2  </w:t>
        </w:r>
        <w:r w:rsidR="007C3E7E">
          <w:rPr>
            <w:rStyle w:val="afc"/>
            <w:noProof/>
          </w:rPr>
          <w:t>术语</w:t>
        </w:r>
        <w:r w:rsidR="007C3E7E">
          <w:rPr>
            <w:noProof/>
          </w:rPr>
          <w:tab/>
        </w:r>
        <w:r w:rsidR="007C3E7E">
          <w:rPr>
            <w:noProof/>
          </w:rPr>
          <w:fldChar w:fldCharType="begin"/>
        </w:r>
        <w:r w:rsidR="007C3E7E">
          <w:rPr>
            <w:noProof/>
          </w:rPr>
          <w:instrText xml:space="preserve"> PAGEREF _Toc80091487 \h </w:instrText>
        </w:r>
        <w:r w:rsidR="007C3E7E">
          <w:rPr>
            <w:noProof/>
          </w:rPr>
        </w:r>
        <w:r w:rsidR="007C3E7E">
          <w:rPr>
            <w:noProof/>
          </w:rPr>
          <w:fldChar w:fldCharType="separate"/>
        </w:r>
        <w:r w:rsidR="00370821">
          <w:rPr>
            <w:noProof/>
          </w:rPr>
          <w:t>2</w:t>
        </w:r>
        <w:r w:rsidR="007C3E7E">
          <w:rPr>
            <w:noProof/>
          </w:rPr>
          <w:fldChar w:fldCharType="end"/>
        </w:r>
      </w:hyperlink>
    </w:p>
    <w:p w14:paraId="62DCE5AD" w14:textId="307AFF6C" w:rsidR="001C6A53" w:rsidRDefault="003E59B1">
      <w:pPr>
        <w:pStyle w:val="TOC1"/>
        <w:rPr>
          <w:rFonts w:asciiTheme="minorHAnsi" w:eastAsiaTheme="minorEastAsia" w:hAnsiTheme="minorHAnsi" w:cstheme="minorBidi"/>
          <w:noProof/>
          <w:szCs w:val="22"/>
        </w:rPr>
      </w:pPr>
      <w:hyperlink w:anchor="_Toc80091488" w:history="1">
        <w:r w:rsidR="007C3E7E">
          <w:rPr>
            <w:rStyle w:val="afc"/>
            <w:noProof/>
          </w:rPr>
          <w:t xml:space="preserve">3  </w:t>
        </w:r>
        <w:r w:rsidR="007C3E7E">
          <w:rPr>
            <w:rStyle w:val="afc"/>
            <w:noProof/>
          </w:rPr>
          <w:t>基本规定</w:t>
        </w:r>
        <w:r w:rsidR="007C3E7E">
          <w:rPr>
            <w:noProof/>
          </w:rPr>
          <w:tab/>
        </w:r>
        <w:r w:rsidR="007C3E7E">
          <w:rPr>
            <w:noProof/>
          </w:rPr>
          <w:fldChar w:fldCharType="begin"/>
        </w:r>
        <w:r w:rsidR="007C3E7E">
          <w:rPr>
            <w:noProof/>
          </w:rPr>
          <w:instrText xml:space="preserve"> PAGEREF _Toc80091488 \h </w:instrText>
        </w:r>
        <w:r w:rsidR="007C3E7E">
          <w:rPr>
            <w:noProof/>
          </w:rPr>
        </w:r>
        <w:r w:rsidR="007C3E7E">
          <w:rPr>
            <w:noProof/>
          </w:rPr>
          <w:fldChar w:fldCharType="separate"/>
        </w:r>
        <w:r w:rsidR="00370821">
          <w:rPr>
            <w:noProof/>
          </w:rPr>
          <w:t>3</w:t>
        </w:r>
        <w:r w:rsidR="007C3E7E">
          <w:rPr>
            <w:noProof/>
          </w:rPr>
          <w:fldChar w:fldCharType="end"/>
        </w:r>
      </w:hyperlink>
    </w:p>
    <w:p w14:paraId="4F640B51" w14:textId="73E05D52" w:rsidR="001C6A53" w:rsidRDefault="003E59B1">
      <w:pPr>
        <w:pStyle w:val="TOC1"/>
        <w:rPr>
          <w:rFonts w:asciiTheme="minorHAnsi" w:eastAsiaTheme="minorEastAsia" w:hAnsiTheme="minorHAnsi" w:cstheme="minorBidi"/>
          <w:noProof/>
          <w:szCs w:val="22"/>
        </w:rPr>
      </w:pPr>
      <w:hyperlink w:anchor="_Toc80091489" w:history="1">
        <w:r w:rsidR="007C3E7E">
          <w:rPr>
            <w:rStyle w:val="afc"/>
            <w:noProof/>
          </w:rPr>
          <w:t xml:space="preserve">4  </w:t>
        </w:r>
        <w:r w:rsidR="007C3E7E">
          <w:rPr>
            <w:rStyle w:val="afc"/>
            <w:noProof/>
          </w:rPr>
          <w:t>材料</w:t>
        </w:r>
        <w:r w:rsidR="007C3E7E">
          <w:rPr>
            <w:noProof/>
          </w:rPr>
          <w:tab/>
        </w:r>
        <w:r w:rsidR="007C3E7E">
          <w:rPr>
            <w:noProof/>
          </w:rPr>
          <w:fldChar w:fldCharType="begin"/>
        </w:r>
        <w:r w:rsidR="007C3E7E">
          <w:rPr>
            <w:noProof/>
          </w:rPr>
          <w:instrText xml:space="preserve"> PAGEREF _Toc80091489 \h </w:instrText>
        </w:r>
        <w:r w:rsidR="007C3E7E">
          <w:rPr>
            <w:noProof/>
          </w:rPr>
        </w:r>
        <w:r w:rsidR="007C3E7E">
          <w:rPr>
            <w:noProof/>
          </w:rPr>
          <w:fldChar w:fldCharType="separate"/>
        </w:r>
        <w:r w:rsidR="00370821">
          <w:rPr>
            <w:noProof/>
          </w:rPr>
          <w:t>4</w:t>
        </w:r>
        <w:r w:rsidR="007C3E7E">
          <w:rPr>
            <w:noProof/>
          </w:rPr>
          <w:fldChar w:fldCharType="end"/>
        </w:r>
      </w:hyperlink>
    </w:p>
    <w:p w14:paraId="4C130ABA" w14:textId="120307AA"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0" w:history="1">
        <w:r w:rsidR="007C3E7E">
          <w:rPr>
            <w:rStyle w:val="afc"/>
            <w:noProof/>
          </w:rPr>
          <w:t xml:space="preserve">4.1  </w:t>
        </w:r>
        <w:r w:rsidR="007C3E7E">
          <w:rPr>
            <w:rStyle w:val="afc"/>
            <w:noProof/>
          </w:rPr>
          <w:t>改性蒸压加气混凝土制品</w:t>
        </w:r>
        <w:r w:rsidR="007C3E7E">
          <w:rPr>
            <w:noProof/>
          </w:rPr>
          <w:tab/>
        </w:r>
        <w:r w:rsidR="007C3E7E">
          <w:rPr>
            <w:noProof/>
          </w:rPr>
          <w:fldChar w:fldCharType="begin"/>
        </w:r>
        <w:r w:rsidR="007C3E7E">
          <w:rPr>
            <w:noProof/>
          </w:rPr>
          <w:instrText xml:space="preserve"> PAGEREF _Toc80091490 \h </w:instrText>
        </w:r>
        <w:r w:rsidR="007C3E7E">
          <w:rPr>
            <w:noProof/>
          </w:rPr>
        </w:r>
        <w:r w:rsidR="007C3E7E">
          <w:rPr>
            <w:noProof/>
          </w:rPr>
          <w:fldChar w:fldCharType="separate"/>
        </w:r>
        <w:r w:rsidR="00370821">
          <w:rPr>
            <w:noProof/>
          </w:rPr>
          <w:t>4</w:t>
        </w:r>
        <w:r w:rsidR="007C3E7E">
          <w:rPr>
            <w:noProof/>
          </w:rPr>
          <w:fldChar w:fldCharType="end"/>
        </w:r>
      </w:hyperlink>
    </w:p>
    <w:p w14:paraId="118F556B" w14:textId="0F82DE47"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1" w:history="1">
        <w:r w:rsidR="007C3E7E">
          <w:rPr>
            <w:rStyle w:val="afc"/>
            <w:noProof/>
          </w:rPr>
          <w:t xml:space="preserve">4.2  </w:t>
        </w:r>
        <w:r w:rsidR="007C3E7E">
          <w:rPr>
            <w:rStyle w:val="afc"/>
            <w:noProof/>
          </w:rPr>
          <w:t>配套材料</w:t>
        </w:r>
        <w:r w:rsidR="007C3E7E">
          <w:rPr>
            <w:noProof/>
          </w:rPr>
          <w:tab/>
        </w:r>
        <w:r w:rsidR="007C3E7E">
          <w:rPr>
            <w:noProof/>
          </w:rPr>
          <w:fldChar w:fldCharType="begin"/>
        </w:r>
        <w:r w:rsidR="007C3E7E">
          <w:rPr>
            <w:noProof/>
          </w:rPr>
          <w:instrText xml:space="preserve"> PAGEREF _Toc80091491 \h </w:instrText>
        </w:r>
        <w:r w:rsidR="007C3E7E">
          <w:rPr>
            <w:noProof/>
          </w:rPr>
        </w:r>
        <w:r w:rsidR="007C3E7E">
          <w:rPr>
            <w:noProof/>
          </w:rPr>
          <w:fldChar w:fldCharType="separate"/>
        </w:r>
        <w:r w:rsidR="00370821">
          <w:rPr>
            <w:noProof/>
          </w:rPr>
          <w:t>5</w:t>
        </w:r>
        <w:r w:rsidR="007C3E7E">
          <w:rPr>
            <w:noProof/>
          </w:rPr>
          <w:fldChar w:fldCharType="end"/>
        </w:r>
      </w:hyperlink>
    </w:p>
    <w:p w14:paraId="42CCA72A" w14:textId="3B2AA37E" w:rsidR="001C6A53" w:rsidRDefault="003E59B1">
      <w:pPr>
        <w:pStyle w:val="TOC1"/>
        <w:rPr>
          <w:rFonts w:asciiTheme="minorHAnsi" w:eastAsiaTheme="minorEastAsia" w:hAnsiTheme="minorHAnsi" w:cstheme="minorBidi"/>
          <w:noProof/>
          <w:szCs w:val="22"/>
        </w:rPr>
      </w:pPr>
      <w:hyperlink w:anchor="_Toc80091492" w:history="1">
        <w:r w:rsidR="007C3E7E">
          <w:rPr>
            <w:rStyle w:val="afc"/>
            <w:noProof/>
          </w:rPr>
          <w:t xml:space="preserve">5  </w:t>
        </w:r>
        <w:r w:rsidR="007C3E7E">
          <w:rPr>
            <w:rStyle w:val="afc"/>
            <w:noProof/>
          </w:rPr>
          <w:t>建筑设计</w:t>
        </w:r>
        <w:r w:rsidR="007C3E7E">
          <w:rPr>
            <w:noProof/>
          </w:rPr>
          <w:tab/>
        </w:r>
        <w:r w:rsidR="007C3E7E">
          <w:rPr>
            <w:noProof/>
          </w:rPr>
          <w:fldChar w:fldCharType="begin"/>
        </w:r>
        <w:r w:rsidR="007C3E7E">
          <w:rPr>
            <w:noProof/>
          </w:rPr>
          <w:instrText xml:space="preserve"> PAGEREF _Toc80091492 \h </w:instrText>
        </w:r>
        <w:r w:rsidR="007C3E7E">
          <w:rPr>
            <w:noProof/>
          </w:rPr>
        </w:r>
        <w:r w:rsidR="007C3E7E">
          <w:rPr>
            <w:noProof/>
          </w:rPr>
          <w:fldChar w:fldCharType="separate"/>
        </w:r>
        <w:r w:rsidR="00370821">
          <w:rPr>
            <w:noProof/>
          </w:rPr>
          <w:t>9</w:t>
        </w:r>
        <w:r w:rsidR="007C3E7E">
          <w:rPr>
            <w:noProof/>
          </w:rPr>
          <w:fldChar w:fldCharType="end"/>
        </w:r>
      </w:hyperlink>
    </w:p>
    <w:p w14:paraId="4035C010" w14:textId="2BA4825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3" w:history="1">
        <w:r w:rsidR="007C3E7E">
          <w:rPr>
            <w:rStyle w:val="afc"/>
            <w:noProof/>
          </w:rPr>
          <w:t xml:space="preserve">5.1  </w:t>
        </w:r>
        <w:r w:rsidR="007C3E7E">
          <w:rPr>
            <w:rStyle w:val="afc"/>
            <w:noProof/>
          </w:rPr>
          <w:t>一般规定</w:t>
        </w:r>
        <w:r w:rsidR="007C3E7E">
          <w:rPr>
            <w:noProof/>
          </w:rPr>
          <w:tab/>
        </w:r>
        <w:r w:rsidR="007C3E7E">
          <w:rPr>
            <w:noProof/>
          </w:rPr>
          <w:fldChar w:fldCharType="begin"/>
        </w:r>
        <w:r w:rsidR="007C3E7E">
          <w:rPr>
            <w:noProof/>
          </w:rPr>
          <w:instrText xml:space="preserve"> PAGEREF _Toc80091493 \h </w:instrText>
        </w:r>
        <w:r w:rsidR="007C3E7E">
          <w:rPr>
            <w:noProof/>
          </w:rPr>
        </w:r>
        <w:r w:rsidR="007C3E7E">
          <w:rPr>
            <w:noProof/>
          </w:rPr>
          <w:fldChar w:fldCharType="separate"/>
        </w:r>
        <w:r w:rsidR="00370821">
          <w:rPr>
            <w:noProof/>
          </w:rPr>
          <w:t>9</w:t>
        </w:r>
        <w:r w:rsidR="007C3E7E">
          <w:rPr>
            <w:noProof/>
          </w:rPr>
          <w:fldChar w:fldCharType="end"/>
        </w:r>
      </w:hyperlink>
    </w:p>
    <w:p w14:paraId="6915FC6D" w14:textId="7C59E3F3"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4" w:history="1">
        <w:r w:rsidR="007C3E7E">
          <w:rPr>
            <w:rStyle w:val="afc"/>
            <w:noProof/>
          </w:rPr>
          <w:t xml:space="preserve">5.2  </w:t>
        </w:r>
        <w:r w:rsidR="007C3E7E">
          <w:rPr>
            <w:rStyle w:val="afc"/>
            <w:noProof/>
          </w:rPr>
          <w:t>防水设计</w:t>
        </w:r>
        <w:r w:rsidR="007C3E7E">
          <w:rPr>
            <w:noProof/>
          </w:rPr>
          <w:tab/>
        </w:r>
        <w:r w:rsidR="007C3E7E">
          <w:rPr>
            <w:noProof/>
          </w:rPr>
          <w:fldChar w:fldCharType="begin"/>
        </w:r>
        <w:r w:rsidR="007C3E7E">
          <w:rPr>
            <w:noProof/>
          </w:rPr>
          <w:instrText xml:space="preserve"> PAGEREF _Toc80091494 \h </w:instrText>
        </w:r>
        <w:r w:rsidR="007C3E7E">
          <w:rPr>
            <w:noProof/>
          </w:rPr>
        </w:r>
        <w:r w:rsidR="007C3E7E">
          <w:rPr>
            <w:noProof/>
          </w:rPr>
          <w:fldChar w:fldCharType="separate"/>
        </w:r>
        <w:r w:rsidR="00370821">
          <w:rPr>
            <w:noProof/>
          </w:rPr>
          <w:t>9</w:t>
        </w:r>
        <w:r w:rsidR="007C3E7E">
          <w:rPr>
            <w:noProof/>
          </w:rPr>
          <w:fldChar w:fldCharType="end"/>
        </w:r>
      </w:hyperlink>
    </w:p>
    <w:p w14:paraId="0B81E0E8" w14:textId="778440B0"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5" w:history="1">
        <w:r w:rsidR="007C3E7E">
          <w:rPr>
            <w:rStyle w:val="afc"/>
            <w:noProof/>
          </w:rPr>
          <w:t xml:space="preserve">5.3  </w:t>
        </w:r>
        <w:r w:rsidR="007C3E7E">
          <w:rPr>
            <w:rStyle w:val="afc"/>
            <w:noProof/>
          </w:rPr>
          <w:t>防火设计</w:t>
        </w:r>
        <w:r w:rsidR="007C3E7E">
          <w:rPr>
            <w:noProof/>
          </w:rPr>
          <w:tab/>
        </w:r>
        <w:r w:rsidR="007C3E7E">
          <w:rPr>
            <w:noProof/>
          </w:rPr>
          <w:fldChar w:fldCharType="begin"/>
        </w:r>
        <w:r w:rsidR="007C3E7E">
          <w:rPr>
            <w:noProof/>
          </w:rPr>
          <w:instrText xml:space="preserve"> PAGEREF _Toc80091495 \h </w:instrText>
        </w:r>
        <w:r w:rsidR="007C3E7E">
          <w:rPr>
            <w:noProof/>
          </w:rPr>
        </w:r>
        <w:r w:rsidR="007C3E7E">
          <w:rPr>
            <w:noProof/>
          </w:rPr>
          <w:fldChar w:fldCharType="separate"/>
        </w:r>
        <w:r w:rsidR="00370821">
          <w:rPr>
            <w:noProof/>
          </w:rPr>
          <w:t>10</w:t>
        </w:r>
        <w:r w:rsidR="007C3E7E">
          <w:rPr>
            <w:noProof/>
          </w:rPr>
          <w:fldChar w:fldCharType="end"/>
        </w:r>
      </w:hyperlink>
    </w:p>
    <w:p w14:paraId="109DC8B3" w14:textId="283790D9"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6" w:history="1">
        <w:r w:rsidR="007C3E7E">
          <w:rPr>
            <w:rStyle w:val="afc"/>
            <w:noProof/>
          </w:rPr>
          <w:t xml:space="preserve">5.4  </w:t>
        </w:r>
        <w:r w:rsidR="007C3E7E">
          <w:rPr>
            <w:rStyle w:val="afc"/>
            <w:noProof/>
          </w:rPr>
          <w:t>隔声设计</w:t>
        </w:r>
        <w:r w:rsidR="007C3E7E">
          <w:rPr>
            <w:noProof/>
          </w:rPr>
          <w:tab/>
        </w:r>
        <w:r w:rsidR="007C3E7E">
          <w:rPr>
            <w:noProof/>
          </w:rPr>
          <w:fldChar w:fldCharType="begin"/>
        </w:r>
        <w:r w:rsidR="007C3E7E">
          <w:rPr>
            <w:noProof/>
          </w:rPr>
          <w:instrText xml:space="preserve"> PAGEREF _Toc80091496 \h </w:instrText>
        </w:r>
        <w:r w:rsidR="007C3E7E">
          <w:rPr>
            <w:noProof/>
          </w:rPr>
        </w:r>
        <w:r w:rsidR="007C3E7E">
          <w:rPr>
            <w:noProof/>
          </w:rPr>
          <w:fldChar w:fldCharType="separate"/>
        </w:r>
        <w:r w:rsidR="00370821">
          <w:rPr>
            <w:noProof/>
          </w:rPr>
          <w:t>10</w:t>
        </w:r>
        <w:r w:rsidR="007C3E7E">
          <w:rPr>
            <w:noProof/>
          </w:rPr>
          <w:fldChar w:fldCharType="end"/>
        </w:r>
      </w:hyperlink>
    </w:p>
    <w:p w14:paraId="10293925" w14:textId="27588440"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7" w:history="1">
        <w:r w:rsidR="007C3E7E">
          <w:rPr>
            <w:rStyle w:val="afc"/>
            <w:noProof/>
          </w:rPr>
          <w:t xml:space="preserve">5.5  </w:t>
        </w:r>
        <w:r w:rsidR="007C3E7E">
          <w:rPr>
            <w:rStyle w:val="afc"/>
            <w:noProof/>
          </w:rPr>
          <w:t>热工设计</w:t>
        </w:r>
        <w:r w:rsidR="007C3E7E">
          <w:rPr>
            <w:noProof/>
          </w:rPr>
          <w:tab/>
        </w:r>
        <w:r w:rsidR="007C3E7E">
          <w:rPr>
            <w:noProof/>
          </w:rPr>
          <w:fldChar w:fldCharType="begin"/>
        </w:r>
        <w:r w:rsidR="007C3E7E">
          <w:rPr>
            <w:noProof/>
          </w:rPr>
          <w:instrText xml:space="preserve"> PAGEREF _Toc80091497 \h </w:instrText>
        </w:r>
        <w:r w:rsidR="007C3E7E">
          <w:rPr>
            <w:noProof/>
          </w:rPr>
        </w:r>
        <w:r w:rsidR="007C3E7E">
          <w:rPr>
            <w:noProof/>
          </w:rPr>
          <w:fldChar w:fldCharType="separate"/>
        </w:r>
        <w:r w:rsidR="00370821">
          <w:rPr>
            <w:noProof/>
          </w:rPr>
          <w:t>11</w:t>
        </w:r>
        <w:r w:rsidR="007C3E7E">
          <w:rPr>
            <w:noProof/>
          </w:rPr>
          <w:fldChar w:fldCharType="end"/>
        </w:r>
      </w:hyperlink>
    </w:p>
    <w:p w14:paraId="18820A2C" w14:textId="37907878" w:rsidR="001C6A53" w:rsidRDefault="003E59B1">
      <w:pPr>
        <w:pStyle w:val="TOC1"/>
        <w:rPr>
          <w:rFonts w:asciiTheme="minorHAnsi" w:eastAsiaTheme="minorEastAsia" w:hAnsiTheme="minorHAnsi" w:cstheme="minorBidi"/>
          <w:noProof/>
          <w:szCs w:val="22"/>
        </w:rPr>
      </w:pPr>
      <w:hyperlink w:anchor="_Toc80091498" w:history="1">
        <w:r w:rsidR="007C3E7E">
          <w:rPr>
            <w:rStyle w:val="afc"/>
            <w:noProof/>
          </w:rPr>
          <w:t xml:space="preserve">6  </w:t>
        </w:r>
        <w:r w:rsidR="007C3E7E">
          <w:rPr>
            <w:rStyle w:val="afc"/>
            <w:noProof/>
          </w:rPr>
          <w:t>结构设计</w:t>
        </w:r>
        <w:r w:rsidR="007C3E7E">
          <w:rPr>
            <w:noProof/>
          </w:rPr>
          <w:tab/>
        </w:r>
        <w:r w:rsidR="007C3E7E">
          <w:rPr>
            <w:noProof/>
          </w:rPr>
          <w:fldChar w:fldCharType="begin"/>
        </w:r>
        <w:r w:rsidR="007C3E7E">
          <w:rPr>
            <w:noProof/>
          </w:rPr>
          <w:instrText xml:space="preserve"> PAGEREF _Toc80091498 \h </w:instrText>
        </w:r>
        <w:r w:rsidR="007C3E7E">
          <w:rPr>
            <w:noProof/>
          </w:rPr>
        </w:r>
        <w:r w:rsidR="007C3E7E">
          <w:rPr>
            <w:noProof/>
          </w:rPr>
          <w:fldChar w:fldCharType="separate"/>
        </w:r>
        <w:r w:rsidR="00370821">
          <w:rPr>
            <w:noProof/>
          </w:rPr>
          <w:t>15</w:t>
        </w:r>
        <w:r w:rsidR="007C3E7E">
          <w:rPr>
            <w:noProof/>
          </w:rPr>
          <w:fldChar w:fldCharType="end"/>
        </w:r>
      </w:hyperlink>
    </w:p>
    <w:p w14:paraId="4FCD09A2" w14:textId="0DE37EB5"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9" w:history="1">
        <w:r w:rsidR="007C3E7E">
          <w:rPr>
            <w:rStyle w:val="afc"/>
            <w:noProof/>
          </w:rPr>
          <w:t xml:space="preserve">6.1  </w:t>
        </w:r>
        <w:r w:rsidR="007C3E7E">
          <w:rPr>
            <w:rStyle w:val="afc"/>
            <w:noProof/>
          </w:rPr>
          <w:t>一般规定</w:t>
        </w:r>
        <w:r w:rsidR="007C3E7E">
          <w:rPr>
            <w:noProof/>
          </w:rPr>
          <w:tab/>
        </w:r>
        <w:r w:rsidR="007C3E7E">
          <w:rPr>
            <w:noProof/>
          </w:rPr>
          <w:fldChar w:fldCharType="begin"/>
        </w:r>
        <w:r w:rsidR="007C3E7E">
          <w:rPr>
            <w:noProof/>
          </w:rPr>
          <w:instrText xml:space="preserve"> PAGEREF _Toc80091499 \h </w:instrText>
        </w:r>
        <w:r w:rsidR="007C3E7E">
          <w:rPr>
            <w:noProof/>
          </w:rPr>
        </w:r>
        <w:r w:rsidR="007C3E7E">
          <w:rPr>
            <w:noProof/>
          </w:rPr>
          <w:fldChar w:fldCharType="separate"/>
        </w:r>
        <w:r w:rsidR="00370821">
          <w:rPr>
            <w:noProof/>
          </w:rPr>
          <w:t>15</w:t>
        </w:r>
        <w:r w:rsidR="007C3E7E">
          <w:rPr>
            <w:noProof/>
          </w:rPr>
          <w:fldChar w:fldCharType="end"/>
        </w:r>
      </w:hyperlink>
    </w:p>
    <w:p w14:paraId="07F768EB" w14:textId="033B03A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0" w:history="1">
        <w:r w:rsidR="007C3E7E">
          <w:rPr>
            <w:rStyle w:val="afc"/>
            <w:noProof/>
          </w:rPr>
          <w:t xml:space="preserve">6.2  </w:t>
        </w:r>
        <w:r w:rsidR="007C3E7E">
          <w:rPr>
            <w:rStyle w:val="afc"/>
            <w:noProof/>
          </w:rPr>
          <w:t>改性蒸压加气混凝土计算指标</w:t>
        </w:r>
        <w:r w:rsidR="007C3E7E">
          <w:rPr>
            <w:noProof/>
          </w:rPr>
          <w:tab/>
        </w:r>
        <w:r w:rsidR="007C3E7E">
          <w:rPr>
            <w:noProof/>
          </w:rPr>
          <w:fldChar w:fldCharType="begin"/>
        </w:r>
        <w:r w:rsidR="007C3E7E">
          <w:rPr>
            <w:noProof/>
          </w:rPr>
          <w:instrText xml:space="preserve"> PAGEREF _Toc80091500 \h </w:instrText>
        </w:r>
        <w:r w:rsidR="007C3E7E">
          <w:rPr>
            <w:noProof/>
          </w:rPr>
        </w:r>
        <w:r w:rsidR="007C3E7E">
          <w:rPr>
            <w:noProof/>
          </w:rPr>
          <w:fldChar w:fldCharType="separate"/>
        </w:r>
        <w:r w:rsidR="00370821">
          <w:rPr>
            <w:noProof/>
          </w:rPr>
          <w:t>17</w:t>
        </w:r>
        <w:r w:rsidR="007C3E7E">
          <w:rPr>
            <w:noProof/>
          </w:rPr>
          <w:fldChar w:fldCharType="end"/>
        </w:r>
      </w:hyperlink>
    </w:p>
    <w:p w14:paraId="3980A36A" w14:textId="00A79FC3"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1" w:history="1">
        <w:r w:rsidR="007C3E7E">
          <w:rPr>
            <w:rStyle w:val="afc"/>
            <w:noProof/>
          </w:rPr>
          <w:t xml:space="preserve">6.3  </w:t>
        </w:r>
        <w:r w:rsidR="007C3E7E">
          <w:rPr>
            <w:rStyle w:val="afc"/>
            <w:noProof/>
          </w:rPr>
          <w:t>自保温砌块墙体设计</w:t>
        </w:r>
        <w:r w:rsidR="007C3E7E">
          <w:rPr>
            <w:noProof/>
          </w:rPr>
          <w:tab/>
        </w:r>
        <w:r w:rsidR="007C3E7E">
          <w:rPr>
            <w:noProof/>
          </w:rPr>
          <w:fldChar w:fldCharType="begin"/>
        </w:r>
        <w:r w:rsidR="007C3E7E">
          <w:rPr>
            <w:noProof/>
          </w:rPr>
          <w:instrText xml:space="preserve"> PAGEREF _Toc80091501 \h </w:instrText>
        </w:r>
        <w:r w:rsidR="007C3E7E">
          <w:rPr>
            <w:noProof/>
          </w:rPr>
        </w:r>
        <w:r w:rsidR="007C3E7E">
          <w:rPr>
            <w:noProof/>
          </w:rPr>
          <w:fldChar w:fldCharType="separate"/>
        </w:r>
        <w:r w:rsidR="00370821">
          <w:rPr>
            <w:noProof/>
          </w:rPr>
          <w:t>19</w:t>
        </w:r>
        <w:r w:rsidR="007C3E7E">
          <w:rPr>
            <w:noProof/>
          </w:rPr>
          <w:fldChar w:fldCharType="end"/>
        </w:r>
      </w:hyperlink>
    </w:p>
    <w:p w14:paraId="1709DB26" w14:textId="6753DFDE"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2" w:history="1">
        <w:r w:rsidR="007C3E7E">
          <w:rPr>
            <w:rStyle w:val="afc"/>
            <w:noProof/>
          </w:rPr>
          <w:t xml:space="preserve">6.4  </w:t>
        </w:r>
        <w:r w:rsidR="007C3E7E">
          <w:rPr>
            <w:rStyle w:val="afc"/>
            <w:noProof/>
          </w:rPr>
          <w:t>改性蒸压加气混凝土墙板设计</w:t>
        </w:r>
        <w:r w:rsidR="007C3E7E">
          <w:rPr>
            <w:noProof/>
          </w:rPr>
          <w:tab/>
        </w:r>
        <w:r w:rsidR="007C3E7E">
          <w:rPr>
            <w:noProof/>
          </w:rPr>
          <w:fldChar w:fldCharType="begin"/>
        </w:r>
        <w:r w:rsidR="007C3E7E">
          <w:rPr>
            <w:noProof/>
          </w:rPr>
          <w:instrText xml:space="preserve"> PAGEREF _Toc80091502 \h </w:instrText>
        </w:r>
        <w:r w:rsidR="007C3E7E">
          <w:rPr>
            <w:noProof/>
          </w:rPr>
        </w:r>
        <w:r w:rsidR="007C3E7E">
          <w:rPr>
            <w:noProof/>
          </w:rPr>
          <w:fldChar w:fldCharType="separate"/>
        </w:r>
        <w:r w:rsidR="00370821">
          <w:rPr>
            <w:noProof/>
          </w:rPr>
          <w:t>18</w:t>
        </w:r>
        <w:r w:rsidR="007C3E7E">
          <w:rPr>
            <w:noProof/>
          </w:rPr>
          <w:fldChar w:fldCharType="end"/>
        </w:r>
      </w:hyperlink>
    </w:p>
    <w:p w14:paraId="7028F8C6" w14:textId="784252FB"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3" w:history="1">
        <w:r w:rsidR="007C3E7E">
          <w:rPr>
            <w:rStyle w:val="afc"/>
            <w:noProof/>
          </w:rPr>
          <w:t xml:space="preserve">6.5  </w:t>
        </w:r>
        <w:r w:rsidR="007C3E7E">
          <w:rPr>
            <w:rStyle w:val="afc"/>
            <w:noProof/>
          </w:rPr>
          <w:t>构造设计</w:t>
        </w:r>
        <w:r w:rsidR="007C3E7E">
          <w:rPr>
            <w:noProof/>
          </w:rPr>
          <w:tab/>
        </w:r>
        <w:r w:rsidR="007C3E7E">
          <w:rPr>
            <w:noProof/>
          </w:rPr>
          <w:fldChar w:fldCharType="begin"/>
        </w:r>
        <w:r w:rsidR="007C3E7E">
          <w:rPr>
            <w:noProof/>
          </w:rPr>
          <w:instrText xml:space="preserve"> PAGEREF _Toc80091503 \h </w:instrText>
        </w:r>
        <w:r w:rsidR="007C3E7E">
          <w:rPr>
            <w:noProof/>
          </w:rPr>
        </w:r>
        <w:r w:rsidR="007C3E7E">
          <w:rPr>
            <w:noProof/>
          </w:rPr>
          <w:fldChar w:fldCharType="separate"/>
        </w:r>
        <w:r w:rsidR="00370821">
          <w:rPr>
            <w:noProof/>
          </w:rPr>
          <w:t>19</w:t>
        </w:r>
        <w:r w:rsidR="007C3E7E">
          <w:rPr>
            <w:noProof/>
          </w:rPr>
          <w:fldChar w:fldCharType="end"/>
        </w:r>
      </w:hyperlink>
    </w:p>
    <w:p w14:paraId="6EDCB811" w14:textId="4FD6352F" w:rsidR="001C6A53" w:rsidRDefault="003E59B1">
      <w:pPr>
        <w:pStyle w:val="TOC1"/>
        <w:rPr>
          <w:rFonts w:asciiTheme="minorHAnsi" w:eastAsiaTheme="minorEastAsia" w:hAnsiTheme="minorHAnsi" w:cstheme="minorBidi"/>
          <w:noProof/>
          <w:szCs w:val="22"/>
        </w:rPr>
      </w:pPr>
      <w:hyperlink w:anchor="_Toc80091506" w:history="1">
        <w:r w:rsidR="007C3E7E">
          <w:rPr>
            <w:rStyle w:val="afc"/>
            <w:noProof/>
          </w:rPr>
          <w:t xml:space="preserve">7  </w:t>
        </w:r>
        <w:r w:rsidR="007C3E7E">
          <w:rPr>
            <w:rStyle w:val="afc"/>
            <w:noProof/>
          </w:rPr>
          <w:t>施工</w:t>
        </w:r>
        <w:r w:rsidR="007C3E7E">
          <w:rPr>
            <w:noProof/>
          </w:rPr>
          <w:tab/>
        </w:r>
        <w:r w:rsidR="007C3E7E">
          <w:rPr>
            <w:noProof/>
          </w:rPr>
          <w:fldChar w:fldCharType="begin"/>
        </w:r>
        <w:r w:rsidR="007C3E7E">
          <w:rPr>
            <w:noProof/>
          </w:rPr>
          <w:instrText xml:space="preserve"> PAGEREF _Toc80091506 \h </w:instrText>
        </w:r>
        <w:r w:rsidR="007C3E7E">
          <w:rPr>
            <w:noProof/>
          </w:rPr>
        </w:r>
        <w:r w:rsidR="007C3E7E">
          <w:rPr>
            <w:noProof/>
          </w:rPr>
          <w:fldChar w:fldCharType="separate"/>
        </w:r>
        <w:r w:rsidR="00370821">
          <w:rPr>
            <w:noProof/>
          </w:rPr>
          <w:t>26</w:t>
        </w:r>
        <w:r w:rsidR="007C3E7E">
          <w:rPr>
            <w:noProof/>
          </w:rPr>
          <w:fldChar w:fldCharType="end"/>
        </w:r>
      </w:hyperlink>
    </w:p>
    <w:p w14:paraId="248E52FF" w14:textId="2A8A262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7" w:history="1">
        <w:r w:rsidR="007C3E7E">
          <w:rPr>
            <w:rStyle w:val="afc"/>
            <w:noProof/>
          </w:rPr>
          <w:t xml:space="preserve">7.1  </w:t>
        </w:r>
        <w:r w:rsidR="007C3E7E">
          <w:rPr>
            <w:rStyle w:val="afc"/>
            <w:noProof/>
          </w:rPr>
          <w:t>一般规定</w:t>
        </w:r>
        <w:r w:rsidR="007C3E7E">
          <w:rPr>
            <w:noProof/>
          </w:rPr>
          <w:tab/>
        </w:r>
        <w:r w:rsidR="007C3E7E">
          <w:rPr>
            <w:noProof/>
          </w:rPr>
          <w:fldChar w:fldCharType="begin"/>
        </w:r>
        <w:r w:rsidR="007C3E7E">
          <w:rPr>
            <w:noProof/>
          </w:rPr>
          <w:instrText xml:space="preserve"> PAGEREF _Toc80091507 \h </w:instrText>
        </w:r>
        <w:r w:rsidR="007C3E7E">
          <w:rPr>
            <w:noProof/>
          </w:rPr>
        </w:r>
        <w:r w:rsidR="007C3E7E">
          <w:rPr>
            <w:noProof/>
          </w:rPr>
          <w:fldChar w:fldCharType="separate"/>
        </w:r>
        <w:r w:rsidR="00370821">
          <w:rPr>
            <w:noProof/>
          </w:rPr>
          <w:t>26</w:t>
        </w:r>
        <w:r w:rsidR="007C3E7E">
          <w:rPr>
            <w:noProof/>
          </w:rPr>
          <w:fldChar w:fldCharType="end"/>
        </w:r>
      </w:hyperlink>
    </w:p>
    <w:p w14:paraId="0312CCFE" w14:textId="5A35204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8" w:history="1">
        <w:r w:rsidR="007C3E7E">
          <w:rPr>
            <w:rStyle w:val="afc"/>
            <w:noProof/>
          </w:rPr>
          <w:t xml:space="preserve">7.2  </w:t>
        </w:r>
        <w:r w:rsidR="007C3E7E">
          <w:rPr>
            <w:rStyle w:val="afc"/>
            <w:noProof/>
          </w:rPr>
          <w:t>自保温砌块墙体工程</w:t>
        </w:r>
        <w:r w:rsidR="007C3E7E">
          <w:rPr>
            <w:noProof/>
          </w:rPr>
          <w:tab/>
        </w:r>
        <w:r w:rsidR="007C3E7E">
          <w:rPr>
            <w:noProof/>
          </w:rPr>
          <w:fldChar w:fldCharType="begin"/>
        </w:r>
        <w:r w:rsidR="007C3E7E">
          <w:rPr>
            <w:noProof/>
          </w:rPr>
          <w:instrText xml:space="preserve"> PAGEREF _Toc80091508 \h </w:instrText>
        </w:r>
        <w:r w:rsidR="007C3E7E">
          <w:rPr>
            <w:noProof/>
          </w:rPr>
        </w:r>
        <w:r w:rsidR="007C3E7E">
          <w:rPr>
            <w:noProof/>
          </w:rPr>
          <w:fldChar w:fldCharType="separate"/>
        </w:r>
        <w:r w:rsidR="00370821">
          <w:rPr>
            <w:noProof/>
          </w:rPr>
          <w:t>27</w:t>
        </w:r>
        <w:r w:rsidR="007C3E7E">
          <w:rPr>
            <w:noProof/>
          </w:rPr>
          <w:fldChar w:fldCharType="end"/>
        </w:r>
      </w:hyperlink>
    </w:p>
    <w:p w14:paraId="034EE346" w14:textId="033CFCF8"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9" w:history="1">
        <w:r w:rsidR="007C3E7E">
          <w:rPr>
            <w:rStyle w:val="afc"/>
            <w:noProof/>
          </w:rPr>
          <w:t xml:space="preserve">7.3  </w:t>
        </w:r>
        <w:r w:rsidR="007C3E7E">
          <w:rPr>
            <w:rStyle w:val="afc"/>
            <w:noProof/>
          </w:rPr>
          <w:t>改性蒸压加气混凝土墙板工程</w:t>
        </w:r>
        <w:r w:rsidR="007C3E7E">
          <w:rPr>
            <w:noProof/>
          </w:rPr>
          <w:tab/>
        </w:r>
        <w:r w:rsidR="007C3E7E">
          <w:rPr>
            <w:noProof/>
          </w:rPr>
          <w:fldChar w:fldCharType="begin"/>
        </w:r>
        <w:r w:rsidR="007C3E7E">
          <w:rPr>
            <w:noProof/>
          </w:rPr>
          <w:instrText xml:space="preserve"> PAGEREF _Toc80091509 \h </w:instrText>
        </w:r>
        <w:r w:rsidR="007C3E7E">
          <w:rPr>
            <w:noProof/>
          </w:rPr>
        </w:r>
        <w:r w:rsidR="007C3E7E">
          <w:rPr>
            <w:noProof/>
          </w:rPr>
          <w:fldChar w:fldCharType="separate"/>
        </w:r>
        <w:r w:rsidR="00370821">
          <w:rPr>
            <w:noProof/>
          </w:rPr>
          <w:t>28</w:t>
        </w:r>
        <w:r w:rsidR="007C3E7E">
          <w:rPr>
            <w:noProof/>
          </w:rPr>
          <w:fldChar w:fldCharType="end"/>
        </w:r>
      </w:hyperlink>
    </w:p>
    <w:p w14:paraId="0471B45A" w14:textId="68BECF3F"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0" w:history="1">
        <w:r w:rsidR="007C3E7E">
          <w:rPr>
            <w:rStyle w:val="afc"/>
            <w:noProof/>
          </w:rPr>
          <w:t xml:space="preserve">7.4  </w:t>
        </w:r>
        <w:r w:rsidR="007C3E7E">
          <w:rPr>
            <w:rStyle w:val="afc"/>
            <w:noProof/>
          </w:rPr>
          <w:t>抹面工程</w:t>
        </w:r>
        <w:r w:rsidR="007C3E7E">
          <w:rPr>
            <w:noProof/>
          </w:rPr>
          <w:tab/>
        </w:r>
        <w:r w:rsidR="007C3E7E">
          <w:rPr>
            <w:noProof/>
          </w:rPr>
          <w:fldChar w:fldCharType="begin"/>
        </w:r>
        <w:r w:rsidR="007C3E7E">
          <w:rPr>
            <w:noProof/>
          </w:rPr>
          <w:instrText xml:space="preserve"> PAGEREF _Toc80091510 \h </w:instrText>
        </w:r>
        <w:r w:rsidR="007C3E7E">
          <w:rPr>
            <w:noProof/>
          </w:rPr>
        </w:r>
        <w:r w:rsidR="007C3E7E">
          <w:rPr>
            <w:noProof/>
          </w:rPr>
          <w:fldChar w:fldCharType="separate"/>
        </w:r>
        <w:r w:rsidR="00370821">
          <w:rPr>
            <w:noProof/>
          </w:rPr>
          <w:t>30</w:t>
        </w:r>
        <w:r w:rsidR="007C3E7E">
          <w:rPr>
            <w:noProof/>
          </w:rPr>
          <w:fldChar w:fldCharType="end"/>
        </w:r>
      </w:hyperlink>
    </w:p>
    <w:p w14:paraId="1920827C" w14:textId="260B0105"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1" w:history="1">
        <w:r w:rsidR="007C3E7E">
          <w:rPr>
            <w:rStyle w:val="afc"/>
            <w:noProof/>
          </w:rPr>
          <w:t xml:space="preserve">7.5  </w:t>
        </w:r>
        <w:r w:rsidR="007C3E7E">
          <w:rPr>
            <w:rStyle w:val="afc"/>
            <w:noProof/>
          </w:rPr>
          <w:t>饰面工程</w:t>
        </w:r>
        <w:r w:rsidR="007C3E7E">
          <w:rPr>
            <w:noProof/>
          </w:rPr>
          <w:tab/>
        </w:r>
        <w:r w:rsidR="007C3E7E">
          <w:rPr>
            <w:noProof/>
          </w:rPr>
          <w:fldChar w:fldCharType="begin"/>
        </w:r>
        <w:r w:rsidR="007C3E7E">
          <w:rPr>
            <w:noProof/>
          </w:rPr>
          <w:instrText xml:space="preserve"> PAGEREF _Toc80091511 \h </w:instrText>
        </w:r>
        <w:r w:rsidR="007C3E7E">
          <w:rPr>
            <w:noProof/>
          </w:rPr>
        </w:r>
        <w:r w:rsidR="007C3E7E">
          <w:rPr>
            <w:noProof/>
          </w:rPr>
          <w:fldChar w:fldCharType="separate"/>
        </w:r>
        <w:r w:rsidR="00370821">
          <w:rPr>
            <w:noProof/>
          </w:rPr>
          <w:t>31</w:t>
        </w:r>
        <w:r w:rsidR="007C3E7E">
          <w:rPr>
            <w:noProof/>
          </w:rPr>
          <w:fldChar w:fldCharType="end"/>
        </w:r>
      </w:hyperlink>
    </w:p>
    <w:p w14:paraId="0F3A9E30" w14:textId="2D4A400F" w:rsidR="001C6A53" w:rsidRDefault="003E59B1">
      <w:pPr>
        <w:pStyle w:val="TOC1"/>
        <w:rPr>
          <w:rFonts w:asciiTheme="minorHAnsi" w:eastAsiaTheme="minorEastAsia" w:hAnsiTheme="minorHAnsi" w:cstheme="minorBidi"/>
          <w:noProof/>
          <w:szCs w:val="22"/>
        </w:rPr>
      </w:pPr>
      <w:hyperlink w:anchor="_Toc80091512" w:history="1">
        <w:r w:rsidR="007C3E7E">
          <w:rPr>
            <w:rStyle w:val="afc"/>
            <w:noProof/>
          </w:rPr>
          <w:t xml:space="preserve">8  </w:t>
        </w:r>
        <w:r w:rsidR="007C3E7E">
          <w:rPr>
            <w:rStyle w:val="afc"/>
            <w:noProof/>
          </w:rPr>
          <w:t>质量验收</w:t>
        </w:r>
        <w:r w:rsidR="007C3E7E">
          <w:rPr>
            <w:noProof/>
          </w:rPr>
          <w:tab/>
        </w:r>
        <w:r w:rsidR="007C3E7E">
          <w:rPr>
            <w:noProof/>
          </w:rPr>
          <w:fldChar w:fldCharType="begin"/>
        </w:r>
        <w:r w:rsidR="007C3E7E">
          <w:rPr>
            <w:noProof/>
          </w:rPr>
          <w:instrText xml:space="preserve"> PAGEREF _Toc80091512 \h </w:instrText>
        </w:r>
        <w:r w:rsidR="007C3E7E">
          <w:rPr>
            <w:noProof/>
          </w:rPr>
        </w:r>
        <w:r w:rsidR="007C3E7E">
          <w:rPr>
            <w:noProof/>
          </w:rPr>
          <w:fldChar w:fldCharType="separate"/>
        </w:r>
        <w:r w:rsidR="00370821">
          <w:rPr>
            <w:noProof/>
          </w:rPr>
          <w:t>32</w:t>
        </w:r>
        <w:r w:rsidR="007C3E7E">
          <w:rPr>
            <w:noProof/>
          </w:rPr>
          <w:fldChar w:fldCharType="end"/>
        </w:r>
      </w:hyperlink>
    </w:p>
    <w:p w14:paraId="56D35A9C" w14:textId="07851B6B"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3" w:history="1">
        <w:r w:rsidR="007C3E7E">
          <w:rPr>
            <w:rStyle w:val="afc"/>
            <w:noProof/>
          </w:rPr>
          <w:t xml:space="preserve">8.1  </w:t>
        </w:r>
        <w:r w:rsidR="007C3E7E">
          <w:rPr>
            <w:rStyle w:val="afc"/>
            <w:noProof/>
          </w:rPr>
          <w:t>一般规定</w:t>
        </w:r>
        <w:r w:rsidR="007C3E7E">
          <w:rPr>
            <w:noProof/>
          </w:rPr>
          <w:tab/>
        </w:r>
        <w:r w:rsidR="007C3E7E">
          <w:rPr>
            <w:noProof/>
          </w:rPr>
          <w:fldChar w:fldCharType="begin"/>
        </w:r>
        <w:r w:rsidR="007C3E7E">
          <w:rPr>
            <w:noProof/>
          </w:rPr>
          <w:instrText xml:space="preserve"> PAGEREF _Toc80091513 \h </w:instrText>
        </w:r>
        <w:r w:rsidR="007C3E7E">
          <w:rPr>
            <w:noProof/>
          </w:rPr>
        </w:r>
        <w:r w:rsidR="007C3E7E">
          <w:rPr>
            <w:noProof/>
          </w:rPr>
          <w:fldChar w:fldCharType="separate"/>
        </w:r>
        <w:r w:rsidR="00370821">
          <w:rPr>
            <w:noProof/>
          </w:rPr>
          <w:t>32</w:t>
        </w:r>
        <w:r w:rsidR="007C3E7E">
          <w:rPr>
            <w:noProof/>
          </w:rPr>
          <w:fldChar w:fldCharType="end"/>
        </w:r>
      </w:hyperlink>
    </w:p>
    <w:p w14:paraId="0547F997" w14:textId="736CA4E5"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4" w:history="1">
        <w:r w:rsidR="007C3E7E">
          <w:rPr>
            <w:rStyle w:val="afc"/>
            <w:noProof/>
          </w:rPr>
          <w:t xml:space="preserve">8.2  </w:t>
        </w:r>
        <w:r w:rsidR="007C3E7E">
          <w:rPr>
            <w:rStyle w:val="afc"/>
            <w:noProof/>
          </w:rPr>
          <w:t>主控项目</w:t>
        </w:r>
        <w:r w:rsidR="007C3E7E">
          <w:rPr>
            <w:noProof/>
          </w:rPr>
          <w:tab/>
        </w:r>
        <w:r w:rsidR="007C3E7E">
          <w:rPr>
            <w:noProof/>
          </w:rPr>
          <w:fldChar w:fldCharType="begin"/>
        </w:r>
        <w:r w:rsidR="007C3E7E">
          <w:rPr>
            <w:noProof/>
          </w:rPr>
          <w:instrText xml:space="preserve"> PAGEREF _Toc80091514 \h </w:instrText>
        </w:r>
        <w:r w:rsidR="007C3E7E">
          <w:rPr>
            <w:noProof/>
          </w:rPr>
        </w:r>
        <w:r w:rsidR="007C3E7E">
          <w:rPr>
            <w:noProof/>
          </w:rPr>
          <w:fldChar w:fldCharType="separate"/>
        </w:r>
        <w:r w:rsidR="00370821">
          <w:rPr>
            <w:noProof/>
          </w:rPr>
          <w:t>32</w:t>
        </w:r>
        <w:r w:rsidR="007C3E7E">
          <w:rPr>
            <w:noProof/>
          </w:rPr>
          <w:fldChar w:fldCharType="end"/>
        </w:r>
      </w:hyperlink>
    </w:p>
    <w:p w14:paraId="353EC8A8" w14:textId="19A417B5"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5" w:history="1">
        <w:r w:rsidR="007C3E7E">
          <w:rPr>
            <w:rStyle w:val="afc"/>
            <w:noProof/>
          </w:rPr>
          <w:t xml:space="preserve">8.3  </w:t>
        </w:r>
        <w:r w:rsidR="007C3E7E">
          <w:rPr>
            <w:rStyle w:val="afc"/>
            <w:noProof/>
          </w:rPr>
          <w:t>一般项目</w:t>
        </w:r>
        <w:r w:rsidR="007C3E7E">
          <w:rPr>
            <w:noProof/>
          </w:rPr>
          <w:tab/>
        </w:r>
        <w:r w:rsidR="007C3E7E">
          <w:rPr>
            <w:noProof/>
          </w:rPr>
          <w:fldChar w:fldCharType="begin"/>
        </w:r>
        <w:r w:rsidR="007C3E7E">
          <w:rPr>
            <w:noProof/>
          </w:rPr>
          <w:instrText xml:space="preserve"> PAGEREF _Toc80091515 \h </w:instrText>
        </w:r>
        <w:r w:rsidR="007C3E7E">
          <w:rPr>
            <w:noProof/>
          </w:rPr>
        </w:r>
        <w:r w:rsidR="007C3E7E">
          <w:rPr>
            <w:noProof/>
          </w:rPr>
          <w:fldChar w:fldCharType="separate"/>
        </w:r>
        <w:r w:rsidR="00370821">
          <w:rPr>
            <w:noProof/>
          </w:rPr>
          <w:t>35</w:t>
        </w:r>
        <w:r w:rsidR="007C3E7E">
          <w:rPr>
            <w:noProof/>
          </w:rPr>
          <w:fldChar w:fldCharType="end"/>
        </w:r>
      </w:hyperlink>
    </w:p>
    <w:p w14:paraId="44A4B4B7" w14:textId="6C3E7F73" w:rsidR="001C6A53" w:rsidRDefault="003E59B1">
      <w:pPr>
        <w:pStyle w:val="TOC1"/>
        <w:rPr>
          <w:rFonts w:asciiTheme="minorHAnsi" w:eastAsiaTheme="minorEastAsia" w:hAnsiTheme="minorHAnsi" w:cstheme="minorBidi"/>
          <w:noProof/>
          <w:szCs w:val="22"/>
        </w:rPr>
      </w:pPr>
      <w:hyperlink w:anchor="_Toc80091516" w:history="1">
        <w:r w:rsidR="007C3E7E">
          <w:rPr>
            <w:rStyle w:val="afc"/>
            <w:noProof/>
          </w:rPr>
          <w:t>本规程用词说明</w:t>
        </w:r>
        <w:r w:rsidR="007C3E7E">
          <w:rPr>
            <w:noProof/>
          </w:rPr>
          <w:tab/>
        </w:r>
        <w:r w:rsidR="007C3E7E">
          <w:rPr>
            <w:noProof/>
          </w:rPr>
          <w:fldChar w:fldCharType="begin"/>
        </w:r>
        <w:r w:rsidR="007C3E7E">
          <w:rPr>
            <w:noProof/>
          </w:rPr>
          <w:instrText xml:space="preserve"> PAGEREF _Toc80091516 \h </w:instrText>
        </w:r>
        <w:r w:rsidR="007C3E7E">
          <w:rPr>
            <w:noProof/>
          </w:rPr>
        </w:r>
        <w:r w:rsidR="007C3E7E">
          <w:rPr>
            <w:noProof/>
          </w:rPr>
          <w:fldChar w:fldCharType="separate"/>
        </w:r>
        <w:r w:rsidR="00370821">
          <w:rPr>
            <w:noProof/>
          </w:rPr>
          <w:t>38</w:t>
        </w:r>
        <w:r w:rsidR="007C3E7E">
          <w:rPr>
            <w:noProof/>
          </w:rPr>
          <w:fldChar w:fldCharType="end"/>
        </w:r>
      </w:hyperlink>
    </w:p>
    <w:p w14:paraId="7DB5A898" w14:textId="341EFE24" w:rsidR="001C6A53" w:rsidRDefault="003E59B1">
      <w:pPr>
        <w:pStyle w:val="TOC1"/>
        <w:rPr>
          <w:rFonts w:asciiTheme="minorHAnsi" w:eastAsiaTheme="minorEastAsia" w:hAnsiTheme="minorHAnsi" w:cstheme="minorBidi"/>
          <w:noProof/>
          <w:szCs w:val="22"/>
        </w:rPr>
      </w:pPr>
      <w:hyperlink w:anchor="_Toc80091517" w:history="1">
        <w:r w:rsidR="007C3E7E">
          <w:rPr>
            <w:rStyle w:val="afc"/>
            <w:noProof/>
          </w:rPr>
          <w:t>引用标准名录</w:t>
        </w:r>
        <w:r w:rsidR="007C3E7E">
          <w:rPr>
            <w:noProof/>
          </w:rPr>
          <w:tab/>
        </w:r>
        <w:r w:rsidR="007C3E7E">
          <w:rPr>
            <w:noProof/>
          </w:rPr>
          <w:fldChar w:fldCharType="begin"/>
        </w:r>
        <w:r w:rsidR="007C3E7E">
          <w:rPr>
            <w:noProof/>
          </w:rPr>
          <w:instrText xml:space="preserve"> PAGEREF _Toc80091517 \h </w:instrText>
        </w:r>
        <w:r w:rsidR="007C3E7E">
          <w:rPr>
            <w:noProof/>
          </w:rPr>
        </w:r>
        <w:r w:rsidR="007C3E7E">
          <w:rPr>
            <w:noProof/>
          </w:rPr>
          <w:fldChar w:fldCharType="separate"/>
        </w:r>
        <w:r w:rsidR="00370821">
          <w:rPr>
            <w:noProof/>
          </w:rPr>
          <w:t>39</w:t>
        </w:r>
        <w:r w:rsidR="007C3E7E">
          <w:rPr>
            <w:noProof/>
          </w:rPr>
          <w:fldChar w:fldCharType="end"/>
        </w:r>
      </w:hyperlink>
    </w:p>
    <w:p w14:paraId="3D11C070" w14:textId="7DA26F5A" w:rsidR="001C6A53" w:rsidRDefault="007C3E7E">
      <w:pPr>
        <w:pStyle w:val="TOC1"/>
        <w:rPr>
          <w:rStyle w:val="afc"/>
          <w:noProof/>
          <w:color w:val="auto"/>
          <w:u w:val="none"/>
        </w:rPr>
      </w:pPr>
      <w:r>
        <w:rPr>
          <w:rStyle w:val="afc"/>
          <w:rFonts w:hint="eastAsia"/>
          <w:noProof/>
          <w:color w:val="auto"/>
          <w:u w:val="none"/>
        </w:rPr>
        <w:t>附：</w:t>
      </w:r>
      <w:hyperlink w:anchor="_Toc80091518" w:history="1">
        <w:r>
          <w:rPr>
            <w:rStyle w:val="afc"/>
            <w:noProof/>
            <w:color w:val="auto"/>
            <w:u w:val="none"/>
          </w:rPr>
          <w:t>条文说明</w:t>
        </w:r>
        <w:r>
          <w:rPr>
            <w:rStyle w:val="afc"/>
            <w:noProof/>
            <w:color w:val="auto"/>
            <w:u w:val="none"/>
          </w:rPr>
          <w:tab/>
        </w:r>
        <w:r>
          <w:rPr>
            <w:rStyle w:val="afc"/>
            <w:noProof/>
            <w:color w:val="auto"/>
            <w:u w:val="none"/>
          </w:rPr>
          <w:fldChar w:fldCharType="begin"/>
        </w:r>
        <w:r>
          <w:rPr>
            <w:rStyle w:val="afc"/>
            <w:noProof/>
            <w:color w:val="auto"/>
            <w:u w:val="none"/>
          </w:rPr>
          <w:instrText xml:space="preserve"> PAGEREF _Toc80091518 \h </w:instrText>
        </w:r>
        <w:r>
          <w:rPr>
            <w:rStyle w:val="afc"/>
            <w:noProof/>
            <w:color w:val="auto"/>
            <w:u w:val="none"/>
          </w:rPr>
        </w:r>
        <w:r>
          <w:rPr>
            <w:rStyle w:val="afc"/>
            <w:noProof/>
            <w:color w:val="auto"/>
            <w:u w:val="none"/>
          </w:rPr>
          <w:fldChar w:fldCharType="separate"/>
        </w:r>
        <w:r w:rsidR="00370821">
          <w:rPr>
            <w:rStyle w:val="afc"/>
            <w:noProof/>
            <w:color w:val="auto"/>
            <w:u w:val="none"/>
          </w:rPr>
          <w:t>41</w:t>
        </w:r>
        <w:r>
          <w:rPr>
            <w:rStyle w:val="afc"/>
            <w:noProof/>
            <w:color w:val="auto"/>
            <w:u w:val="none"/>
          </w:rPr>
          <w:fldChar w:fldCharType="end"/>
        </w:r>
      </w:hyperlink>
    </w:p>
    <w:p w14:paraId="6D104DD8" w14:textId="77777777" w:rsidR="001C6A53" w:rsidRDefault="007C3E7E">
      <w:pPr>
        <w:pStyle w:val="TOC1"/>
      </w:pPr>
      <w:r>
        <w:fldChar w:fldCharType="end"/>
      </w:r>
    </w:p>
    <w:p w14:paraId="25874A69" w14:textId="77777777" w:rsidR="001C6A53" w:rsidRDefault="007C3E7E">
      <w:pPr>
        <w:pStyle w:val="110"/>
        <w:tabs>
          <w:tab w:val="right" w:leader="dot" w:pos="8296"/>
        </w:tabs>
        <w:jc w:val="center"/>
        <w:rPr>
          <w:rFonts w:eastAsia="黑体"/>
          <w:sz w:val="32"/>
          <w:szCs w:val="32"/>
        </w:rPr>
      </w:pPr>
      <w:r>
        <w:rPr>
          <w:kern w:val="44"/>
        </w:rPr>
        <w:br w:type="page"/>
      </w:r>
      <w:bookmarkStart w:id="7" w:name="_Hlk80083057"/>
      <w:r>
        <w:rPr>
          <w:rFonts w:eastAsia="黑体"/>
          <w:sz w:val="32"/>
          <w:szCs w:val="32"/>
        </w:rPr>
        <w:lastRenderedPageBreak/>
        <w:t>Contents</w:t>
      </w:r>
    </w:p>
    <w:p w14:paraId="523E6A32" w14:textId="6E3EE605" w:rsidR="001C6A53" w:rsidRDefault="007C3E7E">
      <w:pPr>
        <w:pStyle w:val="TOC1"/>
        <w:rPr>
          <w:rFonts w:asciiTheme="minorHAnsi" w:eastAsiaTheme="minorEastAsia" w:hAnsiTheme="minorHAnsi" w:cstheme="minorBidi"/>
          <w:noProof/>
          <w:szCs w:val="22"/>
        </w:rPr>
      </w:pPr>
      <w:r>
        <w:rPr>
          <w:kern w:val="44"/>
          <w:szCs w:val="21"/>
        </w:rPr>
        <w:fldChar w:fldCharType="begin"/>
      </w:r>
      <w:r>
        <w:rPr>
          <w:kern w:val="44"/>
          <w:szCs w:val="21"/>
        </w:rPr>
        <w:instrText xml:space="preserve"> TOC \o "1-2" \h \z \u </w:instrText>
      </w:r>
      <w:r>
        <w:rPr>
          <w:kern w:val="44"/>
          <w:szCs w:val="21"/>
        </w:rPr>
        <w:fldChar w:fldCharType="separate"/>
      </w:r>
      <w:r>
        <w:rPr>
          <w:noProof/>
          <w:kern w:val="44"/>
        </w:rPr>
        <w:fldChar w:fldCharType="begin"/>
      </w:r>
      <w:r>
        <w:rPr>
          <w:noProof/>
          <w:kern w:val="44"/>
        </w:rPr>
        <w:instrText xml:space="preserve"> TOC \o "1-2" \h \z \u </w:instrText>
      </w:r>
      <w:r>
        <w:rPr>
          <w:noProof/>
          <w:kern w:val="44"/>
        </w:rPr>
        <w:fldChar w:fldCharType="separate"/>
      </w:r>
      <w:hyperlink w:anchor="_Toc80091486" w:history="1">
        <w:r>
          <w:rPr>
            <w:rStyle w:val="afc"/>
            <w:noProof/>
          </w:rPr>
          <w:t>1  General Provisions</w:t>
        </w:r>
        <w:r>
          <w:rPr>
            <w:noProof/>
          </w:rPr>
          <w:tab/>
        </w:r>
        <w:r>
          <w:rPr>
            <w:noProof/>
          </w:rPr>
          <w:fldChar w:fldCharType="begin"/>
        </w:r>
        <w:r>
          <w:rPr>
            <w:noProof/>
          </w:rPr>
          <w:instrText xml:space="preserve"> PAGEREF _Toc80091486 \h </w:instrText>
        </w:r>
        <w:r>
          <w:rPr>
            <w:noProof/>
          </w:rPr>
        </w:r>
        <w:r>
          <w:rPr>
            <w:noProof/>
          </w:rPr>
          <w:fldChar w:fldCharType="separate"/>
        </w:r>
        <w:r w:rsidR="00370821">
          <w:rPr>
            <w:noProof/>
          </w:rPr>
          <w:t>1</w:t>
        </w:r>
        <w:r>
          <w:rPr>
            <w:noProof/>
          </w:rPr>
          <w:fldChar w:fldCharType="end"/>
        </w:r>
      </w:hyperlink>
    </w:p>
    <w:p w14:paraId="3F7CE804" w14:textId="21FAE924" w:rsidR="001C6A53" w:rsidRDefault="003E59B1">
      <w:pPr>
        <w:pStyle w:val="TOC1"/>
        <w:rPr>
          <w:rFonts w:asciiTheme="minorHAnsi" w:eastAsiaTheme="minorEastAsia" w:hAnsiTheme="minorHAnsi" w:cstheme="minorBidi"/>
          <w:noProof/>
          <w:szCs w:val="22"/>
        </w:rPr>
      </w:pPr>
      <w:hyperlink w:anchor="_Toc80091487" w:history="1">
        <w:r w:rsidR="007C3E7E">
          <w:rPr>
            <w:rStyle w:val="afc"/>
            <w:noProof/>
          </w:rPr>
          <w:t>2  Terms</w:t>
        </w:r>
        <w:r w:rsidR="007C3E7E">
          <w:rPr>
            <w:noProof/>
          </w:rPr>
          <w:tab/>
        </w:r>
        <w:r w:rsidR="007C3E7E">
          <w:rPr>
            <w:noProof/>
          </w:rPr>
          <w:fldChar w:fldCharType="begin"/>
        </w:r>
        <w:r w:rsidR="007C3E7E">
          <w:rPr>
            <w:noProof/>
          </w:rPr>
          <w:instrText xml:space="preserve"> PAGEREF _Toc80091487 \h </w:instrText>
        </w:r>
        <w:r w:rsidR="007C3E7E">
          <w:rPr>
            <w:noProof/>
          </w:rPr>
        </w:r>
        <w:r w:rsidR="007C3E7E">
          <w:rPr>
            <w:noProof/>
          </w:rPr>
          <w:fldChar w:fldCharType="separate"/>
        </w:r>
        <w:r w:rsidR="00370821">
          <w:rPr>
            <w:noProof/>
          </w:rPr>
          <w:t>2</w:t>
        </w:r>
        <w:r w:rsidR="007C3E7E">
          <w:rPr>
            <w:noProof/>
          </w:rPr>
          <w:fldChar w:fldCharType="end"/>
        </w:r>
      </w:hyperlink>
    </w:p>
    <w:p w14:paraId="35DDB1DA" w14:textId="78D4A133" w:rsidR="001C6A53" w:rsidRDefault="003E59B1">
      <w:pPr>
        <w:pStyle w:val="TOC1"/>
        <w:rPr>
          <w:rFonts w:asciiTheme="minorHAnsi" w:eastAsiaTheme="minorEastAsia" w:hAnsiTheme="minorHAnsi" w:cstheme="minorBidi"/>
          <w:noProof/>
          <w:szCs w:val="22"/>
        </w:rPr>
      </w:pPr>
      <w:hyperlink w:anchor="_Toc80091488" w:history="1">
        <w:r w:rsidR="007C3E7E">
          <w:rPr>
            <w:rStyle w:val="afc"/>
            <w:noProof/>
          </w:rPr>
          <w:t>3  Basic requirements</w:t>
        </w:r>
        <w:r w:rsidR="007C3E7E">
          <w:rPr>
            <w:noProof/>
          </w:rPr>
          <w:tab/>
        </w:r>
        <w:r w:rsidR="007C3E7E">
          <w:rPr>
            <w:noProof/>
          </w:rPr>
          <w:fldChar w:fldCharType="begin"/>
        </w:r>
        <w:r w:rsidR="007C3E7E">
          <w:rPr>
            <w:noProof/>
          </w:rPr>
          <w:instrText xml:space="preserve"> PAGEREF _Toc80091488 \h </w:instrText>
        </w:r>
        <w:r w:rsidR="007C3E7E">
          <w:rPr>
            <w:noProof/>
          </w:rPr>
        </w:r>
        <w:r w:rsidR="007C3E7E">
          <w:rPr>
            <w:noProof/>
          </w:rPr>
          <w:fldChar w:fldCharType="separate"/>
        </w:r>
        <w:r w:rsidR="00370821">
          <w:rPr>
            <w:noProof/>
          </w:rPr>
          <w:t>3</w:t>
        </w:r>
        <w:r w:rsidR="007C3E7E">
          <w:rPr>
            <w:noProof/>
          </w:rPr>
          <w:fldChar w:fldCharType="end"/>
        </w:r>
      </w:hyperlink>
    </w:p>
    <w:p w14:paraId="14FCCE37" w14:textId="31C45BA9" w:rsidR="001C6A53" w:rsidRDefault="003E59B1">
      <w:pPr>
        <w:pStyle w:val="TOC1"/>
        <w:rPr>
          <w:rFonts w:asciiTheme="minorHAnsi" w:eastAsiaTheme="minorEastAsia" w:hAnsiTheme="minorHAnsi" w:cstheme="minorBidi"/>
          <w:noProof/>
          <w:szCs w:val="22"/>
        </w:rPr>
      </w:pPr>
      <w:hyperlink w:anchor="_Toc80091489" w:history="1">
        <w:r w:rsidR="007C3E7E">
          <w:rPr>
            <w:rStyle w:val="afc"/>
            <w:noProof/>
          </w:rPr>
          <w:t>4  Materials</w:t>
        </w:r>
        <w:r w:rsidR="007C3E7E">
          <w:rPr>
            <w:noProof/>
          </w:rPr>
          <w:tab/>
        </w:r>
        <w:r w:rsidR="007C3E7E">
          <w:rPr>
            <w:noProof/>
          </w:rPr>
          <w:fldChar w:fldCharType="begin"/>
        </w:r>
        <w:r w:rsidR="007C3E7E">
          <w:rPr>
            <w:noProof/>
          </w:rPr>
          <w:instrText xml:space="preserve"> PAGEREF _Toc80091489 \h </w:instrText>
        </w:r>
        <w:r w:rsidR="007C3E7E">
          <w:rPr>
            <w:noProof/>
          </w:rPr>
        </w:r>
        <w:r w:rsidR="007C3E7E">
          <w:rPr>
            <w:noProof/>
          </w:rPr>
          <w:fldChar w:fldCharType="separate"/>
        </w:r>
        <w:r w:rsidR="00370821">
          <w:rPr>
            <w:noProof/>
          </w:rPr>
          <w:t>4</w:t>
        </w:r>
        <w:r w:rsidR="007C3E7E">
          <w:rPr>
            <w:noProof/>
          </w:rPr>
          <w:fldChar w:fldCharType="end"/>
        </w:r>
      </w:hyperlink>
    </w:p>
    <w:p w14:paraId="417FDB8A" w14:textId="5831036B"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0" w:history="1">
        <w:r w:rsidR="007C3E7E">
          <w:rPr>
            <w:rStyle w:val="afc"/>
            <w:noProof/>
          </w:rPr>
          <w:t xml:space="preserve">4.1  </w:t>
        </w:r>
        <w:r w:rsidR="007C3E7E">
          <w:rPr>
            <w:rFonts w:hint="eastAsia"/>
            <w:noProof/>
          </w:rPr>
          <w:t>M</w:t>
        </w:r>
        <w:r w:rsidR="007C3E7E">
          <w:rPr>
            <w:noProof/>
          </w:rPr>
          <w:t>odified autoclaved aerated concrete</w:t>
        </w:r>
        <w:r w:rsidR="007C3E7E">
          <w:rPr>
            <w:bCs/>
            <w:noProof/>
            <w:kern w:val="0"/>
            <w:szCs w:val="21"/>
          </w:rPr>
          <w:t xml:space="preserve"> product</w:t>
        </w:r>
        <w:r w:rsidR="007C3E7E">
          <w:rPr>
            <w:noProof/>
          </w:rPr>
          <w:tab/>
        </w:r>
        <w:r w:rsidR="007C3E7E">
          <w:rPr>
            <w:noProof/>
          </w:rPr>
          <w:fldChar w:fldCharType="begin"/>
        </w:r>
        <w:r w:rsidR="007C3E7E">
          <w:rPr>
            <w:noProof/>
          </w:rPr>
          <w:instrText xml:space="preserve"> PAGEREF _Toc80091490 \h </w:instrText>
        </w:r>
        <w:r w:rsidR="007C3E7E">
          <w:rPr>
            <w:noProof/>
          </w:rPr>
        </w:r>
        <w:r w:rsidR="007C3E7E">
          <w:rPr>
            <w:noProof/>
          </w:rPr>
          <w:fldChar w:fldCharType="separate"/>
        </w:r>
        <w:r w:rsidR="00370821">
          <w:rPr>
            <w:noProof/>
          </w:rPr>
          <w:t>4</w:t>
        </w:r>
        <w:r w:rsidR="007C3E7E">
          <w:rPr>
            <w:noProof/>
          </w:rPr>
          <w:fldChar w:fldCharType="end"/>
        </w:r>
      </w:hyperlink>
    </w:p>
    <w:p w14:paraId="61160284" w14:textId="75A702F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1" w:history="1">
        <w:r w:rsidR="007C3E7E">
          <w:rPr>
            <w:rStyle w:val="afc"/>
            <w:noProof/>
          </w:rPr>
          <w:t>4.2  Supporting materials</w:t>
        </w:r>
        <w:r w:rsidR="007C3E7E">
          <w:rPr>
            <w:noProof/>
          </w:rPr>
          <w:tab/>
        </w:r>
        <w:r w:rsidR="007C3E7E">
          <w:rPr>
            <w:noProof/>
          </w:rPr>
          <w:fldChar w:fldCharType="begin"/>
        </w:r>
        <w:r w:rsidR="007C3E7E">
          <w:rPr>
            <w:noProof/>
          </w:rPr>
          <w:instrText xml:space="preserve"> PAGEREF _Toc80091491 \h </w:instrText>
        </w:r>
        <w:r w:rsidR="007C3E7E">
          <w:rPr>
            <w:noProof/>
          </w:rPr>
        </w:r>
        <w:r w:rsidR="007C3E7E">
          <w:rPr>
            <w:noProof/>
          </w:rPr>
          <w:fldChar w:fldCharType="separate"/>
        </w:r>
        <w:r w:rsidR="00370821">
          <w:rPr>
            <w:noProof/>
          </w:rPr>
          <w:t>5</w:t>
        </w:r>
        <w:r w:rsidR="007C3E7E">
          <w:rPr>
            <w:noProof/>
          </w:rPr>
          <w:fldChar w:fldCharType="end"/>
        </w:r>
      </w:hyperlink>
    </w:p>
    <w:p w14:paraId="246B6370" w14:textId="4BA14BDA" w:rsidR="001C6A53" w:rsidRDefault="003E59B1">
      <w:pPr>
        <w:pStyle w:val="TOC1"/>
        <w:rPr>
          <w:rFonts w:asciiTheme="minorHAnsi" w:eastAsiaTheme="minorEastAsia" w:hAnsiTheme="minorHAnsi" w:cstheme="minorBidi"/>
          <w:noProof/>
          <w:szCs w:val="22"/>
        </w:rPr>
      </w:pPr>
      <w:hyperlink w:anchor="_Toc80091492" w:history="1">
        <w:r w:rsidR="007C3E7E">
          <w:rPr>
            <w:rStyle w:val="afc"/>
            <w:noProof/>
          </w:rPr>
          <w:t>5  Architectural design</w:t>
        </w:r>
        <w:r w:rsidR="007C3E7E">
          <w:rPr>
            <w:noProof/>
          </w:rPr>
          <w:tab/>
        </w:r>
        <w:r w:rsidR="007C3E7E">
          <w:rPr>
            <w:noProof/>
          </w:rPr>
          <w:fldChar w:fldCharType="begin"/>
        </w:r>
        <w:r w:rsidR="007C3E7E">
          <w:rPr>
            <w:noProof/>
          </w:rPr>
          <w:instrText xml:space="preserve"> PAGEREF _Toc80091492 \h </w:instrText>
        </w:r>
        <w:r w:rsidR="007C3E7E">
          <w:rPr>
            <w:noProof/>
          </w:rPr>
        </w:r>
        <w:r w:rsidR="007C3E7E">
          <w:rPr>
            <w:noProof/>
          </w:rPr>
          <w:fldChar w:fldCharType="separate"/>
        </w:r>
        <w:r w:rsidR="00370821">
          <w:rPr>
            <w:noProof/>
          </w:rPr>
          <w:t>9</w:t>
        </w:r>
        <w:r w:rsidR="007C3E7E">
          <w:rPr>
            <w:noProof/>
          </w:rPr>
          <w:fldChar w:fldCharType="end"/>
        </w:r>
      </w:hyperlink>
    </w:p>
    <w:p w14:paraId="46D27F3A" w14:textId="66FD1157"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3" w:history="1">
        <w:r w:rsidR="007C3E7E">
          <w:rPr>
            <w:rStyle w:val="afc"/>
            <w:noProof/>
          </w:rPr>
          <w:t>5.1  General requirements</w:t>
        </w:r>
        <w:r w:rsidR="007C3E7E">
          <w:rPr>
            <w:noProof/>
          </w:rPr>
          <w:tab/>
        </w:r>
        <w:r w:rsidR="007C3E7E">
          <w:rPr>
            <w:noProof/>
          </w:rPr>
          <w:fldChar w:fldCharType="begin"/>
        </w:r>
        <w:r w:rsidR="007C3E7E">
          <w:rPr>
            <w:noProof/>
          </w:rPr>
          <w:instrText xml:space="preserve"> PAGEREF _Toc80091493 \h </w:instrText>
        </w:r>
        <w:r w:rsidR="007C3E7E">
          <w:rPr>
            <w:noProof/>
          </w:rPr>
        </w:r>
        <w:r w:rsidR="007C3E7E">
          <w:rPr>
            <w:noProof/>
          </w:rPr>
          <w:fldChar w:fldCharType="separate"/>
        </w:r>
        <w:r w:rsidR="00370821">
          <w:rPr>
            <w:noProof/>
          </w:rPr>
          <w:t>9</w:t>
        </w:r>
        <w:r w:rsidR="007C3E7E">
          <w:rPr>
            <w:noProof/>
          </w:rPr>
          <w:fldChar w:fldCharType="end"/>
        </w:r>
      </w:hyperlink>
    </w:p>
    <w:p w14:paraId="1467AF1C" w14:textId="2415D95F"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4" w:history="1">
        <w:r w:rsidR="007C3E7E">
          <w:rPr>
            <w:rStyle w:val="afc"/>
            <w:noProof/>
          </w:rPr>
          <w:t>5.2  Waterproof design</w:t>
        </w:r>
        <w:r w:rsidR="007C3E7E">
          <w:rPr>
            <w:noProof/>
          </w:rPr>
          <w:tab/>
        </w:r>
        <w:r w:rsidR="007C3E7E">
          <w:rPr>
            <w:noProof/>
          </w:rPr>
          <w:fldChar w:fldCharType="begin"/>
        </w:r>
        <w:r w:rsidR="007C3E7E">
          <w:rPr>
            <w:noProof/>
          </w:rPr>
          <w:instrText xml:space="preserve"> PAGEREF _Toc80091494 \h </w:instrText>
        </w:r>
        <w:r w:rsidR="007C3E7E">
          <w:rPr>
            <w:noProof/>
          </w:rPr>
        </w:r>
        <w:r w:rsidR="007C3E7E">
          <w:rPr>
            <w:noProof/>
          </w:rPr>
          <w:fldChar w:fldCharType="separate"/>
        </w:r>
        <w:r w:rsidR="00370821">
          <w:rPr>
            <w:noProof/>
          </w:rPr>
          <w:t>9</w:t>
        </w:r>
        <w:r w:rsidR="007C3E7E">
          <w:rPr>
            <w:noProof/>
          </w:rPr>
          <w:fldChar w:fldCharType="end"/>
        </w:r>
      </w:hyperlink>
    </w:p>
    <w:p w14:paraId="68B5933F" w14:textId="29E70090"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5" w:history="1">
        <w:r w:rsidR="007C3E7E">
          <w:rPr>
            <w:rStyle w:val="afc"/>
            <w:noProof/>
          </w:rPr>
          <w:t>5.3  Fire protection design</w:t>
        </w:r>
        <w:r w:rsidR="007C3E7E">
          <w:rPr>
            <w:noProof/>
          </w:rPr>
          <w:tab/>
        </w:r>
        <w:r w:rsidR="007C3E7E">
          <w:rPr>
            <w:noProof/>
          </w:rPr>
          <w:fldChar w:fldCharType="begin"/>
        </w:r>
        <w:r w:rsidR="007C3E7E">
          <w:rPr>
            <w:noProof/>
          </w:rPr>
          <w:instrText xml:space="preserve"> PAGEREF _Toc80091495 \h </w:instrText>
        </w:r>
        <w:r w:rsidR="007C3E7E">
          <w:rPr>
            <w:noProof/>
          </w:rPr>
        </w:r>
        <w:r w:rsidR="007C3E7E">
          <w:rPr>
            <w:noProof/>
          </w:rPr>
          <w:fldChar w:fldCharType="separate"/>
        </w:r>
        <w:r w:rsidR="00370821">
          <w:rPr>
            <w:noProof/>
          </w:rPr>
          <w:t>10</w:t>
        </w:r>
        <w:r w:rsidR="007C3E7E">
          <w:rPr>
            <w:noProof/>
          </w:rPr>
          <w:fldChar w:fldCharType="end"/>
        </w:r>
      </w:hyperlink>
    </w:p>
    <w:p w14:paraId="18DEBC12" w14:textId="124DBE78"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6" w:history="1">
        <w:r w:rsidR="007C3E7E">
          <w:rPr>
            <w:rStyle w:val="afc"/>
            <w:noProof/>
          </w:rPr>
          <w:t>5.4  Sound insulation design</w:t>
        </w:r>
        <w:r w:rsidR="007C3E7E">
          <w:rPr>
            <w:noProof/>
          </w:rPr>
          <w:tab/>
        </w:r>
        <w:r w:rsidR="007C3E7E">
          <w:rPr>
            <w:noProof/>
          </w:rPr>
          <w:fldChar w:fldCharType="begin"/>
        </w:r>
        <w:r w:rsidR="007C3E7E">
          <w:rPr>
            <w:noProof/>
          </w:rPr>
          <w:instrText xml:space="preserve"> PAGEREF _Toc80091496 \h </w:instrText>
        </w:r>
        <w:r w:rsidR="007C3E7E">
          <w:rPr>
            <w:noProof/>
          </w:rPr>
        </w:r>
        <w:r w:rsidR="007C3E7E">
          <w:rPr>
            <w:noProof/>
          </w:rPr>
          <w:fldChar w:fldCharType="separate"/>
        </w:r>
        <w:r w:rsidR="00370821">
          <w:rPr>
            <w:noProof/>
          </w:rPr>
          <w:t>10</w:t>
        </w:r>
        <w:r w:rsidR="007C3E7E">
          <w:rPr>
            <w:noProof/>
          </w:rPr>
          <w:fldChar w:fldCharType="end"/>
        </w:r>
      </w:hyperlink>
    </w:p>
    <w:p w14:paraId="33E1AC65" w14:textId="487ED300"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7" w:history="1">
        <w:r w:rsidR="007C3E7E">
          <w:rPr>
            <w:rStyle w:val="afc"/>
            <w:noProof/>
          </w:rPr>
          <w:t>5.5  Thermal design</w:t>
        </w:r>
        <w:r w:rsidR="007C3E7E">
          <w:rPr>
            <w:noProof/>
          </w:rPr>
          <w:tab/>
        </w:r>
        <w:r w:rsidR="007C3E7E">
          <w:rPr>
            <w:noProof/>
          </w:rPr>
          <w:fldChar w:fldCharType="begin"/>
        </w:r>
        <w:r w:rsidR="007C3E7E">
          <w:rPr>
            <w:noProof/>
          </w:rPr>
          <w:instrText xml:space="preserve"> PAGEREF _Toc80091497 \h </w:instrText>
        </w:r>
        <w:r w:rsidR="007C3E7E">
          <w:rPr>
            <w:noProof/>
          </w:rPr>
        </w:r>
        <w:r w:rsidR="007C3E7E">
          <w:rPr>
            <w:noProof/>
          </w:rPr>
          <w:fldChar w:fldCharType="separate"/>
        </w:r>
        <w:r w:rsidR="00370821">
          <w:rPr>
            <w:noProof/>
          </w:rPr>
          <w:t>11</w:t>
        </w:r>
        <w:r w:rsidR="007C3E7E">
          <w:rPr>
            <w:noProof/>
          </w:rPr>
          <w:fldChar w:fldCharType="end"/>
        </w:r>
      </w:hyperlink>
    </w:p>
    <w:p w14:paraId="739F7ED2" w14:textId="16649A82" w:rsidR="001C6A53" w:rsidRDefault="003E59B1">
      <w:pPr>
        <w:pStyle w:val="TOC1"/>
        <w:rPr>
          <w:rFonts w:asciiTheme="minorHAnsi" w:eastAsiaTheme="minorEastAsia" w:hAnsiTheme="minorHAnsi" w:cstheme="minorBidi"/>
          <w:noProof/>
          <w:szCs w:val="22"/>
        </w:rPr>
      </w:pPr>
      <w:hyperlink w:anchor="_Toc80091498" w:history="1">
        <w:r w:rsidR="007C3E7E">
          <w:rPr>
            <w:rStyle w:val="afc"/>
            <w:noProof/>
          </w:rPr>
          <w:t>6  Structural design</w:t>
        </w:r>
        <w:r w:rsidR="007C3E7E">
          <w:rPr>
            <w:noProof/>
          </w:rPr>
          <w:tab/>
        </w:r>
        <w:r w:rsidR="007C3E7E">
          <w:rPr>
            <w:noProof/>
          </w:rPr>
          <w:fldChar w:fldCharType="begin"/>
        </w:r>
        <w:r w:rsidR="007C3E7E">
          <w:rPr>
            <w:noProof/>
          </w:rPr>
          <w:instrText xml:space="preserve"> PAGEREF _Toc80091498 \h </w:instrText>
        </w:r>
        <w:r w:rsidR="007C3E7E">
          <w:rPr>
            <w:noProof/>
          </w:rPr>
        </w:r>
        <w:r w:rsidR="007C3E7E">
          <w:rPr>
            <w:noProof/>
          </w:rPr>
          <w:fldChar w:fldCharType="separate"/>
        </w:r>
        <w:r w:rsidR="00370821">
          <w:rPr>
            <w:noProof/>
          </w:rPr>
          <w:t>15</w:t>
        </w:r>
        <w:r w:rsidR="007C3E7E">
          <w:rPr>
            <w:noProof/>
          </w:rPr>
          <w:fldChar w:fldCharType="end"/>
        </w:r>
      </w:hyperlink>
    </w:p>
    <w:p w14:paraId="48D14037" w14:textId="4C70423A"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499" w:history="1">
        <w:r w:rsidR="007C3E7E">
          <w:rPr>
            <w:rStyle w:val="afc"/>
            <w:noProof/>
          </w:rPr>
          <w:t>6.1  General requirements</w:t>
        </w:r>
        <w:r w:rsidR="007C3E7E">
          <w:rPr>
            <w:noProof/>
          </w:rPr>
          <w:tab/>
        </w:r>
        <w:r w:rsidR="007C3E7E">
          <w:rPr>
            <w:noProof/>
          </w:rPr>
          <w:fldChar w:fldCharType="begin"/>
        </w:r>
        <w:r w:rsidR="007C3E7E">
          <w:rPr>
            <w:noProof/>
          </w:rPr>
          <w:instrText xml:space="preserve"> PAGEREF _Toc80091499 \h </w:instrText>
        </w:r>
        <w:r w:rsidR="007C3E7E">
          <w:rPr>
            <w:noProof/>
          </w:rPr>
        </w:r>
        <w:r w:rsidR="007C3E7E">
          <w:rPr>
            <w:noProof/>
          </w:rPr>
          <w:fldChar w:fldCharType="separate"/>
        </w:r>
        <w:r w:rsidR="00370821">
          <w:rPr>
            <w:noProof/>
          </w:rPr>
          <w:t>15</w:t>
        </w:r>
        <w:r w:rsidR="007C3E7E">
          <w:rPr>
            <w:noProof/>
          </w:rPr>
          <w:fldChar w:fldCharType="end"/>
        </w:r>
      </w:hyperlink>
    </w:p>
    <w:p w14:paraId="1E99569F" w14:textId="3295C79F"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0" w:history="1">
        <w:r w:rsidR="007C3E7E">
          <w:rPr>
            <w:rStyle w:val="afc"/>
            <w:noProof/>
          </w:rPr>
          <w:t>6.2  Index of modified autoclaved aerated concrete culculation</w:t>
        </w:r>
        <w:r w:rsidR="007C3E7E">
          <w:rPr>
            <w:noProof/>
          </w:rPr>
          <w:tab/>
        </w:r>
        <w:r w:rsidR="007C3E7E">
          <w:rPr>
            <w:noProof/>
          </w:rPr>
          <w:fldChar w:fldCharType="begin"/>
        </w:r>
        <w:r w:rsidR="007C3E7E">
          <w:rPr>
            <w:noProof/>
          </w:rPr>
          <w:instrText xml:space="preserve"> PAGEREF _Toc80091500 \h </w:instrText>
        </w:r>
        <w:r w:rsidR="007C3E7E">
          <w:rPr>
            <w:noProof/>
          </w:rPr>
        </w:r>
        <w:r w:rsidR="007C3E7E">
          <w:rPr>
            <w:noProof/>
          </w:rPr>
          <w:fldChar w:fldCharType="separate"/>
        </w:r>
        <w:r w:rsidR="00370821">
          <w:rPr>
            <w:noProof/>
          </w:rPr>
          <w:t>17</w:t>
        </w:r>
        <w:r w:rsidR="007C3E7E">
          <w:rPr>
            <w:noProof/>
          </w:rPr>
          <w:fldChar w:fldCharType="end"/>
        </w:r>
      </w:hyperlink>
    </w:p>
    <w:p w14:paraId="7B9CE707" w14:textId="279028CE"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1" w:history="1">
        <w:r w:rsidR="007C3E7E">
          <w:rPr>
            <w:rStyle w:val="afc"/>
            <w:noProof/>
          </w:rPr>
          <w:t>6.3  Design of self insulation masonry</w:t>
        </w:r>
        <w:r w:rsidR="007C3E7E">
          <w:rPr>
            <w:noProof/>
          </w:rPr>
          <w:tab/>
        </w:r>
        <w:r w:rsidR="007C3E7E">
          <w:rPr>
            <w:noProof/>
          </w:rPr>
          <w:fldChar w:fldCharType="begin"/>
        </w:r>
        <w:r w:rsidR="007C3E7E">
          <w:rPr>
            <w:noProof/>
          </w:rPr>
          <w:instrText xml:space="preserve"> PAGEREF _Toc80091501 \h </w:instrText>
        </w:r>
        <w:r w:rsidR="007C3E7E">
          <w:rPr>
            <w:noProof/>
          </w:rPr>
        </w:r>
        <w:r w:rsidR="007C3E7E">
          <w:rPr>
            <w:noProof/>
          </w:rPr>
          <w:fldChar w:fldCharType="separate"/>
        </w:r>
        <w:r w:rsidR="00370821">
          <w:rPr>
            <w:noProof/>
          </w:rPr>
          <w:t>19</w:t>
        </w:r>
        <w:r w:rsidR="007C3E7E">
          <w:rPr>
            <w:noProof/>
          </w:rPr>
          <w:fldChar w:fldCharType="end"/>
        </w:r>
      </w:hyperlink>
    </w:p>
    <w:p w14:paraId="4D57EC81" w14:textId="17628DB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2" w:history="1">
        <w:r w:rsidR="007C3E7E">
          <w:rPr>
            <w:rStyle w:val="afc"/>
            <w:noProof/>
          </w:rPr>
          <w:t>6.4  Modified autoclaved aerated concrete panel engineering</w:t>
        </w:r>
        <w:r w:rsidR="007C3E7E">
          <w:rPr>
            <w:noProof/>
          </w:rPr>
          <w:tab/>
        </w:r>
        <w:r w:rsidR="007C3E7E">
          <w:rPr>
            <w:noProof/>
          </w:rPr>
          <w:fldChar w:fldCharType="begin"/>
        </w:r>
        <w:r w:rsidR="007C3E7E">
          <w:rPr>
            <w:noProof/>
          </w:rPr>
          <w:instrText xml:space="preserve"> PAGEREF _Toc80091502 \h </w:instrText>
        </w:r>
        <w:r w:rsidR="007C3E7E">
          <w:rPr>
            <w:noProof/>
          </w:rPr>
        </w:r>
        <w:r w:rsidR="007C3E7E">
          <w:rPr>
            <w:noProof/>
          </w:rPr>
          <w:fldChar w:fldCharType="separate"/>
        </w:r>
        <w:r w:rsidR="00370821">
          <w:rPr>
            <w:noProof/>
          </w:rPr>
          <w:t>18</w:t>
        </w:r>
        <w:r w:rsidR="007C3E7E">
          <w:rPr>
            <w:noProof/>
          </w:rPr>
          <w:fldChar w:fldCharType="end"/>
        </w:r>
      </w:hyperlink>
    </w:p>
    <w:p w14:paraId="4118FF88" w14:textId="3CAE2175"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3" w:history="1">
        <w:r w:rsidR="007C3E7E">
          <w:rPr>
            <w:rStyle w:val="afc"/>
            <w:noProof/>
          </w:rPr>
          <w:t>6.5  Structural design</w:t>
        </w:r>
        <w:r w:rsidR="007C3E7E">
          <w:rPr>
            <w:noProof/>
          </w:rPr>
          <w:tab/>
        </w:r>
        <w:r w:rsidR="007C3E7E">
          <w:rPr>
            <w:noProof/>
          </w:rPr>
          <w:fldChar w:fldCharType="begin"/>
        </w:r>
        <w:r w:rsidR="007C3E7E">
          <w:rPr>
            <w:noProof/>
          </w:rPr>
          <w:instrText xml:space="preserve"> PAGEREF _Toc80091503 \h </w:instrText>
        </w:r>
        <w:r w:rsidR="007C3E7E">
          <w:rPr>
            <w:noProof/>
          </w:rPr>
        </w:r>
        <w:r w:rsidR="007C3E7E">
          <w:rPr>
            <w:noProof/>
          </w:rPr>
          <w:fldChar w:fldCharType="separate"/>
        </w:r>
        <w:r w:rsidR="00370821">
          <w:rPr>
            <w:noProof/>
          </w:rPr>
          <w:t>19</w:t>
        </w:r>
        <w:r w:rsidR="007C3E7E">
          <w:rPr>
            <w:noProof/>
          </w:rPr>
          <w:fldChar w:fldCharType="end"/>
        </w:r>
      </w:hyperlink>
    </w:p>
    <w:p w14:paraId="770FE91B" w14:textId="38B9AB9D" w:rsidR="001C6A53" w:rsidRDefault="003E59B1">
      <w:pPr>
        <w:pStyle w:val="TOC1"/>
        <w:rPr>
          <w:rFonts w:asciiTheme="minorHAnsi" w:eastAsiaTheme="minorEastAsia" w:hAnsiTheme="minorHAnsi" w:cstheme="minorBidi"/>
          <w:noProof/>
          <w:szCs w:val="22"/>
        </w:rPr>
      </w:pPr>
      <w:hyperlink w:anchor="_Toc80091506" w:history="1">
        <w:r w:rsidR="007C3E7E">
          <w:rPr>
            <w:rStyle w:val="afc"/>
            <w:noProof/>
          </w:rPr>
          <w:t>7  Construction</w:t>
        </w:r>
        <w:r w:rsidR="007C3E7E">
          <w:rPr>
            <w:noProof/>
          </w:rPr>
          <w:tab/>
        </w:r>
        <w:r w:rsidR="007C3E7E">
          <w:rPr>
            <w:noProof/>
          </w:rPr>
          <w:fldChar w:fldCharType="begin"/>
        </w:r>
        <w:r w:rsidR="007C3E7E">
          <w:rPr>
            <w:noProof/>
          </w:rPr>
          <w:instrText xml:space="preserve"> PAGEREF _Toc80091506 \h </w:instrText>
        </w:r>
        <w:r w:rsidR="007C3E7E">
          <w:rPr>
            <w:noProof/>
          </w:rPr>
        </w:r>
        <w:r w:rsidR="007C3E7E">
          <w:rPr>
            <w:noProof/>
          </w:rPr>
          <w:fldChar w:fldCharType="separate"/>
        </w:r>
        <w:r w:rsidR="00370821">
          <w:rPr>
            <w:noProof/>
          </w:rPr>
          <w:t>26</w:t>
        </w:r>
        <w:r w:rsidR="007C3E7E">
          <w:rPr>
            <w:noProof/>
          </w:rPr>
          <w:fldChar w:fldCharType="end"/>
        </w:r>
      </w:hyperlink>
    </w:p>
    <w:p w14:paraId="386EB5CF" w14:textId="659662D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7" w:history="1">
        <w:r w:rsidR="007C3E7E">
          <w:rPr>
            <w:rStyle w:val="afc"/>
            <w:noProof/>
          </w:rPr>
          <w:t>7.1  General requirements</w:t>
        </w:r>
        <w:r w:rsidR="007C3E7E">
          <w:rPr>
            <w:noProof/>
          </w:rPr>
          <w:tab/>
        </w:r>
        <w:r w:rsidR="007C3E7E">
          <w:rPr>
            <w:noProof/>
          </w:rPr>
          <w:fldChar w:fldCharType="begin"/>
        </w:r>
        <w:r w:rsidR="007C3E7E">
          <w:rPr>
            <w:noProof/>
          </w:rPr>
          <w:instrText xml:space="preserve"> PAGEREF _Toc80091507 \h </w:instrText>
        </w:r>
        <w:r w:rsidR="007C3E7E">
          <w:rPr>
            <w:noProof/>
          </w:rPr>
        </w:r>
        <w:r w:rsidR="007C3E7E">
          <w:rPr>
            <w:noProof/>
          </w:rPr>
          <w:fldChar w:fldCharType="separate"/>
        </w:r>
        <w:r w:rsidR="00370821">
          <w:rPr>
            <w:noProof/>
          </w:rPr>
          <w:t>26</w:t>
        </w:r>
        <w:r w:rsidR="007C3E7E">
          <w:rPr>
            <w:noProof/>
          </w:rPr>
          <w:fldChar w:fldCharType="end"/>
        </w:r>
      </w:hyperlink>
    </w:p>
    <w:p w14:paraId="0A418990" w14:textId="7AAA4E7B"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8" w:history="1">
        <w:r w:rsidR="007C3E7E">
          <w:rPr>
            <w:rStyle w:val="afc"/>
            <w:noProof/>
          </w:rPr>
          <w:t>7.2  Self insulation masonry engineering</w:t>
        </w:r>
        <w:r w:rsidR="007C3E7E">
          <w:rPr>
            <w:noProof/>
          </w:rPr>
          <w:tab/>
        </w:r>
        <w:r w:rsidR="007C3E7E">
          <w:rPr>
            <w:noProof/>
          </w:rPr>
          <w:fldChar w:fldCharType="begin"/>
        </w:r>
        <w:r w:rsidR="007C3E7E">
          <w:rPr>
            <w:noProof/>
          </w:rPr>
          <w:instrText xml:space="preserve"> PAGEREF _Toc80091508 \h </w:instrText>
        </w:r>
        <w:r w:rsidR="007C3E7E">
          <w:rPr>
            <w:noProof/>
          </w:rPr>
        </w:r>
        <w:r w:rsidR="007C3E7E">
          <w:rPr>
            <w:noProof/>
          </w:rPr>
          <w:fldChar w:fldCharType="separate"/>
        </w:r>
        <w:r w:rsidR="00370821">
          <w:rPr>
            <w:noProof/>
          </w:rPr>
          <w:t>27</w:t>
        </w:r>
        <w:r w:rsidR="007C3E7E">
          <w:rPr>
            <w:noProof/>
          </w:rPr>
          <w:fldChar w:fldCharType="end"/>
        </w:r>
      </w:hyperlink>
    </w:p>
    <w:p w14:paraId="0F47181B" w14:textId="0795BDA4"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09" w:history="1">
        <w:r w:rsidR="007C3E7E">
          <w:rPr>
            <w:rStyle w:val="afc"/>
            <w:noProof/>
          </w:rPr>
          <w:t>7.3  Modified autoclaved aerated concrete panel engineering</w:t>
        </w:r>
        <w:r w:rsidR="007C3E7E">
          <w:rPr>
            <w:noProof/>
          </w:rPr>
          <w:tab/>
        </w:r>
        <w:r w:rsidR="007C3E7E">
          <w:rPr>
            <w:noProof/>
          </w:rPr>
          <w:fldChar w:fldCharType="begin"/>
        </w:r>
        <w:r w:rsidR="007C3E7E">
          <w:rPr>
            <w:noProof/>
          </w:rPr>
          <w:instrText xml:space="preserve"> PAGEREF _Toc80091509 \h </w:instrText>
        </w:r>
        <w:r w:rsidR="007C3E7E">
          <w:rPr>
            <w:noProof/>
          </w:rPr>
        </w:r>
        <w:r w:rsidR="007C3E7E">
          <w:rPr>
            <w:noProof/>
          </w:rPr>
          <w:fldChar w:fldCharType="separate"/>
        </w:r>
        <w:r w:rsidR="00370821">
          <w:rPr>
            <w:noProof/>
          </w:rPr>
          <w:t>28</w:t>
        </w:r>
        <w:r w:rsidR="007C3E7E">
          <w:rPr>
            <w:noProof/>
          </w:rPr>
          <w:fldChar w:fldCharType="end"/>
        </w:r>
      </w:hyperlink>
    </w:p>
    <w:p w14:paraId="35747F87" w14:textId="109D01EB"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0" w:history="1">
        <w:r w:rsidR="007C3E7E">
          <w:rPr>
            <w:rStyle w:val="afc"/>
            <w:noProof/>
          </w:rPr>
          <w:t>7.4  Plastering engineering</w:t>
        </w:r>
        <w:r w:rsidR="007C3E7E">
          <w:rPr>
            <w:noProof/>
          </w:rPr>
          <w:tab/>
        </w:r>
        <w:r w:rsidR="007C3E7E">
          <w:rPr>
            <w:noProof/>
          </w:rPr>
          <w:fldChar w:fldCharType="begin"/>
        </w:r>
        <w:r w:rsidR="007C3E7E">
          <w:rPr>
            <w:noProof/>
          </w:rPr>
          <w:instrText xml:space="preserve"> PAGEREF _Toc80091510 \h </w:instrText>
        </w:r>
        <w:r w:rsidR="007C3E7E">
          <w:rPr>
            <w:noProof/>
          </w:rPr>
        </w:r>
        <w:r w:rsidR="007C3E7E">
          <w:rPr>
            <w:noProof/>
          </w:rPr>
          <w:fldChar w:fldCharType="separate"/>
        </w:r>
        <w:r w:rsidR="00370821">
          <w:rPr>
            <w:noProof/>
          </w:rPr>
          <w:t>30</w:t>
        </w:r>
        <w:r w:rsidR="007C3E7E">
          <w:rPr>
            <w:noProof/>
          </w:rPr>
          <w:fldChar w:fldCharType="end"/>
        </w:r>
      </w:hyperlink>
    </w:p>
    <w:p w14:paraId="514D2EF7" w14:textId="0D1A429B"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1" w:history="1">
        <w:r w:rsidR="007C3E7E">
          <w:rPr>
            <w:rStyle w:val="afc"/>
            <w:noProof/>
          </w:rPr>
          <w:t>7.5  Decoration engineering</w:t>
        </w:r>
        <w:r w:rsidR="007C3E7E">
          <w:rPr>
            <w:noProof/>
          </w:rPr>
          <w:tab/>
        </w:r>
        <w:r w:rsidR="007C3E7E">
          <w:rPr>
            <w:noProof/>
          </w:rPr>
          <w:fldChar w:fldCharType="begin"/>
        </w:r>
        <w:r w:rsidR="007C3E7E">
          <w:rPr>
            <w:noProof/>
          </w:rPr>
          <w:instrText xml:space="preserve"> PAGEREF _Toc80091511 \h </w:instrText>
        </w:r>
        <w:r w:rsidR="007C3E7E">
          <w:rPr>
            <w:noProof/>
          </w:rPr>
        </w:r>
        <w:r w:rsidR="007C3E7E">
          <w:rPr>
            <w:noProof/>
          </w:rPr>
          <w:fldChar w:fldCharType="separate"/>
        </w:r>
        <w:r w:rsidR="00370821">
          <w:rPr>
            <w:noProof/>
          </w:rPr>
          <w:t>31</w:t>
        </w:r>
        <w:r w:rsidR="007C3E7E">
          <w:rPr>
            <w:noProof/>
          </w:rPr>
          <w:fldChar w:fldCharType="end"/>
        </w:r>
      </w:hyperlink>
    </w:p>
    <w:p w14:paraId="190F9A2A" w14:textId="0541DD3E" w:rsidR="001C6A53" w:rsidRDefault="003E59B1">
      <w:pPr>
        <w:pStyle w:val="TOC1"/>
        <w:rPr>
          <w:rFonts w:asciiTheme="minorHAnsi" w:eastAsiaTheme="minorEastAsia" w:hAnsiTheme="minorHAnsi" w:cstheme="minorBidi"/>
          <w:noProof/>
          <w:szCs w:val="22"/>
        </w:rPr>
      </w:pPr>
      <w:hyperlink w:anchor="_Toc80091512" w:history="1">
        <w:r w:rsidR="007C3E7E">
          <w:rPr>
            <w:rStyle w:val="afc"/>
            <w:noProof/>
          </w:rPr>
          <w:t>8  Quality acceptance</w:t>
        </w:r>
        <w:r w:rsidR="007C3E7E">
          <w:rPr>
            <w:noProof/>
          </w:rPr>
          <w:tab/>
        </w:r>
        <w:r w:rsidR="007C3E7E">
          <w:rPr>
            <w:noProof/>
          </w:rPr>
          <w:fldChar w:fldCharType="begin"/>
        </w:r>
        <w:r w:rsidR="007C3E7E">
          <w:rPr>
            <w:noProof/>
          </w:rPr>
          <w:instrText xml:space="preserve"> PAGEREF _Toc80091512 \h </w:instrText>
        </w:r>
        <w:r w:rsidR="007C3E7E">
          <w:rPr>
            <w:noProof/>
          </w:rPr>
        </w:r>
        <w:r w:rsidR="007C3E7E">
          <w:rPr>
            <w:noProof/>
          </w:rPr>
          <w:fldChar w:fldCharType="separate"/>
        </w:r>
        <w:r w:rsidR="00370821">
          <w:rPr>
            <w:noProof/>
          </w:rPr>
          <w:t>32</w:t>
        </w:r>
        <w:r w:rsidR="007C3E7E">
          <w:rPr>
            <w:noProof/>
          </w:rPr>
          <w:fldChar w:fldCharType="end"/>
        </w:r>
      </w:hyperlink>
    </w:p>
    <w:p w14:paraId="069A0E56" w14:textId="050DD78F"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3" w:history="1">
        <w:r w:rsidR="007C3E7E">
          <w:rPr>
            <w:rStyle w:val="afc"/>
            <w:noProof/>
          </w:rPr>
          <w:t>8.1  General requirements</w:t>
        </w:r>
        <w:r w:rsidR="007C3E7E">
          <w:rPr>
            <w:noProof/>
          </w:rPr>
          <w:tab/>
        </w:r>
        <w:r w:rsidR="007C3E7E">
          <w:rPr>
            <w:noProof/>
          </w:rPr>
          <w:fldChar w:fldCharType="begin"/>
        </w:r>
        <w:r w:rsidR="007C3E7E">
          <w:rPr>
            <w:noProof/>
          </w:rPr>
          <w:instrText xml:space="preserve"> PAGEREF _Toc80091513 \h </w:instrText>
        </w:r>
        <w:r w:rsidR="007C3E7E">
          <w:rPr>
            <w:noProof/>
          </w:rPr>
        </w:r>
        <w:r w:rsidR="007C3E7E">
          <w:rPr>
            <w:noProof/>
          </w:rPr>
          <w:fldChar w:fldCharType="separate"/>
        </w:r>
        <w:r w:rsidR="00370821">
          <w:rPr>
            <w:noProof/>
          </w:rPr>
          <w:t>32</w:t>
        </w:r>
        <w:r w:rsidR="007C3E7E">
          <w:rPr>
            <w:noProof/>
          </w:rPr>
          <w:fldChar w:fldCharType="end"/>
        </w:r>
      </w:hyperlink>
    </w:p>
    <w:p w14:paraId="5F249AE2" w14:textId="2B57A4E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4" w:history="1">
        <w:r w:rsidR="007C3E7E">
          <w:rPr>
            <w:rStyle w:val="afc"/>
            <w:noProof/>
          </w:rPr>
          <w:t>8.2  Dominant item</w:t>
        </w:r>
        <w:r w:rsidR="007C3E7E">
          <w:rPr>
            <w:noProof/>
          </w:rPr>
          <w:tab/>
        </w:r>
        <w:r w:rsidR="007C3E7E">
          <w:rPr>
            <w:noProof/>
          </w:rPr>
          <w:fldChar w:fldCharType="begin"/>
        </w:r>
        <w:r w:rsidR="007C3E7E">
          <w:rPr>
            <w:noProof/>
          </w:rPr>
          <w:instrText xml:space="preserve"> PAGEREF _Toc80091514 \h </w:instrText>
        </w:r>
        <w:r w:rsidR="007C3E7E">
          <w:rPr>
            <w:noProof/>
          </w:rPr>
        </w:r>
        <w:r w:rsidR="007C3E7E">
          <w:rPr>
            <w:noProof/>
          </w:rPr>
          <w:fldChar w:fldCharType="separate"/>
        </w:r>
        <w:r w:rsidR="00370821">
          <w:rPr>
            <w:noProof/>
          </w:rPr>
          <w:t>32</w:t>
        </w:r>
        <w:r w:rsidR="007C3E7E">
          <w:rPr>
            <w:noProof/>
          </w:rPr>
          <w:fldChar w:fldCharType="end"/>
        </w:r>
      </w:hyperlink>
    </w:p>
    <w:p w14:paraId="1A56BF4C" w14:textId="208B2805"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091515" w:history="1">
        <w:r w:rsidR="007C3E7E">
          <w:rPr>
            <w:rStyle w:val="afc"/>
            <w:noProof/>
          </w:rPr>
          <w:t>8.3  General item</w:t>
        </w:r>
        <w:r w:rsidR="007C3E7E">
          <w:rPr>
            <w:noProof/>
          </w:rPr>
          <w:tab/>
        </w:r>
        <w:r w:rsidR="007C3E7E">
          <w:rPr>
            <w:noProof/>
          </w:rPr>
          <w:fldChar w:fldCharType="begin"/>
        </w:r>
        <w:r w:rsidR="007C3E7E">
          <w:rPr>
            <w:noProof/>
          </w:rPr>
          <w:instrText xml:space="preserve"> PAGEREF _Toc80091515 \h </w:instrText>
        </w:r>
        <w:r w:rsidR="007C3E7E">
          <w:rPr>
            <w:noProof/>
          </w:rPr>
        </w:r>
        <w:r w:rsidR="007C3E7E">
          <w:rPr>
            <w:noProof/>
          </w:rPr>
          <w:fldChar w:fldCharType="separate"/>
        </w:r>
        <w:r w:rsidR="00370821">
          <w:rPr>
            <w:noProof/>
          </w:rPr>
          <w:t>35</w:t>
        </w:r>
        <w:r w:rsidR="007C3E7E">
          <w:rPr>
            <w:noProof/>
          </w:rPr>
          <w:fldChar w:fldCharType="end"/>
        </w:r>
      </w:hyperlink>
    </w:p>
    <w:p w14:paraId="0CF58F5E" w14:textId="50D9A965" w:rsidR="001C6A53" w:rsidRDefault="003E59B1">
      <w:pPr>
        <w:pStyle w:val="TOC1"/>
        <w:rPr>
          <w:rFonts w:asciiTheme="minorHAnsi" w:eastAsiaTheme="minorEastAsia" w:hAnsiTheme="minorHAnsi" w:cstheme="minorBidi"/>
          <w:noProof/>
          <w:szCs w:val="22"/>
        </w:rPr>
      </w:pPr>
      <w:hyperlink w:anchor="_Toc80091516" w:history="1">
        <w:r w:rsidR="007C3E7E">
          <w:rPr>
            <w:rStyle w:val="afc"/>
            <w:rFonts w:hint="eastAsia"/>
            <w:noProof/>
          </w:rPr>
          <w:t>E</w:t>
        </w:r>
        <w:r w:rsidR="007C3E7E">
          <w:rPr>
            <w:rStyle w:val="afc"/>
            <w:noProof/>
          </w:rPr>
          <w:t>xplanation of Wording in This Standard</w:t>
        </w:r>
        <w:r w:rsidR="007C3E7E">
          <w:rPr>
            <w:noProof/>
          </w:rPr>
          <w:tab/>
        </w:r>
        <w:r w:rsidR="007C3E7E">
          <w:rPr>
            <w:noProof/>
          </w:rPr>
          <w:fldChar w:fldCharType="begin"/>
        </w:r>
        <w:r w:rsidR="007C3E7E">
          <w:rPr>
            <w:noProof/>
          </w:rPr>
          <w:instrText xml:space="preserve"> PAGEREF _Toc80091516 \h </w:instrText>
        </w:r>
        <w:r w:rsidR="007C3E7E">
          <w:rPr>
            <w:noProof/>
          </w:rPr>
        </w:r>
        <w:r w:rsidR="007C3E7E">
          <w:rPr>
            <w:noProof/>
          </w:rPr>
          <w:fldChar w:fldCharType="separate"/>
        </w:r>
        <w:r w:rsidR="00370821">
          <w:rPr>
            <w:noProof/>
          </w:rPr>
          <w:t>38</w:t>
        </w:r>
        <w:r w:rsidR="007C3E7E">
          <w:rPr>
            <w:noProof/>
          </w:rPr>
          <w:fldChar w:fldCharType="end"/>
        </w:r>
      </w:hyperlink>
    </w:p>
    <w:p w14:paraId="4389CAF0" w14:textId="6DC909BE" w:rsidR="001C6A53" w:rsidRDefault="003E59B1">
      <w:pPr>
        <w:pStyle w:val="TOC1"/>
        <w:rPr>
          <w:rFonts w:asciiTheme="minorHAnsi" w:eastAsiaTheme="minorEastAsia" w:hAnsiTheme="minorHAnsi" w:cstheme="minorBidi"/>
          <w:noProof/>
          <w:szCs w:val="22"/>
        </w:rPr>
      </w:pPr>
      <w:hyperlink w:anchor="_Toc80091517" w:history="1">
        <w:r w:rsidR="007C3E7E">
          <w:rPr>
            <w:noProof/>
            <w:szCs w:val="21"/>
          </w:rPr>
          <w:t>List of Quoted Standards</w:t>
        </w:r>
        <w:r w:rsidR="007C3E7E">
          <w:rPr>
            <w:noProof/>
          </w:rPr>
          <w:tab/>
        </w:r>
        <w:r w:rsidR="007C3E7E">
          <w:rPr>
            <w:noProof/>
          </w:rPr>
          <w:fldChar w:fldCharType="begin"/>
        </w:r>
        <w:r w:rsidR="007C3E7E">
          <w:rPr>
            <w:noProof/>
          </w:rPr>
          <w:instrText xml:space="preserve"> PAGEREF _Toc80091517 \h </w:instrText>
        </w:r>
        <w:r w:rsidR="007C3E7E">
          <w:rPr>
            <w:noProof/>
          </w:rPr>
        </w:r>
        <w:r w:rsidR="007C3E7E">
          <w:rPr>
            <w:noProof/>
          </w:rPr>
          <w:fldChar w:fldCharType="separate"/>
        </w:r>
        <w:r w:rsidR="00370821">
          <w:rPr>
            <w:noProof/>
          </w:rPr>
          <w:t>39</w:t>
        </w:r>
        <w:r w:rsidR="007C3E7E">
          <w:rPr>
            <w:noProof/>
          </w:rPr>
          <w:fldChar w:fldCharType="end"/>
        </w:r>
      </w:hyperlink>
    </w:p>
    <w:p w14:paraId="183B1F19" w14:textId="5BF9AA9E" w:rsidR="001C6A53" w:rsidRDefault="007C3E7E">
      <w:pPr>
        <w:pStyle w:val="TOC1"/>
        <w:rPr>
          <w:rStyle w:val="afc"/>
          <w:noProof/>
          <w:color w:val="auto"/>
          <w:u w:val="none"/>
        </w:rPr>
      </w:pPr>
      <w:r>
        <w:rPr>
          <w:rStyle w:val="afc"/>
          <w:noProof/>
          <w:color w:val="auto"/>
          <w:u w:val="none"/>
        </w:rPr>
        <w:t>Addition</w:t>
      </w:r>
      <w:r>
        <w:rPr>
          <w:rStyle w:val="afc"/>
          <w:rFonts w:hint="eastAsia"/>
          <w:noProof/>
          <w:color w:val="auto"/>
          <w:u w:val="none"/>
        </w:rPr>
        <w:t>：</w:t>
      </w:r>
      <w:r>
        <w:rPr>
          <w:rStyle w:val="afc"/>
          <w:noProof/>
          <w:color w:val="auto"/>
          <w:u w:val="none"/>
        </w:rPr>
        <w:t>E</w:t>
      </w:r>
      <w:r>
        <w:rPr>
          <w:rStyle w:val="afc"/>
          <w:rFonts w:hint="eastAsia"/>
          <w:noProof/>
          <w:color w:val="auto"/>
          <w:u w:val="none"/>
        </w:rPr>
        <w:t>x</w:t>
      </w:r>
      <w:r>
        <w:rPr>
          <w:rStyle w:val="afc"/>
          <w:noProof/>
          <w:color w:val="auto"/>
          <w:u w:val="none"/>
        </w:rPr>
        <w:t>planation of provisions</w:t>
      </w:r>
      <w:hyperlink w:anchor="_Toc80091518" w:history="1">
        <w:r>
          <w:rPr>
            <w:rStyle w:val="afc"/>
            <w:noProof/>
            <w:color w:val="auto"/>
            <w:u w:val="none"/>
          </w:rPr>
          <w:tab/>
        </w:r>
        <w:r>
          <w:rPr>
            <w:rStyle w:val="afc"/>
            <w:noProof/>
            <w:color w:val="auto"/>
            <w:u w:val="none"/>
          </w:rPr>
          <w:fldChar w:fldCharType="begin"/>
        </w:r>
        <w:r>
          <w:rPr>
            <w:rStyle w:val="afc"/>
            <w:noProof/>
            <w:color w:val="auto"/>
            <w:u w:val="none"/>
          </w:rPr>
          <w:instrText xml:space="preserve"> PAGEREF _Toc80091518 \h </w:instrText>
        </w:r>
        <w:r>
          <w:rPr>
            <w:rStyle w:val="afc"/>
            <w:noProof/>
            <w:color w:val="auto"/>
            <w:u w:val="none"/>
          </w:rPr>
        </w:r>
        <w:r>
          <w:rPr>
            <w:rStyle w:val="afc"/>
            <w:noProof/>
            <w:color w:val="auto"/>
            <w:u w:val="none"/>
          </w:rPr>
          <w:fldChar w:fldCharType="separate"/>
        </w:r>
        <w:r w:rsidR="00370821">
          <w:rPr>
            <w:rStyle w:val="afc"/>
            <w:noProof/>
            <w:color w:val="auto"/>
            <w:u w:val="none"/>
          </w:rPr>
          <w:t>41</w:t>
        </w:r>
        <w:r>
          <w:rPr>
            <w:rStyle w:val="afc"/>
            <w:noProof/>
            <w:color w:val="auto"/>
            <w:u w:val="none"/>
          </w:rPr>
          <w:fldChar w:fldCharType="end"/>
        </w:r>
      </w:hyperlink>
    </w:p>
    <w:p w14:paraId="2F24C79E" w14:textId="77777777" w:rsidR="001C6A53" w:rsidRDefault="007C3E7E">
      <w:pPr>
        <w:pStyle w:val="TOC1"/>
        <w:rPr>
          <w:noProof/>
          <w:szCs w:val="21"/>
        </w:rPr>
      </w:pPr>
      <w:r>
        <w:rPr>
          <w:noProof/>
        </w:rPr>
        <w:fldChar w:fldCharType="end"/>
      </w:r>
    </w:p>
    <w:p w14:paraId="310AC174" w14:textId="77777777" w:rsidR="001C6A53" w:rsidRDefault="007C3E7E">
      <w:pPr>
        <w:pStyle w:val="110"/>
        <w:tabs>
          <w:tab w:val="right" w:leader="dot" w:pos="8296"/>
        </w:tabs>
        <w:spacing w:line="400" w:lineRule="exact"/>
        <w:rPr>
          <w:kern w:val="44"/>
        </w:rPr>
        <w:sectPr w:rsidR="001C6A53">
          <w:footerReference w:type="default" r:id="rId15"/>
          <w:pgSz w:w="11906" w:h="16838"/>
          <w:pgMar w:top="1440" w:right="1800" w:bottom="1440" w:left="1800" w:header="851" w:footer="992" w:gutter="0"/>
          <w:pgNumType w:start="1"/>
          <w:cols w:space="720"/>
          <w:docGrid w:type="lines" w:linePitch="312"/>
        </w:sectPr>
      </w:pPr>
      <w:r>
        <w:rPr>
          <w:kern w:val="44"/>
          <w:szCs w:val="21"/>
        </w:rPr>
        <w:fldChar w:fldCharType="end"/>
      </w:r>
      <w:bookmarkEnd w:id="7"/>
    </w:p>
    <w:p w14:paraId="04AC5CCE"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8" w:name="_Toc57289803"/>
      <w:bookmarkStart w:id="9" w:name="_Toc80091486"/>
      <w:bookmarkStart w:id="10" w:name="_Toc80177680"/>
      <w:bookmarkStart w:id="11" w:name="_Toc44591303"/>
      <w:bookmarkStart w:id="12" w:name="_Hlk80083108"/>
      <w:r>
        <w:rPr>
          <w:rFonts w:ascii="Times New Roman" w:eastAsia="宋体" w:hAnsi="Times New Roman"/>
          <w:bCs/>
          <w:color w:val="auto"/>
          <w:sz w:val="24"/>
          <w:szCs w:val="32"/>
        </w:rPr>
        <w:lastRenderedPageBreak/>
        <w:t xml:space="preserve">1  </w:t>
      </w:r>
      <w:r>
        <w:rPr>
          <w:rFonts w:ascii="Times New Roman" w:eastAsia="宋体" w:hAnsi="Times New Roman"/>
          <w:bCs/>
          <w:color w:val="auto"/>
          <w:sz w:val="24"/>
          <w:szCs w:val="32"/>
        </w:rPr>
        <w:t>总则</w:t>
      </w:r>
      <w:bookmarkEnd w:id="0"/>
      <w:bookmarkEnd w:id="1"/>
      <w:bookmarkEnd w:id="2"/>
      <w:bookmarkEnd w:id="3"/>
      <w:bookmarkEnd w:id="4"/>
      <w:bookmarkEnd w:id="5"/>
      <w:bookmarkEnd w:id="6"/>
      <w:bookmarkEnd w:id="8"/>
      <w:bookmarkEnd w:id="9"/>
      <w:bookmarkEnd w:id="10"/>
      <w:bookmarkEnd w:id="11"/>
    </w:p>
    <w:bookmarkEnd w:id="12"/>
    <w:p w14:paraId="63710042" w14:textId="77777777" w:rsidR="001C6A53" w:rsidRDefault="007C3E7E">
      <w:pPr>
        <w:spacing w:line="400" w:lineRule="exact"/>
        <w:ind w:right="-58"/>
        <w:rPr>
          <w:bCs/>
          <w:szCs w:val="21"/>
        </w:rPr>
      </w:pPr>
      <w:r>
        <w:rPr>
          <w:b/>
        </w:rPr>
        <w:t xml:space="preserve">1.0.1  </w:t>
      </w:r>
      <w:r>
        <w:rPr>
          <w:bCs/>
          <w:szCs w:val="21"/>
        </w:rPr>
        <w:t>为规范</w:t>
      </w:r>
      <w:r>
        <w:t>改性蒸压加气混凝土自保温墙体</w:t>
      </w:r>
      <w:r>
        <w:rPr>
          <w:bCs/>
          <w:szCs w:val="21"/>
        </w:rPr>
        <w:t>在建筑工程</w:t>
      </w:r>
      <w:r>
        <w:rPr>
          <w:rFonts w:hint="eastAsia"/>
          <w:bCs/>
          <w:szCs w:val="21"/>
        </w:rPr>
        <w:t>中</w:t>
      </w:r>
      <w:r>
        <w:rPr>
          <w:bCs/>
          <w:szCs w:val="21"/>
        </w:rPr>
        <w:t>的应用，做到技术先进、安全适用、经济合理、确保质量、绿色环保，制定本规程。</w:t>
      </w:r>
    </w:p>
    <w:p w14:paraId="0123D160" w14:textId="77777777" w:rsidR="001C6A53" w:rsidRDefault="007C3E7E">
      <w:pPr>
        <w:spacing w:line="400" w:lineRule="exact"/>
      </w:pPr>
      <w:r>
        <w:rPr>
          <w:b/>
          <w:szCs w:val="21"/>
        </w:rPr>
        <w:t xml:space="preserve">1.0.2  </w:t>
      </w:r>
      <w:r>
        <w:rPr>
          <w:bCs/>
          <w:szCs w:val="21"/>
        </w:rPr>
        <w:t>本规程适用于</w:t>
      </w:r>
      <w:r>
        <w:rPr>
          <w:szCs w:val="21"/>
        </w:rPr>
        <w:t>抗震设防烈度</w:t>
      </w:r>
      <w:r>
        <w:rPr>
          <w:szCs w:val="21"/>
        </w:rPr>
        <w:t>8</w:t>
      </w:r>
      <w:r>
        <w:rPr>
          <w:rFonts w:hint="eastAsia"/>
          <w:szCs w:val="21"/>
        </w:rPr>
        <w:t>度及</w:t>
      </w:r>
      <w:r>
        <w:rPr>
          <w:szCs w:val="21"/>
        </w:rPr>
        <w:t>8</w:t>
      </w:r>
      <w:r>
        <w:rPr>
          <w:rFonts w:hint="eastAsia"/>
          <w:szCs w:val="21"/>
        </w:rPr>
        <w:t>度以下</w:t>
      </w:r>
      <w:r>
        <w:rPr>
          <w:szCs w:val="21"/>
        </w:rPr>
        <w:t>地区的新建、改建和扩建民用建筑及工业建筑中</w:t>
      </w:r>
      <w:r>
        <w:rPr>
          <w:bCs/>
          <w:szCs w:val="21"/>
        </w:rPr>
        <w:t>非承重外墙用改性蒸</w:t>
      </w:r>
      <w:r>
        <w:t>压加气混凝土自保温墙体的设计、施工和验收。</w:t>
      </w:r>
    </w:p>
    <w:p w14:paraId="56240AD8" w14:textId="77777777" w:rsidR="001C6A53" w:rsidRDefault="007C3E7E">
      <w:pPr>
        <w:spacing w:line="400" w:lineRule="exact"/>
        <w:rPr>
          <w:bCs/>
          <w:szCs w:val="21"/>
        </w:rPr>
      </w:pPr>
      <w:r>
        <w:rPr>
          <w:b/>
          <w:szCs w:val="21"/>
        </w:rPr>
        <w:t xml:space="preserve">1.0.3  </w:t>
      </w:r>
      <w:r>
        <w:t>改性蒸压加气混凝土自保温墙体的设计、施工和验收</w:t>
      </w:r>
      <w:r>
        <w:rPr>
          <w:bCs/>
          <w:szCs w:val="21"/>
        </w:rPr>
        <w:t>除应符合本规程外，尚应符合国家现行有关标准的规定。</w:t>
      </w:r>
    </w:p>
    <w:p w14:paraId="3FC0D870" w14:textId="77777777" w:rsidR="001C6A53" w:rsidRDefault="001C6A53">
      <w:pPr>
        <w:spacing w:line="400" w:lineRule="exact"/>
        <w:rPr>
          <w:bCs/>
          <w:szCs w:val="21"/>
        </w:rPr>
      </w:pPr>
    </w:p>
    <w:p w14:paraId="643C0911" w14:textId="77777777" w:rsidR="001C6A53" w:rsidRDefault="001C6A53">
      <w:pPr>
        <w:pStyle w:val="1"/>
        <w:keepLines/>
        <w:spacing w:line="400" w:lineRule="exact"/>
        <w:ind w:firstLineChars="1400" w:firstLine="3373"/>
        <w:jc w:val="left"/>
        <w:rPr>
          <w:rFonts w:ascii="Times New Roman" w:eastAsia="宋体" w:hAnsi="Times New Roman"/>
          <w:bCs/>
          <w:color w:val="auto"/>
          <w:sz w:val="24"/>
          <w:szCs w:val="32"/>
        </w:rPr>
        <w:sectPr w:rsidR="001C6A53">
          <w:pgSz w:w="11906" w:h="16838"/>
          <w:pgMar w:top="1440" w:right="1800" w:bottom="1440" w:left="1800" w:header="851" w:footer="992" w:gutter="0"/>
          <w:pgNumType w:start="1"/>
          <w:cols w:space="720"/>
          <w:docGrid w:type="lines" w:linePitch="312"/>
        </w:sectPr>
      </w:pPr>
      <w:bookmarkStart w:id="13" w:name="_Toc492560415"/>
      <w:bookmarkStart w:id="14" w:name="_Toc24288"/>
      <w:bookmarkStart w:id="15" w:name="_Toc18329"/>
      <w:bookmarkStart w:id="16" w:name="_Toc369511630"/>
      <w:bookmarkStart w:id="17" w:name="_Toc361232844"/>
      <w:bookmarkStart w:id="18" w:name="_Toc369511441"/>
      <w:bookmarkStart w:id="19" w:name="_Toc492560722"/>
    </w:p>
    <w:p w14:paraId="6E34BCD8"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0" w:name="_Toc80177681"/>
      <w:bookmarkStart w:id="21" w:name="_Toc80091487"/>
      <w:bookmarkStart w:id="22" w:name="_Toc57289804"/>
      <w:bookmarkStart w:id="23" w:name="_Toc44591304"/>
      <w:bookmarkStart w:id="24" w:name="_Hlk80083165"/>
      <w:r>
        <w:rPr>
          <w:rFonts w:ascii="Times New Roman" w:eastAsia="宋体" w:hAnsi="Times New Roman"/>
          <w:bCs/>
          <w:color w:val="auto"/>
          <w:sz w:val="24"/>
          <w:szCs w:val="32"/>
        </w:rPr>
        <w:lastRenderedPageBreak/>
        <w:t xml:space="preserve">2  </w:t>
      </w:r>
      <w:r>
        <w:rPr>
          <w:rFonts w:ascii="Times New Roman" w:eastAsia="宋体" w:hAnsi="Times New Roman"/>
          <w:bCs/>
          <w:color w:val="auto"/>
          <w:sz w:val="24"/>
          <w:szCs w:val="32"/>
        </w:rPr>
        <w:t>术语</w:t>
      </w:r>
      <w:bookmarkEnd w:id="13"/>
      <w:bookmarkEnd w:id="14"/>
      <w:bookmarkEnd w:id="15"/>
      <w:bookmarkEnd w:id="16"/>
      <w:bookmarkEnd w:id="17"/>
      <w:bookmarkEnd w:id="18"/>
      <w:bookmarkEnd w:id="19"/>
      <w:bookmarkEnd w:id="20"/>
      <w:bookmarkEnd w:id="21"/>
      <w:bookmarkEnd w:id="22"/>
      <w:bookmarkEnd w:id="23"/>
    </w:p>
    <w:p w14:paraId="783DAB58" w14:textId="77777777" w:rsidR="001C6A53" w:rsidRDefault="007C3E7E">
      <w:pPr>
        <w:spacing w:line="400" w:lineRule="exact"/>
        <w:rPr>
          <w:bCs/>
          <w:kern w:val="0"/>
          <w:szCs w:val="21"/>
        </w:rPr>
      </w:pPr>
      <w:bookmarkStart w:id="25" w:name="_Toc14908"/>
      <w:bookmarkStart w:id="26" w:name="_Toc19451"/>
      <w:bookmarkStart w:id="27" w:name="_Toc369511442"/>
      <w:bookmarkStart w:id="28" w:name="_Toc361232847"/>
      <w:bookmarkStart w:id="29" w:name="_Toc369511631"/>
      <w:bookmarkStart w:id="30" w:name="_Toc492560725"/>
      <w:bookmarkStart w:id="31" w:name="_Toc492560420"/>
      <w:bookmarkStart w:id="32" w:name="_Toc254874491"/>
      <w:bookmarkStart w:id="33" w:name="_Toc254874529"/>
      <w:bookmarkStart w:id="34" w:name="_Toc14810"/>
      <w:bookmarkEnd w:id="24"/>
      <w:r>
        <w:rPr>
          <w:b/>
          <w:bCs/>
          <w:kern w:val="0"/>
          <w:szCs w:val="21"/>
        </w:rPr>
        <w:t>2.0.1</w:t>
      </w:r>
      <w:r>
        <w:rPr>
          <w:bCs/>
          <w:kern w:val="0"/>
          <w:szCs w:val="21"/>
        </w:rPr>
        <w:t xml:space="preserve">  </w:t>
      </w:r>
      <w:bookmarkEnd w:id="25"/>
      <w:r>
        <w:t>改性蒸压加气混凝土</w:t>
      </w:r>
      <w:r>
        <w:t xml:space="preserve"> modified autoclaved aerated concrete</w:t>
      </w:r>
    </w:p>
    <w:p w14:paraId="70E338FD" w14:textId="77777777" w:rsidR="001C6A53" w:rsidRDefault="007C3E7E">
      <w:pPr>
        <w:spacing w:line="400" w:lineRule="exact"/>
        <w:ind w:firstLine="420"/>
        <w:rPr>
          <w:szCs w:val="21"/>
        </w:rPr>
      </w:pPr>
      <w:r>
        <w:rPr>
          <w:szCs w:val="21"/>
        </w:rPr>
        <w:t>以</w:t>
      </w:r>
      <w:r>
        <w:rPr>
          <w:rFonts w:hint="eastAsia"/>
          <w:szCs w:val="21"/>
        </w:rPr>
        <w:t>硅质细粉体</w:t>
      </w:r>
      <w:r>
        <w:rPr>
          <w:szCs w:val="21"/>
        </w:rPr>
        <w:t>和钙质</w:t>
      </w:r>
      <w:r>
        <w:rPr>
          <w:rFonts w:hint="eastAsia"/>
          <w:szCs w:val="21"/>
        </w:rPr>
        <w:t>粉体</w:t>
      </w:r>
      <w:r>
        <w:rPr>
          <w:szCs w:val="21"/>
        </w:rPr>
        <w:t>为主要原料，</w:t>
      </w:r>
      <w:r>
        <w:rPr>
          <w:rFonts w:hint="eastAsia"/>
          <w:szCs w:val="21"/>
        </w:rPr>
        <w:t>以</w:t>
      </w:r>
      <w:r>
        <w:rPr>
          <w:szCs w:val="21"/>
        </w:rPr>
        <w:t>石膏调节剂，纳米碳酸钙等添加剂</w:t>
      </w:r>
      <w:r>
        <w:rPr>
          <w:rFonts w:hint="eastAsia"/>
          <w:szCs w:val="21"/>
        </w:rPr>
        <w:t>为辅料</w:t>
      </w:r>
      <w:r>
        <w:rPr>
          <w:szCs w:val="21"/>
        </w:rPr>
        <w:t>，采用</w:t>
      </w:r>
      <w:r>
        <w:rPr>
          <w:rFonts w:hint="eastAsia"/>
          <w:szCs w:val="21"/>
        </w:rPr>
        <w:t>物理、化学</w:t>
      </w:r>
      <w:r>
        <w:rPr>
          <w:szCs w:val="21"/>
        </w:rPr>
        <w:t>复合加</w:t>
      </w:r>
      <w:proofErr w:type="gramStart"/>
      <w:r>
        <w:rPr>
          <w:szCs w:val="21"/>
        </w:rPr>
        <w:t>气技术</w:t>
      </w:r>
      <w:proofErr w:type="gramEnd"/>
      <w:r>
        <w:rPr>
          <w:szCs w:val="21"/>
        </w:rPr>
        <w:t>和纳米碳酸钙晶核导向技术，经搅拌浇注、发气静养、切割和蒸压养护等工艺制成的具有均匀细密多孔结构的硅酸盐</w:t>
      </w:r>
      <w:r>
        <w:rPr>
          <w:rFonts w:hint="eastAsia"/>
          <w:szCs w:val="21"/>
        </w:rPr>
        <w:t>轻质</w:t>
      </w:r>
      <w:r>
        <w:rPr>
          <w:szCs w:val="21"/>
        </w:rPr>
        <w:t>混凝土。</w:t>
      </w:r>
    </w:p>
    <w:p w14:paraId="580E4303" w14:textId="77777777" w:rsidR="001C6A53" w:rsidRDefault="007C3E7E">
      <w:pPr>
        <w:spacing w:line="400" w:lineRule="exact"/>
        <w:rPr>
          <w:bCs/>
          <w:kern w:val="0"/>
          <w:szCs w:val="21"/>
        </w:rPr>
      </w:pPr>
      <w:r>
        <w:rPr>
          <w:b/>
          <w:bCs/>
          <w:kern w:val="0"/>
          <w:szCs w:val="21"/>
        </w:rPr>
        <w:t xml:space="preserve">2.0.2  </w:t>
      </w:r>
      <w:r>
        <w:rPr>
          <w:szCs w:val="21"/>
        </w:rPr>
        <w:t>改性蒸压加气混凝土</w:t>
      </w:r>
      <w:r>
        <w:t>制品</w:t>
      </w:r>
      <w:r>
        <w:t xml:space="preserve"> modified autoclaved aerated concrete</w:t>
      </w:r>
      <w:r>
        <w:rPr>
          <w:bCs/>
          <w:kern w:val="0"/>
          <w:szCs w:val="21"/>
        </w:rPr>
        <w:t xml:space="preserve"> product</w:t>
      </w:r>
    </w:p>
    <w:p w14:paraId="362DA2BB" w14:textId="77777777" w:rsidR="001C6A53" w:rsidRDefault="007C3E7E">
      <w:pPr>
        <w:spacing w:line="400" w:lineRule="exact"/>
        <w:rPr>
          <w:b/>
          <w:bCs/>
          <w:kern w:val="0"/>
          <w:szCs w:val="21"/>
        </w:rPr>
      </w:pPr>
      <w:r>
        <w:rPr>
          <w:b/>
          <w:bCs/>
          <w:kern w:val="0"/>
          <w:szCs w:val="21"/>
        </w:rPr>
        <w:t xml:space="preserve">    </w:t>
      </w:r>
      <w:r>
        <w:t>由改性蒸压加气混凝土预制而成的</w:t>
      </w:r>
      <w:r>
        <w:rPr>
          <w:szCs w:val="21"/>
        </w:rPr>
        <w:t>块材和板材的总称。</w:t>
      </w:r>
    </w:p>
    <w:p w14:paraId="0FC8B535" w14:textId="77777777" w:rsidR="001C6A53" w:rsidRDefault="007C3E7E">
      <w:pPr>
        <w:spacing w:line="400" w:lineRule="exact"/>
        <w:rPr>
          <w:bCs/>
          <w:kern w:val="0"/>
          <w:szCs w:val="21"/>
        </w:rPr>
      </w:pPr>
      <w:r>
        <w:rPr>
          <w:b/>
          <w:bCs/>
          <w:kern w:val="0"/>
          <w:szCs w:val="21"/>
        </w:rPr>
        <w:t>2.0.</w:t>
      </w:r>
      <w:bookmarkStart w:id="35" w:name="OLE_LINK1"/>
      <w:r>
        <w:rPr>
          <w:b/>
          <w:bCs/>
          <w:kern w:val="0"/>
          <w:szCs w:val="21"/>
        </w:rPr>
        <w:t xml:space="preserve">3  </w:t>
      </w:r>
      <w:r>
        <w:t>改性蒸压加气混凝土砌块</w:t>
      </w:r>
      <w:r>
        <w:t xml:space="preserve"> modified autoclaved aerated concrete</w:t>
      </w:r>
      <w:r>
        <w:rPr>
          <w:bCs/>
          <w:kern w:val="0"/>
          <w:szCs w:val="21"/>
        </w:rPr>
        <w:t xml:space="preserve"> block</w:t>
      </w:r>
    </w:p>
    <w:bookmarkEnd w:id="35"/>
    <w:p w14:paraId="21DC5A7E" w14:textId="77777777" w:rsidR="001C6A53" w:rsidRDefault="007C3E7E">
      <w:pPr>
        <w:pStyle w:val="afe"/>
        <w:spacing w:line="400" w:lineRule="exact"/>
        <w:ind w:firstLineChars="0" w:firstLine="420"/>
        <w:rPr>
          <w:rFonts w:ascii="Times New Roman"/>
        </w:rPr>
      </w:pPr>
      <w:r>
        <w:rPr>
          <w:rFonts w:ascii="Times New Roman"/>
        </w:rPr>
        <w:t>由改性蒸压加气混凝土预制而成的</w:t>
      </w:r>
      <w:r>
        <w:rPr>
          <w:rFonts w:ascii="Times New Roman" w:hint="eastAsia"/>
        </w:rPr>
        <w:t>用于</w:t>
      </w:r>
      <w:r>
        <w:rPr>
          <w:rFonts w:ascii="Times New Roman"/>
        </w:rPr>
        <w:t>非承重</w:t>
      </w:r>
      <w:r>
        <w:rPr>
          <w:rFonts w:ascii="Times New Roman" w:hint="eastAsia"/>
        </w:rPr>
        <w:t>墙体砌筑的矩形</w:t>
      </w:r>
      <w:r>
        <w:rPr>
          <w:rFonts w:ascii="Times New Roman"/>
        </w:rPr>
        <w:t>块材。</w:t>
      </w:r>
    </w:p>
    <w:p w14:paraId="1D885C02" w14:textId="77777777" w:rsidR="001C6A53" w:rsidRDefault="007C3E7E">
      <w:pPr>
        <w:spacing w:line="400" w:lineRule="exact"/>
        <w:rPr>
          <w:bCs/>
          <w:kern w:val="0"/>
          <w:szCs w:val="21"/>
        </w:rPr>
      </w:pPr>
      <w:r>
        <w:rPr>
          <w:b/>
          <w:bCs/>
          <w:kern w:val="0"/>
          <w:szCs w:val="21"/>
        </w:rPr>
        <w:t xml:space="preserve">2.0.4 </w:t>
      </w:r>
      <w:r>
        <w:rPr>
          <w:bCs/>
          <w:kern w:val="0"/>
          <w:szCs w:val="21"/>
        </w:rPr>
        <w:t xml:space="preserve"> </w:t>
      </w:r>
      <w:r>
        <w:rPr>
          <w:szCs w:val="21"/>
        </w:rPr>
        <w:t>改性蒸压加气混凝土</w:t>
      </w:r>
      <w:r>
        <w:t>墙板</w:t>
      </w:r>
      <w:r>
        <w:t xml:space="preserve">  modified autoclaved aerated concrete</w:t>
      </w:r>
      <w:r>
        <w:rPr>
          <w:bCs/>
          <w:kern w:val="0"/>
          <w:szCs w:val="21"/>
        </w:rPr>
        <w:t xml:space="preserve"> wallboard</w:t>
      </w:r>
    </w:p>
    <w:p w14:paraId="133E701A" w14:textId="77777777" w:rsidR="001C6A53" w:rsidRDefault="007C3E7E">
      <w:pPr>
        <w:pStyle w:val="afe"/>
        <w:spacing w:line="400" w:lineRule="exact"/>
        <w:ind w:firstLineChars="0" w:firstLine="420"/>
        <w:rPr>
          <w:rFonts w:ascii="Times New Roman"/>
          <w:szCs w:val="21"/>
        </w:rPr>
      </w:pPr>
      <w:r>
        <w:rPr>
          <w:rFonts w:ascii="Times New Roman"/>
        </w:rPr>
        <w:t>由改性蒸压加气混凝土预制而成的非承重墙体用预制板材</w:t>
      </w:r>
      <w:r>
        <w:rPr>
          <w:rFonts w:ascii="Times New Roman" w:hint="eastAsia"/>
        </w:rPr>
        <w:t>，板材内配置有</w:t>
      </w:r>
      <w:r>
        <w:rPr>
          <w:rFonts w:ascii="Times New Roman"/>
        </w:rPr>
        <w:t>钢筋网笼或钢筋网</w:t>
      </w:r>
      <w:proofErr w:type="gramStart"/>
      <w:r>
        <w:rPr>
          <w:rFonts w:ascii="Times New Roman"/>
        </w:rPr>
        <w:t>片增强</w:t>
      </w:r>
      <w:proofErr w:type="gramEnd"/>
      <w:r>
        <w:rPr>
          <w:rFonts w:ascii="Times New Roman" w:hint="eastAsia"/>
        </w:rPr>
        <w:t>构造</w:t>
      </w:r>
      <w:r>
        <w:rPr>
          <w:rFonts w:ascii="Times New Roman"/>
          <w:szCs w:val="21"/>
        </w:rPr>
        <w:t>。</w:t>
      </w:r>
    </w:p>
    <w:p w14:paraId="5D5F51D6" w14:textId="77777777" w:rsidR="001C6A53" w:rsidRDefault="007C3E7E">
      <w:pPr>
        <w:spacing w:line="400" w:lineRule="exact"/>
      </w:pPr>
      <w:r>
        <w:rPr>
          <w:b/>
          <w:bCs/>
          <w:kern w:val="0"/>
          <w:szCs w:val="21"/>
        </w:rPr>
        <w:t xml:space="preserve">2.0.5  </w:t>
      </w:r>
      <w:r>
        <w:rPr>
          <w:szCs w:val="21"/>
        </w:rPr>
        <w:t>改性蒸压加气混凝土</w:t>
      </w:r>
      <w:r>
        <w:rPr>
          <w:rFonts w:hint="eastAsia"/>
          <w:szCs w:val="21"/>
        </w:rPr>
        <w:t>自保温</w:t>
      </w:r>
      <w:r>
        <w:t>墙体</w:t>
      </w:r>
      <w:r>
        <w:t xml:space="preserve">  modified autoclaved aerated concrete wall</w:t>
      </w:r>
    </w:p>
    <w:p w14:paraId="2CD36805" w14:textId="77777777" w:rsidR="001C6A53" w:rsidRDefault="007C3E7E">
      <w:pPr>
        <w:spacing w:line="400" w:lineRule="exact"/>
        <w:ind w:firstLineChars="200" w:firstLine="420"/>
        <w:rPr>
          <w:szCs w:val="21"/>
        </w:rPr>
      </w:pPr>
      <w:r>
        <w:rPr>
          <w:szCs w:val="21"/>
        </w:rPr>
        <w:t>由改性蒸压加气混凝土砌块砌筑而成，或由改性蒸压加气混凝土墙板组装而成</w:t>
      </w:r>
      <w:r>
        <w:rPr>
          <w:rFonts w:hint="eastAsia"/>
          <w:szCs w:val="21"/>
        </w:rPr>
        <w:t>，热工性能满足建筑节能标准要求的</w:t>
      </w:r>
      <w:r>
        <w:rPr>
          <w:szCs w:val="21"/>
        </w:rPr>
        <w:t>外围护墙体。</w:t>
      </w:r>
      <w:r>
        <w:rPr>
          <w:rFonts w:hint="eastAsia"/>
          <w:szCs w:val="21"/>
        </w:rPr>
        <w:t>简称自保温墙体。根据</w:t>
      </w:r>
      <w:r>
        <w:rPr>
          <w:szCs w:val="21"/>
        </w:rPr>
        <w:t>改性蒸压加气混凝土</w:t>
      </w:r>
      <w:r>
        <w:t>制品</w:t>
      </w:r>
      <w:r>
        <w:rPr>
          <w:rFonts w:hint="eastAsia"/>
        </w:rPr>
        <w:t>不同，分为自保温砌块墙体和自保温墙板墙体。</w:t>
      </w:r>
    </w:p>
    <w:p w14:paraId="454A4329" w14:textId="77777777" w:rsidR="001C6A53" w:rsidRDefault="007C3E7E">
      <w:pPr>
        <w:spacing w:line="400" w:lineRule="exact"/>
      </w:pPr>
      <w:r>
        <w:rPr>
          <w:b/>
          <w:bCs/>
          <w:kern w:val="0"/>
          <w:szCs w:val="21"/>
        </w:rPr>
        <w:t xml:space="preserve">2.0.6  </w:t>
      </w:r>
      <w:r>
        <w:rPr>
          <w:kern w:val="0"/>
          <w:szCs w:val="21"/>
        </w:rPr>
        <w:t>改性蒸压加气混凝土自保温墙体系统</w:t>
      </w:r>
      <w:r>
        <w:rPr>
          <w:kern w:val="0"/>
          <w:szCs w:val="21"/>
        </w:rPr>
        <w:t xml:space="preserve">  modified autoclaved aerated concrete self-thermal </w:t>
      </w:r>
      <w:r>
        <w:rPr>
          <w:rFonts w:hint="eastAsia"/>
          <w:kern w:val="0"/>
          <w:szCs w:val="21"/>
        </w:rPr>
        <w:t>i</w:t>
      </w:r>
      <w:r>
        <w:rPr>
          <w:kern w:val="0"/>
          <w:szCs w:val="21"/>
        </w:rPr>
        <w:t>nsulation wall</w:t>
      </w:r>
    </w:p>
    <w:p w14:paraId="4CFF5057" w14:textId="77777777" w:rsidR="001C6A53" w:rsidRDefault="007C3E7E">
      <w:pPr>
        <w:spacing w:line="400" w:lineRule="exact"/>
        <w:ind w:firstLineChars="200" w:firstLine="420"/>
        <w:rPr>
          <w:szCs w:val="21"/>
        </w:rPr>
      </w:pPr>
      <w:r>
        <w:rPr>
          <w:rFonts w:hint="eastAsia"/>
          <w:szCs w:val="21"/>
        </w:rPr>
        <w:t>采用自保温</w:t>
      </w:r>
      <w:r>
        <w:rPr>
          <w:szCs w:val="21"/>
        </w:rPr>
        <w:t>墙体，</w:t>
      </w:r>
      <w:r>
        <w:rPr>
          <w:rFonts w:hint="eastAsia"/>
          <w:szCs w:val="21"/>
        </w:rPr>
        <w:t>并对</w:t>
      </w:r>
      <w:r>
        <w:rPr>
          <w:szCs w:val="21"/>
        </w:rPr>
        <w:t>梁、柱、剪力墙等结构性热桥</w:t>
      </w:r>
      <w:r>
        <w:rPr>
          <w:rFonts w:hint="eastAsia"/>
          <w:szCs w:val="21"/>
        </w:rPr>
        <w:t>采取保温隔热处理措施，构成的满足建筑节能标准要求的墙体保温系统。</w:t>
      </w:r>
      <w:r>
        <w:rPr>
          <w:szCs w:val="21"/>
        </w:rPr>
        <w:t>简称自保温系统。</w:t>
      </w:r>
    </w:p>
    <w:p w14:paraId="79B9E847" w14:textId="77777777" w:rsidR="001C6A53" w:rsidRDefault="007C3E7E">
      <w:pPr>
        <w:spacing w:line="400" w:lineRule="exact"/>
        <w:rPr>
          <w:kern w:val="0"/>
          <w:szCs w:val="21"/>
        </w:rPr>
      </w:pPr>
      <w:r>
        <w:rPr>
          <w:b/>
          <w:bCs/>
          <w:kern w:val="0"/>
          <w:szCs w:val="21"/>
        </w:rPr>
        <w:t xml:space="preserve">2.0.7  </w:t>
      </w:r>
      <w:r>
        <w:rPr>
          <w:kern w:val="0"/>
          <w:szCs w:val="21"/>
        </w:rPr>
        <w:t>改性蒸压加气混凝土自保温墙体</w:t>
      </w:r>
      <w:r>
        <w:rPr>
          <w:rFonts w:hint="eastAsia"/>
          <w:kern w:val="0"/>
          <w:szCs w:val="21"/>
        </w:rPr>
        <w:t>工程</w:t>
      </w:r>
      <w:r>
        <w:rPr>
          <w:rFonts w:hint="eastAsia"/>
          <w:kern w:val="0"/>
          <w:szCs w:val="21"/>
        </w:rPr>
        <w:t xml:space="preserve"> </w:t>
      </w:r>
      <w:r>
        <w:rPr>
          <w:kern w:val="0"/>
          <w:szCs w:val="21"/>
        </w:rPr>
        <w:t xml:space="preserve"> </w:t>
      </w:r>
      <w:r>
        <w:rPr>
          <w:rFonts w:hint="eastAsia"/>
          <w:kern w:val="0"/>
          <w:szCs w:val="21"/>
        </w:rPr>
        <w:t>en</w:t>
      </w:r>
      <w:r>
        <w:rPr>
          <w:kern w:val="0"/>
          <w:szCs w:val="21"/>
        </w:rPr>
        <w:t xml:space="preserve">gineering of </w:t>
      </w:r>
      <w:r>
        <w:rPr>
          <w:rFonts w:hint="eastAsia"/>
          <w:kern w:val="0"/>
          <w:szCs w:val="21"/>
        </w:rPr>
        <w:t>m</w:t>
      </w:r>
      <w:r>
        <w:rPr>
          <w:kern w:val="0"/>
          <w:szCs w:val="21"/>
        </w:rPr>
        <w:t>odified autoclaved aerated concrete self</w:t>
      </w:r>
      <w:r>
        <w:rPr>
          <w:rFonts w:hint="eastAsia"/>
          <w:kern w:val="0"/>
          <w:szCs w:val="21"/>
        </w:rPr>
        <w:t>-</w:t>
      </w:r>
      <w:r>
        <w:rPr>
          <w:kern w:val="0"/>
          <w:szCs w:val="21"/>
        </w:rPr>
        <w:t>insulation wall</w:t>
      </w:r>
    </w:p>
    <w:p w14:paraId="6C10E15A" w14:textId="77777777" w:rsidR="001C6A53" w:rsidRDefault="007C3E7E">
      <w:pPr>
        <w:spacing w:line="400" w:lineRule="exact"/>
        <w:rPr>
          <w:kern w:val="0"/>
          <w:szCs w:val="21"/>
        </w:rPr>
      </w:pPr>
      <w:r>
        <w:rPr>
          <w:b/>
          <w:bCs/>
          <w:kern w:val="0"/>
          <w:szCs w:val="21"/>
        </w:rPr>
        <w:tab/>
      </w:r>
      <w:r>
        <w:rPr>
          <w:rFonts w:hint="eastAsia"/>
          <w:kern w:val="0"/>
          <w:szCs w:val="21"/>
        </w:rPr>
        <w:t>将</w:t>
      </w:r>
      <w:r>
        <w:rPr>
          <w:kern w:val="0"/>
          <w:szCs w:val="21"/>
        </w:rPr>
        <w:t>改性蒸压加气混凝土自保温</w:t>
      </w:r>
      <w:r>
        <w:rPr>
          <w:rFonts w:hint="eastAsia"/>
          <w:kern w:val="0"/>
          <w:szCs w:val="21"/>
        </w:rPr>
        <w:t>系统，通过施工或安装，固定在建筑主体结构上所形成的建筑构造实体，简称</w:t>
      </w:r>
      <w:r>
        <w:rPr>
          <w:kern w:val="0"/>
          <w:szCs w:val="21"/>
        </w:rPr>
        <w:t>自保温</w:t>
      </w:r>
      <w:r>
        <w:rPr>
          <w:rFonts w:hint="eastAsia"/>
          <w:kern w:val="0"/>
          <w:szCs w:val="21"/>
        </w:rPr>
        <w:t>工程。</w:t>
      </w:r>
    </w:p>
    <w:p w14:paraId="5EA239BF" w14:textId="77777777" w:rsidR="001C6A53" w:rsidRDefault="007C3E7E">
      <w:pPr>
        <w:spacing w:line="400" w:lineRule="exact"/>
        <w:rPr>
          <w:bCs/>
          <w:kern w:val="0"/>
          <w:szCs w:val="21"/>
        </w:rPr>
      </w:pPr>
      <w:r>
        <w:rPr>
          <w:b/>
          <w:bCs/>
          <w:kern w:val="0"/>
          <w:szCs w:val="21"/>
        </w:rPr>
        <w:t xml:space="preserve">2.0.8 </w:t>
      </w:r>
      <w:r>
        <w:rPr>
          <w:bCs/>
          <w:kern w:val="0"/>
          <w:szCs w:val="21"/>
        </w:rPr>
        <w:t xml:space="preserve"> </w:t>
      </w:r>
      <w:r>
        <w:rPr>
          <w:szCs w:val="21"/>
        </w:rPr>
        <w:t>改性蒸压加气混凝土</w:t>
      </w:r>
      <w:r>
        <w:t>保温板</w:t>
      </w:r>
      <w:r>
        <w:t xml:space="preserve">  modified autoclaved aerated concrete heated board</w:t>
      </w:r>
    </w:p>
    <w:p w14:paraId="108E3E90" w14:textId="77777777" w:rsidR="001C6A53" w:rsidRDefault="007C3E7E">
      <w:pPr>
        <w:pStyle w:val="afe"/>
        <w:spacing w:line="400" w:lineRule="exact"/>
        <w:ind w:firstLineChars="0" w:firstLine="420"/>
        <w:rPr>
          <w:rFonts w:ascii="Times New Roman"/>
          <w:szCs w:val="21"/>
        </w:rPr>
      </w:pPr>
      <w:r>
        <w:rPr>
          <w:rFonts w:ascii="Times New Roman"/>
        </w:rPr>
        <w:t>由改性蒸压加气混凝土预制而成，且干密度不大于</w:t>
      </w:r>
      <w:r>
        <w:rPr>
          <w:rFonts w:ascii="Times New Roman"/>
        </w:rPr>
        <w:t>170kg/m</w:t>
      </w:r>
      <w:r>
        <w:rPr>
          <w:rFonts w:ascii="Times New Roman"/>
          <w:vertAlign w:val="superscript"/>
        </w:rPr>
        <w:t>3</w:t>
      </w:r>
      <w:r>
        <w:rPr>
          <w:rFonts w:ascii="Times New Roman"/>
        </w:rPr>
        <w:t>的保温板材</w:t>
      </w:r>
      <w:r>
        <w:rPr>
          <w:rFonts w:ascii="Times New Roman"/>
          <w:szCs w:val="21"/>
        </w:rPr>
        <w:t>。</w:t>
      </w:r>
    </w:p>
    <w:p w14:paraId="3C02DC8D" w14:textId="77777777" w:rsidR="001C6A53" w:rsidRDefault="007C3E7E">
      <w:pPr>
        <w:spacing w:line="400" w:lineRule="exact"/>
        <w:rPr>
          <w:szCs w:val="21"/>
        </w:rPr>
      </w:pPr>
      <w:r>
        <w:rPr>
          <w:b/>
          <w:bCs/>
          <w:kern w:val="0"/>
          <w:szCs w:val="21"/>
        </w:rPr>
        <w:t xml:space="preserve">2.0.9  </w:t>
      </w:r>
      <w:r>
        <w:rPr>
          <w:szCs w:val="21"/>
        </w:rPr>
        <w:t>薄浆砌筑</w:t>
      </w:r>
      <w:r>
        <w:rPr>
          <w:szCs w:val="21"/>
        </w:rPr>
        <w:t xml:space="preserve">  </w:t>
      </w:r>
      <w:r>
        <w:rPr>
          <w:szCs w:val="21"/>
          <w:shd w:val="clear" w:color="auto" w:fill="FFFFFF"/>
        </w:rPr>
        <w:t>grouting technology</w:t>
      </w:r>
    </w:p>
    <w:p w14:paraId="54D3D694" w14:textId="77777777" w:rsidR="001C6A53" w:rsidRDefault="007C3E7E">
      <w:pPr>
        <w:spacing w:line="400" w:lineRule="exact"/>
        <w:ind w:firstLineChars="200" w:firstLine="420"/>
        <w:rPr>
          <w:szCs w:val="21"/>
        </w:rPr>
      </w:pPr>
      <w:r>
        <w:rPr>
          <w:szCs w:val="21"/>
        </w:rPr>
        <w:t>采用专用砌筑砂浆砌筑的，灰缝不大于</w:t>
      </w:r>
      <w:r>
        <w:rPr>
          <w:szCs w:val="21"/>
        </w:rPr>
        <w:t>3mm</w:t>
      </w:r>
      <w:r>
        <w:rPr>
          <w:szCs w:val="21"/>
        </w:rPr>
        <w:t>的砌筑工艺。</w:t>
      </w:r>
    </w:p>
    <w:p w14:paraId="5DDBBEEF" w14:textId="77777777" w:rsidR="001C6A53" w:rsidRDefault="007C3E7E">
      <w:pPr>
        <w:spacing w:line="400" w:lineRule="exact"/>
      </w:pPr>
      <w:r>
        <w:rPr>
          <w:b/>
          <w:bCs/>
          <w:kern w:val="0"/>
          <w:szCs w:val="21"/>
        </w:rPr>
        <w:t xml:space="preserve">2.0.10  </w:t>
      </w:r>
      <w:proofErr w:type="gramStart"/>
      <w:r>
        <w:rPr>
          <w:kern w:val="0"/>
          <w:szCs w:val="21"/>
        </w:rPr>
        <w:t>劈压比</w:t>
      </w:r>
      <w:proofErr w:type="gramEnd"/>
      <w:r>
        <w:rPr>
          <w:kern w:val="0"/>
          <w:szCs w:val="21"/>
        </w:rPr>
        <w:t xml:space="preserve">  split compression ratio</w:t>
      </w:r>
    </w:p>
    <w:p w14:paraId="5238C87D" w14:textId="77777777" w:rsidR="001C6A53" w:rsidRDefault="007C3E7E">
      <w:pPr>
        <w:spacing w:line="400" w:lineRule="exact"/>
        <w:ind w:right="-58"/>
        <w:rPr>
          <w:szCs w:val="21"/>
        </w:rPr>
      </w:pPr>
      <w:r>
        <w:rPr>
          <w:szCs w:val="21"/>
        </w:rPr>
        <w:t xml:space="preserve">    </w:t>
      </w:r>
      <w:r>
        <w:rPr>
          <w:szCs w:val="21"/>
        </w:rPr>
        <w:t>试件劈裂抗拉强度平均值与其抗压强度等级之比。</w:t>
      </w:r>
    </w:p>
    <w:p w14:paraId="6770524D" w14:textId="77777777" w:rsidR="001C6A53" w:rsidRDefault="001C6A53">
      <w:pPr>
        <w:pStyle w:val="1"/>
        <w:keepLines/>
        <w:spacing w:line="400" w:lineRule="exact"/>
        <w:ind w:firstLineChars="0" w:firstLine="0"/>
        <w:jc w:val="center"/>
        <w:rPr>
          <w:rFonts w:ascii="Times New Roman" w:eastAsia="宋体" w:hAnsi="Times New Roman"/>
          <w:bCs/>
          <w:color w:val="auto"/>
          <w:sz w:val="24"/>
          <w:szCs w:val="32"/>
        </w:rPr>
        <w:sectPr w:rsidR="001C6A53">
          <w:pgSz w:w="11906" w:h="16838"/>
          <w:pgMar w:top="1440" w:right="1800" w:bottom="1440" w:left="1800" w:header="851" w:footer="992" w:gutter="0"/>
          <w:cols w:space="720"/>
          <w:docGrid w:type="lines" w:linePitch="312"/>
        </w:sectPr>
      </w:pPr>
    </w:p>
    <w:p w14:paraId="5B124D94"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36" w:name="_Toc44591305"/>
      <w:bookmarkStart w:id="37" w:name="_Toc57289807"/>
      <w:bookmarkStart w:id="38" w:name="_Toc80091488"/>
      <w:bookmarkStart w:id="39" w:name="_Toc80177682"/>
      <w:bookmarkStart w:id="40" w:name="_Hlk80083645"/>
      <w:r>
        <w:rPr>
          <w:rFonts w:ascii="Times New Roman" w:eastAsia="宋体" w:hAnsi="Times New Roman"/>
          <w:bCs/>
          <w:color w:val="auto"/>
          <w:sz w:val="24"/>
          <w:szCs w:val="32"/>
        </w:rPr>
        <w:lastRenderedPageBreak/>
        <w:t xml:space="preserve">3  </w:t>
      </w:r>
      <w:r>
        <w:rPr>
          <w:rFonts w:ascii="Times New Roman" w:eastAsia="宋体" w:hAnsi="Times New Roman"/>
          <w:bCs/>
          <w:color w:val="auto"/>
          <w:sz w:val="24"/>
          <w:szCs w:val="32"/>
        </w:rPr>
        <w:t>基本规定</w:t>
      </w:r>
      <w:bookmarkEnd w:id="36"/>
      <w:bookmarkEnd w:id="37"/>
      <w:bookmarkEnd w:id="38"/>
      <w:bookmarkEnd w:id="39"/>
    </w:p>
    <w:bookmarkEnd w:id="40"/>
    <w:p w14:paraId="68371F66" w14:textId="77777777" w:rsidR="001C6A53" w:rsidRDefault="007C3E7E">
      <w:pPr>
        <w:pStyle w:val="aff3"/>
        <w:tabs>
          <w:tab w:val="left" w:pos="851"/>
          <w:tab w:val="left" w:pos="993"/>
        </w:tabs>
        <w:spacing w:line="400" w:lineRule="exact"/>
        <w:outlineLvl w:val="9"/>
        <w:rPr>
          <w:rFonts w:eastAsia="宋体"/>
          <w:szCs w:val="21"/>
        </w:rPr>
      </w:pPr>
      <w:r>
        <w:rPr>
          <w:rFonts w:eastAsia="宋体"/>
          <w:b/>
          <w:szCs w:val="21"/>
        </w:rPr>
        <w:t xml:space="preserve">3.0.1 </w:t>
      </w:r>
      <w:r>
        <w:rPr>
          <w:rFonts w:eastAsia="宋体"/>
          <w:szCs w:val="21"/>
        </w:rPr>
        <w:t xml:space="preserve"> </w:t>
      </w:r>
      <w:r>
        <w:rPr>
          <w:rFonts w:eastAsia="宋体"/>
          <w:szCs w:val="21"/>
        </w:rPr>
        <w:t>自保温</w:t>
      </w:r>
      <w:r>
        <w:rPr>
          <w:rFonts w:eastAsia="宋体" w:hint="eastAsia"/>
          <w:szCs w:val="21"/>
        </w:rPr>
        <w:t>工程</w:t>
      </w:r>
      <w:r>
        <w:rPr>
          <w:rFonts w:eastAsia="宋体"/>
          <w:szCs w:val="21"/>
        </w:rPr>
        <w:t>应满足</w:t>
      </w:r>
      <w:r>
        <w:rPr>
          <w:rFonts w:eastAsia="宋体" w:hint="eastAsia"/>
          <w:szCs w:val="21"/>
        </w:rPr>
        <w:t>建筑</w:t>
      </w:r>
      <w:r>
        <w:rPr>
          <w:rFonts w:eastAsia="宋体"/>
          <w:szCs w:val="21"/>
        </w:rPr>
        <w:t>功能性、安全性和耐久性的质量要求，</w:t>
      </w:r>
      <w:r>
        <w:rPr>
          <w:rFonts w:eastAsia="宋体" w:hint="eastAsia"/>
          <w:szCs w:val="21"/>
        </w:rPr>
        <w:t>自保温</w:t>
      </w:r>
      <w:r>
        <w:rPr>
          <w:rFonts w:eastAsia="宋体"/>
          <w:szCs w:val="21"/>
        </w:rPr>
        <w:t>系统</w:t>
      </w:r>
      <w:r>
        <w:rPr>
          <w:rFonts w:eastAsia="宋体" w:hint="eastAsia"/>
          <w:szCs w:val="21"/>
        </w:rPr>
        <w:t>各组成</w:t>
      </w:r>
      <w:r>
        <w:rPr>
          <w:rFonts w:eastAsia="宋体"/>
          <w:szCs w:val="21"/>
        </w:rPr>
        <w:t>材料的品种、规格和质量应符合设计要求及国家现行有关标准的规定，</w:t>
      </w:r>
      <w:r>
        <w:rPr>
          <w:rFonts w:eastAsia="宋体" w:hint="eastAsia"/>
          <w:szCs w:val="21"/>
        </w:rPr>
        <w:t>并</w:t>
      </w:r>
      <w:r>
        <w:rPr>
          <w:rFonts w:eastAsia="宋体"/>
          <w:szCs w:val="21"/>
        </w:rPr>
        <w:t>宜选用绿色、节能及低碳环保材料，不得使用性能不稳定以及国家明令淘汰、禁止使用的材料。</w:t>
      </w:r>
    </w:p>
    <w:p w14:paraId="25BC76D4" w14:textId="77777777" w:rsidR="001C6A53" w:rsidRDefault="007C3E7E">
      <w:pPr>
        <w:spacing w:line="400" w:lineRule="exact"/>
        <w:rPr>
          <w:bCs/>
        </w:rPr>
      </w:pPr>
      <w:r>
        <w:rPr>
          <w:b/>
          <w:szCs w:val="21"/>
        </w:rPr>
        <w:t xml:space="preserve">3.0.2  </w:t>
      </w:r>
      <w:r>
        <w:rPr>
          <w:szCs w:val="21"/>
        </w:rPr>
        <w:t>自保温系统</w:t>
      </w:r>
      <w:r>
        <w:rPr>
          <w:rFonts w:hint="eastAsia"/>
          <w:szCs w:val="21"/>
        </w:rPr>
        <w:t>各组成</w:t>
      </w:r>
      <w:r>
        <w:rPr>
          <w:bCs/>
        </w:rPr>
        <w:t>材料应按设计要求进行选用，宜由系统供应商成套供应，不应更改设计确定的系统构造和组成材料。</w:t>
      </w:r>
    </w:p>
    <w:p w14:paraId="4A2776A3" w14:textId="77777777" w:rsidR="001C6A53" w:rsidRDefault="007C3E7E">
      <w:pPr>
        <w:spacing w:line="400" w:lineRule="exact"/>
        <w:rPr>
          <w:bCs/>
          <w:kern w:val="0"/>
          <w:szCs w:val="21"/>
        </w:rPr>
      </w:pPr>
      <w:r>
        <w:rPr>
          <w:rFonts w:eastAsia="仿宋_GB2312"/>
          <w:b/>
          <w:szCs w:val="21"/>
        </w:rPr>
        <w:t>3.0.3</w:t>
      </w:r>
      <w:r>
        <w:rPr>
          <w:rFonts w:eastAsia="仿宋_GB2312"/>
          <w:bCs/>
          <w:szCs w:val="21"/>
        </w:rPr>
        <w:t xml:space="preserve"> </w:t>
      </w:r>
      <w:r>
        <w:rPr>
          <w:rFonts w:hint="eastAsia"/>
          <w:bCs/>
          <w:kern w:val="0"/>
          <w:szCs w:val="21"/>
        </w:rPr>
        <w:t>自保温工程的保温、隔热和防潮性能应符合现行国家标准《民用建筑热工设计规范》</w:t>
      </w:r>
      <w:r>
        <w:rPr>
          <w:bCs/>
          <w:kern w:val="0"/>
          <w:szCs w:val="21"/>
        </w:rPr>
        <w:t>GB 50176</w:t>
      </w:r>
      <w:r>
        <w:rPr>
          <w:rFonts w:hint="eastAsia"/>
          <w:bCs/>
          <w:kern w:val="0"/>
          <w:szCs w:val="21"/>
        </w:rPr>
        <w:t>的有关规定。</w:t>
      </w:r>
    </w:p>
    <w:p w14:paraId="66FF19F6" w14:textId="77777777" w:rsidR="001C6A53" w:rsidRDefault="007C3E7E">
      <w:pPr>
        <w:spacing w:line="400" w:lineRule="exact"/>
        <w:rPr>
          <w:bCs/>
          <w:kern w:val="0"/>
          <w:szCs w:val="21"/>
        </w:rPr>
      </w:pPr>
      <w:r>
        <w:rPr>
          <w:b/>
          <w:kern w:val="0"/>
          <w:szCs w:val="21"/>
        </w:rPr>
        <w:t>3.0.4</w:t>
      </w:r>
      <w:r>
        <w:rPr>
          <w:bCs/>
          <w:kern w:val="0"/>
          <w:szCs w:val="21"/>
        </w:rPr>
        <w:t xml:space="preserve">  </w:t>
      </w:r>
      <w:r>
        <w:rPr>
          <w:bCs/>
          <w:kern w:val="0"/>
          <w:szCs w:val="21"/>
        </w:rPr>
        <w:t>自保温</w:t>
      </w:r>
      <w:r>
        <w:rPr>
          <w:rFonts w:hint="eastAsia"/>
          <w:bCs/>
          <w:kern w:val="0"/>
          <w:szCs w:val="21"/>
        </w:rPr>
        <w:t>工程宜采用</w:t>
      </w:r>
      <w:r>
        <w:rPr>
          <w:bCs/>
          <w:kern w:val="0"/>
          <w:szCs w:val="21"/>
        </w:rPr>
        <w:t>BIM</w:t>
      </w:r>
      <w:r>
        <w:rPr>
          <w:rFonts w:hint="eastAsia"/>
          <w:bCs/>
          <w:kern w:val="0"/>
          <w:szCs w:val="21"/>
        </w:rPr>
        <w:t>技术与建筑设计、施工进行系统集成，实现设计、生产、施工和运维全过程的一体化。</w:t>
      </w:r>
    </w:p>
    <w:p w14:paraId="6393EEE5" w14:textId="05C7EC10" w:rsidR="001C6A53" w:rsidRDefault="007C3E7E">
      <w:pPr>
        <w:spacing w:line="400" w:lineRule="exact"/>
        <w:rPr>
          <w:bCs/>
          <w:kern w:val="0"/>
          <w:szCs w:val="21"/>
        </w:rPr>
      </w:pPr>
      <w:r>
        <w:rPr>
          <w:b/>
          <w:kern w:val="0"/>
          <w:szCs w:val="21"/>
        </w:rPr>
        <w:t>3.0.5</w:t>
      </w:r>
      <w:r>
        <w:rPr>
          <w:bCs/>
          <w:kern w:val="0"/>
          <w:szCs w:val="21"/>
        </w:rPr>
        <w:t xml:space="preserve">  </w:t>
      </w:r>
      <w:r>
        <w:rPr>
          <w:bCs/>
          <w:kern w:val="0"/>
          <w:szCs w:val="21"/>
        </w:rPr>
        <w:t>自保温</w:t>
      </w:r>
      <w:r>
        <w:rPr>
          <w:rFonts w:hint="eastAsia"/>
          <w:bCs/>
          <w:kern w:val="0"/>
          <w:szCs w:val="21"/>
        </w:rPr>
        <w:t>工程</w:t>
      </w:r>
      <w:r>
        <w:rPr>
          <w:color w:val="000000"/>
          <w:szCs w:val="21"/>
        </w:rPr>
        <w:t>应按通用化、模数化、标准化</w:t>
      </w:r>
      <w:r>
        <w:rPr>
          <w:rFonts w:hint="eastAsia"/>
          <w:color w:val="000000"/>
          <w:szCs w:val="21"/>
        </w:rPr>
        <w:t>和</w:t>
      </w:r>
      <w:r>
        <w:rPr>
          <w:color w:val="000000"/>
          <w:szCs w:val="21"/>
        </w:rPr>
        <w:t>集成化，并结合</w:t>
      </w:r>
      <w:r>
        <w:rPr>
          <w:rFonts w:hint="eastAsia"/>
          <w:color w:val="000000"/>
          <w:szCs w:val="21"/>
        </w:rPr>
        <w:t>改性蒸压加气混凝土制品的</w:t>
      </w:r>
      <w:r>
        <w:rPr>
          <w:color w:val="000000"/>
          <w:szCs w:val="21"/>
        </w:rPr>
        <w:t>规格的要求，进行部品化设计。</w:t>
      </w:r>
    </w:p>
    <w:p w14:paraId="3D40C30C" w14:textId="641C8DF3" w:rsidR="001C6A53" w:rsidRDefault="007C3E7E">
      <w:pPr>
        <w:spacing w:line="360" w:lineRule="auto"/>
        <w:rPr>
          <w:bCs/>
          <w:szCs w:val="21"/>
        </w:rPr>
      </w:pPr>
      <w:bookmarkStart w:id="41" w:name="_Toc23066"/>
      <w:bookmarkStart w:id="42" w:name="_Toc361232852"/>
      <w:bookmarkStart w:id="43" w:name="_Toc369511447"/>
      <w:bookmarkStart w:id="44" w:name="_Toc369511636"/>
      <w:bookmarkStart w:id="45" w:name="_Toc400"/>
      <w:bookmarkStart w:id="46" w:name="_Toc492560731"/>
      <w:bookmarkStart w:id="47" w:name="_Toc492560426"/>
      <w:bookmarkEnd w:id="26"/>
      <w:bookmarkEnd w:id="27"/>
      <w:bookmarkEnd w:id="28"/>
      <w:bookmarkEnd w:id="29"/>
      <w:bookmarkEnd w:id="30"/>
      <w:bookmarkEnd w:id="31"/>
      <w:bookmarkEnd w:id="32"/>
      <w:bookmarkEnd w:id="33"/>
      <w:bookmarkEnd w:id="34"/>
      <w:r>
        <w:rPr>
          <w:b/>
          <w:szCs w:val="21"/>
        </w:rPr>
        <w:t xml:space="preserve">3.0.6  </w:t>
      </w:r>
      <w:r>
        <w:rPr>
          <w:rFonts w:hint="eastAsia"/>
          <w:bCs/>
          <w:szCs w:val="21"/>
        </w:rPr>
        <w:t>自保温工程应具有抗裂性能和防止雨水渗透性能。</w:t>
      </w:r>
    </w:p>
    <w:p w14:paraId="788786DC" w14:textId="31418F27" w:rsidR="001C6A53" w:rsidRDefault="007C3E7E">
      <w:pPr>
        <w:spacing w:line="360" w:lineRule="auto"/>
        <w:rPr>
          <w:bCs/>
          <w:szCs w:val="21"/>
        </w:rPr>
      </w:pPr>
      <w:r>
        <w:rPr>
          <w:b/>
          <w:szCs w:val="21"/>
        </w:rPr>
        <w:t xml:space="preserve">3.0.7  </w:t>
      </w:r>
      <w:r>
        <w:rPr>
          <w:rFonts w:hint="eastAsia"/>
          <w:bCs/>
          <w:szCs w:val="21"/>
        </w:rPr>
        <w:t>自保温墙体与主体结构的连接构造节点应具有承载力、刚度和适应主体结构的变形能力；在多重作用的不利组合及主体结构变形的影响下，应具有安全性。</w:t>
      </w:r>
    </w:p>
    <w:p w14:paraId="024DAE85" w14:textId="3B1D9B91" w:rsidR="001C6A53" w:rsidRDefault="007C3E7E">
      <w:pPr>
        <w:pStyle w:val="afff"/>
        <w:spacing w:line="360" w:lineRule="auto"/>
        <w:rPr>
          <w:b/>
          <w:szCs w:val="21"/>
        </w:rPr>
        <w:sectPr w:rsidR="001C6A53">
          <w:pgSz w:w="11906" w:h="16838"/>
          <w:pgMar w:top="1440" w:right="1800" w:bottom="1440" w:left="1800" w:header="851" w:footer="992" w:gutter="0"/>
          <w:cols w:space="720"/>
          <w:docGrid w:type="lines" w:linePitch="312"/>
        </w:sectPr>
      </w:pPr>
      <w:r>
        <w:rPr>
          <w:b/>
          <w:szCs w:val="21"/>
        </w:rPr>
        <w:t xml:space="preserve">3.0.8  </w:t>
      </w:r>
      <w:r>
        <w:rPr>
          <w:rFonts w:hint="eastAsia"/>
          <w:bCs/>
          <w:szCs w:val="21"/>
        </w:rPr>
        <w:t>自保温工程使用过程中应对系统的完整性、连接节点的可靠性进行检查；发现问题后应及时处理。</w:t>
      </w:r>
    </w:p>
    <w:p w14:paraId="792CDCE2"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48" w:name="_Toc44591306"/>
      <w:bookmarkStart w:id="49" w:name="_Toc57289808"/>
      <w:bookmarkStart w:id="50" w:name="_Toc80091489"/>
      <w:bookmarkStart w:id="51" w:name="_Toc80177683"/>
      <w:bookmarkStart w:id="52" w:name="_Hlk80083709"/>
      <w:r>
        <w:rPr>
          <w:rFonts w:ascii="Times New Roman" w:eastAsia="宋体" w:hAnsi="Times New Roman"/>
          <w:bCs/>
          <w:color w:val="auto"/>
          <w:sz w:val="24"/>
          <w:szCs w:val="32"/>
        </w:rPr>
        <w:lastRenderedPageBreak/>
        <w:t xml:space="preserve">4  </w:t>
      </w:r>
      <w:r>
        <w:rPr>
          <w:rFonts w:ascii="Times New Roman" w:eastAsia="宋体" w:hAnsi="Times New Roman"/>
          <w:bCs/>
          <w:color w:val="auto"/>
          <w:sz w:val="24"/>
          <w:szCs w:val="32"/>
        </w:rPr>
        <w:t>材料</w:t>
      </w:r>
      <w:bookmarkEnd w:id="48"/>
      <w:bookmarkEnd w:id="49"/>
      <w:bookmarkEnd w:id="50"/>
      <w:bookmarkEnd w:id="51"/>
    </w:p>
    <w:p w14:paraId="4922CFA0" w14:textId="77777777" w:rsidR="001C6A53" w:rsidRDefault="007C3E7E">
      <w:pPr>
        <w:spacing w:line="400" w:lineRule="exact"/>
        <w:jc w:val="center"/>
        <w:outlineLvl w:val="1"/>
        <w:rPr>
          <w:b/>
          <w:bCs/>
          <w:szCs w:val="21"/>
        </w:rPr>
      </w:pPr>
      <w:bookmarkStart w:id="53" w:name="_Toc57289818"/>
      <w:bookmarkStart w:id="54" w:name="_Toc80091490"/>
      <w:bookmarkStart w:id="55" w:name="_Toc80177684"/>
      <w:bookmarkStart w:id="56" w:name="_Hlk80083894"/>
      <w:bookmarkStart w:id="57" w:name="_Toc44591307"/>
      <w:bookmarkEnd w:id="52"/>
      <w:r>
        <w:rPr>
          <w:b/>
          <w:bCs/>
          <w:szCs w:val="21"/>
        </w:rPr>
        <w:t xml:space="preserve">4.1  </w:t>
      </w:r>
      <w:r>
        <w:rPr>
          <w:b/>
          <w:bCs/>
          <w:szCs w:val="21"/>
        </w:rPr>
        <w:t>改性蒸压加气混凝土</w:t>
      </w:r>
      <w:bookmarkEnd w:id="53"/>
      <w:r>
        <w:rPr>
          <w:rFonts w:hint="eastAsia"/>
          <w:b/>
          <w:bCs/>
          <w:szCs w:val="21"/>
        </w:rPr>
        <w:t>制品</w:t>
      </w:r>
      <w:bookmarkEnd w:id="54"/>
      <w:bookmarkEnd w:id="55"/>
    </w:p>
    <w:bookmarkEnd w:id="56"/>
    <w:p w14:paraId="578411E7" w14:textId="77777777" w:rsidR="001C6A53" w:rsidRDefault="007C3E7E">
      <w:pPr>
        <w:spacing w:line="400" w:lineRule="exact"/>
        <w:rPr>
          <w:szCs w:val="21"/>
        </w:rPr>
      </w:pPr>
      <w:r>
        <w:rPr>
          <w:b/>
          <w:szCs w:val="21"/>
        </w:rPr>
        <w:t xml:space="preserve">4.1.1 </w:t>
      </w:r>
      <w:r>
        <w:rPr>
          <w:szCs w:val="21"/>
        </w:rPr>
        <w:t xml:space="preserve"> </w:t>
      </w:r>
      <w:r>
        <w:rPr>
          <w:szCs w:val="21"/>
        </w:rPr>
        <w:t>改性蒸压加气混凝土制品不应有未切割面，切割面不应残留切割渣屑。</w:t>
      </w:r>
    </w:p>
    <w:p w14:paraId="00AFB086" w14:textId="77777777" w:rsidR="001C6A53" w:rsidRDefault="007C3E7E">
      <w:pPr>
        <w:spacing w:line="400" w:lineRule="exact"/>
        <w:rPr>
          <w:bCs/>
          <w:szCs w:val="21"/>
        </w:rPr>
      </w:pPr>
      <w:r>
        <w:rPr>
          <w:b/>
          <w:szCs w:val="21"/>
        </w:rPr>
        <w:t xml:space="preserve">4.1.2  </w:t>
      </w:r>
      <w:r>
        <w:rPr>
          <w:bCs/>
          <w:szCs w:val="21"/>
        </w:rPr>
        <w:t>改性蒸压加气混凝土砌块</w:t>
      </w:r>
      <w:r>
        <w:rPr>
          <w:rFonts w:hint="eastAsia"/>
          <w:bCs/>
          <w:szCs w:val="21"/>
        </w:rPr>
        <w:t>的</w:t>
      </w:r>
      <w:r>
        <w:rPr>
          <w:bCs/>
          <w:szCs w:val="21"/>
        </w:rPr>
        <w:t>规格尺寸应符合表</w:t>
      </w:r>
      <w:r>
        <w:rPr>
          <w:bCs/>
          <w:szCs w:val="21"/>
        </w:rPr>
        <w:t>4.1.2</w:t>
      </w:r>
      <w:r>
        <w:rPr>
          <w:bCs/>
          <w:szCs w:val="21"/>
        </w:rPr>
        <w:t>的规定</w:t>
      </w:r>
      <w:r>
        <w:rPr>
          <w:rFonts w:hint="eastAsia"/>
          <w:bCs/>
          <w:szCs w:val="21"/>
        </w:rPr>
        <w:t>。</w:t>
      </w:r>
    </w:p>
    <w:p w14:paraId="6F13C3D7"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4.1.2  </w:t>
      </w:r>
      <w:r>
        <w:rPr>
          <w:rFonts w:eastAsia="黑体"/>
          <w:szCs w:val="21"/>
        </w:rPr>
        <w:t>改性蒸压加气混凝土砌块规格尺寸（</w:t>
      </w:r>
      <w:r>
        <w:rPr>
          <w:rFonts w:eastAsia="黑体"/>
          <w:szCs w:val="21"/>
        </w:rPr>
        <w:t>mm</w:t>
      </w:r>
      <w:r>
        <w:rPr>
          <w:rFonts w:eastAsia="黑体"/>
          <w:szCs w:val="21"/>
        </w:rPr>
        <w:t>）</w:t>
      </w:r>
    </w:p>
    <w:tbl>
      <w:tblPr>
        <w:tblW w:w="822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8"/>
        <w:gridCol w:w="1417"/>
        <w:gridCol w:w="3119"/>
        <w:gridCol w:w="2168"/>
      </w:tblGrid>
      <w:tr w:rsidR="001C6A53" w14:paraId="1B499669" w14:textId="77777777">
        <w:trPr>
          <w:trHeight w:val="328"/>
          <w:jc w:val="center"/>
        </w:trPr>
        <w:tc>
          <w:tcPr>
            <w:tcW w:w="1518" w:type="dxa"/>
            <w:vAlign w:val="center"/>
          </w:tcPr>
          <w:p w14:paraId="644D1407" w14:textId="77777777" w:rsidR="001C6A53" w:rsidRDefault="007C3E7E">
            <w:pPr>
              <w:spacing w:line="400" w:lineRule="exact"/>
              <w:jc w:val="center"/>
              <w:rPr>
                <w:sz w:val="18"/>
              </w:rPr>
            </w:pPr>
            <w:bookmarkStart w:id="58" w:name="_Toc57280581"/>
            <w:bookmarkStart w:id="59" w:name="_Toc57289643"/>
            <w:bookmarkStart w:id="60" w:name="_Toc57289819"/>
            <w:bookmarkStart w:id="61" w:name="_Toc57289946"/>
            <w:r>
              <w:rPr>
                <w:sz w:val="18"/>
              </w:rPr>
              <w:t>项目</w:t>
            </w:r>
            <w:bookmarkEnd w:id="58"/>
            <w:bookmarkEnd w:id="59"/>
            <w:bookmarkEnd w:id="60"/>
            <w:bookmarkEnd w:id="61"/>
          </w:p>
        </w:tc>
        <w:tc>
          <w:tcPr>
            <w:tcW w:w="1417" w:type="dxa"/>
            <w:vAlign w:val="center"/>
          </w:tcPr>
          <w:p w14:paraId="7C063EC2" w14:textId="77777777" w:rsidR="001C6A53" w:rsidRDefault="007C3E7E">
            <w:pPr>
              <w:spacing w:line="400" w:lineRule="exact"/>
              <w:jc w:val="center"/>
              <w:rPr>
                <w:sz w:val="18"/>
              </w:rPr>
            </w:pPr>
            <w:bookmarkStart w:id="62" w:name="_Toc57280582"/>
            <w:bookmarkStart w:id="63" w:name="_Toc57289644"/>
            <w:bookmarkStart w:id="64" w:name="_Toc57289820"/>
            <w:bookmarkStart w:id="65" w:name="_Toc57289947"/>
            <w:r>
              <w:rPr>
                <w:sz w:val="18"/>
              </w:rPr>
              <w:t>长度</w:t>
            </w:r>
            <w:bookmarkEnd w:id="62"/>
            <w:bookmarkEnd w:id="63"/>
            <w:bookmarkEnd w:id="64"/>
            <w:bookmarkEnd w:id="65"/>
          </w:p>
        </w:tc>
        <w:tc>
          <w:tcPr>
            <w:tcW w:w="3119" w:type="dxa"/>
            <w:vAlign w:val="center"/>
          </w:tcPr>
          <w:p w14:paraId="16A2A01A" w14:textId="77777777" w:rsidR="001C6A53" w:rsidRDefault="007C3E7E">
            <w:pPr>
              <w:spacing w:line="400" w:lineRule="exact"/>
              <w:jc w:val="center"/>
              <w:rPr>
                <w:sz w:val="18"/>
              </w:rPr>
            </w:pPr>
            <w:bookmarkStart w:id="66" w:name="_Toc57280583"/>
            <w:bookmarkStart w:id="67" w:name="_Toc57289645"/>
            <w:bookmarkStart w:id="68" w:name="_Toc57289821"/>
            <w:bookmarkStart w:id="69" w:name="_Toc57289948"/>
            <w:r>
              <w:rPr>
                <w:sz w:val="18"/>
              </w:rPr>
              <w:t>厚度</w:t>
            </w:r>
            <w:bookmarkEnd w:id="66"/>
            <w:bookmarkEnd w:id="67"/>
            <w:bookmarkEnd w:id="68"/>
            <w:bookmarkEnd w:id="69"/>
          </w:p>
        </w:tc>
        <w:tc>
          <w:tcPr>
            <w:tcW w:w="2168" w:type="dxa"/>
            <w:vAlign w:val="center"/>
          </w:tcPr>
          <w:p w14:paraId="77E4B03A" w14:textId="77777777" w:rsidR="001C6A53" w:rsidRDefault="007C3E7E">
            <w:pPr>
              <w:spacing w:line="400" w:lineRule="exact"/>
              <w:jc w:val="center"/>
              <w:rPr>
                <w:sz w:val="18"/>
              </w:rPr>
            </w:pPr>
            <w:bookmarkStart w:id="70" w:name="_Toc57280584"/>
            <w:bookmarkStart w:id="71" w:name="_Toc57289646"/>
            <w:bookmarkStart w:id="72" w:name="_Toc57289822"/>
            <w:bookmarkStart w:id="73" w:name="_Toc57289949"/>
            <w:r>
              <w:rPr>
                <w:sz w:val="18"/>
              </w:rPr>
              <w:t>高度</w:t>
            </w:r>
            <w:bookmarkEnd w:id="70"/>
            <w:bookmarkEnd w:id="71"/>
            <w:bookmarkEnd w:id="72"/>
            <w:bookmarkEnd w:id="73"/>
          </w:p>
        </w:tc>
      </w:tr>
      <w:tr w:rsidR="001C6A53" w14:paraId="7E6C47E4" w14:textId="77777777">
        <w:trPr>
          <w:trHeight w:val="281"/>
          <w:jc w:val="center"/>
        </w:trPr>
        <w:tc>
          <w:tcPr>
            <w:tcW w:w="1518" w:type="dxa"/>
            <w:vAlign w:val="center"/>
          </w:tcPr>
          <w:p w14:paraId="711BFF00" w14:textId="77777777" w:rsidR="001C6A53" w:rsidRDefault="007C3E7E">
            <w:pPr>
              <w:spacing w:line="400" w:lineRule="exact"/>
              <w:jc w:val="center"/>
              <w:rPr>
                <w:sz w:val="18"/>
              </w:rPr>
            </w:pPr>
            <w:bookmarkStart w:id="74" w:name="_Toc57280585"/>
            <w:bookmarkStart w:id="75" w:name="_Toc57289647"/>
            <w:bookmarkStart w:id="76" w:name="_Toc57289823"/>
            <w:bookmarkStart w:id="77" w:name="_Toc57289950"/>
            <w:r>
              <w:rPr>
                <w:rFonts w:hint="eastAsia"/>
                <w:sz w:val="18"/>
              </w:rPr>
              <w:t>常规砌块</w:t>
            </w:r>
            <w:bookmarkEnd w:id="74"/>
            <w:bookmarkEnd w:id="75"/>
            <w:bookmarkEnd w:id="76"/>
            <w:bookmarkEnd w:id="77"/>
          </w:p>
        </w:tc>
        <w:tc>
          <w:tcPr>
            <w:tcW w:w="1417" w:type="dxa"/>
            <w:vAlign w:val="center"/>
          </w:tcPr>
          <w:p w14:paraId="5A12A06E" w14:textId="77777777" w:rsidR="001C6A53" w:rsidRDefault="007C3E7E">
            <w:pPr>
              <w:spacing w:line="400" w:lineRule="exact"/>
              <w:jc w:val="center"/>
              <w:rPr>
                <w:sz w:val="18"/>
              </w:rPr>
            </w:pPr>
            <w:bookmarkStart w:id="78" w:name="_Toc57280586"/>
            <w:bookmarkStart w:id="79" w:name="_Toc57289648"/>
            <w:bookmarkStart w:id="80" w:name="_Toc57289824"/>
            <w:bookmarkStart w:id="81" w:name="_Toc57289951"/>
            <w:r>
              <w:rPr>
                <w:sz w:val="18"/>
              </w:rPr>
              <w:t>600</w:t>
            </w:r>
            <w:bookmarkEnd w:id="78"/>
            <w:bookmarkEnd w:id="79"/>
            <w:bookmarkEnd w:id="80"/>
            <w:bookmarkEnd w:id="81"/>
          </w:p>
        </w:tc>
        <w:tc>
          <w:tcPr>
            <w:tcW w:w="3119" w:type="dxa"/>
            <w:vAlign w:val="center"/>
          </w:tcPr>
          <w:p w14:paraId="17A17880" w14:textId="77777777" w:rsidR="001C6A53" w:rsidRDefault="007C3E7E">
            <w:pPr>
              <w:spacing w:line="400" w:lineRule="exact"/>
              <w:jc w:val="center"/>
              <w:rPr>
                <w:sz w:val="18"/>
              </w:rPr>
            </w:pPr>
            <w:r>
              <w:rPr>
                <w:rFonts w:hint="eastAsia"/>
                <w:sz w:val="18"/>
              </w:rPr>
              <w:t>200</w:t>
            </w:r>
            <w:r>
              <w:rPr>
                <w:rFonts w:hint="eastAsia"/>
                <w:sz w:val="18"/>
              </w:rPr>
              <w:t>、</w:t>
            </w:r>
            <w:r>
              <w:rPr>
                <w:rFonts w:hint="eastAsia"/>
                <w:sz w:val="18"/>
              </w:rPr>
              <w:t>250</w:t>
            </w:r>
            <w:r>
              <w:rPr>
                <w:rFonts w:hint="eastAsia"/>
                <w:sz w:val="18"/>
              </w:rPr>
              <w:t>、</w:t>
            </w:r>
            <w:r>
              <w:rPr>
                <w:rFonts w:hint="eastAsia"/>
                <w:sz w:val="18"/>
              </w:rPr>
              <w:t>260</w:t>
            </w:r>
            <w:r>
              <w:rPr>
                <w:rFonts w:hint="eastAsia"/>
                <w:sz w:val="18"/>
              </w:rPr>
              <w:t>、</w:t>
            </w:r>
            <w:r>
              <w:rPr>
                <w:rFonts w:hint="eastAsia"/>
                <w:sz w:val="18"/>
              </w:rPr>
              <w:t>280</w:t>
            </w:r>
            <w:r>
              <w:rPr>
                <w:rFonts w:hint="eastAsia"/>
                <w:sz w:val="18"/>
              </w:rPr>
              <w:t>、</w:t>
            </w:r>
            <w:r>
              <w:rPr>
                <w:rFonts w:hint="eastAsia"/>
                <w:sz w:val="18"/>
              </w:rPr>
              <w:t>300</w:t>
            </w:r>
            <w:r>
              <w:rPr>
                <w:rFonts w:hint="eastAsia"/>
                <w:sz w:val="18"/>
              </w:rPr>
              <w:t>、</w:t>
            </w:r>
            <w:r>
              <w:rPr>
                <w:rFonts w:hint="eastAsia"/>
                <w:sz w:val="18"/>
              </w:rPr>
              <w:t>320</w:t>
            </w:r>
          </w:p>
        </w:tc>
        <w:tc>
          <w:tcPr>
            <w:tcW w:w="2168" w:type="dxa"/>
            <w:vAlign w:val="center"/>
          </w:tcPr>
          <w:p w14:paraId="2898867E" w14:textId="77777777" w:rsidR="001C6A53" w:rsidRDefault="007C3E7E">
            <w:pPr>
              <w:spacing w:line="400" w:lineRule="exact"/>
              <w:jc w:val="center"/>
              <w:rPr>
                <w:sz w:val="18"/>
              </w:rPr>
            </w:pPr>
            <w:bookmarkStart w:id="82" w:name="_Toc57280588"/>
            <w:bookmarkStart w:id="83" w:name="_Toc57289650"/>
            <w:bookmarkStart w:id="84" w:name="_Toc57289826"/>
            <w:bookmarkStart w:id="85" w:name="_Toc57289953"/>
            <w:r>
              <w:rPr>
                <w:sz w:val="18"/>
              </w:rPr>
              <w:t>200</w:t>
            </w:r>
            <w:r>
              <w:rPr>
                <w:sz w:val="18"/>
              </w:rPr>
              <w:t>、</w:t>
            </w:r>
            <w:r>
              <w:rPr>
                <w:sz w:val="18"/>
              </w:rPr>
              <w:t>240</w:t>
            </w:r>
            <w:r>
              <w:rPr>
                <w:sz w:val="18"/>
              </w:rPr>
              <w:t>、</w:t>
            </w:r>
            <w:r>
              <w:rPr>
                <w:sz w:val="18"/>
              </w:rPr>
              <w:t>245</w:t>
            </w:r>
            <w:r>
              <w:rPr>
                <w:sz w:val="18"/>
              </w:rPr>
              <w:t>、</w:t>
            </w:r>
            <w:r>
              <w:rPr>
                <w:sz w:val="18"/>
              </w:rPr>
              <w:t>300</w:t>
            </w:r>
            <w:bookmarkEnd w:id="82"/>
            <w:bookmarkEnd w:id="83"/>
            <w:bookmarkEnd w:id="84"/>
            <w:bookmarkEnd w:id="85"/>
          </w:p>
        </w:tc>
      </w:tr>
      <w:tr w:rsidR="001C6A53" w14:paraId="1D0FF86D" w14:textId="77777777">
        <w:trPr>
          <w:trHeight w:val="281"/>
          <w:jc w:val="center"/>
        </w:trPr>
        <w:tc>
          <w:tcPr>
            <w:tcW w:w="1518" w:type="dxa"/>
            <w:vAlign w:val="center"/>
          </w:tcPr>
          <w:p w14:paraId="1B0EF7E8" w14:textId="77777777" w:rsidR="001C6A53" w:rsidRDefault="007C3E7E">
            <w:pPr>
              <w:spacing w:line="400" w:lineRule="exact"/>
              <w:jc w:val="center"/>
              <w:rPr>
                <w:sz w:val="18"/>
              </w:rPr>
            </w:pPr>
            <w:r>
              <w:rPr>
                <w:rFonts w:hint="eastAsia"/>
                <w:sz w:val="18"/>
              </w:rPr>
              <w:t>非常规砌块</w:t>
            </w:r>
          </w:p>
        </w:tc>
        <w:tc>
          <w:tcPr>
            <w:tcW w:w="6704" w:type="dxa"/>
            <w:gridSpan w:val="3"/>
            <w:vAlign w:val="center"/>
          </w:tcPr>
          <w:p w14:paraId="28493F59" w14:textId="77777777" w:rsidR="001C6A53" w:rsidRDefault="007C3E7E">
            <w:pPr>
              <w:spacing w:line="400" w:lineRule="exact"/>
              <w:jc w:val="center"/>
              <w:rPr>
                <w:sz w:val="18"/>
              </w:rPr>
            </w:pPr>
            <w:r>
              <w:rPr>
                <w:rFonts w:hint="eastAsia"/>
                <w:sz w:val="18"/>
              </w:rPr>
              <w:t>按供需双方协商确定</w:t>
            </w:r>
          </w:p>
        </w:tc>
      </w:tr>
    </w:tbl>
    <w:p w14:paraId="08BA1ED4" w14:textId="77777777" w:rsidR="001C6A53" w:rsidRDefault="007C3E7E">
      <w:pPr>
        <w:tabs>
          <w:tab w:val="left" w:pos="1160"/>
        </w:tabs>
        <w:spacing w:line="400" w:lineRule="exact"/>
        <w:rPr>
          <w:rFonts w:eastAsia="黑体"/>
          <w:szCs w:val="21"/>
        </w:rPr>
      </w:pPr>
      <w:r>
        <w:rPr>
          <w:b/>
          <w:szCs w:val="21"/>
        </w:rPr>
        <w:t xml:space="preserve">4.1.3 </w:t>
      </w:r>
      <w:r>
        <w:rPr>
          <w:szCs w:val="21"/>
        </w:rPr>
        <w:t xml:space="preserve"> </w:t>
      </w:r>
      <w:r>
        <w:rPr>
          <w:szCs w:val="21"/>
        </w:rPr>
        <w:t>改性蒸压加气混凝土</w:t>
      </w:r>
      <w:proofErr w:type="gramStart"/>
      <w:r>
        <w:rPr>
          <w:szCs w:val="21"/>
        </w:rPr>
        <w:t>砌块除</w:t>
      </w:r>
      <w:proofErr w:type="gramEnd"/>
      <w:r>
        <w:rPr>
          <w:szCs w:val="21"/>
        </w:rPr>
        <w:t>应</w:t>
      </w:r>
      <w:bookmarkStart w:id="86" w:name="_Hlk80183026"/>
      <w:r>
        <w:rPr>
          <w:szCs w:val="21"/>
        </w:rPr>
        <w:t>符合国家标准《蒸压加气混凝土砌块》</w:t>
      </w:r>
      <w:r>
        <w:rPr>
          <w:szCs w:val="21"/>
        </w:rPr>
        <w:t>GB/T 11968</w:t>
      </w:r>
      <w:bookmarkEnd w:id="86"/>
      <w:r>
        <w:rPr>
          <w:rFonts w:hint="eastAsia"/>
          <w:szCs w:val="21"/>
        </w:rPr>
        <w:t>-</w:t>
      </w:r>
      <w:r>
        <w:rPr>
          <w:szCs w:val="21"/>
        </w:rPr>
        <w:t>2020</w:t>
      </w:r>
      <w:r>
        <w:rPr>
          <w:szCs w:val="21"/>
        </w:rPr>
        <w:t>中</w:t>
      </w:r>
      <w:r>
        <w:rPr>
          <w:szCs w:val="21"/>
        </w:rPr>
        <w:t>Ⅰ</w:t>
      </w:r>
      <w:r>
        <w:rPr>
          <w:szCs w:val="21"/>
        </w:rPr>
        <w:t>型砌块的有关规定</w:t>
      </w:r>
      <w:r>
        <w:rPr>
          <w:rFonts w:hint="eastAsia"/>
          <w:szCs w:val="21"/>
        </w:rPr>
        <w:t>外</w:t>
      </w:r>
      <w:r>
        <w:rPr>
          <w:szCs w:val="21"/>
        </w:rPr>
        <w:t>，尚应符合表</w:t>
      </w:r>
      <w:r>
        <w:rPr>
          <w:szCs w:val="21"/>
        </w:rPr>
        <w:t>4.1.3</w:t>
      </w:r>
      <w:r>
        <w:rPr>
          <w:szCs w:val="21"/>
        </w:rPr>
        <w:t>的规定。</w:t>
      </w:r>
    </w:p>
    <w:p w14:paraId="673D6B74"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4.1.3  </w:t>
      </w:r>
      <w:r>
        <w:rPr>
          <w:rFonts w:eastAsia="黑体"/>
          <w:szCs w:val="21"/>
        </w:rPr>
        <w:t>改性蒸压加气混凝土砌块主要性能指标</w:t>
      </w:r>
    </w:p>
    <w:tbl>
      <w:tblPr>
        <w:tblW w:w="827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83"/>
        <w:gridCol w:w="1730"/>
        <w:gridCol w:w="2924"/>
        <w:gridCol w:w="2033"/>
      </w:tblGrid>
      <w:tr w:rsidR="001C6A53" w14:paraId="73E4B066" w14:textId="77777777">
        <w:trPr>
          <w:trHeight w:val="338"/>
        </w:trPr>
        <w:tc>
          <w:tcPr>
            <w:tcW w:w="3313" w:type="dxa"/>
            <w:gridSpan w:val="2"/>
            <w:vAlign w:val="center"/>
          </w:tcPr>
          <w:p w14:paraId="3A502313" w14:textId="77777777" w:rsidR="001C6A53" w:rsidRDefault="007C3E7E">
            <w:pPr>
              <w:spacing w:line="400" w:lineRule="exact"/>
              <w:jc w:val="center"/>
              <w:rPr>
                <w:sz w:val="18"/>
                <w:szCs w:val="18"/>
              </w:rPr>
            </w:pPr>
            <w:r>
              <w:rPr>
                <w:sz w:val="18"/>
                <w:szCs w:val="18"/>
              </w:rPr>
              <w:t>项目</w:t>
            </w:r>
          </w:p>
        </w:tc>
        <w:tc>
          <w:tcPr>
            <w:tcW w:w="2924" w:type="dxa"/>
            <w:vAlign w:val="center"/>
          </w:tcPr>
          <w:p w14:paraId="2F5E52E4" w14:textId="77777777" w:rsidR="001C6A53" w:rsidRDefault="007C3E7E">
            <w:pPr>
              <w:spacing w:line="400" w:lineRule="exact"/>
              <w:jc w:val="center"/>
              <w:rPr>
                <w:sz w:val="18"/>
                <w:szCs w:val="18"/>
              </w:rPr>
            </w:pPr>
            <w:r>
              <w:rPr>
                <w:sz w:val="18"/>
                <w:szCs w:val="18"/>
              </w:rPr>
              <w:t>性能指标</w:t>
            </w:r>
          </w:p>
        </w:tc>
        <w:tc>
          <w:tcPr>
            <w:tcW w:w="2033" w:type="dxa"/>
            <w:vAlign w:val="center"/>
          </w:tcPr>
          <w:p w14:paraId="509EB724" w14:textId="77777777" w:rsidR="001C6A53" w:rsidRDefault="007C3E7E">
            <w:pPr>
              <w:spacing w:line="400" w:lineRule="exact"/>
              <w:jc w:val="center"/>
              <w:rPr>
                <w:sz w:val="18"/>
                <w:szCs w:val="18"/>
              </w:rPr>
            </w:pPr>
            <w:r>
              <w:rPr>
                <w:sz w:val="18"/>
                <w:szCs w:val="18"/>
              </w:rPr>
              <w:t>试验方法</w:t>
            </w:r>
          </w:p>
        </w:tc>
      </w:tr>
      <w:tr w:rsidR="001C6A53" w14:paraId="24393695" w14:textId="77777777">
        <w:trPr>
          <w:trHeight w:val="282"/>
        </w:trPr>
        <w:tc>
          <w:tcPr>
            <w:tcW w:w="3313" w:type="dxa"/>
            <w:gridSpan w:val="2"/>
            <w:vAlign w:val="center"/>
          </w:tcPr>
          <w:p w14:paraId="27502E78" w14:textId="77777777" w:rsidR="001C6A53" w:rsidRDefault="007C3E7E">
            <w:pPr>
              <w:spacing w:line="400" w:lineRule="exact"/>
              <w:jc w:val="center"/>
              <w:rPr>
                <w:sz w:val="18"/>
                <w:szCs w:val="18"/>
              </w:rPr>
            </w:pPr>
            <w:r>
              <w:rPr>
                <w:sz w:val="18"/>
                <w:szCs w:val="18"/>
              </w:rPr>
              <w:t>干密度（</w:t>
            </w:r>
            <w:r>
              <w:rPr>
                <w:sz w:val="18"/>
                <w:szCs w:val="18"/>
              </w:rPr>
              <w:t>kg/m</w:t>
            </w:r>
            <w:r>
              <w:rPr>
                <w:sz w:val="18"/>
                <w:szCs w:val="18"/>
                <w:vertAlign w:val="superscript"/>
              </w:rPr>
              <w:t>3</w:t>
            </w:r>
            <w:r>
              <w:rPr>
                <w:sz w:val="18"/>
                <w:szCs w:val="18"/>
              </w:rPr>
              <w:t>）</w:t>
            </w:r>
          </w:p>
        </w:tc>
        <w:tc>
          <w:tcPr>
            <w:tcW w:w="2924" w:type="dxa"/>
            <w:vAlign w:val="center"/>
          </w:tcPr>
          <w:p w14:paraId="4A137D59" w14:textId="77777777" w:rsidR="001C6A53" w:rsidRDefault="007C3E7E">
            <w:pPr>
              <w:spacing w:line="400" w:lineRule="exact"/>
              <w:jc w:val="center"/>
              <w:rPr>
                <w:rFonts w:ascii="宋体" w:hAnsi="宋体"/>
                <w:sz w:val="18"/>
                <w:szCs w:val="18"/>
              </w:rPr>
            </w:pPr>
            <w:r>
              <w:rPr>
                <w:rFonts w:ascii="宋体" w:hAnsi="宋体"/>
                <w:sz w:val="18"/>
                <w:szCs w:val="18"/>
              </w:rPr>
              <w:t>≤450</w:t>
            </w:r>
          </w:p>
        </w:tc>
        <w:tc>
          <w:tcPr>
            <w:tcW w:w="2033" w:type="dxa"/>
            <w:vMerge w:val="restart"/>
            <w:vAlign w:val="center"/>
          </w:tcPr>
          <w:p w14:paraId="68BC8B4F" w14:textId="77777777" w:rsidR="001C6A53" w:rsidRDefault="007C3E7E">
            <w:pPr>
              <w:spacing w:line="400" w:lineRule="exact"/>
              <w:jc w:val="center"/>
              <w:rPr>
                <w:sz w:val="18"/>
                <w:szCs w:val="18"/>
              </w:rPr>
            </w:pPr>
            <w:r>
              <w:rPr>
                <w:sz w:val="18"/>
                <w:szCs w:val="18"/>
              </w:rPr>
              <w:t>《蒸压加气混凝土砌块》</w:t>
            </w:r>
            <w:r>
              <w:rPr>
                <w:sz w:val="18"/>
                <w:szCs w:val="18"/>
              </w:rPr>
              <w:t xml:space="preserve">GB 11968 </w:t>
            </w:r>
          </w:p>
        </w:tc>
      </w:tr>
      <w:tr w:rsidR="001C6A53" w14:paraId="548EE0F8" w14:textId="77777777">
        <w:trPr>
          <w:trHeight w:val="343"/>
        </w:trPr>
        <w:tc>
          <w:tcPr>
            <w:tcW w:w="1583" w:type="dxa"/>
            <w:vMerge w:val="restart"/>
            <w:tcBorders>
              <w:right w:val="single" w:sz="4" w:space="0" w:color="auto"/>
            </w:tcBorders>
            <w:vAlign w:val="center"/>
          </w:tcPr>
          <w:p w14:paraId="41EFC6A6" w14:textId="77777777" w:rsidR="001C6A53" w:rsidRDefault="007C3E7E">
            <w:pPr>
              <w:spacing w:line="400" w:lineRule="exact"/>
              <w:jc w:val="center"/>
              <w:rPr>
                <w:rFonts w:ascii="宋体" w:hAnsi="宋体"/>
                <w:sz w:val="18"/>
                <w:szCs w:val="18"/>
              </w:rPr>
            </w:pPr>
            <w:r>
              <w:rPr>
                <w:rFonts w:ascii="宋体" w:hAnsi="宋体"/>
                <w:sz w:val="18"/>
                <w:szCs w:val="18"/>
              </w:rPr>
              <w:t>抗压强度</w:t>
            </w:r>
            <w:r>
              <w:rPr>
                <w:rFonts w:ascii="宋体" w:hAnsi="宋体" w:hint="eastAsia"/>
                <w:sz w:val="18"/>
                <w:szCs w:val="18"/>
              </w:rPr>
              <w:t>（含水率（1</w:t>
            </w:r>
            <w:r>
              <w:rPr>
                <w:rFonts w:ascii="宋体" w:hAnsi="宋体"/>
                <w:sz w:val="18"/>
                <w:szCs w:val="18"/>
              </w:rPr>
              <w:t>0</w:t>
            </w:r>
            <w:r>
              <w:rPr>
                <w:rFonts w:ascii="宋体" w:hAnsi="宋体" w:hint="eastAsia"/>
                <w:sz w:val="18"/>
                <w:szCs w:val="18"/>
              </w:rPr>
              <w:t>±</w:t>
            </w:r>
            <w:r>
              <w:rPr>
                <w:rFonts w:ascii="宋体" w:hAnsi="宋体"/>
                <w:sz w:val="18"/>
                <w:szCs w:val="18"/>
              </w:rPr>
              <w:t>2</w:t>
            </w:r>
            <w:r>
              <w:rPr>
                <w:rFonts w:ascii="宋体" w:hAnsi="宋体" w:hint="eastAsia"/>
                <w:sz w:val="18"/>
                <w:szCs w:val="18"/>
              </w:rPr>
              <w:t>）%）</w:t>
            </w:r>
            <w:r>
              <w:rPr>
                <w:rFonts w:ascii="宋体" w:hAnsi="宋体"/>
                <w:sz w:val="18"/>
                <w:szCs w:val="18"/>
              </w:rPr>
              <w:t>（MPa）</w:t>
            </w:r>
          </w:p>
        </w:tc>
        <w:tc>
          <w:tcPr>
            <w:tcW w:w="1730" w:type="dxa"/>
            <w:tcBorders>
              <w:left w:val="single" w:sz="4" w:space="0" w:color="auto"/>
              <w:bottom w:val="single" w:sz="4" w:space="0" w:color="auto"/>
            </w:tcBorders>
            <w:vAlign w:val="center"/>
          </w:tcPr>
          <w:p w14:paraId="26A4A3F3" w14:textId="77777777" w:rsidR="001C6A53" w:rsidRDefault="007C3E7E">
            <w:pPr>
              <w:spacing w:line="400" w:lineRule="exact"/>
              <w:jc w:val="center"/>
              <w:rPr>
                <w:rFonts w:ascii="宋体" w:hAnsi="宋体"/>
                <w:sz w:val="18"/>
                <w:szCs w:val="18"/>
              </w:rPr>
            </w:pPr>
            <w:r>
              <w:rPr>
                <w:rFonts w:ascii="宋体" w:hAnsi="宋体" w:hint="eastAsia"/>
                <w:sz w:val="18"/>
                <w:szCs w:val="18"/>
              </w:rPr>
              <w:t>平均值</w:t>
            </w:r>
          </w:p>
        </w:tc>
        <w:tc>
          <w:tcPr>
            <w:tcW w:w="2924" w:type="dxa"/>
            <w:tcBorders>
              <w:bottom w:val="single" w:sz="4" w:space="0" w:color="auto"/>
            </w:tcBorders>
            <w:vAlign w:val="center"/>
          </w:tcPr>
          <w:p w14:paraId="15326C5C" w14:textId="77777777" w:rsidR="001C6A53" w:rsidRDefault="007C3E7E">
            <w:pPr>
              <w:spacing w:line="400" w:lineRule="exact"/>
              <w:jc w:val="center"/>
              <w:rPr>
                <w:rFonts w:ascii="宋体" w:hAnsi="宋体"/>
                <w:sz w:val="18"/>
                <w:szCs w:val="18"/>
              </w:rPr>
            </w:pPr>
            <w:r>
              <w:rPr>
                <w:rFonts w:ascii="宋体" w:hAnsi="宋体"/>
                <w:sz w:val="18"/>
                <w:szCs w:val="18"/>
              </w:rPr>
              <w:t xml:space="preserve">≥3.5 </w:t>
            </w:r>
          </w:p>
        </w:tc>
        <w:tc>
          <w:tcPr>
            <w:tcW w:w="2033" w:type="dxa"/>
            <w:vMerge/>
            <w:vAlign w:val="center"/>
          </w:tcPr>
          <w:p w14:paraId="4A73B90C" w14:textId="77777777" w:rsidR="001C6A53" w:rsidRDefault="001C6A53">
            <w:pPr>
              <w:spacing w:line="400" w:lineRule="exact"/>
              <w:jc w:val="center"/>
              <w:rPr>
                <w:sz w:val="18"/>
                <w:szCs w:val="18"/>
              </w:rPr>
            </w:pPr>
          </w:p>
        </w:tc>
      </w:tr>
      <w:tr w:rsidR="001C6A53" w14:paraId="45027704" w14:textId="77777777">
        <w:trPr>
          <w:trHeight w:val="408"/>
        </w:trPr>
        <w:tc>
          <w:tcPr>
            <w:tcW w:w="1583" w:type="dxa"/>
            <w:vMerge/>
            <w:tcBorders>
              <w:right w:val="single" w:sz="4" w:space="0" w:color="auto"/>
            </w:tcBorders>
            <w:vAlign w:val="center"/>
          </w:tcPr>
          <w:p w14:paraId="08595B3F" w14:textId="77777777" w:rsidR="001C6A53" w:rsidRDefault="001C6A53">
            <w:pPr>
              <w:spacing w:line="400" w:lineRule="exact"/>
              <w:jc w:val="center"/>
              <w:rPr>
                <w:rFonts w:ascii="宋体" w:hAnsi="宋体"/>
                <w:sz w:val="18"/>
                <w:szCs w:val="18"/>
              </w:rPr>
            </w:pPr>
          </w:p>
        </w:tc>
        <w:tc>
          <w:tcPr>
            <w:tcW w:w="1730" w:type="dxa"/>
            <w:tcBorders>
              <w:top w:val="single" w:sz="4" w:space="0" w:color="auto"/>
              <w:left w:val="single" w:sz="4" w:space="0" w:color="auto"/>
            </w:tcBorders>
            <w:vAlign w:val="center"/>
          </w:tcPr>
          <w:p w14:paraId="670E287F" w14:textId="77777777" w:rsidR="001C6A53" w:rsidRDefault="007C3E7E">
            <w:pPr>
              <w:spacing w:line="400" w:lineRule="exact"/>
              <w:jc w:val="center"/>
              <w:rPr>
                <w:rFonts w:ascii="宋体" w:hAnsi="宋体"/>
                <w:sz w:val="18"/>
                <w:szCs w:val="18"/>
              </w:rPr>
            </w:pPr>
            <w:r>
              <w:rPr>
                <w:rFonts w:ascii="宋体" w:hAnsi="宋体" w:hint="eastAsia"/>
                <w:sz w:val="18"/>
                <w:szCs w:val="18"/>
              </w:rPr>
              <w:t>最小值</w:t>
            </w:r>
          </w:p>
        </w:tc>
        <w:tc>
          <w:tcPr>
            <w:tcW w:w="2924" w:type="dxa"/>
            <w:tcBorders>
              <w:top w:val="single" w:sz="4" w:space="0" w:color="auto"/>
            </w:tcBorders>
            <w:vAlign w:val="center"/>
          </w:tcPr>
          <w:p w14:paraId="25347B36" w14:textId="77777777" w:rsidR="001C6A53" w:rsidRDefault="007C3E7E">
            <w:pPr>
              <w:spacing w:line="400" w:lineRule="exact"/>
              <w:jc w:val="center"/>
              <w:rPr>
                <w:rFonts w:ascii="宋体" w:hAnsi="宋体"/>
                <w:sz w:val="18"/>
                <w:szCs w:val="18"/>
              </w:rPr>
            </w:pPr>
            <w:r>
              <w:rPr>
                <w:rFonts w:ascii="宋体" w:hAnsi="宋体"/>
                <w:sz w:val="18"/>
                <w:szCs w:val="18"/>
              </w:rPr>
              <w:t>≥3.0</w:t>
            </w:r>
          </w:p>
        </w:tc>
        <w:tc>
          <w:tcPr>
            <w:tcW w:w="2033" w:type="dxa"/>
            <w:vMerge/>
            <w:vAlign w:val="center"/>
          </w:tcPr>
          <w:p w14:paraId="69678FBF" w14:textId="77777777" w:rsidR="001C6A53" w:rsidRDefault="001C6A53">
            <w:pPr>
              <w:spacing w:line="400" w:lineRule="exact"/>
              <w:jc w:val="center"/>
              <w:rPr>
                <w:sz w:val="18"/>
                <w:szCs w:val="18"/>
              </w:rPr>
            </w:pPr>
          </w:p>
        </w:tc>
      </w:tr>
      <w:tr w:rsidR="001C6A53" w14:paraId="3F93252F" w14:textId="77777777">
        <w:trPr>
          <w:trHeight w:val="338"/>
        </w:trPr>
        <w:tc>
          <w:tcPr>
            <w:tcW w:w="3313" w:type="dxa"/>
            <w:gridSpan w:val="2"/>
            <w:vAlign w:val="center"/>
          </w:tcPr>
          <w:p w14:paraId="0A9CAC1F" w14:textId="77777777" w:rsidR="001C6A53" w:rsidRDefault="007C3E7E">
            <w:pPr>
              <w:spacing w:line="400" w:lineRule="exact"/>
              <w:jc w:val="center"/>
              <w:rPr>
                <w:sz w:val="18"/>
                <w:szCs w:val="18"/>
              </w:rPr>
            </w:pPr>
            <w:r>
              <w:rPr>
                <w:sz w:val="18"/>
                <w:szCs w:val="18"/>
              </w:rPr>
              <w:t>干燥收缩值（标准法）（</w:t>
            </w:r>
            <w:r>
              <w:rPr>
                <w:sz w:val="18"/>
                <w:szCs w:val="18"/>
              </w:rPr>
              <w:t>mm/m</w:t>
            </w:r>
            <w:r>
              <w:rPr>
                <w:sz w:val="18"/>
                <w:szCs w:val="18"/>
              </w:rPr>
              <w:t>）</w:t>
            </w:r>
          </w:p>
        </w:tc>
        <w:tc>
          <w:tcPr>
            <w:tcW w:w="2924" w:type="dxa"/>
            <w:vAlign w:val="center"/>
          </w:tcPr>
          <w:p w14:paraId="3783E8AB" w14:textId="77777777" w:rsidR="001C6A53" w:rsidRDefault="007C3E7E">
            <w:pPr>
              <w:spacing w:line="400" w:lineRule="exact"/>
              <w:jc w:val="center"/>
              <w:rPr>
                <w:rFonts w:ascii="宋体" w:hAnsi="宋体"/>
                <w:sz w:val="18"/>
                <w:szCs w:val="18"/>
              </w:rPr>
            </w:pPr>
            <w:r>
              <w:rPr>
                <w:rFonts w:ascii="宋体" w:hAnsi="宋体"/>
                <w:sz w:val="18"/>
                <w:szCs w:val="18"/>
              </w:rPr>
              <w:t>≤0.40</w:t>
            </w:r>
          </w:p>
        </w:tc>
        <w:tc>
          <w:tcPr>
            <w:tcW w:w="2033" w:type="dxa"/>
            <w:vMerge/>
            <w:vAlign w:val="center"/>
          </w:tcPr>
          <w:p w14:paraId="5A81C5EE" w14:textId="77777777" w:rsidR="001C6A53" w:rsidRDefault="001C6A53">
            <w:pPr>
              <w:spacing w:line="400" w:lineRule="exact"/>
              <w:jc w:val="center"/>
              <w:rPr>
                <w:sz w:val="18"/>
                <w:szCs w:val="18"/>
              </w:rPr>
            </w:pPr>
          </w:p>
        </w:tc>
      </w:tr>
      <w:tr w:rsidR="001C6A53" w14:paraId="3A4D07CA" w14:textId="77777777">
        <w:trPr>
          <w:trHeight w:val="696"/>
        </w:trPr>
        <w:tc>
          <w:tcPr>
            <w:tcW w:w="3313" w:type="dxa"/>
            <w:gridSpan w:val="2"/>
            <w:vAlign w:val="center"/>
          </w:tcPr>
          <w:p w14:paraId="0B06613B" w14:textId="77777777" w:rsidR="001C6A53" w:rsidRDefault="007C3E7E">
            <w:pPr>
              <w:spacing w:line="400" w:lineRule="exact"/>
              <w:jc w:val="center"/>
              <w:rPr>
                <w:sz w:val="18"/>
                <w:szCs w:val="18"/>
              </w:rPr>
            </w:pPr>
            <w:r>
              <w:rPr>
                <w:sz w:val="18"/>
                <w:szCs w:val="18"/>
              </w:rPr>
              <w:t>抗冻性</w:t>
            </w:r>
          </w:p>
        </w:tc>
        <w:tc>
          <w:tcPr>
            <w:tcW w:w="2924" w:type="dxa"/>
            <w:vAlign w:val="center"/>
          </w:tcPr>
          <w:p w14:paraId="0ECCD028" w14:textId="77777777" w:rsidR="001C6A53" w:rsidRDefault="007C3E7E">
            <w:pPr>
              <w:spacing w:line="400" w:lineRule="exact"/>
              <w:jc w:val="center"/>
              <w:rPr>
                <w:sz w:val="18"/>
                <w:szCs w:val="18"/>
              </w:rPr>
            </w:pPr>
            <w:r>
              <w:rPr>
                <w:sz w:val="18"/>
                <w:szCs w:val="18"/>
              </w:rPr>
              <w:t>冻融循环</w:t>
            </w:r>
            <w:r>
              <w:rPr>
                <w:sz w:val="18"/>
                <w:szCs w:val="18"/>
              </w:rPr>
              <w:t>25</w:t>
            </w:r>
            <w:r>
              <w:rPr>
                <w:rFonts w:hint="eastAsia"/>
                <w:sz w:val="18"/>
                <w:szCs w:val="18"/>
              </w:rPr>
              <w:t>次</w:t>
            </w:r>
            <w:r>
              <w:rPr>
                <w:sz w:val="18"/>
                <w:szCs w:val="18"/>
              </w:rPr>
              <w:t>，改性蒸压加气混凝土砌块质量损失不大于</w:t>
            </w:r>
            <w:r>
              <w:rPr>
                <w:sz w:val="18"/>
                <w:szCs w:val="18"/>
              </w:rPr>
              <w:t>5%</w:t>
            </w:r>
            <w:r>
              <w:rPr>
                <w:sz w:val="18"/>
                <w:szCs w:val="18"/>
              </w:rPr>
              <w:t>，强度损失不大于</w:t>
            </w:r>
            <w:r>
              <w:rPr>
                <w:sz w:val="18"/>
                <w:szCs w:val="18"/>
              </w:rPr>
              <w:t xml:space="preserve">25% </w:t>
            </w:r>
          </w:p>
        </w:tc>
        <w:tc>
          <w:tcPr>
            <w:tcW w:w="2033" w:type="dxa"/>
            <w:vMerge/>
            <w:vAlign w:val="center"/>
          </w:tcPr>
          <w:p w14:paraId="625A3917" w14:textId="77777777" w:rsidR="001C6A53" w:rsidRDefault="001C6A53">
            <w:pPr>
              <w:spacing w:line="400" w:lineRule="exact"/>
              <w:jc w:val="center"/>
              <w:rPr>
                <w:sz w:val="18"/>
                <w:szCs w:val="18"/>
              </w:rPr>
            </w:pPr>
          </w:p>
        </w:tc>
      </w:tr>
      <w:tr w:rsidR="001C6A53" w14:paraId="6B376EFD" w14:textId="77777777">
        <w:trPr>
          <w:trHeight w:val="338"/>
        </w:trPr>
        <w:tc>
          <w:tcPr>
            <w:tcW w:w="3313" w:type="dxa"/>
            <w:gridSpan w:val="2"/>
            <w:vAlign w:val="center"/>
          </w:tcPr>
          <w:p w14:paraId="3830A175" w14:textId="77777777" w:rsidR="001C6A53" w:rsidRDefault="007C3E7E">
            <w:pPr>
              <w:spacing w:line="400" w:lineRule="exact"/>
              <w:jc w:val="center"/>
              <w:rPr>
                <w:sz w:val="18"/>
                <w:szCs w:val="18"/>
              </w:rPr>
            </w:pPr>
            <w:r>
              <w:rPr>
                <w:sz w:val="18"/>
                <w:szCs w:val="18"/>
              </w:rPr>
              <w:t>改性蒸压加气混凝土导热系数（干态，平均温度（</w:t>
            </w:r>
            <w:r>
              <w:rPr>
                <w:sz w:val="18"/>
                <w:szCs w:val="18"/>
              </w:rPr>
              <w:t>25±2</w:t>
            </w:r>
            <w:r>
              <w:rPr>
                <w:sz w:val="18"/>
                <w:szCs w:val="18"/>
              </w:rPr>
              <w:t>）</w:t>
            </w:r>
            <w:r>
              <w:rPr>
                <w:sz w:val="18"/>
                <w:szCs w:val="18"/>
              </w:rPr>
              <w:t>℃</w:t>
            </w:r>
            <w:r>
              <w:rPr>
                <w:sz w:val="18"/>
                <w:szCs w:val="18"/>
              </w:rPr>
              <w:t>）</w:t>
            </w:r>
            <w:r>
              <w:rPr>
                <w:sz w:val="18"/>
                <w:szCs w:val="18"/>
              </w:rPr>
              <w:t>[W/</w:t>
            </w:r>
            <w:r>
              <w:rPr>
                <w:sz w:val="18"/>
                <w:szCs w:val="18"/>
              </w:rPr>
              <w:t>（</w:t>
            </w:r>
            <w:proofErr w:type="spellStart"/>
            <w:r>
              <w:rPr>
                <w:sz w:val="18"/>
                <w:szCs w:val="18"/>
              </w:rPr>
              <w:t>m·K</w:t>
            </w:r>
            <w:proofErr w:type="spellEnd"/>
            <w:r>
              <w:rPr>
                <w:sz w:val="18"/>
                <w:szCs w:val="18"/>
              </w:rPr>
              <w:t>）</w:t>
            </w:r>
            <w:r>
              <w:rPr>
                <w:sz w:val="18"/>
                <w:szCs w:val="18"/>
              </w:rPr>
              <w:t>]</w:t>
            </w:r>
          </w:p>
        </w:tc>
        <w:tc>
          <w:tcPr>
            <w:tcW w:w="2924" w:type="dxa"/>
            <w:vAlign w:val="center"/>
          </w:tcPr>
          <w:p w14:paraId="3CAECD83" w14:textId="77777777" w:rsidR="001C6A53" w:rsidRDefault="007C3E7E">
            <w:pPr>
              <w:spacing w:line="400" w:lineRule="exact"/>
              <w:jc w:val="center"/>
              <w:rPr>
                <w:rFonts w:ascii="宋体" w:hAnsi="宋体"/>
                <w:sz w:val="18"/>
                <w:szCs w:val="18"/>
              </w:rPr>
            </w:pPr>
            <w:r>
              <w:rPr>
                <w:rFonts w:ascii="宋体" w:hAnsi="宋体"/>
                <w:sz w:val="18"/>
                <w:szCs w:val="18"/>
              </w:rPr>
              <w:t>≤0.085</w:t>
            </w:r>
          </w:p>
        </w:tc>
        <w:tc>
          <w:tcPr>
            <w:tcW w:w="2033" w:type="dxa"/>
            <w:vAlign w:val="center"/>
          </w:tcPr>
          <w:p w14:paraId="190EE36C" w14:textId="77777777" w:rsidR="001C6A53" w:rsidRDefault="007C3E7E">
            <w:pPr>
              <w:spacing w:line="400" w:lineRule="exact"/>
              <w:jc w:val="center"/>
              <w:rPr>
                <w:sz w:val="18"/>
                <w:szCs w:val="18"/>
              </w:rPr>
            </w:pPr>
            <w:bookmarkStart w:id="87" w:name="_Hlk72398637"/>
            <w:bookmarkStart w:id="88" w:name="_Hlk64993608"/>
            <w:r>
              <w:rPr>
                <w:sz w:val="18"/>
                <w:szCs w:val="18"/>
              </w:rPr>
              <w:t>《绝热材料稳态热阻及有关特性的测定</w:t>
            </w:r>
            <w:r>
              <w:rPr>
                <w:sz w:val="18"/>
                <w:szCs w:val="18"/>
              </w:rPr>
              <w:t xml:space="preserve"> </w:t>
            </w:r>
            <w:r>
              <w:rPr>
                <w:sz w:val="18"/>
                <w:szCs w:val="18"/>
              </w:rPr>
              <w:t>防护热板法》</w:t>
            </w:r>
            <w:r>
              <w:rPr>
                <w:sz w:val="18"/>
                <w:szCs w:val="18"/>
              </w:rPr>
              <w:t>GB/T 10294</w:t>
            </w:r>
            <w:bookmarkEnd w:id="87"/>
            <w:r>
              <w:rPr>
                <w:sz w:val="18"/>
                <w:szCs w:val="18"/>
              </w:rPr>
              <w:t xml:space="preserve"> </w:t>
            </w:r>
            <w:bookmarkEnd w:id="88"/>
          </w:p>
        </w:tc>
      </w:tr>
      <w:tr w:rsidR="001C6A53" w14:paraId="4D3A8455" w14:textId="77777777">
        <w:trPr>
          <w:trHeight w:val="338"/>
        </w:trPr>
        <w:tc>
          <w:tcPr>
            <w:tcW w:w="1583" w:type="dxa"/>
            <w:vMerge w:val="restart"/>
            <w:vAlign w:val="center"/>
          </w:tcPr>
          <w:p w14:paraId="48A9C80F" w14:textId="77777777" w:rsidR="001C6A53" w:rsidRDefault="007C3E7E">
            <w:pPr>
              <w:spacing w:line="400" w:lineRule="exact"/>
              <w:jc w:val="center"/>
              <w:rPr>
                <w:sz w:val="18"/>
                <w:szCs w:val="18"/>
              </w:rPr>
            </w:pPr>
            <w:bookmarkStart w:id="89" w:name="_Hlk72398644"/>
            <w:r>
              <w:rPr>
                <w:sz w:val="18"/>
                <w:szCs w:val="18"/>
              </w:rPr>
              <w:t>放射性核素限量</w:t>
            </w:r>
          </w:p>
        </w:tc>
        <w:tc>
          <w:tcPr>
            <w:tcW w:w="1730" w:type="dxa"/>
            <w:vAlign w:val="center"/>
          </w:tcPr>
          <w:p w14:paraId="346CD3DF" w14:textId="77777777" w:rsidR="001C6A53" w:rsidRDefault="007C3E7E">
            <w:pPr>
              <w:spacing w:line="400" w:lineRule="exact"/>
              <w:jc w:val="center"/>
              <w:rPr>
                <w:sz w:val="18"/>
              </w:rPr>
            </w:pPr>
            <w:proofErr w:type="spellStart"/>
            <w:r>
              <w:rPr>
                <w:i/>
                <w:sz w:val="18"/>
              </w:rPr>
              <w:t>I</w:t>
            </w:r>
            <w:r>
              <w:rPr>
                <w:sz w:val="18"/>
                <w:vertAlign w:val="subscript"/>
              </w:rPr>
              <w:t>Ra</w:t>
            </w:r>
            <w:proofErr w:type="spellEnd"/>
            <w:r>
              <w:rPr>
                <w:sz w:val="18"/>
              </w:rPr>
              <w:t>（内照射指数）</w:t>
            </w:r>
          </w:p>
        </w:tc>
        <w:tc>
          <w:tcPr>
            <w:tcW w:w="2924" w:type="dxa"/>
            <w:vAlign w:val="center"/>
          </w:tcPr>
          <w:p w14:paraId="4E08E57B" w14:textId="77777777" w:rsidR="001C6A53" w:rsidRDefault="007C3E7E">
            <w:pPr>
              <w:spacing w:line="400" w:lineRule="exact"/>
              <w:jc w:val="center"/>
              <w:rPr>
                <w:rFonts w:ascii="宋体" w:hAnsi="宋体"/>
                <w:sz w:val="18"/>
                <w:szCs w:val="18"/>
              </w:rPr>
            </w:pPr>
            <w:r>
              <w:rPr>
                <w:rFonts w:ascii="宋体" w:hAnsi="宋体"/>
                <w:sz w:val="18"/>
                <w:szCs w:val="18"/>
              </w:rPr>
              <w:t>≤0.5</w:t>
            </w:r>
          </w:p>
        </w:tc>
        <w:tc>
          <w:tcPr>
            <w:tcW w:w="2033" w:type="dxa"/>
            <w:vMerge w:val="restart"/>
            <w:vAlign w:val="center"/>
          </w:tcPr>
          <w:p w14:paraId="465886DC" w14:textId="77777777" w:rsidR="001C6A53" w:rsidRDefault="007C3E7E">
            <w:pPr>
              <w:spacing w:line="400" w:lineRule="exact"/>
              <w:jc w:val="center"/>
              <w:rPr>
                <w:sz w:val="18"/>
                <w:szCs w:val="18"/>
              </w:rPr>
            </w:pPr>
            <w:r>
              <w:rPr>
                <w:sz w:val="18"/>
                <w:szCs w:val="18"/>
              </w:rPr>
              <w:t>《建筑材料放射性核素限量》</w:t>
            </w:r>
            <w:r>
              <w:rPr>
                <w:sz w:val="18"/>
                <w:szCs w:val="18"/>
              </w:rPr>
              <w:t>GB 6566</w:t>
            </w:r>
          </w:p>
        </w:tc>
      </w:tr>
      <w:tr w:rsidR="001C6A53" w14:paraId="6C3F61D3" w14:textId="77777777">
        <w:trPr>
          <w:trHeight w:val="269"/>
        </w:trPr>
        <w:tc>
          <w:tcPr>
            <w:tcW w:w="1583" w:type="dxa"/>
            <w:vMerge/>
            <w:vAlign w:val="center"/>
          </w:tcPr>
          <w:p w14:paraId="58F3859F" w14:textId="77777777" w:rsidR="001C6A53" w:rsidRDefault="001C6A53">
            <w:pPr>
              <w:spacing w:line="400" w:lineRule="exact"/>
              <w:jc w:val="center"/>
              <w:rPr>
                <w:sz w:val="18"/>
                <w:szCs w:val="18"/>
              </w:rPr>
            </w:pPr>
          </w:p>
        </w:tc>
        <w:tc>
          <w:tcPr>
            <w:tcW w:w="1730" w:type="dxa"/>
            <w:vAlign w:val="center"/>
          </w:tcPr>
          <w:p w14:paraId="115A0F50" w14:textId="77777777" w:rsidR="001C6A53" w:rsidRDefault="007C3E7E">
            <w:pPr>
              <w:spacing w:line="400" w:lineRule="exact"/>
              <w:jc w:val="center"/>
              <w:rPr>
                <w:i/>
                <w:sz w:val="18"/>
              </w:rPr>
            </w:pPr>
            <w:proofErr w:type="spellStart"/>
            <w:r>
              <w:rPr>
                <w:i/>
                <w:sz w:val="18"/>
              </w:rPr>
              <w:t>I</w:t>
            </w:r>
            <w:r>
              <w:rPr>
                <w:sz w:val="18"/>
                <w:vertAlign w:val="subscript"/>
              </w:rPr>
              <w:t>γ</w:t>
            </w:r>
            <w:proofErr w:type="spellEnd"/>
            <w:r>
              <w:rPr>
                <w:sz w:val="18"/>
              </w:rPr>
              <w:t>（外照射指数）</w:t>
            </w:r>
          </w:p>
        </w:tc>
        <w:tc>
          <w:tcPr>
            <w:tcW w:w="2924" w:type="dxa"/>
            <w:vAlign w:val="center"/>
          </w:tcPr>
          <w:p w14:paraId="470A2EC7" w14:textId="77777777" w:rsidR="001C6A53" w:rsidRDefault="007C3E7E">
            <w:pPr>
              <w:spacing w:line="400" w:lineRule="exact"/>
              <w:jc w:val="center"/>
              <w:rPr>
                <w:rFonts w:ascii="宋体" w:hAnsi="宋体"/>
                <w:sz w:val="18"/>
                <w:szCs w:val="18"/>
              </w:rPr>
            </w:pPr>
            <w:r>
              <w:rPr>
                <w:rFonts w:ascii="宋体" w:hAnsi="宋体"/>
                <w:sz w:val="18"/>
                <w:szCs w:val="18"/>
              </w:rPr>
              <w:t>≤0.5</w:t>
            </w:r>
          </w:p>
        </w:tc>
        <w:tc>
          <w:tcPr>
            <w:tcW w:w="2033" w:type="dxa"/>
            <w:vMerge/>
            <w:vAlign w:val="center"/>
          </w:tcPr>
          <w:p w14:paraId="6CB16367" w14:textId="77777777" w:rsidR="001C6A53" w:rsidRDefault="001C6A53">
            <w:pPr>
              <w:spacing w:line="400" w:lineRule="exact"/>
              <w:jc w:val="center"/>
              <w:rPr>
                <w:sz w:val="18"/>
                <w:szCs w:val="18"/>
              </w:rPr>
            </w:pPr>
          </w:p>
        </w:tc>
      </w:tr>
    </w:tbl>
    <w:bookmarkEnd w:id="89"/>
    <w:p w14:paraId="5698BBC9" w14:textId="77777777" w:rsidR="001C6A53" w:rsidRDefault="007C3E7E">
      <w:pPr>
        <w:spacing w:line="400" w:lineRule="exact"/>
        <w:rPr>
          <w:szCs w:val="21"/>
        </w:rPr>
      </w:pPr>
      <w:r>
        <w:rPr>
          <w:b/>
          <w:szCs w:val="21"/>
        </w:rPr>
        <w:t>4.1.4</w:t>
      </w:r>
      <w:r>
        <w:rPr>
          <w:szCs w:val="21"/>
        </w:rPr>
        <w:t xml:space="preserve">  </w:t>
      </w:r>
      <w:r>
        <w:rPr>
          <w:szCs w:val="21"/>
        </w:rPr>
        <w:t>改性蒸压加气混凝土墙板</w:t>
      </w:r>
      <w:r>
        <w:rPr>
          <w:rFonts w:hint="eastAsia"/>
          <w:szCs w:val="21"/>
        </w:rPr>
        <w:t>的</w:t>
      </w:r>
      <w:r>
        <w:rPr>
          <w:szCs w:val="21"/>
        </w:rPr>
        <w:t>规格尺寸应符合表</w:t>
      </w:r>
      <w:r>
        <w:rPr>
          <w:szCs w:val="21"/>
        </w:rPr>
        <w:t>4.1.4</w:t>
      </w:r>
      <w:r>
        <w:rPr>
          <w:szCs w:val="21"/>
        </w:rPr>
        <w:t>的规定。</w:t>
      </w:r>
    </w:p>
    <w:p w14:paraId="3C68E9A8"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4.1.4  </w:t>
      </w:r>
      <w:r>
        <w:rPr>
          <w:rFonts w:eastAsia="黑体"/>
          <w:szCs w:val="21"/>
        </w:rPr>
        <w:t>改性蒸压加气混凝土墙板常用规格尺寸（</w:t>
      </w:r>
      <w:r>
        <w:rPr>
          <w:rFonts w:eastAsia="黑体"/>
          <w:szCs w:val="21"/>
        </w:rPr>
        <w:t>mm</w:t>
      </w:r>
      <w:r>
        <w:rPr>
          <w:rFonts w:eastAsia="黑体"/>
          <w:szCs w:val="21"/>
        </w:rPr>
        <w:t>）</w:t>
      </w:r>
    </w:p>
    <w:tbl>
      <w:tblPr>
        <w:tblW w:w="822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518"/>
        <w:gridCol w:w="1417"/>
        <w:gridCol w:w="1870"/>
        <w:gridCol w:w="3417"/>
      </w:tblGrid>
      <w:tr w:rsidR="001C6A53" w14:paraId="11DE716F" w14:textId="77777777">
        <w:trPr>
          <w:trHeight w:val="328"/>
          <w:jc w:val="center"/>
        </w:trPr>
        <w:tc>
          <w:tcPr>
            <w:tcW w:w="1518" w:type="dxa"/>
            <w:vAlign w:val="center"/>
          </w:tcPr>
          <w:p w14:paraId="1FD8B17E" w14:textId="77777777" w:rsidR="001C6A53" w:rsidRDefault="007C3E7E">
            <w:pPr>
              <w:spacing w:line="400" w:lineRule="exact"/>
              <w:jc w:val="center"/>
              <w:rPr>
                <w:sz w:val="18"/>
              </w:rPr>
            </w:pPr>
            <w:r>
              <w:rPr>
                <w:sz w:val="18"/>
              </w:rPr>
              <w:t>项目</w:t>
            </w:r>
          </w:p>
        </w:tc>
        <w:tc>
          <w:tcPr>
            <w:tcW w:w="1417" w:type="dxa"/>
            <w:vAlign w:val="center"/>
          </w:tcPr>
          <w:p w14:paraId="571DF1FC" w14:textId="77777777" w:rsidR="001C6A53" w:rsidRDefault="007C3E7E">
            <w:pPr>
              <w:spacing w:line="400" w:lineRule="exact"/>
              <w:jc w:val="center"/>
              <w:rPr>
                <w:sz w:val="18"/>
              </w:rPr>
            </w:pPr>
            <w:r>
              <w:rPr>
                <w:sz w:val="18"/>
              </w:rPr>
              <w:t>宽度</w:t>
            </w:r>
          </w:p>
        </w:tc>
        <w:tc>
          <w:tcPr>
            <w:tcW w:w="1870" w:type="dxa"/>
            <w:vAlign w:val="center"/>
          </w:tcPr>
          <w:p w14:paraId="32D927C4" w14:textId="77777777" w:rsidR="001C6A53" w:rsidRDefault="007C3E7E">
            <w:pPr>
              <w:spacing w:line="400" w:lineRule="exact"/>
              <w:jc w:val="center"/>
              <w:rPr>
                <w:sz w:val="18"/>
              </w:rPr>
            </w:pPr>
            <w:r>
              <w:rPr>
                <w:sz w:val="18"/>
              </w:rPr>
              <w:t>长度</w:t>
            </w:r>
          </w:p>
        </w:tc>
        <w:tc>
          <w:tcPr>
            <w:tcW w:w="3417" w:type="dxa"/>
            <w:vAlign w:val="center"/>
          </w:tcPr>
          <w:p w14:paraId="4FD74E2A" w14:textId="77777777" w:rsidR="001C6A53" w:rsidRDefault="007C3E7E">
            <w:pPr>
              <w:spacing w:line="400" w:lineRule="exact"/>
              <w:jc w:val="center"/>
              <w:rPr>
                <w:sz w:val="18"/>
              </w:rPr>
            </w:pPr>
            <w:r>
              <w:rPr>
                <w:sz w:val="18"/>
              </w:rPr>
              <w:t>厚度</w:t>
            </w:r>
          </w:p>
        </w:tc>
      </w:tr>
      <w:tr w:rsidR="001C6A53" w14:paraId="5330905E" w14:textId="77777777">
        <w:trPr>
          <w:trHeight w:val="281"/>
          <w:jc w:val="center"/>
        </w:trPr>
        <w:tc>
          <w:tcPr>
            <w:tcW w:w="1518" w:type="dxa"/>
            <w:vAlign w:val="center"/>
          </w:tcPr>
          <w:p w14:paraId="1DB27070" w14:textId="77777777" w:rsidR="001C6A53" w:rsidRDefault="007C3E7E">
            <w:pPr>
              <w:spacing w:line="400" w:lineRule="exact"/>
              <w:jc w:val="center"/>
              <w:rPr>
                <w:sz w:val="18"/>
              </w:rPr>
            </w:pPr>
            <w:r>
              <w:rPr>
                <w:rFonts w:hint="eastAsia"/>
                <w:sz w:val="18"/>
              </w:rPr>
              <w:t>常规墙板</w:t>
            </w:r>
          </w:p>
        </w:tc>
        <w:tc>
          <w:tcPr>
            <w:tcW w:w="1417" w:type="dxa"/>
            <w:vAlign w:val="center"/>
          </w:tcPr>
          <w:p w14:paraId="61904C9B" w14:textId="77777777" w:rsidR="001C6A53" w:rsidRDefault="007C3E7E">
            <w:pPr>
              <w:spacing w:line="400" w:lineRule="exact"/>
              <w:jc w:val="center"/>
              <w:rPr>
                <w:sz w:val="18"/>
              </w:rPr>
            </w:pPr>
            <w:r>
              <w:rPr>
                <w:sz w:val="18"/>
              </w:rPr>
              <w:t>600</w:t>
            </w:r>
          </w:p>
        </w:tc>
        <w:tc>
          <w:tcPr>
            <w:tcW w:w="1870" w:type="dxa"/>
            <w:vAlign w:val="center"/>
          </w:tcPr>
          <w:p w14:paraId="77D7C0EE" w14:textId="77777777" w:rsidR="001C6A53" w:rsidRDefault="007C3E7E">
            <w:pPr>
              <w:spacing w:line="400" w:lineRule="exact"/>
              <w:jc w:val="center"/>
              <w:rPr>
                <w:sz w:val="18"/>
              </w:rPr>
            </w:pPr>
            <w:r>
              <w:rPr>
                <w:sz w:val="18"/>
              </w:rPr>
              <w:t>1800~6000</w:t>
            </w:r>
          </w:p>
        </w:tc>
        <w:tc>
          <w:tcPr>
            <w:tcW w:w="3417" w:type="dxa"/>
            <w:vAlign w:val="center"/>
          </w:tcPr>
          <w:p w14:paraId="2B115682" w14:textId="77777777" w:rsidR="001C6A53" w:rsidRDefault="007C3E7E">
            <w:pPr>
              <w:spacing w:line="400" w:lineRule="exact"/>
              <w:jc w:val="center"/>
              <w:rPr>
                <w:sz w:val="18"/>
              </w:rPr>
            </w:pPr>
            <w:r>
              <w:rPr>
                <w:sz w:val="18"/>
              </w:rPr>
              <w:t>150</w:t>
            </w:r>
            <w:r>
              <w:rPr>
                <w:sz w:val="18"/>
              </w:rPr>
              <w:t>、</w:t>
            </w:r>
            <w:r>
              <w:rPr>
                <w:sz w:val="18"/>
              </w:rPr>
              <w:t>180</w:t>
            </w:r>
            <w:r>
              <w:rPr>
                <w:sz w:val="18"/>
              </w:rPr>
              <w:t>、</w:t>
            </w:r>
            <w:r>
              <w:rPr>
                <w:sz w:val="18"/>
              </w:rPr>
              <w:t>200</w:t>
            </w:r>
            <w:r>
              <w:rPr>
                <w:sz w:val="18"/>
              </w:rPr>
              <w:t>、</w:t>
            </w:r>
            <w:r>
              <w:rPr>
                <w:sz w:val="18"/>
              </w:rPr>
              <w:t>245</w:t>
            </w:r>
            <w:r>
              <w:rPr>
                <w:sz w:val="18"/>
              </w:rPr>
              <w:t>、</w:t>
            </w:r>
            <w:r>
              <w:rPr>
                <w:sz w:val="18"/>
              </w:rPr>
              <w:t>280</w:t>
            </w:r>
            <w:r>
              <w:rPr>
                <w:sz w:val="18"/>
              </w:rPr>
              <w:t>、</w:t>
            </w:r>
            <w:r>
              <w:rPr>
                <w:sz w:val="18"/>
              </w:rPr>
              <w:t>300</w:t>
            </w:r>
          </w:p>
        </w:tc>
      </w:tr>
      <w:tr w:rsidR="001C6A53" w14:paraId="754D1BA1" w14:textId="77777777">
        <w:trPr>
          <w:trHeight w:val="281"/>
          <w:jc w:val="center"/>
        </w:trPr>
        <w:tc>
          <w:tcPr>
            <w:tcW w:w="1518" w:type="dxa"/>
            <w:vAlign w:val="center"/>
          </w:tcPr>
          <w:p w14:paraId="091F4982" w14:textId="77777777" w:rsidR="001C6A53" w:rsidRDefault="007C3E7E">
            <w:pPr>
              <w:spacing w:line="400" w:lineRule="exact"/>
              <w:jc w:val="center"/>
              <w:rPr>
                <w:sz w:val="18"/>
              </w:rPr>
            </w:pPr>
            <w:r>
              <w:rPr>
                <w:rFonts w:hint="eastAsia"/>
                <w:sz w:val="18"/>
              </w:rPr>
              <w:t>非常规墙板</w:t>
            </w:r>
          </w:p>
        </w:tc>
        <w:tc>
          <w:tcPr>
            <w:tcW w:w="6704" w:type="dxa"/>
            <w:gridSpan w:val="3"/>
            <w:vAlign w:val="center"/>
          </w:tcPr>
          <w:p w14:paraId="1053AE29" w14:textId="77777777" w:rsidR="001C6A53" w:rsidRDefault="007C3E7E">
            <w:pPr>
              <w:spacing w:line="400" w:lineRule="exact"/>
              <w:jc w:val="center"/>
              <w:rPr>
                <w:sz w:val="18"/>
              </w:rPr>
            </w:pPr>
            <w:r>
              <w:rPr>
                <w:rFonts w:hint="eastAsia"/>
                <w:sz w:val="18"/>
              </w:rPr>
              <w:t>按供需双方协商确定</w:t>
            </w:r>
          </w:p>
        </w:tc>
      </w:tr>
    </w:tbl>
    <w:p w14:paraId="2A29ED4B" w14:textId="77777777" w:rsidR="001C6A53" w:rsidRDefault="007C3E7E">
      <w:pPr>
        <w:tabs>
          <w:tab w:val="left" w:pos="1160"/>
        </w:tabs>
        <w:spacing w:line="400" w:lineRule="exact"/>
        <w:rPr>
          <w:szCs w:val="21"/>
        </w:rPr>
      </w:pPr>
      <w:r>
        <w:rPr>
          <w:b/>
          <w:szCs w:val="21"/>
        </w:rPr>
        <w:t>4.1.5</w:t>
      </w:r>
      <w:r>
        <w:rPr>
          <w:szCs w:val="21"/>
        </w:rPr>
        <w:t xml:space="preserve">  </w:t>
      </w:r>
      <w:r>
        <w:rPr>
          <w:szCs w:val="21"/>
        </w:rPr>
        <w:t>改性蒸压加气混凝土墙板的性能指标除应符合现行国家标准</w:t>
      </w:r>
      <w:bookmarkStart w:id="90" w:name="_Hlk80183045"/>
      <w:r>
        <w:rPr>
          <w:szCs w:val="21"/>
        </w:rPr>
        <w:t>《蒸压加气混凝土板》</w:t>
      </w:r>
      <w:r>
        <w:rPr>
          <w:szCs w:val="21"/>
        </w:rPr>
        <w:t>GB/T 15762</w:t>
      </w:r>
      <w:bookmarkEnd w:id="90"/>
      <w:r>
        <w:rPr>
          <w:szCs w:val="21"/>
        </w:rPr>
        <w:t>的有关规定外，尚应符合本规程表</w:t>
      </w:r>
      <w:r>
        <w:rPr>
          <w:szCs w:val="21"/>
        </w:rPr>
        <w:t>4.1.3</w:t>
      </w:r>
      <w:r>
        <w:rPr>
          <w:szCs w:val="21"/>
        </w:rPr>
        <w:t>的规定。</w:t>
      </w:r>
    </w:p>
    <w:p w14:paraId="25812F30" w14:textId="77777777" w:rsidR="001C6A53" w:rsidRDefault="007C3E7E">
      <w:pPr>
        <w:spacing w:line="400" w:lineRule="exact"/>
        <w:rPr>
          <w:rFonts w:eastAsia="仿宋_GB2312"/>
          <w:bCs/>
          <w:szCs w:val="21"/>
        </w:rPr>
      </w:pPr>
      <w:bookmarkStart w:id="91" w:name="_Toc57289907"/>
      <w:r>
        <w:rPr>
          <w:b/>
          <w:szCs w:val="21"/>
        </w:rPr>
        <w:t xml:space="preserve">4.1.6 </w:t>
      </w:r>
      <w:r>
        <w:rPr>
          <w:szCs w:val="21"/>
        </w:rPr>
        <w:t xml:space="preserve"> </w:t>
      </w:r>
      <w:r>
        <w:rPr>
          <w:szCs w:val="21"/>
        </w:rPr>
        <w:t>改性蒸压加气混凝土墙板预埋件单点承载力标准值不应小于</w:t>
      </w:r>
      <w:r>
        <w:rPr>
          <w:szCs w:val="21"/>
        </w:rPr>
        <w:t>12kN</w:t>
      </w:r>
      <w:r>
        <w:rPr>
          <w:szCs w:val="21"/>
        </w:rPr>
        <w:t>，其试验方法应按</w:t>
      </w:r>
      <w:proofErr w:type="gramStart"/>
      <w:r>
        <w:rPr>
          <w:szCs w:val="21"/>
        </w:rPr>
        <w:t>现行行业</w:t>
      </w:r>
      <w:proofErr w:type="gramEnd"/>
      <w:r>
        <w:rPr>
          <w:szCs w:val="21"/>
        </w:rPr>
        <w:t>标准</w:t>
      </w:r>
      <w:bookmarkStart w:id="92" w:name="_Hlk72398667"/>
      <w:r>
        <w:rPr>
          <w:szCs w:val="21"/>
        </w:rPr>
        <w:t>《混凝土结构后锚固技术规程》</w:t>
      </w:r>
      <w:r>
        <w:rPr>
          <w:szCs w:val="21"/>
        </w:rPr>
        <w:t>JGJ 145</w:t>
      </w:r>
      <w:bookmarkEnd w:id="92"/>
      <w:r>
        <w:rPr>
          <w:rFonts w:hint="eastAsia"/>
          <w:szCs w:val="21"/>
        </w:rPr>
        <w:t>的有关规定</w:t>
      </w:r>
      <w:r>
        <w:rPr>
          <w:szCs w:val="21"/>
        </w:rPr>
        <w:t>执行。</w:t>
      </w:r>
    </w:p>
    <w:p w14:paraId="67FC0F37" w14:textId="77777777" w:rsidR="001C6A53" w:rsidRDefault="007C3E7E">
      <w:pPr>
        <w:tabs>
          <w:tab w:val="left" w:pos="1160"/>
        </w:tabs>
        <w:spacing w:line="400" w:lineRule="exact"/>
        <w:rPr>
          <w:szCs w:val="21"/>
        </w:rPr>
      </w:pPr>
      <w:r>
        <w:rPr>
          <w:b/>
          <w:szCs w:val="21"/>
        </w:rPr>
        <w:lastRenderedPageBreak/>
        <w:t xml:space="preserve">4.1.7 </w:t>
      </w:r>
      <w:r>
        <w:rPr>
          <w:szCs w:val="21"/>
        </w:rPr>
        <w:t xml:space="preserve"> </w:t>
      </w:r>
      <w:r>
        <w:rPr>
          <w:szCs w:val="21"/>
        </w:rPr>
        <w:t>改性蒸压加气混凝土墙板内部配置的钢筋宜采用热轧光圆钢筋（</w:t>
      </w:r>
      <w:r>
        <w:rPr>
          <w:szCs w:val="21"/>
        </w:rPr>
        <w:t>HPB300</w:t>
      </w:r>
      <w:r>
        <w:rPr>
          <w:szCs w:val="21"/>
        </w:rPr>
        <w:t>）、热轧带肋钢筋（</w:t>
      </w:r>
      <w:r>
        <w:rPr>
          <w:szCs w:val="21"/>
        </w:rPr>
        <w:t>HPB400</w:t>
      </w:r>
      <w:r>
        <w:rPr>
          <w:szCs w:val="21"/>
        </w:rPr>
        <w:t>）、高延性冷轧带肋钢筋（</w:t>
      </w:r>
      <w:r>
        <w:rPr>
          <w:szCs w:val="21"/>
        </w:rPr>
        <w:t>CRB600H</w:t>
      </w:r>
      <w:r>
        <w:rPr>
          <w:szCs w:val="21"/>
        </w:rPr>
        <w:t>），且钢筋的构造要求、防锈和保护层要求应符合现行国家标准</w:t>
      </w:r>
      <w:bookmarkStart w:id="93" w:name="_Hlk72398674"/>
      <w:r>
        <w:rPr>
          <w:szCs w:val="21"/>
        </w:rPr>
        <w:t>《蒸压加气混凝土板》</w:t>
      </w:r>
      <w:r>
        <w:rPr>
          <w:szCs w:val="21"/>
        </w:rPr>
        <w:t>GB/T 15762</w:t>
      </w:r>
      <w:bookmarkEnd w:id="93"/>
      <w:r>
        <w:rPr>
          <w:szCs w:val="21"/>
        </w:rPr>
        <w:t>的有关规定。</w:t>
      </w:r>
    </w:p>
    <w:p w14:paraId="4BE09575" w14:textId="77777777" w:rsidR="001C6A53" w:rsidRDefault="007C3E7E">
      <w:pPr>
        <w:spacing w:line="400" w:lineRule="exact"/>
        <w:jc w:val="center"/>
        <w:outlineLvl w:val="1"/>
        <w:rPr>
          <w:b/>
          <w:bCs/>
          <w:szCs w:val="21"/>
        </w:rPr>
      </w:pPr>
      <w:bookmarkStart w:id="94" w:name="_Toc80091491"/>
      <w:bookmarkStart w:id="95" w:name="_Toc80177685"/>
      <w:bookmarkStart w:id="96" w:name="_Hlk80083906"/>
      <w:r>
        <w:rPr>
          <w:b/>
          <w:bCs/>
          <w:szCs w:val="21"/>
        </w:rPr>
        <w:t>4.</w:t>
      </w:r>
      <w:bookmarkEnd w:id="91"/>
      <w:r>
        <w:rPr>
          <w:b/>
          <w:bCs/>
          <w:szCs w:val="21"/>
        </w:rPr>
        <w:t xml:space="preserve">2  </w:t>
      </w:r>
      <w:r>
        <w:rPr>
          <w:b/>
          <w:bCs/>
          <w:szCs w:val="21"/>
        </w:rPr>
        <w:t>配套材料</w:t>
      </w:r>
      <w:bookmarkEnd w:id="94"/>
      <w:bookmarkEnd w:id="95"/>
    </w:p>
    <w:bookmarkEnd w:id="96"/>
    <w:p w14:paraId="01D2999A" w14:textId="77777777" w:rsidR="001C6A53" w:rsidRDefault="007C3E7E">
      <w:pPr>
        <w:spacing w:line="400" w:lineRule="exact"/>
        <w:rPr>
          <w:szCs w:val="21"/>
        </w:rPr>
      </w:pPr>
      <w:r>
        <w:rPr>
          <w:b/>
          <w:szCs w:val="21"/>
        </w:rPr>
        <w:t xml:space="preserve">4.2.1 </w:t>
      </w:r>
      <w:r>
        <w:rPr>
          <w:szCs w:val="21"/>
        </w:rPr>
        <w:t xml:space="preserve"> </w:t>
      </w:r>
      <w:r>
        <w:rPr>
          <w:szCs w:val="21"/>
        </w:rPr>
        <w:t>改性蒸压加气混凝土砌块用专用砌筑砂浆的主要性能指标应符合表</w:t>
      </w:r>
      <w:r>
        <w:rPr>
          <w:szCs w:val="21"/>
        </w:rPr>
        <w:t>4.2.1</w:t>
      </w:r>
      <w:r>
        <w:rPr>
          <w:szCs w:val="21"/>
        </w:rPr>
        <w:t>的规定。</w:t>
      </w:r>
    </w:p>
    <w:p w14:paraId="075B523C" w14:textId="77777777" w:rsidR="001C6A53" w:rsidRDefault="007C3E7E">
      <w:pPr>
        <w:tabs>
          <w:tab w:val="left" w:pos="1160"/>
        </w:tabs>
        <w:spacing w:line="400" w:lineRule="exact"/>
        <w:jc w:val="center"/>
        <w:rPr>
          <w:rFonts w:eastAsia="黑体"/>
          <w:szCs w:val="21"/>
        </w:rPr>
      </w:pPr>
      <w:bookmarkStart w:id="97" w:name="_Toc57289908"/>
      <w:bookmarkStart w:id="98" w:name="_Toc57290035"/>
      <w:r>
        <w:rPr>
          <w:rFonts w:eastAsia="黑体"/>
          <w:szCs w:val="21"/>
        </w:rPr>
        <w:t>表</w:t>
      </w:r>
      <w:r>
        <w:rPr>
          <w:rFonts w:eastAsia="黑体"/>
          <w:szCs w:val="21"/>
        </w:rPr>
        <w:t xml:space="preserve">4.2.1  </w:t>
      </w:r>
      <w:r>
        <w:rPr>
          <w:rFonts w:eastAsia="黑体"/>
          <w:szCs w:val="21"/>
        </w:rPr>
        <w:t>专用砌筑砂浆的主要性能指标</w:t>
      </w:r>
      <w:bookmarkEnd w:id="97"/>
      <w:bookmarkEnd w:id="98"/>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4"/>
        <w:gridCol w:w="15"/>
        <w:gridCol w:w="2094"/>
        <w:gridCol w:w="2422"/>
        <w:gridCol w:w="2558"/>
      </w:tblGrid>
      <w:tr w:rsidR="001C6A53" w14:paraId="72CEE7EE" w14:textId="77777777">
        <w:trPr>
          <w:trHeight w:val="406"/>
          <w:jc w:val="center"/>
        </w:trPr>
        <w:tc>
          <w:tcPr>
            <w:tcW w:w="3233" w:type="dxa"/>
            <w:gridSpan w:val="3"/>
            <w:shd w:val="clear" w:color="auto" w:fill="auto"/>
            <w:vAlign w:val="center"/>
          </w:tcPr>
          <w:p w14:paraId="556E7E7F" w14:textId="77777777" w:rsidR="001C6A53" w:rsidRDefault="007C3E7E">
            <w:pPr>
              <w:spacing w:line="400" w:lineRule="exact"/>
              <w:jc w:val="center"/>
              <w:rPr>
                <w:sz w:val="18"/>
                <w:szCs w:val="18"/>
              </w:rPr>
            </w:pPr>
            <w:r>
              <w:rPr>
                <w:sz w:val="18"/>
                <w:szCs w:val="18"/>
              </w:rPr>
              <w:t>项目</w:t>
            </w:r>
          </w:p>
        </w:tc>
        <w:tc>
          <w:tcPr>
            <w:tcW w:w="2422" w:type="dxa"/>
            <w:shd w:val="clear" w:color="auto" w:fill="auto"/>
            <w:vAlign w:val="center"/>
          </w:tcPr>
          <w:p w14:paraId="0AF7AF8A" w14:textId="77777777" w:rsidR="001C6A53" w:rsidRDefault="007C3E7E">
            <w:pPr>
              <w:spacing w:line="400" w:lineRule="exact"/>
              <w:jc w:val="center"/>
              <w:rPr>
                <w:rFonts w:ascii="宋体" w:hAnsi="宋体"/>
                <w:sz w:val="18"/>
                <w:szCs w:val="18"/>
              </w:rPr>
            </w:pPr>
            <w:r>
              <w:rPr>
                <w:rFonts w:ascii="宋体" w:hAnsi="宋体"/>
                <w:sz w:val="18"/>
                <w:szCs w:val="18"/>
              </w:rPr>
              <w:t>性能指标</w:t>
            </w:r>
          </w:p>
        </w:tc>
        <w:tc>
          <w:tcPr>
            <w:tcW w:w="2558" w:type="dxa"/>
            <w:shd w:val="clear" w:color="auto" w:fill="auto"/>
            <w:vAlign w:val="center"/>
          </w:tcPr>
          <w:p w14:paraId="5B15EA6B" w14:textId="77777777" w:rsidR="001C6A53" w:rsidRDefault="007C3E7E">
            <w:pPr>
              <w:spacing w:line="400" w:lineRule="exact"/>
              <w:jc w:val="center"/>
              <w:rPr>
                <w:sz w:val="18"/>
                <w:szCs w:val="18"/>
              </w:rPr>
            </w:pPr>
            <w:r>
              <w:rPr>
                <w:sz w:val="18"/>
                <w:szCs w:val="18"/>
              </w:rPr>
              <w:t>试验方法</w:t>
            </w:r>
          </w:p>
        </w:tc>
      </w:tr>
      <w:tr w:rsidR="001C6A53" w14:paraId="264CD80B" w14:textId="77777777">
        <w:trPr>
          <w:trHeight w:val="863"/>
          <w:jc w:val="center"/>
        </w:trPr>
        <w:tc>
          <w:tcPr>
            <w:tcW w:w="3233" w:type="dxa"/>
            <w:gridSpan w:val="3"/>
            <w:shd w:val="clear" w:color="auto" w:fill="auto"/>
            <w:vAlign w:val="center"/>
          </w:tcPr>
          <w:p w14:paraId="06A4863B" w14:textId="77777777" w:rsidR="001C6A53" w:rsidRDefault="007C3E7E">
            <w:pPr>
              <w:spacing w:line="400" w:lineRule="exact"/>
              <w:jc w:val="center"/>
              <w:rPr>
                <w:sz w:val="18"/>
                <w:szCs w:val="18"/>
              </w:rPr>
            </w:pPr>
            <w:r>
              <w:rPr>
                <w:sz w:val="18"/>
                <w:szCs w:val="18"/>
              </w:rPr>
              <w:t>外观</w:t>
            </w:r>
          </w:p>
        </w:tc>
        <w:tc>
          <w:tcPr>
            <w:tcW w:w="2422" w:type="dxa"/>
            <w:tcBorders>
              <w:right w:val="single" w:sz="4" w:space="0" w:color="auto"/>
            </w:tcBorders>
            <w:shd w:val="clear" w:color="auto" w:fill="auto"/>
            <w:vAlign w:val="center"/>
          </w:tcPr>
          <w:p w14:paraId="70BE4725" w14:textId="77777777" w:rsidR="001C6A53" w:rsidRDefault="007C3E7E">
            <w:pPr>
              <w:spacing w:line="400" w:lineRule="exact"/>
              <w:jc w:val="center"/>
              <w:rPr>
                <w:rFonts w:ascii="宋体" w:hAnsi="宋体"/>
                <w:sz w:val="18"/>
                <w:szCs w:val="18"/>
              </w:rPr>
            </w:pPr>
            <w:r>
              <w:rPr>
                <w:rFonts w:ascii="宋体" w:hAnsi="宋体"/>
                <w:sz w:val="18"/>
                <w:szCs w:val="18"/>
              </w:rPr>
              <w:t>产品应均匀、无结块</w:t>
            </w:r>
          </w:p>
        </w:tc>
        <w:tc>
          <w:tcPr>
            <w:tcW w:w="2558" w:type="dxa"/>
            <w:shd w:val="clear" w:color="auto" w:fill="auto"/>
            <w:vAlign w:val="center"/>
          </w:tcPr>
          <w:p w14:paraId="4EBC3BBE" w14:textId="77777777" w:rsidR="001C6A53" w:rsidRDefault="007C3E7E">
            <w:pPr>
              <w:spacing w:line="400" w:lineRule="exact"/>
              <w:jc w:val="center"/>
              <w:rPr>
                <w:sz w:val="18"/>
                <w:szCs w:val="18"/>
              </w:rPr>
            </w:pPr>
            <w:bookmarkStart w:id="99" w:name="_Hlk64993739"/>
            <w:r>
              <w:rPr>
                <w:sz w:val="18"/>
                <w:szCs w:val="18"/>
              </w:rPr>
              <w:t>《蒸压加气混凝土墙体专用砂浆》</w:t>
            </w:r>
            <w:r>
              <w:rPr>
                <w:sz w:val="18"/>
                <w:szCs w:val="18"/>
              </w:rPr>
              <w:t>JC/T 890</w:t>
            </w:r>
            <w:bookmarkEnd w:id="99"/>
          </w:p>
        </w:tc>
      </w:tr>
      <w:tr w:rsidR="001C6A53" w14:paraId="368380CD" w14:textId="77777777">
        <w:trPr>
          <w:trHeight w:val="396"/>
          <w:jc w:val="center"/>
        </w:trPr>
        <w:tc>
          <w:tcPr>
            <w:tcW w:w="1124" w:type="dxa"/>
            <w:vMerge w:val="restart"/>
            <w:shd w:val="clear" w:color="auto" w:fill="auto"/>
            <w:vAlign w:val="center"/>
          </w:tcPr>
          <w:p w14:paraId="6D08E6AD" w14:textId="77777777" w:rsidR="001C6A53" w:rsidRDefault="007C3E7E">
            <w:pPr>
              <w:spacing w:line="400" w:lineRule="exact"/>
              <w:jc w:val="center"/>
              <w:rPr>
                <w:sz w:val="18"/>
                <w:szCs w:val="18"/>
              </w:rPr>
            </w:pPr>
            <w:r>
              <w:rPr>
                <w:sz w:val="18"/>
                <w:szCs w:val="18"/>
              </w:rPr>
              <w:t>强度</w:t>
            </w:r>
          </w:p>
        </w:tc>
        <w:tc>
          <w:tcPr>
            <w:tcW w:w="2109" w:type="dxa"/>
            <w:gridSpan w:val="2"/>
            <w:shd w:val="clear" w:color="auto" w:fill="auto"/>
            <w:vAlign w:val="center"/>
          </w:tcPr>
          <w:p w14:paraId="09865C09" w14:textId="77777777" w:rsidR="001C6A53" w:rsidRDefault="007C3E7E">
            <w:pPr>
              <w:spacing w:line="400" w:lineRule="exact"/>
              <w:jc w:val="center"/>
              <w:rPr>
                <w:sz w:val="18"/>
                <w:szCs w:val="18"/>
              </w:rPr>
            </w:pPr>
            <w:r>
              <w:rPr>
                <w:sz w:val="18"/>
                <w:szCs w:val="18"/>
              </w:rPr>
              <w:t>强度等级</w:t>
            </w:r>
          </w:p>
        </w:tc>
        <w:tc>
          <w:tcPr>
            <w:tcW w:w="2422" w:type="dxa"/>
            <w:shd w:val="clear" w:color="auto" w:fill="auto"/>
            <w:vAlign w:val="center"/>
          </w:tcPr>
          <w:p w14:paraId="02856904" w14:textId="77777777" w:rsidR="001C6A53" w:rsidRDefault="007C3E7E">
            <w:pPr>
              <w:spacing w:line="400" w:lineRule="exact"/>
              <w:jc w:val="center"/>
              <w:rPr>
                <w:rFonts w:ascii="宋体" w:hAnsi="宋体"/>
                <w:sz w:val="18"/>
                <w:szCs w:val="18"/>
              </w:rPr>
            </w:pPr>
            <w:r>
              <w:rPr>
                <w:rFonts w:ascii="宋体" w:hAnsi="宋体"/>
                <w:sz w:val="18"/>
                <w:szCs w:val="18"/>
              </w:rPr>
              <w:t>M5</w:t>
            </w:r>
          </w:p>
        </w:tc>
        <w:tc>
          <w:tcPr>
            <w:tcW w:w="2558" w:type="dxa"/>
            <w:vMerge w:val="restart"/>
            <w:shd w:val="clear" w:color="auto" w:fill="auto"/>
            <w:vAlign w:val="center"/>
          </w:tcPr>
          <w:p w14:paraId="531A6437" w14:textId="77777777" w:rsidR="001C6A53" w:rsidRDefault="007C3E7E">
            <w:pPr>
              <w:spacing w:line="400" w:lineRule="exact"/>
              <w:jc w:val="center"/>
              <w:rPr>
                <w:sz w:val="18"/>
                <w:szCs w:val="18"/>
              </w:rPr>
            </w:pPr>
            <w:bookmarkStart w:id="100" w:name="_Hlk64993751"/>
            <w:r>
              <w:rPr>
                <w:sz w:val="18"/>
                <w:szCs w:val="18"/>
              </w:rPr>
              <w:t>《建筑砂浆基本性能试验方法标准》</w:t>
            </w:r>
            <w:r>
              <w:rPr>
                <w:sz w:val="18"/>
                <w:szCs w:val="18"/>
              </w:rPr>
              <w:t>JGJ/T 70</w:t>
            </w:r>
            <w:bookmarkEnd w:id="100"/>
          </w:p>
        </w:tc>
      </w:tr>
      <w:tr w:rsidR="001C6A53" w14:paraId="15AC7282" w14:textId="77777777">
        <w:trPr>
          <w:trHeight w:val="556"/>
          <w:jc w:val="center"/>
        </w:trPr>
        <w:tc>
          <w:tcPr>
            <w:tcW w:w="1124" w:type="dxa"/>
            <w:vMerge/>
            <w:shd w:val="clear" w:color="auto" w:fill="auto"/>
            <w:vAlign w:val="center"/>
          </w:tcPr>
          <w:p w14:paraId="6DF11BC0" w14:textId="77777777" w:rsidR="001C6A53" w:rsidRDefault="001C6A53">
            <w:pPr>
              <w:spacing w:line="400" w:lineRule="exact"/>
              <w:jc w:val="center"/>
              <w:rPr>
                <w:sz w:val="18"/>
                <w:szCs w:val="18"/>
              </w:rPr>
            </w:pPr>
          </w:p>
        </w:tc>
        <w:tc>
          <w:tcPr>
            <w:tcW w:w="2109" w:type="dxa"/>
            <w:gridSpan w:val="2"/>
            <w:shd w:val="clear" w:color="auto" w:fill="auto"/>
            <w:vAlign w:val="center"/>
          </w:tcPr>
          <w:p w14:paraId="55C28870" w14:textId="77777777" w:rsidR="001C6A53" w:rsidRDefault="007C3E7E">
            <w:pPr>
              <w:spacing w:line="400" w:lineRule="exact"/>
              <w:jc w:val="center"/>
              <w:rPr>
                <w:sz w:val="18"/>
                <w:szCs w:val="18"/>
              </w:rPr>
            </w:pPr>
            <w:r>
              <w:rPr>
                <w:sz w:val="18"/>
                <w:szCs w:val="18"/>
              </w:rPr>
              <w:t>28d</w:t>
            </w:r>
            <w:r>
              <w:rPr>
                <w:sz w:val="18"/>
                <w:szCs w:val="18"/>
              </w:rPr>
              <w:t>抗压强度（</w:t>
            </w:r>
            <w:r>
              <w:rPr>
                <w:sz w:val="18"/>
                <w:szCs w:val="18"/>
              </w:rPr>
              <w:t>MPa</w:t>
            </w:r>
            <w:r>
              <w:rPr>
                <w:sz w:val="18"/>
                <w:szCs w:val="18"/>
              </w:rPr>
              <w:t>）</w:t>
            </w:r>
          </w:p>
        </w:tc>
        <w:tc>
          <w:tcPr>
            <w:tcW w:w="2422" w:type="dxa"/>
            <w:shd w:val="clear" w:color="auto" w:fill="auto"/>
            <w:vAlign w:val="center"/>
          </w:tcPr>
          <w:p w14:paraId="22F91BE9" w14:textId="77777777" w:rsidR="001C6A53" w:rsidRDefault="007C3E7E">
            <w:pPr>
              <w:spacing w:line="400" w:lineRule="exact"/>
              <w:jc w:val="center"/>
              <w:rPr>
                <w:rFonts w:ascii="宋体" w:hAnsi="宋体"/>
                <w:sz w:val="18"/>
                <w:szCs w:val="18"/>
              </w:rPr>
            </w:pPr>
            <w:r>
              <w:rPr>
                <w:rFonts w:ascii="宋体" w:hAnsi="宋体"/>
                <w:sz w:val="18"/>
                <w:szCs w:val="18"/>
              </w:rPr>
              <w:t>≥5.0</w:t>
            </w:r>
          </w:p>
        </w:tc>
        <w:tc>
          <w:tcPr>
            <w:tcW w:w="2558" w:type="dxa"/>
            <w:vMerge/>
            <w:shd w:val="clear" w:color="auto" w:fill="auto"/>
            <w:vAlign w:val="center"/>
          </w:tcPr>
          <w:p w14:paraId="49B090B6" w14:textId="77777777" w:rsidR="001C6A53" w:rsidRDefault="001C6A53">
            <w:pPr>
              <w:spacing w:line="400" w:lineRule="exact"/>
              <w:jc w:val="center"/>
              <w:rPr>
                <w:sz w:val="18"/>
                <w:szCs w:val="18"/>
              </w:rPr>
            </w:pPr>
          </w:p>
        </w:tc>
      </w:tr>
      <w:tr w:rsidR="001C6A53" w14:paraId="05A3E344" w14:textId="77777777">
        <w:trPr>
          <w:trHeight w:val="396"/>
          <w:jc w:val="center"/>
        </w:trPr>
        <w:tc>
          <w:tcPr>
            <w:tcW w:w="3233" w:type="dxa"/>
            <w:gridSpan w:val="3"/>
            <w:shd w:val="clear" w:color="auto" w:fill="auto"/>
            <w:vAlign w:val="center"/>
          </w:tcPr>
          <w:p w14:paraId="13B19748" w14:textId="77777777" w:rsidR="001C6A53" w:rsidRDefault="007C3E7E">
            <w:pPr>
              <w:spacing w:line="400" w:lineRule="exact"/>
              <w:jc w:val="center"/>
              <w:rPr>
                <w:sz w:val="18"/>
                <w:szCs w:val="18"/>
              </w:rPr>
            </w:pPr>
            <w:r>
              <w:rPr>
                <w:sz w:val="18"/>
                <w:szCs w:val="18"/>
              </w:rPr>
              <w:t>保水率（</w:t>
            </w:r>
            <w:r>
              <w:rPr>
                <w:sz w:val="18"/>
                <w:szCs w:val="18"/>
              </w:rPr>
              <w:t>%</w:t>
            </w:r>
            <w:r>
              <w:rPr>
                <w:sz w:val="18"/>
                <w:szCs w:val="18"/>
              </w:rPr>
              <w:t>）</w:t>
            </w:r>
          </w:p>
        </w:tc>
        <w:tc>
          <w:tcPr>
            <w:tcW w:w="2422" w:type="dxa"/>
            <w:tcBorders>
              <w:right w:val="single" w:sz="4" w:space="0" w:color="auto"/>
            </w:tcBorders>
            <w:shd w:val="clear" w:color="auto" w:fill="auto"/>
            <w:vAlign w:val="center"/>
          </w:tcPr>
          <w:p w14:paraId="1F056586" w14:textId="77777777" w:rsidR="001C6A53" w:rsidRDefault="007C3E7E">
            <w:pPr>
              <w:spacing w:line="400" w:lineRule="exact"/>
              <w:jc w:val="center"/>
              <w:rPr>
                <w:rFonts w:ascii="宋体" w:hAnsi="宋体"/>
                <w:sz w:val="18"/>
                <w:szCs w:val="18"/>
              </w:rPr>
            </w:pPr>
            <w:r>
              <w:rPr>
                <w:rFonts w:ascii="宋体" w:hAnsi="宋体"/>
                <w:sz w:val="18"/>
                <w:szCs w:val="18"/>
              </w:rPr>
              <w:t>≥99.0</w:t>
            </w:r>
          </w:p>
        </w:tc>
        <w:tc>
          <w:tcPr>
            <w:tcW w:w="2558" w:type="dxa"/>
            <w:vMerge/>
            <w:shd w:val="clear" w:color="auto" w:fill="auto"/>
            <w:vAlign w:val="center"/>
          </w:tcPr>
          <w:p w14:paraId="2D147A48" w14:textId="77777777" w:rsidR="001C6A53" w:rsidRDefault="001C6A53">
            <w:pPr>
              <w:spacing w:line="400" w:lineRule="exact"/>
              <w:jc w:val="center"/>
              <w:rPr>
                <w:sz w:val="18"/>
                <w:szCs w:val="18"/>
              </w:rPr>
            </w:pPr>
          </w:p>
        </w:tc>
      </w:tr>
      <w:tr w:rsidR="001C6A53" w14:paraId="617A4A80" w14:textId="77777777">
        <w:trPr>
          <w:trHeight w:val="414"/>
          <w:jc w:val="center"/>
        </w:trPr>
        <w:tc>
          <w:tcPr>
            <w:tcW w:w="3233" w:type="dxa"/>
            <w:gridSpan w:val="3"/>
            <w:shd w:val="clear" w:color="auto" w:fill="auto"/>
            <w:vAlign w:val="center"/>
          </w:tcPr>
          <w:p w14:paraId="7B5269A3" w14:textId="77777777" w:rsidR="001C6A53" w:rsidRDefault="007C3E7E">
            <w:pPr>
              <w:spacing w:line="400" w:lineRule="exact"/>
              <w:jc w:val="center"/>
              <w:rPr>
                <w:sz w:val="18"/>
                <w:szCs w:val="18"/>
              </w:rPr>
            </w:pPr>
            <w:r>
              <w:rPr>
                <w:sz w:val="18"/>
                <w:szCs w:val="18"/>
              </w:rPr>
              <w:t>拉伸粘结强度（</w:t>
            </w:r>
            <w:r>
              <w:rPr>
                <w:sz w:val="18"/>
                <w:szCs w:val="18"/>
              </w:rPr>
              <w:t>MPa</w:t>
            </w:r>
            <w:r>
              <w:rPr>
                <w:sz w:val="18"/>
                <w:szCs w:val="18"/>
              </w:rPr>
              <w:t>）</w:t>
            </w:r>
          </w:p>
        </w:tc>
        <w:tc>
          <w:tcPr>
            <w:tcW w:w="2422" w:type="dxa"/>
            <w:shd w:val="clear" w:color="auto" w:fill="auto"/>
            <w:vAlign w:val="center"/>
          </w:tcPr>
          <w:p w14:paraId="23AB8C6D" w14:textId="77777777" w:rsidR="001C6A53" w:rsidRDefault="007C3E7E">
            <w:pPr>
              <w:spacing w:line="400" w:lineRule="exact"/>
              <w:jc w:val="center"/>
              <w:rPr>
                <w:rFonts w:ascii="宋体" w:hAnsi="宋体"/>
                <w:sz w:val="18"/>
                <w:szCs w:val="18"/>
              </w:rPr>
            </w:pPr>
            <w:r>
              <w:rPr>
                <w:rFonts w:ascii="宋体" w:hAnsi="宋体"/>
                <w:sz w:val="18"/>
                <w:szCs w:val="18"/>
              </w:rPr>
              <w:t>≥0.30</w:t>
            </w:r>
          </w:p>
        </w:tc>
        <w:tc>
          <w:tcPr>
            <w:tcW w:w="2558" w:type="dxa"/>
            <w:vMerge/>
            <w:shd w:val="clear" w:color="auto" w:fill="auto"/>
            <w:vAlign w:val="center"/>
          </w:tcPr>
          <w:p w14:paraId="0736EEF8" w14:textId="77777777" w:rsidR="001C6A53" w:rsidRDefault="001C6A53">
            <w:pPr>
              <w:spacing w:line="400" w:lineRule="exact"/>
              <w:jc w:val="center"/>
              <w:rPr>
                <w:sz w:val="18"/>
                <w:szCs w:val="18"/>
              </w:rPr>
            </w:pPr>
          </w:p>
        </w:tc>
      </w:tr>
      <w:tr w:rsidR="001C6A53" w14:paraId="360C7B3F" w14:textId="77777777">
        <w:trPr>
          <w:trHeight w:val="803"/>
          <w:jc w:val="center"/>
        </w:trPr>
        <w:tc>
          <w:tcPr>
            <w:tcW w:w="3233" w:type="dxa"/>
            <w:gridSpan w:val="3"/>
            <w:shd w:val="clear" w:color="auto" w:fill="auto"/>
            <w:vAlign w:val="center"/>
          </w:tcPr>
          <w:p w14:paraId="2B89095C" w14:textId="77777777" w:rsidR="001C6A53" w:rsidRDefault="007C3E7E">
            <w:pPr>
              <w:spacing w:line="400" w:lineRule="exact"/>
              <w:jc w:val="center"/>
              <w:rPr>
                <w:sz w:val="18"/>
                <w:szCs w:val="18"/>
              </w:rPr>
            </w:pPr>
            <w:r>
              <w:rPr>
                <w:sz w:val="18"/>
                <w:szCs w:val="18"/>
              </w:rPr>
              <w:t>自保温砌块墙体通缝抗剪强度平均值（</w:t>
            </w:r>
            <w:r>
              <w:rPr>
                <w:sz w:val="18"/>
                <w:szCs w:val="18"/>
              </w:rPr>
              <w:t>MPa</w:t>
            </w:r>
            <w:r>
              <w:rPr>
                <w:sz w:val="18"/>
                <w:szCs w:val="18"/>
              </w:rPr>
              <w:t>）</w:t>
            </w:r>
          </w:p>
        </w:tc>
        <w:tc>
          <w:tcPr>
            <w:tcW w:w="2422" w:type="dxa"/>
            <w:shd w:val="clear" w:color="auto" w:fill="auto"/>
            <w:vAlign w:val="center"/>
          </w:tcPr>
          <w:p w14:paraId="4338E7BD" w14:textId="77777777" w:rsidR="001C6A53" w:rsidRDefault="007C3E7E">
            <w:pPr>
              <w:spacing w:line="400" w:lineRule="exact"/>
              <w:jc w:val="center"/>
              <w:rPr>
                <w:rFonts w:ascii="宋体" w:hAnsi="宋体"/>
                <w:sz w:val="18"/>
                <w:szCs w:val="18"/>
              </w:rPr>
            </w:pPr>
            <w:r>
              <w:rPr>
                <w:rFonts w:ascii="宋体" w:hAnsi="宋体"/>
                <w:sz w:val="18"/>
                <w:szCs w:val="18"/>
              </w:rPr>
              <w:t>≥0.17</w:t>
            </w:r>
          </w:p>
        </w:tc>
        <w:tc>
          <w:tcPr>
            <w:tcW w:w="2558" w:type="dxa"/>
            <w:shd w:val="clear" w:color="auto" w:fill="auto"/>
            <w:vAlign w:val="center"/>
          </w:tcPr>
          <w:p w14:paraId="791F04EA" w14:textId="77777777" w:rsidR="001C6A53" w:rsidRDefault="007C3E7E">
            <w:pPr>
              <w:spacing w:line="400" w:lineRule="exact"/>
              <w:jc w:val="center"/>
              <w:rPr>
                <w:sz w:val="18"/>
                <w:szCs w:val="18"/>
              </w:rPr>
            </w:pPr>
            <w:bookmarkStart w:id="101" w:name="_Hlk64993764"/>
            <w:bookmarkStart w:id="102" w:name="_Hlk72398697"/>
            <w:r>
              <w:rPr>
                <w:sz w:val="18"/>
                <w:szCs w:val="18"/>
              </w:rPr>
              <w:t>《蒸压加气混凝土制品应用技术标准》</w:t>
            </w:r>
            <w:r>
              <w:rPr>
                <w:sz w:val="18"/>
                <w:szCs w:val="18"/>
              </w:rPr>
              <w:t>JGJ/T 17</w:t>
            </w:r>
            <w:bookmarkEnd w:id="101"/>
            <w:bookmarkEnd w:id="102"/>
          </w:p>
        </w:tc>
      </w:tr>
      <w:tr w:rsidR="001C6A53" w14:paraId="30EE861D" w14:textId="77777777">
        <w:trPr>
          <w:trHeight w:val="406"/>
          <w:jc w:val="center"/>
        </w:trPr>
        <w:tc>
          <w:tcPr>
            <w:tcW w:w="3233" w:type="dxa"/>
            <w:gridSpan w:val="3"/>
            <w:shd w:val="clear" w:color="auto" w:fill="auto"/>
            <w:vAlign w:val="center"/>
          </w:tcPr>
          <w:p w14:paraId="17E0EBA4" w14:textId="77777777" w:rsidR="001C6A53" w:rsidRDefault="007C3E7E">
            <w:pPr>
              <w:spacing w:line="400" w:lineRule="exact"/>
              <w:jc w:val="center"/>
              <w:rPr>
                <w:sz w:val="18"/>
                <w:szCs w:val="18"/>
              </w:rPr>
            </w:pPr>
            <w:bookmarkStart w:id="103" w:name="_Hlk72398704"/>
            <w:r>
              <w:rPr>
                <w:sz w:val="18"/>
                <w:szCs w:val="18"/>
              </w:rPr>
              <w:t>收缩率（</w:t>
            </w:r>
            <w:r>
              <w:rPr>
                <w:sz w:val="18"/>
                <w:szCs w:val="18"/>
              </w:rPr>
              <w:t>%</w:t>
            </w:r>
            <w:r>
              <w:rPr>
                <w:sz w:val="18"/>
                <w:szCs w:val="18"/>
              </w:rPr>
              <w:t>）</w:t>
            </w:r>
          </w:p>
        </w:tc>
        <w:tc>
          <w:tcPr>
            <w:tcW w:w="2422" w:type="dxa"/>
            <w:tcBorders>
              <w:right w:val="single" w:sz="4" w:space="0" w:color="auto"/>
            </w:tcBorders>
            <w:shd w:val="clear" w:color="auto" w:fill="auto"/>
            <w:vAlign w:val="center"/>
          </w:tcPr>
          <w:p w14:paraId="2ABCBE8F" w14:textId="77777777" w:rsidR="001C6A53" w:rsidRDefault="007C3E7E">
            <w:pPr>
              <w:spacing w:line="400" w:lineRule="exact"/>
              <w:jc w:val="center"/>
              <w:rPr>
                <w:rFonts w:ascii="宋体" w:hAnsi="宋体"/>
                <w:sz w:val="18"/>
                <w:szCs w:val="18"/>
              </w:rPr>
            </w:pPr>
            <w:r>
              <w:rPr>
                <w:rFonts w:ascii="宋体" w:hAnsi="宋体"/>
                <w:sz w:val="18"/>
                <w:szCs w:val="18"/>
              </w:rPr>
              <w:t>≤0.20</w:t>
            </w:r>
          </w:p>
        </w:tc>
        <w:tc>
          <w:tcPr>
            <w:tcW w:w="2558" w:type="dxa"/>
            <w:vMerge w:val="restart"/>
            <w:shd w:val="clear" w:color="auto" w:fill="auto"/>
            <w:vAlign w:val="center"/>
          </w:tcPr>
          <w:p w14:paraId="25E72E78" w14:textId="77777777" w:rsidR="001C6A53" w:rsidRDefault="007C3E7E">
            <w:pPr>
              <w:spacing w:line="400" w:lineRule="exact"/>
              <w:jc w:val="center"/>
              <w:rPr>
                <w:sz w:val="18"/>
                <w:szCs w:val="18"/>
              </w:rPr>
            </w:pPr>
            <w:r>
              <w:rPr>
                <w:sz w:val="18"/>
                <w:szCs w:val="18"/>
              </w:rPr>
              <w:t>《建筑砂浆基本性能试验方法标准》</w:t>
            </w:r>
            <w:r>
              <w:rPr>
                <w:sz w:val="18"/>
                <w:szCs w:val="18"/>
              </w:rPr>
              <w:t>JGJ/T 70</w:t>
            </w:r>
          </w:p>
        </w:tc>
      </w:tr>
      <w:bookmarkEnd w:id="103"/>
      <w:tr w:rsidR="001C6A53" w14:paraId="38B0E048" w14:textId="77777777">
        <w:trPr>
          <w:trHeight w:val="396"/>
          <w:jc w:val="center"/>
        </w:trPr>
        <w:tc>
          <w:tcPr>
            <w:tcW w:w="1139" w:type="dxa"/>
            <w:gridSpan w:val="2"/>
            <w:vMerge w:val="restart"/>
            <w:shd w:val="clear" w:color="auto" w:fill="auto"/>
            <w:vAlign w:val="center"/>
          </w:tcPr>
          <w:p w14:paraId="499BDC2E" w14:textId="77777777" w:rsidR="001C6A53" w:rsidRDefault="007C3E7E">
            <w:pPr>
              <w:spacing w:line="400" w:lineRule="exact"/>
              <w:jc w:val="center"/>
              <w:rPr>
                <w:sz w:val="18"/>
                <w:szCs w:val="18"/>
              </w:rPr>
            </w:pPr>
            <w:r>
              <w:rPr>
                <w:sz w:val="18"/>
                <w:szCs w:val="18"/>
              </w:rPr>
              <w:t>抗冻性（</w:t>
            </w:r>
            <w:r>
              <w:rPr>
                <w:sz w:val="18"/>
                <w:szCs w:val="18"/>
              </w:rPr>
              <w:t>D25</w:t>
            </w:r>
            <w:r>
              <w:rPr>
                <w:sz w:val="18"/>
                <w:szCs w:val="18"/>
              </w:rPr>
              <w:t>）</w:t>
            </w:r>
          </w:p>
        </w:tc>
        <w:tc>
          <w:tcPr>
            <w:tcW w:w="2094" w:type="dxa"/>
            <w:shd w:val="clear" w:color="auto" w:fill="auto"/>
            <w:vAlign w:val="center"/>
          </w:tcPr>
          <w:p w14:paraId="7B5A9BC9" w14:textId="77777777" w:rsidR="001C6A53" w:rsidRDefault="007C3E7E">
            <w:pPr>
              <w:spacing w:line="400" w:lineRule="exact"/>
              <w:jc w:val="center"/>
              <w:rPr>
                <w:sz w:val="18"/>
                <w:szCs w:val="18"/>
              </w:rPr>
            </w:pPr>
            <w:r>
              <w:rPr>
                <w:sz w:val="18"/>
                <w:szCs w:val="18"/>
              </w:rPr>
              <w:t>强度损失率（</w:t>
            </w:r>
            <w:r>
              <w:rPr>
                <w:sz w:val="18"/>
                <w:szCs w:val="18"/>
              </w:rPr>
              <w:t>%</w:t>
            </w:r>
            <w:r>
              <w:rPr>
                <w:sz w:val="18"/>
                <w:szCs w:val="18"/>
              </w:rPr>
              <w:t>）</w:t>
            </w:r>
          </w:p>
        </w:tc>
        <w:tc>
          <w:tcPr>
            <w:tcW w:w="2422" w:type="dxa"/>
            <w:tcBorders>
              <w:right w:val="single" w:sz="4" w:space="0" w:color="auto"/>
            </w:tcBorders>
            <w:shd w:val="clear" w:color="auto" w:fill="auto"/>
            <w:vAlign w:val="center"/>
          </w:tcPr>
          <w:p w14:paraId="5E176E5F" w14:textId="77777777" w:rsidR="001C6A53" w:rsidRDefault="007C3E7E">
            <w:pPr>
              <w:spacing w:line="400" w:lineRule="exact"/>
              <w:jc w:val="center"/>
              <w:rPr>
                <w:rFonts w:ascii="宋体" w:hAnsi="宋体"/>
                <w:sz w:val="18"/>
                <w:szCs w:val="18"/>
              </w:rPr>
            </w:pPr>
            <w:r>
              <w:rPr>
                <w:rFonts w:ascii="宋体" w:hAnsi="宋体"/>
                <w:sz w:val="18"/>
                <w:szCs w:val="18"/>
              </w:rPr>
              <w:t>≤25</w:t>
            </w:r>
          </w:p>
        </w:tc>
        <w:tc>
          <w:tcPr>
            <w:tcW w:w="2558" w:type="dxa"/>
            <w:vMerge/>
            <w:shd w:val="clear" w:color="auto" w:fill="auto"/>
            <w:vAlign w:val="center"/>
          </w:tcPr>
          <w:p w14:paraId="43F21232" w14:textId="77777777" w:rsidR="001C6A53" w:rsidRDefault="001C6A53">
            <w:pPr>
              <w:spacing w:line="400" w:lineRule="exact"/>
              <w:jc w:val="center"/>
              <w:rPr>
                <w:sz w:val="18"/>
                <w:szCs w:val="18"/>
              </w:rPr>
            </w:pPr>
          </w:p>
        </w:tc>
      </w:tr>
      <w:tr w:rsidR="001C6A53" w14:paraId="7820BCDC" w14:textId="77777777">
        <w:trPr>
          <w:trHeight w:val="427"/>
          <w:jc w:val="center"/>
        </w:trPr>
        <w:tc>
          <w:tcPr>
            <w:tcW w:w="1139" w:type="dxa"/>
            <w:gridSpan w:val="2"/>
            <w:vMerge/>
            <w:shd w:val="clear" w:color="auto" w:fill="auto"/>
            <w:vAlign w:val="center"/>
          </w:tcPr>
          <w:p w14:paraId="7498F502" w14:textId="77777777" w:rsidR="001C6A53" w:rsidRDefault="001C6A53">
            <w:pPr>
              <w:spacing w:line="400" w:lineRule="exact"/>
              <w:jc w:val="center"/>
              <w:rPr>
                <w:sz w:val="18"/>
                <w:szCs w:val="18"/>
              </w:rPr>
            </w:pPr>
          </w:p>
        </w:tc>
        <w:tc>
          <w:tcPr>
            <w:tcW w:w="2094" w:type="dxa"/>
            <w:shd w:val="clear" w:color="auto" w:fill="auto"/>
            <w:vAlign w:val="center"/>
          </w:tcPr>
          <w:p w14:paraId="2AFC392D" w14:textId="77777777" w:rsidR="001C6A53" w:rsidRDefault="007C3E7E">
            <w:pPr>
              <w:spacing w:line="400" w:lineRule="exact"/>
              <w:jc w:val="center"/>
              <w:rPr>
                <w:sz w:val="18"/>
                <w:szCs w:val="18"/>
              </w:rPr>
            </w:pPr>
            <w:r>
              <w:rPr>
                <w:sz w:val="18"/>
                <w:szCs w:val="18"/>
              </w:rPr>
              <w:t>质量损失率（</w:t>
            </w:r>
            <w:r>
              <w:rPr>
                <w:sz w:val="18"/>
                <w:szCs w:val="18"/>
              </w:rPr>
              <w:t>%</w:t>
            </w:r>
            <w:r>
              <w:rPr>
                <w:sz w:val="18"/>
                <w:szCs w:val="18"/>
              </w:rPr>
              <w:t>）</w:t>
            </w:r>
          </w:p>
        </w:tc>
        <w:tc>
          <w:tcPr>
            <w:tcW w:w="2422" w:type="dxa"/>
            <w:tcBorders>
              <w:right w:val="single" w:sz="4" w:space="0" w:color="auto"/>
            </w:tcBorders>
            <w:shd w:val="clear" w:color="auto" w:fill="auto"/>
            <w:vAlign w:val="center"/>
          </w:tcPr>
          <w:p w14:paraId="292A391C" w14:textId="77777777" w:rsidR="001C6A53" w:rsidRDefault="007C3E7E">
            <w:pPr>
              <w:spacing w:line="400" w:lineRule="exact"/>
              <w:jc w:val="center"/>
              <w:rPr>
                <w:rFonts w:ascii="宋体" w:hAnsi="宋体"/>
                <w:sz w:val="18"/>
                <w:szCs w:val="18"/>
              </w:rPr>
            </w:pPr>
            <w:r>
              <w:rPr>
                <w:rFonts w:ascii="宋体" w:hAnsi="宋体"/>
                <w:sz w:val="18"/>
                <w:szCs w:val="18"/>
              </w:rPr>
              <w:t>≤5</w:t>
            </w:r>
          </w:p>
        </w:tc>
        <w:tc>
          <w:tcPr>
            <w:tcW w:w="2558" w:type="dxa"/>
            <w:vMerge/>
            <w:shd w:val="clear" w:color="auto" w:fill="auto"/>
            <w:vAlign w:val="center"/>
          </w:tcPr>
          <w:p w14:paraId="53DD9EC5" w14:textId="77777777" w:rsidR="001C6A53" w:rsidRDefault="001C6A53">
            <w:pPr>
              <w:spacing w:line="400" w:lineRule="exact"/>
              <w:jc w:val="center"/>
              <w:rPr>
                <w:sz w:val="18"/>
                <w:szCs w:val="18"/>
              </w:rPr>
            </w:pPr>
          </w:p>
        </w:tc>
      </w:tr>
      <w:tr w:rsidR="001C6A53" w14:paraId="0FE2688B" w14:textId="77777777">
        <w:trPr>
          <w:trHeight w:val="427"/>
          <w:jc w:val="center"/>
        </w:trPr>
        <w:tc>
          <w:tcPr>
            <w:tcW w:w="3233" w:type="dxa"/>
            <w:gridSpan w:val="3"/>
            <w:shd w:val="clear" w:color="auto" w:fill="auto"/>
            <w:vAlign w:val="center"/>
          </w:tcPr>
          <w:p w14:paraId="1AFA4733" w14:textId="77777777" w:rsidR="001C6A53" w:rsidRDefault="007C3E7E">
            <w:pPr>
              <w:spacing w:line="400" w:lineRule="exact"/>
              <w:jc w:val="center"/>
              <w:rPr>
                <w:sz w:val="18"/>
                <w:szCs w:val="18"/>
              </w:rPr>
            </w:pPr>
            <w:r>
              <w:rPr>
                <w:sz w:val="18"/>
                <w:szCs w:val="18"/>
              </w:rPr>
              <w:t>导热系数（干燥状态，平均温度（</w:t>
            </w:r>
            <w:r>
              <w:rPr>
                <w:sz w:val="18"/>
                <w:szCs w:val="18"/>
              </w:rPr>
              <w:t>25±2</w:t>
            </w:r>
            <w:r>
              <w:rPr>
                <w:sz w:val="18"/>
                <w:szCs w:val="18"/>
              </w:rPr>
              <w:t>）</w:t>
            </w:r>
            <w:r>
              <w:rPr>
                <w:sz w:val="18"/>
                <w:szCs w:val="18"/>
              </w:rPr>
              <w:t>℃</w:t>
            </w:r>
            <w:r>
              <w:rPr>
                <w:sz w:val="18"/>
                <w:szCs w:val="18"/>
              </w:rPr>
              <w:t>）</w:t>
            </w:r>
            <w:r>
              <w:rPr>
                <w:sz w:val="18"/>
                <w:szCs w:val="18"/>
              </w:rPr>
              <w:t>[W/(</w:t>
            </w:r>
            <w:proofErr w:type="spellStart"/>
            <w:r>
              <w:rPr>
                <w:sz w:val="18"/>
                <w:szCs w:val="18"/>
              </w:rPr>
              <w:t>m·K</w:t>
            </w:r>
            <w:proofErr w:type="spellEnd"/>
            <w:r>
              <w:rPr>
                <w:sz w:val="18"/>
                <w:szCs w:val="18"/>
              </w:rPr>
              <w:t>）</w:t>
            </w:r>
            <w:r>
              <w:rPr>
                <w:sz w:val="18"/>
                <w:szCs w:val="18"/>
              </w:rPr>
              <w:t>]</w:t>
            </w:r>
          </w:p>
        </w:tc>
        <w:tc>
          <w:tcPr>
            <w:tcW w:w="2422" w:type="dxa"/>
            <w:tcBorders>
              <w:right w:val="single" w:sz="4" w:space="0" w:color="auto"/>
            </w:tcBorders>
            <w:shd w:val="clear" w:color="auto" w:fill="auto"/>
            <w:vAlign w:val="center"/>
          </w:tcPr>
          <w:p w14:paraId="0E8A2BFF" w14:textId="77777777" w:rsidR="001C6A53" w:rsidRDefault="007C3E7E">
            <w:pPr>
              <w:spacing w:line="400" w:lineRule="exact"/>
              <w:jc w:val="center"/>
              <w:rPr>
                <w:rFonts w:ascii="宋体" w:hAnsi="宋体"/>
                <w:sz w:val="18"/>
                <w:szCs w:val="18"/>
              </w:rPr>
            </w:pPr>
            <w:r>
              <w:rPr>
                <w:rFonts w:ascii="宋体" w:hAnsi="宋体"/>
                <w:sz w:val="18"/>
                <w:szCs w:val="18"/>
              </w:rPr>
              <w:t>≤0.30</w:t>
            </w:r>
          </w:p>
        </w:tc>
        <w:tc>
          <w:tcPr>
            <w:tcW w:w="2558" w:type="dxa"/>
            <w:shd w:val="clear" w:color="auto" w:fill="auto"/>
            <w:vAlign w:val="center"/>
          </w:tcPr>
          <w:p w14:paraId="65C69F84" w14:textId="77777777" w:rsidR="001C6A53" w:rsidRDefault="007C3E7E">
            <w:pPr>
              <w:spacing w:line="400" w:lineRule="exact"/>
              <w:jc w:val="center"/>
              <w:rPr>
                <w:sz w:val="18"/>
                <w:szCs w:val="18"/>
              </w:rPr>
            </w:pPr>
            <w:bookmarkStart w:id="104" w:name="_Hlk72398712"/>
            <w:r>
              <w:rPr>
                <w:sz w:val="18"/>
                <w:szCs w:val="18"/>
              </w:rPr>
              <w:t>《绝热材料稳态热阻及有关特性的测定</w:t>
            </w:r>
            <w:r>
              <w:rPr>
                <w:sz w:val="18"/>
                <w:szCs w:val="18"/>
              </w:rPr>
              <w:t xml:space="preserve"> </w:t>
            </w:r>
            <w:r>
              <w:rPr>
                <w:sz w:val="18"/>
                <w:szCs w:val="18"/>
              </w:rPr>
              <w:t>防护热板法》</w:t>
            </w:r>
            <w:r>
              <w:rPr>
                <w:sz w:val="18"/>
                <w:szCs w:val="18"/>
              </w:rPr>
              <w:t>GB/T 10294</w:t>
            </w:r>
            <w:r>
              <w:rPr>
                <w:sz w:val="18"/>
                <w:szCs w:val="18"/>
              </w:rPr>
              <w:t>或《绝热材料稳态热阻及有关特性的测定</w:t>
            </w:r>
            <w:r>
              <w:rPr>
                <w:sz w:val="18"/>
                <w:szCs w:val="18"/>
              </w:rPr>
              <w:t xml:space="preserve"> </w:t>
            </w:r>
            <w:r>
              <w:rPr>
                <w:sz w:val="18"/>
                <w:szCs w:val="18"/>
              </w:rPr>
              <w:t>热流计法》</w:t>
            </w:r>
            <w:r>
              <w:rPr>
                <w:sz w:val="18"/>
                <w:szCs w:val="18"/>
              </w:rPr>
              <w:t>GB/T 10295</w:t>
            </w:r>
            <w:bookmarkEnd w:id="104"/>
          </w:p>
        </w:tc>
      </w:tr>
    </w:tbl>
    <w:p w14:paraId="7BD14AF3" w14:textId="77777777" w:rsidR="001C6A53" w:rsidRDefault="007C3E7E">
      <w:pPr>
        <w:spacing w:line="400" w:lineRule="exact"/>
        <w:rPr>
          <w:szCs w:val="21"/>
        </w:rPr>
      </w:pPr>
      <w:r>
        <w:rPr>
          <w:b/>
          <w:szCs w:val="21"/>
        </w:rPr>
        <w:t xml:space="preserve">4.2.2 </w:t>
      </w:r>
      <w:r>
        <w:rPr>
          <w:szCs w:val="21"/>
        </w:rPr>
        <w:t xml:space="preserve"> </w:t>
      </w:r>
      <w:r>
        <w:rPr>
          <w:szCs w:val="21"/>
        </w:rPr>
        <w:t>改性蒸压加气混凝土墙板用专用粘结砂浆的保水率不应小于</w:t>
      </w:r>
      <w:r>
        <w:rPr>
          <w:szCs w:val="21"/>
        </w:rPr>
        <w:t>99%</w:t>
      </w:r>
      <w:r>
        <w:rPr>
          <w:szCs w:val="21"/>
        </w:rPr>
        <w:t>，且宜采用膨胀</w:t>
      </w:r>
      <w:proofErr w:type="gramStart"/>
      <w:r>
        <w:rPr>
          <w:szCs w:val="21"/>
        </w:rPr>
        <w:t>玻</w:t>
      </w:r>
      <w:proofErr w:type="gramEnd"/>
      <w:r>
        <w:rPr>
          <w:szCs w:val="21"/>
        </w:rPr>
        <w:t>化微珠轻质砂浆或胶粉聚苯颗粒浆料；其中膨胀</w:t>
      </w:r>
      <w:proofErr w:type="gramStart"/>
      <w:r>
        <w:rPr>
          <w:szCs w:val="21"/>
        </w:rPr>
        <w:t>玻</w:t>
      </w:r>
      <w:proofErr w:type="gramEnd"/>
      <w:r>
        <w:rPr>
          <w:szCs w:val="21"/>
        </w:rPr>
        <w:t>化微珠轻质砂浆应符合</w:t>
      </w:r>
      <w:proofErr w:type="gramStart"/>
      <w:r>
        <w:rPr>
          <w:szCs w:val="21"/>
        </w:rPr>
        <w:t>现行行业</w:t>
      </w:r>
      <w:proofErr w:type="gramEnd"/>
      <w:r>
        <w:rPr>
          <w:szCs w:val="21"/>
        </w:rPr>
        <w:t>标准</w:t>
      </w:r>
      <w:bookmarkStart w:id="105" w:name="_Hlk72398726"/>
      <w:r>
        <w:rPr>
          <w:szCs w:val="21"/>
        </w:rPr>
        <w:t>《膨胀玻化微珠轻质砂浆》</w:t>
      </w:r>
      <w:r>
        <w:rPr>
          <w:szCs w:val="21"/>
        </w:rPr>
        <w:t>JG/T 283</w:t>
      </w:r>
      <w:bookmarkEnd w:id="105"/>
      <w:r>
        <w:rPr>
          <w:szCs w:val="21"/>
        </w:rPr>
        <w:t>中砌筑型膨胀</w:t>
      </w:r>
      <w:proofErr w:type="gramStart"/>
      <w:r>
        <w:rPr>
          <w:szCs w:val="21"/>
        </w:rPr>
        <w:t>玻</w:t>
      </w:r>
      <w:proofErr w:type="gramEnd"/>
      <w:r>
        <w:rPr>
          <w:szCs w:val="21"/>
        </w:rPr>
        <w:t>化微珠轻质砂浆的有关规定，胶粉聚苯颗粒浆料应符合</w:t>
      </w:r>
      <w:proofErr w:type="gramStart"/>
      <w:r>
        <w:rPr>
          <w:szCs w:val="21"/>
        </w:rPr>
        <w:t>现行行业</w:t>
      </w:r>
      <w:proofErr w:type="gramEnd"/>
      <w:r>
        <w:rPr>
          <w:szCs w:val="21"/>
        </w:rPr>
        <w:t>标准</w:t>
      </w:r>
      <w:bookmarkStart w:id="106" w:name="_Hlk72398732"/>
      <w:r>
        <w:rPr>
          <w:szCs w:val="21"/>
        </w:rPr>
        <w:t>《胶粉聚苯颗粒外墙外保温系统材料》</w:t>
      </w:r>
      <w:r>
        <w:rPr>
          <w:szCs w:val="21"/>
        </w:rPr>
        <w:t>JG 158</w:t>
      </w:r>
      <w:bookmarkEnd w:id="106"/>
      <w:proofErr w:type="gramStart"/>
      <w:r>
        <w:rPr>
          <w:szCs w:val="21"/>
        </w:rPr>
        <w:t>中贴砌浆料</w:t>
      </w:r>
      <w:proofErr w:type="gramEnd"/>
      <w:r>
        <w:rPr>
          <w:szCs w:val="21"/>
        </w:rPr>
        <w:t>的有关规定。</w:t>
      </w:r>
    </w:p>
    <w:p w14:paraId="27353DCC" w14:textId="77777777" w:rsidR="001C6A53" w:rsidRDefault="007C3E7E">
      <w:pPr>
        <w:spacing w:line="400" w:lineRule="exact"/>
        <w:rPr>
          <w:szCs w:val="21"/>
        </w:rPr>
      </w:pPr>
      <w:r>
        <w:rPr>
          <w:b/>
          <w:szCs w:val="21"/>
        </w:rPr>
        <w:t xml:space="preserve">4.2.3 </w:t>
      </w:r>
      <w:r>
        <w:rPr>
          <w:szCs w:val="21"/>
        </w:rPr>
        <w:t xml:space="preserve"> </w:t>
      </w:r>
      <w:r>
        <w:rPr>
          <w:szCs w:val="21"/>
        </w:rPr>
        <w:t>专用界面砂浆的主要性能指标应符合表</w:t>
      </w:r>
      <w:r>
        <w:rPr>
          <w:szCs w:val="21"/>
        </w:rPr>
        <w:t>4.2.3</w:t>
      </w:r>
      <w:r>
        <w:rPr>
          <w:szCs w:val="21"/>
        </w:rPr>
        <w:t>的规定。</w:t>
      </w:r>
    </w:p>
    <w:p w14:paraId="409075C7" w14:textId="77777777" w:rsidR="001C6A53" w:rsidRDefault="007C3E7E">
      <w:pPr>
        <w:tabs>
          <w:tab w:val="left" w:pos="1160"/>
        </w:tabs>
        <w:spacing w:line="400" w:lineRule="exact"/>
        <w:jc w:val="center"/>
        <w:rPr>
          <w:rFonts w:eastAsia="黑体"/>
          <w:szCs w:val="21"/>
        </w:rPr>
      </w:pPr>
      <w:bookmarkStart w:id="107" w:name="_Toc57289909"/>
      <w:bookmarkStart w:id="108" w:name="_Toc57290036"/>
      <w:r>
        <w:rPr>
          <w:rFonts w:eastAsia="黑体"/>
          <w:szCs w:val="21"/>
        </w:rPr>
        <w:t>表</w:t>
      </w:r>
      <w:r>
        <w:rPr>
          <w:rFonts w:eastAsia="黑体"/>
          <w:szCs w:val="21"/>
        </w:rPr>
        <w:t xml:space="preserve">4.2.3 </w:t>
      </w:r>
      <w:r>
        <w:rPr>
          <w:rFonts w:eastAsia="黑体"/>
          <w:szCs w:val="21"/>
        </w:rPr>
        <w:t>专用界面砂浆主要性能指标</w:t>
      </w:r>
      <w:bookmarkEnd w:id="107"/>
      <w:bookmarkEnd w:id="108"/>
    </w:p>
    <w:tbl>
      <w:tblPr>
        <w:tblW w:w="82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28"/>
        <w:gridCol w:w="2977"/>
        <w:gridCol w:w="1694"/>
        <w:gridCol w:w="1739"/>
      </w:tblGrid>
      <w:tr w:rsidR="001C6A53" w14:paraId="1CCDC020" w14:textId="77777777">
        <w:trPr>
          <w:trHeight w:val="278"/>
          <w:jc w:val="center"/>
        </w:trPr>
        <w:tc>
          <w:tcPr>
            <w:tcW w:w="4805" w:type="dxa"/>
            <w:gridSpan w:val="2"/>
            <w:vAlign w:val="center"/>
          </w:tcPr>
          <w:p w14:paraId="010335C1" w14:textId="77777777" w:rsidR="001C6A53" w:rsidRDefault="007C3E7E">
            <w:pPr>
              <w:spacing w:line="400" w:lineRule="exact"/>
              <w:jc w:val="center"/>
              <w:rPr>
                <w:sz w:val="18"/>
                <w:szCs w:val="18"/>
              </w:rPr>
            </w:pPr>
            <w:r>
              <w:rPr>
                <w:sz w:val="18"/>
                <w:szCs w:val="18"/>
              </w:rPr>
              <w:t>项目</w:t>
            </w:r>
          </w:p>
        </w:tc>
        <w:tc>
          <w:tcPr>
            <w:tcW w:w="1694" w:type="dxa"/>
            <w:vAlign w:val="center"/>
          </w:tcPr>
          <w:p w14:paraId="7331D426" w14:textId="77777777" w:rsidR="001C6A53" w:rsidRDefault="007C3E7E">
            <w:pPr>
              <w:spacing w:line="400" w:lineRule="exact"/>
              <w:jc w:val="center"/>
              <w:rPr>
                <w:rFonts w:ascii="宋体" w:hAnsi="宋体"/>
                <w:sz w:val="18"/>
                <w:szCs w:val="18"/>
              </w:rPr>
            </w:pPr>
            <w:r>
              <w:rPr>
                <w:rFonts w:ascii="宋体" w:hAnsi="宋体"/>
                <w:sz w:val="18"/>
                <w:szCs w:val="18"/>
              </w:rPr>
              <w:t>性能指标</w:t>
            </w:r>
          </w:p>
        </w:tc>
        <w:tc>
          <w:tcPr>
            <w:tcW w:w="1739" w:type="dxa"/>
            <w:vAlign w:val="center"/>
          </w:tcPr>
          <w:p w14:paraId="59A4A7FF" w14:textId="77777777" w:rsidR="001C6A53" w:rsidRDefault="007C3E7E">
            <w:pPr>
              <w:spacing w:line="400" w:lineRule="exact"/>
              <w:jc w:val="center"/>
              <w:rPr>
                <w:sz w:val="18"/>
                <w:szCs w:val="18"/>
              </w:rPr>
            </w:pPr>
            <w:r>
              <w:rPr>
                <w:sz w:val="18"/>
                <w:szCs w:val="18"/>
              </w:rPr>
              <w:t>试验方法</w:t>
            </w:r>
          </w:p>
        </w:tc>
      </w:tr>
      <w:tr w:rsidR="001C6A53" w14:paraId="21EC9C2E" w14:textId="77777777">
        <w:trPr>
          <w:trHeight w:val="278"/>
          <w:jc w:val="center"/>
        </w:trPr>
        <w:tc>
          <w:tcPr>
            <w:tcW w:w="4805" w:type="dxa"/>
            <w:gridSpan w:val="2"/>
            <w:vAlign w:val="center"/>
          </w:tcPr>
          <w:p w14:paraId="1C5040FA" w14:textId="77777777" w:rsidR="001C6A53" w:rsidRDefault="007C3E7E">
            <w:pPr>
              <w:spacing w:line="400" w:lineRule="exact"/>
              <w:jc w:val="center"/>
              <w:rPr>
                <w:sz w:val="18"/>
                <w:szCs w:val="18"/>
              </w:rPr>
            </w:pPr>
            <w:r>
              <w:rPr>
                <w:sz w:val="18"/>
                <w:szCs w:val="18"/>
              </w:rPr>
              <w:t>外观</w:t>
            </w:r>
          </w:p>
        </w:tc>
        <w:tc>
          <w:tcPr>
            <w:tcW w:w="1694" w:type="dxa"/>
            <w:vAlign w:val="center"/>
          </w:tcPr>
          <w:p w14:paraId="4DD976E2" w14:textId="77777777" w:rsidR="001C6A53" w:rsidRDefault="007C3E7E">
            <w:pPr>
              <w:spacing w:line="400" w:lineRule="exact"/>
              <w:jc w:val="center"/>
              <w:rPr>
                <w:rFonts w:ascii="宋体" w:hAnsi="宋体"/>
                <w:sz w:val="18"/>
                <w:szCs w:val="18"/>
              </w:rPr>
            </w:pPr>
            <w:r>
              <w:rPr>
                <w:rFonts w:ascii="宋体" w:hAnsi="宋体"/>
                <w:sz w:val="18"/>
                <w:szCs w:val="18"/>
              </w:rPr>
              <w:t>产品应均匀无结块</w:t>
            </w:r>
          </w:p>
        </w:tc>
        <w:tc>
          <w:tcPr>
            <w:tcW w:w="1739" w:type="dxa"/>
            <w:vMerge w:val="restart"/>
            <w:vAlign w:val="center"/>
          </w:tcPr>
          <w:p w14:paraId="2AB2A18E" w14:textId="77777777" w:rsidR="001C6A53" w:rsidRDefault="007C3E7E">
            <w:pPr>
              <w:spacing w:line="400" w:lineRule="exact"/>
              <w:jc w:val="center"/>
              <w:rPr>
                <w:sz w:val="18"/>
                <w:szCs w:val="18"/>
              </w:rPr>
            </w:pPr>
            <w:bookmarkStart w:id="109" w:name="_Hlk72398739"/>
            <w:r>
              <w:rPr>
                <w:sz w:val="18"/>
                <w:szCs w:val="18"/>
                <w:lang w:val="zh-CN"/>
              </w:rPr>
              <w:t>《蒸压加气混凝土墙体专用砂浆》</w:t>
            </w:r>
            <w:r>
              <w:rPr>
                <w:sz w:val="18"/>
                <w:szCs w:val="18"/>
                <w:lang w:val="zh-CN"/>
              </w:rPr>
              <w:lastRenderedPageBreak/>
              <w:t>JC/T 890</w:t>
            </w:r>
            <w:bookmarkEnd w:id="109"/>
          </w:p>
        </w:tc>
      </w:tr>
      <w:tr w:rsidR="001C6A53" w14:paraId="7B86439D" w14:textId="77777777">
        <w:trPr>
          <w:trHeight w:val="278"/>
          <w:jc w:val="center"/>
        </w:trPr>
        <w:tc>
          <w:tcPr>
            <w:tcW w:w="4805" w:type="dxa"/>
            <w:gridSpan w:val="2"/>
            <w:vAlign w:val="center"/>
          </w:tcPr>
          <w:p w14:paraId="0D305127" w14:textId="77777777" w:rsidR="001C6A53" w:rsidRDefault="007C3E7E">
            <w:pPr>
              <w:spacing w:line="400" w:lineRule="exact"/>
              <w:jc w:val="center"/>
              <w:rPr>
                <w:sz w:val="18"/>
                <w:szCs w:val="18"/>
              </w:rPr>
            </w:pPr>
            <w:r>
              <w:rPr>
                <w:sz w:val="18"/>
                <w:szCs w:val="18"/>
              </w:rPr>
              <w:t>保水率（</w:t>
            </w:r>
            <w:r>
              <w:rPr>
                <w:sz w:val="18"/>
                <w:szCs w:val="18"/>
              </w:rPr>
              <w:t>%</w:t>
            </w:r>
            <w:r>
              <w:rPr>
                <w:sz w:val="18"/>
                <w:szCs w:val="18"/>
              </w:rPr>
              <w:t>）</w:t>
            </w:r>
          </w:p>
        </w:tc>
        <w:tc>
          <w:tcPr>
            <w:tcW w:w="1694" w:type="dxa"/>
            <w:vAlign w:val="center"/>
          </w:tcPr>
          <w:p w14:paraId="11A600BD" w14:textId="77777777" w:rsidR="001C6A53" w:rsidRDefault="007C3E7E">
            <w:pPr>
              <w:spacing w:line="400" w:lineRule="exact"/>
              <w:jc w:val="center"/>
              <w:rPr>
                <w:rFonts w:ascii="宋体" w:hAnsi="宋体"/>
                <w:sz w:val="18"/>
                <w:szCs w:val="18"/>
              </w:rPr>
            </w:pPr>
            <w:r>
              <w:rPr>
                <w:rFonts w:ascii="宋体" w:hAnsi="宋体"/>
                <w:sz w:val="18"/>
                <w:szCs w:val="18"/>
              </w:rPr>
              <w:t>≥99.0</w:t>
            </w:r>
          </w:p>
        </w:tc>
        <w:tc>
          <w:tcPr>
            <w:tcW w:w="1739" w:type="dxa"/>
            <w:vMerge/>
            <w:vAlign w:val="center"/>
          </w:tcPr>
          <w:p w14:paraId="287715A6" w14:textId="77777777" w:rsidR="001C6A53" w:rsidRDefault="001C6A53">
            <w:pPr>
              <w:spacing w:line="400" w:lineRule="exact"/>
              <w:jc w:val="center"/>
              <w:rPr>
                <w:sz w:val="18"/>
                <w:szCs w:val="18"/>
              </w:rPr>
            </w:pPr>
          </w:p>
        </w:tc>
      </w:tr>
      <w:tr w:rsidR="001C6A53" w14:paraId="55887130" w14:textId="77777777">
        <w:trPr>
          <w:trHeight w:val="278"/>
          <w:jc w:val="center"/>
        </w:trPr>
        <w:tc>
          <w:tcPr>
            <w:tcW w:w="4805" w:type="dxa"/>
            <w:gridSpan w:val="2"/>
            <w:vAlign w:val="center"/>
          </w:tcPr>
          <w:p w14:paraId="68DCD4B8" w14:textId="77777777" w:rsidR="001C6A53" w:rsidRDefault="007C3E7E">
            <w:pPr>
              <w:spacing w:line="400" w:lineRule="exact"/>
              <w:jc w:val="center"/>
              <w:rPr>
                <w:sz w:val="18"/>
                <w:szCs w:val="18"/>
              </w:rPr>
            </w:pPr>
            <w:r>
              <w:rPr>
                <w:sz w:val="18"/>
                <w:szCs w:val="18"/>
              </w:rPr>
              <w:lastRenderedPageBreak/>
              <w:t>14d</w:t>
            </w:r>
            <w:r>
              <w:rPr>
                <w:sz w:val="18"/>
                <w:szCs w:val="18"/>
              </w:rPr>
              <w:t>拉伸粘结强度（与改性蒸压加气混凝土粘结）（</w:t>
            </w:r>
            <w:r>
              <w:rPr>
                <w:sz w:val="18"/>
                <w:szCs w:val="18"/>
              </w:rPr>
              <w:t>MPa</w:t>
            </w:r>
            <w:r>
              <w:rPr>
                <w:sz w:val="18"/>
                <w:szCs w:val="18"/>
              </w:rPr>
              <w:t>）</w:t>
            </w:r>
          </w:p>
        </w:tc>
        <w:tc>
          <w:tcPr>
            <w:tcW w:w="1694" w:type="dxa"/>
            <w:vAlign w:val="center"/>
          </w:tcPr>
          <w:p w14:paraId="7AD98C41" w14:textId="77777777" w:rsidR="001C6A53" w:rsidRDefault="007C3E7E">
            <w:pPr>
              <w:spacing w:line="400" w:lineRule="exact"/>
              <w:jc w:val="center"/>
              <w:rPr>
                <w:rFonts w:ascii="宋体" w:hAnsi="宋体"/>
                <w:sz w:val="18"/>
                <w:szCs w:val="18"/>
              </w:rPr>
            </w:pPr>
            <w:r>
              <w:rPr>
                <w:rFonts w:ascii="宋体" w:hAnsi="宋体"/>
                <w:sz w:val="18"/>
                <w:szCs w:val="18"/>
              </w:rPr>
              <w:t>≥0.40</w:t>
            </w:r>
          </w:p>
        </w:tc>
        <w:tc>
          <w:tcPr>
            <w:tcW w:w="1739" w:type="dxa"/>
            <w:vMerge/>
            <w:vAlign w:val="center"/>
          </w:tcPr>
          <w:p w14:paraId="06E68BA8" w14:textId="77777777" w:rsidR="001C6A53" w:rsidRDefault="001C6A53">
            <w:pPr>
              <w:spacing w:line="400" w:lineRule="exact"/>
              <w:jc w:val="center"/>
              <w:rPr>
                <w:sz w:val="18"/>
                <w:szCs w:val="18"/>
              </w:rPr>
            </w:pPr>
          </w:p>
        </w:tc>
      </w:tr>
      <w:tr w:rsidR="001C6A53" w14:paraId="4BA7F02B" w14:textId="77777777">
        <w:trPr>
          <w:trHeight w:val="278"/>
          <w:jc w:val="center"/>
        </w:trPr>
        <w:tc>
          <w:tcPr>
            <w:tcW w:w="1828" w:type="dxa"/>
            <w:vMerge w:val="restart"/>
            <w:vAlign w:val="center"/>
          </w:tcPr>
          <w:p w14:paraId="6E6B3160" w14:textId="77777777" w:rsidR="001C6A53" w:rsidRDefault="007C3E7E">
            <w:pPr>
              <w:spacing w:line="400" w:lineRule="exact"/>
              <w:jc w:val="center"/>
              <w:rPr>
                <w:sz w:val="18"/>
                <w:szCs w:val="18"/>
              </w:rPr>
            </w:pPr>
            <w:r>
              <w:rPr>
                <w:sz w:val="18"/>
                <w:szCs w:val="18"/>
              </w:rPr>
              <w:t>拉伸粘结强度（与水泥砂浆）（</w:t>
            </w:r>
            <w:r>
              <w:rPr>
                <w:sz w:val="18"/>
                <w:szCs w:val="18"/>
              </w:rPr>
              <w:t>MPa</w:t>
            </w:r>
            <w:r>
              <w:rPr>
                <w:sz w:val="18"/>
                <w:szCs w:val="18"/>
              </w:rPr>
              <w:t>）</w:t>
            </w:r>
          </w:p>
        </w:tc>
        <w:tc>
          <w:tcPr>
            <w:tcW w:w="2977" w:type="dxa"/>
            <w:vAlign w:val="center"/>
          </w:tcPr>
          <w:p w14:paraId="21522225" w14:textId="77777777" w:rsidR="001C6A53" w:rsidRDefault="007C3E7E">
            <w:pPr>
              <w:spacing w:line="400" w:lineRule="exact"/>
              <w:jc w:val="center"/>
              <w:rPr>
                <w:sz w:val="18"/>
                <w:szCs w:val="18"/>
              </w:rPr>
            </w:pPr>
            <w:r>
              <w:rPr>
                <w:sz w:val="18"/>
                <w:szCs w:val="18"/>
              </w:rPr>
              <w:t>常温常态，</w:t>
            </w:r>
            <w:r>
              <w:rPr>
                <w:sz w:val="18"/>
                <w:szCs w:val="18"/>
              </w:rPr>
              <w:t xml:space="preserve"> 14d</w:t>
            </w:r>
          </w:p>
        </w:tc>
        <w:tc>
          <w:tcPr>
            <w:tcW w:w="1694" w:type="dxa"/>
            <w:vAlign w:val="center"/>
          </w:tcPr>
          <w:p w14:paraId="66F49911" w14:textId="77777777" w:rsidR="001C6A53" w:rsidRDefault="007C3E7E">
            <w:pPr>
              <w:spacing w:line="400" w:lineRule="exact"/>
              <w:jc w:val="center"/>
              <w:rPr>
                <w:rFonts w:ascii="宋体" w:hAnsi="宋体"/>
                <w:sz w:val="18"/>
                <w:szCs w:val="18"/>
              </w:rPr>
            </w:pPr>
            <w:r>
              <w:rPr>
                <w:rFonts w:ascii="宋体" w:hAnsi="宋体"/>
                <w:sz w:val="18"/>
                <w:szCs w:val="18"/>
              </w:rPr>
              <w:t>≥0.50</w:t>
            </w:r>
          </w:p>
        </w:tc>
        <w:tc>
          <w:tcPr>
            <w:tcW w:w="1739" w:type="dxa"/>
            <w:vMerge/>
            <w:vAlign w:val="center"/>
          </w:tcPr>
          <w:p w14:paraId="50A100C9" w14:textId="77777777" w:rsidR="001C6A53" w:rsidRDefault="001C6A53">
            <w:pPr>
              <w:spacing w:line="400" w:lineRule="exact"/>
              <w:jc w:val="center"/>
              <w:rPr>
                <w:sz w:val="18"/>
                <w:szCs w:val="18"/>
              </w:rPr>
            </w:pPr>
          </w:p>
        </w:tc>
      </w:tr>
      <w:tr w:rsidR="001C6A53" w14:paraId="75D0979A" w14:textId="77777777">
        <w:trPr>
          <w:trHeight w:val="278"/>
          <w:jc w:val="center"/>
        </w:trPr>
        <w:tc>
          <w:tcPr>
            <w:tcW w:w="1828" w:type="dxa"/>
            <w:vMerge/>
            <w:vAlign w:val="center"/>
          </w:tcPr>
          <w:p w14:paraId="04B57099" w14:textId="77777777" w:rsidR="001C6A53" w:rsidRDefault="001C6A53">
            <w:pPr>
              <w:spacing w:line="400" w:lineRule="exact"/>
              <w:jc w:val="center"/>
              <w:rPr>
                <w:sz w:val="18"/>
                <w:szCs w:val="18"/>
              </w:rPr>
            </w:pPr>
          </w:p>
        </w:tc>
        <w:tc>
          <w:tcPr>
            <w:tcW w:w="2977" w:type="dxa"/>
            <w:vAlign w:val="center"/>
          </w:tcPr>
          <w:p w14:paraId="3FAD624B" w14:textId="77777777" w:rsidR="001C6A53" w:rsidRDefault="007C3E7E">
            <w:pPr>
              <w:spacing w:line="400" w:lineRule="exact"/>
              <w:jc w:val="center"/>
              <w:rPr>
                <w:sz w:val="18"/>
                <w:szCs w:val="18"/>
              </w:rPr>
            </w:pPr>
            <w:r>
              <w:rPr>
                <w:sz w:val="18"/>
                <w:szCs w:val="18"/>
              </w:rPr>
              <w:t>耐水</w:t>
            </w:r>
          </w:p>
        </w:tc>
        <w:tc>
          <w:tcPr>
            <w:tcW w:w="1694" w:type="dxa"/>
            <w:vMerge w:val="restart"/>
            <w:vAlign w:val="center"/>
          </w:tcPr>
          <w:p w14:paraId="79A0A05F" w14:textId="77777777" w:rsidR="001C6A53" w:rsidRDefault="007C3E7E">
            <w:pPr>
              <w:spacing w:line="400" w:lineRule="exact"/>
              <w:jc w:val="center"/>
              <w:rPr>
                <w:rFonts w:ascii="宋体" w:hAnsi="宋体"/>
                <w:sz w:val="18"/>
                <w:szCs w:val="18"/>
              </w:rPr>
            </w:pPr>
            <w:r>
              <w:rPr>
                <w:rFonts w:ascii="宋体" w:hAnsi="宋体"/>
                <w:sz w:val="18"/>
                <w:szCs w:val="18"/>
              </w:rPr>
              <w:t>≥0.30</w:t>
            </w:r>
          </w:p>
        </w:tc>
        <w:tc>
          <w:tcPr>
            <w:tcW w:w="1739" w:type="dxa"/>
            <w:vMerge/>
            <w:vAlign w:val="center"/>
          </w:tcPr>
          <w:p w14:paraId="22356781" w14:textId="77777777" w:rsidR="001C6A53" w:rsidRDefault="001C6A53">
            <w:pPr>
              <w:spacing w:line="400" w:lineRule="exact"/>
              <w:jc w:val="center"/>
              <w:rPr>
                <w:sz w:val="18"/>
                <w:szCs w:val="18"/>
              </w:rPr>
            </w:pPr>
          </w:p>
        </w:tc>
      </w:tr>
      <w:tr w:rsidR="001C6A53" w14:paraId="68217F69" w14:textId="77777777">
        <w:trPr>
          <w:trHeight w:val="278"/>
          <w:jc w:val="center"/>
        </w:trPr>
        <w:tc>
          <w:tcPr>
            <w:tcW w:w="1828" w:type="dxa"/>
            <w:vMerge/>
            <w:vAlign w:val="center"/>
          </w:tcPr>
          <w:p w14:paraId="5E54E3AF" w14:textId="77777777" w:rsidR="001C6A53" w:rsidRDefault="001C6A53">
            <w:pPr>
              <w:spacing w:line="400" w:lineRule="exact"/>
              <w:jc w:val="center"/>
              <w:rPr>
                <w:sz w:val="18"/>
                <w:szCs w:val="18"/>
              </w:rPr>
            </w:pPr>
          </w:p>
        </w:tc>
        <w:tc>
          <w:tcPr>
            <w:tcW w:w="2977" w:type="dxa"/>
            <w:vAlign w:val="center"/>
          </w:tcPr>
          <w:p w14:paraId="79AF8A69" w14:textId="77777777" w:rsidR="001C6A53" w:rsidRDefault="007C3E7E">
            <w:pPr>
              <w:spacing w:line="400" w:lineRule="exact"/>
              <w:jc w:val="center"/>
              <w:rPr>
                <w:sz w:val="18"/>
                <w:szCs w:val="18"/>
              </w:rPr>
            </w:pPr>
            <w:r>
              <w:rPr>
                <w:sz w:val="18"/>
                <w:szCs w:val="18"/>
              </w:rPr>
              <w:t>耐热</w:t>
            </w:r>
          </w:p>
        </w:tc>
        <w:tc>
          <w:tcPr>
            <w:tcW w:w="1694" w:type="dxa"/>
            <w:vMerge/>
            <w:vAlign w:val="center"/>
          </w:tcPr>
          <w:p w14:paraId="5E5DD62E" w14:textId="77777777" w:rsidR="001C6A53" w:rsidRDefault="001C6A53">
            <w:pPr>
              <w:spacing w:line="400" w:lineRule="exact"/>
              <w:jc w:val="center"/>
              <w:rPr>
                <w:rFonts w:ascii="宋体" w:hAnsi="宋体"/>
                <w:sz w:val="18"/>
                <w:szCs w:val="18"/>
              </w:rPr>
            </w:pPr>
          </w:p>
        </w:tc>
        <w:tc>
          <w:tcPr>
            <w:tcW w:w="1739" w:type="dxa"/>
            <w:vMerge/>
            <w:vAlign w:val="center"/>
          </w:tcPr>
          <w:p w14:paraId="50EE7C40" w14:textId="77777777" w:rsidR="001C6A53" w:rsidRDefault="001C6A53">
            <w:pPr>
              <w:spacing w:line="400" w:lineRule="exact"/>
              <w:jc w:val="center"/>
              <w:rPr>
                <w:sz w:val="18"/>
                <w:szCs w:val="18"/>
              </w:rPr>
            </w:pPr>
          </w:p>
        </w:tc>
      </w:tr>
      <w:tr w:rsidR="001C6A53" w14:paraId="7D40A144" w14:textId="77777777">
        <w:trPr>
          <w:trHeight w:val="278"/>
          <w:jc w:val="center"/>
        </w:trPr>
        <w:tc>
          <w:tcPr>
            <w:tcW w:w="1828" w:type="dxa"/>
            <w:vMerge/>
            <w:vAlign w:val="center"/>
          </w:tcPr>
          <w:p w14:paraId="6821C904" w14:textId="77777777" w:rsidR="001C6A53" w:rsidRDefault="001C6A53">
            <w:pPr>
              <w:spacing w:line="400" w:lineRule="exact"/>
              <w:jc w:val="center"/>
              <w:rPr>
                <w:sz w:val="18"/>
                <w:szCs w:val="18"/>
              </w:rPr>
            </w:pPr>
          </w:p>
        </w:tc>
        <w:tc>
          <w:tcPr>
            <w:tcW w:w="2977" w:type="dxa"/>
            <w:vAlign w:val="center"/>
          </w:tcPr>
          <w:p w14:paraId="7329918A" w14:textId="77777777" w:rsidR="001C6A53" w:rsidRDefault="007C3E7E">
            <w:pPr>
              <w:spacing w:line="400" w:lineRule="exact"/>
              <w:jc w:val="center"/>
              <w:rPr>
                <w:sz w:val="18"/>
                <w:szCs w:val="18"/>
              </w:rPr>
            </w:pPr>
            <w:r>
              <w:rPr>
                <w:sz w:val="18"/>
                <w:szCs w:val="18"/>
              </w:rPr>
              <w:t>耐冻融</w:t>
            </w:r>
          </w:p>
        </w:tc>
        <w:tc>
          <w:tcPr>
            <w:tcW w:w="1694" w:type="dxa"/>
            <w:vMerge/>
            <w:vAlign w:val="center"/>
          </w:tcPr>
          <w:p w14:paraId="1CC15B56" w14:textId="77777777" w:rsidR="001C6A53" w:rsidRDefault="001C6A53">
            <w:pPr>
              <w:spacing w:line="400" w:lineRule="exact"/>
              <w:jc w:val="center"/>
              <w:rPr>
                <w:rFonts w:ascii="宋体" w:hAnsi="宋体"/>
                <w:sz w:val="18"/>
                <w:szCs w:val="18"/>
              </w:rPr>
            </w:pPr>
          </w:p>
        </w:tc>
        <w:tc>
          <w:tcPr>
            <w:tcW w:w="1739" w:type="dxa"/>
            <w:vMerge/>
            <w:vAlign w:val="center"/>
          </w:tcPr>
          <w:p w14:paraId="40D9C3FD" w14:textId="77777777" w:rsidR="001C6A53" w:rsidRDefault="001C6A53">
            <w:pPr>
              <w:spacing w:line="400" w:lineRule="exact"/>
              <w:jc w:val="center"/>
              <w:rPr>
                <w:sz w:val="18"/>
                <w:szCs w:val="18"/>
              </w:rPr>
            </w:pPr>
          </w:p>
        </w:tc>
      </w:tr>
      <w:tr w:rsidR="001C6A53" w14:paraId="47458071" w14:textId="77777777">
        <w:trPr>
          <w:trHeight w:val="278"/>
          <w:jc w:val="center"/>
        </w:trPr>
        <w:tc>
          <w:tcPr>
            <w:tcW w:w="4805" w:type="dxa"/>
            <w:gridSpan w:val="2"/>
            <w:vAlign w:val="center"/>
          </w:tcPr>
          <w:p w14:paraId="33779E2C" w14:textId="77777777" w:rsidR="001C6A53" w:rsidRDefault="007C3E7E">
            <w:pPr>
              <w:spacing w:line="400" w:lineRule="exact"/>
              <w:jc w:val="center"/>
              <w:rPr>
                <w:sz w:val="18"/>
                <w:szCs w:val="18"/>
              </w:rPr>
            </w:pPr>
            <w:r>
              <w:rPr>
                <w:sz w:val="18"/>
                <w:szCs w:val="18"/>
              </w:rPr>
              <w:t>晾置时间（</w:t>
            </w:r>
            <w:r>
              <w:rPr>
                <w:sz w:val="18"/>
                <w:szCs w:val="18"/>
              </w:rPr>
              <w:t>min</w:t>
            </w:r>
            <w:r>
              <w:rPr>
                <w:sz w:val="18"/>
                <w:szCs w:val="18"/>
              </w:rPr>
              <w:t>）</w:t>
            </w:r>
          </w:p>
        </w:tc>
        <w:tc>
          <w:tcPr>
            <w:tcW w:w="1694" w:type="dxa"/>
            <w:vAlign w:val="center"/>
          </w:tcPr>
          <w:p w14:paraId="0EFBCA31" w14:textId="77777777" w:rsidR="001C6A53" w:rsidRDefault="007C3E7E">
            <w:pPr>
              <w:spacing w:line="400" w:lineRule="exact"/>
              <w:jc w:val="center"/>
              <w:rPr>
                <w:rFonts w:ascii="宋体" w:hAnsi="宋体"/>
                <w:sz w:val="18"/>
                <w:szCs w:val="18"/>
              </w:rPr>
            </w:pPr>
            <w:r>
              <w:rPr>
                <w:rFonts w:ascii="宋体" w:hAnsi="宋体"/>
                <w:sz w:val="18"/>
                <w:szCs w:val="18"/>
              </w:rPr>
              <w:t>≥10</w:t>
            </w:r>
          </w:p>
        </w:tc>
        <w:tc>
          <w:tcPr>
            <w:tcW w:w="1739" w:type="dxa"/>
            <w:vMerge/>
            <w:vAlign w:val="center"/>
          </w:tcPr>
          <w:p w14:paraId="6C8862DC" w14:textId="77777777" w:rsidR="001C6A53" w:rsidRDefault="001C6A53">
            <w:pPr>
              <w:spacing w:line="400" w:lineRule="exact"/>
              <w:jc w:val="center"/>
              <w:rPr>
                <w:sz w:val="18"/>
                <w:szCs w:val="18"/>
              </w:rPr>
            </w:pPr>
          </w:p>
        </w:tc>
      </w:tr>
      <w:tr w:rsidR="001C6A53" w14:paraId="08F13FF2" w14:textId="77777777">
        <w:trPr>
          <w:trHeight w:val="278"/>
          <w:jc w:val="center"/>
        </w:trPr>
        <w:tc>
          <w:tcPr>
            <w:tcW w:w="4805" w:type="dxa"/>
            <w:gridSpan w:val="2"/>
            <w:vAlign w:val="center"/>
          </w:tcPr>
          <w:p w14:paraId="505D45E4" w14:textId="79E5DFB1" w:rsidR="001C6A53" w:rsidRDefault="007C3E7E">
            <w:pPr>
              <w:spacing w:line="400" w:lineRule="exact"/>
              <w:jc w:val="center"/>
              <w:rPr>
                <w:sz w:val="18"/>
                <w:szCs w:val="18"/>
              </w:rPr>
            </w:pPr>
            <w:r>
              <w:rPr>
                <w:sz w:val="18"/>
                <w:szCs w:val="18"/>
              </w:rPr>
              <w:t>抗渗压力（</w:t>
            </w:r>
            <w:r>
              <w:rPr>
                <w:sz w:val="18"/>
                <w:szCs w:val="18"/>
              </w:rPr>
              <w:t>MPa</w:t>
            </w:r>
            <w:r>
              <w:rPr>
                <w:sz w:val="18"/>
                <w:szCs w:val="18"/>
              </w:rPr>
              <w:t>）</w:t>
            </w:r>
          </w:p>
        </w:tc>
        <w:tc>
          <w:tcPr>
            <w:tcW w:w="1694" w:type="dxa"/>
            <w:vAlign w:val="center"/>
          </w:tcPr>
          <w:p w14:paraId="254F29AD" w14:textId="77777777" w:rsidR="001C6A53" w:rsidRDefault="007C3E7E">
            <w:pPr>
              <w:spacing w:line="400" w:lineRule="exact"/>
              <w:jc w:val="center"/>
              <w:rPr>
                <w:rFonts w:ascii="宋体" w:hAnsi="宋体"/>
                <w:sz w:val="18"/>
                <w:szCs w:val="18"/>
              </w:rPr>
            </w:pPr>
            <w:r>
              <w:rPr>
                <w:rFonts w:ascii="宋体" w:hAnsi="宋体"/>
                <w:sz w:val="18"/>
                <w:szCs w:val="18"/>
              </w:rPr>
              <w:t>≥0.4</w:t>
            </w:r>
          </w:p>
        </w:tc>
        <w:tc>
          <w:tcPr>
            <w:tcW w:w="1739" w:type="dxa"/>
            <w:vMerge/>
            <w:vAlign w:val="center"/>
          </w:tcPr>
          <w:p w14:paraId="68FE9043" w14:textId="77777777" w:rsidR="001C6A53" w:rsidRDefault="001C6A53">
            <w:pPr>
              <w:spacing w:line="400" w:lineRule="exact"/>
              <w:jc w:val="center"/>
              <w:rPr>
                <w:sz w:val="18"/>
                <w:szCs w:val="18"/>
              </w:rPr>
            </w:pPr>
          </w:p>
        </w:tc>
      </w:tr>
    </w:tbl>
    <w:p w14:paraId="2A2EE615" w14:textId="02C3773A" w:rsidR="001C6A53" w:rsidRDefault="007C3E7E">
      <w:pPr>
        <w:spacing w:line="400" w:lineRule="exact"/>
        <w:ind w:firstLineChars="350" w:firstLine="525"/>
        <w:rPr>
          <w:sz w:val="15"/>
          <w:szCs w:val="15"/>
        </w:rPr>
      </w:pPr>
      <w:r>
        <w:rPr>
          <w:sz w:val="15"/>
          <w:szCs w:val="15"/>
        </w:rPr>
        <w:t>注：当专用界面砂浆用于内墙面无防水、防潮要求时，抗渗压力不做要求。</w:t>
      </w:r>
    </w:p>
    <w:p w14:paraId="643D6BD3" w14:textId="77777777" w:rsidR="001C6A53" w:rsidRDefault="007C3E7E">
      <w:pPr>
        <w:spacing w:line="400" w:lineRule="exact"/>
        <w:rPr>
          <w:b/>
          <w:szCs w:val="21"/>
        </w:rPr>
      </w:pPr>
      <w:r>
        <w:rPr>
          <w:b/>
          <w:szCs w:val="21"/>
        </w:rPr>
        <w:t xml:space="preserve">4.2.4 </w:t>
      </w:r>
      <w:r>
        <w:rPr>
          <w:szCs w:val="21"/>
        </w:rPr>
        <w:t xml:space="preserve"> </w:t>
      </w:r>
      <w:r>
        <w:rPr>
          <w:szCs w:val="21"/>
        </w:rPr>
        <w:t>过渡层用胶粉聚苯颗粒浆料应符合</w:t>
      </w:r>
      <w:proofErr w:type="gramStart"/>
      <w:r>
        <w:rPr>
          <w:szCs w:val="21"/>
        </w:rPr>
        <w:t>现行行业</w:t>
      </w:r>
      <w:proofErr w:type="gramEnd"/>
      <w:r>
        <w:rPr>
          <w:szCs w:val="21"/>
        </w:rPr>
        <w:t>标准</w:t>
      </w:r>
      <w:bookmarkStart w:id="110" w:name="_Hlk72398750"/>
      <w:r>
        <w:rPr>
          <w:szCs w:val="21"/>
        </w:rPr>
        <w:t>《胶粉聚苯颗粒外墙外保温系统材料》</w:t>
      </w:r>
      <w:r>
        <w:rPr>
          <w:szCs w:val="21"/>
        </w:rPr>
        <w:t>JG 158</w:t>
      </w:r>
      <w:bookmarkEnd w:id="110"/>
      <w:proofErr w:type="gramStart"/>
      <w:r>
        <w:rPr>
          <w:szCs w:val="21"/>
        </w:rPr>
        <w:t>中贴砌浆料</w:t>
      </w:r>
      <w:proofErr w:type="gramEnd"/>
      <w:r>
        <w:rPr>
          <w:szCs w:val="21"/>
        </w:rPr>
        <w:t>的有关规定。</w:t>
      </w:r>
    </w:p>
    <w:p w14:paraId="235E6056" w14:textId="77777777" w:rsidR="001C6A53" w:rsidRDefault="007C3E7E">
      <w:pPr>
        <w:spacing w:line="400" w:lineRule="exact"/>
        <w:rPr>
          <w:rFonts w:eastAsia="黑体"/>
          <w:szCs w:val="21"/>
        </w:rPr>
      </w:pPr>
      <w:r>
        <w:rPr>
          <w:b/>
          <w:szCs w:val="21"/>
        </w:rPr>
        <w:t>4.2.5</w:t>
      </w:r>
      <w:r>
        <w:rPr>
          <w:szCs w:val="21"/>
        </w:rPr>
        <w:t xml:space="preserve">  </w:t>
      </w:r>
      <w:r>
        <w:rPr>
          <w:szCs w:val="21"/>
        </w:rPr>
        <w:t>专用抗裂砂浆性能应符合表</w:t>
      </w:r>
      <w:r>
        <w:rPr>
          <w:szCs w:val="21"/>
        </w:rPr>
        <w:t>4.2.5</w:t>
      </w:r>
      <w:r>
        <w:rPr>
          <w:szCs w:val="21"/>
        </w:rPr>
        <w:t>的规定。</w:t>
      </w:r>
    </w:p>
    <w:p w14:paraId="76A27F2F"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4.2.5  </w:t>
      </w:r>
      <w:r>
        <w:rPr>
          <w:rFonts w:eastAsia="黑体"/>
          <w:szCs w:val="21"/>
        </w:rPr>
        <w:t>专用抗裂砂浆性能指标</w:t>
      </w:r>
    </w:p>
    <w:tbl>
      <w:tblPr>
        <w:tblW w:w="82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2"/>
        <w:gridCol w:w="1417"/>
        <w:gridCol w:w="2268"/>
        <w:gridCol w:w="2441"/>
      </w:tblGrid>
      <w:tr w:rsidR="001C6A53" w14:paraId="2700BD81" w14:textId="77777777">
        <w:trPr>
          <w:trHeight w:val="278"/>
          <w:jc w:val="center"/>
        </w:trPr>
        <w:tc>
          <w:tcPr>
            <w:tcW w:w="3529" w:type="dxa"/>
            <w:gridSpan w:val="2"/>
            <w:vAlign w:val="center"/>
          </w:tcPr>
          <w:p w14:paraId="52F613E7" w14:textId="77777777" w:rsidR="001C6A53" w:rsidRDefault="007C3E7E">
            <w:pPr>
              <w:spacing w:line="400" w:lineRule="exact"/>
              <w:jc w:val="center"/>
              <w:rPr>
                <w:sz w:val="18"/>
                <w:szCs w:val="18"/>
              </w:rPr>
            </w:pPr>
            <w:r>
              <w:rPr>
                <w:sz w:val="18"/>
                <w:szCs w:val="18"/>
              </w:rPr>
              <w:t>项目</w:t>
            </w:r>
          </w:p>
        </w:tc>
        <w:tc>
          <w:tcPr>
            <w:tcW w:w="2268" w:type="dxa"/>
            <w:vAlign w:val="center"/>
          </w:tcPr>
          <w:p w14:paraId="45665910" w14:textId="77777777" w:rsidR="001C6A53" w:rsidRDefault="007C3E7E">
            <w:pPr>
              <w:spacing w:line="400" w:lineRule="exact"/>
              <w:jc w:val="center"/>
              <w:rPr>
                <w:sz w:val="18"/>
                <w:szCs w:val="18"/>
              </w:rPr>
            </w:pPr>
            <w:r>
              <w:rPr>
                <w:sz w:val="18"/>
                <w:szCs w:val="18"/>
              </w:rPr>
              <w:t>性能指标</w:t>
            </w:r>
          </w:p>
        </w:tc>
        <w:tc>
          <w:tcPr>
            <w:tcW w:w="2441" w:type="dxa"/>
            <w:vAlign w:val="center"/>
          </w:tcPr>
          <w:p w14:paraId="027393FB" w14:textId="77777777" w:rsidR="001C6A53" w:rsidRDefault="007C3E7E">
            <w:pPr>
              <w:spacing w:line="400" w:lineRule="exact"/>
              <w:jc w:val="center"/>
              <w:rPr>
                <w:sz w:val="18"/>
                <w:szCs w:val="18"/>
              </w:rPr>
            </w:pPr>
            <w:r>
              <w:rPr>
                <w:sz w:val="18"/>
                <w:szCs w:val="18"/>
              </w:rPr>
              <w:t>试验方法</w:t>
            </w:r>
          </w:p>
        </w:tc>
      </w:tr>
      <w:tr w:rsidR="001C6A53" w14:paraId="1A201A15" w14:textId="77777777">
        <w:trPr>
          <w:trHeight w:val="552"/>
          <w:jc w:val="center"/>
        </w:trPr>
        <w:tc>
          <w:tcPr>
            <w:tcW w:w="2112" w:type="dxa"/>
            <w:vMerge w:val="restart"/>
            <w:tcBorders>
              <w:right w:val="single" w:sz="4" w:space="0" w:color="auto"/>
            </w:tcBorders>
            <w:vAlign w:val="center"/>
          </w:tcPr>
          <w:p w14:paraId="6272D5FB" w14:textId="77777777" w:rsidR="001C6A53" w:rsidRDefault="007C3E7E">
            <w:pPr>
              <w:spacing w:line="400" w:lineRule="exact"/>
              <w:jc w:val="center"/>
              <w:rPr>
                <w:sz w:val="18"/>
                <w:szCs w:val="18"/>
              </w:rPr>
            </w:pPr>
            <w:r>
              <w:rPr>
                <w:sz w:val="18"/>
                <w:szCs w:val="18"/>
              </w:rPr>
              <w:t>拉伸粘结强度</w:t>
            </w:r>
          </w:p>
          <w:p w14:paraId="6A87E00A" w14:textId="77777777" w:rsidR="001C6A53" w:rsidRDefault="007C3E7E">
            <w:pPr>
              <w:spacing w:line="400" w:lineRule="exact"/>
              <w:jc w:val="center"/>
              <w:rPr>
                <w:sz w:val="18"/>
                <w:szCs w:val="18"/>
              </w:rPr>
            </w:pPr>
            <w:r>
              <w:rPr>
                <w:sz w:val="18"/>
                <w:szCs w:val="18"/>
              </w:rPr>
              <w:t>（与水泥砂浆）（</w:t>
            </w:r>
            <w:r>
              <w:rPr>
                <w:sz w:val="18"/>
                <w:szCs w:val="18"/>
              </w:rPr>
              <w:t>MPa</w:t>
            </w:r>
            <w:r>
              <w:rPr>
                <w:sz w:val="18"/>
                <w:szCs w:val="18"/>
              </w:rPr>
              <w:t>）</w:t>
            </w:r>
          </w:p>
        </w:tc>
        <w:tc>
          <w:tcPr>
            <w:tcW w:w="1417" w:type="dxa"/>
            <w:tcBorders>
              <w:left w:val="single" w:sz="4" w:space="0" w:color="auto"/>
              <w:bottom w:val="single" w:sz="4" w:space="0" w:color="auto"/>
            </w:tcBorders>
            <w:vAlign w:val="center"/>
          </w:tcPr>
          <w:p w14:paraId="79AAC203" w14:textId="77777777" w:rsidR="001C6A53" w:rsidRDefault="007C3E7E">
            <w:pPr>
              <w:spacing w:line="400" w:lineRule="exact"/>
              <w:jc w:val="center"/>
              <w:rPr>
                <w:sz w:val="18"/>
                <w:szCs w:val="18"/>
              </w:rPr>
            </w:pPr>
            <w:r>
              <w:rPr>
                <w:sz w:val="18"/>
                <w:szCs w:val="18"/>
              </w:rPr>
              <w:t>标准状态</w:t>
            </w:r>
          </w:p>
        </w:tc>
        <w:tc>
          <w:tcPr>
            <w:tcW w:w="2268" w:type="dxa"/>
            <w:tcBorders>
              <w:bottom w:val="single" w:sz="4" w:space="0" w:color="auto"/>
            </w:tcBorders>
            <w:vAlign w:val="center"/>
          </w:tcPr>
          <w:p w14:paraId="26E1D9E3" w14:textId="77777777" w:rsidR="001C6A53" w:rsidRDefault="007C3E7E">
            <w:pPr>
              <w:spacing w:line="400" w:lineRule="exact"/>
              <w:jc w:val="center"/>
              <w:rPr>
                <w:rFonts w:ascii="宋体" w:hAnsi="宋体"/>
                <w:sz w:val="18"/>
                <w:szCs w:val="18"/>
              </w:rPr>
            </w:pPr>
            <w:r>
              <w:rPr>
                <w:rFonts w:ascii="宋体" w:hAnsi="宋体"/>
                <w:sz w:val="18"/>
                <w:szCs w:val="18"/>
              </w:rPr>
              <w:t>≥0.7</w:t>
            </w:r>
          </w:p>
        </w:tc>
        <w:tc>
          <w:tcPr>
            <w:tcW w:w="2441" w:type="dxa"/>
            <w:vMerge w:val="restart"/>
            <w:tcBorders>
              <w:top w:val="single" w:sz="4" w:space="0" w:color="auto"/>
            </w:tcBorders>
            <w:vAlign w:val="center"/>
          </w:tcPr>
          <w:p w14:paraId="4170A96A" w14:textId="77777777" w:rsidR="001C6A53" w:rsidRDefault="007C3E7E">
            <w:pPr>
              <w:spacing w:line="400" w:lineRule="exact"/>
              <w:jc w:val="center"/>
              <w:rPr>
                <w:rFonts w:ascii="宋体" w:hAnsi="宋体"/>
                <w:sz w:val="18"/>
                <w:szCs w:val="18"/>
              </w:rPr>
            </w:pPr>
            <w:r>
              <w:rPr>
                <w:rFonts w:ascii="宋体" w:hAnsi="宋体"/>
                <w:sz w:val="18"/>
                <w:szCs w:val="18"/>
                <w:lang w:val="zh-CN"/>
              </w:rPr>
              <w:t>《</w:t>
            </w:r>
            <w:r>
              <w:rPr>
                <w:rFonts w:ascii="宋体" w:hAnsi="宋体"/>
                <w:sz w:val="18"/>
                <w:szCs w:val="18"/>
              </w:rPr>
              <w:t>胶粉聚苯颗粒外墙外保温系统材料</w:t>
            </w:r>
            <w:r>
              <w:rPr>
                <w:rFonts w:ascii="宋体" w:hAnsi="宋体"/>
                <w:sz w:val="18"/>
                <w:szCs w:val="18"/>
                <w:lang w:val="zh-CN"/>
              </w:rPr>
              <w:t>》</w:t>
            </w:r>
            <w:r>
              <w:rPr>
                <w:rFonts w:ascii="宋体" w:hAnsi="宋体"/>
                <w:sz w:val="18"/>
                <w:szCs w:val="18"/>
              </w:rPr>
              <w:t>JG 158</w:t>
            </w:r>
          </w:p>
        </w:tc>
      </w:tr>
      <w:tr w:rsidR="001C6A53" w14:paraId="7A56D679" w14:textId="77777777">
        <w:trPr>
          <w:trHeight w:val="364"/>
          <w:jc w:val="center"/>
        </w:trPr>
        <w:tc>
          <w:tcPr>
            <w:tcW w:w="2112" w:type="dxa"/>
            <w:vMerge/>
            <w:tcBorders>
              <w:right w:val="single" w:sz="4" w:space="0" w:color="auto"/>
            </w:tcBorders>
            <w:vAlign w:val="center"/>
          </w:tcPr>
          <w:p w14:paraId="5C95518C" w14:textId="77777777" w:rsidR="001C6A53" w:rsidRDefault="001C6A53">
            <w:pPr>
              <w:spacing w:line="400" w:lineRule="exact"/>
              <w:jc w:val="center"/>
              <w:rPr>
                <w:sz w:val="18"/>
                <w:szCs w:val="18"/>
              </w:rPr>
            </w:pPr>
          </w:p>
        </w:tc>
        <w:tc>
          <w:tcPr>
            <w:tcW w:w="1417" w:type="dxa"/>
            <w:tcBorders>
              <w:top w:val="single" w:sz="4" w:space="0" w:color="auto"/>
              <w:left w:val="single" w:sz="4" w:space="0" w:color="auto"/>
              <w:bottom w:val="single" w:sz="4" w:space="0" w:color="auto"/>
            </w:tcBorders>
            <w:vAlign w:val="center"/>
          </w:tcPr>
          <w:p w14:paraId="6766515B" w14:textId="77777777" w:rsidR="001C6A53" w:rsidRDefault="007C3E7E">
            <w:pPr>
              <w:spacing w:line="400" w:lineRule="exact"/>
              <w:jc w:val="center"/>
              <w:rPr>
                <w:sz w:val="18"/>
                <w:szCs w:val="18"/>
              </w:rPr>
            </w:pPr>
            <w:r>
              <w:rPr>
                <w:sz w:val="18"/>
                <w:szCs w:val="18"/>
              </w:rPr>
              <w:t>浸水处理</w:t>
            </w:r>
          </w:p>
        </w:tc>
        <w:tc>
          <w:tcPr>
            <w:tcW w:w="2268" w:type="dxa"/>
            <w:tcBorders>
              <w:top w:val="single" w:sz="4" w:space="0" w:color="auto"/>
              <w:bottom w:val="single" w:sz="4" w:space="0" w:color="auto"/>
            </w:tcBorders>
            <w:vAlign w:val="center"/>
          </w:tcPr>
          <w:p w14:paraId="5B4C06AB" w14:textId="77777777" w:rsidR="001C6A53" w:rsidRDefault="007C3E7E">
            <w:pPr>
              <w:spacing w:line="400" w:lineRule="exact"/>
              <w:jc w:val="center"/>
              <w:rPr>
                <w:rFonts w:ascii="宋体" w:hAnsi="宋体"/>
                <w:sz w:val="18"/>
                <w:szCs w:val="18"/>
              </w:rPr>
            </w:pPr>
            <w:r>
              <w:rPr>
                <w:rFonts w:ascii="宋体" w:hAnsi="宋体"/>
                <w:sz w:val="18"/>
                <w:szCs w:val="18"/>
              </w:rPr>
              <w:t>≥0.5</w:t>
            </w:r>
          </w:p>
        </w:tc>
        <w:tc>
          <w:tcPr>
            <w:tcW w:w="2441" w:type="dxa"/>
            <w:vMerge/>
            <w:vAlign w:val="center"/>
          </w:tcPr>
          <w:p w14:paraId="0EA8BC92" w14:textId="77777777" w:rsidR="001C6A53" w:rsidRDefault="001C6A53">
            <w:pPr>
              <w:spacing w:line="400" w:lineRule="exact"/>
              <w:jc w:val="center"/>
              <w:rPr>
                <w:rFonts w:ascii="宋体" w:hAnsi="宋体"/>
                <w:sz w:val="18"/>
                <w:szCs w:val="18"/>
              </w:rPr>
            </w:pPr>
          </w:p>
        </w:tc>
      </w:tr>
      <w:tr w:rsidR="001C6A53" w14:paraId="132223A3" w14:textId="77777777">
        <w:trPr>
          <w:trHeight w:val="511"/>
          <w:jc w:val="center"/>
        </w:trPr>
        <w:tc>
          <w:tcPr>
            <w:tcW w:w="2112" w:type="dxa"/>
            <w:vMerge/>
            <w:tcBorders>
              <w:right w:val="single" w:sz="4" w:space="0" w:color="auto"/>
            </w:tcBorders>
            <w:vAlign w:val="center"/>
          </w:tcPr>
          <w:p w14:paraId="706ECAF4" w14:textId="77777777" w:rsidR="001C6A53" w:rsidRDefault="001C6A53">
            <w:pPr>
              <w:spacing w:line="400" w:lineRule="exact"/>
              <w:jc w:val="center"/>
              <w:rPr>
                <w:sz w:val="18"/>
                <w:szCs w:val="18"/>
              </w:rPr>
            </w:pPr>
          </w:p>
        </w:tc>
        <w:tc>
          <w:tcPr>
            <w:tcW w:w="1417" w:type="dxa"/>
            <w:tcBorders>
              <w:top w:val="single" w:sz="4" w:space="0" w:color="auto"/>
              <w:left w:val="single" w:sz="4" w:space="0" w:color="auto"/>
            </w:tcBorders>
            <w:vAlign w:val="center"/>
          </w:tcPr>
          <w:p w14:paraId="656CDB2A" w14:textId="77777777" w:rsidR="001C6A53" w:rsidRDefault="007C3E7E">
            <w:pPr>
              <w:spacing w:line="400" w:lineRule="exact"/>
              <w:jc w:val="center"/>
              <w:rPr>
                <w:sz w:val="18"/>
                <w:szCs w:val="18"/>
              </w:rPr>
            </w:pPr>
            <w:r>
              <w:rPr>
                <w:sz w:val="18"/>
                <w:szCs w:val="18"/>
              </w:rPr>
              <w:t>冻融循环处理</w:t>
            </w:r>
          </w:p>
        </w:tc>
        <w:tc>
          <w:tcPr>
            <w:tcW w:w="2268" w:type="dxa"/>
            <w:tcBorders>
              <w:top w:val="single" w:sz="4" w:space="0" w:color="auto"/>
            </w:tcBorders>
            <w:vAlign w:val="center"/>
          </w:tcPr>
          <w:p w14:paraId="1C20C316" w14:textId="77777777" w:rsidR="001C6A53" w:rsidRDefault="007C3E7E">
            <w:pPr>
              <w:spacing w:line="400" w:lineRule="exact"/>
              <w:jc w:val="center"/>
              <w:rPr>
                <w:rFonts w:ascii="宋体" w:hAnsi="宋体"/>
                <w:sz w:val="18"/>
                <w:szCs w:val="18"/>
              </w:rPr>
            </w:pPr>
            <w:r>
              <w:rPr>
                <w:rFonts w:ascii="宋体" w:hAnsi="宋体"/>
                <w:sz w:val="18"/>
                <w:szCs w:val="18"/>
              </w:rPr>
              <w:t>≥0.5</w:t>
            </w:r>
          </w:p>
        </w:tc>
        <w:tc>
          <w:tcPr>
            <w:tcW w:w="2441" w:type="dxa"/>
            <w:vMerge/>
            <w:vAlign w:val="center"/>
          </w:tcPr>
          <w:p w14:paraId="2FE8DAE4" w14:textId="77777777" w:rsidR="001C6A53" w:rsidRDefault="001C6A53">
            <w:pPr>
              <w:spacing w:line="400" w:lineRule="exact"/>
              <w:jc w:val="center"/>
              <w:rPr>
                <w:rFonts w:ascii="宋体" w:hAnsi="宋体"/>
                <w:sz w:val="18"/>
                <w:szCs w:val="18"/>
              </w:rPr>
            </w:pPr>
          </w:p>
        </w:tc>
      </w:tr>
      <w:tr w:rsidR="001C6A53" w14:paraId="71F1C313" w14:textId="77777777">
        <w:trPr>
          <w:trHeight w:val="553"/>
          <w:jc w:val="center"/>
        </w:trPr>
        <w:tc>
          <w:tcPr>
            <w:tcW w:w="2112" w:type="dxa"/>
            <w:vMerge w:val="restart"/>
            <w:vAlign w:val="center"/>
          </w:tcPr>
          <w:p w14:paraId="1FBDF0A5" w14:textId="77777777" w:rsidR="001C6A53" w:rsidRDefault="007C3E7E">
            <w:pPr>
              <w:spacing w:line="400" w:lineRule="exact"/>
              <w:jc w:val="center"/>
              <w:rPr>
                <w:sz w:val="18"/>
                <w:szCs w:val="18"/>
              </w:rPr>
            </w:pPr>
            <w:r>
              <w:rPr>
                <w:sz w:val="18"/>
                <w:szCs w:val="18"/>
              </w:rPr>
              <w:t>拉伸粘结强度（与胶粉聚苯颗粒浆料）（</w:t>
            </w:r>
            <w:r>
              <w:rPr>
                <w:sz w:val="18"/>
                <w:szCs w:val="18"/>
              </w:rPr>
              <w:t>MPa</w:t>
            </w:r>
            <w:r>
              <w:rPr>
                <w:sz w:val="18"/>
                <w:szCs w:val="18"/>
              </w:rPr>
              <w:t>）</w:t>
            </w:r>
          </w:p>
        </w:tc>
        <w:tc>
          <w:tcPr>
            <w:tcW w:w="1417" w:type="dxa"/>
            <w:vAlign w:val="center"/>
          </w:tcPr>
          <w:p w14:paraId="54C5A7E8" w14:textId="77777777" w:rsidR="001C6A53" w:rsidRDefault="007C3E7E">
            <w:pPr>
              <w:spacing w:line="400" w:lineRule="exact"/>
              <w:jc w:val="center"/>
              <w:rPr>
                <w:sz w:val="18"/>
                <w:szCs w:val="18"/>
              </w:rPr>
            </w:pPr>
            <w:r>
              <w:rPr>
                <w:sz w:val="18"/>
                <w:szCs w:val="18"/>
              </w:rPr>
              <w:t>标准状态</w:t>
            </w:r>
          </w:p>
        </w:tc>
        <w:tc>
          <w:tcPr>
            <w:tcW w:w="2268" w:type="dxa"/>
            <w:vAlign w:val="center"/>
          </w:tcPr>
          <w:p w14:paraId="3DC75170" w14:textId="77777777" w:rsidR="001C6A53" w:rsidRDefault="007C3E7E">
            <w:pPr>
              <w:spacing w:line="400" w:lineRule="exact"/>
              <w:jc w:val="center"/>
              <w:rPr>
                <w:rFonts w:ascii="宋体" w:hAnsi="宋体"/>
                <w:sz w:val="18"/>
                <w:szCs w:val="18"/>
              </w:rPr>
            </w:pPr>
            <w:r>
              <w:rPr>
                <w:rFonts w:ascii="宋体" w:hAnsi="宋体"/>
                <w:sz w:val="18"/>
                <w:szCs w:val="18"/>
              </w:rPr>
              <w:t>≥0.10</w:t>
            </w:r>
          </w:p>
        </w:tc>
        <w:tc>
          <w:tcPr>
            <w:tcW w:w="2441" w:type="dxa"/>
            <w:vMerge/>
            <w:vAlign w:val="center"/>
          </w:tcPr>
          <w:p w14:paraId="228C0D95" w14:textId="77777777" w:rsidR="001C6A53" w:rsidRDefault="001C6A53">
            <w:pPr>
              <w:spacing w:line="400" w:lineRule="exact"/>
              <w:jc w:val="center"/>
              <w:rPr>
                <w:rFonts w:ascii="宋体" w:hAnsi="宋体"/>
                <w:sz w:val="18"/>
                <w:szCs w:val="18"/>
              </w:rPr>
            </w:pPr>
          </w:p>
        </w:tc>
      </w:tr>
      <w:tr w:rsidR="001C6A53" w14:paraId="0072089F" w14:textId="77777777">
        <w:trPr>
          <w:trHeight w:val="547"/>
          <w:jc w:val="center"/>
        </w:trPr>
        <w:tc>
          <w:tcPr>
            <w:tcW w:w="2112" w:type="dxa"/>
            <w:vMerge/>
            <w:tcBorders>
              <w:bottom w:val="single" w:sz="4" w:space="0" w:color="auto"/>
            </w:tcBorders>
            <w:vAlign w:val="center"/>
          </w:tcPr>
          <w:p w14:paraId="62D5A7B6" w14:textId="77777777" w:rsidR="001C6A53" w:rsidRDefault="001C6A53">
            <w:pPr>
              <w:spacing w:line="400" w:lineRule="exact"/>
              <w:jc w:val="center"/>
              <w:rPr>
                <w:sz w:val="18"/>
                <w:szCs w:val="18"/>
              </w:rPr>
            </w:pPr>
          </w:p>
        </w:tc>
        <w:tc>
          <w:tcPr>
            <w:tcW w:w="1417" w:type="dxa"/>
            <w:tcBorders>
              <w:bottom w:val="single" w:sz="4" w:space="0" w:color="auto"/>
            </w:tcBorders>
            <w:vAlign w:val="center"/>
          </w:tcPr>
          <w:p w14:paraId="398FDC0A" w14:textId="77777777" w:rsidR="001C6A53" w:rsidRDefault="007C3E7E">
            <w:pPr>
              <w:spacing w:line="400" w:lineRule="exact"/>
              <w:jc w:val="center"/>
              <w:rPr>
                <w:sz w:val="18"/>
                <w:szCs w:val="18"/>
              </w:rPr>
            </w:pPr>
            <w:r>
              <w:rPr>
                <w:sz w:val="18"/>
                <w:szCs w:val="18"/>
              </w:rPr>
              <w:t>浸水处理</w:t>
            </w:r>
          </w:p>
        </w:tc>
        <w:tc>
          <w:tcPr>
            <w:tcW w:w="2268" w:type="dxa"/>
            <w:tcBorders>
              <w:bottom w:val="single" w:sz="4" w:space="0" w:color="auto"/>
            </w:tcBorders>
            <w:vAlign w:val="center"/>
          </w:tcPr>
          <w:p w14:paraId="5EF94D30" w14:textId="77777777" w:rsidR="001C6A53" w:rsidRDefault="007C3E7E">
            <w:pPr>
              <w:spacing w:line="400" w:lineRule="exact"/>
              <w:jc w:val="center"/>
              <w:rPr>
                <w:rFonts w:ascii="宋体" w:hAnsi="宋体"/>
                <w:sz w:val="18"/>
                <w:szCs w:val="18"/>
              </w:rPr>
            </w:pPr>
            <w:r>
              <w:rPr>
                <w:rFonts w:ascii="宋体" w:hAnsi="宋体"/>
                <w:sz w:val="18"/>
                <w:szCs w:val="18"/>
              </w:rPr>
              <w:t>≥0.10</w:t>
            </w:r>
          </w:p>
        </w:tc>
        <w:tc>
          <w:tcPr>
            <w:tcW w:w="2441" w:type="dxa"/>
            <w:vMerge/>
            <w:tcBorders>
              <w:bottom w:val="single" w:sz="4" w:space="0" w:color="auto"/>
            </w:tcBorders>
            <w:vAlign w:val="center"/>
          </w:tcPr>
          <w:p w14:paraId="1D131750" w14:textId="77777777" w:rsidR="001C6A53" w:rsidRDefault="001C6A53">
            <w:pPr>
              <w:spacing w:line="400" w:lineRule="exact"/>
              <w:jc w:val="center"/>
              <w:rPr>
                <w:rFonts w:ascii="宋体" w:hAnsi="宋体"/>
                <w:sz w:val="18"/>
                <w:szCs w:val="18"/>
              </w:rPr>
            </w:pPr>
          </w:p>
        </w:tc>
      </w:tr>
      <w:tr w:rsidR="001C6A53" w14:paraId="058CAD29" w14:textId="77777777">
        <w:trPr>
          <w:trHeight w:val="278"/>
          <w:jc w:val="center"/>
        </w:trPr>
        <w:tc>
          <w:tcPr>
            <w:tcW w:w="3529" w:type="dxa"/>
            <w:gridSpan w:val="2"/>
            <w:tcBorders>
              <w:top w:val="single" w:sz="4" w:space="0" w:color="auto"/>
            </w:tcBorders>
            <w:vAlign w:val="center"/>
          </w:tcPr>
          <w:p w14:paraId="31C163D9" w14:textId="77777777" w:rsidR="001C6A53" w:rsidRDefault="007C3E7E">
            <w:pPr>
              <w:spacing w:line="400" w:lineRule="exact"/>
              <w:jc w:val="center"/>
              <w:rPr>
                <w:sz w:val="18"/>
                <w:szCs w:val="18"/>
              </w:rPr>
            </w:pPr>
            <w:proofErr w:type="gramStart"/>
            <w:r>
              <w:rPr>
                <w:sz w:val="18"/>
                <w:szCs w:val="18"/>
              </w:rPr>
              <w:t>不</w:t>
            </w:r>
            <w:proofErr w:type="gramEnd"/>
            <w:r>
              <w:rPr>
                <w:sz w:val="18"/>
                <w:szCs w:val="18"/>
              </w:rPr>
              <w:t>透水性</w:t>
            </w:r>
          </w:p>
        </w:tc>
        <w:tc>
          <w:tcPr>
            <w:tcW w:w="2268" w:type="dxa"/>
            <w:tcBorders>
              <w:top w:val="single" w:sz="4" w:space="0" w:color="auto"/>
            </w:tcBorders>
            <w:vAlign w:val="center"/>
          </w:tcPr>
          <w:p w14:paraId="63205C7D" w14:textId="77777777" w:rsidR="001C6A53" w:rsidRDefault="007C3E7E">
            <w:pPr>
              <w:spacing w:line="400" w:lineRule="exact"/>
              <w:jc w:val="center"/>
              <w:rPr>
                <w:rFonts w:ascii="宋体" w:hAnsi="宋体"/>
                <w:sz w:val="18"/>
                <w:szCs w:val="18"/>
              </w:rPr>
            </w:pPr>
            <w:r>
              <w:rPr>
                <w:rFonts w:ascii="宋体" w:hAnsi="宋体"/>
                <w:sz w:val="18"/>
                <w:szCs w:val="18"/>
              </w:rPr>
              <w:t>试样抹面层内侧无水渗透</w:t>
            </w:r>
          </w:p>
        </w:tc>
        <w:tc>
          <w:tcPr>
            <w:tcW w:w="2441" w:type="dxa"/>
            <w:vMerge w:val="restart"/>
            <w:tcBorders>
              <w:top w:val="single" w:sz="4" w:space="0" w:color="auto"/>
            </w:tcBorders>
            <w:vAlign w:val="center"/>
          </w:tcPr>
          <w:p w14:paraId="6B8918E3" w14:textId="77777777" w:rsidR="001C6A53" w:rsidRDefault="007C3E7E">
            <w:pPr>
              <w:spacing w:line="400" w:lineRule="exact"/>
              <w:jc w:val="center"/>
              <w:rPr>
                <w:rFonts w:ascii="宋体" w:hAnsi="宋体"/>
                <w:sz w:val="18"/>
                <w:szCs w:val="18"/>
              </w:rPr>
            </w:pPr>
            <w:bookmarkStart w:id="111" w:name="_Hlk64993823"/>
            <w:r>
              <w:rPr>
                <w:rFonts w:ascii="宋体" w:hAnsi="宋体"/>
                <w:sz w:val="18"/>
                <w:szCs w:val="18"/>
              </w:rPr>
              <w:t>《模塑聚苯板薄抹灰外墙外保温系统材料》GB/T 29906</w:t>
            </w:r>
            <w:bookmarkEnd w:id="111"/>
          </w:p>
        </w:tc>
      </w:tr>
      <w:tr w:rsidR="001C6A53" w14:paraId="5EF5096C" w14:textId="77777777">
        <w:trPr>
          <w:trHeight w:val="278"/>
          <w:jc w:val="center"/>
        </w:trPr>
        <w:tc>
          <w:tcPr>
            <w:tcW w:w="3529" w:type="dxa"/>
            <w:gridSpan w:val="2"/>
            <w:vAlign w:val="center"/>
          </w:tcPr>
          <w:p w14:paraId="00DBB891" w14:textId="77777777" w:rsidR="001C6A53" w:rsidRDefault="007C3E7E">
            <w:pPr>
              <w:spacing w:line="400" w:lineRule="exact"/>
              <w:jc w:val="center"/>
              <w:rPr>
                <w:sz w:val="18"/>
                <w:szCs w:val="18"/>
              </w:rPr>
            </w:pPr>
            <w:r>
              <w:rPr>
                <w:sz w:val="18"/>
                <w:szCs w:val="18"/>
              </w:rPr>
              <w:t>压折比</w:t>
            </w:r>
          </w:p>
        </w:tc>
        <w:tc>
          <w:tcPr>
            <w:tcW w:w="2268" w:type="dxa"/>
            <w:vAlign w:val="center"/>
          </w:tcPr>
          <w:p w14:paraId="08444EC6" w14:textId="77777777" w:rsidR="001C6A53" w:rsidRDefault="007C3E7E">
            <w:pPr>
              <w:spacing w:line="400" w:lineRule="exact"/>
              <w:jc w:val="center"/>
              <w:rPr>
                <w:rFonts w:ascii="宋体" w:hAnsi="宋体"/>
                <w:sz w:val="18"/>
                <w:szCs w:val="18"/>
              </w:rPr>
            </w:pPr>
            <w:r>
              <w:rPr>
                <w:rFonts w:ascii="宋体" w:hAnsi="宋体"/>
                <w:sz w:val="18"/>
                <w:szCs w:val="18"/>
              </w:rPr>
              <w:t>≤0.30</w:t>
            </w:r>
          </w:p>
        </w:tc>
        <w:tc>
          <w:tcPr>
            <w:tcW w:w="2441" w:type="dxa"/>
            <w:vMerge/>
            <w:vAlign w:val="center"/>
          </w:tcPr>
          <w:p w14:paraId="3F8EA8F8" w14:textId="77777777" w:rsidR="001C6A53" w:rsidRDefault="001C6A53">
            <w:pPr>
              <w:spacing w:line="400" w:lineRule="exact"/>
              <w:jc w:val="center"/>
              <w:rPr>
                <w:rFonts w:ascii="宋体" w:hAnsi="宋体"/>
                <w:sz w:val="18"/>
                <w:szCs w:val="18"/>
              </w:rPr>
            </w:pPr>
          </w:p>
        </w:tc>
      </w:tr>
      <w:tr w:rsidR="001C6A53" w14:paraId="7BE0BECC" w14:textId="77777777">
        <w:trPr>
          <w:trHeight w:val="278"/>
          <w:jc w:val="center"/>
        </w:trPr>
        <w:tc>
          <w:tcPr>
            <w:tcW w:w="3529" w:type="dxa"/>
            <w:gridSpan w:val="2"/>
            <w:vAlign w:val="center"/>
          </w:tcPr>
          <w:p w14:paraId="797755CA" w14:textId="77777777" w:rsidR="001C6A53" w:rsidRDefault="007C3E7E">
            <w:pPr>
              <w:spacing w:line="400" w:lineRule="exact"/>
              <w:jc w:val="center"/>
              <w:rPr>
                <w:sz w:val="18"/>
                <w:szCs w:val="18"/>
              </w:rPr>
            </w:pPr>
            <w:r>
              <w:rPr>
                <w:sz w:val="18"/>
                <w:szCs w:val="18"/>
              </w:rPr>
              <w:t>可操作时间（</w:t>
            </w:r>
            <w:r>
              <w:rPr>
                <w:sz w:val="18"/>
                <w:szCs w:val="18"/>
              </w:rPr>
              <w:t>h</w:t>
            </w:r>
            <w:r>
              <w:rPr>
                <w:sz w:val="18"/>
                <w:szCs w:val="18"/>
              </w:rPr>
              <w:t>）</w:t>
            </w:r>
          </w:p>
        </w:tc>
        <w:tc>
          <w:tcPr>
            <w:tcW w:w="2268" w:type="dxa"/>
            <w:vAlign w:val="center"/>
          </w:tcPr>
          <w:p w14:paraId="72231340" w14:textId="77777777" w:rsidR="001C6A53" w:rsidRDefault="007C3E7E">
            <w:pPr>
              <w:spacing w:line="400" w:lineRule="exact"/>
              <w:jc w:val="center"/>
              <w:rPr>
                <w:rFonts w:ascii="宋体" w:hAnsi="宋体"/>
                <w:sz w:val="18"/>
                <w:szCs w:val="18"/>
              </w:rPr>
            </w:pPr>
            <w:r>
              <w:rPr>
                <w:rFonts w:ascii="宋体" w:hAnsi="宋体"/>
                <w:sz w:val="18"/>
                <w:szCs w:val="18"/>
              </w:rPr>
              <w:t>1.5~4.0</w:t>
            </w:r>
          </w:p>
        </w:tc>
        <w:tc>
          <w:tcPr>
            <w:tcW w:w="2441" w:type="dxa"/>
            <w:vMerge/>
            <w:vAlign w:val="center"/>
          </w:tcPr>
          <w:p w14:paraId="46A67B9B" w14:textId="77777777" w:rsidR="001C6A53" w:rsidRDefault="001C6A53">
            <w:pPr>
              <w:spacing w:line="400" w:lineRule="exact"/>
              <w:jc w:val="center"/>
              <w:rPr>
                <w:rFonts w:ascii="宋体" w:hAnsi="宋体"/>
                <w:sz w:val="18"/>
                <w:szCs w:val="18"/>
              </w:rPr>
            </w:pPr>
          </w:p>
        </w:tc>
      </w:tr>
    </w:tbl>
    <w:p w14:paraId="7804A1F9" w14:textId="77777777" w:rsidR="001C6A53" w:rsidRDefault="007C3E7E">
      <w:pPr>
        <w:spacing w:line="400" w:lineRule="exact"/>
        <w:rPr>
          <w:b/>
          <w:szCs w:val="21"/>
        </w:rPr>
      </w:pPr>
      <w:r>
        <w:rPr>
          <w:b/>
          <w:szCs w:val="21"/>
        </w:rPr>
        <w:t xml:space="preserve">4.2.6  </w:t>
      </w:r>
      <w:r>
        <w:rPr>
          <w:szCs w:val="21"/>
        </w:rPr>
        <w:t>耐碱玻璃纤维网布性能应符合表</w:t>
      </w:r>
      <w:r>
        <w:rPr>
          <w:szCs w:val="21"/>
        </w:rPr>
        <w:t>4.2.6</w:t>
      </w:r>
      <w:r>
        <w:rPr>
          <w:szCs w:val="21"/>
        </w:rPr>
        <w:t>的规定。</w:t>
      </w:r>
    </w:p>
    <w:p w14:paraId="64C6D60D" w14:textId="77777777" w:rsidR="001C6A53" w:rsidRDefault="007C3E7E">
      <w:pPr>
        <w:tabs>
          <w:tab w:val="left" w:pos="1160"/>
        </w:tabs>
        <w:spacing w:line="400" w:lineRule="exact"/>
        <w:jc w:val="center"/>
        <w:rPr>
          <w:rFonts w:eastAsia="黑体"/>
          <w:szCs w:val="21"/>
        </w:rPr>
      </w:pPr>
      <w:bookmarkStart w:id="112" w:name="_Toc57289913"/>
      <w:bookmarkStart w:id="113" w:name="_Toc57290040"/>
      <w:r>
        <w:rPr>
          <w:rFonts w:eastAsia="黑体"/>
          <w:szCs w:val="21"/>
        </w:rPr>
        <w:t>表</w:t>
      </w:r>
      <w:r>
        <w:rPr>
          <w:rFonts w:eastAsia="黑体"/>
          <w:szCs w:val="21"/>
        </w:rPr>
        <w:t xml:space="preserve">4.2.6  </w:t>
      </w:r>
      <w:r>
        <w:rPr>
          <w:rFonts w:eastAsia="黑体"/>
          <w:szCs w:val="21"/>
        </w:rPr>
        <w:t>耐碱玻璃纤维网布性能指标</w:t>
      </w:r>
      <w:bookmarkEnd w:id="112"/>
      <w:bookmarkEnd w:id="113"/>
    </w:p>
    <w:tbl>
      <w:tblPr>
        <w:tblW w:w="83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13"/>
        <w:gridCol w:w="1417"/>
        <w:gridCol w:w="3133"/>
      </w:tblGrid>
      <w:tr w:rsidR="001C6A53" w14:paraId="2EABBE34" w14:textId="77777777">
        <w:trPr>
          <w:trHeight w:val="167"/>
          <w:jc w:val="center"/>
        </w:trPr>
        <w:tc>
          <w:tcPr>
            <w:tcW w:w="3813" w:type="dxa"/>
            <w:vAlign w:val="center"/>
          </w:tcPr>
          <w:p w14:paraId="3B0E8FA8" w14:textId="77777777" w:rsidR="001C6A53" w:rsidRDefault="007C3E7E">
            <w:pPr>
              <w:spacing w:line="400" w:lineRule="exact"/>
              <w:jc w:val="center"/>
              <w:rPr>
                <w:sz w:val="18"/>
                <w:szCs w:val="18"/>
              </w:rPr>
            </w:pPr>
            <w:r>
              <w:rPr>
                <w:sz w:val="18"/>
                <w:szCs w:val="18"/>
              </w:rPr>
              <w:t>项目</w:t>
            </w:r>
          </w:p>
        </w:tc>
        <w:tc>
          <w:tcPr>
            <w:tcW w:w="1417" w:type="dxa"/>
            <w:vAlign w:val="center"/>
          </w:tcPr>
          <w:p w14:paraId="38A9FF31" w14:textId="77777777" w:rsidR="001C6A53" w:rsidRDefault="007C3E7E">
            <w:pPr>
              <w:spacing w:line="400" w:lineRule="exact"/>
              <w:jc w:val="center"/>
              <w:rPr>
                <w:sz w:val="18"/>
                <w:szCs w:val="18"/>
              </w:rPr>
            </w:pPr>
            <w:r>
              <w:rPr>
                <w:sz w:val="18"/>
                <w:szCs w:val="18"/>
              </w:rPr>
              <w:t>性能指标</w:t>
            </w:r>
          </w:p>
        </w:tc>
        <w:tc>
          <w:tcPr>
            <w:tcW w:w="3133" w:type="dxa"/>
            <w:vAlign w:val="center"/>
          </w:tcPr>
          <w:p w14:paraId="6CAFC880" w14:textId="77777777" w:rsidR="001C6A53" w:rsidRDefault="007C3E7E">
            <w:pPr>
              <w:spacing w:line="400" w:lineRule="exact"/>
              <w:jc w:val="center"/>
              <w:rPr>
                <w:sz w:val="18"/>
                <w:szCs w:val="18"/>
              </w:rPr>
            </w:pPr>
            <w:r>
              <w:rPr>
                <w:sz w:val="18"/>
                <w:szCs w:val="18"/>
              </w:rPr>
              <w:t>试验方法</w:t>
            </w:r>
          </w:p>
        </w:tc>
      </w:tr>
      <w:tr w:rsidR="001C6A53" w14:paraId="770DE9FC" w14:textId="77777777">
        <w:trPr>
          <w:trHeight w:val="302"/>
          <w:jc w:val="center"/>
        </w:trPr>
        <w:tc>
          <w:tcPr>
            <w:tcW w:w="3813" w:type="dxa"/>
            <w:vAlign w:val="center"/>
          </w:tcPr>
          <w:p w14:paraId="0DAC935B" w14:textId="77777777" w:rsidR="001C6A53" w:rsidRDefault="007C3E7E">
            <w:pPr>
              <w:spacing w:line="400" w:lineRule="exact"/>
              <w:jc w:val="center"/>
              <w:rPr>
                <w:sz w:val="18"/>
                <w:szCs w:val="18"/>
              </w:rPr>
            </w:pPr>
            <w:bookmarkStart w:id="114" w:name="_Hlk72398795"/>
            <w:r>
              <w:rPr>
                <w:sz w:val="18"/>
                <w:szCs w:val="18"/>
              </w:rPr>
              <w:t>单位面积质量（</w:t>
            </w:r>
            <w:r>
              <w:rPr>
                <w:sz w:val="18"/>
                <w:szCs w:val="18"/>
              </w:rPr>
              <w:t>g/m</w:t>
            </w:r>
            <w:r>
              <w:rPr>
                <w:sz w:val="18"/>
                <w:szCs w:val="18"/>
                <w:vertAlign w:val="superscript"/>
              </w:rPr>
              <w:t>2</w:t>
            </w:r>
            <w:r>
              <w:rPr>
                <w:sz w:val="18"/>
                <w:szCs w:val="18"/>
              </w:rPr>
              <w:t>）</w:t>
            </w:r>
          </w:p>
        </w:tc>
        <w:tc>
          <w:tcPr>
            <w:tcW w:w="1417" w:type="dxa"/>
            <w:vAlign w:val="center"/>
          </w:tcPr>
          <w:p w14:paraId="309DC1F5" w14:textId="77777777" w:rsidR="001C6A53" w:rsidRDefault="007C3E7E">
            <w:pPr>
              <w:spacing w:line="400" w:lineRule="exact"/>
              <w:jc w:val="center"/>
              <w:rPr>
                <w:rFonts w:ascii="宋体" w:hAnsi="宋体"/>
                <w:sz w:val="18"/>
                <w:szCs w:val="18"/>
              </w:rPr>
            </w:pPr>
            <w:r>
              <w:rPr>
                <w:rFonts w:ascii="宋体" w:hAnsi="宋体"/>
                <w:sz w:val="18"/>
                <w:szCs w:val="18"/>
              </w:rPr>
              <w:t>≥160</w:t>
            </w:r>
          </w:p>
        </w:tc>
        <w:tc>
          <w:tcPr>
            <w:tcW w:w="3133" w:type="dxa"/>
            <w:tcBorders>
              <w:bottom w:val="single" w:sz="4" w:space="0" w:color="auto"/>
            </w:tcBorders>
            <w:vAlign w:val="center"/>
          </w:tcPr>
          <w:p w14:paraId="2F269AD0" w14:textId="77777777" w:rsidR="001C6A53" w:rsidRDefault="007C3E7E">
            <w:pPr>
              <w:spacing w:line="400" w:lineRule="exact"/>
              <w:jc w:val="center"/>
              <w:rPr>
                <w:sz w:val="18"/>
                <w:szCs w:val="18"/>
              </w:rPr>
            </w:pPr>
            <w:r>
              <w:rPr>
                <w:sz w:val="18"/>
                <w:szCs w:val="18"/>
              </w:rPr>
              <w:t>《增强制品试验方法第</w:t>
            </w:r>
            <w:r>
              <w:rPr>
                <w:sz w:val="18"/>
                <w:szCs w:val="18"/>
              </w:rPr>
              <w:t>3</w:t>
            </w:r>
            <w:r>
              <w:rPr>
                <w:sz w:val="18"/>
                <w:szCs w:val="18"/>
              </w:rPr>
              <w:t>部分</w:t>
            </w:r>
            <w:r>
              <w:rPr>
                <w:sz w:val="18"/>
                <w:szCs w:val="18"/>
              </w:rPr>
              <w:t>:</w:t>
            </w:r>
            <w:r>
              <w:rPr>
                <w:sz w:val="18"/>
                <w:szCs w:val="18"/>
              </w:rPr>
              <w:t>单位面积质量的测定》</w:t>
            </w:r>
            <w:r>
              <w:rPr>
                <w:sz w:val="18"/>
                <w:szCs w:val="18"/>
              </w:rPr>
              <w:t>GB/T 9914.3</w:t>
            </w:r>
          </w:p>
        </w:tc>
      </w:tr>
      <w:tr w:rsidR="001C6A53" w14:paraId="05786D81" w14:textId="77777777">
        <w:trPr>
          <w:trHeight w:val="288"/>
          <w:jc w:val="center"/>
        </w:trPr>
        <w:tc>
          <w:tcPr>
            <w:tcW w:w="3813" w:type="dxa"/>
            <w:vAlign w:val="center"/>
          </w:tcPr>
          <w:p w14:paraId="6BD6733D" w14:textId="77777777" w:rsidR="001C6A53" w:rsidRDefault="007C3E7E">
            <w:pPr>
              <w:spacing w:line="400" w:lineRule="exact"/>
              <w:jc w:val="center"/>
              <w:rPr>
                <w:sz w:val="18"/>
                <w:szCs w:val="18"/>
              </w:rPr>
            </w:pPr>
            <w:r>
              <w:rPr>
                <w:sz w:val="18"/>
                <w:szCs w:val="18"/>
              </w:rPr>
              <w:t>耐碱拉伸断裂强力（经、纬向）（</w:t>
            </w:r>
            <w:r>
              <w:rPr>
                <w:sz w:val="18"/>
                <w:szCs w:val="18"/>
              </w:rPr>
              <w:t>N/50mm</w:t>
            </w:r>
            <w:r>
              <w:rPr>
                <w:sz w:val="18"/>
                <w:szCs w:val="18"/>
              </w:rPr>
              <w:t>）</w:t>
            </w:r>
          </w:p>
        </w:tc>
        <w:tc>
          <w:tcPr>
            <w:tcW w:w="1417" w:type="dxa"/>
            <w:vAlign w:val="center"/>
          </w:tcPr>
          <w:p w14:paraId="1D0FCD65" w14:textId="77777777" w:rsidR="001C6A53" w:rsidRDefault="007C3E7E">
            <w:pPr>
              <w:spacing w:line="400" w:lineRule="exact"/>
              <w:jc w:val="center"/>
              <w:rPr>
                <w:rFonts w:ascii="宋体" w:hAnsi="宋体"/>
                <w:sz w:val="18"/>
                <w:szCs w:val="18"/>
              </w:rPr>
            </w:pPr>
            <w:r>
              <w:rPr>
                <w:rFonts w:ascii="宋体" w:hAnsi="宋体"/>
                <w:sz w:val="18"/>
                <w:szCs w:val="18"/>
              </w:rPr>
              <w:t>≥1000</w:t>
            </w:r>
          </w:p>
        </w:tc>
        <w:tc>
          <w:tcPr>
            <w:tcW w:w="3133" w:type="dxa"/>
            <w:vMerge w:val="restart"/>
            <w:tcBorders>
              <w:top w:val="single" w:sz="4" w:space="0" w:color="auto"/>
            </w:tcBorders>
            <w:vAlign w:val="center"/>
          </w:tcPr>
          <w:p w14:paraId="02475444" w14:textId="77777777" w:rsidR="001C6A53" w:rsidRDefault="007C3E7E">
            <w:pPr>
              <w:spacing w:line="400" w:lineRule="exact"/>
              <w:jc w:val="center"/>
              <w:rPr>
                <w:sz w:val="18"/>
                <w:szCs w:val="18"/>
              </w:rPr>
            </w:pPr>
            <w:r>
              <w:rPr>
                <w:sz w:val="18"/>
                <w:szCs w:val="18"/>
                <w:lang w:val="zh-CN"/>
              </w:rPr>
              <w:t>《</w:t>
            </w:r>
            <w:r>
              <w:rPr>
                <w:sz w:val="18"/>
                <w:szCs w:val="18"/>
              </w:rPr>
              <w:t>玻璃纤维网布耐碱性试验方法氢氧化钠溶液浸泡法</w:t>
            </w:r>
            <w:r>
              <w:rPr>
                <w:sz w:val="18"/>
                <w:szCs w:val="18"/>
                <w:lang w:val="zh-CN"/>
              </w:rPr>
              <w:t>》</w:t>
            </w:r>
            <w:r>
              <w:rPr>
                <w:sz w:val="18"/>
                <w:szCs w:val="18"/>
              </w:rPr>
              <w:t>GB/T 20102</w:t>
            </w:r>
          </w:p>
        </w:tc>
      </w:tr>
      <w:tr w:rsidR="001C6A53" w14:paraId="7D919490" w14:textId="77777777">
        <w:trPr>
          <w:trHeight w:val="122"/>
          <w:jc w:val="center"/>
        </w:trPr>
        <w:tc>
          <w:tcPr>
            <w:tcW w:w="3813" w:type="dxa"/>
            <w:vAlign w:val="center"/>
          </w:tcPr>
          <w:p w14:paraId="780D9533" w14:textId="77777777" w:rsidR="001C6A53" w:rsidRDefault="007C3E7E">
            <w:pPr>
              <w:spacing w:line="400" w:lineRule="exact"/>
              <w:jc w:val="center"/>
              <w:rPr>
                <w:sz w:val="18"/>
                <w:szCs w:val="18"/>
              </w:rPr>
            </w:pPr>
            <w:r>
              <w:rPr>
                <w:sz w:val="18"/>
                <w:szCs w:val="18"/>
              </w:rPr>
              <w:t>耐碱拉伸断裂强力保留率（经、纬向）（</w:t>
            </w:r>
            <w:r>
              <w:rPr>
                <w:sz w:val="18"/>
                <w:szCs w:val="18"/>
              </w:rPr>
              <w:t>%</w:t>
            </w:r>
            <w:r>
              <w:rPr>
                <w:sz w:val="18"/>
                <w:szCs w:val="18"/>
              </w:rPr>
              <w:t>）</w:t>
            </w:r>
          </w:p>
        </w:tc>
        <w:tc>
          <w:tcPr>
            <w:tcW w:w="1417" w:type="dxa"/>
            <w:vAlign w:val="center"/>
          </w:tcPr>
          <w:p w14:paraId="3C21C439" w14:textId="77777777" w:rsidR="001C6A53" w:rsidRDefault="007C3E7E">
            <w:pPr>
              <w:spacing w:line="400" w:lineRule="exact"/>
              <w:jc w:val="center"/>
              <w:rPr>
                <w:rFonts w:ascii="宋体" w:hAnsi="宋体"/>
                <w:sz w:val="18"/>
                <w:szCs w:val="18"/>
              </w:rPr>
            </w:pPr>
            <w:r>
              <w:rPr>
                <w:rFonts w:ascii="宋体" w:hAnsi="宋体"/>
                <w:sz w:val="18"/>
                <w:szCs w:val="18"/>
              </w:rPr>
              <w:t>≥80</w:t>
            </w:r>
          </w:p>
        </w:tc>
        <w:tc>
          <w:tcPr>
            <w:tcW w:w="3133" w:type="dxa"/>
            <w:vMerge/>
            <w:tcBorders>
              <w:bottom w:val="single" w:sz="4" w:space="0" w:color="auto"/>
            </w:tcBorders>
          </w:tcPr>
          <w:p w14:paraId="76718F40" w14:textId="77777777" w:rsidR="001C6A53" w:rsidRDefault="001C6A53">
            <w:pPr>
              <w:spacing w:line="400" w:lineRule="exact"/>
              <w:jc w:val="center"/>
              <w:rPr>
                <w:sz w:val="18"/>
                <w:szCs w:val="18"/>
              </w:rPr>
            </w:pPr>
          </w:p>
        </w:tc>
      </w:tr>
      <w:tr w:rsidR="001C6A53" w14:paraId="0F0BA084" w14:textId="77777777">
        <w:trPr>
          <w:trHeight w:val="199"/>
          <w:jc w:val="center"/>
        </w:trPr>
        <w:tc>
          <w:tcPr>
            <w:tcW w:w="3813" w:type="dxa"/>
            <w:vAlign w:val="center"/>
          </w:tcPr>
          <w:p w14:paraId="54FD6481" w14:textId="77777777" w:rsidR="001C6A53" w:rsidRDefault="007C3E7E">
            <w:pPr>
              <w:spacing w:line="400" w:lineRule="exact"/>
              <w:jc w:val="center"/>
              <w:rPr>
                <w:sz w:val="18"/>
                <w:szCs w:val="18"/>
              </w:rPr>
            </w:pPr>
            <w:r>
              <w:rPr>
                <w:sz w:val="18"/>
                <w:szCs w:val="18"/>
              </w:rPr>
              <w:t>断裂伸长率（经、纬向）（</w:t>
            </w:r>
            <w:r>
              <w:rPr>
                <w:sz w:val="18"/>
                <w:szCs w:val="18"/>
              </w:rPr>
              <w:t>%</w:t>
            </w:r>
            <w:r>
              <w:rPr>
                <w:sz w:val="18"/>
                <w:szCs w:val="18"/>
              </w:rPr>
              <w:t>）</w:t>
            </w:r>
          </w:p>
        </w:tc>
        <w:tc>
          <w:tcPr>
            <w:tcW w:w="1417" w:type="dxa"/>
            <w:vAlign w:val="center"/>
          </w:tcPr>
          <w:p w14:paraId="18057D03" w14:textId="77777777" w:rsidR="001C6A53" w:rsidRDefault="007C3E7E">
            <w:pPr>
              <w:spacing w:line="400" w:lineRule="exact"/>
              <w:jc w:val="center"/>
              <w:rPr>
                <w:rFonts w:ascii="宋体" w:hAnsi="宋体"/>
                <w:sz w:val="18"/>
                <w:szCs w:val="18"/>
              </w:rPr>
            </w:pPr>
            <w:r>
              <w:rPr>
                <w:rFonts w:ascii="宋体" w:hAnsi="宋体"/>
                <w:sz w:val="18"/>
                <w:szCs w:val="18"/>
              </w:rPr>
              <w:t>≤</w:t>
            </w:r>
            <w:r>
              <w:rPr>
                <w:rFonts w:ascii="宋体" w:hAnsi="宋体"/>
                <w:bCs/>
                <w:sz w:val="18"/>
                <w:szCs w:val="18"/>
              </w:rPr>
              <w:t>5.0</w:t>
            </w:r>
          </w:p>
        </w:tc>
        <w:tc>
          <w:tcPr>
            <w:tcW w:w="3133" w:type="dxa"/>
            <w:tcBorders>
              <w:top w:val="single" w:sz="4" w:space="0" w:color="auto"/>
            </w:tcBorders>
          </w:tcPr>
          <w:p w14:paraId="25998EE5" w14:textId="77777777" w:rsidR="001C6A53" w:rsidRDefault="007C3E7E">
            <w:pPr>
              <w:spacing w:line="400" w:lineRule="exact"/>
              <w:jc w:val="center"/>
              <w:rPr>
                <w:sz w:val="18"/>
                <w:szCs w:val="18"/>
              </w:rPr>
            </w:pPr>
            <w:r>
              <w:rPr>
                <w:sz w:val="18"/>
                <w:szCs w:val="18"/>
              </w:rPr>
              <w:t>《增强材料机织物试验方法第</w:t>
            </w:r>
            <w:r>
              <w:rPr>
                <w:sz w:val="18"/>
                <w:szCs w:val="18"/>
              </w:rPr>
              <w:t>5</w:t>
            </w:r>
            <w:r>
              <w:rPr>
                <w:sz w:val="18"/>
                <w:szCs w:val="18"/>
              </w:rPr>
              <w:t>部分：玻璃纤维拉伸断裂强力和断裂伸长的测定》</w:t>
            </w:r>
            <w:r>
              <w:rPr>
                <w:sz w:val="18"/>
                <w:szCs w:val="18"/>
              </w:rPr>
              <w:t>GB/T 7689.5</w:t>
            </w:r>
          </w:p>
        </w:tc>
      </w:tr>
    </w:tbl>
    <w:bookmarkEnd w:id="114"/>
    <w:p w14:paraId="4C1999B5" w14:textId="6E1A56DD" w:rsidR="001C6A53" w:rsidRDefault="007C3E7E">
      <w:pPr>
        <w:spacing w:line="400" w:lineRule="exact"/>
        <w:rPr>
          <w:szCs w:val="21"/>
        </w:rPr>
      </w:pPr>
      <w:r>
        <w:rPr>
          <w:b/>
          <w:bCs/>
          <w:szCs w:val="21"/>
        </w:rPr>
        <w:lastRenderedPageBreak/>
        <w:t>4.2.7</w:t>
      </w:r>
      <w:r>
        <w:rPr>
          <w:b/>
          <w:szCs w:val="21"/>
        </w:rPr>
        <w:t xml:space="preserve">  </w:t>
      </w:r>
      <w:r w:rsidR="008C2FB2">
        <w:rPr>
          <w:rFonts w:hint="eastAsia"/>
          <w:bCs/>
          <w:szCs w:val="21"/>
        </w:rPr>
        <w:t>结构热桥部位处用</w:t>
      </w:r>
      <w:r>
        <w:rPr>
          <w:szCs w:val="21"/>
        </w:rPr>
        <w:t>改性蒸压加气混凝土保温板的主要物理性能指标应符合表</w:t>
      </w:r>
      <w:r>
        <w:rPr>
          <w:szCs w:val="21"/>
        </w:rPr>
        <w:t>4.2.7</w:t>
      </w:r>
      <w:r>
        <w:rPr>
          <w:szCs w:val="21"/>
        </w:rPr>
        <w:t>的规定。</w:t>
      </w:r>
    </w:p>
    <w:p w14:paraId="0D2A7F9C" w14:textId="77777777" w:rsidR="001C6A53" w:rsidRDefault="007C3E7E">
      <w:pPr>
        <w:tabs>
          <w:tab w:val="left" w:pos="1160"/>
        </w:tabs>
        <w:spacing w:line="400" w:lineRule="exact"/>
        <w:jc w:val="center"/>
        <w:rPr>
          <w:rFonts w:eastAsia="黑体"/>
          <w:szCs w:val="21"/>
        </w:rPr>
      </w:pPr>
      <w:bookmarkStart w:id="115" w:name="_Toc57289915"/>
      <w:bookmarkStart w:id="116" w:name="_Toc57290042"/>
      <w:r>
        <w:rPr>
          <w:rFonts w:eastAsia="黑体"/>
          <w:szCs w:val="21"/>
        </w:rPr>
        <w:t>表</w:t>
      </w:r>
      <w:r>
        <w:rPr>
          <w:rFonts w:eastAsia="黑体"/>
          <w:szCs w:val="21"/>
        </w:rPr>
        <w:t xml:space="preserve">4.2.7  </w:t>
      </w:r>
      <w:r>
        <w:rPr>
          <w:rFonts w:eastAsia="黑体"/>
          <w:szCs w:val="21"/>
        </w:rPr>
        <w:t>改性蒸压加气混凝土保温板的主要性能指标</w:t>
      </w:r>
      <w:bookmarkEnd w:id="115"/>
      <w:bookmarkEnd w:id="116"/>
    </w:p>
    <w:tbl>
      <w:tblPr>
        <w:tblW w:w="82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12"/>
        <w:gridCol w:w="2009"/>
        <w:gridCol w:w="1026"/>
        <w:gridCol w:w="3262"/>
      </w:tblGrid>
      <w:tr w:rsidR="001C6A53" w14:paraId="30C99EFE" w14:textId="77777777">
        <w:trPr>
          <w:trHeight w:val="330"/>
          <w:jc w:val="center"/>
        </w:trPr>
        <w:tc>
          <w:tcPr>
            <w:tcW w:w="3921" w:type="dxa"/>
            <w:gridSpan w:val="2"/>
            <w:vAlign w:val="center"/>
          </w:tcPr>
          <w:p w14:paraId="326E48C2" w14:textId="77777777" w:rsidR="001C6A53" w:rsidRDefault="007C3E7E">
            <w:pPr>
              <w:spacing w:line="400" w:lineRule="exact"/>
              <w:jc w:val="center"/>
              <w:rPr>
                <w:sz w:val="18"/>
                <w:szCs w:val="18"/>
              </w:rPr>
            </w:pPr>
            <w:r>
              <w:rPr>
                <w:sz w:val="18"/>
                <w:szCs w:val="18"/>
              </w:rPr>
              <w:t>项目</w:t>
            </w:r>
          </w:p>
        </w:tc>
        <w:tc>
          <w:tcPr>
            <w:tcW w:w="1026" w:type="dxa"/>
            <w:vAlign w:val="center"/>
          </w:tcPr>
          <w:p w14:paraId="4BEA0016" w14:textId="77777777" w:rsidR="001C6A53" w:rsidRDefault="007C3E7E">
            <w:pPr>
              <w:spacing w:line="400" w:lineRule="exact"/>
              <w:jc w:val="center"/>
              <w:rPr>
                <w:sz w:val="18"/>
                <w:szCs w:val="18"/>
              </w:rPr>
            </w:pPr>
            <w:r>
              <w:rPr>
                <w:sz w:val="18"/>
                <w:szCs w:val="18"/>
              </w:rPr>
              <w:t>性能指标</w:t>
            </w:r>
          </w:p>
        </w:tc>
        <w:tc>
          <w:tcPr>
            <w:tcW w:w="3262" w:type="dxa"/>
            <w:vAlign w:val="center"/>
          </w:tcPr>
          <w:p w14:paraId="6B121C03" w14:textId="77777777" w:rsidR="001C6A53" w:rsidRDefault="007C3E7E">
            <w:pPr>
              <w:spacing w:line="400" w:lineRule="exact"/>
              <w:jc w:val="center"/>
              <w:rPr>
                <w:sz w:val="18"/>
                <w:szCs w:val="18"/>
              </w:rPr>
            </w:pPr>
            <w:r>
              <w:rPr>
                <w:sz w:val="18"/>
                <w:szCs w:val="18"/>
              </w:rPr>
              <w:t>试验方法</w:t>
            </w:r>
          </w:p>
        </w:tc>
      </w:tr>
      <w:tr w:rsidR="001C6A53" w14:paraId="13AF7AA8" w14:textId="77777777">
        <w:trPr>
          <w:trHeight w:val="455"/>
          <w:jc w:val="center"/>
        </w:trPr>
        <w:tc>
          <w:tcPr>
            <w:tcW w:w="3921" w:type="dxa"/>
            <w:gridSpan w:val="2"/>
            <w:vAlign w:val="center"/>
          </w:tcPr>
          <w:p w14:paraId="41E55283" w14:textId="77777777" w:rsidR="001C6A53" w:rsidRDefault="007C3E7E">
            <w:pPr>
              <w:spacing w:line="400" w:lineRule="exact"/>
              <w:jc w:val="center"/>
              <w:rPr>
                <w:sz w:val="18"/>
                <w:szCs w:val="18"/>
              </w:rPr>
            </w:pPr>
            <w:bookmarkStart w:id="117" w:name="_Hlk72398881"/>
            <w:r>
              <w:rPr>
                <w:sz w:val="18"/>
                <w:szCs w:val="18"/>
              </w:rPr>
              <w:t>表观密度（</w:t>
            </w:r>
            <w:r>
              <w:rPr>
                <w:sz w:val="18"/>
                <w:szCs w:val="18"/>
              </w:rPr>
              <w:t>kg/m</w:t>
            </w:r>
            <w:r>
              <w:rPr>
                <w:sz w:val="18"/>
                <w:szCs w:val="18"/>
                <w:vertAlign w:val="superscript"/>
              </w:rPr>
              <w:t>3</w:t>
            </w:r>
            <w:r>
              <w:rPr>
                <w:sz w:val="18"/>
                <w:szCs w:val="18"/>
              </w:rPr>
              <w:t>）</w:t>
            </w:r>
          </w:p>
        </w:tc>
        <w:tc>
          <w:tcPr>
            <w:tcW w:w="1026" w:type="dxa"/>
            <w:vAlign w:val="center"/>
          </w:tcPr>
          <w:p w14:paraId="159B3612" w14:textId="77777777" w:rsidR="001C6A53" w:rsidRDefault="007C3E7E">
            <w:pPr>
              <w:spacing w:line="400" w:lineRule="exact"/>
              <w:jc w:val="center"/>
              <w:rPr>
                <w:rFonts w:ascii="宋体" w:hAnsi="宋体"/>
                <w:sz w:val="18"/>
                <w:szCs w:val="18"/>
              </w:rPr>
            </w:pPr>
            <w:bookmarkStart w:id="118" w:name="_Hlk72836200"/>
            <w:r>
              <w:rPr>
                <w:rFonts w:ascii="宋体" w:hAnsi="宋体"/>
                <w:sz w:val="18"/>
                <w:szCs w:val="18"/>
              </w:rPr>
              <w:t>150~170</w:t>
            </w:r>
            <w:bookmarkEnd w:id="118"/>
          </w:p>
        </w:tc>
        <w:tc>
          <w:tcPr>
            <w:tcW w:w="3262" w:type="dxa"/>
            <w:vMerge w:val="restart"/>
            <w:vAlign w:val="center"/>
          </w:tcPr>
          <w:p w14:paraId="7E761924" w14:textId="77777777" w:rsidR="001C6A53" w:rsidRDefault="007C3E7E">
            <w:pPr>
              <w:spacing w:line="400" w:lineRule="exact"/>
              <w:jc w:val="center"/>
              <w:rPr>
                <w:sz w:val="18"/>
                <w:szCs w:val="18"/>
              </w:rPr>
            </w:pPr>
            <w:bookmarkStart w:id="119" w:name="_Hlk64993836"/>
            <w:r>
              <w:rPr>
                <w:sz w:val="18"/>
                <w:szCs w:val="18"/>
              </w:rPr>
              <w:t>《无机硬质绝热制品试验方法》</w:t>
            </w:r>
            <w:r>
              <w:rPr>
                <w:sz w:val="18"/>
                <w:szCs w:val="18"/>
              </w:rPr>
              <w:t>GB/T 5486</w:t>
            </w:r>
            <w:bookmarkEnd w:id="119"/>
          </w:p>
        </w:tc>
      </w:tr>
      <w:tr w:rsidR="001C6A53" w14:paraId="1AEE5054" w14:textId="77777777">
        <w:trPr>
          <w:trHeight w:val="337"/>
          <w:jc w:val="center"/>
        </w:trPr>
        <w:tc>
          <w:tcPr>
            <w:tcW w:w="3921" w:type="dxa"/>
            <w:gridSpan w:val="2"/>
            <w:vAlign w:val="center"/>
          </w:tcPr>
          <w:p w14:paraId="4E014D2E" w14:textId="77777777" w:rsidR="001C6A53" w:rsidRDefault="007C3E7E">
            <w:pPr>
              <w:spacing w:line="400" w:lineRule="exact"/>
              <w:jc w:val="center"/>
              <w:rPr>
                <w:sz w:val="18"/>
                <w:szCs w:val="18"/>
              </w:rPr>
            </w:pPr>
            <w:r>
              <w:rPr>
                <w:sz w:val="18"/>
                <w:szCs w:val="18"/>
              </w:rPr>
              <w:t>抗压强度（</w:t>
            </w:r>
            <w:r>
              <w:rPr>
                <w:sz w:val="18"/>
                <w:szCs w:val="18"/>
              </w:rPr>
              <w:t>MPa</w:t>
            </w:r>
            <w:r>
              <w:rPr>
                <w:sz w:val="18"/>
                <w:szCs w:val="18"/>
              </w:rPr>
              <w:t>）</w:t>
            </w:r>
          </w:p>
        </w:tc>
        <w:tc>
          <w:tcPr>
            <w:tcW w:w="1026" w:type="dxa"/>
            <w:vAlign w:val="center"/>
          </w:tcPr>
          <w:p w14:paraId="22FAC8DC" w14:textId="77777777" w:rsidR="001C6A53" w:rsidRDefault="007C3E7E">
            <w:pPr>
              <w:spacing w:line="400" w:lineRule="exact"/>
              <w:jc w:val="center"/>
              <w:rPr>
                <w:rFonts w:ascii="宋体" w:hAnsi="宋体"/>
                <w:sz w:val="18"/>
                <w:szCs w:val="18"/>
              </w:rPr>
            </w:pPr>
            <w:r>
              <w:rPr>
                <w:rFonts w:ascii="宋体" w:hAnsi="宋体"/>
                <w:sz w:val="18"/>
                <w:szCs w:val="18"/>
              </w:rPr>
              <w:t>≥0.40</w:t>
            </w:r>
          </w:p>
        </w:tc>
        <w:tc>
          <w:tcPr>
            <w:tcW w:w="3262" w:type="dxa"/>
            <w:vMerge/>
            <w:vAlign w:val="center"/>
          </w:tcPr>
          <w:p w14:paraId="09F87006" w14:textId="77777777" w:rsidR="001C6A53" w:rsidRDefault="001C6A53">
            <w:pPr>
              <w:spacing w:line="400" w:lineRule="exact"/>
              <w:jc w:val="center"/>
              <w:rPr>
                <w:sz w:val="18"/>
                <w:szCs w:val="18"/>
              </w:rPr>
            </w:pPr>
          </w:p>
        </w:tc>
      </w:tr>
      <w:tr w:rsidR="001C6A53" w14:paraId="136BE8C6" w14:textId="77777777">
        <w:trPr>
          <w:trHeight w:val="312"/>
          <w:jc w:val="center"/>
        </w:trPr>
        <w:tc>
          <w:tcPr>
            <w:tcW w:w="3921" w:type="dxa"/>
            <w:gridSpan w:val="2"/>
            <w:vAlign w:val="center"/>
          </w:tcPr>
          <w:p w14:paraId="438C5831" w14:textId="77777777" w:rsidR="001C6A53" w:rsidRDefault="007C3E7E">
            <w:pPr>
              <w:spacing w:line="400" w:lineRule="exact"/>
              <w:jc w:val="center"/>
              <w:rPr>
                <w:sz w:val="18"/>
                <w:szCs w:val="18"/>
              </w:rPr>
            </w:pPr>
            <w:r>
              <w:rPr>
                <w:sz w:val="18"/>
                <w:szCs w:val="18"/>
              </w:rPr>
              <w:t>体积吸水率（</w:t>
            </w:r>
            <w:r>
              <w:rPr>
                <w:sz w:val="18"/>
                <w:szCs w:val="18"/>
              </w:rPr>
              <w:t>%</w:t>
            </w:r>
            <w:r>
              <w:rPr>
                <w:sz w:val="18"/>
                <w:szCs w:val="18"/>
              </w:rPr>
              <w:t>）</w:t>
            </w:r>
          </w:p>
        </w:tc>
        <w:tc>
          <w:tcPr>
            <w:tcW w:w="1026" w:type="dxa"/>
            <w:vAlign w:val="center"/>
          </w:tcPr>
          <w:p w14:paraId="7A203A0C" w14:textId="77777777" w:rsidR="001C6A53" w:rsidRDefault="007C3E7E">
            <w:pPr>
              <w:spacing w:line="400" w:lineRule="exact"/>
              <w:jc w:val="center"/>
              <w:rPr>
                <w:rFonts w:ascii="宋体" w:hAnsi="宋体"/>
                <w:sz w:val="18"/>
                <w:szCs w:val="18"/>
              </w:rPr>
            </w:pPr>
            <w:r>
              <w:rPr>
                <w:rFonts w:ascii="宋体" w:hAnsi="宋体"/>
                <w:sz w:val="18"/>
                <w:szCs w:val="18"/>
              </w:rPr>
              <w:t>≤10</w:t>
            </w:r>
          </w:p>
        </w:tc>
        <w:tc>
          <w:tcPr>
            <w:tcW w:w="3262" w:type="dxa"/>
            <w:vMerge/>
            <w:vAlign w:val="center"/>
          </w:tcPr>
          <w:p w14:paraId="415FCDEE" w14:textId="77777777" w:rsidR="001C6A53" w:rsidRDefault="001C6A53">
            <w:pPr>
              <w:spacing w:line="400" w:lineRule="exact"/>
              <w:jc w:val="center"/>
              <w:rPr>
                <w:sz w:val="18"/>
                <w:szCs w:val="18"/>
              </w:rPr>
            </w:pPr>
          </w:p>
        </w:tc>
      </w:tr>
      <w:tr w:rsidR="001C6A53" w14:paraId="5E619274" w14:textId="77777777">
        <w:trPr>
          <w:trHeight w:val="312"/>
          <w:jc w:val="center"/>
        </w:trPr>
        <w:tc>
          <w:tcPr>
            <w:tcW w:w="3921" w:type="dxa"/>
            <w:gridSpan w:val="2"/>
            <w:vAlign w:val="center"/>
          </w:tcPr>
          <w:p w14:paraId="2DCDA815" w14:textId="77777777" w:rsidR="001C6A53" w:rsidRDefault="007C3E7E">
            <w:pPr>
              <w:spacing w:line="400" w:lineRule="exact"/>
              <w:jc w:val="center"/>
              <w:rPr>
                <w:sz w:val="18"/>
                <w:szCs w:val="18"/>
              </w:rPr>
            </w:pPr>
            <w:r>
              <w:rPr>
                <w:sz w:val="18"/>
                <w:szCs w:val="18"/>
              </w:rPr>
              <w:t>垂直于板面方向的抗拉强度（</w:t>
            </w:r>
            <w:r>
              <w:rPr>
                <w:sz w:val="18"/>
                <w:szCs w:val="18"/>
              </w:rPr>
              <w:t>MPa</w:t>
            </w:r>
            <w:r>
              <w:rPr>
                <w:sz w:val="18"/>
                <w:szCs w:val="18"/>
              </w:rPr>
              <w:t>）</w:t>
            </w:r>
          </w:p>
        </w:tc>
        <w:tc>
          <w:tcPr>
            <w:tcW w:w="1026" w:type="dxa"/>
            <w:vAlign w:val="center"/>
          </w:tcPr>
          <w:p w14:paraId="45B5F14A" w14:textId="77777777" w:rsidR="001C6A53" w:rsidRDefault="007C3E7E">
            <w:pPr>
              <w:spacing w:line="400" w:lineRule="exact"/>
              <w:jc w:val="center"/>
              <w:rPr>
                <w:rFonts w:ascii="宋体" w:hAnsi="宋体"/>
                <w:sz w:val="18"/>
                <w:szCs w:val="18"/>
              </w:rPr>
            </w:pPr>
            <w:r>
              <w:rPr>
                <w:rFonts w:ascii="宋体" w:hAnsi="宋体"/>
                <w:sz w:val="18"/>
                <w:szCs w:val="18"/>
              </w:rPr>
              <w:t>≥0.08</w:t>
            </w:r>
          </w:p>
        </w:tc>
        <w:tc>
          <w:tcPr>
            <w:tcW w:w="3262" w:type="dxa"/>
            <w:vAlign w:val="center"/>
          </w:tcPr>
          <w:p w14:paraId="6FF67E8B" w14:textId="77777777" w:rsidR="001C6A53" w:rsidRDefault="007C3E7E">
            <w:pPr>
              <w:spacing w:line="400" w:lineRule="exact"/>
              <w:jc w:val="center"/>
              <w:rPr>
                <w:sz w:val="18"/>
                <w:szCs w:val="18"/>
              </w:rPr>
            </w:pPr>
            <w:bookmarkStart w:id="120" w:name="_Hlk64993851"/>
            <w:r>
              <w:rPr>
                <w:sz w:val="18"/>
                <w:szCs w:val="18"/>
              </w:rPr>
              <w:t>《外墙外保温工程技术标准》</w:t>
            </w:r>
            <w:r>
              <w:rPr>
                <w:sz w:val="18"/>
                <w:szCs w:val="18"/>
              </w:rPr>
              <w:t xml:space="preserve">JGJ 144 </w:t>
            </w:r>
            <w:bookmarkEnd w:id="120"/>
          </w:p>
        </w:tc>
      </w:tr>
      <w:tr w:rsidR="001C6A53" w14:paraId="15516573" w14:textId="77777777">
        <w:trPr>
          <w:trHeight w:val="301"/>
          <w:jc w:val="center"/>
        </w:trPr>
        <w:tc>
          <w:tcPr>
            <w:tcW w:w="3921" w:type="dxa"/>
            <w:gridSpan w:val="2"/>
            <w:vAlign w:val="center"/>
          </w:tcPr>
          <w:p w14:paraId="603C6500" w14:textId="77777777" w:rsidR="001C6A53" w:rsidRDefault="007C3E7E">
            <w:pPr>
              <w:spacing w:line="400" w:lineRule="exact"/>
              <w:jc w:val="center"/>
              <w:rPr>
                <w:sz w:val="18"/>
                <w:szCs w:val="18"/>
              </w:rPr>
            </w:pPr>
            <w:r>
              <w:rPr>
                <w:sz w:val="18"/>
                <w:szCs w:val="18"/>
              </w:rPr>
              <w:t>导热系数（平均温度（</w:t>
            </w:r>
            <w:r>
              <w:rPr>
                <w:sz w:val="18"/>
                <w:szCs w:val="18"/>
              </w:rPr>
              <w:t>25±2</w:t>
            </w:r>
            <w:r>
              <w:rPr>
                <w:sz w:val="18"/>
                <w:szCs w:val="18"/>
              </w:rPr>
              <w:t>）</w:t>
            </w:r>
            <w:r>
              <w:rPr>
                <w:sz w:val="18"/>
                <w:szCs w:val="18"/>
              </w:rPr>
              <w:t>℃</w:t>
            </w:r>
            <w:r>
              <w:rPr>
                <w:sz w:val="18"/>
                <w:szCs w:val="18"/>
              </w:rPr>
              <w:t>）</w:t>
            </w:r>
            <w:r>
              <w:rPr>
                <w:sz w:val="18"/>
                <w:szCs w:val="18"/>
              </w:rPr>
              <w:t>[W/(</w:t>
            </w:r>
            <w:proofErr w:type="spellStart"/>
            <w:r>
              <w:rPr>
                <w:sz w:val="18"/>
                <w:szCs w:val="18"/>
              </w:rPr>
              <w:t>m·K</w:t>
            </w:r>
            <w:proofErr w:type="spellEnd"/>
            <w:r>
              <w:rPr>
                <w:sz w:val="18"/>
                <w:szCs w:val="18"/>
              </w:rPr>
              <w:t>）</w:t>
            </w:r>
            <w:r>
              <w:rPr>
                <w:sz w:val="18"/>
                <w:szCs w:val="18"/>
              </w:rPr>
              <w:t>]</w:t>
            </w:r>
          </w:p>
        </w:tc>
        <w:tc>
          <w:tcPr>
            <w:tcW w:w="1026" w:type="dxa"/>
            <w:vAlign w:val="center"/>
          </w:tcPr>
          <w:p w14:paraId="07FB8A51" w14:textId="77777777" w:rsidR="001C6A53" w:rsidRDefault="007C3E7E">
            <w:pPr>
              <w:spacing w:line="400" w:lineRule="exact"/>
              <w:jc w:val="center"/>
              <w:rPr>
                <w:rFonts w:ascii="宋体" w:hAnsi="宋体"/>
                <w:sz w:val="18"/>
                <w:szCs w:val="18"/>
              </w:rPr>
            </w:pPr>
            <w:r>
              <w:rPr>
                <w:rFonts w:ascii="宋体" w:hAnsi="宋体"/>
                <w:sz w:val="18"/>
                <w:szCs w:val="18"/>
              </w:rPr>
              <w:t>≤0.045</w:t>
            </w:r>
          </w:p>
        </w:tc>
        <w:tc>
          <w:tcPr>
            <w:tcW w:w="3262" w:type="dxa"/>
            <w:vAlign w:val="center"/>
          </w:tcPr>
          <w:p w14:paraId="57F60CAE" w14:textId="77777777" w:rsidR="001C6A53" w:rsidRDefault="007C3E7E">
            <w:pPr>
              <w:spacing w:line="400" w:lineRule="exact"/>
              <w:jc w:val="center"/>
              <w:rPr>
                <w:sz w:val="18"/>
                <w:szCs w:val="18"/>
              </w:rPr>
            </w:pPr>
            <w:r>
              <w:rPr>
                <w:sz w:val="18"/>
                <w:szCs w:val="18"/>
              </w:rPr>
              <w:t>《绝热材料稳态热阻及有关特性的测定</w:t>
            </w:r>
            <w:r>
              <w:rPr>
                <w:sz w:val="18"/>
                <w:szCs w:val="18"/>
              </w:rPr>
              <w:t xml:space="preserve"> </w:t>
            </w:r>
            <w:r>
              <w:rPr>
                <w:sz w:val="18"/>
                <w:szCs w:val="18"/>
              </w:rPr>
              <w:t>防护热板法》</w:t>
            </w:r>
            <w:r>
              <w:rPr>
                <w:sz w:val="18"/>
                <w:szCs w:val="18"/>
              </w:rPr>
              <w:t>GB/T 10294</w:t>
            </w:r>
          </w:p>
        </w:tc>
      </w:tr>
      <w:tr w:rsidR="001C6A53" w14:paraId="6C540628" w14:textId="77777777">
        <w:trPr>
          <w:trHeight w:val="77"/>
          <w:jc w:val="center"/>
        </w:trPr>
        <w:tc>
          <w:tcPr>
            <w:tcW w:w="3921" w:type="dxa"/>
            <w:gridSpan w:val="2"/>
            <w:vAlign w:val="center"/>
          </w:tcPr>
          <w:p w14:paraId="6EADB861" w14:textId="77777777" w:rsidR="001C6A53" w:rsidRDefault="007C3E7E">
            <w:pPr>
              <w:spacing w:line="400" w:lineRule="exact"/>
              <w:jc w:val="center"/>
              <w:rPr>
                <w:sz w:val="18"/>
                <w:szCs w:val="18"/>
              </w:rPr>
            </w:pPr>
            <w:r>
              <w:rPr>
                <w:sz w:val="18"/>
                <w:szCs w:val="18"/>
              </w:rPr>
              <w:t>干燥收缩值（标准法）（</w:t>
            </w:r>
            <w:r>
              <w:rPr>
                <w:sz w:val="18"/>
                <w:szCs w:val="18"/>
              </w:rPr>
              <w:t>mm/m</w:t>
            </w:r>
            <w:r>
              <w:rPr>
                <w:sz w:val="18"/>
                <w:szCs w:val="18"/>
              </w:rPr>
              <w:t>）</w:t>
            </w:r>
          </w:p>
        </w:tc>
        <w:tc>
          <w:tcPr>
            <w:tcW w:w="1026" w:type="dxa"/>
            <w:vAlign w:val="center"/>
          </w:tcPr>
          <w:p w14:paraId="198745A5" w14:textId="77777777" w:rsidR="001C6A53" w:rsidRDefault="007C3E7E">
            <w:pPr>
              <w:spacing w:line="400" w:lineRule="exact"/>
              <w:jc w:val="center"/>
              <w:rPr>
                <w:rFonts w:ascii="宋体" w:hAnsi="宋体"/>
                <w:sz w:val="18"/>
                <w:szCs w:val="18"/>
              </w:rPr>
            </w:pPr>
            <w:r>
              <w:rPr>
                <w:rFonts w:ascii="宋体" w:hAnsi="宋体"/>
                <w:sz w:val="18"/>
                <w:szCs w:val="18"/>
              </w:rPr>
              <w:t>≤0.60</w:t>
            </w:r>
          </w:p>
        </w:tc>
        <w:tc>
          <w:tcPr>
            <w:tcW w:w="3262" w:type="dxa"/>
            <w:vMerge w:val="restart"/>
            <w:vAlign w:val="center"/>
          </w:tcPr>
          <w:p w14:paraId="75878DB3" w14:textId="77777777" w:rsidR="001C6A53" w:rsidRDefault="007C3E7E">
            <w:pPr>
              <w:spacing w:line="400" w:lineRule="exact"/>
              <w:jc w:val="center"/>
              <w:rPr>
                <w:sz w:val="18"/>
                <w:szCs w:val="18"/>
              </w:rPr>
            </w:pPr>
            <w:r>
              <w:rPr>
                <w:sz w:val="18"/>
                <w:szCs w:val="18"/>
              </w:rPr>
              <w:t>《蒸压加气混凝土性能试验方法》</w:t>
            </w:r>
            <w:r>
              <w:rPr>
                <w:sz w:val="18"/>
                <w:szCs w:val="18"/>
              </w:rPr>
              <w:t xml:space="preserve">GB/T 11969 </w:t>
            </w:r>
          </w:p>
        </w:tc>
      </w:tr>
      <w:tr w:rsidR="001C6A53" w14:paraId="41B9D909" w14:textId="77777777">
        <w:trPr>
          <w:trHeight w:val="403"/>
          <w:jc w:val="center"/>
        </w:trPr>
        <w:tc>
          <w:tcPr>
            <w:tcW w:w="1912" w:type="dxa"/>
            <w:vMerge w:val="restart"/>
            <w:vAlign w:val="center"/>
          </w:tcPr>
          <w:p w14:paraId="6E7D2FBA" w14:textId="77777777" w:rsidR="001C6A53" w:rsidRDefault="007C3E7E">
            <w:pPr>
              <w:spacing w:line="400" w:lineRule="exact"/>
              <w:jc w:val="center"/>
              <w:rPr>
                <w:sz w:val="18"/>
                <w:szCs w:val="18"/>
              </w:rPr>
            </w:pPr>
            <w:r>
              <w:rPr>
                <w:sz w:val="18"/>
                <w:szCs w:val="18"/>
              </w:rPr>
              <w:t>抗冻性（</w:t>
            </w:r>
            <w:r>
              <w:rPr>
                <w:sz w:val="18"/>
                <w:szCs w:val="18"/>
              </w:rPr>
              <w:t>D15</w:t>
            </w:r>
            <w:r>
              <w:rPr>
                <w:sz w:val="18"/>
                <w:szCs w:val="18"/>
              </w:rPr>
              <w:t>）</w:t>
            </w:r>
          </w:p>
        </w:tc>
        <w:tc>
          <w:tcPr>
            <w:tcW w:w="2009" w:type="dxa"/>
            <w:vAlign w:val="center"/>
          </w:tcPr>
          <w:p w14:paraId="539CF4DF" w14:textId="77777777" w:rsidR="001C6A53" w:rsidRDefault="007C3E7E">
            <w:pPr>
              <w:spacing w:line="400" w:lineRule="exact"/>
              <w:jc w:val="center"/>
              <w:rPr>
                <w:sz w:val="18"/>
                <w:szCs w:val="18"/>
              </w:rPr>
            </w:pPr>
            <w:r>
              <w:rPr>
                <w:sz w:val="18"/>
                <w:szCs w:val="18"/>
              </w:rPr>
              <w:t>强度损失率（</w:t>
            </w:r>
            <w:r>
              <w:rPr>
                <w:sz w:val="18"/>
                <w:szCs w:val="18"/>
              </w:rPr>
              <w:t>%</w:t>
            </w:r>
            <w:r>
              <w:rPr>
                <w:sz w:val="18"/>
                <w:szCs w:val="18"/>
              </w:rPr>
              <w:t>）</w:t>
            </w:r>
          </w:p>
        </w:tc>
        <w:tc>
          <w:tcPr>
            <w:tcW w:w="1026" w:type="dxa"/>
            <w:vAlign w:val="center"/>
          </w:tcPr>
          <w:p w14:paraId="476AE40E" w14:textId="77777777" w:rsidR="001C6A53" w:rsidRDefault="007C3E7E">
            <w:pPr>
              <w:spacing w:line="400" w:lineRule="exact"/>
              <w:jc w:val="center"/>
              <w:rPr>
                <w:rFonts w:ascii="宋体" w:hAnsi="宋体"/>
                <w:sz w:val="18"/>
                <w:szCs w:val="18"/>
              </w:rPr>
            </w:pPr>
            <w:r>
              <w:rPr>
                <w:rFonts w:ascii="宋体" w:hAnsi="宋体"/>
                <w:sz w:val="18"/>
                <w:szCs w:val="18"/>
              </w:rPr>
              <w:t>≤25</w:t>
            </w:r>
          </w:p>
        </w:tc>
        <w:tc>
          <w:tcPr>
            <w:tcW w:w="3262" w:type="dxa"/>
            <w:vMerge/>
            <w:vAlign w:val="center"/>
          </w:tcPr>
          <w:p w14:paraId="6ABBCD24" w14:textId="77777777" w:rsidR="001C6A53" w:rsidRDefault="001C6A53">
            <w:pPr>
              <w:spacing w:line="400" w:lineRule="exact"/>
              <w:jc w:val="center"/>
              <w:rPr>
                <w:sz w:val="18"/>
                <w:szCs w:val="18"/>
              </w:rPr>
            </w:pPr>
          </w:p>
        </w:tc>
      </w:tr>
      <w:tr w:rsidR="001C6A53" w14:paraId="46A55236" w14:textId="77777777">
        <w:trPr>
          <w:trHeight w:val="77"/>
          <w:jc w:val="center"/>
        </w:trPr>
        <w:tc>
          <w:tcPr>
            <w:tcW w:w="1912" w:type="dxa"/>
            <w:vMerge/>
            <w:vAlign w:val="center"/>
          </w:tcPr>
          <w:p w14:paraId="11C80AE2" w14:textId="77777777" w:rsidR="001C6A53" w:rsidRDefault="001C6A53">
            <w:pPr>
              <w:spacing w:line="400" w:lineRule="exact"/>
              <w:jc w:val="center"/>
              <w:rPr>
                <w:sz w:val="18"/>
                <w:szCs w:val="18"/>
              </w:rPr>
            </w:pPr>
          </w:p>
        </w:tc>
        <w:tc>
          <w:tcPr>
            <w:tcW w:w="2009" w:type="dxa"/>
            <w:vAlign w:val="center"/>
          </w:tcPr>
          <w:p w14:paraId="4256470F" w14:textId="77777777" w:rsidR="001C6A53" w:rsidRDefault="007C3E7E">
            <w:pPr>
              <w:spacing w:line="400" w:lineRule="exact"/>
              <w:jc w:val="center"/>
              <w:rPr>
                <w:sz w:val="18"/>
                <w:szCs w:val="18"/>
              </w:rPr>
            </w:pPr>
            <w:r>
              <w:rPr>
                <w:sz w:val="18"/>
                <w:szCs w:val="18"/>
              </w:rPr>
              <w:t>质量损失（</w:t>
            </w:r>
            <w:r>
              <w:rPr>
                <w:sz w:val="18"/>
                <w:szCs w:val="18"/>
              </w:rPr>
              <w:t>%</w:t>
            </w:r>
            <w:r>
              <w:rPr>
                <w:sz w:val="18"/>
                <w:szCs w:val="18"/>
              </w:rPr>
              <w:t>）</w:t>
            </w:r>
          </w:p>
        </w:tc>
        <w:tc>
          <w:tcPr>
            <w:tcW w:w="1026" w:type="dxa"/>
            <w:vAlign w:val="center"/>
          </w:tcPr>
          <w:p w14:paraId="02F0E4D1" w14:textId="77777777" w:rsidR="001C6A53" w:rsidRDefault="007C3E7E">
            <w:pPr>
              <w:spacing w:line="400" w:lineRule="exact"/>
              <w:jc w:val="center"/>
              <w:rPr>
                <w:rFonts w:ascii="宋体" w:hAnsi="宋体"/>
                <w:sz w:val="18"/>
                <w:szCs w:val="18"/>
              </w:rPr>
            </w:pPr>
            <w:r>
              <w:rPr>
                <w:rFonts w:ascii="宋体" w:hAnsi="宋体"/>
                <w:sz w:val="18"/>
                <w:szCs w:val="18"/>
              </w:rPr>
              <w:t>≤5</w:t>
            </w:r>
          </w:p>
        </w:tc>
        <w:tc>
          <w:tcPr>
            <w:tcW w:w="3262" w:type="dxa"/>
            <w:vMerge/>
            <w:vAlign w:val="center"/>
          </w:tcPr>
          <w:p w14:paraId="6E86DBA6" w14:textId="77777777" w:rsidR="001C6A53" w:rsidRDefault="001C6A53">
            <w:pPr>
              <w:spacing w:line="400" w:lineRule="exact"/>
              <w:jc w:val="center"/>
              <w:rPr>
                <w:sz w:val="18"/>
                <w:szCs w:val="18"/>
              </w:rPr>
            </w:pPr>
          </w:p>
        </w:tc>
      </w:tr>
      <w:tr w:rsidR="001C6A53" w14:paraId="16A93302" w14:textId="77777777">
        <w:trPr>
          <w:trHeight w:val="323"/>
          <w:jc w:val="center"/>
        </w:trPr>
        <w:tc>
          <w:tcPr>
            <w:tcW w:w="3921" w:type="dxa"/>
            <w:gridSpan w:val="2"/>
            <w:vAlign w:val="center"/>
          </w:tcPr>
          <w:p w14:paraId="4F4FC98B" w14:textId="77777777" w:rsidR="001C6A53" w:rsidRDefault="007C3E7E">
            <w:pPr>
              <w:spacing w:line="400" w:lineRule="exact"/>
              <w:jc w:val="center"/>
              <w:rPr>
                <w:sz w:val="18"/>
                <w:szCs w:val="18"/>
              </w:rPr>
            </w:pPr>
            <w:r>
              <w:rPr>
                <w:sz w:val="18"/>
                <w:szCs w:val="18"/>
              </w:rPr>
              <w:t>软化系数</w:t>
            </w:r>
          </w:p>
        </w:tc>
        <w:tc>
          <w:tcPr>
            <w:tcW w:w="1026" w:type="dxa"/>
            <w:vAlign w:val="center"/>
          </w:tcPr>
          <w:p w14:paraId="42F3B0DD" w14:textId="77777777" w:rsidR="001C6A53" w:rsidRDefault="007C3E7E">
            <w:pPr>
              <w:spacing w:line="400" w:lineRule="exact"/>
              <w:jc w:val="center"/>
              <w:rPr>
                <w:rFonts w:ascii="宋体" w:hAnsi="宋体"/>
                <w:sz w:val="18"/>
                <w:szCs w:val="18"/>
              </w:rPr>
            </w:pPr>
            <w:r>
              <w:rPr>
                <w:rFonts w:ascii="宋体" w:hAnsi="宋体"/>
                <w:sz w:val="18"/>
                <w:szCs w:val="18"/>
              </w:rPr>
              <w:t>≥0.70</w:t>
            </w:r>
          </w:p>
        </w:tc>
        <w:tc>
          <w:tcPr>
            <w:tcW w:w="3262" w:type="dxa"/>
            <w:vAlign w:val="center"/>
          </w:tcPr>
          <w:p w14:paraId="19D4E02F" w14:textId="77777777" w:rsidR="001C6A53" w:rsidRDefault="007C3E7E">
            <w:pPr>
              <w:spacing w:line="400" w:lineRule="exact"/>
              <w:jc w:val="center"/>
              <w:rPr>
                <w:sz w:val="18"/>
                <w:szCs w:val="18"/>
              </w:rPr>
            </w:pPr>
            <w:bookmarkStart w:id="121" w:name="_Hlk72398870"/>
            <w:r>
              <w:rPr>
                <w:rFonts w:hint="eastAsia"/>
                <w:sz w:val="18"/>
                <w:szCs w:val="18"/>
              </w:rPr>
              <w:t>《轻骨料混凝土应用技术标准》</w:t>
            </w:r>
            <w:r>
              <w:rPr>
                <w:rFonts w:hint="eastAsia"/>
                <w:sz w:val="18"/>
                <w:szCs w:val="18"/>
              </w:rPr>
              <w:t>JGJ/T 12</w:t>
            </w:r>
            <w:bookmarkEnd w:id="121"/>
          </w:p>
        </w:tc>
      </w:tr>
      <w:tr w:rsidR="001C6A53" w14:paraId="0D5C664B" w14:textId="77777777">
        <w:trPr>
          <w:trHeight w:val="323"/>
          <w:jc w:val="center"/>
        </w:trPr>
        <w:tc>
          <w:tcPr>
            <w:tcW w:w="3921" w:type="dxa"/>
            <w:gridSpan w:val="2"/>
            <w:vAlign w:val="center"/>
          </w:tcPr>
          <w:p w14:paraId="74169596" w14:textId="77777777" w:rsidR="001C6A53" w:rsidRDefault="007C3E7E">
            <w:pPr>
              <w:spacing w:line="400" w:lineRule="exact"/>
              <w:jc w:val="center"/>
              <w:rPr>
                <w:sz w:val="18"/>
                <w:szCs w:val="18"/>
              </w:rPr>
            </w:pPr>
            <w:r>
              <w:rPr>
                <w:sz w:val="18"/>
                <w:szCs w:val="18"/>
              </w:rPr>
              <w:t>碳化系数</w:t>
            </w:r>
          </w:p>
        </w:tc>
        <w:tc>
          <w:tcPr>
            <w:tcW w:w="1026" w:type="dxa"/>
            <w:vAlign w:val="center"/>
          </w:tcPr>
          <w:p w14:paraId="21758EBC" w14:textId="77777777" w:rsidR="001C6A53" w:rsidRDefault="007C3E7E">
            <w:pPr>
              <w:spacing w:line="400" w:lineRule="exact"/>
              <w:jc w:val="center"/>
              <w:rPr>
                <w:rFonts w:ascii="宋体" w:hAnsi="宋体"/>
                <w:sz w:val="18"/>
                <w:szCs w:val="18"/>
              </w:rPr>
            </w:pPr>
            <w:r>
              <w:rPr>
                <w:rFonts w:ascii="宋体" w:hAnsi="宋体"/>
                <w:sz w:val="18"/>
                <w:szCs w:val="18"/>
              </w:rPr>
              <w:t>≥0.70</w:t>
            </w:r>
          </w:p>
        </w:tc>
        <w:tc>
          <w:tcPr>
            <w:tcW w:w="3262" w:type="dxa"/>
            <w:vAlign w:val="center"/>
          </w:tcPr>
          <w:p w14:paraId="35F183DC" w14:textId="77777777" w:rsidR="001C6A53" w:rsidRDefault="007C3E7E">
            <w:pPr>
              <w:spacing w:line="400" w:lineRule="exact"/>
              <w:jc w:val="center"/>
              <w:rPr>
                <w:sz w:val="18"/>
                <w:szCs w:val="18"/>
              </w:rPr>
            </w:pPr>
            <w:r>
              <w:rPr>
                <w:sz w:val="18"/>
                <w:szCs w:val="18"/>
              </w:rPr>
              <w:t>《蒸压加气混凝土性能试验方法》</w:t>
            </w:r>
            <w:r>
              <w:rPr>
                <w:sz w:val="18"/>
                <w:szCs w:val="18"/>
              </w:rPr>
              <w:t xml:space="preserve">GB/T 11969 </w:t>
            </w:r>
          </w:p>
        </w:tc>
      </w:tr>
      <w:tr w:rsidR="001C6A53" w14:paraId="1E1087B9" w14:textId="77777777">
        <w:trPr>
          <w:trHeight w:val="202"/>
          <w:jc w:val="center"/>
        </w:trPr>
        <w:tc>
          <w:tcPr>
            <w:tcW w:w="3921" w:type="dxa"/>
            <w:gridSpan w:val="2"/>
            <w:vAlign w:val="center"/>
          </w:tcPr>
          <w:p w14:paraId="2CCCF6C8" w14:textId="77777777" w:rsidR="001C6A53" w:rsidRDefault="007C3E7E">
            <w:pPr>
              <w:spacing w:line="400" w:lineRule="exact"/>
              <w:jc w:val="center"/>
              <w:rPr>
                <w:sz w:val="18"/>
                <w:szCs w:val="18"/>
              </w:rPr>
            </w:pPr>
            <w:r>
              <w:rPr>
                <w:sz w:val="18"/>
                <w:szCs w:val="18"/>
              </w:rPr>
              <w:t>燃烧性能等级</w:t>
            </w:r>
          </w:p>
        </w:tc>
        <w:tc>
          <w:tcPr>
            <w:tcW w:w="1026" w:type="dxa"/>
            <w:vAlign w:val="center"/>
          </w:tcPr>
          <w:p w14:paraId="4E241E96" w14:textId="77777777" w:rsidR="001C6A53" w:rsidRDefault="007C3E7E">
            <w:pPr>
              <w:spacing w:line="400" w:lineRule="exact"/>
              <w:jc w:val="center"/>
              <w:rPr>
                <w:rFonts w:ascii="宋体" w:hAnsi="宋体"/>
                <w:sz w:val="18"/>
                <w:szCs w:val="18"/>
              </w:rPr>
            </w:pPr>
            <w:r>
              <w:rPr>
                <w:rFonts w:ascii="宋体" w:hAnsi="宋体"/>
                <w:sz w:val="18"/>
                <w:szCs w:val="18"/>
              </w:rPr>
              <w:t>A级</w:t>
            </w:r>
          </w:p>
        </w:tc>
        <w:tc>
          <w:tcPr>
            <w:tcW w:w="3262" w:type="dxa"/>
            <w:vAlign w:val="center"/>
          </w:tcPr>
          <w:p w14:paraId="5AB648B7" w14:textId="77777777" w:rsidR="001C6A53" w:rsidRDefault="007C3E7E">
            <w:pPr>
              <w:spacing w:line="400" w:lineRule="exact"/>
              <w:jc w:val="center"/>
              <w:rPr>
                <w:sz w:val="18"/>
                <w:szCs w:val="18"/>
              </w:rPr>
            </w:pPr>
            <w:r>
              <w:rPr>
                <w:sz w:val="18"/>
                <w:szCs w:val="18"/>
              </w:rPr>
              <w:t>《建筑材料及制品燃烧性能分级》</w:t>
            </w:r>
            <w:r>
              <w:rPr>
                <w:sz w:val="18"/>
                <w:szCs w:val="18"/>
              </w:rPr>
              <w:t xml:space="preserve">GB 8624 </w:t>
            </w:r>
          </w:p>
        </w:tc>
      </w:tr>
    </w:tbl>
    <w:bookmarkEnd w:id="57"/>
    <w:bookmarkEnd w:id="117"/>
    <w:p w14:paraId="7B33859E" w14:textId="77777777" w:rsidR="001C6A53" w:rsidRDefault="007C3E7E">
      <w:pPr>
        <w:spacing w:line="400" w:lineRule="exact"/>
        <w:rPr>
          <w:szCs w:val="21"/>
        </w:rPr>
      </w:pPr>
      <w:r>
        <w:rPr>
          <w:b/>
          <w:bCs/>
          <w:szCs w:val="21"/>
        </w:rPr>
        <w:t>4.2.8</w:t>
      </w:r>
      <w:r>
        <w:rPr>
          <w:b/>
          <w:szCs w:val="21"/>
        </w:rPr>
        <w:t xml:space="preserve">  </w:t>
      </w:r>
      <w:r>
        <w:rPr>
          <w:szCs w:val="21"/>
        </w:rPr>
        <w:t>改性蒸压加气混凝土保温板用专用粘结砂浆的性能指标应符合表</w:t>
      </w:r>
      <w:r>
        <w:rPr>
          <w:szCs w:val="21"/>
        </w:rPr>
        <w:t>4.2.8</w:t>
      </w:r>
      <w:r>
        <w:rPr>
          <w:szCs w:val="21"/>
        </w:rPr>
        <w:t>的规定。</w:t>
      </w:r>
    </w:p>
    <w:p w14:paraId="0299EE32"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4.2.8 </w:t>
      </w:r>
      <w:r>
        <w:rPr>
          <w:rFonts w:eastAsia="黑体"/>
          <w:szCs w:val="21"/>
        </w:rPr>
        <w:t>粘结砂浆性能指标</w:t>
      </w:r>
    </w:p>
    <w:tbl>
      <w:tblPr>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056"/>
        <w:gridCol w:w="1620"/>
        <w:gridCol w:w="2343"/>
        <w:gridCol w:w="1685"/>
      </w:tblGrid>
      <w:tr w:rsidR="001C6A53" w14:paraId="1D975AEA" w14:textId="77777777">
        <w:trPr>
          <w:trHeight w:val="312"/>
          <w:jc w:val="center"/>
        </w:trPr>
        <w:tc>
          <w:tcPr>
            <w:tcW w:w="4362" w:type="dxa"/>
            <w:gridSpan w:val="3"/>
            <w:tcBorders>
              <w:top w:val="single" w:sz="12" w:space="0" w:color="auto"/>
              <w:left w:val="single" w:sz="12" w:space="0" w:color="auto"/>
              <w:bottom w:val="single" w:sz="4" w:space="0" w:color="auto"/>
              <w:right w:val="single" w:sz="4" w:space="0" w:color="auto"/>
            </w:tcBorders>
            <w:vAlign w:val="center"/>
          </w:tcPr>
          <w:p w14:paraId="6653A7F0" w14:textId="77777777" w:rsidR="001C6A53" w:rsidRDefault="007C3E7E">
            <w:pPr>
              <w:spacing w:line="400" w:lineRule="exact"/>
              <w:jc w:val="center"/>
              <w:rPr>
                <w:sz w:val="18"/>
                <w:szCs w:val="18"/>
              </w:rPr>
            </w:pPr>
            <w:r>
              <w:rPr>
                <w:sz w:val="18"/>
                <w:szCs w:val="18"/>
              </w:rPr>
              <w:t>项目</w:t>
            </w:r>
          </w:p>
        </w:tc>
        <w:tc>
          <w:tcPr>
            <w:tcW w:w="2343" w:type="dxa"/>
            <w:tcBorders>
              <w:top w:val="single" w:sz="12" w:space="0" w:color="auto"/>
              <w:left w:val="single" w:sz="4" w:space="0" w:color="auto"/>
              <w:bottom w:val="single" w:sz="4" w:space="0" w:color="auto"/>
              <w:right w:val="single" w:sz="4" w:space="0" w:color="auto"/>
            </w:tcBorders>
            <w:vAlign w:val="center"/>
          </w:tcPr>
          <w:p w14:paraId="325E8FBC" w14:textId="77777777" w:rsidR="001C6A53" w:rsidRDefault="007C3E7E">
            <w:pPr>
              <w:spacing w:line="400" w:lineRule="exact"/>
              <w:jc w:val="center"/>
              <w:rPr>
                <w:sz w:val="18"/>
                <w:szCs w:val="18"/>
              </w:rPr>
            </w:pPr>
            <w:r>
              <w:rPr>
                <w:sz w:val="18"/>
                <w:szCs w:val="18"/>
              </w:rPr>
              <w:t>指标</w:t>
            </w:r>
          </w:p>
        </w:tc>
        <w:tc>
          <w:tcPr>
            <w:tcW w:w="1685" w:type="dxa"/>
            <w:tcBorders>
              <w:top w:val="single" w:sz="12" w:space="0" w:color="auto"/>
              <w:left w:val="single" w:sz="4" w:space="0" w:color="auto"/>
              <w:bottom w:val="single" w:sz="4" w:space="0" w:color="auto"/>
              <w:right w:val="single" w:sz="12" w:space="0" w:color="auto"/>
            </w:tcBorders>
            <w:vAlign w:val="center"/>
          </w:tcPr>
          <w:p w14:paraId="70BCFF34" w14:textId="77777777" w:rsidR="001C6A53" w:rsidRDefault="007C3E7E">
            <w:pPr>
              <w:spacing w:line="400" w:lineRule="exact"/>
              <w:jc w:val="center"/>
              <w:rPr>
                <w:sz w:val="18"/>
                <w:szCs w:val="18"/>
              </w:rPr>
            </w:pPr>
            <w:r>
              <w:rPr>
                <w:sz w:val="18"/>
                <w:szCs w:val="18"/>
              </w:rPr>
              <w:t>试验方法</w:t>
            </w:r>
          </w:p>
        </w:tc>
      </w:tr>
      <w:tr w:rsidR="001C6A53" w14:paraId="0414708C" w14:textId="77777777">
        <w:trPr>
          <w:trHeight w:val="445"/>
          <w:jc w:val="center"/>
        </w:trPr>
        <w:tc>
          <w:tcPr>
            <w:tcW w:w="1686" w:type="dxa"/>
            <w:vMerge w:val="restart"/>
            <w:tcBorders>
              <w:top w:val="single" w:sz="4" w:space="0" w:color="auto"/>
              <w:left w:val="single" w:sz="12" w:space="0" w:color="auto"/>
              <w:bottom w:val="single" w:sz="4" w:space="0" w:color="auto"/>
              <w:right w:val="single" w:sz="4" w:space="0" w:color="auto"/>
            </w:tcBorders>
            <w:vAlign w:val="center"/>
          </w:tcPr>
          <w:p w14:paraId="52878192" w14:textId="77777777" w:rsidR="001C6A53" w:rsidRDefault="007C3E7E">
            <w:pPr>
              <w:spacing w:line="400" w:lineRule="exact"/>
              <w:jc w:val="center"/>
              <w:rPr>
                <w:sz w:val="18"/>
                <w:szCs w:val="18"/>
              </w:rPr>
            </w:pPr>
            <w:r>
              <w:rPr>
                <w:sz w:val="18"/>
                <w:szCs w:val="18"/>
              </w:rPr>
              <w:t>与水泥砂浆拉伸粘结强度</w:t>
            </w:r>
            <w:r>
              <w:rPr>
                <w:rFonts w:hint="eastAsia"/>
                <w:sz w:val="18"/>
                <w:szCs w:val="18"/>
              </w:rPr>
              <w:t>（</w:t>
            </w:r>
            <w:r>
              <w:rPr>
                <w:sz w:val="18"/>
                <w:szCs w:val="18"/>
              </w:rPr>
              <w:t>MPa</w:t>
            </w:r>
            <w:r>
              <w:rPr>
                <w:rFonts w:hint="eastAsia"/>
                <w:sz w:val="18"/>
                <w:szCs w:val="18"/>
              </w:rPr>
              <w:t>）</w:t>
            </w:r>
          </w:p>
        </w:tc>
        <w:tc>
          <w:tcPr>
            <w:tcW w:w="2676" w:type="dxa"/>
            <w:gridSpan w:val="2"/>
            <w:tcBorders>
              <w:top w:val="single" w:sz="4" w:space="0" w:color="auto"/>
              <w:left w:val="single" w:sz="4" w:space="0" w:color="auto"/>
              <w:bottom w:val="single" w:sz="4" w:space="0" w:color="auto"/>
              <w:right w:val="single" w:sz="4" w:space="0" w:color="auto"/>
            </w:tcBorders>
            <w:vAlign w:val="center"/>
          </w:tcPr>
          <w:p w14:paraId="3382B194" w14:textId="77777777" w:rsidR="001C6A53" w:rsidRDefault="007C3E7E">
            <w:pPr>
              <w:spacing w:line="400" w:lineRule="exact"/>
              <w:jc w:val="center"/>
              <w:rPr>
                <w:sz w:val="18"/>
                <w:szCs w:val="18"/>
              </w:rPr>
            </w:pPr>
            <w:r>
              <w:rPr>
                <w:sz w:val="18"/>
                <w:szCs w:val="18"/>
              </w:rPr>
              <w:t>原强度</w:t>
            </w:r>
          </w:p>
        </w:tc>
        <w:tc>
          <w:tcPr>
            <w:tcW w:w="2343" w:type="dxa"/>
            <w:tcBorders>
              <w:top w:val="single" w:sz="4" w:space="0" w:color="auto"/>
              <w:left w:val="single" w:sz="4" w:space="0" w:color="auto"/>
              <w:bottom w:val="single" w:sz="4" w:space="0" w:color="auto"/>
              <w:right w:val="single" w:sz="4" w:space="0" w:color="auto"/>
            </w:tcBorders>
            <w:vAlign w:val="center"/>
          </w:tcPr>
          <w:p w14:paraId="37E3580D" w14:textId="77777777" w:rsidR="001C6A53" w:rsidRDefault="007C3E7E">
            <w:pPr>
              <w:spacing w:line="400" w:lineRule="exact"/>
              <w:jc w:val="center"/>
              <w:rPr>
                <w:rFonts w:ascii="宋体" w:hAnsi="宋体"/>
                <w:sz w:val="18"/>
                <w:szCs w:val="18"/>
              </w:rPr>
            </w:pPr>
            <w:r>
              <w:rPr>
                <w:rFonts w:ascii="宋体" w:hAnsi="宋体"/>
                <w:sz w:val="18"/>
                <w:szCs w:val="18"/>
              </w:rPr>
              <w:t>≥0.60</w:t>
            </w:r>
          </w:p>
        </w:tc>
        <w:tc>
          <w:tcPr>
            <w:tcW w:w="1685" w:type="dxa"/>
            <w:vMerge w:val="restart"/>
            <w:tcBorders>
              <w:top w:val="single" w:sz="4" w:space="0" w:color="auto"/>
              <w:left w:val="single" w:sz="4" w:space="0" w:color="auto"/>
              <w:bottom w:val="single" w:sz="4" w:space="0" w:color="auto"/>
              <w:right w:val="single" w:sz="12" w:space="0" w:color="auto"/>
            </w:tcBorders>
            <w:vAlign w:val="center"/>
          </w:tcPr>
          <w:p w14:paraId="27B5CA09" w14:textId="1FC18B2B" w:rsidR="001C6A53" w:rsidRDefault="007C3E7E">
            <w:pPr>
              <w:spacing w:line="400" w:lineRule="exact"/>
              <w:rPr>
                <w:sz w:val="18"/>
                <w:szCs w:val="18"/>
              </w:rPr>
            </w:pPr>
            <w:r>
              <w:rPr>
                <w:sz w:val="18"/>
                <w:szCs w:val="18"/>
              </w:rPr>
              <w:t>《模塑聚苯板薄抹灰外墙外保温系统材料》</w:t>
            </w:r>
            <w:r>
              <w:rPr>
                <w:sz w:val="18"/>
                <w:szCs w:val="18"/>
              </w:rPr>
              <w:t xml:space="preserve">GB/T 29906 </w:t>
            </w:r>
          </w:p>
        </w:tc>
      </w:tr>
      <w:tr w:rsidR="001C6A53" w14:paraId="72FCEC8C" w14:textId="77777777">
        <w:trPr>
          <w:trHeight w:val="309"/>
          <w:jc w:val="center"/>
        </w:trPr>
        <w:tc>
          <w:tcPr>
            <w:tcW w:w="1686" w:type="dxa"/>
            <w:vMerge/>
            <w:tcBorders>
              <w:top w:val="single" w:sz="4" w:space="0" w:color="auto"/>
              <w:left w:val="single" w:sz="12" w:space="0" w:color="auto"/>
              <w:bottom w:val="single" w:sz="4" w:space="0" w:color="auto"/>
              <w:right w:val="single" w:sz="4" w:space="0" w:color="auto"/>
            </w:tcBorders>
            <w:vAlign w:val="center"/>
          </w:tcPr>
          <w:p w14:paraId="1F2E63F5" w14:textId="77777777" w:rsidR="001C6A53" w:rsidRDefault="001C6A53">
            <w:pPr>
              <w:spacing w:line="400" w:lineRule="exact"/>
              <w:jc w:val="center"/>
              <w:rPr>
                <w:sz w:val="18"/>
                <w:szCs w:val="18"/>
              </w:rPr>
            </w:pPr>
          </w:p>
        </w:tc>
        <w:tc>
          <w:tcPr>
            <w:tcW w:w="1056" w:type="dxa"/>
            <w:vMerge w:val="restart"/>
            <w:tcBorders>
              <w:top w:val="single" w:sz="4" w:space="0" w:color="auto"/>
              <w:left w:val="single" w:sz="4" w:space="0" w:color="auto"/>
              <w:bottom w:val="single" w:sz="4" w:space="0" w:color="auto"/>
              <w:right w:val="single" w:sz="4" w:space="0" w:color="auto"/>
            </w:tcBorders>
            <w:vAlign w:val="center"/>
          </w:tcPr>
          <w:p w14:paraId="51BD7137" w14:textId="77777777" w:rsidR="001C6A53" w:rsidRDefault="007C3E7E">
            <w:pPr>
              <w:spacing w:line="400" w:lineRule="exact"/>
              <w:jc w:val="center"/>
              <w:rPr>
                <w:sz w:val="18"/>
                <w:szCs w:val="18"/>
              </w:rPr>
            </w:pPr>
            <w:r>
              <w:rPr>
                <w:sz w:val="18"/>
                <w:szCs w:val="18"/>
              </w:rPr>
              <w:t>耐水强度</w:t>
            </w:r>
          </w:p>
        </w:tc>
        <w:tc>
          <w:tcPr>
            <w:tcW w:w="1620" w:type="dxa"/>
            <w:tcBorders>
              <w:top w:val="single" w:sz="4" w:space="0" w:color="auto"/>
              <w:left w:val="single" w:sz="4" w:space="0" w:color="auto"/>
              <w:bottom w:val="single" w:sz="4" w:space="0" w:color="auto"/>
              <w:right w:val="single" w:sz="4" w:space="0" w:color="auto"/>
            </w:tcBorders>
            <w:vAlign w:val="center"/>
          </w:tcPr>
          <w:p w14:paraId="6BAD2232" w14:textId="77777777" w:rsidR="001C6A53" w:rsidRDefault="007C3E7E">
            <w:pPr>
              <w:spacing w:line="400" w:lineRule="exact"/>
              <w:rPr>
                <w:sz w:val="18"/>
                <w:szCs w:val="18"/>
              </w:rPr>
            </w:pPr>
            <w:r>
              <w:rPr>
                <w:sz w:val="18"/>
                <w:szCs w:val="18"/>
              </w:rPr>
              <w:t>浸水</w:t>
            </w:r>
            <w:r>
              <w:rPr>
                <w:sz w:val="18"/>
                <w:szCs w:val="18"/>
              </w:rPr>
              <w:t>48h</w:t>
            </w:r>
            <w:r>
              <w:rPr>
                <w:sz w:val="18"/>
                <w:szCs w:val="18"/>
              </w:rPr>
              <w:t>，干燥</w:t>
            </w:r>
            <w:r>
              <w:rPr>
                <w:sz w:val="18"/>
                <w:szCs w:val="18"/>
              </w:rPr>
              <w:t>2h</w:t>
            </w:r>
          </w:p>
        </w:tc>
        <w:tc>
          <w:tcPr>
            <w:tcW w:w="2343" w:type="dxa"/>
            <w:tcBorders>
              <w:top w:val="single" w:sz="4" w:space="0" w:color="auto"/>
              <w:left w:val="single" w:sz="4" w:space="0" w:color="auto"/>
              <w:bottom w:val="single" w:sz="4" w:space="0" w:color="auto"/>
              <w:right w:val="single" w:sz="4" w:space="0" w:color="auto"/>
            </w:tcBorders>
            <w:vAlign w:val="center"/>
          </w:tcPr>
          <w:p w14:paraId="6C05C27C" w14:textId="77777777" w:rsidR="001C6A53" w:rsidRDefault="007C3E7E">
            <w:pPr>
              <w:spacing w:line="400" w:lineRule="exact"/>
              <w:jc w:val="center"/>
              <w:rPr>
                <w:rFonts w:ascii="宋体" w:hAnsi="宋体"/>
                <w:sz w:val="18"/>
                <w:szCs w:val="18"/>
              </w:rPr>
            </w:pPr>
            <w:r>
              <w:rPr>
                <w:rFonts w:ascii="宋体" w:hAnsi="宋体"/>
                <w:sz w:val="18"/>
                <w:szCs w:val="18"/>
              </w:rPr>
              <w:t>≥0.30</w:t>
            </w:r>
          </w:p>
        </w:tc>
        <w:tc>
          <w:tcPr>
            <w:tcW w:w="1685" w:type="dxa"/>
            <w:vMerge/>
            <w:tcBorders>
              <w:top w:val="single" w:sz="4" w:space="0" w:color="auto"/>
              <w:left w:val="single" w:sz="4" w:space="0" w:color="auto"/>
              <w:bottom w:val="single" w:sz="4" w:space="0" w:color="auto"/>
              <w:right w:val="single" w:sz="12" w:space="0" w:color="auto"/>
            </w:tcBorders>
            <w:vAlign w:val="center"/>
          </w:tcPr>
          <w:p w14:paraId="340305A9" w14:textId="77777777" w:rsidR="001C6A53" w:rsidRDefault="001C6A53">
            <w:pPr>
              <w:ind w:firstLine="480"/>
              <w:jc w:val="center"/>
              <w:rPr>
                <w:sz w:val="24"/>
              </w:rPr>
            </w:pPr>
          </w:p>
        </w:tc>
      </w:tr>
      <w:tr w:rsidR="001C6A53" w14:paraId="73B17697" w14:textId="77777777">
        <w:trPr>
          <w:trHeight w:val="356"/>
          <w:jc w:val="center"/>
        </w:trPr>
        <w:tc>
          <w:tcPr>
            <w:tcW w:w="1686" w:type="dxa"/>
            <w:vMerge/>
            <w:tcBorders>
              <w:top w:val="single" w:sz="4" w:space="0" w:color="auto"/>
              <w:left w:val="single" w:sz="12" w:space="0" w:color="auto"/>
              <w:bottom w:val="single" w:sz="4" w:space="0" w:color="auto"/>
              <w:right w:val="single" w:sz="4" w:space="0" w:color="auto"/>
            </w:tcBorders>
            <w:vAlign w:val="center"/>
          </w:tcPr>
          <w:p w14:paraId="6C0BB3FD" w14:textId="77777777" w:rsidR="001C6A53" w:rsidRDefault="001C6A53">
            <w:pPr>
              <w:spacing w:line="400" w:lineRule="exact"/>
              <w:jc w:val="center"/>
              <w:rPr>
                <w:sz w:val="18"/>
                <w:szCs w:val="18"/>
              </w:rPr>
            </w:pPr>
          </w:p>
        </w:tc>
        <w:tc>
          <w:tcPr>
            <w:tcW w:w="1056" w:type="dxa"/>
            <w:vMerge/>
            <w:tcBorders>
              <w:top w:val="single" w:sz="4" w:space="0" w:color="auto"/>
              <w:left w:val="single" w:sz="4" w:space="0" w:color="auto"/>
              <w:bottom w:val="single" w:sz="4" w:space="0" w:color="auto"/>
              <w:right w:val="single" w:sz="4" w:space="0" w:color="auto"/>
            </w:tcBorders>
            <w:vAlign w:val="center"/>
          </w:tcPr>
          <w:p w14:paraId="1804D7F0" w14:textId="77777777" w:rsidR="001C6A53" w:rsidRDefault="001C6A53">
            <w:pPr>
              <w:spacing w:line="400" w:lineRule="exact"/>
              <w:jc w:val="center"/>
              <w:rPr>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14:paraId="0CDCE2BD" w14:textId="77777777" w:rsidR="001C6A53" w:rsidRDefault="007C3E7E">
            <w:pPr>
              <w:spacing w:line="400" w:lineRule="exact"/>
              <w:rPr>
                <w:sz w:val="18"/>
                <w:szCs w:val="18"/>
              </w:rPr>
            </w:pPr>
            <w:r>
              <w:rPr>
                <w:sz w:val="18"/>
                <w:szCs w:val="18"/>
              </w:rPr>
              <w:t>浸水</w:t>
            </w:r>
            <w:r>
              <w:rPr>
                <w:sz w:val="18"/>
                <w:szCs w:val="18"/>
              </w:rPr>
              <w:t>48h</w:t>
            </w:r>
            <w:r>
              <w:rPr>
                <w:sz w:val="18"/>
                <w:szCs w:val="18"/>
              </w:rPr>
              <w:t>，干燥</w:t>
            </w:r>
            <w:r>
              <w:rPr>
                <w:sz w:val="18"/>
                <w:szCs w:val="18"/>
              </w:rPr>
              <w:t>7d</w:t>
            </w:r>
          </w:p>
        </w:tc>
        <w:tc>
          <w:tcPr>
            <w:tcW w:w="2343" w:type="dxa"/>
            <w:tcBorders>
              <w:top w:val="single" w:sz="4" w:space="0" w:color="auto"/>
              <w:left w:val="single" w:sz="4" w:space="0" w:color="auto"/>
              <w:bottom w:val="single" w:sz="4" w:space="0" w:color="auto"/>
              <w:right w:val="single" w:sz="4" w:space="0" w:color="auto"/>
            </w:tcBorders>
            <w:vAlign w:val="center"/>
          </w:tcPr>
          <w:p w14:paraId="10F32A41" w14:textId="77777777" w:rsidR="001C6A53" w:rsidRDefault="007C3E7E">
            <w:pPr>
              <w:spacing w:line="400" w:lineRule="exact"/>
              <w:jc w:val="center"/>
              <w:rPr>
                <w:rFonts w:ascii="宋体" w:hAnsi="宋体"/>
                <w:sz w:val="18"/>
                <w:szCs w:val="18"/>
              </w:rPr>
            </w:pPr>
            <w:r>
              <w:rPr>
                <w:rFonts w:ascii="宋体" w:hAnsi="宋体"/>
                <w:sz w:val="18"/>
                <w:szCs w:val="18"/>
              </w:rPr>
              <w:t>≥0.60</w:t>
            </w:r>
          </w:p>
        </w:tc>
        <w:tc>
          <w:tcPr>
            <w:tcW w:w="1685" w:type="dxa"/>
            <w:vMerge/>
            <w:tcBorders>
              <w:top w:val="single" w:sz="4" w:space="0" w:color="auto"/>
              <w:left w:val="single" w:sz="4" w:space="0" w:color="auto"/>
              <w:bottom w:val="single" w:sz="4" w:space="0" w:color="auto"/>
              <w:right w:val="single" w:sz="12" w:space="0" w:color="auto"/>
            </w:tcBorders>
            <w:vAlign w:val="center"/>
          </w:tcPr>
          <w:p w14:paraId="5BA8BEED" w14:textId="77777777" w:rsidR="001C6A53" w:rsidRDefault="001C6A53">
            <w:pPr>
              <w:ind w:firstLine="480"/>
              <w:jc w:val="center"/>
              <w:rPr>
                <w:sz w:val="24"/>
              </w:rPr>
            </w:pPr>
          </w:p>
        </w:tc>
      </w:tr>
      <w:tr w:rsidR="001C6A53" w14:paraId="782387FD" w14:textId="77777777">
        <w:trPr>
          <w:trHeight w:val="419"/>
          <w:jc w:val="center"/>
        </w:trPr>
        <w:tc>
          <w:tcPr>
            <w:tcW w:w="1686" w:type="dxa"/>
            <w:vMerge w:val="restart"/>
            <w:tcBorders>
              <w:top w:val="single" w:sz="4" w:space="0" w:color="auto"/>
              <w:left w:val="single" w:sz="12" w:space="0" w:color="auto"/>
              <w:bottom w:val="single" w:sz="4" w:space="0" w:color="auto"/>
              <w:right w:val="single" w:sz="4" w:space="0" w:color="auto"/>
            </w:tcBorders>
            <w:vAlign w:val="center"/>
          </w:tcPr>
          <w:p w14:paraId="7A1F7FA7" w14:textId="77777777" w:rsidR="001C6A53" w:rsidRDefault="007C3E7E">
            <w:pPr>
              <w:spacing w:line="400" w:lineRule="exact"/>
              <w:jc w:val="center"/>
              <w:rPr>
                <w:sz w:val="18"/>
                <w:szCs w:val="18"/>
              </w:rPr>
            </w:pPr>
            <w:r>
              <w:rPr>
                <w:sz w:val="18"/>
                <w:szCs w:val="18"/>
              </w:rPr>
              <w:t>与改性蒸压加气混凝土保温板拉伸粘结强度</w:t>
            </w:r>
            <w:r>
              <w:rPr>
                <w:rFonts w:hint="eastAsia"/>
                <w:sz w:val="18"/>
                <w:szCs w:val="18"/>
              </w:rPr>
              <w:t>（</w:t>
            </w:r>
            <w:r>
              <w:rPr>
                <w:sz w:val="18"/>
                <w:szCs w:val="18"/>
              </w:rPr>
              <w:t>MPa</w:t>
            </w:r>
            <w:r>
              <w:rPr>
                <w:rFonts w:hint="eastAsia"/>
                <w:sz w:val="18"/>
                <w:szCs w:val="18"/>
              </w:rPr>
              <w:t>）</w:t>
            </w:r>
          </w:p>
        </w:tc>
        <w:tc>
          <w:tcPr>
            <w:tcW w:w="2676" w:type="dxa"/>
            <w:gridSpan w:val="2"/>
            <w:tcBorders>
              <w:top w:val="single" w:sz="4" w:space="0" w:color="auto"/>
              <w:left w:val="single" w:sz="4" w:space="0" w:color="auto"/>
              <w:bottom w:val="single" w:sz="4" w:space="0" w:color="auto"/>
              <w:right w:val="single" w:sz="4" w:space="0" w:color="auto"/>
            </w:tcBorders>
            <w:vAlign w:val="center"/>
          </w:tcPr>
          <w:p w14:paraId="2571332A" w14:textId="77777777" w:rsidR="001C6A53" w:rsidRDefault="007C3E7E">
            <w:pPr>
              <w:spacing w:line="400" w:lineRule="exact"/>
              <w:jc w:val="center"/>
              <w:rPr>
                <w:sz w:val="18"/>
                <w:szCs w:val="18"/>
              </w:rPr>
            </w:pPr>
            <w:r>
              <w:rPr>
                <w:sz w:val="18"/>
                <w:szCs w:val="18"/>
              </w:rPr>
              <w:t>原强度</w:t>
            </w:r>
          </w:p>
        </w:tc>
        <w:tc>
          <w:tcPr>
            <w:tcW w:w="2343" w:type="dxa"/>
            <w:tcBorders>
              <w:top w:val="single" w:sz="4" w:space="0" w:color="auto"/>
              <w:left w:val="single" w:sz="4" w:space="0" w:color="auto"/>
              <w:bottom w:val="single" w:sz="4" w:space="0" w:color="auto"/>
              <w:right w:val="single" w:sz="4" w:space="0" w:color="auto"/>
            </w:tcBorders>
            <w:vAlign w:val="center"/>
          </w:tcPr>
          <w:p w14:paraId="02C491BA" w14:textId="77777777" w:rsidR="001C6A53" w:rsidRDefault="007C3E7E">
            <w:pPr>
              <w:spacing w:line="400" w:lineRule="exact"/>
              <w:jc w:val="center"/>
              <w:rPr>
                <w:rFonts w:ascii="宋体" w:hAnsi="宋体"/>
                <w:sz w:val="18"/>
                <w:szCs w:val="18"/>
              </w:rPr>
            </w:pPr>
            <w:r>
              <w:rPr>
                <w:rFonts w:ascii="宋体" w:hAnsi="宋体"/>
                <w:sz w:val="18"/>
                <w:szCs w:val="18"/>
              </w:rPr>
              <w:t>≥0.08，破坏在改性蒸压加气混凝土保温板中</w:t>
            </w:r>
          </w:p>
        </w:tc>
        <w:tc>
          <w:tcPr>
            <w:tcW w:w="1685" w:type="dxa"/>
            <w:vMerge/>
            <w:tcBorders>
              <w:top w:val="single" w:sz="4" w:space="0" w:color="auto"/>
              <w:left w:val="single" w:sz="4" w:space="0" w:color="auto"/>
              <w:bottom w:val="single" w:sz="4" w:space="0" w:color="auto"/>
              <w:right w:val="single" w:sz="12" w:space="0" w:color="auto"/>
            </w:tcBorders>
            <w:vAlign w:val="center"/>
          </w:tcPr>
          <w:p w14:paraId="4A173A47" w14:textId="77777777" w:rsidR="001C6A53" w:rsidRDefault="001C6A53">
            <w:pPr>
              <w:ind w:firstLine="480"/>
              <w:jc w:val="center"/>
              <w:rPr>
                <w:sz w:val="24"/>
              </w:rPr>
            </w:pPr>
          </w:p>
        </w:tc>
      </w:tr>
      <w:tr w:rsidR="001C6A53" w14:paraId="522832F5" w14:textId="77777777">
        <w:trPr>
          <w:trHeight w:val="297"/>
          <w:jc w:val="center"/>
        </w:trPr>
        <w:tc>
          <w:tcPr>
            <w:tcW w:w="1686" w:type="dxa"/>
            <w:vMerge/>
            <w:tcBorders>
              <w:top w:val="single" w:sz="4" w:space="0" w:color="auto"/>
              <w:left w:val="single" w:sz="12" w:space="0" w:color="auto"/>
              <w:bottom w:val="single" w:sz="4" w:space="0" w:color="auto"/>
              <w:right w:val="single" w:sz="4" w:space="0" w:color="auto"/>
            </w:tcBorders>
            <w:vAlign w:val="center"/>
          </w:tcPr>
          <w:p w14:paraId="0624EFB9" w14:textId="77777777" w:rsidR="001C6A53" w:rsidRDefault="001C6A53">
            <w:pPr>
              <w:spacing w:line="400" w:lineRule="exact"/>
              <w:jc w:val="center"/>
              <w:rPr>
                <w:sz w:val="18"/>
                <w:szCs w:val="18"/>
              </w:rPr>
            </w:pPr>
          </w:p>
        </w:tc>
        <w:tc>
          <w:tcPr>
            <w:tcW w:w="1056" w:type="dxa"/>
            <w:vMerge w:val="restart"/>
            <w:tcBorders>
              <w:top w:val="single" w:sz="4" w:space="0" w:color="auto"/>
              <w:left w:val="single" w:sz="4" w:space="0" w:color="auto"/>
              <w:bottom w:val="single" w:sz="4" w:space="0" w:color="auto"/>
              <w:right w:val="single" w:sz="4" w:space="0" w:color="auto"/>
            </w:tcBorders>
            <w:vAlign w:val="center"/>
          </w:tcPr>
          <w:p w14:paraId="520D3498" w14:textId="77777777" w:rsidR="001C6A53" w:rsidRDefault="007C3E7E">
            <w:pPr>
              <w:spacing w:line="400" w:lineRule="exact"/>
              <w:jc w:val="center"/>
              <w:rPr>
                <w:sz w:val="18"/>
                <w:szCs w:val="18"/>
              </w:rPr>
            </w:pPr>
            <w:r>
              <w:rPr>
                <w:sz w:val="18"/>
                <w:szCs w:val="18"/>
              </w:rPr>
              <w:t>耐水强度</w:t>
            </w:r>
          </w:p>
        </w:tc>
        <w:tc>
          <w:tcPr>
            <w:tcW w:w="1620" w:type="dxa"/>
            <w:tcBorders>
              <w:top w:val="single" w:sz="4" w:space="0" w:color="auto"/>
              <w:left w:val="single" w:sz="4" w:space="0" w:color="auto"/>
              <w:bottom w:val="single" w:sz="4" w:space="0" w:color="auto"/>
              <w:right w:val="single" w:sz="4" w:space="0" w:color="auto"/>
            </w:tcBorders>
            <w:vAlign w:val="center"/>
          </w:tcPr>
          <w:p w14:paraId="5FA78162" w14:textId="77777777" w:rsidR="001C6A53" w:rsidRDefault="007C3E7E">
            <w:pPr>
              <w:spacing w:line="400" w:lineRule="exact"/>
              <w:rPr>
                <w:sz w:val="18"/>
                <w:szCs w:val="18"/>
              </w:rPr>
            </w:pPr>
            <w:r>
              <w:rPr>
                <w:sz w:val="18"/>
                <w:szCs w:val="18"/>
              </w:rPr>
              <w:t>浸水</w:t>
            </w:r>
            <w:r>
              <w:rPr>
                <w:sz w:val="18"/>
                <w:szCs w:val="18"/>
              </w:rPr>
              <w:t>48h</w:t>
            </w:r>
            <w:r>
              <w:rPr>
                <w:sz w:val="18"/>
                <w:szCs w:val="18"/>
              </w:rPr>
              <w:t>，干燥</w:t>
            </w:r>
            <w:r>
              <w:rPr>
                <w:sz w:val="18"/>
                <w:szCs w:val="18"/>
              </w:rPr>
              <w:t>2h</w:t>
            </w:r>
          </w:p>
        </w:tc>
        <w:tc>
          <w:tcPr>
            <w:tcW w:w="2343" w:type="dxa"/>
            <w:tcBorders>
              <w:top w:val="single" w:sz="4" w:space="0" w:color="auto"/>
              <w:left w:val="single" w:sz="4" w:space="0" w:color="auto"/>
              <w:bottom w:val="single" w:sz="4" w:space="0" w:color="auto"/>
              <w:right w:val="single" w:sz="4" w:space="0" w:color="auto"/>
            </w:tcBorders>
            <w:vAlign w:val="center"/>
          </w:tcPr>
          <w:p w14:paraId="381B8875" w14:textId="77777777" w:rsidR="001C6A53" w:rsidRDefault="007C3E7E">
            <w:pPr>
              <w:spacing w:line="400" w:lineRule="exact"/>
              <w:jc w:val="center"/>
              <w:rPr>
                <w:rFonts w:ascii="宋体" w:hAnsi="宋体"/>
                <w:sz w:val="18"/>
                <w:szCs w:val="18"/>
              </w:rPr>
            </w:pPr>
            <w:r>
              <w:rPr>
                <w:rFonts w:ascii="宋体" w:hAnsi="宋体"/>
                <w:sz w:val="18"/>
                <w:szCs w:val="18"/>
              </w:rPr>
              <w:t>≥0.06</w:t>
            </w:r>
          </w:p>
        </w:tc>
        <w:tc>
          <w:tcPr>
            <w:tcW w:w="1685" w:type="dxa"/>
            <w:vMerge/>
            <w:tcBorders>
              <w:top w:val="single" w:sz="4" w:space="0" w:color="auto"/>
              <w:left w:val="single" w:sz="4" w:space="0" w:color="auto"/>
              <w:bottom w:val="single" w:sz="4" w:space="0" w:color="auto"/>
              <w:right w:val="single" w:sz="12" w:space="0" w:color="auto"/>
            </w:tcBorders>
            <w:vAlign w:val="center"/>
          </w:tcPr>
          <w:p w14:paraId="134ED403" w14:textId="77777777" w:rsidR="001C6A53" w:rsidRDefault="001C6A53">
            <w:pPr>
              <w:ind w:firstLine="480"/>
              <w:jc w:val="center"/>
              <w:rPr>
                <w:sz w:val="24"/>
              </w:rPr>
            </w:pPr>
          </w:p>
        </w:tc>
      </w:tr>
      <w:tr w:rsidR="001C6A53" w14:paraId="5A0A61FB" w14:textId="77777777">
        <w:trPr>
          <w:trHeight w:val="359"/>
          <w:jc w:val="center"/>
        </w:trPr>
        <w:tc>
          <w:tcPr>
            <w:tcW w:w="1686" w:type="dxa"/>
            <w:vMerge/>
            <w:tcBorders>
              <w:top w:val="single" w:sz="4" w:space="0" w:color="auto"/>
              <w:left w:val="single" w:sz="12" w:space="0" w:color="auto"/>
              <w:bottom w:val="single" w:sz="4" w:space="0" w:color="auto"/>
              <w:right w:val="single" w:sz="4" w:space="0" w:color="auto"/>
            </w:tcBorders>
            <w:vAlign w:val="center"/>
          </w:tcPr>
          <w:p w14:paraId="6B37BFDC" w14:textId="77777777" w:rsidR="001C6A53" w:rsidRDefault="001C6A53">
            <w:pPr>
              <w:spacing w:line="400" w:lineRule="exact"/>
              <w:jc w:val="center"/>
              <w:rPr>
                <w:sz w:val="18"/>
                <w:szCs w:val="18"/>
              </w:rPr>
            </w:pPr>
          </w:p>
        </w:tc>
        <w:tc>
          <w:tcPr>
            <w:tcW w:w="1056" w:type="dxa"/>
            <w:vMerge/>
            <w:tcBorders>
              <w:top w:val="single" w:sz="4" w:space="0" w:color="auto"/>
              <w:left w:val="single" w:sz="4" w:space="0" w:color="auto"/>
              <w:bottom w:val="single" w:sz="4" w:space="0" w:color="auto"/>
              <w:right w:val="single" w:sz="4" w:space="0" w:color="auto"/>
            </w:tcBorders>
            <w:vAlign w:val="center"/>
          </w:tcPr>
          <w:p w14:paraId="54C8597A" w14:textId="77777777" w:rsidR="001C6A53" w:rsidRDefault="001C6A53">
            <w:pPr>
              <w:spacing w:line="400" w:lineRule="exact"/>
              <w:jc w:val="center"/>
              <w:rPr>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14:paraId="251D6F38" w14:textId="77777777" w:rsidR="001C6A53" w:rsidRDefault="007C3E7E">
            <w:pPr>
              <w:spacing w:line="400" w:lineRule="exact"/>
              <w:rPr>
                <w:sz w:val="18"/>
                <w:szCs w:val="18"/>
              </w:rPr>
            </w:pPr>
            <w:r>
              <w:rPr>
                <w:sz w:val="18"/>
                <w:szCs w:val="18"/>
              </w:rPr>
              <w:t>浸水</w:t>
            </w:r>
            <w:r>
              <w:rPr>
                <w:sz w:val="18"/>
                <w:szCs w:val="18"/>
              </w:rPr>
              <w:t>48h</w:t>
            </w:r>
            <w:r>
              <w:rPr>
                <w:sz w:val="18"/>
                <w:szCs w:val="18"/>
              </w:rPr>
              <w:t>，干燥</w:t>
            </w:r>
            <w:r>
              <w:rPr>
                <w:sz w:val="18"/>
                <w:szCs w:val="18"/>
              </w:rPr>
              <w:t>7d</w:t>
            </w:r>
          </w:p>
        </w:tc>
        <w:tc>
          <w:tcPr>
            <w:tcW w:w="2343" w:type="dxa"/>
            <w:tcBorders>
              <w:top w:val="single" w:sz="4" w:space="0" w:color="auto"/>
              <w:left w:val="single" w:sz="4" w:space="0" w:color="auto"/>
              <w:bottom w:val="single" w:sz="4" w:space="0" w:color="auto"/>
              <w:right w:val="single" w:sz="4" w:space="0" w:color="auto"/>
            </w:tcBorders>
            <w:vAlign w:val="center"/>
          </w:tcPr>
          <w:p w14:paraId="75407F46" w14:textId="77777777" w:rsidR="001C6A53" w:rsidRDefault="007C3E7E">
            <w:pPr>
              <w:spacing w:line="400" w:lineRule="exact"/>
              <w:jc w:val="center"/>
              <w:rPr>
                <w:rFonts w:ascii="宋体" w:hAnsi="宋体"/>
                <w:sz w:val="18"/>
                <w:szCs w:val="18"/>
              </w:rPr>
            </w:pPr>
            <w:r>
              <w:rPr>
                <w:rFonts w:ascii="宋体" w:hAnsi="宋体"/>
                <w:sz w:val="18"/>
                <w:szCs w:val="18"/>
              </w:rPr>
              <w:t>≥0.08</w:t>
            </w:r>
          </w:p>
        </w:tc>
        <w:tc>
          <w:tcPr>
            <w:tcW w:w="1685" w:type="dxa"/>
            <w:vMerge/>
            <w:tcBorders>
              <w:top w:val="single" w:sz="4" w:space="0" w:color="auto"/>
              <w:left w:val="single" w:sz="4" w:space="0" w:color="auto"/>
              <w:bottom w:val="single" w:sz="4" w:space="0" w:color="auto"/>
              <w:right w:val="single" w:sz="12" w:space="0" w:color="auto"/>
            </w:tcBorders>
            <w:vAlign w:val="center"/>
          </w:tcPr>
          <w:p w14:paraId="465F88A8" w14:textId="77777777" w:rsidR="001C6A53" w:rsidRDefault="001C6A53">
            <w:pPr>
              <w:ind w:firstLine="480"/>
              <w:jc w:val="center"/>
              <w:rPr>
                <w:sz w:val="24"/>
              </w:rPr>
            </w:pPr>
          </w:p>
        </w:tc>
      </w:tr>
      <w:tr w:rsidR="001C6A53" w14:paraId="14C3D84B" w14:textId="77777777">
        <w:trPr>
          <w:trHeight w:val="283"/>
          <w:jc w:val="center"/>
        </w:trPr>
        <w:tc>
          <w:tcPr>
            <w:tcW w:w="4362" w:type="dxa"/>
            <w:gridSpan w:val="3"/>
            <w:tcBorders>
              <w:top w:val="single" w:sz="4" w:space="0" w:color="auto"/>
              <w:left w:val="single" w:sz="12" w:space="0" w:color="auto"/>
              <w:bottom w:val="single" w:sz="12" w:space="0" w:color="auto"/>
              <w:right w:val="single" w:sz="4" w:space="0" w:color="auto"/>
            </w:tcBorders>
            <w:vAlign w:val="center"/>
          </w:tcPr>
          <w:p w14:paraId="5B5DC8ED" w14:textId="77777777" w:rsidR="001C6A53" w:rsidRDefault="007C3E7E">
            <w:pPr>
              <w:spacing w:line="400" w:lineRule="exact"/>
              <w:jc w:val="center"/>
              <w:rPr>
                <w:sz w:val="18"/>
                <w:szCs w:val="18"/>
              </w:rPr>
            </w:pPr>
            <w:r>
              <w:rPr>
                <w:sz w:val="18"/>
                <w:szCs w:val="18"/>
              </w:rPr>
              <w:t>可操作时间</w:t>
            </w:r>
            <w:r>
              <w:rPr>
                <w:rFonts w:hint="eastAsia"/>
                <w:sz w:val="18"/>
                <w:szCs w:val="18"/>
              </w:rPr>
              <w:t>（</w:t>
            </w:r>
            <w:r>
              <w:rPr>
                <w:sz w:val="18"/>
                <w:szCs w:val="18"/>
              </w:rPr>
              <w:t>h</w:t>
            </w:r>
            <w:r>
              <w:rPr>
                <w:rFonts w:hint="eastAsia"/>
                <w:sz w:val="18"/>
                <w:szCs w:val="18"/>
              </w:rPr>
              <w:t>）</w:t>
            </w:r>
          </w:p>
        </w:tc>
        <w:tc>
          <w:tcPr>
            <w:tcW w:w="2343" w:type="dxa"/>
            <w:tcBorders>
              <w:top w:val="single" w:sz="4" w:space="0" w:color="auto"/>
              <w:left w:val="single" w:sz="4" w:space="0" w:color="auto"/>
              <w:bottom w:val="single" w:sz="12" w:space="0" w:color="auto"/>
              <w:right w:val="single" w:sz="4" w:space="0" w:color="auto"/>
            </w:tcBorders>
            <w:vAlign w:val="center"/>
          </w:tcPr>
          <w:p w14:paraId="37F217C5" w14:textId="77777777" w:rsidR="001C6A53" w:rsidRDefault="007C3E7E">
            <w:pPr>
              <w:spacing w:line="400" w:lineRule="exact"/>
              <w:jc w:val="center"/>
              <w:rPr>
                <w:rFonts w:ascii="宋体" w:hAnsi="宋体"/>
                <w:sz w:val="18"/>
                <w:szCs w:val="18"/>
              </w:rPr>
            </w:pPr>
            <w:r>
              <w:rPr>
                <w:rFonts w:ascii="宋体" w:hAnsi="宋体"/>
                <w:sz w:val="18"/>
                <w:szCs w:val="18"/>
              </w:rPr>
              <w:t>1.5～4.0</w:t>
            </w:r>
          </w:p>
        </w:tc>
        <w:tc>
          <w:tcPr>
            <w:tcW w:w="1685" w:type="dxa"/>
            <w:vMerge/>
            <w:tcBorders>
              <w:top w:val="single" w:sz="4" w:space="0" w:color="auto"/>
              <w:left w:val="single" w:sz="4" w:space="0" w:color="auto"/>
              <w:bottom w:val="single" w:sz="12" w:space="0" w:color="auto"/>
              <w:right w:val="single" w:sz="12" w:space="0" w:color="auto"/>
            </w:tcBorders>
            <w:vAlign w:val="center"/>
          </w:tcPr>
          <w:p w14:paraId="5D86BB14" w14:textId="77777777" w:rsidR="001C6A53" w:rsidRDefault="001C6A53">
            <w:pPr>
              <w:ind w:firstLine="480"/>
              <w:jc w:val="center"/>
              <w:rPr>
                <w:sz w:val="24"/>
              </w:rPr>
            </w:pPr>
          </w:p>
        </w:tc>
      </w:tr>
    </w:tbl>
    <w:p w14:paraId="384D698C" w14:textId="77777777" w:rsidR="001C6A53" w:rsidRDefault="007C3E7E">
      <w:pPr>
        <w:snapToGrid w:val="0"/>
        <w:spacing w:line="400" w:lineRule="exact"/>
        <w:rPr>
          <w:szCs w:val="21"/>
        </w:rPr>
      </w:pPr>
      <w:r>
        <w:rPr>
          <w:b/>
          <w:szCs w:val="21"/>
        </w:rPr>
        <w:t xml:space="preserve">4.2.9  </w:t>
      </w:r>
      <w:r>
        <w:rPr>
          <w:szCs w:val="21"/>
        </w:rPr>
        <w:t>自保温工程用预埋件、连接件</w:t>
      </w:r>
      <w:r>
        <w:rPr>
          <w:rFonts w:hint="eastAsia"/>
          <w:szCs w:val="21"/>
        </w:rPr>
        <w:t>宜为碳素钢、</w:t>
      </w:r>
      <w:r>
        <w:rPr>
          <w:szCs w:val="21"/>
        </w:rPr>
        <w:t>不锈钢、铝合金</w:t>
      </w:r>
      <w:r>
        <w:rPr>
          <w:rFonts w:hint="eastAsia"/>
          <w:szCs w:val="21"/>
        </w:rPr>
        <w:t>或</w:t>
      </w:r>
      <w:r>
        <w:rPr>
          <w:szCs w:val="21"/>
        </w:rPr>
        <w:t>耐候钢</w:t>
      </w:r>
      <w:r>
        <w:rPr>
          <w:rFonts w:hint="eastAsia"/>
          <w:szCs w:val="21"/>
        </w:rPr>
        <w:t>材料</w:t>
      </w:r>
      <w:r>
        <w:rPr>
          <w:szCs w:val="21"/>
        </w:rPr>
        <w:t>，</w:t>
      </w:r>
      <w:r>
        <w:rPr>
          <w:rFonts w:hint="eastAsia"/>
          <w:szCs w:val="21"/>
        </w:rPr>
        <w:t>并</w:t>
      </w:r>
      <w:r>
        <w:rPr>
          <w:szCs w:val="21"/>
        </w:rPr>
        <w:t>应根据使用需求，采取有效的表面防腐处理措施</w:t>
      </w:r>
      <w:r>
        <w:rPr>
          <w:rFonts w:hint="eastAsia"/>
          <w:szCs w:val="21"/>
        </w:rPr>
        <w:t>。</w:t>
      </w:r>
      <w:r>
        <w:rPr>
          <w:szCs w:val="21"/>
        </w:rPr>
        <w:t>防腐处理措施</w:t>
      </w:r>
      <w:r>
        <w:rPr>
          <w:rFonts w:hint="eastAsia"/>
          <w:szCs w:val="21"/>
        </w:rPr>
        <w:t>应符合下列规定：</w:t>
      </w:r>
    </w:p>
    <w:p w14:paraId="0CD6F176" w14:textId="77777777" w:rsidR="001C6A53" w:rsidRDefault="007C3E7E">
      <w:pPr>
        <w:snapToGrid w:val="0"/>
        <w:spacing w:line="400" w:lineRule="exact"/>
        <w:ind w:firstLine="420"/>
        <w:rPr>
          <w:szCs w:val="21"/>
        </w:rPr>
      </w:pPr>
      <w:r>
        <w:rPr>
          <w:b/>
          <w:bCs/>
          <w:szCs w:val="21"/>
        </w:rPr>
        <w:t>1</w:t>
      </w:r>
      <w:r>
        <w:rPr>
          <w:szCs w:val="21"/>
        </w:rPr>
        <w:t xml:space="preserve">  </w:t>
      </w:r>
      <w:r>
        <w:rPr>
          <w:szCs w:val="21"/>
        </w:rPr>
        <w:t>碳素钢、合金钢机械锚栓表面应进行镀锌防腐处理，电镀锌</w:t>
      </w:r>
      <w:proofErr w:type="gramStart"/>
      <w:r>
        <w:rPr>
          <w:szCs w:val="21"/>
        </w:rPr>
        <w:t>层平均</w:t>
      </w:r>
      <w:proofErr w:type="gramEnd"/>
      <w:r>
        <w:rPr>
          <w:szCs w:val="21"/>
        </w:rPr>
        <w:t>厚度不应小于</w:t>
      </w:r>
      <m:oMath>
        <m:r>
          <w:rPr>
            <w:rFonts w:ascii="Cambria Math"/>
            <w:szCs w:val="21"/>
          </w:rPr>
          <m:t>5μm</m:t>
        </m:r>
      </m:oMath>
      <w:r>
        <w:rPr>
          <w:szCs w:val="21"/>
        </w:rPr>
        <w:t>，</w:t>
      </w:r>
      <w:r>
        <w:rPr>
          <w:szCs w:val="21"/>
        </w:rPr>
        <w:lastRenderedPageBreak/>
        <w:t>热镀锌平均厚度不应小于</w:t>
      </w:r>
      <m:oMath>
        <m:r>
          <w:rPr>
            <w:rFonts w:ascii="Cambria Math" w:hAnsi="Cambria Math"/>
            <w:szCs w:val="21"/>
          </w:rPr>
          <m:t>45μm</m:t>
        </m:r>
      </m:oMath>
      <w:r>
        <w:rPr>
          <w:rFonts w:hint="eastAsia"/>
          <w:szCs w:val="21"/>
        </w:rPr>
        <w:t>；</w:t>
      </w:r>
    </w:p>
    <w:p w14:paraId="2CF9E7ED" w14:textId="77777777" w:rsidR="001C6A53" w:rsidRDefault="007C3E7E">
      <w:pPr>
        <w:snapToGrid w:val="0"/>
        <w:spacing w:line="400" w:lineRule="exact"/>
        <w:ind w:firstLine="420"/>
        <w:rPr>
          <w:szCs w:val="21"/>
        </w:rPr>
      </w:pPr>
      <w:r>
        <w:rPr>
          <w:b/>
          <w:bCs/>
          <w:szCs w:val="21"/>
        </w:rPr>
        <w:t>2</w:t>
      </w:r>
      <w:r>
        <w:rPr>
          <w:szCs w:val="21"/>
        </w:rPr>
        <w:t xml:space="preserve">  </w:t>
      </w:r>
      <w:r>
        <w:rPr>
          <w:szCs w:val="21"/>
        </w:rPr>
        <w:t>在室外环境、常年潮湿的室内环境、海边、高酸碱度的大气环境中应使用不锈钢材质的锚栓，含氯离子的环境中应使用高抗腐不锈钢</w:t>
      </w:r>
      <w:r>
        <w:rPr>
          <w:rFonts w:hint="eastAsia"/>
          <w:szCs w:val="21"/>
        </w:rPr>
        <w:t>。</w:t>
      </w:r>
    </w:p>
    <w:p w14:paraId="0A434173" w14:textId="77777777" w:rsidR="001C6A53" w:rsidRDefault="007C3E7E">
      <w:pPr>
        <w:spacing w:line="400" w:lineRule="exact"/>
        <w:rPr>
          <w:szCs w:val="21"/>
        </w:rPr>
      </w:pPr>
      <w:r>
        <w:rPr>
          <w:b/>
          <w:szCs w:val="21"/>
        </w:rPr>
        <w:t>4.2.10</w:t>
      </w:r>
      <w:r>
        <w:rPr>
          <w:szCs w:val="21"/>
        </w:rPr>
        <w:t xml:space="preserve">  </w:t>
      </w:r>
      <w:r>
        <w:rPr>
          <w:szCs w:val="21"/>
        </w:rPr>
        <w:t>自保温工程用预埋件、连接件除应符合本规程第</w:t>
      </w:r>
      <w:r>
        <w:rPr>
          <w:szCs w:val="21"/>
        </w:rPr>
        <w:t>4.2.9</w:t>
      </w:r>
      <w:r>
        <w:rPr>
          <w:szCs w:val="21"/>
        </w:rPr>
        <w:t>条的规定外，尚应符合下列规定：</w:t>
      </w:r>
    </w:p>
    <w:p w14:paraId="51327DCB" w14:textId="77777777" w:rsidR="001C6A53" w:rsidRDefault="007C3E7E">
      <w:pPr>
        <w:spacing w:line="400" w:lineRule="exact"/>
        <w:ind w:firstLine="432"/>
        <w:rPr>
          <w:szCs w:val="21"/>
        </w:rPr>
      </w:pPr>
      <w:r>
        <w:rPr>
          <w:b/>
          <w:szCs w:val="21"/>
        </w:rPr>
        <w:t>1</w:t>
      </w:r>
      <w:r>
        <w:rPr>
          <w:szCs w:val="21"/>
        </w:rPr>
        <w:t xml:space="preserve">  </w:t>
      </w:r>
      <w:r>
        <w:rPr>
          <w:szCs w:val="21"/>
        </w:rPr>
        <w:t>机械锚栓和化学锚栓的螺杆宜为碳素结构钢、合金结构钢、低合金高强度结构钢</w:t>
      </w:r>
      <w:proofErr w:type="gramStart"/>
      <w:r>
        <w:rPr>
          <w:szCs w:val="21"/>
        </w:rPr>
        <w:t>或高耐腐</w:t>
      </w:r>
      <w:proofErr w:type="gramEnd"/>
      <w:r>
        <w:rPr>
          <w:szCs w:val="21"/>
        </w:rPr>
        <w:t>不锈钢材料，其中碳素结构钢、合金结构钢、低合金高强度结构钢应</w:t>
      </w:r>
      <w:r>
        <w:rPr>
          <w:rFonts w:hint="eastAsia"/>
          <w:szCs w:val="21"/>
        </w:rPr>
        <w:t>分别</w:t>
      </w:r>
      <w:r>
        <w:rPr>
          <w:szCs w:val="21"/>
        </w:rPr>
        <w:t>符合现行国家标准</w:t>
      </w:r>
      <w:bookmarkStart w:id="122" w:name="_Hlk64993930"/>
      <w:r>
        <w:rPr>
          <w:szCs w:val="21"/>
        </w:rPr>
        <w:t>《碳素结构钢》</w:t>
      </w:r>
      <w:r>
        <w:rPr>
          <w:szCs w:val="21"/>
        </w:rPr>
        <w:t>GB/T 700</w:t>
      </w:r>
      <w:r>
        <w:rPr>
          <w:szCs w:val="21"/>
        </w:rPr>
        <w:t>、《合金结构钢》</w:t>
      </w:r>
      <w:r>
        <w:rPr>
          <w:szCs w:val="21"/>
        </w:rPr>
        <w:t>GB/T 3077</w:t>
      </w:r>
      <w:r>
        <w:rPr>
          <w:szCs w:val="21"/>
        </w:rPr>
        <w:t>、《低合金高强度结构钢》</w:t>
      </w:r>
      <w:r>
        <w:rPr>
          <w:szCs w:val="21"/>
        </w:rPr>
        <w:t>GB/T 1591</w:t>
      </w:r>
      <w:bookmarkEnd w:id="122"/>
      <w:r>
        <w:rPr>
          <w:szCs w:val="21"/>
        </w:rPr>
        <w:t>的</w:t>
      </w:r>
      <w:r>
        <w:rPr>
          <w:rFonts w:hint="eastAsia"/>
          <w:szCs w:val="21"/>
        </w:rPr>
        <w:t>有关</w:t>
      </w:r>
      <w:r>
        <w:rPr>
          <w:szCs w:val="21"/>
        </w:rPr>
        <w:t>规定；</w:t>
      </w:r>
    </w:p>
    <w:p w14:paraId="1910A43F" w14:textId="77777777" w:rsidR="001C6A53" w:rsidRDefault="007C3E7E">
      <w:pPr>
        <w:spacing w:line="400" w:lineRule="exact"/>
        <w:ind w:firstLine="432"/>
        <w:rPr>
          <w:szCs w:val="21"/>
        </w:rPr>
      </w:pPr>
      <w:r>
        <w:rPr>
          <w:b/>
          <w:szCs w:val="21"/>
        </w:rPr>
        <w:t xml:space="preserve">2  </w:t>
      </w:r>
      <w:r>
        <w:rPr>
          <w:szCs w:val="21"/>
        </w:rPr>
        <w:t>机械锚栓和化学锚栓的耐火等级不应低于被连接构件的耐火等级，锚栓应通过耐火测试。测试报告内容应包含锚栓在不同耐火极限下的承载力；</w:t>
      </w:r>
    </w:p>
    <w:p w14:paraId="2E79D403" w14:textId="77777777" w:rsidR="001C6A53" w:rsidRDefault="007C3E7E">
      <w:pPr>
        <w:spacing w:line="400" w:lineRule="exact"/>
        <w:ind w:firstLine="420"/>
        <w:rPr>
          <w:b/>
          <w:szCs w:val="21"/>
        </w:rPr>
      </w:pPr>
      <w:r>
        <w:rPr>
          <w:b/>
          <w:szCs w:val="21"/>
        </w:rPr>
        <w:t xml:space="preserve">3  </w:t>
      </w:r>
      <w:r>
        <w:rPr>
          <w:szCs w:val="21"/>
        </w:rPr>
        <w:t>塑料锚栓应符合</w:t>
      </w:r>
      <w:proofErr w:type="gramStart"/>
      <w:r>
        <w:rPr>
          <w:szCs w:val="21"/>
        </w:rPr>
        <w:t>现行行业</w:t>
      </w:r>
      <w:proofErr w:type="gramEnd"/>
      <w:r>
        <w:rPr>
          <w:szCs w:val="21"/>
        </w:rPr>
        <w:t>标准</w:t>
      </w:r>
      <w:bookmarkStart w:id="123" w:name="_Hlk64993963"/>
      <w:r>
        <w:rPr>
          <w:szCs w:val="21"/>
        </w:rPr>
        <w:t>《外墙保温用锚栓》</w:t>
      </w:r>
      <w:r>
        <w:rPr>
          <w:szCs w:val="21"/>
        </w:rPr>
        <w:t>JG/T 366</w:t>
      </w:r>
      <w:bookmarkEnd w:id="123"/>
      <w:r>
        <w:rPr>
          <w:szCs w:val="21"/>
        </w:rPr>
        <w:t>的有关规定，其中锚栓</w:t>
      </w:r>
      <w:r>
        <w:rPr>
          <w:rFonts w:hint="eastAsia"/>
          <w:szCs w:val="21"/>
        </w:rPr>
        <w:t>在混凝土基层中</w:t>
      </w:r>
      <w:r>
        <w:rPr>
          <w:szCs w:val="21"/>
        </w:rPr>
        <w:t>的抗拉承载力标准值不应小于</w:t>
      </w:r>
      <w:r>
        <w:rPr>
          <w:szCs w:val="21"/>
        </w:rPr>
        <w:t>0.60kN</w:t>
      </w:r>
      <w:r>
        <w:rPr>
          <w:szCs w:val="21"/>
        </w:rPr>
        <w:t>。</w:t>
      </w:r>
    </w:p>
    <w:p w14:paraId="12C749BD" w14:textId="77777777" w:rsidR="001C6A53" w:rsidRDefault="007C3E7E">
      <w:pPr>
        <w:spacing w:line="400" w:lineRule="exact"/>
        <w:rPr>
          <w:szCs w:val="21"/>
        </w:rPr>
      </w:pPr>
      <w:r>
        <w:rPr>
          <w:b/>
          <w:szCs w:val="21"/>
        </w:rPr>
        <w:t xml:space="preserve">4.2.11 </w:t>
      </w:r>
      <w:r>
        <w:rPr>
          <w:szCs w:val="21"/>
        </w:rPr>
        <w:t xml:space="preserve"> </w:t>
      </w:r>
      <w:r>
        <w:rPr>
          <w:szCs w:val="21"/>
        </w:rPr>
        <w:t>改性蒸压加气混凝土墙板拼缝所用的封堵材料应符合现行国家标准</w:t>
      </w:r>
      <w:bookmarkStart w:id="124" w:name="_Hlk64994094"/>
      <w:r>
        <w:rPr>
          <w:szCs w:val="21"/>
        </w:rPr>
        <w:t>《防火封堵材料》</w:t>
      </w:r>
      <w:r>
        <w:rPr>
          <w:szCs w:val="21"/>
        </w:rPr>
        <w:t>GB 23864</w:t>
      </w:r>
      <w:r>
        <w:rPr>
          <w:szCs w:val="21"/>
        </w:rPr>
        <w:t>和《建筑用阻燃密封胶》</w:t>
      </w:r>
      <w:r>
        <w:rPr>
          <w:szCs w:val="21"/>
        </w:rPr>
        <w:t>GB/ T 24267</w:t>
      </w:r>
      <w:bookmarkEnd w:id="124"/>
      <w:r>
        <w:rPr>
          <w:szCs w:val="21"/>
        </w:rPr>
        <w:t>的有关规定。</w:t>
      </w:r>
    </w:p>
    <w:p w14:paraId="0264988D" w14:textId="77777777" w:rsidR="001C6A53" w:rsidRDefault="007C3E7E">
      <w:pPr>
        <w:spacing w:line="400" w:lineRule="exact"/>
        <w:rPr>
          <w:szCs w:val="21"/>
        </w:rPr>
      </w:pPr>
      <w:r>
        <w:rPr>
          <w:b/>
          <w:szCs w:val="21"/>
        </w:rPr>
        <w:t xml:space="preserve">4.2.12  </w:t>
      </w:r>
      <w:r>
        <w:rPr>
          <w:szCs w:val="21"/>
        </w:rPr>
        <w:t>自保温墙体接缝处所用的密封材料应符合下列规定：</w:t>
      </w:r>
    </w:p>
    <w:p w14:paraId="683D183C" w14:textId="20EEA6E5" w:rsidR="001C6A53" w:rsidRDefault="007C3E7E">
      <w:pPr>
        <w:spacing w:line="400" w:lineRule="exact"/>
        <w:ind w:firstLine="420"/>
        <w:rPr>
          <w:szCs w:val="21"/>
        </w:rPr>
      </w:pPr>
      <w:r>
        <w:rPr>
          <w:b/>
          <w:szCs w:val="21"/>
        </w:rPr>
        <w:t>1</w:t>
      </w:r>
      <w:r>
        <w:rPr>
          <w:szCs w:val="21"/>
        </w:rPr>
        <w:t xml:space="preserve">  </w:t>
      </w:r>
      <w:r w:rsidR="008C2FB2">
        <w:rPr>
          <w:szCs w:val="21"/>
        </w:rPr>
        <w:t>改性硅酮建筑</w:t>
      </w:r>
      <w:proofErr w:type="gramStart"/>
      <w:r w:rsidR="008C2FB2">
        <w:rPr>
          <w:szCs w:val="21"/>
        </w:rPr>
        <w:t>密封胶</w:t>
      </w:r>
      <w:r>
        <w:rPr>
          <w:szCs w:val="21"/>
        </w:rPr>
        <w:t>应符</w:t>
      </w:r>
      <w:proofErr w:type="gramEnd"/>
      <w:r>
        <w:rPr>
          <w:szCs w:val="21"/>
        </w:rPr>
        <w:t>现行国家标准</w:t>
      </w:r>
      <w:bookmarkStart w:id="125" w:name="_Hlk65042666"/>
      <w:r>
        <w:rPr>
          <w:szCs w:val="21"/>
        </w:rPr>
        <w:t>《硅酮和改性硅酮建筑密封胶》</w:t>
      </w:r>
      <w:r>
        <w:rPr>
          <w:szCs w:val="21"/>
        </w:rPr>
        <w:t>GB/T 14683</w:t>
      </w:r>
      <w:bookmarkEnd w:id="125"/>
      <w:r>
        <w:rPr>
          <w:szCs w:val="21"/>
        </w:rPr>
        <w:t>的有关规定；</w:t>
      </w:r>
    </w:p>
    <w:p w14:paraId="0AD7ACCA" w14:textId="77777777" w:rsidR="001C6A53" w:rsidRDefault="007C3E7E">
      <w:pPr>
        <w:spacing w:line="400" w:lineRule="exact"/>
        <w:ind w:firstLine="420"/>
        <w:rPr>
          <w:szCs w:val="21"/>
        </w:rPr>
      </w:pPr>
      <w:r>
        <w:rPr>
          <w:b/>
          <w:szCs w:val="21"/>
        </w:rPr>
        <w:t xml:space="preserve">2  </w:t>
      </w:r>
      <w:r>
        <w:rPr>
          <w:szCs w:val="21"/>
        </w:rPr>
        <w:t>聚氨酯建筑密封</w:t>
      </w:r>
      <w:proofErr w:type="gramStart"/>
      <w:r>
        <w:rPr>
          <w:szCs w:val="21"/>
        </w:rPr>
        <w:t>胶应符合现行行业</w:t>
      </w:r>
      <w:proofErr w:type="gramEnd"/>
      <w:r>
        <w:rPr>
          <w:szCs w:val="21"/>
        </w:rPr>
        <w:t>标准</w:t>
      </w:r>
      <w:bookmarkStart w:id="126" w:name="_Hlk65042680"/>
      <w:r>
        <w:rPr>
          <w:szCs w:val="21"/>
        </w:rPr>
        <w:t>《聚氨酯建筑密封胶》</w:t>
      </w:r>
      <w:r>
        <w:rPr>
          <w:szCs w:val="21"/>
        </w:rPr>
        <w:t>JC/T 482</w:t>
      </w:r>
      <w:bookmarkEnd w:id="126"/>
      <w:r>
        <w:rPr>
          <w:szCs w:val="21"/>
        </w:rPr>
        <w:t>的有关规定；</w:t>
      </w:r>
    </w:p>
    <w:p w14:paraId="0F0C7696" w14:textId="77777777" w:rsidR="001C6A53" w:rsidRDefault="007C3E7E">
      <w:pPr>
        <w:spacing w:line="400" w:lineRule="exact"/>
        <w:ind w:firstLine="420"/>
        <w:rPr>
          <w:szCs w:val="21"/>
        </w:rPr>
      </w:pPr>
      <w:r>
        <w:rPr>
          <w:b/>
          <w:bCs/>
          <w:szCs w:val="21"/>
        </w:rPr>
        <w:t>3</w:t>
      </w:r>
      <w:r>
        <w:rPr>
          <w:szCs w:val="21"/>
        </w:rPr>
        <w:t xml:space="preserve">  </w:t>
      </w:r>
      <w:r>
        <w:rPr>
          <w:szCs w:val="21"/>
        </w:rPr>
        <w:t>采用其他建筑密封</w:t>
      </w:r>
      <w:proofErr w:type="gramStart"/>
      <w:r>
        <w:rPr>
          <w:szCs w:val="21"/>
        </w:rPr>
        <w:t>胶应符合现行行业</w:t>
      </w:r>
      <w:proofErr w:type="gramEnd"/>
      <w:r>
        <w:rPr>
          <w:szCs w:val="21"/>
        </w:rPr>
        <w:t>标准</w:t>
      </w:r>
      <w:bookmarkStart w:id="127" w:name="_Hlk65042698"/>
      <w:r>
        <w:rPr>
          <w:szCs w:val="21"/>
        </w:rPr>
        <w:t>《混凝土建筑接缝用密封胶》</w:t>
      </w:r>
      <w:r>
        <w:rPr>
          <w:szCs w:val="21"/>
        </w:rPr>
        <w:t>JC/T 881</w:t>
      </w:r>
      <w:bookmarkEnd w:id="127"/>
      <w:r>
        <w:rPr>
          <w:szCs w:val="21"/>
        </w:rPr>
        <w:t>的有关规定。</w:t>
      </w:r>
    </w:p>
    <w:p w14:paraId="6C2E0A9E" w14:textId="77777777" w:rsidR="001C6A53" w:rsidRDefault="007C3E7E">
      <w:pPr>
        <w:spacing w:line="400" w:lineRule="exact"/>
        <w:rPr>
          <w:szCs w:val="21"/>
        </w:rPr>
      </w:pPr>
      <w:r>
        <w:rPr>
          <w:b/>
          <w:szCs w:val="21"/>
        </w:rPr>
        <w:t xml:space="preserve">4.2.13  </w:t>
      </w:r>
      <w:r>
        <w:rPr>
          <w:szCs w:val="21"/>
        </w:rPr>
        <w:t>密封条宜采用三元乙丙橡胶、氯丁橡胶硅橡胶制品等密封材料。密封条应为挤出成型，橡胶块应为压模成型，并应符合现行国家标准</w:t>
      </w:r>
      <w:bookmarkStart w:id="128" w:name="_Hlk65042715"/>
      <w:r>
        <w:rPr>
          <w:szCs w:val="21"/>
        </w:rPr>
        <w:t>《建筑门窗、幕墙用密封胶条》</w:t>
      </w:r>
      <w:r>
        <w:rPr>
          <w:szCs w:val="21"/>
        </w:rPr>
        <w:t>GB/T 24498</w:t>
      </w:r>
      <w:bookmarkEnd w:id="128"/>
      <w:r>
        <w:rPr>
          <w:szCs w:val="21"/>
        </w:rPr>
        <w:t>的</w:t>
      </w:r>
      <w:r>
        <w:rPr>
          <w:rFonts w:hint="eastAsia"/>
          <w:szCs w:val="21"/>
        </w:rPr>
        <w:t>有关</w:t>
      </w:r>
      <w:r>
        <w:rPr>
          <w:szCs w:val="21"/>
        </w:rPr>
        <w:t>规定。</w:t>
      </w:r>
    </w:p>
    <w:p w14:paraId="3D5A3D18" w14:textId="77777777" w:rsidR="001C6A53" w:rsidRDefault="007C3E7E">
      <w:pPr>
        <w:spacing w:line="400" w:lineRule="exact"/>
        <w:rPr>
          <w:szCs w:val="21"/>
        </w:rPr>
      </w:pPr>
      <w:r>
        <w:rPr>
          <w:b/>
          <w:szCs w:val="21"/>
        </w:rPr>
        <w:t xml:space="preserve">4.2.14  </w:t>
      </w:r>
      <w:r>
        <w:rPr>
          <w:szCs w:val="21"/>
        </w:rPr>
        <w:t>饰面材料应符合下列规定：</w:t>
      </w:r>
    </w:p>
    <w:p w14:paraId="49E6988F" w14:textId="37EF7943" w:rsidR="001C6A53" w:rsidRDefault="007C3E7E">
      <w:pPr>
        <w:spacing w:line="400" w:lineRule="exact"/>
        <w:ind w:firstLineChars="200" w:firstLine="422"/>
        <w:rPr>
          <w:szCs w:val="21"/>
        </w:rPr>
      </w:pPr>
      <w:r>
        <w:rPr>
          <w:b/>
          <w:szCs w:val="21"/>
        </w:rPr>
        <w:t>1</w:t>
      </w:r>
      <w:r>
        <w:rPr>
          <w:szCs w:val="21"/>
        </w:rPr>
        <w:t xml:space="preserve">  </w:t>
      </w:r>
      <w:r>
        <w:rPr>
          <w:szCs w:val="21"/>
        </w:rPr>
        <w:t>柔性腻子性能指标应符合</w:t>
      </w:r>
      <w:bookmarkStart w:id="129" w:name="_Hlk65042733"/>
      <w:r>
        <w:rPr>
          <w:rFonts w:hint="eastAsia"/>
          <w:szCs w:val="21"/>
        </w:rPr>
        <w:t>现行国家标准</w:t>
      </w:r>
      <w:r>
        <w:rPr>
          <w:szCs w:val="21"/>
        </w:rPr>
        <w:t>《外墙柔性腻子》</w:t>
      </w:r>
      <w:r>
        <w:rPr>
          <w:szCs w:val="21"/>
        </w:rPr>
        <w:t>GB/T 23455</w:t>
      </w:r>
      <w:bookmarkEnd w:id="129"/>
      <w:r>
        <w:rPr>
          <w:rFonts w:hint="eastAsia"/>
          <w:szCs w:val="21"/>
        </w:rPr>
        <w:t>的有关</w:t>
      </w:r>
      <w:r>
        <w:rPr>
          <w:szCs w:val="21"/>
        </w:rPr>
        <w:t>规定</w:t>
      </w:r>
      <w:r>
        <w:rPr>
          <w:rFonts w:hint="eastAsia"/>
          <w:szCs w:val="21"/>
        </w:rPr>
        <w:t>；</w:t>
      </w:r>
    </w:p>
    <w:p w14:paraId="2E7793CC" w14:textId="77777777" w:rsidR="001C6A53" w:rsidRDefault="007C3E7E">
      <w:pPr>
        <w:spacing w:line="400" w:lineRule="exact"/>
        <w:ind w:firstLineChars="200" w:firstLine="422"/>
        <w:rPr>
          <w:szCs w:val="21"/>
        </w:rPr>
      </w:pPr>
      <w:r>
        <w:rPr>
          <w:b/>
          <w:szCs w:val="21"/>
        </w:rPr>
        <w:t>2</w:t>
      </w:r>
      <w:r>
        <w:rPr>
          <w:szCs w:val="21"/>
        </w:rPr>
        <w:t xml:space="preserve">  </w:t>
      </w:r>
      <w:r>
        <w:rPr>
          <w:szCs w:val="21"/>
        </w:rPr>
        <w:t>涂料应使用水性涂料，不应使用溶剂型涂料，且应符合</w:t>
      </w:r>
      <w:proofErr w:type="gramStart"/>
      <w:r>
        <w:rPr>
          <w:szCs w:val="21"/>
        </w:rPr>
        <w:t>现行行业</w:t>
      </w:r>
      <w:proofErr w:type="gramEnd"/>
      <w:r>
        <w:rPr>
          <w:szCs w:val="21"/>
        </w:rPr>
        <w:t>标准</w:t>
      </w:r>
      <w:bookmarkStart w:id="130" w:name="_Hlk65042748"/>
      <w:bookmarkStart w:id="131" w:name="_Hlk72398964"/>
      <w:r>
        <w:rPr>
          <w:szCs w:val="21"/>
        </w:rPr>
        <w:t>《弹性建筑涂料》</w:t>
      </w:r>
      <w:r>
        <w:rPr>
          <w:szCs w:val="21"/>
        </w:rPr>
        <w:t>JG/T 172</w:t>
      </w:r>
      <w:bookmarkEnd w:id="130"/>
      <w:r>
        <w:rPr>
          <w:szCs w:val="21"/>
        </w:rPr>
        <w:t>和《合成树脂乳液砂壁状建筑涂料》</w:t>
      </w:r>
      <w:r>
        <w:rPr>
          <w:szCs w:val="21"/>
        </w:rPr>
        <w:t>JG/T 24</w:t>
      </w:r>
      <w:bookmarkEnd w:id="131"/>
      <w:r>
        <w:rPr>
          <w:szCs w:val="21"/>
        </w:rPr>
        <w:t>等的有关规定。</w:t>
      </w:r>
    </w:p>
    <w:p w14:paraId="3C6DB786" w14:textId="77777777" w:rsidR="001C6A53" w:rsidRDefault="001C6A53">
      <w:pPr>
        <w:spacing w:line="400" w:lineRule="exact"/>
        <w:rPr>
          <w:szCs w:val="21"/>
        </w:rPr>
        <w:sectPr w:rsidR="001C6A53">
          <w:pgSz w:w="11906" w:h="16838"/>
          <w:pgMar w:top="1440" w:right="1800" w:bottom="1440" w:left="1800" w:header="851" w:footer="992" w:gutter="0"/>
          <w:cols w:space="720"/>
          <w:docGrid w:type="lines" w:linePitch="312"/>
        </w:sectPr>
      </w:pPr>
    </w:p>
    <w:p w14:paraId="58267548"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132" w:name="_Toc80091492"/>
      <w:bookmarkStart w:id="133" w:name="_Toc80177686"/>
      <w:bookmarkStart w:id="134" w:name="_Hlk80084354"/>
      <w:r>
        <w:rPr>
          <w:rFonts w:ascii="Times New Roman" w:eastAsia="宋体" w:hAnsi="Times New Roman"/>
          <w:bCs/>
          <w:color w:val="auto"/>
          <w:sz w:val="24"/>
          <w:szCs w:val="32"/>
        </w:rPr>
        <w:lastRenderedPageBreak/>
        <w:t xml:space="preserve">5  </w:t>
      </w:r>
      <w:r>
        <w:rPr>
          <w:rFonts w:ascii="Times New Roman" w:eastAsia="宋体" w:hAnsi="Times New Roman"/>
          <w:bCs/>
          <w:color w:val="auto"/>
          <w:sz w:val="24"/>
          <w:szCs w:val="32"/>
        </w:rPr>
        <w:t>建筑设计</w:t>
      </w:r>
      <w:bookmarkEnd w:id="132"/>
      <w:bookmarkEnd w:id="133"/>
    </w:p>
    <w:p w14:paraId="566E30AF" w14:textId="77777777" w:rsidR="001C6A53" w:rsidRDefault="007C3E7E">
      <w:pPr>
        <w:spacing w:beforeLines="50" w:before="156" w:afterLines="50" w:after="156" w:line="400" w:lineRule="exact"/>
        <w:jc w:val="center"/>
        <w:outlineLvl w:val="1"/>
        <w:rPr>
          <w:b/>
          <w:bCs/>
          <w:szCs w:val="21"/>
        </w:rPr>
      </w:pPr>
      <w:bookmarkStart w:id="135" w:name="_Toc80091493"/>
      <w:bookmarkStart w:id="136" w:name="_Toc80177687"/>
      <w:r>
        <w:rPr>
          <w:b/>
          <w:bCs/>
          <w:szCs w:val="21"/>
        </w:rPr>
        <w:t xml:space="preserve">5.1  </w:t>
      </w:r>
      <w:r>
        <w:rPr>
          <w:b/>
          <w:bCs/>
          <w:szCs w:val="21"/>
        </w:rPr>
        <w:t>一般规定</w:t>
      </w:r>
      <w:bookmarkEnd w:id="135"/>
      <w:bookmarkEnd w:id="136"/>
    </w:p>
    <w:bookmarkEnd w:id="134"/>
    <w:p w14:paraId="5C4E8822" w14:textId="77777777" w:rsidR="001C6A53" w:rsidRDefault="007C3E7E">
      <w:pPr>
        <w:spacing w:line="360" w:lineRule="auto"/>
        <w:rPr>
          <w:color w:val="000000"/>
          <w:szCs w:val="21"/>
        </w:rPr>
      </w:pPr>
      <w:r>
        <w:rPr>
          <w:rFonts w:hint="eastAsia"/>
          <w:b/>
          <w:szCs w:val="21"/>
        </w:rPr>
        <w:t>5</w:t>
      </w:r>
      <w:r>
        <w:rPr>
          <w:b/>
          <w:szCs w:val="21"/>
        </w:rPr>
        <w:t xml:space="preserve">.1.1  </w:t>
      </w:r>
      <w:r>
        <w:rPr>
          <w:rFonts w:hint="eastAsia"/>
          <w:szCs w:val="21"/>
        </w:rPr>
        <w:t>自保温</w:t>
      </w:r>
      <w:r>
        <w:rPr>
          <w:rFonts w:hint="eastAsia"/>
          <w:color w:val="000000"/>
          <w:szCs w:val="21"/>
        </w:rPr>
        <w:t>工程</w:t>
      </w:r>
      <w:r>
        <w:rPr>
          <w:color w:val="000000"/>
          <w:szCs w:val="21"/>
        </w:rPr>
        <w:t>应根据建筑物的使用功能、周围环境</w:t>
      </w:r>
      <w:r>
        <w:rPr>
          <w:rFonts w:hint="eastAsia"/>
          <w:color w:val="000000"/>
          <w:szCs w:val="21"/>
        </w:rPr>
        <w:t>和</w:t>
      </w:r>
      <w:r>
        <w:rPr>
          <w:color w:val="000000"/>
          <w:szCs w:val="21"/>
        </w:rPr>
        <w:t>建筑设计要求等进行设计。</w:t>
      </w:r>
    </w:p>
    <w:p w14:paraId="4BC96308" w14:textId="77777777" w:rsidR="001C6A53" w:rsidRDefault="007C3E7E">
      <w:pPr>
        <w:spacing w:line="360" w:lineRule="auto"/>
        <w:rPr>
          <w:b/>
          <w:bCs/>
          <w:color w:val="000000"/>
          <w:szCs w:val="21"/>
        </w:rPr>
      </w:pPr>
      <w:r>
        <w:rPr>
          <w:b/>
          <w:bCs/>
          <w:color w:val="000000"/>
          <w:szCs w:val="21"/>
        </w:rPr>
        <w:t xml:space="preserve">5.1.2  </w:t>
      </w:r>
      <w:r>
        <w:rPr>
          <w:rFonts w:hint="eastAsia"/>
          <w:szCs w:val="21"/>
        </w:rPr>
        <w:t>自保温</w:t>
      </w:r>
      <w:r>
        <w:rPr>
          <w:rFonts w:hint="eastAsia"/>
          <w:color w:val="000000"/>
          <w:szCs w:val="21"/>
        </w:rPr>
        <w:t>工程设计应包括自保温墙体主体部位和结构性热桥部位及其构成的整体系统设计。</w:t>
      </w:r>
    </w:p>
    <w:p w14:paraId="07E90C37" w14:textId="77777777" w:rsidR="001C6A53" w:rsidRDefault="007C3E7E">
      <w:pPr>
        <w:spacing w:line="400" w:lineRule="exact"/>
        <w:rPr>
          <w:szCs w:val="21"/>
        </w:rPr>
      </w:pPr>
      <w:r>
        <w:rPr>
          <w:b/>
          <w:szCs w:val="21"/>
        </w:rPr>
        <w:t xml:space="preserve">5.1.3  </w:t>
      </w:r>
      <w:r>
        <w:rPr>
          <w:szCs w:val="21"/>
        </w:rPr>
        <w:t>下列</w:t>
      </w:r>
      <w:r>
        <w:rPr>
          <w:rFonts w:hint="eastAsia"/>
          <w:szCs w:val="21"/>
        </w:rPr>
        <w:t>情况下不应</w:t>
      </w:r>
      <w:r>
        <w:rPr>
          <w:szCs w:val="21"/>
        </w:rPr>
        <w:t>采用改性蒸压加气混凝土制品：</w:t>
      </w:r>
    </w:p>
    <w:p w14:paraId="12865973" w14:textId="77777777" w:rsidR="001C6A53" w:rsidRDefault="007C3E7E">
      <w:pPr>
        <w:spacing w:line="400" w:lineRule="exact"/>
        <w:ind w:firstLine="420"/>
        <w:rPr>
          <w:szCs w:val="21"/>
        </w:rPr>
      </w:pPr>
      <w:r>
        <w:rPr>
          <w:b/>
          <w:szCs w:val="21"/>
        </w:rPr>
        <w:t xml:space="preserve">1 </w:t>
      </w:r>
      <w:r>
        <w:rPr>
          <w:szCs w:val="21"/>
        </w:rPr>
        <w:t xml:space="preserve"> </w:t>
      </w:r>
      <w:r>
        <w:rPr>
          <w:szCs w:val="21"/>
        </w:rPr>
        <w:t>建筑外墙防潮层以下的外墙；</w:t>
      </w:r>
    </w:p>
    <w:p w14:paraId="47223E7C" w14:textId="77777777" w:rsidR="001C6A53" w:rsidRDefault="007C3E7E">
      <w:pPr>
        <w:spacing w:line="400" w:lineRule="exact"/>
        <w:ind w:firstLine="420"/>
        <w:rPr>
          <w:szCs w:val="21"/>
        </w:rPr>
      </w:pPr>
      <w:r>
        <w:rPr>
          <w:b/>
          <w:szCs w:val="21"/>
        </w:rPr>
        <w:t xml:space="preserve">2 </w:t>
      </w:r>
      <w:r>
        <w:rPr>
          <w:szCs w:val="21"/>
        </w:rPr>
        <w:t xml:space="preserve"> </w:t>
      </w:r>
      <w:r>
        <w:rPr>
          <w:szCs w:val="21"/>
        </w:rPr>
        <w:t>长期处于浸水或化学侵蚀环境；</w:t>
      </w:r>
    </w:p>
    <w:p w14:paraId="07C3ED3F" w14:textId="77777777" w:rsidR="001C6A53" w:rsidRDefault="007C3E7E">
      <w:pPr>
        <w:spacing w:line="400" w:lineRule="exact"/>
        <w:ind w:firstLine="420"/>
        <w:rPr>
          <w:szCs w:val="21"/>
        </w:rPr>
      </w:pPr>
      <w:r>
        <w:rPr>
          <w:b/>
          <w:szCs w:val="21"/>
        </w:rPr>
        <w:t xml:space="preserve">3 </w:t>
      </w:r>
      <w:r>
        <w:rPr>
          <w:szCs w:val="21"/>
        </w:rPr>
        <w:t xml:space="preserve"> </w:t>
      </w:r>
      <w:r>
        <w:rPr>
          <w:szCs w:val="21"/>
        </w:rPr>
        <w:t>表面经常处于</w:t>
      </w:r>
      <w:r>
        <w:rPr>
          <w:szCs w:val="21"/>
        </w:rPr>
        <w:t>80℃</w:t>
      </w:r>
      <w:r>
        <w:rPr>
          <w:szCs w:val="21"/>
        </w:rPr>
        <w:t>以上的部位；</w:t>
      </w:r>
    </w:p>
    <w:p w14:paraId="02714755" w14:textId="77777777" w:rsidR="001C6A53" w:rsidRDefault="007C3E7E">
      <w:pPr>
        <w:spacing w:line="400" w:lineRule="exact"/>
        <w:ind w:firstLine="420"/>
        <w:rPr>
          <w:szCs w:val="21"/>
        </w:rPr>
      </w:pPr>
      <w:r>
        <w:rPr>
          <w:b/>
          <w:szCs w:val="21"/>
        </w:rPr>
        <w:t xml:space="preserve">4  </w:t>
      </w:r>
      <w:r>
        <w:rPr>
          <w:szCs w:val="21"/>
        </w:rPr>
        <w:t>长期处于有振动源环境的墙体。</w:t>
      </w:r>
    </w:p>
    <w:p w14:paraId="4ECA3942" w14:textId="77777777" w:rsidR="001C6A53" w:rsidRDefault="007C3E7E">
      <w:pPr>
        <w:spacing w:line="400" w:lineRule="exact"/>
        <w:rPr>
          <w:szCs w:val="21"/>
        </w:rPr>
      </w:pPr>
      <w:r>
        <w:rPr>
          <w:b/>
          <w:szCs w:val="21"/>
        </w:rPr>
        <w:t xml:space="preserve">5.1.4 </w:t>
      </w:r>
      <w:r>
        <w:rPr>
          <w:szCs w:val="21"/>
        </w:rPr>
        <w:t xml:space="preserve"> </w:t>
      </w:r>
      <w:r>
        <w:rPr>
          <w:rFonts w:hint="eastAsia"/>
          <w:szCs w:val="21"/>
        </w:rPr>
        <w:t>自保温墙体</w:t>
      </w:r>
      <w:r>
        <w:rPr>
          <w:szCs w:val="21"/>
        </w:rPr>
        <w:t>的建筑平面和立面设计应符合下列</w:t>
      </w:r>
      <w:r>
        <w:rPr>
          <w:rFonts w:hint="eastAsia"/>
          <w:szCs w:val="21"/>
        </w:rPr>
        <w:t>规定</w:t>
      </w:r>
      <w:r>
        <w:rPr>
          <w:szCs w:val="21"/>
        </w:rPr>
        <w:t>：</w:t>
      </w:r>
    </w:p>
    <w:p w14:paraId="3F03675B" w14:textId="77777777" w:rsidR="001C6A53" w:rsidRDefault="007C3E7E">
      <w:pPr>
        <w:spacing w:line="400" w:lineRule="exact"/>
        <w:ind w:firstLineChars="200" w:firstLine="422"/>
        <w:rPr>
          <w:szCs w:val="21"/>
        </w:rPr>
      </w:pPr>
      <w:r>
        <w:rPr>
          <w:b/>
          <w:szCs w:val="21"/>
        </w:rPr>
        <w:t xml:space="preserve">1  </w:t>
      </w:r>
      <w:r>
        <w:rPr>
          <w:szCs w:val="21"/>
        </w:rPr>
        <w:t>建筑平面和立面设计</w:t>
      </w:r>
      <w:proofErr w:type="gramStart"/>
      <w:r>
        <w:rPr>
          <w:rFonts w:hint="eastAsia"/>
          <w:szCs w:val="21"/>
        </w:rPr>
        <w:t>宜</w:t>
      </w:r>
      <w:r>
        <w:rPr>
          <w:szCs w:val="21"/>
        </w:rPr>
        <w:t>满足</w:t>
      </w:r>
      <w:proofErr w:type="gramEnd"/>
      <w:r>
        <w:rPr>
          <w:szCs w:val="21"/>
        </w:rPr>
        <w:t>改性蒸压加气混凝土砌块或改性蒸压加气混凝土墙板的</w:t>
      </w:r>
      <w:proofErr w:type="gramStart"/>
      <w:r>
        <w:rPr>
          <w:szCs w:val="21"/>
        </w:rPr>
        <w:t>模数化</w:t>
      </w:r>
      <w:proofErr w:type="gramEnd"/>
      <w:r>
        <w:rPr>
          <w:szCs w:val="21"/>
        </w:rPr>
        <w:t>要求；</w:t>
      </w:r>
    </w:p>
    <w:p w14:paraId="00A0D864" w14:textId="77777777" w:rsidR="001C6A53" w:rsidRDefault="007C3E7E">
      <w:pPr>
        <w:spacing w:line="400" w:lineRule="exact"/>
        <w:ind w:firstLine="420"/>
        <w:rPr>
          <w:szCs w:val="21"/>
        </w:rPr>
      </w:pPr>
      <w:r>
        <w:rPr>
          <w:b/>
          <w:bCs/>
          <w:szCs w:val="21"/>
        </w:rPr>
        <w:t>2</w:t>
      </w:r>
      <w:r>
        <w:rPr>
          <w:szCs w:val="21"/>
        </w:rPr>
        <w:t xml:space="preserve">  </w:t>
      </w:r>
      <w:r>
        <w:rPr>
          <w:szCs w:val="21"/>
        </w:rPr>
        <w:t>自保温墙体的厚度应满足建筑节能、隔声、防火等有关标准的要求；</w:t>
      </w:r>
    </w:p>
    <w:p w14:paraId="359A2EFF" w14:textId="77777777" w:rsidR="001C6A53" w:rsidRDefault="007C3E7E">
      <w:pPr>
        <w:spacing w:line="400" w:lineRule="exact"/>
        <w:ind w:firstLine="420"/>
        <w:rPr>
          <w:szCs w:val="21"/>
        </w:rPr>
      </w:pPr>
      <w:r>
        <w:rPr>
          <w:b/>
          <w:bCs/>
          <w:szCs w:val="21"/>
        </w:rPr>
        <w:t>3</w:t>
      </w:r>
      <w:r>
        <w:rPr>
          <w:b/>
          <w:szCs w:val="21"/>
        </w:rPr>
        <w:t xml:space="preserve">  </w:t>
      </w:r>
      <w:r>
        <w:rPr>
          <w:bCs/>
          <w:szCs w:val="21"/>
        </w:rPr>
        <w:t>自保温墙体</w:t>
      </w:r>
      <w:r>
        <w:rPr>
          <w:szCs w:val="21"/>
        </w:rPr>
        <w:t>设置变形缝时，应做好墙面的盖缝处理。</w:t>
      </w:r>
    </w:p>
    <w:p w14:paraId="7709CF17" w14:textId="77777777" w:rsidR="001C6A53" w:rsidRDefault="007C3E7E">
      <w:pPr>
        <w:spacing w:line="400" w:lineRule="exact"/>
        <w:rPr>
          <w:szCs w:val="21"/>
        </w:rPr>
      </w:pPr>
      <w:r>
        <w:rPr>
          <w:b/>
          <w:szCs w:val="21"/>
        </w:rPr>
        <w:t xml:space="preserve">5.1.5  </w:t>
      </w:r>
      <w:r>
        <w:rPr>
          <w:szCs w:val="21"/>
        </w:rPr>
        <w:t>建筑外饰面的设计应符合下列规定：</w:t>
      </w:r>
    </w:p>
    <w:p w14:paraId="4E5AA495" w14:textId="77777777" w:rsidR="001C6A53" w:rsidRDefault="007C3E7E">
      <w:pPr>
        <w:spacing w:line="400" w:lineRule="exact"/>
        <w:ind w:firstLine="420"/>
        <w:rPr>
          <w:b/>
          <w:szCs w:val="21"/>
        </w:rPr>
      </w:pPr>
      <w:r>
        <w:rPr>
          <w:b/>
          <w:szCs w:val="21"/>
        </w:rPr>
        <w:t xml:space="preserve">1  </w:t>
      </w:r>
      <w:r>
        <w:rPr>
          <w:szCs w:val="21"/>
        </w:rPr>
        <w:t>建筑外饰面宜采用涂料、饰面砂浆等轻质材料；</w:t>
      </w:r>
    </w:p>
    <w:p w14:paraId="0668D275" w14:textId="77777777" w:rsidR="001C6A53" w:rsidRDefault="007C3E7E">
      <w:pPr>
        <w:spacing w:line="400" w:lineRule="exact"/>
        <w:ind w:firstLine="420"/>
        <w:rPr>
          <w:szCs w:val="21"/>
        </w:rPr>
      </w:pPr>
      <w:r>
        <w:rPr>
          <w:b/>
          <w:szCs w:val="21"/>
        </w:rPr>
        <w:t>2</w:t>
      </w:r>
      <w:r>
        <w:rPr>
          <w:szCs w:val="21"/>
        </w:rPr>
        <w:t xml:space="preserve">  </w:t>
      </w:r>
      <w:r>
        <w:rPr>
          <w:szCs w:val="21"/>
        </w:rPr>
        <w:t>采用花岗石等重质饰面板时，外饰面不应直接粘结在自保温墙体上；</w:t>
      </w:r>
    </w:p>
    <w:p w14:paraId="7E5E7C4F" w14:textId="77777777" w:rsidR="001C6A53" w:rsidRDefault="007C3E7E">
      <w:pPr>
        <w:spacing w:line="400" w:lineRule="exact"/>
        <w:ind w:firstLine="420"/>
        <w:rPr>
          <w:szCs w:val="21"/>
        </w:rPr>
      </w:pPr>
      <w:r>
        <w:rPr>
          <w:b/>
          <w:szCs w:val="21"/>
        </w:rPr>
        <w:t xml:space="preserve">3  </w:t>
      </w:r>
      <w:r>
        <w:rPr>
          <w:szCs w:val="21"/>
        </w:rPr>
        <w:t>采用幕墙时，自保温墙体不应作为幕墙的支承结构。</w:t>
      </w:r>
    </w:p>
    <w:p w14:paraId="09D3F08B" w14:textId="77777777" w:rsidR="001C6A53" w:rsidRDefault="007C3E7E">
      <w:pPr>
        <w:spacing w:line="400" w:lineRule="exact"/>
        <w:rPr>
          <w:szCs w:val="21"/>
        </w:rPr>
      </w:pPr>
      <w:r>
        <w:rPr>
          <w:b/>
          <w:szCs w:val="21"/>
        </w:rPr>
        <w:t xml:space="preserve">5.1.6  </w:t>
      </w:r>
      <w:r>
        <w:rPr>
          <w:szCs w:val="21"/>
        </w:rPr>
        <w:t>自保温系统裂缝控制设计除应符合</w:t>
      </w:r>
      <w:proofErr w:type="gramStart"/>
      <w:r>
        <w:rPr>
          <w:rFonts w:hint="eastAsia"/>
          <w:szCs w:val="21"/>
        </w:rPr>
        <w:t>现行</w:t>
      </w:r>
      <w:r>
        <w:rPr>
          <w:szCs w:val="21"/>
        </w:rPr>
        <w:t>行业</w:t>
      </w:r>
      <w:proofErr w:type="gramEnd"/>
      <w:r>
        <w:rPr>
          <w:szCs w:val="21"/>
        </w:rPr>
        <w:t>标准</w:t>
      </w:r>
      <w:bookmarkStart w:id="137" w:name="_Hlk72398985"/>
      <w:r>
        <w:rPr>
          <w:szCs w:val="21"/>
        </w:rPr>
        <w:t>《蒸压加气混凝土制品应用技术标准》</w:t>
      </w:r>
      <w:r>
        <w:rPr>
          <w:szCs w:val="21"/>
        </w:rPr>
        <w:t>JGJ/T 17</w:t>
      </w:r>
      <w:bookmarkEnd w:id="137"/>
      <w:r>
        <w:rPr>
          <w:szCs w:val="21"/>
        </w:rPr>
        <w:t>的有关规定</w:t>
      </w:r>
      <w:r>
        <w:rPr>
          <w:rFonts w:hint="eastAsia"/>
          <w:szCs w:val="21"/>
        </w:rPr>
        <w:t>外</w:t>
      </w:r>
      <w:r>
        <w:rPr>
          <w:szCs w:val="21"/>
        </w:rPr>
        <w:t>，尚应符合下列规定：</w:t>
      </w:r>
    </w:p>
    <w:p w14:paraId="22BFB221" w14:textId="77777777" w:rsidR="001C6A53" w:rsidRDefault="007C3E7E">
      <w:pPr>
        <w:spacing w:line="400" w:lineRule="exact"/>
        <w:ind w:firstLine="420"/>
        <w:rPr>
          <w:szCs w:val="21"/>
        </w:rPr>
      </w:pPr>
      <w:r>
        <w:rPr>
          <w:b/>
          <w:szCs w:val="21"/>
        </w:rPr>
        <w:t xml:space="preserve">1 </w:t>
      </w:r>
      <w:r>
        <w:rPr>
          <w:szCs w:val="21"/>
        </w:rPr>
        <w:t xml:space="preserve"> </w:t>
      </w:r>
      <w:r>
        <w:rPr>
          <w:szCs w:val="21"/>
        </w:rPr>
        <w:t>在自保温墙</w:t>
      </w:r>
      <w:proofErr w:type="gramStart"/>
      <w:r>
        <w:rPr>
          <w:szCs w:val="21"/>
        </w:rPr>
        <w:t>体外侧应设置</w:t>
      </w:r>
      <w:proofErr w:type="gramEnd"/>
      <w:r>
        <w:rPr>
          <w:szCs w:val="21"/>
        </w:rPr>
        <w:t>柔性过渡层，柔性</w:t>
      </w:r>
      <w:proofErr w:type="gramStart"/>
      <w:r>
        <w:rPr>
          <w:szCs w:val="21"/>
        </w:rPr>
        <w:t>过渡层</w:t>
      </w:r>
      <w:r>
        <w:rPr>
          <w:rFonts w:hint="eastAsia"/>
          <w:szCs w:val="21"/>
        </w:rPr>
        <w:t>宜</w:t>
      </w:r>
      <w:r>
        <w:rPr>
          <w:szCs w:val="21"/>
        </w:rPr>
        <w:t>采用</w:t>
      </w:r>
      <w:proofErr w:type="gramEnd"/>
      <w:r>
        <w:t>胶粉聚苯颗粒浆料，且</w:t>
      </w:r>
      <w:r>
        <w:rPr>
          <w:szCs w:val="21"/>
        </w:rPr>
        <w:t>柔性过渡层厚度宜为</w:t>
      </w:r>
      <w:r>
        <w:t>15mm~20mm</w:t>
      </w:r>
      <w:r>
        <w:rPr>
          <w:szCs w:val="21"/>
        </w:rPr>
        <w:t>；</w:t>
      </w:r>
    </w:p>
    <w:p w14:paraId="2F216738" w14:textId="77777777" w:rsidR="001C6A53" w:rsidRDefault="007C3E7E">
      <w:pPr>
        <w:spacing w:line="400" w:lineRule="exact"/>
        <w:ind w:firstLine="420"/>
        <w:rPr>
          <w:szCs w:val="21"/>
        </w:rPr>
      </w:pPr>
      <w:r>
        <w:rPr>
          <w:b/>
          <w:szCs w:val="21"/>
        </w:rPr>
        <w:t>2</w:t>
      </w:r>
      <w:r>
        <w:rPr>
          <w:szCs w:val="21"/>
        </w:rPr>
        <w:t xml:space="preserve">  </w:t>
      </w:r>
      <w:r>
        <w:rPr>
          <w:szCs w:val="21"/>
        </w:rPr>
        <w:t>自保温墙体柔性过渡层</w:t>
      </w:r>
      <w:r>
        <w:rPr>
          <w:rFonts w:hint="eastAsia"/>
          <w:szCs w:val="21"/>
        </w:rPr>
        <w:t>、</w:t>
      </w:r>
      <w:r>
        <w:rPr>
          <w:bCs/>
          <w:szCs w:val="21"/>
        </w:rPr>
        <w:t>抹面层和</w:t>
      </w:r>
      <w:proofErr w:type="gramStart"/>
      <w:r>
        <w:rPr>
          <w:bCs/>
          <w:szCs w:val="21"/>
        </w:rPr>
        <w:t>饰面层</w:t>
      </w:r>
      <w:proofErr w:type="gramEnd"/>
      <w:r>
        <w:rPr>
          <w:szCs w:val="21"/>
        </w:rPr>
        <w:t>应结合立面设计，设置分隔缝。水</w:t>
      </w:r>
      <w:proofErr w:type="gramStart"/>
      <w:r>
        <w:rPr>
          <w:szCs w:val="21"/>
        </w:rPr>
        <w:t>平分格缝的</w:t>
      </w:r>
      <w:proofErr w:type="gramEnd"/>
      <w:r>
        <w:rPr>
          <w:szCs w:val="21"/>
        </w:rPr>
        <w:t>间距</w:t>
      </w:r>
      <w:r>
        <w:rPr>
          <w:rFonts w:hint="eastAsia"/>
          <w:szCs w:val="21"/>
        </w:rPr>
        <w:t>不宜大于</w:t>
      </w:r>
      <w:r>
        <w:rPr>
          <w:szCs w:val="21"/>
        </w:rPr>
        <w:t>6m</w:t>
      </w:r>
      <w:r>
        <w:rPr>
          <w:szCs w:val="21"/>
        </w:rPr>
        <w:t>，垂直</w:t>
      </w:r>
      <w:proofErr w:type="gramStart"/>
      <w:r>
        <w:rPr>
          <w:szCs w:val="21"/>
        </w:rPr>
        <w:t>分隔缝宜按</w:t>
      </w:r>
      <w:proofErr w:type="gramEnd"/>
      <w:r>
        <w:rPr>
          <w:szCs w:val="21"/>
        </w:rPr>
        <w:t>墙面面积设置，且不宜大于</w:t>
      </w:r>
      <w:r>
        <w:rPr>
          <w:szCs w:val="21"/>
        </w:rPr>
        <w:t>30m</w:t>
      </w:r>
      <w:r>
        <w:rPr>
          <w:szCs w:val="21"/>
          <w:vertAlign w:val="superscript"/>
        </w:rPr>
        <w:t>2</w:t>
      </w:r>
      <w:r>
        <w:rPr>
          <w:szCs w:val="21"/>
        </w:rPr>
        <w:t>。自保温系统的分隔缝处应进行防水构造设计。</w:t>
      </w:r>
    </w:p>
    <w:p w14:paraId="2F8190E8" w14:textId="77777777" w:rsidR="001C6A53" w:rsidRDefault="007C3E7E">
      <w:pPr>
        <w:spacing w:line="400" w:lineRule="exact"/>
        <w:rPr>
          <w:szCs w:val="21"/>
        </w:rPr>
      </w:pPr>
      <w:r>
        <w:rPr>
          <w:b/>
          <w:bCs/>
          <w:szCs w:val="21"/>
        </w:rPr>
        <w:t>5.1.7</w:t>
      </w:r>
      <w:r>
        <w:rPr>
          <w:szCs w:val="21"/>
        </w:rPr>
        <w:t xml:space="preserve">  </w:t>
      </w:r>
      <w:r>
        <w:rPr>
          <w:szCs w:val="21"/>
        </w:rPr>
        <w:t>自保温墙体</w:t>
      </w:r>
      <w:r>
        <w:rPr>
          <w:rFonts w:hint="eastAsia"/>
          <w:szCs w:val="21"/>
        </w:rPr>
        <w:t>上</w:t>
      </w:r>
      <w:r>
        <w:rPr>
          <w:szCs w:val="21"/>
        </w:rPr>
        <w:t>不应吊挂重物及承托悬挑构件。</w:t>
      </w:r>
    </w:p>
    <w:p w14:paraId="18A0EBA6" w14:textId="77777777" w:rsidR="001C6A53" w:rsidRDefault="007C3E7E">
      <w:pPr>
        <w:spacing w:beforeLines="50" w:before="156" w:afterLines="50" w:after="156" w:line="400" w:lineRule="exact"/>
        <w:jc w:val="center"/>
        <w:outlineLvl w:val="1"/>
        <w:rPr>
          <w:b/>
          <w:bCs/>
          <w:szCs w:val="21"/>
        </w:rPr>
      </w:pPr>
      <w:bookmarkStart w:id="138" w:name="_Toc80091494"/>
      <w:bookmarkStart w:id="139" w:name="_Toc80177688"/>
      <w:bookmarkStart w:id="140" w:name="_Hlk80084980"/>
      <w:r>
        <w:rPr>
          <w:b/>
          <w:bCs/>
          <w:szCs w:val="21"/>
        </w:rPr>
        <w:t xml:space="preserve">5.2  </w:t>
      </w:r>
      <w:r>
        <w:rPr>
          <w:b/>
          <w:bCs/>
          <w:szCs w:val="21"/>
        </w:rPr>
        <w:t>防水设计</w:t>
      </w:r>
      <w:bookmarkEnd w:id="138"/>
      <w:bookmarkEnd w:id="139"/>
      <w:r>
        <w:rPr>
          <w:b/>
          <w:bCs/>
          <w:szCs w:val="21"/>
        </w:rPr>
        <w:t xml:space="preserve"> </w:t>
      </w:r>
    </w:p>
    <w:bookmarkEnd w:id="140"/>
    <w:p w14:paraId="707D1133" w14:textId="77777777" w:rsidR="001C6A53" w:rsidRDefault="007C3E7E">
      <w:pPr>
        <w:spacing w:line="400" w:lineRule="exact"/>
      </w:pPr>
      <w:r>
        <w:rPr>
          <w:b/>
        </w:rPr>
        <w:t xml:space="preserve">5.2.1  </w:t>
      </w:r>
      <w:r>
        <w:rPr>
          <w:rFonts w:hint="eastAsia"/>
        </w:rPr>
        <w:t>自保温</w:t>
      </w:r>
      <w:r>
        <w:t>墙体的接缝应符合下列规定：</w:t>
      </w:r>
    </w:p>
    <w:p w14:paraId="0909BFD3" w14:textId="77777777" w:rsidR="001C6A53" w:rsidRDefault="007C3E7E">
      <w:pPr>
        <w:spacing w:line="400" w:lineRule="exact"/>
        <w:ind w:firstLine="420"/>
        <w:rPr>
          <w:szCs w:val="21"/>
        </w:rPr>
      </w:pPr>
      <w:r>
        <w:rPr>
          <w:b/>
          <w:szCs w:val="21"/>
        </w:rPr>
        <w:t xml:space="preserve">1  </w:t>
      </w:r>
      <w:r>
        <w:rPr>
          <w:szCs w:val="21"/>
        </w:rPr>
        <w:t>接缝宽度应满足主体结构的层间位移、密封材料的变形能力、施工误差、温差引起变形等要求；</w:t>
      </w:r>
    </w:p>
    <w:p w14:paraId="5610C383" w14:textId="77777777" w:rsidR="001C6A53" w:rsidRDefault="007C3E7E">
      <w:pPr>
        <w:spacing w:line="400" w:lineRule="exact"/>
        <w:ind w:firstLine="420"/>
        <w:rPr>
          <w:szCs w:val="21"/>
        </w:rPr>
      </w:pPr>
      <w:r>
        <w:rPr>
          <w:b/>
          <w:bCs/>
          <w:szCs w:val="21"/>
        </w:rPr>
        <w:t xml:space="preserve">2  </w:t>
      </w:r>
      <w:r>
        <w:rPr>
          <w:szCs w:val="21"/>
        </w:rPr>
        <w:t>自保温砌块墙体与主体结构的接缝宽度不应小于</w:t>
      </w:r>
      <w:r>
        <w:rPr>
          <w:szCs w:val="21"/>
        </w:rPr>
        <w:t>20mm</w:t>
      </w:r>
      <w:r>
        <w:rPr>
          <w:szCs w:val="21"/>
        </w:rPr>
        <w:t>；</w:t>
      </w:r>
      <w:bookmarkStart w:id="141" w:name="_Hlk63418014"/>
      <w:r>
        <w:rPr>
          <w:rFonts w:hint="eastAsia"/>
          <w:szCs w:val="21"/>
        </w:rPr>
        <w:t>改性蒸压加气混凝土墙板</w:t>
      </w:r>
      <w:r>
        <w:rPr>
          <w:szCs w:val="21"/>
        </w:rPr>
        <w:lastRenderedPageBreak/>
        <w:t>与主体结构</w:t>
      </w:r>
      <w:bookmarkEnd w:id="141"/>
      <w:r>
        <w:rPr>
          <w:szCs w:val="21"/>
        </w:rPr>
        <w:t>的接缝宽度不应小于</w:t>
      </w:r>
      <w:r>
        <w:rPr>
          <w:szCs w:val="21"/>
        </w:rPr>
        <w:t>10mm</w:t>
      </w:r>
      <w:r>
        <w:rPr>
          <w:szCs w:val="21"/>
        </w:rPr>
        <w:t>，且不宜大于</w:t>
      </w:r>
      <w:r>
        <w:rPr>
          <w:szCs w:val="21"/>
        </w:rPr>
        <w:t>35mm</w:t>
      </w:r>
      <w:r>
        <w:rPr>
          <w:szCs w:val="21"/>
        </w:rPr>
        <w:t>；</w:t>
      </w:r>
    </w:p>
    <w:p w14:paraId="5C296BD4" w14:textId="77777777" w:rsidR="001C6A53" w:rsidRDefault="007C3E7E">
      <w:pPr>
        <w:spacing w:line="400" w:lineRule="exact"/>
        <w:ind w:firstLine="420"/>
        <w:rPr>
          <w:szCs w:val="21"/>
        </w:rPr>
      </w:pPr>
      <w:r>
        <w:rPr>
          <w:b/>
          <w:szCs w:val="21"/>
        </w:rPr>
        <w:t xml:space="preserve">3  </w:t>
      </w:r>
      <w:r>
        <w:rPr>
          <w:szCs w:val="21"/>
        </w:rPr>
        <w:t>密封胶厚度不应小于</w:t>
      </w:r>
      <w:r>
        <w:rPr>
          <w:szCs w:val="21"/>
        </w:rPr>
        <w:t>8mm</w:t>
      </w:r>
      <w:r>
        <w:rPr>
          <w:szCs w:val="21"/>
        </w:rPr>
        <w:t>，且不</w:t>
      </w:r>
      <w:r>
        <w:rPr>
          <w:rFonts w:hint="eastAsia"/>
          <w:szCs w:val="21"/>
        </w:rPr>
        <w:t>宜</w:t>
      </w:r>
      <w:proofErr w:type="gramStart"/>
      <w:r>
        <w:rPr>
          <w:szCs w:val="21"/>
        </w:rPr>
        <w:t>小于缝宽的</w:t>
      </w:r>
      <w:proofErr w:type="gramEnd"/>
      <w:r>
        <w:rPr>
          <w:szCs w:val="21"/>
        </w:rPr>
        <w:t>一半；</w:t>
      </w:r>
    </w:p>
    <w:p w14:paraId="3C1A8BCB" w14:textId="77777777" w:rsidR="001C6A53" w:rsidRDefault="007C3E7E">
      <w:pPr>
        <w:spacing w:line="400" w:lineRule="exact"/>
        <w:ind w:firstLine="420"/>
        <w:rPr>
          <w:szCs w:val="21"/>
        </w:rPr>
      </w:pPr>
      <w:r>
        <w:rPr>
          <w:b/>
          <w:szCs w:val="21"/>
        </w:rPr>
        <w:t xml:space="preserve">4  </w:t>
      </w:r>
      <w:r>
        <w:rPr>
          <w:szCs w:val="21"/>
        </w:rPr>
        <w:t>密封胶内侧</w:t>
      </w:r>
      <w:proofErr w:type="gramStart"/>
      <w:r>
        <w:rPr>
          <w:szCs w:val="21"/>
        </w:rPr>
        <w:t>宜设置</w:t>
      </w:r>
      <w:proofErr w:type="gramEnd"/>
      <w:r>
        <w:rPr>
          <w:szCs w:val="21"/>
        </w:rPr>
        <w:t>背衬材料填充。</w:t>
      </w:r>
    </w:p>
    <w:p w14:paraId="6171B42D" w14:textId="77777777" w:rsidR="001C6A53" w:rsidRDefault="007C3E7E">
      <w:pPr>
        <w:spacing w:line="400" w:lineRule="exact"/>
      </w:pPr>
      <w:r>
        <w:rPr>
          <w:b/>
        </w:rPr>
        <w:t>5.2.2</w:t>
      </w:r>
      <w:r>
        <w:t xml:space="preserve">  </w:t>
      </w:r>
      <w:r>
        <w:t>自保温墙体接缝处的防水设计应符合下列规定：</w:t>
      </w:r>
    </w:p>
    <w:p w14:paraId="6219FC7C" w14:textId="77777777" w:rsidR="001C6A53" w:rsidRDefault="007C3E7E">
      <w:pPr>
        <w:spacing w:line="400" w:lineRule="exact"/>
      </w:pPr>
      <w:r>
        <w:t xml:space="preserve">    </w:t>
      </w:r>
      <w:r>
        <w:rPr>
          <w:b/>
        </w:rPr>
        <w:t xml:space="preserve">1  </w:t>
      </w:r>
      <w:r>
        <w:rPr>
          <w:bCs/>
        </w:rPr>
        <w:t>自保温墙体</w:t>
      </w:r>
      <w:r>
        <w:t>外侧面及有防潮要求的</w:t>
      </w:r>
      <w:r>
        <w:rPr>
          <w:bCs/>
        </w:rPr>
        <w:t>自保温墙体</w:t>
      </w:r>
      <w:r>
        <w:t>内侧面应采用专用界面砂浆进行封闭处理；</w:t>
      </w:r>
    </w:p>
    <w:p w14:paraId="19F80E98" w14:textId="77777777" w:rsidR="001C6A53" w:rsidRDefault="007C3E7E">
      <w:pPr>
        <w:spacing w:line="400" w:lineRule="exact"/>
        <w:ind w:firstLine="315"/>
      </w:pPr>
      <w:r>
        <w:t xml:space="preserve"> </w:t>
      </w:r>
      <w:r>
        <w:rPr>
          <w:b/>
        </w:rPr>
        <w:t xml:space="preserve">2  </w:t>
      </w:r>
      <w:r>
        <w:rPr>
          <w:bCs/>
        </w:rPr>
        <w:t>自保温墙体门</w:t>
      </w:r>
      <w:r>
        <w:t>窗洞口等防水薄弱部位宜采用材料防水和构造防水相结合的做法，其气密性能和水密性能不应低于外门窗的有关性能；</w:t>
      </w:r>
    </w:p>
    <w:p w14:paraId="5C54A61F" w14:textId="77777777" w:rsidR="001C6A53" w:rsidRDefault="007C3E7E">
      <w:pPr>
        <w:spacing w:line="400" w:lineRule="exact"/>
        <w:ind w:firstLine="420"/>
      </w:pPr>
      <w:r>
        <w:rPr>
          <w:b/>
        </w:rPr>
        <w:t>3</w:t>
      </w:r>
      <w:r>
        <w:t xml:space="preserve">  </w:t>
      </w:r>
      <w:r>
        <w:t>防潮层</w:t>
      </w:r>
      <w:proofErr w:type="gramStart"/>
      <w:r>
        <w:t>宜设置</w:t>
      </w:r>
      <w:proofErr w:type="gramEnd"/>
      <w:r>
        <w:t>在室外散水坡与室内地坪间的砌体内；</w:t>
      </w:r>
    </w:p>
    <w:p w14:paraId="3675E95A" w14:textId="77777777" w:rsidR="001C6A53" w:rsidRDefault="007C3E7E">
      <w:pPr>
        <w:spacing w:line="400" w:lineRule="exact"/>
        <w:rPr>
          <w:b/>
        </w:rPr>
      </w:pPr>
      <w:r>
        <w:rPr>
          <w:b/>
        </w:rPr>
        <w:t xml:space="preserve">    4  </w:t>
      </w:r>
      <w:r>
        <w:t>改性蒸压加气混凝土墙板接缝</w:t>
      </w:r>
      <w:r>
        <w:rPr>
          <w:rFonts w:hint="eastAsia"/>
        </w:rPr>
        <w:t>处</w:t>
      </w:r>
      <w:r>
        <w:t>应采用不</w:t>
      </w:r>
      <w:r>
        <w:rPr>
          <w:rFonts w:hint="eastAsia"/>
        </w:rPr>
        <w:t>少</w:t>
      </w:r>
      <w:r>
        <w:t>于一道材料防水和构造防水相结合的防水构造；高层建筑宜采用不少于两道材料防水和构造防水相结合的防水构造。</w:t>
      </w:r>
    </w:p>
    <w:p w14:paraId="6485DF5C" w14:textId="77777777" w:rsidR="001C6A53" w:rsidRDefault="007C3E7E">
      <w:pPr>
        <w:spacing w:line="400" w:lineRule="exact"/>
        <w:ind w:firstLine="420"/>
      </w:pPr>
      <w:r>
        <w:rPr>
          <w:b/>
        </w:rPr>
        <w:t xml:space="preserve">5  </w:t>
      </w:r>
      <w:r>
        <w:t>改性蒸压加气混凝土墙板</w:t>
      </w:r>
      <w:proofErr w:type="gramStart"/>
      <w:r>
        <w:t>竖缝宜</w:t>
      </w:r>
      <w:proofErr w:type="gramEnd"/>
      <w:r>
        <w:t>采用平口或槽口构造，水平缝宜采用企口构造。</w:t>
      </w:r>
    </w:p>
    <w:p w14:paraId="7ED6B910" w14:textId="77777777" w:rsidR="001C6A53" w:rsidRDefault="007C3E7E">
      <w:pPr>
        <w:spacing w:line="400" w:lineRule="exact"/>
      </w:pPr>
      <w:r>
        <w:rPr>
          <w:b/>
        </w:rPr>
        <w:t>5.2.3</w:t>
      </w:r>
      <w:r>
        <w:rPr>
          <w:bCs/>
          <w:szCs w:val="21"/>
          <w:lang w:val="zh-CN"/>
        </w:rPr>
        <w:t xml:space="preserve">  </w:t>
      </w:r>
      <w:r>
        <w:t>对卫生间、厨房等有防水要求的墙体根部应设置高度不小于</w:t>
      </w:r>
      <w:r>
        <w:t>200mm</w:t>
      </w:r>
      <w:r>
        <w:t>的现浇混凝土坎墙，</w:t>
      </w:r>
      <w:proofErr w:type="gramStart"/>
      <w:r>
        <w:t>坎墙混凝土</w:t>
      </w:r>
      <w:proofErr w:type="gramEnd"/>
      <w:r>
        <w:t>强度等级不应低于</w:t>
      </w:r>
      <w:r>
        <w:t>C20</w:t>
      </w:r>
      <w:r>
        <w:t>，且潮湿一</w:t>
      </w:r>
      <w:proofErr w:type="gramStart"/>
      <w:r>
        <w:t>侧墙身应设置</w:t>
      </w:r>
      <w:proofErr w:type="gramEnd"/>
      <w:r>
        <w:t>防水层至上层顶板底部。</w:t>
      </w:r>
    </w:p>
    <w:p w14:paraId="0E86A98E" w14:textId="77777777" w:rsidR="001C6A53" w:rsidRDefault="007C3E7E">
      <w:pPr>
        <w:spacing w:line="400" w:lineRule="exact"/>
      </w:pPr>
      <w:r>
        <w:rPr>
          <w:b/>
        </w:rPr>
        <w:t xml:space="preserve">5.2.4  </w:t>
      </w:r>
      <w:r>
        <w:t>自保温墙体外墙面有凹凸线条和出挑构件时，应做泛水和滴水。</w:t>
      </w:r>
    </w:p>
    <w:p w14:paraId="5F23611C" w14:textId="77777777" w:rsidR="001C6A53" w:rsidRDefault="007C3E7E">
      <w:pPr>
        <w:spacing w:line="400" w:lineRule="exact"/>
      </w:pPr>
      <w:r>
        <w:rPr>
          <w:b/>
          <w:szCs w:val="21"/>
          <w:lang w:val="zh-CN"/>
        </w:rPr>
        <w:t xml:space="preserve">5.2.5 </w:t>
      </w:r>
      <w:r>
        <w:rPr>
          <w:b/>
          <w:bCs/>
          <w:szCs w:val="21"/>
        </w:rPr>
        <w:t xml:space="preserve"> </w:t>
      </w:r>
      <w:r>
        <w:t>女儿墙部位的防水设计应符合下列规定：</w:t>
      </w:r>
    </w:p>
    <w:p w14:paraId="6B5155AC" w14:textId="77777777" w:rsidR="001C6A53" w:rsidRDefault="007C3E7E">
      <w:pPr>
        <w:spacing w:line="400" w:lineRule="exact"/>
        <w:ind w:firstLine="420"/>
      </w:pPr>
      <w:r>
        <w:rPr>
          <w:b/>
        </w:rPr>
        <w:t xml:space="preserve">1  </w:t>
      </w:r>
      <w:r>
        <w:t>女儿墙顶面应设置钢筋混凝土压顶，压顶应向屋面一侧排水，坡度不应小于</w:t>
      </w:r>
      <w:r>
        <w:t>5%</w:t>
      </w:r>
      <w:r>
        <w:t>，压顶内侧下端应做滴水；</w:t>
      </w:r>
    </w:p>
    <w:p w14:paraId="2A5093E8" w14:textId="77777777" w:rsidR="001C6A53" w:rsidRDefault="007C3E7E">
      <w:pPr>
        <w:spacing w:line="400" w:lineRule="exact"/>
        <w:ind w:firstLine="420"/>
      </w:pPr>
      <w:r>
        <w:rPr>
          <w:b/>
        </w:rPr>
        <w:t>2</w:t>
      </w:r>
      <w:r>
        <w:t xml:space="preserve">  </w:t>
      </w:r>
      <w:r>
        <w:t>女儿墙处保温系统与屋面交接部位应做密封和防水处理；</w:t>
      </w:r>
    </w:p>
    <w:p w14:paraId="7046FED3" w14:textId="77777777" w:rsidR="001C6A53" w:rsidRDefault="007C3E7E">
      <w:pPr>
        <w:spacing w:line="400" w:lineRule="exact"/>
        <w:ind w:firstLine="420"/>
      </w:pPr>
      <w:r>
        <w:rPr>
          <w:b/>
        </w:rPr>
        <w:t>3</w:t>
      </w:r>
      <w:r>
        <w:t xml:space="preserve">  </w:t>
      </w:r>
      <w:r>
        <w:t>避雷针或</w:t>
      </w:r>
      <w:proofErr w:type="gramStart"/>
      <w:r>
        <w:t>安全防栏等</w:t>
      </w:r>
      <w:proofErr w:type="gramEnd"/>
      <w:r>
        <w:t>设施穿透女儿墙压顶或墙面保温层等部位时，应做防水密封处理。</w:t>
      </w:r>
      <w:bookmarkStart w:id="142" w:name="_Hlk80085007"/>
    </w:p>
    <w:p w14:paraId="6EAAD2CB" w14:textId="77777777" w:rsidR="001C6A53" w:rsidRDefault="007C3E7E">
      <w:pPr>
        <w:spacing w:beforeLines="50" w:before="156" w:afterLines="50" w:after="156" w:line="400" w:lineRule="exact"/>
        <w:jc w:val="center"/>
        <w:outlineLvl w:val="1"/>
        <w:rPr>
          <w:b/>
          <w:bCs/>
          <w:szCs w:val="21"/>
        </w:rPr>
      </w:pPr>
      <w:bookmarkStart w:id="143" w:name="_Toc80091495"/>
      <w:bookmarkStart w:id="144" w:name="_Toc80177689"/>
      <w:r>
        <w:rPr>
          <w:b/>
          <w:bCs/>
          <w:szCs w:val="21"/>
        </w:rPr>
        <w:t xml:space="preserve">5.3  </w:t>
      </w:r>
      <w:r>
        <w:rPr>
          <w:b/>
          <w:bCs/>
          <w:szCs w:val="21"/>
        </w:rPr>
        <w:t>防火设计</w:t>
      </w:r>
      <w:bookmarkEnd w:id="143"/>
      <w:bookmarkEnd w:id="144"/>
      <w:r>
        <w:rPr>
          <w:b/>
          <w:bCs/>
          <w:szCs w:val="21"/>
        </w:rPr>
        <w:t xml:space="preserve"> </w:t>
      </w:r>
    </w:p>
    <w:bookmarkEnd w:id="142"/>
    <w:p w14:paraId="2A65B68D" w14:textId="77777777" w:rsidR="001C6A53" w:rsidRDefault="007C3E7E">
      <w:pPr>
        <w:spacing w:line="400" w:lineRule="exact"/>
        <w:jc w:val="left"/>
        <w:rPr>
          <w:bCs/>
          <w:szCs w:val="21"/>
        </w:rPr>
      </w:pPr>
      <w:r>
        <w:rPr>
          <w:b/>
          <w:bCs/>
          <w:szCs w:val="21"/>
        </w:rPr>
        <w:t xml:space="preserve">5.3.1  </w:t>
      </w:r>
      <w:r>
        <w:rPr>
          <w:bCs/>
          <w:szCs w:val="21"/>
        </w:rPr>
        <w:t>自保温系统的耐火性能和各组成材料的燃烧性能应符合现行国家标准</w:t>
      </w:r>
      <w:bookmarkStart w:id="145" w:name="_Hlk65042818"/>
      <w:r>
        <w:rPr>
          <w:bCs/>
          <w:szCs w:val="21"/>
        </w:rPr>
        <w:t>《建筑设计防火规范》</w:t>
      </w:r>
      <w:r>
        <w:rPr>
          <w:bCs/>
          <w:szCs w:val="21"/>
        </w:rPr>
        <w:t>GB 50016</w:t>
      </w:r>
      <w:bookmarkEnd w:id="145"/>
      <w:r>
        <w:rPr>
          <w:bCs/>
          <w:szCs w:val="21"/>
        </w:rPr>
        <w:t>的有关规定，并应满足工程设计要求。</w:t>
      </w:r>
    </w:p>
    <w:p w14:paraId="1B18FBFE" w14:textId="77777777" w:rsidR="001C6A53" w:rsidRDefault="007C3E7E">
      <w:pPr>
        <w:spacing w:line="400" w:lineRule="exact"/>
        <w:jc w:val="left"/>
        <w:rPr>
          <w:bCs/>
          <w:szCs w:val="21"/>
        </w:rPr>
      </w:pPr>
      <w:r>
        <w:rPr>
          <w:b/>
          <w:bCs/>
          <w:szCs w:val="21"/>
        </w:rPr>
        <w:t xml:space="preserve">5.3.2  </w:t>
      </w:r>
      <w:r>
        <w:rPr>
          <w:bCs/>
          <w:szCs w:val="21"/>
        </w:rPr>
        <w:t>明露的金属支撑件及</w:t>
      </w:r>
      <w:r>
        <w:t>自保温墙体</w:t>
      </w:r>
      <w:r>
        <w:rPr>
          <w:bCs/>
          <w:szCs w:val="21"/>
        </w:rPr>
        <w:t>内侧与主体结构的接缝，应采用燃烧性能等级为</w:t>
      </w:r>
      <w:r>
        <w:rPr>
          <w:bCs/>
          <w:szCs w:val="21"/>
        </w:rPr>
        <w:t>A</w:t>
      </w:r>
      <w:r>
        <w:rPr>
          <w:bCs/>
          <w:szCs w:val="21"/>
        </w:rPr>
        <w:t>级的材料进行封堵，封堵构造的耐火极限不应低于</w:t>
      </w:r>
      <w:r>
        <w:t>自保温墙体</w:t>
      </w:r>
      <w:r>
        <w:rPr>
          <w:bCs/>
          <w:szCs w:val="21"/>
        </w:rPr>
        <w:t>的耐火极限，封堵材料在耐火极限内不应开裂、脱落。</w:t>
      </w:r>
    </w:p>
    <w:p w14:paraId="2887FEAA" w14:textId="77777777" w:rsidR="001C6A53" w:rsidRDefault="007C3E7E">
      <w:pPr>
        <w:spacing w:line="400" w:lineRule="exact"/>
        <w:jc w:val="left"/>
        <w:rPr>
          <w:bCs/>
          <w:szCs w:val="21"/>
        </w:rPr>
      </w:pPr>
      <w:r>
        <w:rPr>
          <w:b/>
          <w:bCs/>
          <w:szCs w:val="21"/>
        </w:rPr>
        <w:t>5.3.3</w:t>
      </w:r>
      <w:r>
        <w:rPr>
          <w:bCs/>
          <w:szCs w:val="21"/>
        </w:rPr>
        <w:t xml:space="preserve">  </w:t>
      </w:r>
      <w:r>
        <w:rPr>
          <w:bCs/>
          <w:szCs w:val="21"/>
        </w:rPr>
        <w:t>自保温墙体门窗洞口周边应采取防火构造措施。</w:t>
      </w:r>
    </w:p>
    <w:p w14:paraId="04418CDD" w14:textId="77777777" w:rsidR="001C6A53" w:rsidRDefault="007C3E7E">
      <w:pPr>
        <w:spacing w:line="400" w:lineRule="exact"/>
        <w:jc w:val="left"/>
        <w:rPr>
          <w:bCs/>
          <w:szCs w:val="21"/>
        </w:rPr>
      </w:pPr>
      <w:r>
        <w:rPr>
          <w:b/>
          <w:bCs/>
          <w:szCs w:val="21"/>
        </w:rPr>
        <w:t xml:space="preserve">5.3.4  </w:t>
      </w:r>
      <w:r>
        <w:rPr>
          <w:bCs/>
          <w:szCs w:val="21"/>
        </w:rPr>
        <w:t>自保温墙体外表面的装饰层应采用燃烧性能等级为</w:t>
      </w:r>
      <w:r>
        <w:rPr>
          <w:bCs/>
          <w:szCs w:val="21"/>
        </w:rPr>
        <w:t>A</w:t>
      </w:r>
      <w:r>
        <w:rPr>
          <w:bCs/>
          <w:szCs w:val="21"/>
        </w:rPr>
        <w:t>级的饰面材料，建筑高度不大于</w:t>
      </w:r>
      <w:r>
        <w:rPr>
          <w:bCs/>
          <w:szCs w:val="21"/>
        </w:rPr>
        <w:t>50m</w:t>
      </w:r>
      <w:r>
        <w:rPr>
          <w:bCs/>
          <w:szCs w:val="21"/>
        </w:rPr>
        <w:t>时，可采用燃烧性能等级为</w:t>
      </w:r>
      <w:r>
        <w:rPr>
          <w:bCs/>
          <w:szCs w:val="21"/>
        </w:rPr>
        <w:t>B</w:t>
      </w:r>
      <w:r>
        <w:rPr>
          <w:bCs/>
          <w:szCs w:val="21"/>
          <w:vertAlign w:val="subscript"/>
        </w:rPr>
        <w:t>1</w:t>
      </w:r>
      <w:r>
        <w:rPr>
          <w:bCs/>
          <w:szCs w:val="21"/>
        </w:rPr>
        <w:t>级的饰面材料。</w:t>
      </w:r>
    </w:p>
    <w:p w14:paraId="61C5AA3D" w14:textId="77777777" w:rsidR="001C6A53" w:rsidRDefault="007C3E7E">
      <w:pPr>
        <w:spacing w:beforeLines="50" w:before="156" w:afterLines="50" w:after="156" w:line="400" w:lineRule="exact"/>
        <w:jc w:val="center"/>
        <w:outlineLvl w:val="1"/>
        <w:rPr>
          <w:bCs/>
          <w:szCs w:val="21"/>
        </w:rPr>
      </w:pPr>
      <w:bookmarkStart w:id="146" w:name="_Toc80091496"/>
      <w:bookmarkStart w:id="147" w:name="_Toc80177690"/>
      <w:bookmarkStart w:id="148" w:name="_Hlk80085023"/>
      <w:r>
        <w:rPr>
          <w:b/>
          <w:bCs/>
          <w:szCs w:val="21"/>
        </w:rPr>
        <w:t xml:space="preserve">5.4  </w:t>
      </w:r>
      <w:r>
        <w:rPr>
          <w:b/>
          <w:bCs/>
          <w:szCs w:val="21"/>
        </w:rPr>
        <w:t>隔声设计</w:t>
      </w:r>
      <w:bookmarkEnd w:id="146"/>
      <w:bookmarkEnd w:id="147"/>
      <w:r>
        <w:rPr>
          <w:b/>
          <w:bCs/>
          <w:szCs w:val="21"/>
        </w:rPr>
        <w:t xml:space="preserve"> </w:t>
      </w:r>
    </w:p>
    <w:bookmarkEnd w:id="148"/>
    <w:p w14:paraId="7720C996" w14:textId="77777777" w:rsidR="001C6A53" w:rsidRDefault="007C3E7E">
      <w:pPr>
        <w:spacing w:line="400" w:lineRule="exact"/>
        <w:jc w:val="left"/>
        <w:rPr>
          <w:bCs/>
          <w:szCs w:val="21"/>
        </w:rPr>
      </w:pPr>
      <w:r>
        <w:rPr>
          <w:b/>
          <w:bCs/>
          <w:szCs w:val="21"/>
        </w:rPr>
        <w:t xml:space="preserve">5.4.1  </w:t>
      </w:r>
      <w:r>
        <w:rPr>
          <w:bCs/>
          <w:szCs w:val="21"/>
        </w:rPr>
        <w:t>自保温墙体的隔声减噪设计标准等级应按使用要求确定，且</w:t>
      </w:r>
      <w:r>
        <w:rPr>
          <w:szCs w:val="21"/>
        </w:rPr>
        <w:t>空气声计权隔声量不应小于</w:t>
      </w:r>
      <w:r>
        <w:rPr>
          <w:szCs w:val="21"/>
        </w:rPr>
        <w:t>45dB</w:t>
      </w:r>
      <w:r>
        <w:rPr>
          <w:bCs/>
          <w:szCs w:val="21"/>
        </w:rPr>
        <w:t>，并应符合现行国家标准</w:t>
      </w:r>
      <w:bookmarkStart w:id="149" w:name="_Hlk65042833"/>
      <w:r>
        <w:rPr>
          <w:bCs/>
          <w:szCs w:val="21"/>
        </w:rPr>
        <w:t>《民用隔声设计规范》</w:t>
      </w:r>
      <w:r>
        <w:rPr>
          <w:bCs/>
          <w:szCs w:val="21"/>
        </w:rPr>
        <w:t>GB 50118</w:t>
      </w:r>
      <w:bookmarkEnd w:id="149"/>
      <w:r>
        <w:rPr>
          <w:bCs/>
          <w:szCs w:val="21"/>
        </w:rPr>
        <w:t>的有关规定。</w:t>
      </w:r>
    </w:p>
    <w:p w14:paraId="3FE2811E" w14:textId="77777777" w:rsidR="001C6A53" w:rsidRDefault="007C3E7E">
      <w:pPr>
        <w:spacing w:line="400" w:lineRule="exact"/>
        <w:jc w:val="left"/>
        <w:rPr>
          <w:bCs/>
          <w:szCs w:val="21"/>
        </w:rPr>
      </w:pPr>
      <w:r>
        <w:rPr>
          <w:b/>
          <w:bCs/>
          <w:szCs w:val="21"/>
        </w:rPr>
        <w:lastRenderedPageBreak/>
        <w:t xml:space="preserve">5.4.2  </w:t>
      </w:r>
      <w:r>
        <w:t>穿越自保温墙体的管线、洞口，应采取防水和</w:t>
      </w:r>
      <w:r>
        <w:rPr>
          <w:bCs/>
          <w:szCs w:val="21"/>
        </w:rPr>
        <w:t>隔声降噪</w:t>
      </w:r>
      <w:r>
        <w:t>构造措施，</w:t>
      </w:r>
      <w:r>
        <w:rPr>
          <w:bCs/>
          <w:szCs w:val="21"/>
        </w:rPr>
        <w:t>并应符合下列规定：</w:t>
      </w:r>
    </w:p>
    <w:p w14:paraId="6F803F07" w14:textId="77777777" w:rsidR="001C6A53" w:rsidRDefault="007C3E7E">
      <w:pPr>
        <w:spacing w:line="400" w:lineRule="exact"/>
        <w:ind w:firstLine="432"/>
        <w:jc w:val="left"/>
        <w:rPr>
          <w:bCs/>
          <w:szCs w:val="21"/>
        </w:rPr>
      </w:pPr>
      <w:r>
        <w:rPr>
          <w:b/>
          <w:bCs/>
          <w:szCs w:val="21"/>
        </w:rPr>
        <w:t xml:space="preserve">1  </w:t>
      </w:r>
      <w:r>
        <w:rPr>
          <w:bCs/>
          <w:szCs w:val="21"/>
        </w:rPr>
        <w:t>水、煤气、电气、智能化等管线的位置应预留或单独设置，不应在自保温墙体同一位置的正反两面同时排设管线；</w:t>
      </w:r>
    </w:p>
    <w:p w14:paraId="25FED54C" w14:textId="77777777" w:rsidR="001C6A53" w:rsidRDefault="007C3E7E">
      <w:pPr>
        <w:spacing w:line="400" w:lineRule="exact"/>
        <w:ind w:firstLine="432"/>
        <w:jc w:val="left"/>
        <w:rPr>
          <w:szCs w:val="21"/>
        </w:rPr>
      </w:pPr>
      <w:r>
        <w:rPr>
          <w:b/>
          <w:bCs/>
          <w:szCs w:val="21"/>
        </w:rPr>
        <w:t xml:space="preserve">2  </w:t>
      </w:r>
      <w:r>
        <w:rPr>
          <w:bCs/>
          <w:szCs w:val="21"/>
        </w:rPr>
        <w:t>有震动的管线穿越自保温墙体时，管线与自保温墙体间应预留空隙，并使用弹性材料进行隔振保护，且</w:t>
      </w:r>
      <w:r>
        <w:rPr>
          <w:szCs w:val="21"/>
        </w:rPr>
        <w:t>不得留有穿透的孔洞和缝隙。</w:t>
      </w:r>
    </w:p>
    <w:p w14:paraId="3C4991DC" w14:textId="77777777" w:rsidR="001C6A53" w:rsidRDefault="007C3E7E">
      <w:pPr>
        <w:spacing w:beforeLines="50" w:before="156" w:afterLines="50" w:after="156" w:line="400" w:lineRule="exact"/>
        <w:jc w:val="center"/>
        <w:outlineLvl w:val="1"/>
        <w:rPr>
          <w:bCs/>
          <w:szCs w:val="21"/>
        </w:rPr>
      </w:pPr>
      <w:bookmarkStart w:id="150" w:name="_Toc80091497"/>
      <w:bookmarkStart w:id="151" w:name="_Toc80177691"/>
      <w:bookmarkStart w:id="152" w:name="_Hlk80085042"/>
      <w:r>
        <w:rPr>
          <w:b/>
          <w:bCs/>
          <w:szCs w:val="21"/>
        </w:rPr>
        <w:t xml:space="preserve">5.5  </w:t>
      </w:r>
      <w:r>
        <w:rPr>
          <w:b/>
          <w:bCs/>
          <w:szCs w:val="21"/>
        </w:rPr>
        <w:t>热工设计</w:t>
      </w:r>
      <w:bookmarkEnd w:id="150"/>
      <w:bookmarkEnd w:id="151"/>
      <w:r>
        <w:rPr>
          <w:b/>
          <w:bCs/>
          <w:szCs w:val="21"/>
        </w:rPr>
        <w:t xml:space="preserve"> </w:t>
      </w:r>
    </w:p>
    <w:bookmarkEnd w:id="152"/>
    <w:p w14:paraId="6D6D892C" w14:textId="77777777" w:rsidR="001C6A53" w:rsidRDefault="007C3E7E">
      <w:pPr>
        <w:spacing w:line="400" w:lineRule="exact"/>
      </w:pPr>
      <w:r>
        <w:rPr>
          <w:b/>
        </w:rPr>
        <w:t>5.5.1</w:t>
      </w:r>
      <w:r>
        <w:t xml:space="preserve">  </w:t>
      </w:r>
      <w:r>
        <w:t>自保温系统的热工性能应符合国家现行标准</w:t>
      </w:r>
      <w:bookmarkStart w:id="153" w:name="_Hlk65042855"/>
      <w:r>
        <w:t>《民用建筑热工设计规范》</w:t>
      </w:r>
      <w:r>
        <w:t>GB 50176</w:t>
      </w:r>
      <w:r>
        <w:t>、《公共建筑节能设计标准》</w:t>
      </w:r>
      <w:r>
        <w:t>GB 50189</w:t>
      </w:r>
      <w:r>
        <w:t>、《严寒和寒冷地区居住建筑节能设计标准》</w:t>
      </w:r>
      <w:r>
        <w:t>JGJ 26</w:t>
      </w:r>
      <w:r>
        <w:t>、《夏热冬冷地区居住建筑节能设计标准》</w:t>
      </w:r>
      <w:r>
        <w:t>JGJ 134</w:t>
      </w:r>
      <w:r>
        <w:t>、《夏热冬暖地区居住建筑节能设计标准》</w:t>
      </w:r>
      <w:r>
        <w:t>JGJ 75</w:t>
      </w:r>
      <w:r>
        <w:t>和《温和地区居住建筑节能设计标准》</w:t>
      </w:r>
      <w:r>
        <w:t>JGJ 475</w:t>
      </w:r>
      <w:bookmarkEnd w:id="153"/>
      <w:r>
        <w:t>的有关规定。</w:t>
      </w:r>
    </w:p>
    <w:p w14:paraId="1E345E8A" w14:textId="77777777" w:rsidR="001C6A53" w:rsidRDefault="007C3E7E">
      <w:pPr>
        <w:spacing w:line="400" w:lineRule="exact"/>
        <w:jc w:val="left"/>
        <w:rPr>
          <w:bCs/>
          <w:szCs w:val="21"/>
        </w:rPr>
      </w:pPr>
      <w:r>
        <w:rPr>
          <w:b/>
          <w:bCs/>
          <w:szCs w:val="21"/>
        </w:rPr>
        <w:t>5.5.2</w:t>
      </w:r>
      <w:r>
        <w:rPr>
          <w:bCs/>
          <w:szCs w:val="21"/>
        </w:rPr>
        <w:t xml:space="preserve">  </w:t>
      </w:r>
      <w:r>
        <w:rPr>
          <w:rFonts w:hint="eastAsia"/>
          <w:bCs/>
          <w:szCs w:val="21"/>
        </w:rPr>
        <w:t>自保温墙体</w:t>
      </w:r>
      <w:r>
        <w:rPr>
          <w:bCs/>
          <w:szCs w:val="21"/>
        </w:rPr>
        <w:t>中改性蒸压加气混凝土的导热系数应按下式进行修正：</w:t>
      </w:r>
    </w:p>
    <w:p w14:paraId="5A1B89DB" w14:textId="77777777" w:rsidR="001C6A53" w:rsidRDefault="003E59B1">
      <w:pPr>
        <w:jc w:val="right"/>
      </w:pPr>
      <m:oMath>
        <m:sSub>
          <m:sSubPr>
            <m:ctrlPr>
              <w:rPr>
                <w:rFonts w:ascii="Cambria Math" w:hAnsi="Cambria Math"/>
                <w:i/>
              </w:rPr>
            </m:ctrlPr>
          </m:sSubPr>
          <m:e>
            <m:r>
              <w:rPr>
                <w:rFonts w:ascii="Cambria Math" w:hAnsi="Cambria Math"/>
              </w:rPr>
              <m:t xml:space="preserve">                             λ</m:t>
            </m:r>
          </m:e>
          <m:sub>
            <m:r>
              <w:rPr>
                <w:rFonts w:ascii="Cambria Math" w:hAnsi="Cambria Math"/>
              </w:rPr>
              <m:t>c</m:t>
            </m:r>
          </m:sub>
        </m:sSub>
        <m:r>
          <w:rPr>
            <w:rFonts w:ascii="Cambria Math" w:hAnsi="Cambria Math"/>
          </w:rPr>
          <m:t>=λ∙α</m:t>
        </m:r>
      </m:oMath>
      <w:r w:rsidR="007C3E7E">
        <w:rPr>
          <w:rFonts w:hint="eastAsia"/>
        </w:rPr>
        <w:t xml:space="preserve"> </w:t>
      </w:r>
      <w:r w:rsidR="007C3E7E">
        <w:t xml:space="preserve">                            </w:t>
      </w:r>
      <w:r w:rsidR="007C3E7E">
        <w:rPr>
          <w:rFonts w:hint="eastAsia"/>
        </w:rPr>
        <w:t>（</w:t>
      </w:r>
      <w:r w:rsidR="007C3E7E">
        <w:rPr>
          <w:rFonts w:hint="eastAsia"/>
        </w:rPr>
        <w:t>5</w:t>
      </w:r>
      <w:r w:rsidR="007C3E7E">
        <w:t>.5.2</w:t>
      </w:r>
      <w:r w:rsidR="007C3E7E">
        <w:rPr>
          <w:rFonts w:hint="eastAsia"/>
        </w:rPr>
        <w:t>）</w:t>
      </w:r>
    </w:p>
    <w:tbl>
      <w:tblPr>
        <w:tblW w:w="0" w:type="auto"/>
        <w:tblLook w:val="04A0" w:firstRow="1" w:lastRow="0" w:firstColumn="1" w:lastColumn="0" w:noHBand="0" w:noVBand="1"/>
      </w:tblPr>
      <w:tblGrid>
        <w:gridCol w:w="1276"/>
        <w:gridCol w:w="6808"/>
      </w:tblGrid>
      <w:tr w:rsidR="001C6A53" w14:paraId="132E27CF" w14:textId="77777777">
        <w:tc>
          <w:tcPr>
            <w:tcW w:w="1276" w:type="dxa"/>
            <w:shd w:val="clear" w:color="auto" w:fill="auto"/>
          </w:tcPr>
          <w:p w14:paraId="6D847976" w14:textId="77777777" w:rsidR="001C6A53" w:rsidRDefault="007C3E7E">
            <w:pPr>
              <w:tabs>
                <w:tab w:val="left" w:pos="1160"/>
              </w:tabs>
              <w:spacing w:line="400" w:lineRule="exact"/>
              <w:jc w:val="right"/>
              <w:rPr>
                <w:szCs w:val="21"/>
              </w:rPr>
            </w:pPr>
            <w:bookmarkStart w:id="154" w:name="_Hlk80085780"/>
            <w:r>
              <w:rPr>
                <w:szCs w:val="21"/>
              </w:rPr>
              <w:t>式中：</w:t>
            </w:r>
            <m:oMath>
              <m:sSub>
                <m:sSubPr>
                  <m:ctrlPr>
                    <w:rPr>
                      <w:rFonts w:ascii="Cambria Math" w:hAnsi="Cambria Math"/>
                      <w:i/>
                    </w:rPr>
                  </m:ctrlPr>
                </m:sSubPr>
                <m:e>
                  <m:r>
                    <w:rPr>
                      <w:rFonts w:ascii="Cambria Math" w:hAnsi="Cambria Math"/>
                    </w:rPr>
                    <m:t>λ</m:t>
                  </m:r>
                </m:e>
                <m:sub>
                  <m:r>
                    <w:rPr>
                      <w:rFonts w:ascii="Cambria Math" w:hAnsi="Cambria Math"/>
                    </w:rPr>
                    <m:t>c</m:t>
                  </m:r>
                </m:sub>
              </m:sSub>
            </m:oMath>
          </w:p>
        </w:tc>
        <w:tc>
          <w:tcPr>
            <w:tcW w:w="6808" w:type="dxa"/>
            <w:shd w:val="clear" w:color="auto" w:fill="auto"/>
          </w:tcPr>
          <w:p w14:paraId="0E349B15" w14:textId="77777777" w:rsidR="001C6A53" w:rsidRDefault="007C3E7E">
            <w:pPr>
              <w:tabs>
                <w:tab w:val="left" w:pos="1160"/>
              </w:tabs>
              <w:spacing w:line="400" w:lineRule="exact"/>
              <w:ind w:left="376" w:hangingChars="179" w:hanging="376"/>
              <w:jc w:val="left"/>
              <w:rPr>
                <w:szCs w:val="21"/>
              </w:rPr>
            </w:pPr>
            <w:r>
              <w:rPr>
                <w:szCs w:val="21"/>
              </w:rPr>
              <w:t>——</w:t>
            </w:r>
            <w:r>
              <w:rPr>
                <w:bCs/>
                <w:szCs w:val="21"/>
              </w:rPr>
              <w:t>改性蒸压加气混凝土导热系数设计值，</w:t>
            </w:r>
            <w:r>
              <w:rPr>
                <w:szCs w:val="21"/>
              </w:rPr>
              <w:t>[W/</w:t>
            </w:r>
            <w:r>
              <w:rPr>
                <w:szCs w:val="21"/>
              </w:rPr>
              <w:t>（</w:t>
            </w:r>
            <w:proofErr w:type="spellStart"/>
            <w:r>
              <w:rPr>
                <w:szCs w:val="21"/>
              </w:rPr>
              <w:t>m·K</w:t>
            </w:r>
            <w:proofErr w:type="spellEnd"/>
            <w:r>
              <w:rPr>
                <w:szCs w:val="21"/>
              </w:rPr>
              <w:t>）</w:t>
            </w:r>
            <w:r>
              <w:rPr>
                <w:szCs w:val="21"/>
              </w:rPr>
              <w:t>]</w:t>
            </w:r>
            <w:r>
              <w:rPr>
                <w:szCs w:val="21"/>
              </w:rPr>
              <w:t>；</w:t>
            </w:r>
          </w:p>
        </w:tc>
      </w:tr>
      <w:tr w:rsidR="001C6A53" w14:paraId="0A78DB65" w14:textId="77777777">
        <w:tc>
          <w:tcPr>
            <w:tcW w:w="1276" w:type="dxa"/>
            <w:shd w:val="clear" w:color="auto" w:fill="auto"/>
          </w:tcPr>
          <w:p w14:paraId="6CB9E5FF" w14:textId="77777777" w:rsidR="001C6A53" w:rsidRDefault="007C3E7E">
            <w:pPr>
              <w:tabs>
                <w:tab w:val="left" w:pos="1160"/>
              </w:tabs>
              <w:spacing w:line="400" w:lineRule="exact"/>
              <w:jc w:val="right"/>
              <w:rPr>
                <w:szCs w:val="21"/>
              </w:rPr>
            </w:pPr>
            <m:oMathPara>
              <m:oMathParaPr>
                <m:jc m:val="right"/>
              </m:oMathParaPr>
              <m:oMath>
                <m:r>
                  <w:rPr>
                    <w:rFonts w:ascii="Cambria Math" w:hAnsi="Cambria Math"/>
                  </w:rPr>
                  <m:t>λ</m:t>
                </m:r>
              </m:oMath>
            </m:oMathPara>
          </w:p>
        </w:tc>
        <w:tc>
          <w:tcPr>
            <w:tcW w:w="6808" w:type="dxa"/>
            <w:shd w:val="clear" w:color="auto" w:fill="auto"/>
          </w:tcPr>
          <w:p w14:paraId="32B95183" w14:textId="77777777" w:rsidR="001C6A53" w:rsidRDefault="007C3E7E">
            <w:pPr>
              <w:tabs>
                <w:tab w:val="left" w:pos="1160"/>
              </w:tabs>
              <w:spacing w:line="400" w:lineRule="exact"/>
              <w:jc w:val="left"/>
              <w:rPr>
                <w:szCs w:val="21"/>
              </w:rPr>
            </w:pPr>
            <w:r>
              <w:rPr>
                <w:szCs w:val="21"/>
              </w:rPr>
              <w:t>——</w:t>
            </w:r>
            <w:r>
              <w:rPr>
                <w:bCs/>
                <w:szCs w:val="21"/>
              </w:rPr>
              <w:t>改性蒸压加气混凝土导热系数，取</w:t>
            </w:r>
            <w:r>
              <w:rPr>
                <w:bCs/>
                <w:szCs w:val="21"/>
              </w:rPr>
              <w:t>0.085</w:t>
            </w:r>
            <w:r>
              <w:rPr>
                <w:szCs w:val="21"/>
              </w:rPr>
              <w:t>W/</w:t>
            </w:r>
            <w:r>
              <w:rPr>
                <w:szCs w:val="21"/>
              </w:rPr>
              <w:t>（</w:t>
            </w:r>
            <w:proofErr w:type="spellStart"/>
            <w:r>
              <w:rPr>
                <w:szCs w:val="21"/>
              </w:rPr>
              <w:t>m·K</w:t>
            </w:r>
            <w:proofErr w:type="spellEnd"/>
            <w:r>
              <w:rPr>
                <w:szCs w:val="21"/>
              </w:rPr>
              <w:t>）；</w:t>
            </w:r>
          </w:p>
        </w:tc>
      </w:tr>
      <w:tr w:rsidR="001C6A53" w14:paraId="7CEB3277" w14:textId="77777777">
        <w:tc>
          <w:tcPr>
            <w:tcW w:w="1276" w:type="dxa"/>
            <w:shd w:val="clear" w:color="auto" w:fill="auto"/>
          </w:tcPr>
          <w:p w14:paraId="59856C22" w14:textId="77777777" w:rsidR="001C6A53" w:rsidRDefault="007C3E7E">
            <w:pPr>
              <w:tabs>
                <w:tab w:val="left" w:pos="1160"/>
              </w:tabs>
              <w:spacing w:line="400" w:lineRule="exact"/>
              <w:jc w:val="right"/>
            </w:pPr>
            <m:oMathPara>
              <m:oMathParaPr>
                <m:jc m:val="right"/>
              </m:oMathParaPr>
              <m:oMath>
                <m:r>
                  <w:rPr>
                    <w:rFonts w:ascii="Cambria Math" w:hAnsi="Cambria Math"/>
                  </w:rPr>
                  <m:t>α</m:t>
                </m:r>
              </m:oMath>
            </m:oMathPara>
          </w:p>
        </w:tc>
        <w:tc>
          <w:tcPr>
            <w:tcW w:w="6808" w:type="dxa"/>
            <w:shd w:val="clear" w:color="auto" w:fill="auto"/>
          </w:tcPr>
          <w:p w14:paraId="6E924843" w14:textId="77777777" w:rsidR="001C6A53" w:rsidRDefault="007C3E7E">
            <w:pPr>
              <w:tabs>
                <w:tab w:val="left" w:pos="1160"/>
              </w:tabs>
              <w:spacing w:line="400" w:lineRule="exact"/>
              <w:ind w:left="462" w:hangingChars="220" w:hanging="462"/>
              <w:jc w:val="left"/>
              <w:rPr>
                <w:szCs w:val="21"/>
              </w:rPr>
            </w:pPr>
            <w:r>
              <w:rPr>
                <w:szCs w:val="21"/>
              </w:rPr>
              <w:t>——</w:t>
            </w:r>
            <w:r>
              <w:rPr>
                <w:bCs/>
                <w:szCs w:val="21"/>
              </w:rPr>
              <w:t>改性蒸压加气混凝土导热系数的修正系数，其中自保温砌块墙体中改性蒸压加气混凝土的修正系数应按表</w:t>
            </w:r>
            <w:r>
              <w:rPr>
                <w:bCs/>
                <w:szCs w:val="21"/>
              </w:rPr>
              <w:t>5.5.2-1</w:t>
            </w:r>
            <w:r>
              <w:rPr>
                <w:bCs/>
                <w:szCs w:val="21"/>
              </w:rPr>
              <w:t>选用，</w:t>
            </w:r>
            <w:r>
              <w:rPr>
                <w:rFonts w:hint="eastAsia"/>
                <w:bCs/>
                <w:szCs w:val="21"/>
              </w:rPr>
              <w:t>自保温</w:t>
            </w:r>
            <w:r>
              <w:rPr>
                <w:bCs/>
                <w:szCs w:val="21"/>
              </w:rPr>
              <w:t>墙板墙体中改性蒸压加气混凝土的修正系数应按表</w:t>
            </w:r>
            <w:r>
              <w:rPr>
                <w:bCs/>
                <w:szCs w:val="21"/>
              </w:rPr>
              <w:t>5.5.2-2</w:t>
            </w:r>
            <w:r>
              <w:rPr>
                <w:bCs/>
                <w:szCs w:val="21"/>
              </w:rPr>
              <w:t>选用</w:t>
            </w:r>
            <w:r>
              <w:rPr>
                <w:rFonts w:hint="eastAsia"/>
                <w:bCs/>
                <w:szCs w:val="21"/>
              </w:rPr>
              <w:t>。</w:t>
            </w:r>
          </w:p>
        </w:tc>
      </w:tr>
    </w:tbl>
    <w:bookmarkEnd w:id="154"/>
    <w:p w14:paraId="65FBF072" w14:textId="77777777" w:rsidR="001C6A53" w:rsidRDefault="007C3E7E">
      <w:pPr>
        <w:jc w:val="center"/>
        <w:rPr>
          <w:b/>
          <w:bCs/>
          <w:sz w:val="18"/>
          <w:szCs w:val="18"/>
        </w:rPr>
      </w:pPr>
      <w:r>
        <w:rPr>
          <w:b/>
          <w:sz w:val="18"/>
          <w:szCs w:val="18"/>
        </w:rPr>
        <w:t>表</w:t>
      </w:r>
      <w:r>
        <w:rPr>
          <w:b/>
          <w:sz w:val="18"/>
          <w:szCs w:val="18"/>
        </w:rPr>
        <w:t xml:space="preserve">5.5.2-1  </w:t>
      </w:r>
      <w:r>
        <w:rPr>
          <w:b/>
          <w:sz w:val="18"/>
          <w:szCs w:val="18"/>
        </w:rPr>
        <w:t>自保温砌块墙体中改性蒸压加气混凝土导热系数的修正系数</w:t>
      </w:r>
      <w:r>
        <w:rPr>
          <w:b/>
          <w:bCs/>
          <w:i/>
          <w:sz w:val="18"/>
          <w:szCs w:val="18"/>
        </w:rPr>
        <w:t>α</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44"/>
        <w:gridCol w:w="1929"/>
        <w:gridCol w:w="1791"/>
        <w:gridCol w:w="1791"/>
        <w:gridCol w:w="1431"/>
      </w:tblGrid>
      <w:tr w:rsidR="001C6A53" w14:paraId="727E1C97" w14:textId="77777777">
        <w:trPr>
          <w:trHeight w:val="607"/>
        </w:trPr>
        <w:tc>
          <w:tcPr>
            <w:tcW w:w="1346" w:type="dxa"/>
            <w:shd w:val="clear" w:color="auto" w:fill="auto"/>
            <w:vAlign w:val="center"/>
          </w:tcPr>
          <w:p w14:paraId="0D4430F1" w14:textId="77777777" w:rsidR="001C6A53" w:rsidRDefault="007C3E7E">
            <w:pPr>
              <w:jc w:val="center"/>
              <w:rPr>
                <w:sz w:val="18"/>
                <w:szCs w:val="18"/>
              </w:rPr>
            </w:pPr>
            <w:bookmarkStart w:id="155" w:name="_Hlk72412619"/>
            <w:r>
              <w:rPr>
                <w:sz w:val="18"/>
                <w:szCs w:val="18"/>
              </w:rPr>
              <w:t>气候分区</w:t>
            </w:r>
          </w:p>
        </w:tc>
        <w:tc>
          <w:tcPr>
            <w:tcW w:w="1931" w:type="dxa"/>
            <w:shd w:val="clear" w:color="auto" w:fill="auto"/>
            <w:vAlign w:val="center"/>
          </w:tcPr>
          <w:p w14:paraId="0C1633C5" w14:textId="77777777" w:rsidR="001C6A53" w:rsidRDefault="007C3E7E">
            <w:pPr>
              <w:jc w:val="center"/>
              <w:rPr>
                <w:sz w:val="18"/>
                <w:szCs w:val="18"/>
              </w:rPr>
            </w:pPr>
            <w:r>
              <w:rPr>
                <w:sz w:val="18"/>
                <w:szCs w:val="18"/>
              </w:rPr>
              <w:t>严寒和寒冷地区</w:t>
            </w:r>
          </w:p>
          <w:p w14:paraId="4ACCB21B" w14:textId="77777777" w:rsidR="001C6A53" w:rsidRDefault="007C3E7E">
            <w:pPr>
              <w:jc w:val="center"/>
              <w:rPr>
                <w:sz w:val="18"/>
                <w:szCs w:val="18"/>
              </w:rPr>
            </w:pPr>
            <w:r>
              <w:rPr>
                <w:sz w:val="18"/>
                <w:szCs w:val="18"/>
              </w:rPr>
              <w:t>平均相对湿度</w:t>
            </w:r>
            <w:r>
              <w:rPr>
                <w:sz w:val="18"/>
                <w:szCs w:val="18"/>
              </w:rPr>
              <w:t>≤55%</w:t>
            </w:r>
          </w:p>
        </w:tc>
        <w:tc>
          <w:tcPr>
            <w:tcW w:w="1793" w:type="dxa"/>
            <w:shd w:val="clear" w:color="auto" w:fill="auto"/>
            <w:vAlign w:val="center"/>
          </w:tcPr>
          <w:p w14:paraId="29D98FB9" w14:textId="77777777" w:rsidR="001C6A53" w:rsidRDefault="007C3E7E">
            <w:pPr>
              <w:jc w:val="center"/>
              <w:rPr>
                <w:sz w:val="18"/>
                <w:szCs w:val="18"/>
              </w:rPr>
            </w:pPr>
            <w:r>
              <w:rPr>
                <w:sz w:val="18"/>
                <w:szCs w:val="18"/>
              </w:rPr>
              <w:t>严寒和寒冷地区</w:t>
            </w:r>
          </w:p>
          <w:p w14:paraId="1A6B84DA" w14:textId="77777777" w:rsidR="001C6A53" w:rsidRDefault="007C3E7E">
            <w:pPr>
              <w:jc w:val="center"/>
              <w:rPr>
                <w:sz w:val="18"/>
                <w:szCs w:val="18"/>
              </w:rPr>
            </w:pPr>
            <w:r>
              <w:rPr>
                <w:sz w:val="18"/>
                <w:szCs w:val="18"/>
              </w:rPr>
              <w:t>平均相对湿度＞</w:t>
            </w:r>
            <w:r>
              <w:rPr>
                <w:sz w:val="18"/>
                <w:szCs w:val="18"/>
              </w:rPr>
              <w:t>55%</w:t>
            </w:r>
          </w:p>
        </w:tc>
        <w:tc>
          <w:tcPr>
            <w:tcW w:w="1793" w:type="dxa"/>
            <w:shd w:val="clear" w:color="auto" w:fill="auto"/>
            <w:vAlign w:val="center"/>
          </w:tcPr>
          <w:p w14:paraId="29D44E1A" w14:textId="77777777" w:rsidR="001C6A53" w:rsidRDefault="007C3E7E">
            <w:pPr>
              <w:jc w:val="center"/>
              <w:rPr>
                <w:sz w:val="18"/>
                <w:szCs w:val="18"/>
              </w:rPr>
            </w:pPr>
            <w:r>
              <w:rPr>
                <w:sz w:val="18"/>
                <w:szCs w:val="18"/>
              </w:rPr>
              <w:t>夏热冬冷</w:t>
            </w:r>
          </w:p>
          <w:p w14:paraId="50C50A0B" w14:textId="77777777" w:rsidR="001C6A53" w:rsidRDefault="007C3E7E">
            <w:pPr>
              <w:jc w:val="center"/>
              <w:rPr>
                <w:sz w:val="18"/>
                <w:szCs w:val="18"/>
              </w:rPr>
            </w:pPr>
            <w:r>
              <w:rPr>
                <w:sz w:val="18"/>
                <w:szCs w:val="18"/>
              </w:rPr>
              <w:t>和温和地区</w:t>
            </w:r>
          </w:p>
        </w:tc>
        <w:tc>
          <w:tcPr>
            <w:tcW w:w="1433" w:type="dxa"/>
            <w:shd w:val="clear" w:color="auto" w:fill="auto"/>
            <w:vAlign w:val="center"/>
          </w:tcPr>
          <w:p w14:paraId="321F3697" w14:textId="77777777" w:rsidR="001C6A53" w:rsidRDefault="007C3E7E">
            <w:pPr>
              <w:jc w:val="center"/>
              <w:rPr>
                <w:sz w:val="18"/>
                <w:szCs w:val="18"/>
              </w:rPr>
            </w:pPr>
            <w:r>
              <w:rPr>
                <w:sz w:val="18"/>
                <w:szCs w:val="18"/>
              </w:rPr>
              <w:t>夏热冬</w:t>
            </w:r>
            <w:proofErr w:type="gramStart"/>
            <w:r>
              <w:rPr>
                <w:sz w:val="18"/>
                <w:szCs w:val="18"/>
              </w:rPr>
              <w:t>暖地区</w:t>
            </w:r>
            <w:proofErr w:type="gramEnd"/>
          </w:p>
        </w:tc>
      </w:tr>
      <w:tr w:rsidR="001C6A53" w14:paraId="0B78D859" w14:textId="77777777">
        <w:tc>
          <w:tcPr>
            <w:tcW w:w="1346" w:type="dxa"/>
            <w:shd w:val="clear" w:color="auto" w:fill="auto"/>
            <w:vAlign w:val="center"/>
          </w:tcPr>
          <w:p w14:paraId="6B1BAF9C" w14:textId="77777777" w:rsidR="001C6A53" w:rsidRDefault="007C3E7E">
            <w:pPr>
              <w:jc w:val="center"/>
              <w:rPr>
                <w:sz w:val="18"/>
                <w:szCs w:val="18"/>
              </w:rPr>
            </w:pPr>
            <w:r>
              <w:rPr>
                <w:sz w:val="18"/>
                <w:szCs w:val="18"/>
              </w:rPr>
              <w:t>修正系数</w:t>
            </w:r>
            <w:r>
              <w:rPr>
                <w:bCs/>
                <w:i/>
                <w:sz w:val="18"/>
                <w:szCs w:val="18"/>
              </w:rPr>
              <w:t>α</w:t>
            </w:r>
          </w:p>
        </w:tc>
        <w:tc>
          <w:tcPr>
            <w:tcW w:w="1931" w:type="dxa"/>
            <w:shd w:val="clear" w:color="auto" w:fill="auto"/>
            <w:vAlign w:val="center"/>
          </w:tcPr>
          <w:p w14:paraId="202CDD19" w14:textId="77777777" w:rsidR="001C6A53" w:rsidRDefault="007C3E7E">
            <w:pPr>
              <w:jc w:val="center"/>
              <w:rPr>
                <w:sz w:val="18"/>
                <w:szCs w:val="18"/>
              </w:rPr>
            </w:pPr>
            <w:r>
              <w:rPr>
                <w:sz w:val="18"/>
                <w:szCs w:val="18"/>
              </w:rPr>
              <w:t>1.10</w:t>
            </w:r>
          </w:p>
        </w:tc>
        <w:tc>
          <w:tcPr>
            <w:tcW w:w="1793" w:type="dxa"/>
            <w:shd w:val="clear" w:color="auto" w:fill="auto"/>
            <w:vAlign w:val="center"/>
          </w:tcPr>
          <w:p w14:paraId="742AD16F" w14:textId="77777777" w:rsidR="001C6A53" w:rsidRDefault="007C3E7E">
            <w:pPr>
              <w:jc w:val="center"/>
              <w:rPr>
                <w:sz w:val="18"/>
                <w:szCs w:val="18"/>
              </w:rPr>
            </w:pPr>
            <w:r>
              <w:rPr>
                <w:sz w:val="18"/>
                <w:szCs w:val="18"/>
              </w:rPr>
              <w:t>1.15</w:t>
            </w:r>
          </w:p>
        </w:tc>
        <w:tc>
          <w:tcPr>
            <w:tcW w:w="1793" w:type="dxa"/>
            <w:shd w:val="clear" w:color="auto" w:fill="auto"/>
            <w:vAlign w:val="center"/>
          </w:tcPr>
          <w:p w14:paraId="29B188DC" w14:textId="77777777" w:rsidR="001C6A53" w:rsidRDefault="007C3E7E">
            <w:pPr>
              <w:jc w:val="center"/>
              <w:rPr>
                <w:sz w:val="18"/>
                <w:szCs w:val="18"/>
              </w:rPr>
            </w:pPr>
            <w:r>
              <w:rPr>
                <w:sz w:val="18"/>
                <w:szCs w:val="18"/>
              </w:rPr>
              <w:t>1.20</w:t>
            </w:r>
          </w:p>
        </w:tc>
        <w:tc>
          <w:tcPr>
            <w:tcW w:w="1433" w:type="dxa"/>
            <w:shd w:val="clear" w:color="auto" w:fill="auto"/>
            <w:vAlign w:val="center"/>
          </w:tcPr>
          <w:p w14:paraId="1ADC2B61" w14:textId="77777777" w:rsidR="001C6A53" w:rsidRDefault="007C3E7E">
            <w:pPr>
              <w:jc w:val="center"/>
              <w:rPr>
                <w:sz w:val="18"/>
                <w:szCs w:val="18"/>
              </w:rPr>
            </w:pPr>
            <w:r>
              <w:rPr>
                <w:sz w:val="18"/>
                <w:szCs w:val="18"/>
              </w:rPr>
              <w:t>1.25</w:t>
            </w:r>
          </w:p>
        </w:tc>
      </w:tr>
    </w:tbl>
    <w:bookmarkEnd w:id="155"/>
    <w:p w14:paraId="361072F9" w14:textId="77777777" w:rsidR="001C6A53" w:rsidRDefault="007C3E7E">
      <w:pPr>
        <w:jc w:val="center"/>
        <w:rPr>
          <w:b/>
          <w:bCs/>
          <w:sz w:val="18"/>
          <w:szCs w:val="18"/>
        </w:rPr>
      </w:pPr>
      <w:r>
        <w:rPr>
          <w:b/>
          <w:sz w:val="18"/>
          <w:szCs w:val="18"/>
        </w:rPr>
        <w:t>表</w:t>
      </w:r>
      <w:r>
        <w:rPr>
          <w:b/>
          <w:sz w:val="18"/>
          <w:szCs w:val="18"/>
        </w:rPr>
        <w:t xml:space="preserve">5.5.2-2  </w:t>
      </w:r>
      <w:r>
        <w:rPr>
          <w:rFonts w:hint="eastAsia"/>
          <w:b/>
          <w:sz w:val="18"/>
          <w:szCs w:val="18"/>
        </w:rPr>
        <w:t>自保温</w:t>
      </w:r>
      <w:r>
        <w:rPr>
          <w:b/>
          <w:sz w:val="18"/>
          <w:szCs w:val="18"/>
        </w:rPr>
        <w:t>墙板墙体中改性蒸压加气混凝土导热系数的修正系数</w:t>
      </w:r>
      <w:r>
        <w:rPr>
          <w:b/>
          <w:bCs/>
          <w:i/>
          <w:sz w:val="18"/>
          <w:szCs w:val="18"/>
        </w:rPr>
        <w:t>α</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44"/>
        <w:gridCol w:w="1929"/>
        <w:gridCol w:w="1962"/>
        <w:gridCol w:w="1620"/>
        <w:gridCol w:w="1431"/>
      </w:tblGrid>
      <w:tr w:rsidR="001C6A53" w14:paraId="32064FFD" w14:textId="77777777" w:rsidTr="00E57876">
        <w:trPr>
          <w:trHeight w:val="607"/>
        </w:trPr>
        <w:tc>
          <w:tcPr>
            <w:tcW w:w="1344" w:type="dxa"/>
            <w:shd w:val="clear" w:color="auto" w:fill="auto"/>
            <w:vAlign w:val="center"/>
          </w:tcPr>
          <w:p w14:paraId="30178D7B" w14:textId="77777777" w:rsidR="001C6A53" w:rsidRDefault="007C3E7E">
            <w:pPr>
              <w:jc w:val="center"/>
              <w:rPr>
                <w:sz w:val="18"/>
                <w:szCs w:val="18"/>
              </w:rPr>
            </w:pPr>
            <w:r>
              <w:rPr>
                <w:sz w:val="18"/>
                <w:szCs w:val="18"/>
              </w:rPr>
              <w:t>气候分区</w:t>
            </w:r>
          </w:p>
        </w:tc>
        <w:tc>
          <w:tcPr>
            <w:tcW w:w="1929" w:type="dxa"/>
            <w:shd w:val="clear" w:color="auto" w:fill="auto"/>
            <w:vAlign w:val="center"/>
          </w:tcPr>
          <w:p w14:paraId="129B650E" w14:textId="77777777" w:rsidR="001C6A53" w:rsidRDefault="007C3E7E">
            <w:pPr>
              <w:jc w:val="center"/>
              <w:rPr>
                <w:sz w:val="18"/>
                <w:szCs w:val="18"/>
              </w:rPr>
            </w:pPr>
            <w:r>
              <w:rPr>
                <w:sz w:val="18"/>
                <w:szCs w:val="18"/>
              </w:rPr>
              <w:t>严寒和寒冷地区</w:t>
            </w:r>
          </w:p>
          <w:p w14:paraId="6E80747E" w14:textId="77777777" w:rsidR="001C6A53" w:rsidRDefault="007C3E7E">
            <w:pPr>
              <w:jc w:val="center"/>
              <w:rPr>
                <w:sz w:val="18"/>
                <w:szCs w:val="18"/>
              </w:rPr>
            </w:pPr>
            <w:r>
              <w:rPr>
                <w:sz w:val="18"/>
                <w:szCs w:val="18"/>
              </w:rPr>
              <w:t>平均相对湿度</w:t>
            </w:r>
            <w:r>
              <w:rPr>
                <w:sz w:val="18"/>
                <w:szCs w:val="18"/>
              </w:rPr>
              <w:t>≤55%</w:t>
            </w:r>
          </w:p>
        </w:tc>
        <w:tc>
          <w:tcPr>
            <w:tcW w:w="1962" w:type="dxa"/>
            <w:shd w:val="clear" w:color="auto" w:fill="auto"/>
            <w:vAlign w:val="center"/>
          </w:tcPr>
          <w:p w14:paraId="5101FEA2" w14:textId="77777777" w:rsidR="001C6A53" w:rsidRDefault="007C3E7E">
            <w:pPr>
              <w:jc w:val="center"/>
              <w:rPr>
                <w:sz w:val="18"/>
                <w:szCs w:val="18"/>
              </w:rPr>
            </w:pPr>
            <w:r>
              <w:rPr>
                <w:sz w:val="18"/>
                <w:szCs w:val="18"/>
              </w:rPr>
              <w:t>严寒和寒冷地区</w:t>
            </w:r>
          </w:p>
          <w:p w14:paraId="5492663D" w14:textId="77777777" w:rsidR="001C6A53" w:rsidRDefault="007C3E7E">
            <w:pPr>
              <w:jc w:val="center"/>
              <w:rPr>
                <w:sz w:val="18"/>
                <w:szCs w:val="18"/>
              </w:rPr>
            </w:pPr>
            <w:r>
              <w:rPr>
                <w:sz w:val="18"/>
                <w:szCs w:val="18"/>
              </w:rPr>
              <w:t>平均相对湿度＞</w:t>
            </w:r>
            <w:r>
              <w:rPr>
                <w:sz w:val="18"/>
                <w:szCs w:val="18"/>
              </w:rPr>
              <w:t>55%</w:t>
            </w:r>
          </w:p>
        </w:tc>
        <w:tc>
          <w:tcPr>
            <w:tcW w:w="1620" w:type="dxa"/>
            <w:shd w:val="clear" w:color="auto" w:fill="auto"/>
            <w:vAlign w:val="center"/>
          </w:tcPr>
          <w:p w14:paraId="0F6926C0" w14:textId="77777777" w:rsidR="001C6A53" w:rsidRDefault="007C3E7E">
            <w:pPr>
              <w:jc w:val="center"/>
              <w:rPr>
                <w:sz w:val="18"/>
                <w:szCs w:val="18"/>
              </w:rPr>
            </w:pPr>
            <w:r>
              <w:rPr>
                <w:sz w:val="18"/>
                <w:szCs w:val="18"/>
              </w:rPr>
              <w:t>夏热冬冷</w:t>
            </w:r>
          </w:p>
          <w:p w14:paraId="50005F80" w14:textId="77777777" w:rsidR="001C6A53" w:rsidRDefault="007C3E7E">
            <w:pPr>
              <w:jc w:val="center"/>
              <w:rPr>
                <w:sz w:val="18"/>
                <w:szCs w:val="18"/>
              </w:rPr>
            </w:pPr>
            <w:r>
              <w:rPr>
                <w:sz w:val="18"/>
                <w:szCs w:val="18"/>
              </w:rPr>
              <w:t>和温和地区</w:t>
            </w:r>
          </w:p>
        </w:tc>
        <w:tc>
          <w:tcPr>
            <w:tcW w:w="1431" w:type="dxa"/>
            <w:shd w:val="clear" w:color="auto" w:fill="auto"/>
            <w:vAlign w:val="center"/>
          </w:tcPr>
          <w:p w14:paraId="395CA3D7" w14:textId="77777777" w:rsidR="001C6A53" w:rsidRDefault="007C3E7E">
            <w:pPr>
              <w:jc w:val="center"/>
              <w:rPr>
                <w:sz w:val="18"/>
                <w:szCs w:val="18"/>
              </w:rPr>
            </w:pPr>
            <w:r>
              <w:rPr>
                <w:sz w:val="18"/>
                <w:szCs w:val="18"/>
              </w:rPr>
              <w:t>夏热冬</w:t>
            </w:r>
            <w:proofErr w:type="gramStart"/>
            <w:r>
              <w:rPr>
                <w:sz w:val="18"/>
                <w:szCs w:val="18"/>
              </w:rPr>
              <w:t>暖地区</w:t>
            </w:r>
            <w:proofErr w:type="gramEnd"/>
          </w:p>
        </w:tc>
      </w:tr>
      <w:tr w:rsidR="001C6A53" w14:paraId="190D5666" w14:textId="77777777" w:rsidTr="00E57876">
        <w:tc>
          <w:tcPr>
            <w:tcW w:w="1344" w:type="dxa"/>
            <w:shd w:val="clear" w:color="auto" w:fill="auto"/>
            <w:vAlign w:val="center"/>
          </w:tcPr>
          <w:p w14:paraId="3737716E" w14:textId="77777777" w:rsidR="001C6A53" w:rsidRDefault="007C3E7E">
            <w:pPr>
              <w:jc w:val="center"/>
              <w:rPr>
                <w:sz w:val="18"/>
                <w:szCs w:val="18"/>
              </w:rPr>
            </w:pPr>
            <w:r>
              <w:rPr>
                <w:sz w:val="18"/>
                <w:szCs w:val="18"/>
              </w:rPr>
              <w:t>修正系数</w:t>
            </w:r>
            <w:r>
              <w:rPr>
                <w:bCs/>
                <w:i/>
                <w:sz w:val="18"/>
                <w:szCs w:val="18"/>
              </w:rPr>
              <w:t>α</w:t>
            </w:r>
          </w:p>
        </w:tc>
        <w:tc>
          <w:tcPr>
            <w:tcW w:w="1929" w:type="dxa"/>
            <w:shd w:val="clear" w:color="auto" w:fill="auto"/>
            <w:vAlign w:val="center"/>
          </w:tcPr>
          <w:p w14:paraId="65075E9A" w14:textId="77777777" w:rsidR="001C6A53" w:rsidRDefault="007C3E7E">
            <w:pPr>
              <w:jc w:val="center"/>
              <w:rPr>
                <w:sz w:val="18"/>
                <w:szCs w:val="18"/>
              </w:rPr>
            </w:pPr>
            <w:r>
              <w:rPr>
                <w:sz w:val="18"/>
                <w:szCs w:val="18"/>
              </w:rPr>
              <w:t>1.05</w:t>
            </w:r>
          </w:p>
        </w:tc>
        <w:tc>
          <w:tcPr>
            <w:tcW w:w="1962" w:type="dxa"/>
            <w:shd w:val="clear" w:color="auto" w:fill="auto"/>
            <w:vAlign w:val="center"/>
          </w:tcPr>
          <w:p w14:paraId="66C52B62" w14:textId="77777777" w:rsidR="001C6A53" w:rsidRDefault="007C3E7E">
            <w:pPr>
              <w:jc w:val="center"/>
              <w:rPr>
                <w:sz w:val="18"/>
                <w:szCs w:val="18"/>
              </w:rPr>
            </w:pPr>
            <w:r>
              <w:rPr>
                <w:sz w:val="18"/>
                <w:szCs w:val="18"/>
              </w:rPr>
              <w:t>1.10</w:t>
            </w:r>
          </w:p>
        </w:tc>
        <w:tc>
          <w:tcPr>
            <w:tcW w:w="1620" w:type="dxa"/>
            <w:shd w:val="clear" w:color="auto" w:fill="auto"/>
            <w:vAlign w:val="center"/>
          </w:tcPr>
          <w:p w14:paraId="351E4EF4" w14:textId="77777777" w:rsidR="001C6A53" w:rsidRDefault="007C3E7E">
            <w:pPr>
              <w:jc w:val="center"/>
              <w:rPr>
                <w:sz w:val="18"/>
                <w:szCs w:val="18"/>
              </w:rPr>
            </w:pPr>
            <w:r>
              <w:rPr>
                <w:sz w:val="18"/>
                <w:szCs w:val="18"/>
              </w:rPr>
              <w:t>1.15</w:t>
            </w:r>
          </w:p>
        </w:tc>
        <w:tc>
          <w:tcPr>
            <w:tcW w:w="1431" w:type="dxa"/>
            <w:shd w:val="clear" w:color="auto" w:fill="auto"/>
            <w:vAlign w:val="center"/>
          </w:tcPr>
          <w:p w14:paraId="66C7C63F" w14:textId="77777777" w:rsidR="001C6A53" w:rsidRDefault="007C3E7E">
            <w:pPr>
              <w:jc w:val="center"/>
              <w:rPr>
                <w:sz w:val="18"/>
                <w:szCs w:val="18"/>
              </w:rPr>
            </w:pPr>
            <w:r>
              <w:rPr>
                <w:sz w:val="18"/>
                <w:szCs w:val="18"/>
              </w:rPr>
              <w:t>1.20</w:t>
            </w:r>
          </w:p>
        </w:tc>
      </w:tr>
    </w:tbl>
    <w:p w14:paraId="2FB85608" w14:textId="77777777" w:rsidR="001C6A53" w:rsidRDefault="007C3E7E">
      <w:pPr>
        <w:spacing w:line="400" w:lineRule="exact"/>
        <w:jc w:val="left"/>
        <w:rPr>
          <w:bCs/>
          <w:sz w:val="18"/>
          <w:szCs w:val="18"/>
        </w:rPr>
      </w:pPr>
      <w:r>
        <w:rPr>
          <w:b/>
          <w:bCs/>
          <w:szCs w:val="21"/>
        </w:rPr>
        <w:t>5.5.3</w:t>
      </w:r>
      <w:r>
        <w:rPr>
          <w:bCs/>
          <w:szCs w:val="21"/>
        </w:rPr>
        <w:t xml:space="preserve">  </w:t>
      </w:r>
      <w:r>
        <w:rPr>
          <w:rFonts w:hint="eastAsia"/>
          <w:bCs/>
          <w:szCs w:val="21"/>
        </w:rPr>
        <w:t>建筑热工设计时，并且当热桥部位采用改性蒸压加气混凝土保温板时，改性蒸压加气混凝土保温板导热系数的修正系数</w:t>
      </w:r>
      <m:oMath>
        <m:r>
          <w:rPr>
            <w:rFonts w:ascii="Cambria Math" w:hAnsi="Cambria Math"/>
            <w:sz w:val="18"/>
            <w:szCs w:val="18"/>
          </w:rPr>
          <m:t>α</m:t>
        </m:r>
      </m:oMath>
      <w:r>
        <w:rPr>
          <w:rFonts w:hint="eastAsia"/>
          <w:bCs/>
          <w:szCs w:val="21"/>
        </w:rPr>
        <w:t>宜按表</w:t>
      </w:r>
      <w:r>
        <w:rPr>
          <w:bCs/>
          <w:szCs w:val="21"/>
        </w:rPr>
        <w:t>5.5.3</w:t>
      </w:r>
      <w:r>
        <w:rPr>
          <w:rFonts w:hint="eastAsia"/>
          <w:bCs/>
          <w:szCs w:val="21"/>
        </w:rPr>
        <w:t>选用</w:t>
      </w:r>
      <w:r>
        <w:rPr>
          <w:rFonts w:hint="eastAsia"/>
          <w:bCs/>
          <w:sz w:val="18"/>
          <w:szCs w:val="18"/>
        </w:rPr>
        <w:t>。</w:t>
      </w:r>
    </w:p>
    <w:p w14:paraId="4DC9359D" w14:textId="77777777" w:rsidR="001C6A53" w:rsidRDefault="007C3E7E">
      <w:pPr>
        <w:jc w:val="center"/>
        <w:rPr>
          <w:b/>
          <w:bCs/>
          <w:sz w:val="18"/>
          <w:szCs w:val="18"/>
        </w:rPr>
      </w:pPr>
      <w:r>
        <w:rPr>
          <w:b/>
          <w:sz w:val="18"/>
          <w:szCs w:val="18"/>
        </w:rPr>
        <w:t>表</w:t>
      </w:r>
      <w:r>
        <w:rPr>
          <w:b/>
          <w:sz w:val="18"/>
          <w:szCs w:val="18"/>
        </w:rPr>
        <w:t xml:space="preserve">5.5.3  </w:t>
      </w:r>
      <w:r>
        <w:rPr>
          <w:rFonts w:hint="eastAsia"/>
          <w:b/>
          <w:sz w:val="18"/>
          <w:szCs w:val="18"/>
        </w:rPr>
        <w:t>改性蒸压加气混凝土保温板导热系数</w:t>
      </w:r>
      <w:r>
        <w:rPr>
          <w:b/>
          <w:sz w:val="18"/>
          <w:szCs w:val="18"/>
        </w:rPr>
        <w:t>的修正系数</w:t>
      </w:r>
      <m:oMath>
        <m:r>
          <w:rPr>
            <w:rFonts w:ascii="Cambria Math" w:hAnsi="Cambria Math"/>
            <w:sz w:val="18"/>
            <w:szCs w:val="18"/>
          </w:rPr>
          <m:t>α</m:t>
        </m:r>
      </m:oMath>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44"/>
        <w:gridCol w:w="1929"/>
        <w:gridCol w:w="1962"/>
        <w:gridCol w:w="1620"/>
        <w:gridCol w:w="1431"/>
      </w:tblGrid>
      <w:tr w:rsidR="001C6A53" w14:paraId="7A1EFDDE" w14:textId="77777777">
        <w:trPr>
          <w:trHeight w:val="607"/>
        </w:trPr>
        <w:tc>
          <w:tcPr>
            <w:tcW w:w="1344" w:type="dxa"/>
            <w:shd w:val="clear" w:color="auto" w:fill="auto"/>
            <w:vAlign w:val="center"/>
          </w:tcPr>
          <w:p w14:paraId="3B1AB787" w14:textId="77777777" w:rsidR="001C6A53" w:rsidRDefault="007C3E7E">
            <w:pPr>
              <w:jc w:val="center"/>
              <w:rPr>
                <w:sz w:val="18"/>
                <w:szCs w:val="18"/>
              </w:rPr>
            </w:pPr>
            <w:r>
              <w:rPr>
                <w:sz w:val="18"/>
                <w:szCs w:val="18"/>
              </w:rPr>
              <w:t>气候分区</w:t>
            </w:r>
          </w:p>
        </w:tc>
        <w:tc>
          <w:tcPr>
            <w:tcW w:w="1929" w:type="dxa"/>
            <w:shd w:val="clear" w:color="auto" w:fill="auto"/>
            <w:vAlign w:val="center"/>
          </w:tcPr>
          <w:p w14:paraId="0AFF9AAD" w14:textId="77777777" w:rsidR="001C6A53" w:rsidRDefault="007C3E7E">
            <w:pPr>
              <w:jc w:val="center"/>
              <w:rPr>
                <w:sz w:val="18"/>
                <w:szCs w:val="18"/>
              </w:rPr>
            </w:pPr>
            <w:r>
              <w:rPr>
                <w:sz w:val="18"/>
                <w:szCs w:val="18"/>
              </w:rPr>
              <w:t>严寒和寒冷地区</w:t>
            </w:r>
          </w:p>
          <w:p w14:paraId="0ADD9027" w14:textId="77777777" w:rsidR="001C6A53" w:rsidRDefault="007C3E7E">
            <w:pPr>
              <w:jc w:val="center"/>
              <w:rPr>
                <w:sz w:val="18"/>
                <w:szCs w:val="18"/>
              </w:rPr>
            </w:pPr>
            <w:r>
              <w:rPr>
                <w:sz w:val="18"/>
                <w:szCs w:val="18"/>
              </w:rPr>
              <w:t>平均相对湿度</w:t>
            </w:r>
            <w:r>
              <w:rPr>
                <w:sz w:val="18"/>
                <w:szCs w:val="18"/>
              </w:rPr>
              <w:t>≤55%</w:t>
            </w:r>
          </w:p>
        </w:tc>
        <w:tc>
          <w:tcPr>
            <w:tcW w:w="1962" w:type="dxa"/>
            <w:shd w:val="clear" w:color="auto" w:fill="auto"/>
            <w:vAlign w:val="center"/>
          </w:tcPr>
          <w:p w14:paraId="70EFEF92" w14:textId="77777777" w:rsidR="001C6A53" w:rsidRDefault="007C3E7E">
            <w:pPr>
              <w:jc w:val="center"/>
              <w:rPr>
                <w:sz w:val="18"/>
                <w:szCs w:val="18"/>
              </w:rPr>
            </w:pPr>
            <w:r>
              <w:rPr>
                <w:sz w:val="18"/>
                <w:szCs w:val="18"/>
              </w:rPr>
              <w:t>严寒和寒冷地区</w:t>
            </w:r>
          </w:p>
          <w:p w14:paraId="3FC6B837" w14:textId="77777777" w:rsidR="001C6A53" w:rsidRDefault="007C3E7E">
            <w:pPr>
              <w:jc w:val="center"/>
              <w:rPr>
                <w:sz w:val="18"/>
                <w:szCs w:val="18"/>
              </w:rPr>
            </w:pPr>
            <w:r>
              <w:rPr>
                <w:sz w:val="18"/>
                <w:szCs w:val="18"/>
              </w:rPr>
              <w:t>平均相对湿度＞</w:t>
            </w:r>
            <w:r>
              <w:rPr>
                <w:sz w:val="18"/>
                <w:szCs w:val="18"/>
              </w:rPr>
              <w:t>55%</w:t>
            </w:r>
          </w:p>
        </w:tc>
        <w:tc>
          <w:tcPr>
            <w:tcW w:w="1620" w:type="dxa"/>
            <w:shd w:val="clear" w:color="auto" w:fill="auto"/>
            <w:vAlign w:val="center"/>
          </w:tcPr>
          <w:p w14:paraId="4595D957" w14:textId="77777777" w:rsidR="001C6A53" w:rsidRDefault="007C3E7E">
            <w:pPr>
              <w:jc w:val="center"/>
              <w:rPr>
                <w:sz w:val="18"/>
                <w:szCs w:val="18"/>
              </w:rPr>
            </w:pPr>
            <w:r>
              <w:rPr>
                <w:sz w:val="18"/>
                <w:szCs w:val="18"/>
              </w:rPr>
              <w:t>夏热冬冷</w:t>
            </w:r>
          </w:p>
          <w:p w14:paraId="20BFC3C3" w14:textId="77777777" w:rsidR="001C6A53" w:rsidRDefault="007C3E7E">
            <w:pPr>
              <w:jc w:val="center"/>
              <w:rPr>
                <w:sz w:val="18"/>
                <w:szCs w:val="18"/>
              </w:rPr>
            </w:pPr>
            <w:r>
              <w:rPr>
                <w:sz w:val="18"/>
                <w:szCs w:val="18"/>
              </w:rPr>
              <w:t>和温和地区</w:t>
            </w:r>
          </w:p>
        </w:tc>
        <w:tc>
          <w:tcPr>
            <w:tcW w:w="1431" w:type="dxa"/>
            <w:shd w:val="clear" w:color="auto" w:fill="auto"/>
            <w:vAlign w:val="center"/>
          </w:tcPr>
          <w:p w14:paraId="77C5CB8E" w14:textId="77777777" w:rsidR="001C6A53" w:rsidRDefault="007C3E7E">
            <w:pPr>
              <w:jc w:val="center"/>
              <w:rPr>
                <w:sz w:val="18"/>
                <w:szCs w:val="18"/>
              </w:rPr>
            </w:pPr>
            <w:r>
              <w:rPr>
                <w:sz w:val="18"/>
                <w:szCs w:val="18"/>
              </w:rPr>
              <w:t>夏热冬</w:t>
            </w:r>
            <w:proofErr w:type="gramStart"/>
            <w:r>
              <w:rPr>
                <w:sz w:val="18"/>
                <w:szCs w:val="18"/>
              </w:rPr>
              <w:t>暖地区</w:t>
            </w:r>
            <w:proofErr w:type="gramEnd"/>
          </w:p>
        </w:tc>
      </w:tr>
      <w:tr w:rsidR="001C6A53" w14:paraId="1D4F36D5" w14:textId="77777777">
        <w:tc>
          <w:tcPr>
            <w:tcW w:w="1344" w:type="dxa"/>
            <w:shd w:val="clear" w:color="auto" w:fill="auto"/>
            <w:vAlign w:val="center"/>
          </w:tcPr>
          <w:p w14:paraId="11FE3473" w14:textId="77777777" w:rsidR="001C6A53" w:rsidRDefault="007C3E7E">
            <w:pPr>
              <w:jc w:val="center"/>
              <w:rPr>
                <w:sz w:val="18"/>
                <w:szCs w:val="18"/>
              </w:rPr>
            </w:pPr>
            <w:r>
              <w:rPr>
                <w:sz w:val="18"/>
                <w:szCs w:val="18"/>
              </w:rPr>
              <w:t>修正系数</w:t>
            </w:r>
            <m:oMath>
              <m:r>
                <w:rPr>
                  <w:rFonts w:ascii="Cambria Math" w:hAnsi="Cambria Math"/>
                  <w:sz w:val="18"/>
                  <w:szCs w:val="18"/>
                </w:rPr>
                <m:t>α</m:t>
              </m:r>
            </m:oMath>
          </w:p>
        </w:tc>
        <w:tc>
          <w:tcPr>
            <w:tcW w:w="1929" w:type="dxa"/>
            <w:shd w:val="clear" w:color="auto" w:fill="auto"/>
            <w:vAlign w:val="center"/>
          </w:tcPr>
          <w:p w14:paraId="602ECA8F" w14:textId="77777777" w:rsidR="001C6A53" w:rsidRDefault="007C3E7E">
            <w:pPr>
              <w:jc w:val="center"/>
              <w:rPr>
                <w:sz w:val="18"/>
                <w:szCs w:val="18"/>
              </w:rPr>
            </w:pPr>
            <w:r>
              <w:rPr>
                <w:sz w:val="18"/>
                <w:szCs w:val="18"/>
              </w:rPr>
              <w:t>1.05</w:t>
            </w:r>
          </w:p>
        </w:tc>
        <w:tc>
          <w:tcPr>
            <w:tcW w:w="1962" w:type="dxa"/>
            <w:shd w:val="clear" w:color="auto" w:fill="auto"/>
            <w:vAlign w:val="center"/>
          </w:tcPr>
          <w:p w14:paraId="7E1DC549" w14:textId="77777777" w:rsidR="001C6A53" w:rsidRDefault="007C3E7E">
            <w:pPr>
              <w:jc w:val="center"/>
              <w:rPr>
                <w:sz w:val="18"/>
                <w:szCs w:val="18"/>
              </w:rPr>
            </w:pPr>
            <w:r>
              <w:rPr>
                <w:sz w:val="18"/>
                <w:szCs w:val="18"/>
              </w:rPr>
              <w:t>1.05</w:t>
            </w:r>
          </w:p>
        </w:tc>
        <w:tc>
          <w:tcPr>
            <w:tcW w:w="1620" w:type="dxa"/>
            <w:shd w:val="clear" w:color="auto" w:fill="auto"/>
            <w:vAlign w:val="center"/>
          </w:tcPr>
          <w:p w14:paraId="57266C97" w14:textId="77777777" w:rsidR="001C6A53" w:rsidRDefault="007C3E7E">
            <w:pPr>
              <w:jc w:val="center"/>
              <w:rPr>
                <w:sz w:val="18"/>
                <w:szCs w:val="18"/>
              </w:rPr>
            </w:pPr>
            <w:r>
              <w:rPr>
                <w:sz w:val="18"/>
                <w:szCs w:val="18"/>
              </w:rPr>
              <w:t>1.10</w:t>
            </w:r>
          </w:p>
        </w:tc>
        <w:tc>
          <w:tcPr>
            <w:tcW w:w="1431" w:type="dxa"/>
            <w:shd w:val="clear" w:color="auto" w:fill="auto"/>
            <w:vAlign w:val="center"/>
          </w:tcPr>
          <w:p w14:paraId="7820CC6C" w14:textId="77777777" w:rsidR="001C6A53" w:rsidRDefault="007C3E7E">
            <w:pPr>
              <w:jc w:val="center"/>
              <w:rPr>
                <w:sz w:val="18"/>
                <w:szCs w:val="18"/>
              </w:rPr>
            </w:pPr>
            <w:r>
              <w:rPr>
                <w:sz w:val="18"/>
                <w:szCs w:val="18"/>
              </w:rPr>
              <w:t>1.10</w:t>
            </w:r>
          </w:p>
        </w:tc>
      </w:tr>
    </w:tbl>
    <w:p w14:paraId="02F75CEE" w14:textId="77777777" w:rsidR="001C6A53" w:rsidRDefault="007C3E7E">
      <w:pPr>
        <w:spacing w:line="400" w:lineRule="exact"/>
        <w:jc w:val="left"/>
        <w:rPr>
          <w:szCs w:val="21"/>
        </w:rPr>
      </w:pPr>
      <w:r>
        <w:rPr>
          <w:b/>
          <w:bCs/>
          <w:szCs w:val="21"/>
        </w:rPr>
        <w:t xml:space="preserve">5.5.4  </w:t>
      </w:r>
      <w:r>
        <w:rPr>
          <w:szCs w:val="21"/>
        </w:rPr>
        <w:t>自保温系统的基本构造应由自保温墙体、结构性热桥部位的附加保温层、防水</w:t>
      </w:r>
      <w:r>
        <w:rPr>
          <w:rFonts w:hint="eastAsia"/>
          <w:szCs w:val="21"/>
        </w:rPr>
        <w:t>界面</w:t>
      </w:r>
      <w:r>
        <w:rPr>
          <w:szCs w:val="21"/>
        </w:rPr>
        <w:t>层、过渡层、抹面层和</w:t>
      </w:r>
      <w:proofErr w:type="gramStart"/>
      <w:r>
        <w:rPr>
          <w:szCs w:val="21"/>
        </w:rPr>
        <w:t>饰面层</w:t>
      </w:r>
      <w:proofErr w:type="gramEnd"/>
      <w:r>
        <w:rPr>
          <w:szCs w:val="21"/>
        </w:rPr>
        <w:t>组成（图</w:t>
      </w:r>
      <w:r>
        <w:rPr>
          <w:szCs w:val="21"/>
        </w:rPr>
        <w:t>5.5.4</w:t>
      </w:r>
      <w:r>
        <w:rPr>
          <w:szCs w:val="21"/>
        </w:rPr>
        <w:t>），并应符合下列规定：</w:t>
      </w:r>
    </w:p>
    <w:p w14:paraId="66B4B7E0" w14:textId="77777777" w:rsidR="001C6A53" w:rsidRDefault="007C3E7E">
      <w:pPr>
        <w:spacing w:line="400" w:lineRule="exact"/>
        <w:ind w:firstLineChars="200" w:firstLine="422"/>
        <w:jc w:val="left"/>
        <w:rPr>
          <w:szCs w:val="21"/>
        </w:rPr>
      </w:pPr>
      <w:r>
        <w:rPr>
          <w:b/>
          <w:bCs/>
          <w:szCs w:val="21"/>
        </w:rPr>
        <w:t>1</w:t>
      </w:r>
      <w:r>
        <w:rPr>
          <w:b/>
          <w:szCs w:val="21"/>
        </w:rPr>
        <w:t xml:space="preserve">  </w:t>
      </w:r>
      <w:r>
        <w:rPr>
          <w:rFonts w:hint="eastAsia"/>
          <w:bCs/>
          <w:szCs w:val="21"/>
        </w:rPr>
        <w:t>防水</w:t>
      </w:r>
      <w:r>
        <w:rPr>
          <w:bCs/>
          <w:szCs w:val="21"/>
        </w:rPr>
        <w:t>界面</w:t>
      </w:r>
      <w:r>
        <w:rPr>
          <w:szCs w:val="21"/>
        </w:rPr>
        <w:t>层应采用</w:t>
      </w:r>
      <w:bookmarkStart w:id="156" w:name="_Hlk62820199"/>
      <w:r>
        <w:rPr>
          <w:szCs w:val="21"/>
        </w:rPr>
        <w:t>专用界面砂浆</w:t>
      </w:r>
      <w:bookmarkEnd w:id="156"/>
      <w:r>
        <w:rPr>
          <w:szCs w:val="21"/>
        </w:rPr>
        <w:t>；</w:t>
      </w:r>
    </w:p>
    <w:p w14:paraId="3DFF0D08" w14:textId="77777777" w:rsidR="001C6A53" w:rsidRDefault="007C3E7E">
      <w:pPr>
        <w:spacing w:line="400" w:lineRule="exact"/>
        <w:ind w:firstLineChars="200" w:firstLine="422"/>
        <w:jc w:val="left"/>
        <w:rPr>
          <w:szCs w:val="21"/>
        </w:rPr>
      </w:pPr>
      <w:r>
        <w:rPr>
          <w:b/>
          <w:bCs/>
          <w:szCs w:val="21"/>
        </w:rPr>
        <w:lastRenderedPageBreak/>
        <w:t>2</w:t>
      </w:r>
      <w:r>
        <w:rPr>
          <w:szCs w:val="21"/>
        </w:rPr>
        <w:t xml:space="preserve">  </w:t>
      </w:r>
      <w:r>
        <w:rPr>
          <w:szCs w:val="21"/>
        </w:rPr>
        <w:t>过渡层应采用胶粉聚苯颗粒浆料</w:t>
      </w:r>
      <w:r>
        <w:rPr>
          <w:rFonts w:hint="eastAsia"/>
          <w:szCs w:val="21"/>
        </w:rPr>
        <w:t>；</w:t>
      </w:r>
    </w:p>
    <w:p w14:paraId="7CA3B1A9" w14:textId="77777777" w:rsidR="001C6A53" w:rsidRDefault="007C3E7E">
      <w:pPr>
        <w:spacing w:line="400" w:lineRule="exact"/>
        <w:ind w:firstLineChars="200" w:firstLine="422"/>
        <w:jc w:val="left"/>
        <w:rPr>
          <w:szCs w:val="21"/>
        </w:rPr>
      </w:pPr>
      <w:r>
        <w:rPr>
          <w:b/>
          <w:bCs/>
          <w:szCs w:val="21"/>
        </w:rPr>
        <w:t xml:space="preserve">3  </w:t>
      </w:r>
      <w:r>
        <w:rPr>
          <w:szCs w:val="21"/>
        </w:rPr>
        <w:t>抹面层应采用专用抗裂砂浆。</w:t>
      </w:r>
    </w:p>
    <w:p w14:paraId="2EE3A4B8" w14:textId="77777777" w:rsidR="001C6A53" w:rsidRDefault="007C3E7E">
      <w:pPr>
        <w:jc w:val="center"/>
        <w:rPr>
          <w:sz w:val="18"/>
        </w:rPr>
      </w:pPr>
      <w:r>
        <w:t xml:space="preserve">    </w:t>
      </w:r>
      <w:r>
        <w:rPr>
          <w:noProof/>
        </w:rPr>
        <w:drawing>
          <wp:inline distT="0" distB="0" distL="0" distR="0" wp14:anchorId="22719982" wp14:editId="7B1ADB00">
            <wp:extent cx="1470660" cy="18688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1492948" cy="1897371"/>
                    </a:xfrm>
                    <a:prstGeom prst="rect">
                      <a:avLst/>
                    </a:prstGeom>
                  </pic:spPr>
                </pic:pic>
              </a:graphicData>
            </a:graphic>
          </wp:inline>
        </w:drawing>
      </w:r>
      <w:r>
        <w:t xml:space="preserve">        </w:t>
      </w:r>
    </w:p>
    <w:p w14:paraId="6E32F84A" w14:textId="77777777" w:rsidR="001C6A53" w:rsidRDefault="007C3E7E">
      <w:pPr>
        <w:jc w:val="center"/>
        <w:rPr>
          <w:sz w:val="18"/>
          <w:szCs w:val="21"/>
        </w:rPr>
      </w:pPr>
      <w:r>
        <w:rPr>
          <w:sz w:val="18"/>
          <w:szCs w:val="21"/>
        </w:rPr>
        <w:t>（</w:t>
      </w:r>
      <w:r>
        <w:rPr>
          <w:rFonts w:hint="eastAsia"/>
          <w:sz w:val="18"/>
          <w:szCs w:val="21"/>
        </w:rPr>
        <w:t>a</w:t>
      </w:r>
      <w:r>
        <w:rPr>
          <w:sz w:val="18"/>
          <w:szCs w:val="21"/>
        </w:rPr>
        <w:t>）钢筋混凝土结构中</w:t>
      </w:r>
      <w:r>
        <w:rPr>
          <w:rFonts w:hint="eastAsia"/>
          <w:sz w:val="18"/>
          <w:szCs w:val="21"/>
        </w:rPr>
        <w:t>自保温系统</w:t>
      </w:r>
      <w:r>
        <w:rPr>
          <w:sz w:val="18"/>
          <w:szCs w:val="21"/>
        </w:rPr>
        <w:t>构造示意图</w:t>
      </w:r>
    </w:p>
    <w:p w14:paraId="346C19BB" w14:textId="77777777" w:rsidR="001C6A53" w:rsidRDefault="007C3E7E">
      <w:pPr>
        <w:jc w:val="center"/>
        <w:rPr>
          <w:sz w:val="18"/>
          <w:szCs w:val="21"/>
        </w:rPr>
      </w:pPr>
      <w:r>
        <w:rPr>
          <w:noProof/>
        </w:rPr>
        <w:drawing>
          <wp:inline distT="0" distB="0" distL="0" distR="0" wp14:anchorId="505099D7" wp14:editId="3F2ABD46">
            <wp:extent cx="1840230" cy="1664335"/>
            <wp:effectExtent l="0" t="0" r="762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1855098" cy="1677763"/>
                    </a:xfrm>
                    <a:prstGeom prst="rect">
                      <a:avLst/>
                    </a:prstGeom>
                  </pic:spPr>
                </pic:pic>
              </a:graphicData>
            </a:graphic>
          </wp:inline>
        </w:drawing>
      </w:r>
    </w:p>
    <w:p w14:paraId="3223F5AC" w14:textId="77777777" w:rsidR="001C6A53" w:rsidRDefault="007C3E7E">
      <w:pPr>
        <w:jc w:val="center"/>
        <w:rPr>
          <w:sz w:val="18"/>
        </w:rPr>
      </w:pPr>
      <w:r>
        <w:rPr>
          <w:sz w:val="18"/>
          <w:szCs w:val="21"/>
        </w:rPr>
        <w:t>（</w:t>
      </w:r>
      <w:r>
        <w:rPr>
          <w:sz w:val="18"/>
          <w:szCs w:val="21"/>
        </w:rPr>
        <w:t>d</w:t>
      </w:r>
      <w:r>
        <w:rPr>
          <w:sz w:val="18"/>
          <w:szCs w:val="21"/>
        </w:rPr>
        <w:t>）钢结构中自保温系统构造示意图</w:t>
      </w:r>
    </w:p>
    <w:p w14:paraId="2894A00D" w14:textId="77777777" w:rsidR="001C6A53" w:rsidRDefault="007C3E7E">
      <w:pPr>
        <w:jc w:val="center"/>
        <w:rPr>
          <w:sz w:val="18"/>
          <w:szCs w:val="21"/>
        </w:rPr>
      </w:pPr>
      <w:r>
        <w:rPr>
          <w:sz w:val="18"/>
          <w:szCs w:val="21"/>
        </w:rPr>
        <w:t>图</w:t>
      </w:r>
      <w:r>
        <w:rPr>
          <w:sz w:val="18"/>
          <w:szCs w:val="21"/>
        </w:rPr>
        <w:t xml:space="preserve">5.5.4  </w:t>
      </w:r>
      <w:r>
        <w:rPr>
          <w:sz w:val="18"/>
          <w:szCs w:val="21"/>
        </w:rPr>
        <w:t>自保温系统构造示意图</w:t>
      </w:r>
    </w:p>
    <w:p w14:paraId="68CCE105" w14:textId="77777777" w:rsidR="001C6A53" w:rsidRDefault="007C3E7E">
      <w:pPr>
        <w:jc w:val="center"/>
        <w:rPr>
          <w:sz w:val="15"/>
          <w:szCs w:val="21"/>
        </w:rPr>
      </w:pPr>
      <w:r>
        <w:rPr>
          <w:sz w:val="15"/>
          <w:szCs w:val="21"/>
        </w:rPr>
        <w:t>1</w:t>
      </w:r>
      <w:proofErr w:type="gramStart"/>
      <w:r>
        <w:rPr>
          <w:sz w:val="15"/>
          <w:szCs w:val="21"/>
        </w:rPr>
        <w:t>—</w:t>
      </w:r>
      <w:r>
        <w:rPr>
          <w:rFonts w:hint="eastAsia"/>
          <w:sz w:val="15"/>
          <w:szCs w:val="21"/>
        </w:rPr>
        <w:t>自保温</w:t>
      </w:r>
      <w:proofErr w:type="gramEnd"/>
      <w:r>
        <w:rPr>
          <w:rFonts w:hint="eastAsia"/>
          <w:sz w:val="15"/>
          <w:szCs w:val="21"/>
        </w:rPr>
        <w:t>墙体</w:t>
      </w:r>
      <w:r>
        <w:rPr>
          <w:sz w:val="15"/>
          <w:szCs w:val="21"/>
        </w:rPr>
        <w:t>；</w:t>
      </w:r>
      <w:r>
        <w:rPr>
          <w:sz w:val="15"/>
          <w:szCs w:val="21"/>
        </w:rPr>
        <w:t>2—</w:t>
      </w:r>
      <w:r>
        <w:rPr>
          <w:rFonts w:hint="eastAsia"/>
          <w:sz w:val="15"/>
          <w:szCs w:val="21"/>
        </w:rPr>
        <w:t>防水界面层</w:t>
      </w:r>
      <w:r>
        <w:rPr>
          <w:sz w:val="15"/>
          <w:szCs w:val="21"/>
        </w:rPr>
        <w:t>；</w:t>
      </w:r>
      <w:r>
        <w:rPr>
          <w:sz w:val="15"/>
          <w:szCs w:val="21"/>
        </w:rPr>
        <w:t>3—</w:t>
      </w:r>
      <w:r>
        <w:rPr>
          <w:rFonts w:hint="eastAsia"/>
          <w:sz w:val="15"/>
          <w:szCs w:val="21"/>
        </w:rPr>
        <w:t>附加保温层</w:t>
      </w:r>
      <w:r>
        <w:rPr>
          <w:sz w:val="15"/>
          <w:szCs w:val="21"/>
        </w:rPr>
        <w:t>；</w:t>
      </w:r>
      <w:r>
        <w:rPr>
          <w:sz w:val="15"/>
          <w:szCs w:val="21"/>
        </w:rPr>
        <w:t>4—</w:t>
      </w:r>
      <w:r>
        <w:rPr>
          <w:rFonts w:hint="eastAsia"/>
          <w:sz w:val="15"/>
          <w:szCs w:val="21"/>
        </w:rPr>
        <w:t>过渡层</w:t>
      </w:r>
      <w:r>
        <w:rPr>
          <w:sz w:val="15"/>
          <w:szCs w:val="21"/>
        </w:rPr>
        <w:t>；</w:t>
      </w:r>
      <w:r>
        <w:rPr>
          <w:sz w:val="15"/>
          <w:szCs w:val="21"/>
        </w:rPr>
        <w:t>5—</w:t>
      </w:r>
      <w:r>
        <w:rPr>
          <w:rFonts w:hint="eastAsia"/>
          <w:sz w:val="15"/>
          <w:szCs w:val="21"/>
        </w:rPr>
        <w:t>抹面层</w:t>
      </w:r>
      <w:r>
        <w:rPr>
          <w:sz w:val="15"/>
          <w:szCs w:val="21"/>
        </w:rPr>
        <w:t>；</w:t>
      </w:r>
      <w:r>
        <w:rPr>
          <w:sz w:val="15"/>
          <w:szCs w:val="21"/>
        </w:rPr>
        <w:t>6</w:t>
      </w:r>
      <w:proofErr w:type="gramStart"/>
      <w:r>
        <w:rPr>
          <w:sz w:val="15"/>
          <w:szCs w:val="21"/>
        </w:rPr>
        <w:t>—</w:t>
      </w:r>
      <w:r>
        <w:rPr>
          <w:rFonts w:hint="eastAsia"/>
          <w:sz w:val="15"/>
          <w:szCs w:val="21"/>
        </w:rPr>
        <w:t>饰面层</w:t>
      </w:r>
      <w:proofErr w:type="gramEnd"/>
      <w:r>
        <w:rPr>
          <w:sz w:val="15"/>
          <w:szCs w:val="21"/>
        </w:rPr>
        <w:t>；</w:t>
      </w:r>
      <w:r>
        <w:rPr>
          <w:sz w:val="15"/>
          <w:szCs w:val="21"/>
        </w:rPr>
        <w:t>7—</w:t>
      </w:r>
      <w:r>
        <w:rPr>
          <w:rFonts w:hint="eastAsia"/>
          <w:sz w:val="15"/>
          <w:szCs w:val="21"/>
        </w:rPr>
        <w:t>钢筋混凝土梁</w:t>
      </w:r>
      <w:r>
        <w:rPr>
          <w:sz w:val="15"/>
          <w:szCs w:val="21"/>
        </w:rPr>
        <w:t>；</w:t>
      </w:r>
      <w:r>
        <w:rPr>
          <w:sz w:val="15"/>
          <w:szCs w:val="21"/>
        </w:rPr>
        <w:t>8—</w:t>
      </w:r>
      <w:r>
        <w:rPr>
          <w:rFonts w:hint="eastAsia"/>
          <w:sz w:val="15"/>
          <w:szCs w:val="21"/>
        </w:rPr>
        <w:t>钢柱</w:t>
      </w:r>
      <w:r>
        <w:rPr>
          <w:sz w:val="15"/>
          <w:szCs w:val="21"/>
        </w:rPr>
        <w:t>；</w:t>
      </w:r>
    </w:p>
    <w:p w14:paraId="16E175E7" w14:textId="77777777" w:rsidR="001C6A53" w:rsidRDefault="007C3E7E">
      <w:pPr>
        <w:jc w:val="center"/>
        <w:rPr>
          <w:sz w:val="15"/>
          <w:szCs w:val="21"/>
        </w:rPr>
      </w:pPr>
      <w:r>
        <w:rPr>
          <w:sz w:val="15"/>
          <w:szCs w:val="21"/>
        </w:rPr>
        <w:t>9—</w:t>
      </w:r>
      <w:r>
        <w:rPr>
          <w:rFonts w:hint="eastAsia"/>
          <w:sz w:val="15"/>
          <w:szCs w:val="21"/>
        </w:rPr>
        <w:t>楼板</w:t>
      </w:r>
    </w:p>
    <w:p w14:paraId="6274E6C6" w14:textId="77777777" w:rsidR="001C6A53" w:rsidRDefault="007C3E7E">
      <w:pPr>
        <w:spacing w:line="400" w:lineRule="exact"/>
        <w:jc w:val="left"/>
        <w:rPr>
          <w:b/>
          <w:bCs/>
          <w:szCs w:val="21"/>
        </w:rPr>
      </w:pPr>
      <w:r>
        <w:rPr>
          <w:b/>
          <w:bCs/>
          <w:szCs w:val="21"/>
        </w:rPr>
        <w:t xml:space="preserve">5.5.5  </w:t>
      </w:r>
      <w:r>
        <w:rPr>
          <w:bCs/>
          <w:szCs w:val="21"/>
          <w:lang w:val="zh-CN"/>
        </w:rPr>
        <w:t>自保温</w:t>
      </w:r>
      <w:r>
        <w:rPr>
          <w:rFonts w:hint="eastAsia"/>
          <w:bCs/>
          <w:szCs w:val="21"/>
          <w:lang w:val="zh-CN"/>
        </w:rPr>
        <w:t>墙体</w:t>
      </w:r>
      <w:r>
        <w:rPr>
          <w:bCs/>
          <w:szCs w:val="21"/>
          <w:lang w:val="zh-CN"/>
        </w:rPr>
        <w:t>室外空调机搁板、墙体挑出构件、</w:t>
      </w:r>
      <w:r>
        <w:rPr>
          <w:szCs w:val="21"/>
        </w:rPr>
        <w:t>连接节点、穿墙管线</w:t>
      </w:r>
      <w:r>
        <w:rPr>
          <w:bCs/>
          <w:szCs w:val="21"/>
          <w:lang w:val="zh-CN"/>
        </w:rPr>
        <w:t>及附墙部件等热桥部位应进行保温构造设计，且</w:t>
      </w:r>
      <w:r>
        <w:rPr>
          <w:szCs w:val="21"/>
        </w:rPr>
        <w:t>自保温墙体</w:t>
      </w:r>
      <w:r>
        <w:rPr>
          <w:bCs/>
          <w:szCs w:val="21"/>
          <w:lang w:val="zh-CN"/>
        </w:rPr>
        <w:t>内表面温度和热桥部位保温层内表面温度不应低于室内空气露点温度，其内表面结露验算应符合现行国家标准</w:t>
      </w:r>
      <w:r>
        <w:t>《民用建筑热工设计规范》</w:t>
      </w:r>
      <w:r>
        <w:t>GB 50176</w:t>
      </w:r>
      <w:r>
        <w:t>的有关规定。</w:t>
      </w:r>
    </w:p>
    <w:p w14:paraId="39C61B30" w14:textId="77777777" w:rsidR="001C6A53" w:rsidRDefault="007C3E7E">
      <w:pPr>
        <w:spacing w:line="400" w:lineRule="exact"/>
        <w:jc w:val="left"/>
        <w:rPr>
          <w:bCs/>
          <w:szCs w:val="21"/>
        </w:rPr>
      </w:pPr>
      <w:r>
        <w:rPr>
          <w:b/>
          <w:bCs/>
          <w:szCs w:val="21"/>
        </w:rPr>
        <w:t xml:space="preserve">5.5.6  </w:t>
      </w:r>
      <w:r>
        <w:rPr>
          <w:bCs/>
          <w:szCs w:val="21"/>
        </w:rPr>
        <w:t>自保温墙体的门窗洞口处热工设计应符合下列规定：</w:t>
      </w:r>
    </w:p>
    <w:p w14:paraId="000DD170" w14:textId="77777777" w:rsidR="001C6A53" w:rsidRDefault="007C3E7E">
      <w:pPr>
        <w:spacing w:line="400" w:lineRule="exact"/>
        <w:ind w:firstLineChars="200" w:firstLine="422"/>
        <w:jc w:val="left"/>
        <w:rPr>
          <w:bCs/>
          <w:szCs w:val="21"/>
        </w:rPr>
      </w:pPr>
      <w:r>
        <w:rPr>
          <w:b/>
          <w:bCs/>
          <w:szCs w:val="21"/>
        </w:rPr>
        <w:t xml:space="preserve">1  </w:t>
      </w:r>
      <w:r>
        <w:rPr>
          <w:bCs/>
          <w:szCs w:val="21"/>
        </w:rPr>
        <w:t>寒冷及严寒地区</w:t>
      </w:r>
      <w:r>
        <w:rPr>
          <w:szCs w:val="21"/>
        </w:rPr>
        <w:t>自保温墙体</w:t>
      </w:r>
      <w:r>
        <w:rPr>
          <w:bCs/>
          <w:szCs w:val="21"/>
        </w:rPr>
        <w:t>宜采用断桥式混凝土窗台板；</w:t>
      </w:r>
    </w:p>
    <w:p w14:paraId="2D2876BA" w14:textId="77777777" w:rsidR="001C6A53" w:rsidRDefault="007C3E7E">
      <w:pPr>
        <w:spacing w:line="400" w:lineRule="exact"/>
        <w:ind w:firstLine="420"/>
        <w:jc w:val="left"/>
        <w:rPr>
          <w:bCs/>
          <w:szCs w:val="21"/>
        </w:rPr>
      </w:pPr>
      <w:r>
        <w:rPr>
          <w:b/>
          <w:bCs/>
          <w:szCs w:val="21"/>
        </w:rPr>
        <w:t xml:space="preserve">2  </w:t>
      </w:r>
      <w:r>
        <w:rPr>
          <w:bCs/>
          <w:szCs w:val="21"/>
        </w:rPr>
        <w:t>严寒、寒冷、夏热冬冷、温和地区外门窗框与</w:t>
      </w:r>
      <w:r>
        <w:rPr>
          <w:szCs w:val="21"/>
        </w:rPr>
        <w:t>自保温墙体</w:t>
      </w:r>
      <w:r>
        <w:rPr>
          <w:bCs/>
          <w:szCs w:val="21"/>
        </w:rPr>
        <w:t>之间的连接处应进行保温、密封、防水构造设计，并应采用防潮型高效保温材料填塞，不应采用普通砂浆补缝。其他地区应采取密封构造措施；</w:t>
      </w:r>
    </w:p>
    <w:p w14:paraId="045F8A87" w14:textId="77777777" w:rsidR="001C6A53" w:rsidRDefault="007C3E7E">
      <w:pPr>
        <w:spacing w:line="400" w:lineRule="exact"/>
        <w:ind w:firstLineChars="198" w:firstLine="417"/>
        <w:rPr>
          <w:b/>
          <w:bCs/>
          <w:szCs w:val="21"/>
        </w:rPr>
      </w:pPr>
      <w:r>
        <w:rPr>
          <w:b/>
          <w:bCs/>
          <w:szCs w:val="21"/>
        </w:rPr>
        <w:t xml:space="preserve">3  </w:t>
      </w:r>
      <w:r>
        <w:t>门窗外侧洞口周边和四角部位应采用耐碱玻璃纤维网布增强，并应符合下列规定：</w:t>
      </w:r>
    </w:p>
    <w:p w14:paraId="60520CB2" w14:textId="77777777" w:rsidR="001C6A53" w:rsidRDefault="007C3E7E">
      <w:pPr>
        <w:spacing w:line="400" w:lineRule="exact"/>
        <w:ind w:left="937" w:hanging="315"/>
        <w:rPr>
          <w:rFonts w:eastAsia="方正书宋简体"/>
        </w:rPr>
      </w:pPr>
      <w:r>
        <w:rPr>
          <w:b/>
        </w:rPr>
        <w:t>1</w:t>
      </w:r>
      <w:r>
        <w:rPr>
          <w:b/>
        </w:rPr>
        <w:t>）</w:t>
      </w:r>
      <w:r>
        <w:t>门窗外侧周边部位的抹面层中应附加耐碱玻璃纤维网布，且耐碱玻璃纤维网布搭接宽度不应小于</w:t>
      </w:r>
      <w:r>
        <w:t>100mm</w:t>
      </w:r>
      <w:r>
        <w:t>（图</w:t>
      </w:r>
      <w:r>
        <w:t>5.5.6</w:t>
      </w:r>
      <w:r>
        <w:t>）；</w:t>
      </w:r>
    </w:p>
    <w:p w14:paraId="46BDF695" w14:textId="77777777" w:rsidR="001C6A53" w:rsidRDefault="007C3E7E">
      <w:pPr>
        <w:spacing w:line="400" w:lineRule="exact"/>
        <w:ind w:left="945" w:hanging="315"/>
      </w:pPr>
      <w:r>
        <w:rPr>
          <w:b/>
        </w:rPr>
        <w:t>2</w:t>
      </w:r>
      <w:r>
        <w:rPr>
          <w:b/>
        </w:rPr>
        <w:t>）</w:t>
      </w:r>
      <w:r>
        <w:t>门窗洞口周边的耐碱玻璃纤维网布应翻出墙面</w:t>
      </w:r>
      <w:r>
        <w:t>100mm</w:t>
      </w:r>
      <w:r>
        <w:t>，并应在四角沿</w:t>
      </w:r>
      <w:r>
        <w:t xml:space="preserve">45º </w:t>
      </w:r>
      <w:r>
        <w:t>方向加铺一层</w:t>
      </w:r>
      <w:r>
        <w:t>200mm×300mm</w:t>
      </w:r>
      <w:r>
        <w:t>的耐碱玻璃纤维网布；</w:t>
      </w:r>
    </w:p>
    <w:p w14:paraId="00A99DE1" w14:textId="77777777" w:rsidR="001C6A53" w:rsidRDefault="007C3E7E">
      <w:pPr>
        <w:jc w:val="center"/>
      </w:pPr>
      <w:r>
        <w:rPr>
          <w:noProof/>
        </w:rPr>
        <w:lastRenderedPageBreak/>
        <w:drawing>
          <wp:inline distT="0" distB="0" distL="0" distR="0" wp14:anchorId="65ABFD0B" wp14:editId="12178E4D">
            <wp:extent cx="1569085" cy="17125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1590188" cy="1735881"/>
                    </a:xfrm>
                    <a:prstGeom prst="rect">
                      <a:avLst/>
                    </a:prstGeom>
                  </pic:spPr>
                </pic:pic>
              </a:graphicData>
            </a:graphic>
          </wp:inline>
        </w:drawing>
      </w:r>
    </w:p>
    <w:p w14:paraId="061A7BDC" w14:textId="77777777" w:rsidR="001C6A53" w:rsidRDefault="007C3E7E">
      <w:pPr>
        <w:jc w:val="center"/>
        <w:rPr>
          <w:sz w:val="18"/>
          <w:szCs w:val="21"/>
        </w:rPr>
      </w:pPr>
      <w:r>
        <w:rPr>
          <w:sz w:val="18"/>
          <w:szCs w:val="21"/>
        </w:rPr>
        <w:t xml:space="preserve">(a)  </w:t>
      </w:r>
      <w:bookmarkStart w:id="157" w:name="_Hlk80160637"/>
      <w:r>
        <w:rPr>
          <w:rFonts w:hint="eastAsia"/>
          <w:sz w:val="18"/>
          <w:szCs w:val="21"/>
        </w:rPr>
        <w:t>自保温砌块墙体</w:t>
      </w:r>
      <w:bookmarkEnd w:id="157"/>
      <w:r>
        <w:rPr>
          <w:sz w:val="18"/>
          <w:szCs w:val="21"/>
        </w:rPr>
        <w:t>门窗洞口处保温构造示意图</w:t>
      </w:r>
    </w:p>
    <w:p w14:paraId="410E6676" w14:textId="77777777" w:rsidR="001C6A53" w:rsidRDefault="007C3E7E">
      <w:pPr>
        <w:ind w:firstLineChars="1496" w:firstLine="2693"/>
        <w:jc w:val="left"/>
        <w:rPr>
          <w:sz w:val="18"/>
          <w:szCs w:val="21"/>
        </w:rPr>
      </w:pPr>
      <w:r>
        <w:rPr>
          <w:sz w:val="18"/>
          <w:szCs w:val="21"/>
        </w:rPr>
        <w:t xml:space="preserve"> </w:t>
      </w:r>
      <w:r>
        <w:rPr>
          <w:noProof/>
        </w:rPr>
        <w:drawing>
          <wp:inline distT="0" distB="0" distL="0" distR="0" wp14:anchorId="2CBAEAC1" wp14:editId="19CCAC3B">
            <wp:extent cx="1452245" cy="17227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1460056" cy="1732168"/>
                    </a:xfrm>
                    <a:prstGeom prst="rect">
                      <a:avLst/>
                    </a:prstGeom>
                  </pic:spPr>
                </pic:pic>
              </a:graphicData>
            </a:graphic>
          </wp:inline>
        </w:drawing>
      </w:r>
      <w:r>
        <w:rPr>
          <w:sz w:val="18"/>
          <w:szCs w:val="21"/>
        </w:rPr>
        <w:t xml:space="preserve"> </w:t>
      </w:r>
    </w:p>
    <w:p w14:paraId="607DA366" w14:textId="77777777" w:rsidR="001C6A53" w:rsidRDefault="007C3E7E">
      <w:pPr>
        <w:jc w:val="center"/>
        <w:rPr>
          <w:sz w:val="18"/>
          <w:szCs w:val="21"/>
        </w:rPr>
      </w:pPr>
      <w:r>
        <w:rPr>
          <w:sz w:val="18"/>
          <w:szCs w:val="21"/>
        </w:rPr>
        <w:t xml:space="preserve"> (b)  </w:t>
      </w:r>
      <w:r>
        <w:rPr>
          <w:rFonts w:hint="eastAsia"/>
          <w:sz w:val="18"/>
          <w:szCs w:val="21"/>
        </w:rPr>
        <w:t>自保温墙板墙体</w:t>
      </w:r>
      <w:r>
        <w:rPr>
          <w:sz w:val="18"/>
          <w:szCs w:val="21"/>
        </w:rPr>
        <w:t>门窗洞口处保温构造示意图</w:t>
      </w:r>
    </w:p>
    <w:p w14:paraId="4EF27B89" w14:textId="77777777" w:rsidR="001C6A53" w:rsidRDefault="007C3E7E">
      <w:pPr>
        <w:jc w:val="center"/>
        <w:rPr>
          <w:sz w:val="18"/>
          <w:szCs w:val="21"/>
        </w:rPr>
      </w:pPr>
      <w:r>
        <w:rPr>
          <w:sz w:val="18"/>
          <w:szCs w:val="21"/>
        </w:rPr>
        <w:t>图</w:t>
      </w:r>
      <w:r>
        <w:rPr>
          <w:sz w:val="18"/>
          <w:szCs w:val="21"/>
        </w:rPr>
        <w:t xml:space="preserve">5.5.6  </w:t>
      </w:r>
      <w:r>
        <w:rPr>
          <w:sz w:val="18"/>
          <w:szCs w:val="21"/>
        </w:rPr>
        <w:t>采用自保温墙体门窗洞口处保温构造示意图</w:t>
      </w:r>
    </w:p>
    <w:p w14:paraId="477A1DCC" w14:textId="77777777" w:rsidR="001C6A53" w:rsidRDefault="007C3E7E">
      <w:pPr>
        <w:jc w:val="center"/>
        <w:rPr>
          <w:b/>
          <w:bCs/>
          <w:szCs w:val="21"/>
        </w:rPr>
      </w:pPr>
      <w:r>
        <w:rPr>
          <w:sz w:val="15"/>
          <w:szCs w:val="21"/>
        </w:rPr>
        <w:t>1</w:t>
      </w:r>
      <w:proofErr w:type="gramStart"/>
      <w:r>
        <w:rPr>
          <w:sz w:val="15"/>
          <w:szCs w:val="21"/>
        </w:rPr>
        <w:t>—</w:t>
      </w:r>
      <w:r>
        <w:rPr>
          <w:rFonts w:hint="eastAsia"/>
          <w:sz w:val="15"/>
          <w:szCs w:val="21"/>
        </w:rPr>
        <w:t>自保温</w:t>
      </w:r>
      <w:proofErr w:type="gramEnd"/>
      <w:r>
        <w:rPr>
          <w:rFonts w:hint="eastAsia"/>
          <w:sz w:val="15"/>
          <w:szCs w:val="21"/>
        </w:rPr>
        <w:t>砌块墙体</w:t>
      </w:r>
      <w:r>
        <w:rPr>
          <w:sz w:val="15"/>
          <w:szCs w:val="21"/>
        </w:rPr>
        <w:t>；</w:t>
      </w:r>
      <w:r>
        <w:rPr>
          <w:sz w:val="15"/>
          <w:szCs w:val="21"/>
        </w:rPr>
        <w:t>2—</w:t>
      </w:r>
      <w:r>
        <w:rPr>
          <w:sz w:val="15"/>
          <w:szCs w:val="21"/>
        </w:rPr>
        <w:t>胶粉聚苯颗粒浆料；</w:t>
      </w:r>
      <w:r>
        <w:rPr>
          <w:sz w:val="15"/>
          <w:szCs w:val="21"/>
        </w:rPr>
        <w:t>3—</w:t>
      </w:r>
      <w:r>
        <w:rPr>
          <w:rFonts w:hint="eastAsia"/>
          <w:sz w:val="15"/>
          <w:szCs w:val="21"/>
        </w:rPr>
        <w:t>专用抗裂砂浆</w:t>
      </w:r>
      <w:r>
        <w:rPr>
          <w:sz w:val="15"/>
          <w:szCs w:val="21"/>
        </w:rPr>
        <w:t>；</w:t>
      </w:r>
      <w:r>
        <w:rPr>
          <w:sz w:val="15"/>
          <w:szCs w:val="21"/>
        </w:rPr>
        <w:t>6-</w:t>
      </w:r>
      <w:r>
        <w:rPr>
          <w:sz w:val="15"/>
          <w:szCs w:val="21"/>
        </w:rPr>
        <w:t>钢筋混凝土过梁；</w:t>
      </w:r>
      <w:r>
        <w:rPr>
          <w:sz w:val="15"/>
          <w:szCs w:val="21"/>
        </w:rPr>
        <w:t>7-</w:t>
      </w:r>
      <w:r>
        <w:rPr>
          <w:rFonts w:hint="eastAsia"/>
          <w:sz w:val="15"/>
          <w:szCs w:val="21"/>
        </w:rPr>
        <w:t>自保温墙板墙体</w:t>
      </w:r>
    </w:p>
    <w:p w14:paraId="32D5EB95" w14:textId="77777777" w:rsidR="001C6A53" w:rsidRDefault="007C3E7E">
      <w:pPr>
        <w:spacing w:line="400" w:lineRule="exact"/>
      </w:pPr>
      <w:r>
        <w:rPr>
          <w:b/>
          <w:bCs/>
          <w:szCs w:val="21"/>
        </w:rPr>
        <w:t xml:space="preserve">5.5.7  </w:t>
      </w:r>
      <w:r>
        <w:t>勒脚和地下墙体部位的热工设计应符合下列规定：</w:t>
      </w:r>
    </w:p>
    <w:p w14:paraId="53BB901D" w14:textId="77777777" w:rsidR="001C6A53" w:rsidRDefault="007C3E7E">
      <w:pPr>
        <w:tabs>
          <w:tab w:val="left" w:pos="360"/>
        </w:tabs>
        <w:spacing w:line="400" w:lineRule="exact"/>
        <w:ind w:firstLine="420"/>
      </w:pPr>
      <w:r>
        <w:rPr>
          <w:b/>
        </w:rPr>
        <w:t>1</w:t>
      </w:r>
      <w:r>
        <w:t xml:space="preserve">  </w:t>
      </w:r>
      <w:r>
        <w:t>散水以上</w:t>
      </w:r>
      <w:r>
        <w:t>300mm~600mm</w:t>
      </w:r>
      <w:r>
        <w:t>高度范围及地下工程的外保温系统应采用吸水率低的保温材料并满粘于基层墙体上，系统外表面应做防水处理（图</w:t>
      </w:r>
      <w:r>
        <w:t>5.5.7</w:t>
      </w:r>
      <w:r>
        <w:t>）；</w:t>
      </w:r>
    </w:p>
    <w:p w14:paraId="5D949255" w14:textId="77777777" w:rsidR="001C6A53" w:rsidRDefault="007C3E7E">
      <w:pPr>
        <w:tabs>
          <w:tab w:val="left" w:pos="360"/>
        </w:tabs>
        <w:spacing w:line="400" w:lineRule="exact"/>
        <w:ind w:firstLine="420"/>
        <w:rPr>
          <w:b/>
        </w:rPr>
      </w:pPr>
      <w:r>
        <w:rPr>
          <w:b/>
        </w:rPr>
        <w:t>2</w:t>
      </w:r>
      <w:r>
        <w:t xml:space="preserve">  </w:t>
      </w:r>
      <w:r>
        <w:t>勒脚部位的保温层应进行耐碱玻璃纤维网格布翻包处理；</w:t>
      </w:r>
    </w:p>
    <w:p w14:paraId="27BEB301" w14:textId="77777777" w:rsidR="001C6A53" w:rsidRDefault="007C3E7E">
      <w:pPr>
        <w:tabs>
          <w:tab w:val="left" w:pos="360"/>
        </w:tabs>
        <w:spacing w:line="400" w:lineRule="exact"/>
        <w:ind w:firstLine="420"/>
      </w:pPr>
      <w:r>
        <w:rPr>
          <w:b/>
        </w:rPr>
        <w:t>3</w:t>
      </w:r>
      <w:r>
        <w:t xml:space="preserve">  </w:t>
      </w:r>
      <w:r>
        <w:t>自保温系统与散水之间应做防水处理。</w:t>
      </w:r>
    </w:p>
    <w:p w14:paraId="59E5E4F5" w14:textId="77777777" w:rsidR="001C6A53" w:rsidRDefault="007C3E7E">
      <w:pPr>
        <w:tabs>
          <w:tab w:val="left" w:pos="360"/>
        </w:tabs>
        <w:jc w:val="center"/>
      </w:pPr>
      <w:r>
        <w:rPr>
          <w:noProof/>
        </w:rPr>
        <mc:AlternateContent>
          <mc:Choice Requires="wps">
            <w:drawing>
              <wp:anchor distT="0" distB="0" distL="114300" distR="114300" simplePos="0" relativeHeight="251662336" behindDoc="0" locked="0" layoutInCell="1" allowOverlap="1" wp14:anchorId="5BF81D29" wp14:editId="5883A3E8">
                <wp:simplePos x="0" y="0"/>
                <wp:positionH relativeFrom="column">
                  <wp:posOffset>1894205</wp:posOffset>
                </wp:positionH>
                <wp:positionV relativeFrom="paragraph">
                  <wp:posOffset>767080</wp:posOffset>
                </wp:positionV>
                <wp:extent cx="376555" cy="228600"/>
                <wp:effectExtent l="0" t="0" r="0" b="4445"/>
                <wp:wrapNone/>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28600"/>
                        </a:xfrm>
                        <a:prstGeom prst="rect">
                          <a:avLst/>
                        </a:prstGeom>
                        <a:noFill/>
                        <a:ln>
                          <a:noFill/>
                        </a:ln>
                      </wps:spPr>
                      <wps:txbx>
                        <w:txbxContent>
                          <w:p w14:paraId="220CCBB8" w14:textId="77777777" w:rsidR="001C6A53" w:rsidRDefault="007C3E7E">
                            <w:pPr>
                              <w:jc w:val="left"/>
                              <w:rPr>
                                <w:sz w:val="15"/>
                                <w:szCs w:val="18"/>
                              </w:rPr>
                            </w:pPr>
                            <w:r>
                              <w:rPr>
                                <w:sz w:val="15"/>
                                <w:szCs w:val="18"/>
                              </w:rPr>
                              <w:t>2</w:t>
                            </w:r>
                          </w:p>
                        </w:txbxContent>
                      </wps:txbx>
                      <wps:bodyPr rot="0" vert="horz" wrap="square" lIns="91440" tIns="45720" rIns="91440" bIns="45720" anchor="t" anchorCtr="0" upright="1">
                        <a:noAutofit/>
                      </wps:bodyPr>
                    </wps:wsp>
                  </a:graphicData>
                </a:graphic>
              </wp:anchor>
            </w:drawing>
          </mc:Choice>
          <mc:Fallback>
            <w:pict>
              <v:shapetype w14:anchorId="5BF81D29" id="_x0000_t202" coordsize="21600,21600" o:spt="202" path="m,l,21600r21600,l21600,xe">
                <v:stroke joinstyle="miter"/>
                <v:path gradientshapeok="t" o:connecttype="rect"/>
              </v:shapetype>
              <v:shape id="Text Box 89" o:spid="_x0000_s1026" type="#_x0000_t202" style="position:absolute;left:0;text-align:left;margin-left:149.15pt;margin-top:60.4pt;width:29.6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" filled="f" stroked="f">
                <v:textbox>
                  <w:txbxContent>
                    <w:p w14:paraId="220CCBB8" w14:textId="77777777" w:rsidR="001C6A53" w:rsidRDefault="007C3E7E">
                      <w:pPr>
                        <w:jc w:val="left"/>
                        <w:rPr>
                          <w:sz w:val="15"/>
                          <w:szCs w:val="18"/>
                        </w:rPr>
                      </w:pPr>
                      <w:r>
                        <w:rPr>
                          <w:sz w:val="15"/>
                          <w:szCs w:val="18"/>
                        </w:rPr>
                        <w:t>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33D857" wp14:editId="58FF725F">
                <wp:simplePos x="0" y="0"/>
                <wp:positionH relativeFrom="column">
                  <wp:posOffset>1967230</wp:posOffset>
                </wp:positionH>
                <wp:positionV relativeFrom="paragraph">
                  <wp:posOffset>973455</wp:posOffset>
                </wp:positionV>
                <wp:extent cx="828040" cy="0"/>
                <wp:effectExtent l="5080" t="11430" r="5080" b="7620"/>
                <wp:wrapNone/>
                <wp:docPr id="11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ln>
                      </wps:spPr>
                      <wps:bodyPr/>
                    </wps:wsp>
                  </a:graphicData>
                </a:graphic>
              </wp:anchor>
            </w:drawing>
          </mc:Choice>
          <mc:Fallback>
            <w:pict>
              <v:shapetype w14:anchorId="16193D57" id="_x0000_t32" coordsize="21600,21600" o:spt="32" o:oned="t" path="m,l21600,21600e" filled="f">
                <v:path arrowok="t" fillok="f" o:connecttype="none"/>
                <o:lock v:ext="edit" shapetype="t"/>
              </v:shapetype>
              <v:shape id="AutoShape 88" o:spid="_x0000_s1026" type="#_x0000_t32" style="position:absolute;left:0;text-align:left;margin-left:154.9pt;margin-top:76.65pt;width:65.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"/>
            </w:pict>
          </mc:Fallback>
        </mc:AlternateContent>
      </w:r>
      <w:r>
        <w:rPr>
          <w:noProof/>
        </w:rPr>
        <mc:AlternateContent>
          <mc:Choice Requires="wps">
            <w:drawing>
              <wp:anchor distT="0" distB="0" distL="114300" distR="114300" simplePos="0" relativeHeight="251667456" behindDoc="0" locked="0" layoutInCell="1" allowOverlap="1" wp14:anchorId="5AD38E83" wp14:editId="010F15EE">
                <wp:simplePos x="0" y="0"/>
                <wp:positionH relativeFrom="column">
                  <wp:posOffset>2428240</wp:posOffset>
                </wp:positionH>
                <wp:positionV relativeFrom="paragraph">
                  <wp:posOffset>1669415</wp:posOffset>
                </wp:positionV>
                <wp:extent cx="0" cy="309245"/>
                <wp:effectExtent l="8890" t="12065" r="10160" b="12065"/>
                <wp:wrapNone/>
                <wp:docPr id="11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ln>
                      </wps:spPr>
                      <wps:bodyPr/>
                    </wps:wsp>
                  </a:graphicData>
                </a:graphic>
              </wp:anchor>
            </w:drawing>
          </mc:Choice>
          <mc:Fallback>
            <w:pict>
              <v:shape w14:anchorId="251116F5" id="AutoShape 94" o:spid="_x0000_s1026" type="#_x0000_t32" style="position:absolute;left:0;text-align:left;margin-left:191.2pt;margin-top:131.45pt;width:0;height:24.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"/>
            </w:pict>
          </mc:Fallback>
        </mc:AlternateContent>
      </w:r>
      <w:r>
        <w:rPr>
          <w:noProof/>
        </w:rPr>
        <mc:AlternateContent>
          <mc:Choice Requires="wps">
            <w:drawing>
              <wp:anchor distT="0" distB="0" distL="114300" distR="114300" simplePos="0" relativeHeight="251666432" behindDoc="0" locked="0" layoutInCell="1" allowOverlap="1" wp14:anchorId="3AC8F2E0" wp14:editId="4A1A43AF">
                <wp:simplePos x="0" y="0"/>
                <wp:positionH relativeFrom="column">
                  <wp:posOffset>1894205</wp:posOffset>
                </wp:positionH>
                <wp:positionV relativeFrom="paragraph">
                  <wp:posOffset>1465580</wp:posOffset>
                </wp:positionV>
                <wp:extent cx="376555" cy="228600"/>
                <wp:effectExtent l="0" t="0" r="0" b="1270"/>
                <wp:wrapNone/>
                <wp:docPr id="1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28600"/>
                        </a:xfrm>
                        <a:prstGeom prst="rect">
                          <a:avLst/>
                        </a:prstGeom>
                        <a:noFill/>
                        <a:ln>
                          <a:noFill/>
                        </a:ln>
                      </wps:spPr>
                      <wps:txbx>
                        <w:txbxContent>
                          <w:p w14:paraId="1A97F7F5" w14:textId="77777777" w:rsidR="001C6A53" w:rsidRDefault="007C3E7E">
                            <w:pPr>
                              <w:jc w:val="left"/>
                              <w:rPr>
                                <w:sz w:val="15"/>
                                <w:szCs w:val="18"/>
                              </w:rPr>
                            </w:pPr>
                            <w:r>
                              <w:rPr>
                                <w:sz w:val="15"/>
                                <w:szCs w:val="18"/>
                              </w:rPr>
                              <w:t>4</w:t>
                            </w:r>
                          </w:p>
                        </w:txbxContent>
                      </wps:txbx>
                      <wps:bodyPr rot="0" vert="horz" wrap="square" lIns="91440" tIns="45720" rIns="91440" bIns="45720" anchor="t" anchorCtr="0" upright="1">
                        <a:noAutofit/>
                      </wps:bodyPr>
                    </wps:wsp>
                  </a:graphicData>
                </a:graphic>
              </wp:anchor>
            </w:drawing>
          </mc:Choice>
          <mc:Fallback>
            <w:pict>
              <v:shape w14:anchorId="3AC8F2E0" id="Text Box 93" o:spid="_x0000_s1027" type="#_x0000_t202" style="position:absolute;left:0;text-align:left;margin-left:149.15pt;margin-top:115.4pt;width:29.6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" filled="f" stroked="f">
                <v:textbox>
                  <w:txbxContent>
                    <w:p w14:paraId="1A97F7F5" w14:textId="77777777" w:rsidR="001C6A53" w:rsidRDefault="007C3E7E">
                      <w:pPr>
                        <w:jc w:val="left"/>
                        <w:rPr>
                          <w:sz w:val="15"/>
                          <w:szCs w:val="18"/>
                        </w:rPr>
                      </w:pPr>
                      <w:r>
                        <w:rPr>
                          <w:sz w:val="15"/>
                          <w:szCs w:val="18"/>
                        </w:rPr>
                        <w:t>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CA35A60" wp14:editId="51CF11DB">
                <wp:simplePos x="0" y="0"/>
                <wp:positionH relativeFrom="column">
                  <wp:posOffset>1967230</wp:posOffset>
                </wp:positionH>
                <wp:positionV relativeFrom="paragraph">
                  <wp:posOffset>1671955</wp:posOffset>
                </wp:positionV>
                <wp:extent cx="461010" cy="0"/>
                <wp:effectExtent l="5080" t="5080" r="10160" b="13970"/>
                <wp:wrapNone/>
                <wp:docPr id="11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straightConnector1">
                          <a:avLst/>
                        </a:prstGeom>
                        <a:noFill/>
                        <a:ln w="9525">
                          <a:solidFill>
                            <a:srgbClr val="000000"/>
                          </a:solidFill>
                          <a:round/>
                        </a:ln>
                      </wps:spPr>
                      <wps:bodyPr/>
                    </wps:wsp>
                  </a:graphicData>
                </a:graphic>
              </wp:anchor>
            </w:drawing>
          </mc:Choice>
          <mc:Fallback>
            <w:pict>
              <v:shape w14:anchorId="27802D85" id="AutoShape 92" o:spid="_x0000_s1026" type="#_x0000_t32" style="position:absolute;left:0;text-align:left;margin-left:154.9pt;margin-top:131.65pt;width:36.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"/>
            </w:pict>
          </mc:Fallback>
        </mc:AlternateContent>
      </w:r>
      <w:r>
        <w:rPr>
          <w:noProof/>
        </w:rPr>
        <mc:AlternateContent>
          <mc:Choice Requires="wps">
            <w:drawing>
              <wp:anchor distT="0" distB="0" distL="114300" distR="114300" simplePos="0" relativeHeight="251663360" behindDoc="0" locked="0" layoutInCell="1" allowOverlap="1" wp14:anchorId="0FECD780" wp14:editId="0C141448">
                <wp:simplePos x="0" y="0"/>
                <wp:positionH relativeFrom="column">
                  <wp:posOffset>1967230</wp:posOffset>
                </wp:positionH>
                <wp:positionV relativeFrom="paragraph">
                  <wp:posOffset>1249045</wp:posOffset>
                </wp:positionV>
                <wp:extent cx="602615" cy="0"/>
                <wp:effectExtent l="5080" t="10795" r="11430" b="8255"/>
                <wp:wrapNone/>
                <wp:docPr id="11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straightConnector1">
                          <a:avLst/>
                        </a:prstGeom>
                        <a:noFill/>
                        <a:ln w="9525">
                          <a:solidFill>
                            <a:srgbClr val="000000"/>
                          </a:solidFill>
                          <a:round/>
                        </a:ln>
                      </wps:spPr>
                      <wps:bodyPr/>
                    </wps:wsp>
                  </a:graphicData>
                </a:graphic>
              </wp:anchor>
            </w:drawing>
          </mc:Choice>
          <mc:Fallback>
            <w:pict>
              <v:shape w14:anchorId="08E9DB40" id="AutoShape 90" o:spid="_x0000_s1026" type="#_x0000_t32" style="position:absolute;left:0;text-align:left;margin-left:154.9pt;margin-top:98.35pt;width:47.4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"/>
            </w:pict>
          </mc:Fallback>
        </mc:AlternateContent>
      </w:r>
      <w:r>
        <w:rPr>
          <w:noProof/>
        </w:rPr>
        <mc:AlternateContent>
          <mc:Choice Requires="wps">
            <w:drawing>
              <wp:anchor distT="0" distB="0" distL="114300" distR="114300" simplePos="0" relativeHeight="251664384" behindDoc="0" locked="0" layoutInCell="1" allowOverlap="1" wp14:anchorId="795ACC45" wp14:editId="2B5B6329">
                <wp:simplePos x="0" y="0"/>
                <wp:positionH relativeFrom="column">
                  <wp:posOffset>1894205</wp:posOffset>
                </wp:positionH>
                <wp:positionV relativeFrom="paragraph">
                  <wp:posOffset>1042670</wp:posOffset>
                </wp:positionV>
                <wp:extent cx="376555" cy="228600"/>
                <wp:effectExtent l="0" t="4445" r="0" b="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28600"/>
                        </a:xfrm>
                        <a:prstGeom prst="rect">
                          <a:avLst/>
                        </a:prstGeom>
                        <a:noFill/>
                        <a:ln>
                          <a:noFill/>
                        </a:ln>
                      </wps:spPr>
                      <wps:txbx>
                        <w:txbxContent>
                          <w:p w14:paraId="2FA29887" w14:textId="77777777" w:rsidR="001C6A53" w:rsidRDefault="007C3E7E">
                            <w:pPr>
                              <w:jc w:val="left"/>
                              <w:rPr>
                                <w:sz w:val="15"/>
                                <w:szCs w:val="18"/>
                              </w:rPr>
                            </w:pPr>
                            <w:r>
                              <w:rPr>
                                <w:sz w:val="15"/>
                                <w:szCs w:val="18"/>
                              </w:rPr>
                              <w:t>3</w:t>
                            </w:r>
                          </w:p>
                        </w:txbxContent>
                      </wps:txbx>
                      <wps:bodyPr rot="0" vert="horz" wrap="square" lIns="91440" tIns="45720" rIns="91440" bIns="45720" anchor="t" anchorCtr="0" upright="1">
                        <a:noAutofit/>
                      </wps:bodyPr>
                    </wps:wsp>
                  </a:graphicData>
                </a:graphic>
              </wp:anchor>
            </w:drawing>
          </mc:Choice>
          <mc:Fallback>
            <w:pict>
              <v:shape w14:anchorId="795ACC45" id="Text Box 91" o:spid="_x0000_s1028" type="#_x0000_t202" style="position:absolute;left:0;text-align:left;margin-left:149.15pt;margin-top:82.1pt;width:29.6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" filled="f" stroked="f">
                <v:textbox>
                  <w:txbxContent>
                    <w:p w14:paraId="2FA29887" w14:textId="77777777" w:rsidR="001C6A53" w:rsidRDefault="007C3E7E">
                      <w:pPr>
                        <w:jc w:val="left"/>
                        <w:rPr>
                          <w:sz w:val="15"/>
                          <w:szCs w:val="18"/>
                        </w:rPr>
                      </w:pPr>
                      <w:r>
                        <w:rPr>
                          <w:sz w:val="15"/>
                          <w:szCs w:val="18"/>
                        </w:rPr>
                        <w:t>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BF7EB8A" wp14:editId="2114108F">
                <wp:simplePos x="0" y="0"/>
                <wp:positionH relativeFrom="column">
                  <wp:posOffset>1927860</wp:posOffset>
                </wp:positionH>
                <wp:positionV relativeFrom="paragraph">
                  <wp:posOffset>115570</wp:posOffset>
                </wp:positionV>
                <wp:extent cx="376555" cy="228600"/>
                <wp:effectExtent l="3810" t="1270" r="635" b="0"/>
                <wp:wrapNone/>
                <wp:docPr id="1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28600"/>
                        </a:xfrm>
                        <a:prstGeom prst="rect">
                          <a:avLst/>
                        </a:prstGeom>
                        <a:noFill/>
                        <a:ln>
                          <a:noFill/>
                        </a:ln>
                      </wps:spPr>
                      <wps:txbx>
                        <w:txbxContent>
                          <w:p w14:paraId="346335EF" w14:textId="77777777" w:rsidR="001C6A53" w:rsidRDefault="007C3E7E">
                            <w:pPr>
                              <w:jc w:val="left"/>
                              <w:rPr>
                                <w:sz w:val="15"/>
                                <w:szCs w:val="18"/>
                              </w:rPr>
                            </w:pPr>
                            <w:r>
                              <w:rPr>
                                <w:sz w:val="15"/>
                                <w:szCs w:val="18"/>
                              </w:rPr>
                              <w:t>1</w:t>
                            </w:r>
                          </w:p>
                        </w:txbxContent>
                      </wps:txbx>
                      <wps:bodyPr rot="0" vert="horz" wrap="square" lIns="91440" tIns="45720" rIns="91440" bIns="45720" anchor="t" anchorCtr="0" upright="1">
                        <a:noAutofit/>
                      </wps:bodyPr>
                    </wps:wsp>
                  </a:graphicData>
                </a:graphic>
              </wp:anchor>
            </w:drawing>
          </mc:Choice>
          <mc:Fallback>
            <w:pict>
              <v:shape w14:anchorId="6BF7EB8A" id="Text Box 87" o:spid="_x0000_s1029" type="#_x0000_t202" style="position:absolute;left:0;text-align:left;margin-left:151.8pt;margin-top:9.1pt;width:29.6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" filled="f" stroked="f">
                <v:textbox>
                  <w:txbxContent>
                    <w:p w14:paraId="346335EF" w14:textId="77777777" w:rsidR="001C6A53" w:rsidRDefault="007C3E7E">
                      <w:pPr>
                        <w:jc w:val="left"/>
                        <w:rPr>
                          <w:sz w:val="15"/>
                          <w:szCs w:val="18"/>
                        </w:rPr>
                      </w:pPr>
                      <w:r>
                        <w:rPr>
                          <w:sz w:val="15"/>
                          <w:szCs w:val="18"/>
                        </w:rPr>
                        <w:t>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9CC0881" wp14:editId="436F0C70">
                <wp:simplePos x="0" y="0"/>
                <wp:positionH relativeFrom="column">
                  <wp:posOffset>2000885</wp:posOffset>
                </wp:positionH>
                <wp:positionV relativeFrom="paragraph">
                  <wp:posOffset>321945</wp:posOffset>
                </wp:positionV>
                <wp:extent cx="828040" cy="0"/>
                <wp:effectExtent l="10160" t="7620" r="9525" b="11430"/>
                <wp:wrapNone/>
                <wp:docPr id="11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ln>
                      </wps:spPr>
                      <wps:bodyPr/>
                    </wps:wsp>
                  </a:graphicData>
                </a:graphic>
              </wp:anchor>
            </w:drawing>
          </mc:Choice>
          <mc:Fallback>
            <w:pict>
              <v:shape w14:anchorId="110DEEEA" id="AutoShape 86" o:spid="_x0000_s1026" type="#_x0000_t32" style="position:absolute;left:0;text-align:left;margin-left:157.55pt;margin-top:25.35pt;width:65.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"/>
            </w:pict>
          </mc:Fallback>
        </mc:AlternateContent>
      </w:r>
      <w:r>
        <w:rPr>
          <w:noProof/>
        </w:rPr>
        <w:drawing>
          <wp:inline distT="0" distB="0" distL="0" distR="0" wp14:anchorId="163CFAC8" wp14:editId="3C6D992F">
            <wp:extent cx="2608580" cy="268478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08580" cy="2684780"/>
                    </a:xfrm>
                    <a:prstGeom prst="rect">
                      <a:avLst/>
                    </a:prstGeom>
                    <a:noFill/>
                    <a:ln>
                      <a:noFill/>
                    </a:ln>
                  </pic:spPr>
                </pic:pic>
              </a:graphicData>
            </a:graphic>
          </wp:inline>
        </w:drawing>
      </w:r>
    </w:p>
    <w:p w14:paraId="638D82AA" w14:textId="77777777" w:rsidR="001C6A53" w:rsidRDefault="007C3E7E">
      <w:pPr>
        <w:jc w:val="center"/>
        <w:rPr>
          <w:sz w:val="18"/>
          <w:szCs w:val="21"/>
        </w:rPr>
      </w:pPr>
      <w:r>
        <w:rPr>
          <w:sz w:val="18"/>
          <w:szCs w:val="21"/>
        </w:rPr>
        <w:t>图</w:t>
      </w:r>
      <w:r>
        <w:rPr>
          <w:sz w:val="18"/>
          <w:szCs w:val="21"/>
        </w:rPr>
        <w:t xml:space="preserve">5.5.7 </w:t>
      </w:r>
      <w:r>
        <w:rPr>
          <w:sz w:val="18"/>
          <w:szCs w:val="21"/>
        </w:rPr>
        <w:t>自保温墙体勒角处保温构造示意图</w:t>
      </w:r>
    </w:p>
    <w:p w14:paraId="46DA90AB" w14:textId="77777777" w:rsidR="001C6A53" w:rsidRDefault="007C3E7E">
      <w:pPr>
        <w:jc w:val="center"/>
      </w:pPr>
      <w:r>
        <w:rPr>
          <w:sz w:val="15"/>
          <w:szCs w:val="21"/>
        </w:rPr>
        <w:t>1</w:t>
      </w:r>
      <w:proofErr w:type="gramStart"/>
      <w:r>
        <w:rPr>
          <w:sz w:val="15"/>
          <w:szCs w:val="21"/>
        </w:rPr>
        <w:t>—</w:t>
      </w:r>
      <w:r>
        <w:rPr>
          <w:sz w:val="15"/>
          <w:szCs w:val="21"/>
        </w:rPr>
        <w:t>自保温</w:t>
      </w:r>
      <w:proofErr w:type="gramEnd"/>
      <w:r>
        <w:rPr>
          <w:sz w:val="15"/>
          <w:szCs w:val="21"/>
        </w:rPr>
        <w:t>墙体；</w:t>
      </w:r>
      <w:r>
        <w:rPr>
          <w:sz w:val="15"/>
          <w:szCs w:val="21"/>
        </w:rPr>
        <w:t>2—</w:t>
      </w:r>
      <w:r>
        <w:rPr>
          <w:sz w:val="15"/>
          <w:szCs w:val="21"/>
        </w:rPr>
        <w:t>混凝土导墙；</w:t>
      </w:r>
      <w:r>
        <w:rPr>
          <w:sz w:val="15"/>
          <w:szCs w:val="21"/>
        </w:rPr>
        <w:t>3—</w:t>
      </w:r>
      <w:r>
        <w:rPr>
          <w:sz w:val="15"/>
          <w:szCs w:val="21"/>
        </w:rPr>
        <w:t>吸水率低的保温材料；</w:t>
      </w:r>
      <w:r>
        <w:rPr>
          <w:sz w:val="15"/>
          <w:szCs w:val="21"/>
        </w:rPr>
        <w:t>4—</w:t>
      </w:r>
      <w:r>
        <w:rPr>
          <w:sz w:val="15"/>
          <w:szCs w:val="21"/>
        </w:rPr>
        <w:t>泡沫棒</w:t>
      </w:r>
      <w:r>
        <w:rPr>
          <w:sz w:val="15"/>
          <w:szCs w:val="21"/>
        </w:rPr>
        <w:t>+</w:t>
      </w:r>
      <w:r>
        <w:rPr>
          <w:sz w:val="15"/>
          <w:szCs w:val="21"/>
        </w:rPr>
        <w:t>建筑硅酮密封胶</w:t>
      </w:r>
    </w:p>
    <w:p w14:paraId="49ECD2F4" w14:textId="77777777" w:rsidR="001C6A53" w:rsidRDefault="007C3E7E">
      <w:pPr>
        <w:tabs>
          <w:tab w:val="left" w:pos="360"/>
        </w:tabs>
        <w:spacing w:line="400" w:lineRule="exact"/>
        <w:rPr>
          <w:bCs/>
          <w:szCs w:val="21"/>
        </w:rPr>
      </w:pPr>
      <w:r>
        <w:rPr>
          <w:b/>
          <w:bCs/>
          <w:szCs w:val="21"/>
        </w:rPr>
        <w:lastRenderedPageBreak/>
        <w:t xml:space="preserve">5.5.8  </w:t>
      </w:r>
      <w:r>
        <w:rPr>
          <w:bCs/>
          <w:szCs w:val="21"/>
        </w:rPr>
        <w:t>自保温系统主体结构热桥部位的热工设计应符合下列规定：</w:t>
      </w:r>
    </w:p>
    <w:p w14:paraId="1D65A486" w14:textId="77777777" w:rsidR="001C6A53" w:rsidRDefault="007C3E7E">
      <w:pPr>
        <w:tabs>
          <w:tab w:val="left" w:pos="360"/>
        </w:tabs>
        <w:spacing w:line="400" w:lineRule="exact"/>
        <w:ind w:firstLine="420"/>
        <w:rPr>
          <w:bCs/>
          <w:szCs w:val="21"/>
        </w:rPr>
      </w:pPr>
      <w:r>
        <w:rPr>
          <w:b/>
        </w:rPr>
        <w:t xml:space="preserve">1  </w:t>
      </w:r>
      <w:r>
        <w:rPr>
          <w:bCs/>
          <w:szCs w:val="21"/>
        </w:rPr>
        <w:t>热桥部位处的保温材料采用改性蒸压加气混凝土保温板时，应符合下列规定：</w:t>
      </w:r>
    </w:p>
    <w:p w14:paraId="5F655FE6" w14:textId="77777777" w:rsidR="001C6A53" w:rsidRDefault="007C3E7E">
      <w:pPr>
        <w:tabs>
          <w:tab w:val="left" w:pos="360"/>
        </w:tabs>
        <w:spacing w:line="400" w:lineRule="exact"/>
        <w:ind w:left="1050" w:hanging="315"/>
        <w:rPr>
          <w:bCs/>
          <w:szCs w:val="21"/>
        </w:rPr>
      </w:pPr>
      <w:r>
        <w:rPr>
          <w:b/>
          <w:bCs/>
          <w:szCs w:val="21"/>
        </w:rPr>
        <w:t>1</w:t>
      </w:r>
      <w:r>
        <w:rPr>
          <w:b/>
          <w:bCs/>
          <w:szCs w:val="21"/>
        </w:rPr>
        <w:t>）</w:t>
      </w:r>
      <w:r>
        <w:rPr>
          <w:bCs/>
          <w:szCs w:val="21"/>
        </w:rPr>
        <w:t>改性蒸压加气混凝土保温板与基层的连接应采用粘锚结合的固定方式，并应以粘贴为主，且改性蒸压加气混凝土保温板应进行满粘，有效粘结面积比不应小于</w:t>
      </w:r>
      <w:r>
        <w:rPr>
          <w:bCs/>
          <w:szCs w:val="21"/>
        </w:rPr>
        <w:t>70%</w:t>
      </w:r>
      <w:r>
        <w:rPr>
          <w:bCs/>
          <w:szCs w:val="21"/>
        </w:rPr>
        <w:t>；</w:t>
      </w:r>
    </w:p>
    <w:p w14:paraId="4F1CF5BC" w14:textId="77777777" w:rsidR="001C6A53" w:rsidRDefault="007C3E7E">
      <w:pPr>
        <w:tabs>
          <w:tab w:val="left" w:pos="360"/>
        </w:tabs>
        <w:spacing w:line="400" w:lineRule="exact"/>
        <w:ind w:left="1050" w:hanging="630"/>
      </w:pPr>
      <w:r>
        <w:t xml:space="preserve"> </w:t>
      </w:r>
      <w:r>
        <w:rPr>
          <w:b/>
        </w:rPr>
        <w:t xml:space="preserve">  2</w:t>
      </w:r>
      <w:r>
        <w:rPr>
          <w:b/>
        </w:rPr>
        <w:t>）</w:t>
      </w:r>
      <w:r>
        <w:rPr>
          <w:bCs/>
          <w:szCs w:val="21"/>
        </w:rPr>
        <w:t>固定改性蒸压加气混凝土保温板用塑料锚栓</w:t>
      </w:r>
      <w:r>
        <w:t>数量不应少于</w:t>
      </w:r>
      <w:r>
        <w:t>6</w:t>
      </w:r>
      <w:r>
        <w:t>个</w:t>
      </w:r>
      <w:r>
        <w:t>/m</w:t>
      </w:r>
      <w:r>
        <w:rPr>
          <w:vertAlign w:val="superscript"/>
        </w:rPr>
        <w:t>2</w:t>
      </w:r>
      <w:r>
        <w:t>，</w:t>
      </w:r>
      <w:r>
        <w:rPr>
          <w:rFonts w:hint="eastAsia"/>
        </w:rPr>
        <w:t>且</w:t>
      </w:r>
      <w:r>
        <w:rPr>
          <w:bCs/>
          <w:szCs w:val="21"/>
        </w:rPr>
        <w:t>塑料锚栓</w:t>
      </w:r>
      <w:r>
        <w:t>有效锚固深度不应小于</w:t>
      </w:r>
      <w:r>
        <w:t>30mm</w:t>
      </w:r>
      <w:r>
        <w:t>。</w:t>
      </w:r>
    </w:p>
    <w:p w14:paraId="250C1ED1" w14:textId="77777777" w:rsidR="001C6A53" w:rsidRDefault="007C3E7E">
      <w:pPr>
        <w:tabs>
          <w:tab w:val="left" w:pos="360"/>
        </w:tabs>
        <w:spacing w:line="400" w:lineRule="exact"/>
        <w:rPr>
          <w:bCs/>
          <w:szCs w:val="21"/>
        </w:rPr>
      </w:pPr>
      <w:r>
        <w:rPr>
          <w:b/>
        </w:rPr>
        <w:t xml:space="preserve">     2  </w:t>
      </w:r>
      <w:r>
        <w:rPr>
          <w:bCs/>
          <w:szCs w:val="21"/>
        </w:rPr>
        <w:t>热桥部位处的保温材料</w:t>
      </w:r>
      <w:r>
        <w:rPr>
          <w:rFonts w:hint="eastAsia"/>
          <w:bCs/>
          <w:szCs w:val="21"/>
        </w:rPr>
        <w:t>采用岩棉时，应符合</w:t>
      </w:r>
      <w:proofErr w:type="gramStart"/>
      <w:r>
        <w:rPr>
          <w:rFonts w:hint="eastAsia"/>
          <w:bCs/>
          <w:szCs w:val="21"/>
        </w:rPr>
        <w:t>现行行业</w:t>
      </w:r>
      <w:proofErr w:type="gramEnd"/>
      <w:r>
        <w:rPr>
          <w:rFonts w:hint="eastAsia"/>
          <w:bCs/>
          <w:szCs w:val="21"/>
        </w:rPr>
        <w:t>标准《岩棉薄抹灰外墙外保温工程技术标准》</w:t>
      </w:r>
      <w:r>
        <w:rPr>
          <w:rFonts w:hint="eastAsia"/>
          <w:bCs/>
          <w:szCs w:val="21"/>
        </w:rPr>
        <w:t>JGJ/T 480</w:t>
      </w:r>
      <w:r>
        <w:rPr>
          <w:rFonts w:hint="eastAsia"/>
          <w:bCs/>
          <w:szCs w:val="21"/>
        </w:rPr>
        <w:t>的有关规定；</w:t>
      </w:r>
    </w:p>
    <w:p w14:paraId="5D06F285" w14:textId="77777777" w:rsidR="001C6A53" w:rsidRDefault="007C3E7E">
      <w:pPr>
        <w:tabs>
          <w:tab w:val="left" w:pos="360"/>
        </w:tabs>
        <w:spacing w:line="400" w:lineRule="exact"/>
        <w:ind w:firstLineChars="200" w:firstLine="422"/>
        <w:rPr>
          <w:b/>
        </w:rPr>
      </w:pPr>
      <w:r>
        <w:rPr>
          <w:b/>
        </w:rPr>
        <w:t xml:space="preserve">3  </w:t>
      </w:r>
      <w:r>
        <w:rPr>
          <w:bCs/>
          <w:szCs w:val="21"/>
        </w:rPr>
        <w:t>热桥部位处的保温材料</w:t>
      </w:r>
      <w:r>
        <w:rPr>
          <w:rFonts w:hint="eastAsia"/>
          <w:bCs/>
          <w:szCs w:val="21"/>
        </w:rPr>
        <w:t>采用其他保温材料时，应符合</w:t>
      </w:r>
      <w:proofErr w:type="gramStart"/>
      <w:r>
        <w:rPr>
          <w:rFonts w:hint="eastAsia"/>
          <w:bCs/>
          <w:szCs w:val="21"/>
        </w:rPr>
        <w:t>现行行业</w:t>
      </w:r>
      <w:proofErr w:type="gramEnd"/>
      <w:r>
        <w:rPr>
          <w:rFonts w:hint="eastAsia"/>
          <w:bCs/>
          <w:szCs w:val="21"/>
        </w:rPr>
        <w:t>标准《外墙外保温工程技术标准》</w:t>
      </w:r>
      <w:r>
        <w:rPr>
          <w:rFonts w:hint="eastAsia"/>
          <w:bCs/>
          <w:szCs w:val="21"/>
        </w:rPr>
        <w:t>JGJ 144</w:t>
      </w:r>
      <w:r>
        <w:rPr>
          <w:rFonts w:hint="eastAsia"/>
          <w:bCs/>
          <w:szCs w:val="21"/>
        </w:rPr>
        <w:t>的有关规定；</w:t>
      </w:r>
    </w:p>
    <w:p w14:paraId="6E92B3CD" w14:textId="77777777" w:rsidR="001C6A53" w:rsidRDefault="007C3E7E">
      <w:pPr>
        <w:tabs>
          <w:tab w:val="left" w:pos="360"/>
        </w:tabs>
        <w:spacing w:line="400" w:lineRule="exact"/>
        <w:ind w:firstLineChars="200" w:firstLine="422"/>
      </w:pPr>
      <w:r>
        <w:rPr>
          <w:b/>
        </w:rPr>
        <w:t xml:space="preserve">4  </w:t>
      </w:r>
      <w:r>
        <w:rPr>
          <w:bCs/>
        </w:rPr>
        <w:t>自保温墙体与</w:t>
      </w:r>
      <w:r>
        <w:t>结构热桥部位保温层交界部位，应采用耐碱玻璃纤维网布增强，且耐碱玻璃纤维网布与自保温墙体搭接宽度不应小于</w:t>
      </w:r>
      <w:r>
        <w:t>100mm</w:t>
      </w:r>
      <w:r>
        <w:t>（图</w:t>
      </w:r>
      <w:r>
        <w:t>5.5.8</w:t>
      </w:r>
      <w:r>
        <w:t>）。</w:t>
      </w:r>
    </w:p>
    <w:p w14:paraId="0D08B75D" w14:textId="77777777" w:rsidR="001C6A53" w:rsidRDefault="007C3E7E">
      <w:pPr>
        <w:tabs>
          <w:tab w:val="left" w:pos="360"/>
        </w:tabs>
        <w:jc w:val="center"/>
      </w:pPr>
      <w:r>
        <w:rPr>
          <w:noProof/>
        </w:rPr>
        <w:drawing>
          <wp:inline distT="0" distB="0" distL="0" distR="0" wp14:anchorId="539A6156" wp14:editId="64950219">
            <wp:extent cx="2287905" cy="123253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325874" cy="1252824"/>
                    </a:xfrm>
                    <a:prstGeom prst="rect">
                      <a:avLst/>
                    </a:prstGeom>
                  </pic:spPr>
                </pic:pic>
              </a:graphicData>
            </a:graphic>
          </wp:inline>
        </w:drawing>
      </w:r>
      <w:r>
        <w:t xml:space="preserve"> </w:t>
      </w:r>
    </w:p>
    <w:p w14:paraId="226F0FE0" w14:textId="77777777" w:rsidR="001C6A53" w:rsidRDefault="007C3E7E">
      <w:pPr>
        <w:jc w:val="center"/>
      </w:pPr>
      <w:r>
        <w:rPr>
          <w:sz w:val="18"/>
          <w:szCs w:val="21"/>
        </w:rPr>
        <w:t>图</w:t>
      </w:r>
      <w:r>
        <w:rPr>
          <w:sz w:val="18"/>
          <w:szCs w:val="21"/>
        </w:rPr>
        <w:t xml:space="preserve">5.5.8  </w:t>
      </w:r>
      <w:r>
        <w:rPr>
          <w:sz w:val="18"/>
          <w:szCs w:val="21"/>
        </w:rPr>
        <w:t>交界部位抗裂构造示意图</w:t>
      </w:r>
    </w:p>
    <w:p w14:paraId="19C0DAD8" w14:textId="77777777" w:rsidR="001C6A53" w:rsidRDefault="007C3E7E">
      <w:pPr>
        <w:tabs>
          <w:tab w:val="left" w:pos="360"/>
        </w:tabs>
        <w:jc w:val="center"/>
      </w:pPr>
      <w:r>
        <w:rPr>
          <w:sz w:val="15"/>
          <w:szCs w:val="21"/>
        </w:rPr>
        <w:t>1—</w:t>
      </w:r>
      <w:r>
        <w:rPr>
          <w:sz w:val="15"/>
          <w:szCs w:val="21"/>
        </w:rPr>
        <w:t>钢筋混凝土柱；</w:t>
      </w:r>
      <w:r>
        <w:rPr>
          <w:sz w:val="15"/>
          <w:szCs w:val="21"/>
        </w:rPr>
        <w:t>2</w:t>
      </w:r>
      <w:proofErr w:type="gramStart"/>
      <w:r>
        <w:rPr>
          <w:sz w:val="15"/>
          <w:szCs w:val="21"/>
        </w:rPr>
        <w:t>—</w:t>
      </w:r>
      <w:r>
        <w:rPr>
          <w:sz w:val="15"/>
          <w:szCs w:val="21"/>
        </w:rPr>
        <w:t>自保温</w:t>
      </w:r>
      <w:proofErr w:type="gramEnd"/>
      <w:r>
        <w:rPr>
          <w:sz w:val="15"/>
          <w:szCs w:val="21"/>
        </w:rPr>
        <w:t>墙体；</w:t>
      </w:r>
      <w:r>
        <w:rPr>
          <w:sz w:val="15"/>
          <w:szCs w:val="21"/>
        </w:rPr>
        <w:t>3—</w:t>
      </w:r>
      <w:r>
        <w:rPr>
          <w:sz w:val="15"/>
          <w:szCs w:val="21"/>
        </w:rPr>
        <w:t>附加耐碱玻璃纤维网布</w:t>
      </w:r>
    </w:p>
    <w:p w14:paraId="16985B7A" w14:textId="77777777" w:rsidR="001C6A53" w:rsidRDefault="007C3E7E">
      <w:pPr>
        <w:spacing w:line="400" w:lineRule="exact"/>
        <w:jc w:val="left"/>
        <w:rPr>
          <w:szCs w:val="21"/>
        </w:rPr>
      </w:pPr>
      <w:r>
        <w:rPr>
          <w:b/>
          <w:szCs w:val="21"/>
          <w:lang w:val="zh-CN"/>
        </w:rPr>
        <w:t xml:space="preserve">5.5.9 </w:t>
      </w:r>
      <w:r>
        <w:rPr>
          <w:b/>
          <w:bCs/>
          <w:szCs w:val="21"/>
        </w:rPr>
        <w:t xml:space="preserve"> </w:t>
      </w:r>
      <w:r>
        <w:rPr>
          <w:bCs/>
          <w:szCs w:val="21"/>
        </w:rPr>
        <w:t>自保温系统不应覆盖</w:t>
      </w:r>
      <w:r>
        <w:rPr>
          <w:szCs w:val="21"/>
        </w:rPr>
        <w:t>变形缝。</w:t>
      </w:r>
    </w:p>
    <w:p w14:paraId="6DFA03FA" w14:textId="77777777" w:rsidR="001C6A53" w:rsidRDefault="001C6A53">
      <w:pPr>
        <w:spacing w:beforeLines="50" w:before="156" w:afterLines="50" w:after="156" w:line="400" w:lineRule="exact"/>
        <w:jc w:val="center"/>
        <w:outlineLvl w:val="1"/>
        <w:rPr>
          <w:b/>
          <w:bCs/>
          <w:szCs w:val="21"/>
        </w:rPr>
        <w:sectPr w:rsidR="001C6A53">
          <w:pgSz w:w="11906" w:h="16838"/>
          <w:pgMar w:top="1440" w:right="1800" w:bottom="1440" w:left="1800" w:header="851" w:footer="992" w:gutter="0"/>
          <w:cols w:space="720"/>
          <w:docGrid w:type="lines" w:linePitch="312"/>
        </w:sectPr>
      </w:pPr>
    </w:p>
    <w:p w14:paraId="2B77718D"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158" w:name="_Toc80091498"/>
      <w:bookmarkStart w:id="159" w:name="_Toc80177692"/>
      <w:bookmarkStart w:id="160" w:name="_Hlk80086234"/>
      <w:r>
        <w:rPr>
          <w:rFonts w:ascii="Times New Roman" w:eastAsia="宋体" w:hAnsi="Times New Roman"/>
          <w:bCs/>
          <w:color w:val="auto"/>
          <w:sz w:val="24"/>
          <w:szCs w:val="32"/>
        </w:rPr>
        <w:lastRenderedPageBreak/>
        <w:t xml:space="preserve">6  </w:t>
      </w:r>
      <w:r>
        <w:rPr>
          <w:rFonts w:ascii="Times New Roman" w:eastAsia="宋体" w:hAnsi="Times New Roman"/>
          <w:bCs/>
          <w:color w:val="auto"/>
          <w:sz w:val="24"/>
          <w:szCs w:val="32"/>
        </w:rPr>
        <w:t>结构设计</w:t>
      </w:r>
      <w:bookmarkEnd w:id="158"/>
      <w:bookmarkEnd w:id="159"/>
      <w:r>
        <w:rPr>
          <w:rFonts w:ascii="Times New Roman" w:eastAsia="宋体" w:hAnsi="Times New Roman"/>
          <w:bCs/>
          <w:color w:val="auto"/>
          <w:sz w:val="24"/>
          <w:szCs w:val="32"/>
        </w:rPr>
        <w:t xml:space="preserve"> </w:t>
      </w:r>
    </w:p>
    <w:p w14:paraId="204BFF13" w14:textId="77777777" w:rsidR="001C6A53" w:rsidRDefault="007C3E7E">
      <w:pPr>
        <w:spacing w:beforeLines="50" w:before="156" w:afterLines="50" w:after="156" w:line="400" w:lineRule="exact"/>
        <w:jc w:val="center"/>
        <w:outlineLvl w:val="1"/>
        <w:rPr>
          <w:b/>
          <w:bCs/>
          <w:szCs w:val="21"/>
        </w:rPr>
      </w:pPr>
      <w:bookmarkStart w:id="161" w:name="_Toc60163171"/>
      <w:bookmarkStart w:id="162" w:name="_Toc80091499"/>
      <w:bookmarkStart w:id="163" w:name="_Toc80177693"/>
      <w:r>
        <w:rPr>
          <w:b/>
          <w:bCs/>
          <w:szCs w:val="21"/>
        </w:rPr>
        <w:t xml:space="preserve">6.1  </w:t>
      </w:r>
      <w:r>
        <w:rPr>
          <w:b/>
          <w:bCs/>
          <w:szCs w:val="21"/>
        </w:rPr>
        <w:t>一般规定</w:t>
      </w:r>
      <w:bookmarkEnd w:id="161"/>
      <w:bookmarkEnd w:id="162"/>
      <w:bookmarkEnd w:id="163"/>
    </w:p>
    <w:bookmarkEnd w:id="160"/>
    <w:p w14:paraId="1E852F01" w14:textId="77777777" w:rsidR="001C6A53" w:rsidRDefault="007C3E7E">
      <w:pPr>
        <w:spacing w:line="400" w:lineRule="exact"/>
        <w:jc w:val="left"/>
      </w:pPr>
      <w:r>
        <w:rPr>
          <w:b/>
        </w:rPr>
        <w:t xml:space="preserve">6.1.1  </w:t>
      </w:r>
      <w:r>
        <w:t>自保温墙体的结构设计及构造要求</w:t>
      </w:r>
      <w:r>
        <w:rPr>
          <w:rFonts w:hint="eastAsia"/>
        </w:rPr>
        <w:t>除</w:t>
      </w:r>
      <w:r>
        <w:t>应符合国家现行标准《</w:t>
      </w:r>
      <w:bookmarkStart w:id="164" w:name="_Hlk72399064"/>
      <w:r>
        <w:t>混凝土结构设计规范》</w:t>
      </w:r>
      <w:r>
        <w:t>GB 50010</w:t>
      </w:r>
      <w:r>
        <w:t>、《建筑抗震设计规范》</w:t>
      </w:r>
      <w:r>
        <w:t>GB 50011</w:t>
      </w:r>
      <w:r>
        <w:t>、</w:t>
      </w:r>
      <w:bookmarkStart w:id="165" w:name="_Hlk65042963"/>
      <w:r>
        <w:t>《非结构构件抗震设计规范》</w:t>
      </w:r>
      <w:r>
        <w:t>JGJ 339</w:t>
      </w:r>
      <w:bookmarkEnd w:id="165"/>
      <w:r>
        <w:t>和《蒸压加气混凝土制品应用技术标准》</w:t>
      </w:r>
      <w:r>
        <w:t>JGJ/T 17</w:t>
      </w:r>
      <w:r>
        <w:t>的有关规定</w:t>
      </w:r>
      <w:r>
        <w:rPr>
          <w:rFonts w:hint="eastAsia"/>
        </w:rPr>
        <w:t>外</w:t>
      </w:r>
      <w:r>
        <w:t>，</w:t>
      </w:r>
      <w:r>
        <w:rPr>
          <w:rFonts w:hint="eastAsia"/>
        </w:rPr>
        <w:t>尚应符合下列规定：</w:t>
      </w:r>
    </w:p>
    <w:p w14:paraId="76690E8E" w14:textId="77777777" w:rsidR="001C6A53" w:rsidRDefault="007C3E7E">
      <w:pPr>
        <w:spacing w:line="400" w:lineRule="exact"/>
        <w:ind w:firstLine="420"/>
        <w:jc w:val="left"/>
      </w:pPr>
      <w:r>
        <w:rPr>
          <w:b/>
          <w:bCs/>
        </w:rPr>
        <w:t>1</w:t>
      </w:r>
      <w:r>
        <w:t xml:space="preserve">  </w:t>
      </w:r>
      <w:r>
        <w:rPr>
          <w:rFonts w:hint="eastAsia"/>
        </w:rPr>
        <w:t>自保温砌块墙体</w:t>
      </w:r>
      <w:r>
        <w:t>的结构设计应符合现行国家标准</w:t>
      </w:r>
      <w:bookmarkStart w:id="166" w:name="_Hlk65042991"/>
      <w:r>
        <w:t>《砌体结构设计规范》</w:t>
      </w:r>
      <w:r>
        <w:t>GB 50003</w:t>
      </w:r>
      <w:bookmarkEnd w:id="166"/>
      <w:r>
        <w:t>的有关规定</w:t>
      </w:r>
      <w:r>
        <w:rPr>
          <w:rFonts w:hint="eastAsia"/>
        </w:rPr>
        <w:t>；</w:t>
      </w:r>
    </w:p>
    <w:p w14:paraId="37604B95" w14:textId="77777777" w:rsidR="001C6A53" w:rsidRDefault="007C3E7E">
      <w:pPr>
        <w:spacing w:line="400" w:lineRule="exact"/>
        <w:ind w:firstLine="420"/>
        <w:jc w:val="left"/>
      </w:pPr>
      <w:r>
        <w:rPr>
          <w:b/>
          <w:bCs/>
        </w:rPr>
        <w:t>2</w:t>
      </w:r>
      <w:r>
        <w:t xml:space="preserve">  </w:t>
      </w:r>
      <w:r>
        <w:t>改性蒸压加气混凝土墙板及其与主体结构连接节点的结构设计尚应符合现行国家标准</w:t>
      </w:r>
      <w:bookmarkStart w:id="167" w:name="_Hlk65043006"/>
      <w:r>
        <w:t>《装配式混凝土建筑技术标准》</w:t>
      </w:r>
      <w:r>
        <w:t>GB/T 51231</w:t>
      </w:r>
      <w:r>
        <w:t>和《装配式钢结构建筑技术标准》</w:t>
      </w:r>
      <w:r>
        <w:t>GB/T 51232</w:t>
      </w:r>
      <w:bookmarkEnd w:id="164"/>
      <w:bookmarkEnd w:id="167"/>
      <w:r>
        <w:t>的有关规定。</w:t>
      </w:r>
    </w:p>
    <w:p w14:paraId="04405F7C" w14:textId="77777777" w:rsidR="001C6A53" w:rsidRDefault="007C3E7E">
      <w:pPr>
        <w:spacing w:line="400" w:lineRule="exact"/>
      </w:pPr>
      <w:r>
        <w:rPr>
          <w:b/>
        </w:rPr>
        <w:t xml:space="preserve">6.1.2 </w:t>
      </w:r>
      <w:r>
        <w:t xml:space="preserve"> </w:t>
      </w:r>
      <w:r>
        <w:rPr>
          <w:rFonts w:hint="eastAsia"/>
        </w:rPr>
        <w:t>自保温砌块墙体</w:t>
      </w:r>
      <w:r>
        <w:t>结构应按承载力能力极限状态设计，并应采用构造措施满足正常使用极限状态要求。</w:t>
      </w:r>
    </w:p>
    <w:p w14:paraId="349BCF0C" w14:textId="77777777" w:rsidR="001C6A53" w:rsidRDefault="007C3E7E">
      <w:pPr>
        <w:spacing w:line="400" w:lineRule="exact"/>
      </w:pPr>
      <w:r>
        <w:rPr>
          <w:b/>
        </w:rPr>
        <w:t xml:space="preserve">6.1.3 </w:t>
      </w:r>
      <w:r>
        <w:t xml:space="preserve"> </w:t>
      </w:r>
      <w:r>
        <w:t>改性蒸压加气混凝土墙板及其与主体结构连接节点处应进行承载力极限状态设计和正常使用极限状态设计，并应符合下列规定：</w:t>
      </w:r>
    </w:p>
    <w:p w14:paraId="5862BF46" w14:textId="77777777" w:rsidR="001C6A53" w:rsidRDefault="007C3E7E">
      <w:pPr>
        <w:spacing w:line="400" w:lineRule="exact"/>
      </w:pPr>
      <w:r>
        <w:t xml:space="preserve">    </w:t>
      </w:r>
      <w:r>
        <w:rPr>
          <w:b/>
        </w:rPr>
        <w:t xml:space="preserve">1  </w:t>
      </w:r>
      <w:r>
        <w:t>承载能力极限状态验算应包括改性蒸压加气混凝土墙板及其与主体结构连接节点在持久设计状况下和地震设计状况下的承载力验算，以及短暂设计状况下改性蒸压加气混凝土墙板运输、吊运和安装的承载力验算；</w:t>
      </w:r>
    </w:p>
    <w:p w14:paraId="5F50B7F2" w14:textId="77777777" w:rsidR="001C6A53" w:rsidRDefault="007C3E7E">
      <w:pPr>
        <w:spacing w:line="400" w:lineRule="exact"/>
        <w:ind w:firstLine="432"/>
      </w:pPr>
      <w:r>
        <w:rPr>
          <w:b/>
        </w:rPr>
        <w:t xml:space="preserve">2  </w:t>
      </w:r>
      <w:r>
        <w:t>正常使用极限状态验算应包括改性蒸压加气混凝土墙板平面外变形验算和受力裂缝验算。</w:t>
      </w:r>
    </w:p>
    <w:p w14:paraId="36AD9EC0" w14:textId="77777777" w:rsidR="001C6A53" w:rsidRDefault="007C3E7E">
      <w:pPr>
        <w:spacing w:line="400" w:lineRule="exact"/>
      </w:pPr>
      <w:r>
        <w:rPr>
          <w:b/>
        </w:rPr>
        <w:t>6.1.4</w:t>
      </w:r>
      <w:r>
        <w:t xml:space="preserve">  </w:t>
      </w:r>
      <w:r>
        <w:t>自保温墙体以及与主体结构连接节点的承载能力极限状态验算应按</w:t>
      </w:r>
      <w:r>
        <w:rPr>
          <w:rFonts w:hint="eastAsia"/>
        </w:rPr>
        <w:t>下列</w:t>
      </w:r>
      <w:r>
        <w:t>公式验算：</w:t>
      </w:r>
    </w:p>
    <w:p w14:paraId="3DAFEB71" w14:textId="77777777" w:rsidR="001C6A53" w:rsidRDefault="007C3E7E">
      <w:pPr>
        <w:spacing w:line="400" w:lineRule="exact"/>
        <w:rPr>
          <w:b/>
          <w:bCs/>
        </w:rPr>
      </w:pPr>
      <w:r>
        <w:t xml:space="preserve">    </w:t>
      </w:r>
      <w:r>
        <w:rPr>
          <w:b/>
          <w:bCs/>
        </w:rPr>
        <w:t xml:space="preserve">1  </w:t>
      </w:r>
      <w:r>
        <w:t>持久设计状况、短暂设计状况：</w:t>
      </w:r>
    </w:p>
    <w:p w14:paraId="20E810AA" w14:textId="77777777" w:rsidR="001C6A53" w:rsidRDefault="007C3E7E">
      <w:pPr>
        <w:wordWrap w:val="0"/>
        <w:jc w:val="right"/>
      </w:pPr>
      <w:r>
        <w:rPr>
          <w:b/>
        </w:rPr>
        <w:t xml:space="preserve">  </w:t>
      </w:r>
      <w:r>
        <w:rPr>
          <w:b/>
          <w:position w:val="-12"/>
        </w:rPr>
        <w:object w:dxaOrig="1067" w:dyaOrig="373" w14:anchorId="437E5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8.75pt" o:ole="">
            <v:imagedata r:id="rId22" o:title=""/>
          </v:shape>
          <o:OLEObject Type="Embed" ProgID="Equation.DSMT4" ShapeID="_x0000_i1025" DrawAspect="Content" ObjectID="_1710417031" r:id="rId23"/>
        </w:object>
      </w:r>
      <w:r>
        <w:rPr>
          <w:b/>
        </w:rPr>
        <w:t xml:space="preserve">        </w:t>
      </w:r>
      <w:r>
        <w:rPr>
          <w:rFonts w:hint="eastAsia"/>
          <w:b/>
        </w:rPr>
        <w:t xml:space="preserve">   </w:t>
      </w:r>
      <w:r>
        <w:rPr>
          <w:b/>
        </w:rPr>
        <w:t xml:space="preserve">            </w:t>
      </w:r>
      <w:r>
        <w:t xml:space="preserve"> </w:t>
      </w:r>
      <w:r>
        <w:t>（</w:t>
      </w:r>
      <w:r>
        <w:t>6.1.4-1</w:t>
      </w:r>
      <w:r>
        <w:t>）</w:t>
      </w:r>
    </w:p>
    <w:p w14:paraId="01D40F98" w14:textId="77777777" w:rsidR="001C6A53" w:rsidRDefault="007C3E7E">
      <w:pPr>
        <w:spacing w:line="400" w:lineRule="exact"/>
        <w:rPr>
          <w:b/>
          <w:bCs/>
        </w:rPr>
      </w:pPr>
      <w:r>
        <w:t xml:space="preserve">    </w:t>
      </w:r>
      <w:r>
        <w:rPr>
          <w:b/>
          <w:bCs/>
        </w:rPr>
        <w:t xml:space="preserve">2  </w:t>
      </w:r>
      <w:r>
        <w:t>地震设计状况：</w:t>
      </w:r>
    </w:p>
    <w:p w14:paraId="3F66F8C9" w14:textId="77777777" w:rsidR="001C6A53" w:rsidRDefault="007C3E7E">
      <w:pPr>
        <w:jc w:val="right"/>
      </w:pPr>
      <w:r>
        <w:rPr>
          <w:b/>
        </w:rPr>
        <w:t xml:space="preserve"> </w:t>
      </w:r>
      <w:r>
        <w:rPr>
          <w:b/>
          <w:position w:val="-32"/>
        </w:rPr>
        <w:object w:dxaOrig="1347" w:dyaOrig="720" w14:anchorId="6187AAA9">
          <v:shape id="_x0000_i1026" type="#_x0000_t75" style="width:67.5pt;height:36.75pt" o:ole="">
            <v:imagedata r:id="rId24" o:title=""/>
          </v:shape>
          <o:OLEObject Type="Embed" ProgID="Equation.DSMT4" ShapeID="_x0000_i1026" DrawAspect="Content" ObjectID="_1710417032" r:id="rId25"/>
        </w:object>
      </w:r>
      <w:r>
        <w:rPr>
          <w:b/>
        </w:rPr>
        <w:t xml:space="preserve">                     </w:t>
      </w:r>
      <w:r>
        <w:t xml:space="preserve"> </w:t>
      </w:r>
      <w:r>
        <w:t>（</w:t>
      </w:r>
      <w:r>
        <w:t>6.1.4-2</w:t>
      </w:r>
      <w:r>
        <w:t>）</w:t>
      </w:r>
    </w:p>
    <w:tbl>
      <w:tblPr>
        <w:tblStyle w:val="af7"/>
        <w:tblW w:w="15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167"/>
        <w:gridCol w:w="7025"/>
      </w:tblGrid>
      <w:tr w:rsidR="001C6A53" w14:paraId="1FAC7A11" w14:textId="77777777">
        <w:tc>
          <w:tcPr>
            <w:tcW w:w="1560" w:type="dxa"/>
          </w:tcPr>
          <w:p w14:paraId="6C630432" w14:textId="77777777" w:rsidR="001C6A53" w:rsidRDefault="007C3E7E">
            <w:pPr>
              <w:spacing w:line="400" w:lineRule="exact"/>
              <w:jc w:val="right"/>
              <w:rPr>
                <w:szCs w:val="21"/>
              </w:rPr>
            </w:pPr>
            <w:r>
              <w:rPr>
                <w:szCs w:val="21"/>
              </w:rPr>
              <w:t>式中：</w:t>
            </w:r>
            <w:r>
              <w:rPr>
                <w:szCs w:val="21"/>
              </w:rPr>
              <w:t xml:space="preserve"> </w:t>
            </w:r>
            <w:r>
              <w:rPr>
                <w:position w:val="-12"/>
                <w:szCs w:val="21"/>
              </w:rPr>
              <w:object w:dxaOrig="213" w:dyaOrig="373" w14:anchorId="2CAB0BB5">
                <v:shape id="_x0000_i1027" type="#_x0000_t75" style="width:10.5pt;height:18.75pt" o:ole="">
                  <v:imagedata r:id="rId26" o:title=""/>
                </v:shape>
                <o:OLEObject Type="Embed" ProgID="Equation.DSMT4" ShapeID="_x0000_i1027" DrawAspect="Content" ObjectID="_1710417033" r:id="rId27"/>
              </w:object>
            </w:r>
          </w:p>
        </w:tc>
        <w:tc>
          <w:tcPr>
            <w:tcW w:w="7167" w:type="dxa"/>
          </w:tcPr>
          <w:p w14:paraId="2DA4E674" w14:textId="77777777" w:rsidR="001C6A53" w:rsidRDefault="007C3E7E">
            <w:pPr>
              <w:spacing w:line="400" w:lineRule="exact"/>
              <w:ind w:leftChars="17" w:left="460" w:hangingChars="202" w:hanging="424"/>
              <w:rPr>
                <w:szCs w:val="21"/>
              </w:rPr>
            </w:pPr>
            <w:r>
              <w:rPr>
                <w:szCs w:val="21"/>
              </w:rPr>
              <w:t>——</w:t>
            </w:r>
            <w:r>
              <w:rPr>
                <w:szCs w:val="21"/>
              </w:rPr>
              <w:t>结构重要性系数，宜与主体结构相同，且不应小于</w:t>
            </w:r>
            <w:r>
              <w:rPr>
                <w:szCs w:val="21"/>
              </w:rPr>
              <w:t>1.0</w:t>
            </w:r>
            <w:r>
              <w:rPr>
                <w:szCs w:val="21"/>
              </w:rPr>
              <w:t>；</w:t>
            </w:r>
          </w:p>
        </w:tc>
        <w:tc>
          <w:tcPr>
            <w:tcW w:w="7025" w:type="dxa"/>
          </w:tcPr>
          <w:p w14:paraId="2A29C662" w14:textId="77777777" w:rsidR="001C6A53" w:rsidRDefault="001C6A53">
            <w:pPr>
              <w:spacing w:line="400" w:lineRule="exact"/>
              <w:rPr>
                <w:szCs w:val="21"/>
              </w:rPr>
            </w:pPr>
          </w:p>
        </w:tc>
      </w:tr>
      <w:tr w:rsidR="001C6A53" w14:paraId="06CDBAF2" w14:textId="77777777">
        <w:tc>
          <w:tcPr>
            <w:tcW w:w="1560" w:type="dxa"/>
          </w:tcPr>
          <w:p w14:paraId="36D39732" w14:textId="77777777" w:rsidR="001C6A53" w:rsidRDefault="007C3E7E">
            <w:pPr>
              <w:spacing w:line="400" w:lineRule="exact"/>
              <w:jc w:val="right"/>
              <w:rPr>
                <w:szCs w:val="21"/>
              </w:rPr>
            </w:pPr>
            <w:r>
              <w:rPr>
                <w:position w:val="-12"/>
                <w:szCs w:val="21"/>
              </w:rPr>
              <w:object w:dxaOrig="307" w:dyaOrig="373" w14:anchorId="38ECF153">
                <v:shape id="_x0000_i1028" type="#_x0000_t75" style="width:15pt;height:18.75pt" o:ole="">
                  <v:imagedata r:id="rId28" o:title=""/>
                </v:shape>
                <o:OLEObject Type="Embed" ProgID="Equation.DSMT4" ShapeID="_x0000_i1028" DrawAspect="Content" ObjectID="_1710417034" r:id="rId29"/>
              </w:object>
            </w:r>
          </w:p>
        </w:tc>
        <w:tc>
          <w:tcPr>
            <w:tcW w:w="7167" w:type="dxa"/>
          </w:tcPr>
          <w:p w14:paraId="6E5C3BC4" w14:textId="1F851F45" w:rsidR="001C6A53" w:rsidRDefault="007C3E7E">
            <w:pPr>
              <w:spacing w:line="400" w:lineRule="exact"/>
              <w:ind w:leftChars="17" w:left="460" w:hangingChars="202" w:hanging="424"/>
              <w:rPr>
                <w:szCs w:val="21"/>
              </w:rPr>
            </w:pPr>
            <w:r>
              <w:rPr>
                <w:szCs w:val="21"/>
              </w:rPr>
              <w:t>——</w:t>
            </w:r>
            <w:r>
              <w:rPr>
                <w:szCs w:val="21"/>
              </w:rPr>
              <w:t>承载能力极限状态下作用组合的效应设计值，对持久设计状况和短暂设计状况应按作用的基本组合效应设计值计算；对地震设计状况应按作用的地震组合效应设计值计算；</w:t>
            </w:r>
            <w:r>
              <w:rPr>
                <w:szCs w:val="21"/>
              </w:rPr>
              <w:t xml:space="preserve"> </w:t>
            </w:r>
          </w:p>
        </w:tc>
        <w:tc>
          <w:tcPr>
            <w:tcW w:w="7025" w:type="dxa"/>
          </w:tcPr>
          <w:p w14:paraId="636DCFE7" w14:textId="77777777" w:rsidR="001C6A53" w:rsidRDefault="001C6A53">
            <w:pPr>
              <w:spacing w:line="400" w:lineRule="exact"/>
              <w:rPr>
                <w:szCs w:val="21"/>
              </w:rPr>
            </w:pPr>
          </w:p>
        </w:tc>
      </w:tr>
      <w:tr w:rsidR="001C6A53" w14:paraId="6EE67CC8" w14:textId="77777777">
        <w:tc>
          <w:tcPr>
            <w:tcW w:w="1560" w:type="dxa"/>
          </w:tcPr>
          <w:p w14:paraId="1D898A37" w14:textId="77777777" w:rsidR="001C6A53" w:rsidRDefault="007C3E7E">
            <w:pPr>
              <w:spacing w:line="400" w:lineRule="exact"/>
              <w:jc w:val="right"/>
              <w:rPr>
                <w:szCs w:val="21"/>
              </w:rPr>
            </w:pPr>
            <w:r>
              <w:rPr>
                <w:position w:val="-12"/>
                <w:szCs w:val="21"/>
              </w:rPr>
              <w:object w:dxaOrig="320" w:dyaOrig="373" w14:anchorId="74F2DD6F">
                <v:shape id="_x0000_i1029" type="#_x0000_t75" style="width:15pt;height:18.75pt" o:ole="">
                  <v:imagedata r:id="rId30" o:title=""/>
                </v:shape>
                <o:OLEObject Type="Embed" ProgID="Equation.DSMT4" ShapeID="_x0000_i1029" DrawAspect="Content" ObjectID="_1710417035" r:id="rId31"/>
              </w:object>
            </w:r>
          </w:p>
        </w:tc>
        <w:tc>
          <w:tcPr>
            <w:tcW w:w="7167" w:type="dxa"/>
          </w:tcPr>
          <w:p w14:paraId="40883194" w14:textId="77777777" w:rsidR="001C6A53" w:rsidRDefault="007C3E7E">
            <w:pPr>
              <w:spacing w:line="400" w:lineRule="exact"/>
              <w:ind w:leftChars="17" w:left="460" w:hangingChars="202" w:hanging="424"/>
              <w:rPr>
                <w:szCs w:val="21"/>
              </w:rPr>
            </w:pPr>
            <w:r>
              <w:rPr>
                <w:szCs w:val="21"/>
              </w:rPr>
              <w:t>——</w:t>
            </w:r>
            <w:r>
              <w:rPr>
                <w:szCs w:val="21"/>
              </w:rPr>
              <w:t>自保温砌块墙体、改性蒸压加气混凝土墙板和节点的抗力设计值；</w:t>
            </w:r>
          </w:p>
        </w:tc>
        <w:tc>
          <w:tcPr>
            <w:tcW w:w="7025" w:type="dxa"/>
          </w:tcPr>
          <w:p w14:paraId="43E2CD30" w14:textId="77777777" w:rsidR="001C6A53" w:rsidRDefault="001C6A53">
            <w:pPr>
              <w:spacing w:line="400" w:lineRule="exact"/>
              <w:rPr>
                <w:szCs w:val="21"/>
              </w:rPr>
            </w:pPr>
          </w:p>
        </w:tc>
      </w:tr>
      <w:tr w:rsidR="001C6A53" w14:paraId="03D7908C" w14:textId="77777777">
        <w:tc>
          <w:tcPr>
            <w:tcW w:w="1560" w:type="dxa"/>
          </w:tcPr>
          <w:p w14:paraId="1B4DF666" w14:textId="77777777" w:rsidR="001C6A53" w:rsidRDefault="007C3E7E">
            <w:pPr>
              <w:spacing w:line="400" w:lineRule="exact"/>
              <w:jc w:val="right"/>
              <w:rPr>
                <w:szCs w:val="21"/>
              </w:rPr>
            </w:pPr>
            <w:r>
              <w:rPr>
                <w:position w:val="-12"/>
                <w:szCs w:val="21"/>
              </w:rPr>
              <w:object w:dxaOrig="373" w:dyaOrig="373" w14:anchorId="2425D4D3">
                <v:shape id="_x0000_i1030" type="#_x0000_t75" style="width:18.75pt;height:18.75pt" o:ole="">
                  <v:imagedata r:id="rId32" o:title=""/>
                </v:shape>
                <o:OLEObject Type="Embed" ProgID="Equation.DSMT4" ShapeID="_x0000_i1030" DrawAspect="Content" ObjectID="_1710417036" r:id="rId33"/>
              </w:object>
            </w:r>
          </w:p>
        </w:tc>
        <w:tc>
          <w:tcPr>
            <w:tcW w:w="7167" w:type="dxa"/>
          </w:tcPr>
          <w:p w14:paraId="18F276B5" w14:textId="77777777" w:rsidR="001C6A53" w:rsidRDefault="007C3E7E">
            <w:pPr>
              <w:spacing w:line="400" w:lineRule="exact"/>
              <w:ind w:leftChars="17" w:left="460" w:hangingChars="202" w:hanging="424"/>
              <w:rPr>
                <w:szCs w:val="21"/>
              </w:rPr>
            </w:pPr>
            <w:r>
              <w:rPr>
                <w:szCs w:val="21"/>
              </w:rPr>
              <w:t>——</w:t>
            </w:r>
            <w:r>
              <w:rPr>
                <w:rFonts w:ascii="宋体" w:hAnsi="宋体"/>
                <w:szCs w:val="21"/>
              </w:rPr>
              <w:t>承载力抗震调整系数，</w:t>
            </w:r>
            <w:r>
              <w:rPr>
                <w:rFonts w:ascii="宋体" w:hAnsi="宋体"/>
              </w:rPr>
              <w:t>自保温砌块墙体和改性蒸压加气混凝土墙板按现行国家标准《建筑抗震设计规范》GB 50011</w:t>
            </w:r>
            <w:r>
              <w:rPr>
                <w:rFonts w:ascii="宋体" w:hAnsi="宋体" w:hint="eastAsia"/>
              </w:rPr>
              <w:t>的有关规定进行</w:t>
            </w:r>
            <w:r>
              <w:rPr>
                <w:rFonts w:ascii="宋体" w:hAnsi="宋体"/>
              </w:rPr>
              <w:t>取值，改性蒸压加气混凝土</w:t>
            </w:r>
            <w:r>
              <w:t>墙板连接节点取</w:t>
            </w:r>
            <w:r>
              <w:t>1.0</w:t>
            </w:r>
            <w:r>
              <w:rPr>
                <w:rFonts w:hint="eastAsia"/>
                <w:szCs w:val="21"/>
              </w:rPr>
              <w:t>。</w:t>
            </w:r>
          </w:p>
        </w:tc>
        <w:tc>
          <w:tcPr>
            <w:tcW w:w="7025" w:type="dxa"/>
          </w:tcPr>
          <w:p w14:paraId="28C0B474" w14:textId="77777777" w:rsidR="001C6A53" w:rsidRDefault="001C6A53">
            <w:pPr>
              <w:spacing w:line="400" w:lineRule="exact"/>
              <w:rPr>
                <w:szCs w:val="21"/>
              </w:rPr>
            </w:pPr>
          </w:p>
        </w:tc>
      </w:tr>
    </w:tbl>
    <w:p w14:paraId="7FD10C7E" w14:textId="77777777" w:rsidR="001C6A53" w:rsidRDefault="007C3E7E">
      <w:pPr>
        <w:spacing w:line="400" w:lineRule="exact"/>
      </w:pPr>
      <w:r>
        <w:rPr>
          <w:b/>
        </w:rPr>
        <w:lastRenderedPageBreak/>
        <w:t>6.1.5</w:t>
      </w:r>
      <w:r>
        <w:t xml:space="preserve">  </w:t>
      </w:r>
      <w:r>
        <w:t>自保温砌块墙体、改性蒸压加气混凝土墙板及其与主体结构连接节点的承载能力设计值应按</w:t>
      </w:r>
      <w:r>
        <w:rPr>
          <w:rFonts w:hint="eastAsia"/>
        </w:rPr>
        <w:t>下列</w:t>
      </w:r>
      <w:r>
        <w:t>公式验算：</w:t>
      </w:r>
    </w:p>
    <w:p w14:paraId="11D94279" w14:textId="77777777" w:rsidR="001C6A53" w:rsidRDefault="007C3E7E">
      <w:pPr>
        <w:spacing w:line="400" w:lineRule="exact"/>
        <w:ind w:firstLineChars="200" w:firstLine="420"/>
        <w:rPr>
          <w:szCs w:val="21"/>
        </w:rPr>
      </w:pPr>
      <w:r>
        <w:rPr>
          <w:szCs w:val="21"/>
        </w:rPr>
        <w:t xml:space="preserve">1  </w:t>
      </w:r>
      <w:r>
        <w:rPr>
          <w:szCs w:val="21"/>
        </w:rPr>
        <w:t>持久设计状况：</w:t>
      </w:r>
    </w:p>
    <w:p w14:paraId="56D7E9CE" w14:textId="77777777" w:rsidR="001C6A53" w:rsidRDefault="007C3E7E">
      <w:pPr>
        <w:widowControl/>
        <w:wordWrap w:val="0"/>
        <w:jc w:val="right"/>
        <w:rPr>
          <w:kern w:val="0"/>
          <w:position w:val="-12"/>
          <w:szCs w:val="21"/>
          <w:lang w:bidi="ar"/>
        </w:rPr>
      </w:pPr>
      <w:r>
        <w:rPr>
          <w:kern w:val="0"/>
          <w:position w:val="-12"/>
          <w:szCs w:val="21"/>
          <w:lang w:bidi="ar"/>
        </w:rPr>
        <w:t xml:space="preserve">   </w:t>
      </w:r>
      <w:r>
        <w:rPr>
          <w:b/>
          <w:position w:val="-12"/>
        </w:rPr>
        <w:object w:dxaOrig="2013" w:dyaOrig="373" w14:anchorId="5A6272E6">
          <v:shape id="_x0000_i1031" type="#_x0000_t75" style="width:100.5pt;height:18.75pt" o:ole="">
            <v:imagedata r:id="rId34" o:title=""/>
          </v:shape>
          <o:OLEObject Type="Embed" ProgID="Equation.DSMT4" ShapeID="_x0000_i1031" DrawAspect="Content" ObjectID="_1710417037" r:id="rId35"/>
        </w:object>
      </w:r>
      <w:r>
        <w:rPr>
          <w:kern w:val="0"/>
          <w:position w:val="-12"/>
          <w:szCs w:val="21"/>
          <w:lang w:bidi="ar"/>
        </w:rPr>
        <w:t xml:space="preserve">  </w:t>
      </w:r>
      <w:r>
        <w:rPr>
          <w:rFonts w:hint="eastAsia"/>
          <w:kern w:val="0"/>
          <w:position w:val="-12"/>
          <w:szCs w:val="21"/>
          <w:lang w:bidi="ar"/>
        </w:rPr>
        <w:t xml:space="preserve">   </w:t>
      </w:r>
      <w:r>
        <w:rPr>
          <w:kern w:val="0"/>
          <w:position w:val="-12"/>
          <w:szCs w:val="21"/>
          <w:lang w:bidi="ar"/>
        </w:rPr>
        <w:t xml:space="preserve">   </w:t>
      </w:r>
      <w:r>
        <w:rPr>
          <w:rFonts w:hint="eastAsia"/>
          <w:kern w:val="0"/>
          <w:position w:val="-12"/>
          <w:szCs w:val="21"/>
          <w:lang w:bidi="ar"/>
        </w:rPr>
        <w:t xml:space="preserve">   </w:t>
      </w:r>
      <w:r>
        <w:rPr>
          <w:kern w:val="0"/>
          <w:position w:val="-12"/>
          <w:szCs w:val="21"/>
          <w:lang w:bidi="ar"/>
        </w:rPr>
        <w:t xml:space="preserve">        (6.1.5-1)</w:t>
      </w:r>
    </w:p>
    <w:p w14:paraId="34317979" w14:textId="77777777" w:rsidR="001C6A53" w:rsidRDefault="007C3E7E">
      <w:pPr>
        <w:spacing w:line="400" w:lineRule="exact"/>
        <w:ind w:firstLineChars="200" w:firstLine="420"/>
        <w:rPr>
          <w:szCs w:val="21"/>
        </w:rPr>
      </w:pPr>
      <w:r>
        <w:rPr>
          <w:szCs w:val="21"/>
        </w:rPr>
        <w:t xml:space="preserve">2  </w:t>
      </w:r>
      <w:r>
        <w:rPr>
          <w:szCs w:val="21"/>
        </w:rPr>
        <w:t>地震设计状况：</w:t>
      </w:r>
    </w:p>
    <w:p w14:paraId="690DF78A" w14:textId="77777777" w:rsidR="001C6A53" w:rsidRDefault="007C3E7E">
      <w:pPr>
        <w:widowControl/>
        <w:spacing w:line="360" w:lineRule="auto"/>
        <w:jc w:val="right"/>
        <w:rPr>
          <w:kern w:val="0"/>
          <w:position w:val="-12"/>
          <w:szCs w:val="21"/>
          <w:lang w:bidi="ar"/>
        </w:rPr>
      </w:pPr>
      <w:r>
        <w:rPr>
          <w:kern w:val="0"/>
          <w:position w:val="-12"/>
          <w:szCs w:val="21"/>
          <w:lang w:bidi="ar"/>
        </w:rPr>
        <w:t xml:space="preserve">    </w:t>
      </w:r>
      <w:r>
        <w:rPr>
          <w:b/>
          <w:position w:val="-12"/>
        </w:rPr>
        <w:object w:dxaOrig="3480" w:dyaOrig="373" w14:anchorId="0DDED001">
          <v:shape id="_x0000_i1032" type="#_x0000_t75" style="width:174pt;height:18.75pt" o:ole="">
            <v:imagedata r:id="rId36" o:title=""/>
          </v:shape>
          <o:OLEObject Type="Embed" ProgID="Equation.DSMT4" ShapeID="_x0000_i1032" DrawAspect="Content" ObjectID="_1710417038" r:id="rId37"/>
        </w:object>
      </w:r>
      <w:r>
        <w:rPr>
          <w:kern w:val="0"/>
          <w:position w:val="-12"/>
          <w:szCs w:val="21"/>
          <w:lang w:bidi="ar"/>
        </w:rPr>
        <w:t xml:space="preserve">            (6.1.5-2)</w:t>
      </w:r>
    </w:p>
    <w:tbl>
      <w:tblPr>
        <w:tblStyle w:val="af7"/>
        <w:tblW w:w="8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167"/>
      </w:tblGrid>
      <w:tr w:rsidR="001C6A53" w14:paraId="788A81D5" w14:textId="77777777">
        <w:tc>
          <w:tcPr>
            <w:tcW w:w="1560" w:type="dxa"/>
          </w:tcPr>
          <w:p w14:paraId="57DE4824" w14:textId="77777777" w:rsidR="001C6A53" w:rsidRDefault="007C3E7E">
            <w:pPr>
              <w:spacing w:line="400" w:lineRule="exact"/>
              <w:jc w:val="right"/>
              <w:rPr>
                <w:szCs w:val="21"/>
              </w:rPr>
            </w:pPr>
            <w:r>
              <w:rPr>
                <w:szCs w:val="21"/>
              </w:rPr>
              <w:t xml:space="preserve"> </w:t>
            </w:r>
            <w:r>
              <w:rPr>
                <w:szCs w:val="21"/>
              </w:rPr>
              <w:t>式中：</w:t>
            </w:r>
            <w:r>
              <w:rPr>
                <w:szCs w:val="21"/>
              </w:rPr>
              <w:t xml:space="preserve"> </w:t>
            </w:r>
            <w:r>
              <w:rPr>
                <w:position w:val="-6"/>
                <w:szCs w:val="21"/>
              </w:rPr>
              <w:object w:dxaOrig="213" w:dyaOrig="280" w14:anchorId="37DE5FCD">
                <v:shape id="_x0000_i1033" type="#_x0000_t75" style="width:10.5pt;height:15pt" o:ole="">
                  <v:imagedata r:id="rId38" o:title=""/>
                </v:shape>
                <o:OLEObject Type="Embed" ProgID="Equation.DSMT4" ShapeID="_x0000_i1033" DrawAspect="Content" ObjectID="_1710417039" r:id="rId39"/>
              </w:object>
            </w:r>
          </w:p>
        </w:tc>
        <w:tc>
          <w:tcPr>
            <w:tcW w:w="7167" w:type="dxa"/>
          </w:tcPr>
          <w:p w14:paraId="05827336" w14:textId="77777777" w:rsidR="001C6A53" w:rsidRDefault="007C3E7E">
            <w:pPr>
              <w:spacing w:line="400" w:lineRule="exact"/>
              <w:rPr>
                <w:szCs w:val="21"/>
              </w:rPr>
            </w:pPr>
            <w:r>
              <w:rPr>
                <w:szCs w:val="21"/>
              </w:rPr>
              <w:t>——</w:t>
            </w:r>
            <w:r>
              <w:rPr>
                <w:szCs w:val="21"/>
              </w:rPr>
              <w:t>基本组合的效应设计值；</w:t>
            </w:r>
          </w:p>
        </w:tc>
      </w:tr>
      <w:tr w:rsidR="001C6A53" w14:paraId="311FBA04" w14:textId="77777777">
        <w:tc>
          <w:tcPr>
            <w:tcW w:w="1560" w:type="dxa"/>
          </w:tcPr>
          <w:p w14:paraId="74A3B074" w14:textId="77777777" w:rsidR="001C6A53" w:rsidRDefault="007C3E7E">
            <w:pPr>
              <w:spacing w:line="400" w:lineRule="exact"/>
              <w:jc w:val="right"/>
              <w:rPr>
                <w:szCs w:val="21"/>
              </w:rPr>
            </w:pPr>
            <w:r>
              <w:rPr>
                <w:position w:val="-12"/>
                <w:szCs w:val="21"/>
              </w:rPr>
              <w:object w:dxaOrig="373" w:dyaOrig="373" w14:anchorId="690E001B">
                <v:shape id="_x0000_i1034" type="#_x0000_t75" style="width:18.75pt;height:18.75pt" o:ole="">
                  <v:imagedata r:id="rId40" o:title=""/>
                </v:shape>
                <o:OLEObject Type="Embed" ProgID="Equation.DSMT4" ShapeID="_x0000_i1034" DrawAspect="Content" ObjectID="_1710417040" r:id="rId41"/>
              </w:object>
            </w:r>
          </w:p>
        </w:tc>
        <w:tc>
          <w:tcPr>
            <w:tcW w:w="7167" w:type="dxa"/>
          </w:tcPr>
          <w:p w14:paraId="46B53785" w14:textId="77777777" w:rsidR="001C6A53" w:rsidRDefault="007C3E7E">
            <w:pPr>
              <w:spacing w:line="400" w:lineRule="exact"/>
              <w:rPr>
                <w:szCs w:val="21"/>
              </w:rPr>
            </w:pPr>
            <w:r>
              <w:rPr>
                <w:szCs w:val="21"/>
              </w:rPr>
              <w:t>——</w:t>
            </w:r>
            <w:r>
              <w:rPr>
                <w:szCs w:val="21"/>
              </w:rPr>
              <w:t>永久荷载的效应标准值；</w:t>
            </w:r>
          </w:p>
        </w:tc>
      </w:tr>
      <w:tr w:rsidR="001C6A53" w14:paraId="43DD12A5" w14:textId="77777777">
        <w:tc>
          <w:tcPr>
            <w:tcW w:w="1560" w:type="dxa"/>
          </w:tcPr>
          <w:p w14:paraId="292FF6FC" w14:textId="77777777" w:rsidR="001C6A53" w:rsidRDefault="007C3E7E">
            <w:pPr>
              <w:spacing w:line="400" w:lineRule="exact"/>
              <w:jc w:val="right"/>
              <w:rPr>
                <w:szCs w:val="21"/>
              </w:rPr>
            </w:pPr>
            <w:r>
              <w:rPr>
                <w:position w:val="-12"/>
                <w:szCs w:val="21"/>
              </w:rPr>
              <w:object w:dxaOrig="373" w:dyaOrig="373" w14:anchorId="5926F455">
                <v:shape id="_x0000_i1035" type="#_x0000_t75" style="width:18.75pt;height:18.75pt" o:ole="">
                  <v:imagedata r:id="rId42" o:title=""/>
                </v:shape>
                <o:OLEObject Type="Embed" ProgID="Equation.DSMT4" ShapeID="_x0000_i1035" DrawAspect="Content" ObjectID="_1710417041" r:id="rId43"/>
              </w:object>
            </w:r>
          </w:p>
        </w:tc>
        <w:tc>
          <w:tcPr>
            <w:tcW w:w="7167" w:type="dxa"/>
          </w:tcPr>
          <w:p w14:paraId="3022D89F" w14:textId="77777777" w:rsidR="001C6A53" w:rsidRDefault="007C3E7E">
            <w:pPr>
              <w:spacing w:line="400" w:lineRule="exact"/>
              <w:rPr>
                <w:szCs w:val="21"/>
              </w:rPr>
            </w:pPr>
            <w:r>
              <w:rPr>
                <w:szCs w:val="21"/>
              </w:rPr>
              <w:t>——</w:t>
            </w:r>
            <w:r>
              <w:rPr>
                <w:szCs w:val="21"/>
              </w:rPr>
              <w:t>风荷载的效应标准值；</w:t>
            </w:r>
          </w:p>
        </w:tc>
      </w:tr>
      <w:tr w:rsidR="001C6A53" w14:paraId="6262044E" w14:textId="77777777">
        <w:tc>
          <w:tcPr>
            <w:tcW w:w="1560" w:type="dxa"/>
          </w:tcPr>
          <w:p w14:paraId="13211757" w14:textId="77777777" w:rsidR="001C6A53" w:rsidRDefault="007C3E7E">
            <w:pPr>
              <w:spacing w:line="400" w:lineRule="exact"/>
              <w:jc w:val="right"/>
              <w:rPr>
                <w:sz w:val="24"/>
              </w:rPr>
            </w:pPr>
            <w:r>
              <w:rPr>
                <w:position w:val="-12"/>
                <w:sz w:val="24"/>
              </w:rPr>
              <w:object w:dxaOrig="373" w:dyaOrig="373" w14:anchorId="467849A1">
                <v:shape id="_x0000_i1036" type="#_x0000_t75" style="width:18.75pt;height:18.75pt" o:ole="">
                  <v:imagedata r:id="rId44" o:title=""/>
                </v:shape>
                <o:OLEObject Type="Embed" ProgID="Equation.DSMT4" ShapeID="_x0000_i1036" DrawAspect="Content" ObjectID="_1710417042" r:id="rId45"/>
              </w:object>
            </w:r>
          </w:p>
        </w:tc>
        <w:tc>
          <w:tcPr>
            <w:tcW w:w="7167" w:type="dxa"/>
          </w:tcPr>
          <w:p w14:paraId="77891E72" w14:textId="77777777" w:rsidR="001C6A53" w:rsidRDefault="007C3E7E">
            <w:pPr>
              <w:spacing w:line="400" w:lineRule="exact"/>
              <w:rPr>
                <w:szCs w:val="21"/>
              </w:rPr>
            </w:pPr>
            <w:r>
              <w:rPr>
                <w:szCs w:val="21"/>
              </w:rPr>
              <w:t>——</w:t>
            </w:r>
            <w:r>
              <w:rPr>
                <w:szCs w:val="21"/>
              </w:rPr>
              <w:t>水平地震作用组合的效应设计值；</w:t>
            </w:r>
          </w:p>
        </w:tc>
      </w:tr>
      <w:tr w:rsidR="001C6A53" w14:paraId="06BF571A" w14:textId="77777777">
        <w:tc>
          <w:tcPr>
            <w:tcW w:w="1560" w:type="dxa"/>
          </w:tcPr>
          <w:p w14:paraId="654C1F24" w14:textId="77777777" w:rsidR="001C6A53" w:rsidRDefault="007C3E7E">
            <w:pPr>
              <w:spacing w:line="400" w:lineRule="exact"/>
              <w:jc w:val="right"/>
              <w:rPr>
                <w:szCs w:val="21"/>
              </w:rPr>
            </w:pPr>
            <w:r>
              <w:rPr>
                <w:position w:val="-12"/>
                <w:szCs w:val="21"/>
              </w:rPr>
              <w:object w:dxaOrig="440" w:dyaOrig="373" w14:anchorId="0FAD7CC8">
                <v:shape id="_x0000_i1037" type="#_x0000_t75" style="width:21.75pt;height:18.75pt" o:ole="">
                  <v:imagedata r:id="rId46" o:title=""/>
                </v:shape>
                <o:OLEObject Type="Embed" ProgID="Equation.DSMT4" ShapeID="_x0000_i1037" DrawAspect="Content" ObjectID="_1710417043" r:id="rId47"/>
              </w:object>
            </w:r>
          </w:p>
        </w:tc>
        <w:tc>
          <w:tcPr>
            <w:tcW w:w="7167" w:type="dxa"/>
          </w:tcPr>
          <w:p w14:paraId="34539D1E" w14:textId="77777777" w:rsidR="001C6A53" w:rsidRDefault="007C3E7E">
            <w:pPr>
              <w:spacing w:line="400" w:lineRule="exact"/>
              <w:rPr>
                <w:szCs w:val="21"/>
              </w:rPr>
            </w:pPr>
            <w:r>
              <w:rPr>
                <w:szCs w:val="21"/>
              </w:rPr>
              <w:t>——</w:t>
            </w:r>
            <w:r>
              <w:rPr>
                <w:szCs w:val="21"/>
              </w:rPr>
              <w:t>水平地震作用的效应标准值；</w:t>
            </w:r>
          </w:p>
        </w:tc>
      </w:tr>
      <w:tr w:rsidR="001C6A53" w14:paraId="12B84F94" w14:textId="77777777">
        <w:tc>
          <w:tcPr>
            <w:tcW w:w="1560" w:type="dxa"/>
          </w:tcPr>
          <w:p w14:paraId="757D33B1" w14:textId="77777777" w:rsidR="001C6A53" w:rsidRDefault="007C3E7E">
            <w:pPr>
              <w:spacing w:line="400" w:lineRule="exact"/>
              <w:jc w:val="right"/>
              <w:rPr>
                <w:szCs w:val="21"/>
              </w:rPr>
            </w:pPr>
            <w:r>
              <w:rPr>
                <w:position w:val="-12"/>
                <w:szCs w:val="21"/>
              </w:rPr>
              <w:object w:dxaOrig="307" w:dyaOrig="373" w14:anchorId="0D98CF97">
                <v:shape id="_x0000_i1038" type="#_x0000_t75" style="width:15pt;height:18.75pt" o:ole="">
                  <v:imagedata r:id="rId48" o:title=""/>
                </v:shape>
                <o:OLEObject Type="Embed" ProgID="Equation.DSMT4" ShapeID="_x0000_i1038" DrawAspect="Content" ObjectID="_1710417044" r:id="rId49"/>
              </w:object>
            </w:r>
          </w:p>
        </w:tc>
        <w:tc>
          <w:tcPr>
            <w:tcW w:w="7167" w:type="dxa"/>
          </w:tcPr>
          <w:p w14:paraId="5F3516CB" w14:textId="77777777" w:rsidR="001C6A53" w:rsidRDefault="007C3E7E">
            <w:pPr>
              <w:spacing w:line="400" w:lineRule="exact"/>
              <w:ind w:left="458" w:hangingChars="218" w:hanging="458"/>
              <w:rPr>
                <w:szCs w:val="21"/>
              </w:rPr>
            </w:pPr>
            <w:r>
              <w:rPr>
                <w:szCs w:val="21"/>
              </w:rPr>
              <w:t>——</w:t>
            </w:r>
            <w:r>
              <w:rPr>
                <w:szCs w:val="21"/>
              </w:rPr>
              <w:t>重力荷载分项系数，在持久设计状况下</w:t>
            </w:r>
            <w:r>
              <w:rPr>
                <w:rFonts w:hint="eastAsia"/>
                <w:szCs w:val="21"/>
              </w:rPr>
              <w:t>和</w:t>
            </w:r>
            <w:r>
              <w:rPr>
                <w:szCs w:val="21"/>
              </w:rPr>
              <w:t>地震设计状况下</w:t>
            </w:r>
            <w:r>
              <w:rPr>
                <w:rFonts w:hint="eastAsia"/>
                <w:szCs w:val="21"/>
              </w:rPr>
              <w:t>均</w:t>
            </w:r>
            <w:r>
              <w:rPr>
                <w:szCs w:val="21"/>
              </w:rPr>
              <w:t>取</w:t>
            </w:r>
            <w:r>
              <w:rPr>
                <w:szCs w:val="21"/>
              </w:rPr>
              <w:t>1.3</w:t>
            </w:r>
            <w:r>
              <w:rPr>
                <w:szCs w:val="21"/>
              </w:rPr>
              <w:t>；</w:t>
            </w:r>
          </w:p>
        </w:tc>
      </w:tr>
      <w:tr w:rsidR="001C6A53" w14:paraId="74E7DDF8" w14:textId="77777777">
        <w:tc>
          <w:tcPr>
            <w:tcW w:w="1560" w:type="dxa"/>
          </w:tcPr>
          <w:p w14:paraId="43D18E79" w14:textId="77777777" w:rsidR="001C6A53" w:rsidRDefault="007C3E7E">
            <w:pPr>
              <w:spacing w:line="400" w:lineRule="exact"/>
              <w:jc w:val="right"/>
              <w:rPr>
                <w:szCs w:val="21"/>
              </w:rPr>
            </w:pPr>
            <w:r>
              <w:rPr>
                <w:position w:val="-12"/>
                <w:szCs w:val="21"/>
              </w:rPr>
              <w:object w:dxaOrig="320" w:dyaOrig="373" w14:anchorId="3A60798C">
                <v:shape id="_x0000_i1039" type="#_x0000_t75" style="width:15pt;height:18.75pt" o:ole="">
                  <v:imagedata r:id="rId50" o:title=""/>
                </v:shape>
                <o:OLEObject Type="Embed" ProgID="Equation.DSMT4" ShapeID="_x0000_i1039" DrawAspect="Content" ObjectID="_1710417045" r:id="rId51"/>
              </w:object>
            </w:r>
          </w:p>
        </w:tc>
        <w:tc>
          <w:tcPr>
            <w:tcW w:w="7167" w:type="dxa"/>
          </w:tcPr>
          <w:p w14:paraId="59538A27" w14:textId="77777777" w:rsidR="001C6A53" w:rsidRDefault="007C3E7E">
            <w:pPr>
              <w:spacing w:line="400" w:lineRule="exact"/>
              <w:ind w:left="458" w:hangingChars="218" w:hanging="458"/>
              <w:rPr>
                <w:szCs w:val="21"/>
              </w:rPr>
            </w:pPr>
            <w:r>
              <w:rPr>
                <w:szCs w:val="21"/>
              </w:rPr>
              <w:t>——</w:t>
            </w:r>
            <w:r>
              <w:rPr>
                <w:szCs w:val="21"/>
              </w:rPr>
              <w:t>风荷载分项系数，在持久设计状况下</w:t>
            </w:r>
            <w:r>
              <w:rPr>
                <w:rFonts w:hint="eastAsia"/>
                <w:szCs w:val="21"/>
              </w:rPr>
              <w:t>和</w:t>
            </w:r>
            <w:r>
              <w:rPr>
                <w:szCs w:val="21"/>
              </w:rPr>
              <w:t>地震设计状况下均取</w:t>
            </w:r>
            <w:r>
              <w:rPr>
                <w:szCs w:val="21"/>
              </w:rPr>
              <w:t>1.</w:t>
            </w:r>
            <w:r>
              <w:rPr>
                <w:rFonts w:hint="eastAsia"/>
                <w:szCs w:val="21"/>
              </w:rPr>
              <w:t>5</w:t>
            </w:r>
            <w:r>
              <w:rPr>
                <w:szCs w:val="21"/>
              </w:rPr>
              <w:t>；</w:t>
            </w:r>
          </w:p>
        </w:tc>
      </w:tr>
      <w:tr w:rsidR="001C6A53" w14:paraId="48A47A8D" w14:textId="77777777">
        <w:tc>
          <w:tcPr>
            <w:tcW w:w="1560" w:type="dxa"/>
          </w:tcPr>
          <w:p w14:paraId="7E3B7132" w14:textId="77777777" w:rsidR="001C6A53" w:rsidRDefault="007C3E7E">
            <w:pPr>
              <w:spacing w:line="400" w:lineRule="exact"/>
              <w:jc w:val="right"/>
              <w:rPr>
                <w:szCs w:val="21"/>
              </w:rPr>
            </w:pPr>
            <w:r>
              <w:rPr>
                <w:position w:val="-12"/>
                <w:szCs w:val="21"/>
              </w:rPr>
              <w:object w:dxaOrig="373" w:dyaOrig="373" w14:anchorId="2223B159">
                <v:shape id="_x0000_i1040" type="#_x0000_t75" style="width:18.75pt;height:18.75pt" o:ole="">
                  <v:imagedata r:id="rId52" o:title=""/>
                </v:shape>
                <o:OLEObject Type="Embed" ProgID="Equation.DSMT4" ShapeID="_x0000_i1040" DrawAspect="Content" ObjectID="_1710417046" r:id="rId53"/>
              </w:object>
            </w:r>
          </w:p>
        </w:tc>
        <w:tc>
          <w:tcPr>
            <w:tcW w:w="7167" w:type="dxa"/>
          </w:tcPr>
          <w:p w14:paraId="49727FFA" w14:textId="510D5E66" w:rsidR="001C6A53" w:rsidRDefault="007C3E7E">
            <w:pPr>
              <w:spacing w:line="400" w:lineRule="exact"/>
              <w:ind w:left="458" w:hangingChars="218" w:hanging="458"/>
              <w:rPr>
                <w:szCs w:val="21"/>
              </w:rPr>
            </w:pPr>
            <w:r>
              <w:rPr>
                <w:szCs w:val="21"/>
              </w:rPr>
              <w:t>——</w:t>
            </w:r>
            <w:r>
              <w:rPr>
                <w:szCs w:val="21"/>
              </w:rPr>
              <w:t>水平地震作用分项系数，应取</w:t>
            </w:r>
            <w:r>
              <w:rPr>
                <w:szCs w:val="21"/>
              </w:rPr>
              <w:t>1.</w:t>
            </w:r>
            <w:r>
              <w:rPr>
                <w:rFonts w:hint="eastAsia"/>
                <w:szCs w:val="21"/>
              </w:rPr>
              <w:t>4</w:t>
            </w:r>
            <w:r>
              <w:rPr>
                <w:szCs w:val="21"/>
              </w:rPr>
              <w:t>；</w:t>
            </w:r>
            <w:r>
              <w:rPr>
                <w:szCs w:val="21"/>
              </w:rPr>
              <w:t xml:space="preserve"> </w:t>
            </w:r>
          </w:p>
        </w:tc>
      </w:tr>
      <w:tr w:rsidR="001C6A53" w14:paraId="2B77588F" w14:textId="77777777">
        <w:tc>
          <w:tcPr>
            <w:tcW w:w="1560" w:type="dxa"/>
          </w:tcPr>
          <w:p w14:paraId="68FE602B" w14:textId="77777777" w:rsidR="001C6A53" w:rsidRDefault="007C3E7E">
            <w:pPr>
              <w:spacing w:line="400" w:lineRule="exact"/>
              <w:jc w:val="right"/>
              <w:rPr>
                <w:szCs w:val="21"/>
              </w:rPr>
            </w:pPr>
            <w:r>
              <w:rPr>
                <w:position w:val="-12"/>
                <w:szCs w:val="21"/>
              </w:rPr>
              <w:object w:dxaOrig="373" w:dyaOrig="373" w14:anchorId="4E5773BB">
                <v:shape id="_x0000_i1041" type="#_x0000_t75" style="width:18.75pt;height:18.75pt" o:ole="">
                  <v:imagedata r:id="rId54" o:title=""/>
                </v:shape>
                <o:OLEObject Type="Embed" ProgID="Equation.DSMT4" ShapeID="_x0000_i1041" DrawAspect="Content" ObjectID="_1710417047" r:id="rId55"/>
              </w:object>
            </w:r>
          </w:p>
        </w:tc>
        <w:tc>
          <w:tcPr>
            <w:tcW w:w="7167" w:type="dxa"/>
          </w:tcPr>
          <w:p w14:paraId="01BC2F83" w14:textId="77777777" w:rsidR="001C6A53" w:rsidRDefault="007C3E7E">
            <w:pPr>
              <w:spacing w:line="400" w:lineRule="exact"/>
              <w:ind w:left="458" w:hangingChars="218" w:hanging="458"/>
              <w:rPr>
                <w:szCs w:val="21"/>
              </w:rPr>
            </w:pPr>
            <w:r>
              <w:rPr>
                <w:szCs w:val="21"/>
              </w:rPr>
              <w:t>——</w:t>
            </w:r>
            <w:r>
              <w:rPr>
                <w:szCs w:val="21"/>
              </w:rPr>
              <w:t>风荷载组合值系数，应取</w:t>
            </w:r>
            <w:r>
              <w:rPr>
                <w:szCs w:val="21"/>
              </w:rPr>
              <w:t>0.2</w:t>
            </w:r>
            <w:r>
              <w:rPr>
                <w:szCs w:val="21"/>
              </w:rPr>
              <w:t>。</w:t>
            </w:r>
          </w:p>
        </w:tc>
      </w:tr>
    </w:tbl>
    <w:p w14:paraId="1C8D209F" w14:textId="77777777" w:rsidR="001C6A53" w:rsidRDefault="007C3E7E">
      <w:pPr>
        <w:spacing w:line="400" w:lineRule="exact"/>
        <w:jc w:val="left"/>
        <w:rPr>
          <w:sz w:val="24"/>
        </w:rPr>
      </w:pPr>
      <w:r>
        <w:rPr>
          <w:b/>
        </w:rPr>
        <w:t>6.1.6</w:t>
      </w:r>
      <w:r>
        <w:t xml:space="preserve">  </w:t>
      </w:r>
      <w:r>
        <w:t>自保温墙体</w:t>
      </w:r>
      <w:r>
        <w:rPr>
          <w:szCs w:val="21"/>
        </w:rPr>
        <w:t>的风荷载标准值应按下式计算；</w:t>
      </w:r>
    </w:p>
    <w:bookmarkStart w:id="168" w:name="_Hlk81039663"/>
    <w:p w14:paraId="6D2946DB" w14:textId="77777777" w:rsidR="001C6A53" w:rsidRDefault="007C3E7E">
      <w:pPr>
        <w:spacing w:line="400" w:lineRule="exact"/>
        <w:jc w:val="right"/>
        <w:rPr>
          <w:szCs w:val="21"/>
        </w:rPr>
      </w:pPr>
      <w:r>
        <w:rPr>
          <w:position w:val="-16"/>
          <w:szCs w:val="21"/>
        </w:rPr>
        <w:object w:dxaOrig="1787" w:dyaOrig="427" w14:anchorId="0BFFA2F4">
          <v:shape id="_x0000_i1042" type="#_x0000_t75" style="width:89.25pt;height:21pt" o:ole="">
            <v:imagedata r:id="rId56" o:title=""/>
          </v:shape>
          <o:OLEObject Type="Embed" ProgID="Equation.DSMT4" ShapeID="_x0000_i1042" DrawAspect="Content" ObjectID="_1710417048" r:id="rId57"/>
        </w:object>
      </w:r>
      <w:bookmarkEnd w:id="168"/>
      <w:r>
        <w:rPr>
          <w:sz w:val="24"/>
          <w:szCs w:val="21"/>
        </w:rPr>
        <w:t xml:space="preserve">                  </w:t>
      </w:r>
      <w:r>
        <w:rPr>
          <w:szCs w:val="21"/>
        </w:rPr>
        <w:t xml:space="preserve">  (</w:t>
      </w:r>
      <w:r>
        <w:t>6.1.6</w:t>
      </w:r>
      <w:r>
        <w:rPr>
          <w:szCs w:val="21"/>
        </w:rPr>
        <w:t>)</w:t>
      </w:r>
    </w:p>
    <w:tbl>
      <w:tblPr>
        <w:tblStyle w:val="af7"/>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1C6A53" w14:paraId="41B5DD5C" w14:textId="77777777">
        <w:tc>
          <w:tcPr>
            <w:tcW w:w="1560" w:type="dxa"/>
          </w:tcPr>
          <w:p w14:paraId="63902A41" w14:textId="77777777" w:rsidR="001C6A53" w:rsidRDefault="007C3E7E">
            <w:pPr>
              <w:spacing w:line="400" w:lineRule="exact"/>
              <w:jc w:val="right"/>
              <w:rPr>
                <w:szCs w:val="21"/>
              </w:rPr>
            </w:pPr>
            <w:r>
              <w:rPr>
                <w:szCs w:val="21"/>
              </w:rPr>
              <w:t>式中：</w:t>
            </w:r>
            <w:r>
              <w:rPr>
                <w:position w:val="-12"/>
                <w:szCs w:val="21"/>
              </w:rPr>
              <w:object w:dxaOrig="373" w:dyaOrig="373" w14:anchorId="691B3232">
                <v:shape id="_x0000_i1043" type="#_x0000_t75" style="width:18.75pt;height:18.75pt" o:ole="">
                  <v:imagedata r:id="rId58" o:title=""/>
                </v:shape>
                <o:OLEObject Type="Embed" ProgID="Equation.3" ShapeID="_x0000_i1043" DrawAspect="Content" ObjectID="_1710417049" r:id="rId59"/>
              </w:object>
            </w:r>
          </w:p>
        </w:tc>
        <w:tc>
          <w:tcPr>
            <w:tcW w:w="6662" w:type="dxa"/>
          </w:tcPr>
          <w:p w14:paraId="2CB1F2A1" w14:textId="77777777" w:rsidR="001C6A53" w:rsidRDefault="007C3E7E">
            <w:pPr>
              <w:spacing w:line="400" w:lineRule="exact"/>
              <w:rPr>
                <w:szCs w:val="21"/>
              </w:rPr>
            </w:pPr>
            <w:r>
              <w:rPr>
                <w:szCs w:val="21"/>
              </w:rPr>
              <w:t>——</w:t>
            </w:r>
            <w:r>
              <w:rPr>
                <w:szCs w:val="21"/>
              </w:rPr>
              <w:t>风荷载标准值（</w:t>
            </w:r>
            <w:proofErr w:type="spellStart"/>
            <w:r>
              <w:rPr>
                <w:szCs w:val="21"/>
              </w:rPr>
              <w:t>kN</w:t>
            </w:r>
            <w:proofErr w:type="spellEnd"/>
            <w:r>
              <w:rPr>
                <w:szCs w:val="21"/>
              </w:rPr>
              <w:t>/m</w:t>
            </w:r>
            <w:r>
              <w:rPr>
                <w:szCs w:val="21"/>
                <w:vertAlign w:val="superscript"/>
              </w:rPr>
              <w:t>2</w:t>
            </w:r>
            <w:r>
              <w:rPr>
                <w:szCs w:val="21"/>
              </w:rPr>
              <w:t>）；</w:t>
            </w:r>
          </w:p>
        </w:tc>
      </w:tr>
      <w:tr w:rsidR="001C6A53" w14:paraId="279F2E63" w14:textId="77777777">
        <w:tc>
          <w:tcPr>
            <w:tcW w:w="1560" w:type="dxa"/>
          </w:tcPr>
          <w:p w14:paraId="78F9E836" w14:textId="77777777" w:rsidR="001C6A53" w:rsidRDefault="007C3E7E">
            <w:pPr>
              <w:spacing w:line="400" w:lineRule="exact"/>
              <w:jc w:val="right"/>
              <w:rPr>
                <w:szCs w:val="21"/>
              </w:rPr>
            </w:pPr>
            <w:r>
              <w:rPr>
                <w:position w:val="-16"/>
                <w:szCs w:val="21"/>
              </w:rPr>
              <w:object w:dxaOrig="373" w:dyaOrig="427" w14:anchorId="536193E9">
                <v:shape id="_x0000_i1044" type="#_x0000_t75" style="width:18.75pt;height:21pt" o:ole="">
                  <v:imagedata r:id="rId60" o:title=""/>
                </v:shape>
                <o:OLEObject Type="Embed" ProgID="Equation.DSMT4" ShapeID="_x0000_i1044" DrawAspect="Content" ObjectID="_1710417050" r:id="rId61"/>
              </w:object>
            </w:r>
          </w:p>
        </w:tc>
        <w:tc>
          <w:tcPr>
            <w:tcW w:w="6662" w:type="dxa"/>
          </w:tcPr>
          <w:p w14:paraId="264E5EFF" w14:textId="77777777" w:rsidR="001C6A53" w:rsidRDefault="007C3E7E">
            <w:pPr>
              <w:spacing w:line="400" w:lineRule="exact"/>
              <w:ind w:left="420" w:hangingChars="200" w:hanging="420"/>
              <w:rPr>
                <w:szCs w:val="21"/>
              </w:rPr>
            </w:pPr>
            <w:r>
              <w:rPr>
                <w:szCs w:val="21"/>
              </w:rPr>
              <w:t>——</w:t>
            </w:r>
            <w:r>
              <w:rPr>
                <w:szCs w:val="21"/>
              </w:rPr>
              <w:t>高度</w:t>
            </w:r>
            <w:r>
              <w:rPr>
                <w:szCs w:val="21"/>
              </w:rPr>
              <w:t>z</w:t>
            </w:r>
            <w:r>
              <w:rPr>
                <w:szCs w:val="21"/>
              </w:rPr>
              <w:t>处的阵风系数，应按现行国家标准《建筑结构荷载规范》</w:t>
            </w:r>
            <w:r>
              <w:rPr>
                <w:szCs w:val="21"/>
              </w:rPr>
              <w:t>GB 50009</w:t>
            </w:r>
            <w:r>
              <w:rPr>
                <w:szCs w:val="21"/>
              </w:rPr>
              <w:t>取值；</w:t>
            </w:r>
          </w:p>
        </w:tc>
      </w:tr>
      <w:tr w:rsidR="001C6A53" w14:paraId="3934C616" w14:textId="77777777">
        <w:tc>
          <w:tcPr>
            <w:tcW w:w="1560" w:type="dxa"/>
          </w:tcPr>
          <w:p w14:paraId="20C345F6" w14:textId="77777777" w:rsidR="001C6A53" w:rsidRDefault="007C3E7E">
            <w:pPr>
              <w:spacing w:line="400" w:lineRule="exact"/>
              <w:jc w:val="right"/>
              <w:rPr>
                <w:szCs w:val="21"/>
              </w:rPr>
            </w:pPr>
            <w:r>
              <w:rPr>
                <w:position w:val="-12"/>
                <w:szCs w:val="21"/>
              </w:rPr>
              <w:object w:dxaOrig="360" w:dyaOrig="373" w14:anchorId="61743320">
                <v:shape id="_x0000_i1045" type="#_x0000_t75" style="width:18pt;height:18.75pt" o:ole="">
                  <v:imagedata r:id="rId62" o:title=""/>
                </v:shape>
                <o:OLEObject Type="Embed" ProgID="Equation.3" ShapeID="_x0000_i1045" DrawAspect="Content" ObjectID="_1710417051" r:id="rId63"/>
              </w:object>
            </w:r>
          </w:p>
        </w:tc>
        <w:tc>
          <w:tcPr>
            <w:tcW w:w="6662" w:type="dxa"/>
          </w:tcPr>
          <w:p w14:paraId="7E5FB878" w14:textId="77777777" w:rsidR="001C6A53" w:rsidRDefault="007C3E7E">
            <w:pPr>
              <w:spacing w:line="400" w:lineRule="exact"/>
              <w:ind w:left="420" w:hangingChars="200" w:hanging="420"/>
              <w:rPr>
                <w:szCs w:val="21"/>
              </w:rPr>
            </w:pPr>
            <w:r>
              <w:rPr>
                <w:szCs w:val="21"/>
              </w:rPr>
              <w:t>——</w:t>
            </w:r>
            <w:r>
              <w:rPr>
                <w:szCs w:val="21"/>
              </w:rPr>
              <w:t>风荷载局部体型系数，应按现行国家标准《建筑结构荷载规范》</w:t>
            </w:r>
            <w:r>
              <w:rPr>
                <w:szCs w:val="21"/>
              </w:rPr>
              <w:t>GB 50009</w:t>
            </w:r>
            <w:r>
              <w:rPr>
                <w:szCs w:val="21"/>
              </w:rPr>
              <w:t>取值；</w:t>
            </w:r>
          </w:p>
        </w:tc>
      </w:tr>
      <w:tr w:rsidR="001C6A53" w14:paraId="7F43697A" w14:textId="77777777">
        <w:tc>
          <w:tcPr>
            <w:tcW w:w="1560" w:type="dxa"/>
          </w:tcPr>
          <w:p w14:paraId="38A00273" w14:textId="77777777" w:rsidR="001C6A53" w:rsidRDefault="007C3E7E">
            <w:pPr>
              <w:spacing w:line="400" w:lineRule="exact"/>
              <w:jc w:val="right"/>
              <w:rPr>
                <w:szCs w:val="21"/>
              </w:rPr>
            </w:pPr>
            <w:r>
              <w:rPr>
                <w:position w:val="-10"/>
                <w:szCs w:val="21"/>
              </w:rPr>
              <w:object w:dxaOrig="307" w:dyaOrig="373" w14:anchorId="41DA3887">
                <v:shape id="_x0000_i1046" type="#_x0000_t75" style="width:15pt;height:18.75pt" o:ole="">
                  <v:imagedata r:id="rId64" o:title=""/>
                </v:shape>
                <o:OLEObject Type="Embed" ProgID="Equation.3" ShapeID="_x0000_i1046" DrawAspect="Content" ObjectID="_1710417052" r:id="rId65"/>
              </w:object>
            </w:r>
          </w:p>
        </w:tc>
        <w:tc>
          <w:tcPr>
            <w:tcW w:w="6662" w:type="dxa"/>
          </w:tcPr>
          <w:p w14:paraId="6D8AC20D" w14:textId="77777777" w:rsidR="001C6A53" w:rsidRDefault="007C3E7E">
            <w:pPr>
              <w:spacing w:line="400" w:lineRule="exact"/>
              <w:ind w:left="420" w:hangingChars="200" w:hanging="420"/>
              <w:rPr>
                <w:szCs w:val="21"/>
              </w:rPr>
            </w:pPr>
            <w:r>
              <w:rPr>
                <w:szCs w:val="21"/>
              </w:rPr>
              <w:t>——</w:t>
            </w:r>
            <w:r>
              <w:rPr>
                <w:szCs w:val="21"/>
              </w:rPr>
              <w:t>风压高度变化系数，应按现行国家标准《建筑结构荷载规范》</w:t>
            </w:r>
            <w:r>
              <w:rPr>
                <w:szCs w:val="21"/>
              </w:rPr>
              <w:t>GB 50009</w:t>
            </w:r>
            <w:r>
              <w:rPr>
                <w:szCs w:val="21"/>
              </w:rPr>
              <w:t>取值；</w:t>
            </w:r>
          </w:p>
        </w:tc>
      </w:tr>
      <w:tr w:rsidR="001C6A53" w14:paraId="398164AA" w14:textId="77777777">
        <w:tc>
          <w:tcPr>
            <w:tcW w:w="1560" w:type="dxa"/>
          </w:tcPr>
          <w:p w14:paraId="583257CB" w14:textId="77777777" w:rsidR="001C6A53" w:rsidRDefault="007C3E7E">
            <w:pPr>
              <w:spacing w:line="400" w:lineRule="exact"/>
              <w:ind w:leftChars="-52" w:left="-12" w:hangingChars="46" w:hanging="97"/>
              <w:jc w:val="right"/>
              <w:rPr>
                <w:szCs w:val="21"/>
              </w:rPr>
            </w:pPr>
            <w:r>
              <w:rPr>
                <w:position w:val="-12"/>
                <w:szCs w:val="21"/>
              </w:rPr>
              <w:object w:dxaOrig="307" w:dyaOrig="373" w14:anchorId="6BB76E14">
                <v:shape id="_x0000_i1047" type="#_x0000_t75" style="width:15pt;height:18.75pt" o:ole="">
                  <v:imagedata r:id="rId66" o:title=""/>
                </v:shape>
                <o:OLEObject Type="Embed" ProgID="Equation.3" ShapeID="_x0000_i1047" DrawAspect="Content" ObjectID="_1710417053" r:id="rId67"/>
              </w:object>
            </w:r>
          </w:p>
        </w:tc>
        <w:tc>
          <w:tcPr>
            <w:tcW w:w="6662" w:type="dxa"/>
          </w:tcPr>
          <w:p w14:paraId="1E5EE4EF" w14:textId="77777777" w:rsidR="001C6A53" w:rsidRDefault="007C3E7E">
            <w:pPr>
              <w:spacing w:line="400" w:lineRule="exact"/>
              <w:ind w:left="420" w:hangingChars="200" w:hanging="420"/>
              <w:rPr>
                <w:szCs w:val="21"/>
              </w:rPr>
            </w:pPr>
            <w:r>
              <w:rPr>
                <w:szCs w:val="21"/>
              </w:rPr>
              <w:t>——</w:t>
            </w:r>
            <w:r>
              <w:rPr>
                <w:szCs w:val="21"/>
              </w:rPr>
              <w:t>基本风压（</w:t>
            </w:r>
            <w:proofErr w:type="spellStart"/>
            <w:r>
              <w:rPr>
                <w:szCs w:val="21"/>
              </w:rPr>
              <w:t>kN</w:t>
            </w:r>
            <w:proofErr w:type="spellEnd"/>
            <w:r>
              <w:rPr>
                <w:szCs w:val="21"/>
              </w:rPr>
              <w:t>/m</w:t>
            </w:r>
            <w:r>
              <w:rPr>
                <w:szCs w:val="21"/>
                <w:vertAlign w:val="superscript"/>
              </w:rPr>
              <w:t>2</w:t>
            </w:r>
            <w:r>
              <w:rPr>
                <w:szCs w:val="21"/>
              </w:rPr>
              <w:t>），应按现行国家标准《建筑结构荷载规范》</w:t>
            </w:r>
            <w:r>
              <w:rPr>
                <w:szCs w:val="21"/>
              </w:rPr>
              <w:t>GB 50009</w:t>
            </w:r>
            <w:r>
              <w:rPr>
                <w:szCs w:val="21"/>
              </w:rPr>
              <w:t>取值。</w:t>
            </w:r>
          </w:p>
        </w:tc>
      </w:tr>
    </w:tbl>
    <w:p w14:paraId="33FF9E4F" w14:textId="77777777" w:rsidR="001C6A53" w:rsidRDefault="007C3E7E">
      <w:pPr>
        <w:spacing w:line="400" w:lineRule="exact"/>
        <w:jc w:val="left"/>
        <w:rPr>
          <w:szCs w:val="21"/>
        </w:rPr>
      </w:pPr>
      <w:r>
        <w:rPr>
          <w:b/>
        </w:rPr>
        <w:t>6.1.7</w:t>
      </w:r>
      <w:r>
        <w:t xml:space="preserve">  </w:t>
      </w:r>
      <w:r>
        <w:rPr>
          <w:rFonts w:hint="eastAsia"/>
          <w:szCs w:val="21"/>
        </w:rPr>
        <w:t>自保温</w:t>
      </w:r>
      <w:r>
        <w:rPr>
          <w:szCs w:val="21"/>
        </w:rPr>
        <w:t>墙体的地震作用标准值计算可采用等效侧力法，计算水平地震作用标准值时，应按下式计算：</w:t>
      </w:r>
    </w:p>
    <w:p w14:paraId="7068FA4A" w14:textId="77777777" w:rsidR="001C6A53" w:rsidRDefault="007C3E7E">
      <w:pPr>
        <w:widowControl/>
        <w:spacing w:line="400" w:lineRule="exact"/>
        <w:ind w:firstLineChars="1300" w:firstLine="2730"/>
        <w:jc w:val="right"/>
        <w:rPr>
          <w:kern w:val="0"/>
          <w:szCs w:val="21"/>
        </w:rPr>
      </w:pPr>
      <w:r>
        <w:rPr>
          <w:position w:val="-12"/>
          <w:szCs w:val="21"/>
        </w:rPr>
        <w:object w:dxaOrig="2107" w:dyaOrig="373" w14:anchorId="7706E9B3">
          <v:shape id="_x0000_i1048" type="#_x0000_t75" style="width:105pt;height:18.75pt" o:ole="">
            <v:imagedata r:id="rId68" o:title=""/>
          </v:shape>
          <o:OLEObject Type="Embed" ProgID="Equation.DSMT4" ShapeID="_x0000_i1048" DrawAspect="Content" ObjectID="_1710417054" r:id="rId69"/>
        </w:object>
      </w:r>
      <w:r>
        <w:rPr>
          <w:kern w:val="0"/>
          <w:szCs w:val="21"/>
        </w:rPr>
        <w:t xml:space="preserve">                     (6.1.7-1)</w:t>
      </w:r>
    </w:p>
    <w:p w14:paraId="0656CE90" w14:textId="77777777" w:rsidR="001C6A53" w:rsidRDefault="007C3E7E">
      <w:pPr>
        <w:widowControl/>
        <w:spacing w:line="400" w:lineRule="exact"/>
        <w:ind w:firstLine="420"/>
        <w:jc w:val="left"/>
        <w:rPr>
          <w:kern w:val="0"/>
          <w:szCs w:val="21"/>
        </w:rPr>
      </w:pPr>
      <w:r>
        <w:rPr>
          <w:szCs w:val="21"/>
        </w:rPr>
        <w:t>计算</w:t>
      </w:r>
      <w:r>
        <w:rPr>
          <w:rFonts w:hint="eastAsia"/>
          <w:szCs w:val="21"/>
        </w:rPr>
        <w:t>自保温墙体</w:t>
      </w:r>
      <w:r>
        <w:rPr>
          <w:szCs w:val="21"/>
        </w:rPr>
        <w:t>水平地震作用设计值时，应按下式计算：</w:t>
      </w:r>
    </w:p>
    <w:p w14:paraId="4B3F3085" w14:textId="77777777" w:rsidR="001C6A53" w:rsidRDefault="007C3E7E">
      <w:pPr>
        <w:widowControl/>
        <w:spacing w:line="400" w:lineRule="exact"/>
        <w:ind w:firstLineChars="1300" w:firstLine="2730"/>
        <w:jc w:val="right"/>
        <w:rPr>
          <w:kern w:val="0"/>
          <w:szCs w:val="21"/>
        </w:rPr>
      </w:pPr>
      <w:r>
        <w:rPr>
          <w:position w:val="-12"/>
          <w:szCs w:val="21"/>
        </w:rPr>
        <w:object w:dxaOrig="1507" w:dyaOrig="373" w14:anchorId="5F4082B8">
          <v:shape id="_x0000_i1049" type="#_x0000_t75" style="width:75pt;height:18.75pt" o:ole="">
            <v:imagedata r:id="rId70" o:title=""/>
          </v:shape>
          <o:OLEObject Type="Embed" ProgID="Equation.DSMT4" ShapeID="_x0000_i1049" DrawAspect="Content" ObjectID="_1710417055" r:id="rId71"/>
        </w:object>
      </w:r>
      <w:r>
        <w:rPr>
          <w:kern w:val="0"/>
          <w:szCs w:val="21"/>
        </w:rPr>
        <w:t xml:space="preserve">                         (6.1.7-2)</w:t>
      </w:r>
    </w:p>
    <w:tbl>
      <w:tblPr>
        <w:tblStyle w:val="af7"/>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804"/>
      </w:tblGrid>
      <w:tr w:rsidR="001C6A53" w14:paraId="5BB2F33C" w14:textId="77777777">
        <w:tc>
          <w:tcPr>
            <w:tcW w:w="1555" w:type="dxa"/>
          </w:tcPr>
          <w:p w14:paraId="52353FB9" w14:textId="77777777" w:rsidR="001C6A53" w:rsidRDefault="007C3E7E">
            <w:pPr>
              <w:spacing w:line="400" w:lineRule="exact"/>
              <w:ind w:rightChars="-47" w:right="-99"/>
              <w:jc w:val="right"/>
              <w:rPr>
                <w:szCs w:val="21"/>
              </w:rPr>
            </w:pPr>
            <w:r>
              <w:rPr>
                <w:szCs w:val="21"/>
              </w:rPr>
              <w:t>式中：</w:t>
            </w:r>
            <w:r>
              <w:rPr>
                <w:position w:val="-12"/>
                <w:szCs w:val="21"/>
              </w:rPr>
              <w:object w:dxaOrig="467" w:dyaOrig="373" w14:anchorId="48E3AF13">
                <v:shape id="_x0000_i1050" type="#_x0000_t75" style="width:23.25pt;height:18.75pt" o:ole="">
                  <v:imagedata r:id="rId72" o:title=""/>
                </v:shape>
                <o:OLEObject Type="Embed" ProgID="Equation.DSMT4" ShapeID="_x0000_i1050" DrawAspect="Content" ObjectID="_1710417056" r:id="rId73"/>
              </w:object>
            </w:r>
          </w:p>
        </w:tc>
        <w:tc>
          <w:tcPr>
            <w:tcW w:w="6804" w:type="dxa"/>
          </w:tcPr>
          <w:p w14:paraId="5FDA7B24" w14:textId="77777777" w:rsidR="001C6A53" w:rsidRDefault="007C3E7E">
            <w:pPr>
              <w:spacing w:line="400" w:lineRule="exact"/>
              <w:ind w:left="420" w:hangingChars="200" w:hanging="420"/>
              <w:rPr>
                <w:szCs w:val="21"/>
              </w:rPr>
            </w:pPr>
            <w:r>
              <w:t>——</w:t>
            </w:r>
            <w:proofErr w:type="gramStart"/>
            <w:r>
              <w:rPr>
                <w:rFonts w:hint="eastAsia"/>
              </w:rPr>
              <w:t>沿最不利</w:t>
            </w:r>
            <w:proofErr w:type="gramEnd"/>
            <w:r>
              <w:rPr>
                <w:rFonts w:hint="eastAsia"/>
              </w:rPr>
              <w:t>方向施加于自保温墙体重心处的水平地震作用标准值（</w:t>
            </w:r>
            <w:proofErr w:type="spellStart"/>
            <w:r>
              <w:rPr>
                <w:rFonts w:hint="eastAsia"/>
              </w:rPr>
              <w:t>kN</w:t>
            </w:r>
            <w:proofErr w:type="spellEnd"/>
            <w:r>
              <w:rPr>
                <w:rFonts w:hint="eastAsia"/>
              </w:rPr>
              <w:t>/m</w:t>
            </w:r>
            <w:r>
              <w:rPr>
                <w:rFonts w:hint="eastAsia"/>
                <w:vertAlign w:val="superscript"/>
              </w:rPr>
              <w:t>2</w:t>
            </w:r>
            <w:r>
              <w:rPr>
                <w:rFonts w:hint="eastAsia"/>
              </w:rPr>
              <w:t>）；</w:t>
            </w:r>
          </w:p>
        </w:tc>
      </w:tr>
      <w:tr w:rsidR="001C6A53" w14:paraId="7166B795" w14:textId="77777777">
        <w:tc>
          <w:tcPr>
            <w:tcW w:w="1555" w:type="dxa"/>
          </w:tcPr>
          <w:p w14:paraId="7B2A38DC" w14:textId="77777777" w:rsidR="001C6A53" w:rsidRDefault="007C3E7E">
            <w:pPr>
              <w:spacing w:line="400" w:lineRule="exact"/>
              <w:jc w:val="right"/>
              <w:rPr>
                <w:szCs w:val="21"/>
              </w:rPr>
            </w:pPr>
            <w:r>
              <w:rPr>
                <w:position w:val="-10"/>
                <w:szCs w:val="21"/>
              </w:rPr>
              <w:object w:dxaOrig="187" w:dyaOrig="240" w14:anchorId="61C04AC3">
                <v:shape id="_x0000_i1051" type="#_x0000_t75" style="width:9pt;height:12pt" o:ole="">
                  <v:imagedata r:id="rId74" o:title=""/>
                </v:shape>
                <o:OLEObject Type="Embed" ProgID="Equation.3" ShapeID="_x0000_i1051" DrawAspect="Content" ObjectID="_1710417057" r:id="rId75"/>
              </w:object>
            </w:r>
          </w:p>
        </w:tc>
        <w:tc>
          <w:tcPr>
            <w:tcW w:w="6804" w:type="dxa"/>
          </w:tcPr>
          <w:p w14:paraId="1DD437A0" w14:textId="77777777" w:rsidR="001C6A53" w:rsidRDefault="007C3E7E">
            <w:pPr>
              <w:spacing w:line="400" w:lineRule="exact"/>
              <w:ind w:left="462" w:hangingChars="220" w:hanging="462"/>
              <w:jc w:val="left"/>
              <w:rPr>
                <w:szCs w:val="21"/>
              </w:rPr>
            </w:pPr>
            <w:r>
              <w:t>——</w:t>
            </w:r>
            <w:r>
              <w:rPr>
                <w:rFonts w:hint="eastAsia"/>
              </w:rPr>
              <w:t>非结构构件功能系数，对建筑工程抗震设防类别为乙类的自保温墙体取</w:t>
            </w:r>
            <w:r>
              <w:rPr>
                <w:rFonts w:hint="eastAsia"/>
              </w:rPr>
              <w:t>1.4</w:t>
            </w:r>
            <w:r>
              <w:rPr>
                <w:rFonts w:hint="eastAsia"/>
              </w:rPr>
              <w:t>，对建筑工程抗震设防类别为丙类的自保温墙体取</w:t>
            </w:r>
            <w:r>
              <w:rPr>
                <w:rFonts w:hint="eastAsia"/>
              </w:rPr>
              <w:t>1.0</w:t>
            </w:r>
            <w:r>
              <w:rPr>
                <w:rFonts w:hint="eastAsia"/>
              </w:rPr>
              <w:t>，改性蒸压加气混凝土墙板与主体结构连接节点取</w:t>
            </w:r>
            <w:r>
              <w:rPr>
                <w:rFonts w:hint="eastAsia"/>
              </w:rPr>
              <w:t>1.4</w:t>
            </w:r>
            <w:r>
              <w:rPr>
                <w:rFonts w:hint="eastAsia"/>
              </w:rPr>
              <w:t>；</w:t>
            </w:r>
          </w:p>
        </w:tc>
      </w:tr>
      <w:tr w:rsidR="001C6A53" w14:paraId="03793EE8" w14:textId="77777777">
        <w:tc>
          <w:tcPr>
            <w:tcW w:w="1555" w:type="dxa"/>
          </w:tcPr>
          <w:p w14:paraId="0C9DD3C1" w14:textId="77777777" w:rsidR="001C6A53" w:rsidRDefault="007C3E7E">
            <w:pPr>
              <w:spacing w:line="400" w:lineRule="exact"/>
              <w:jc w:val="right"/>
              <w:rPr>
                <w:szCs w:val="21"/>
              </w:rPr>
            </w:pPr>
            <w:r>
              <w:rPr>
                <w:position w:val="-10"/>
                <w:szCs w:val="21"/>
              </w:rPr>
              <w:object w:dxaOrig="187" w:dyaOrig="240" w14:anchorId="2900F308">
                <v:shape id="_x0000_i1052" type="#_x0000_t75" style="width:9pt;height:12pt" o:ole="">
                  <v:imagedata r:id="rId76" o:title=""/>
                </v:shape>
                <o:OLEObject Type="Embed" ProgID="Equation.3" ShapeID="_x0000_i1052" DrawAspect="Content" ObjectID="_1710417058" r:id="rId77"/>
              </w:object>
            </w:r>
          </w:p>
        </w:tc>
        <w:tc>
          <w:tcPr>
            <w:tcW w:w="6804" w:type="dxa"/>
          </w:tcPr>
          <w:p w14:paraId="1DD15A13" w14:textId="77777777" w:rsidR="001C6A53" w:rsidRDefault="007C3E7E">
            <w:pPr>
              <w:spacing w:line="400" w:lineRule="exact"/>
              <w:ind w:left="462" w:hangingChars="220" w:hanging="462"/>
              <w:jc w:val="left"/>
              <w:rPr>
                <w:szCs w:val="21"/>
              </w:rPr>
            </w:pPr>
            <w:r>
              <w:t>——</w:t>
            </w:r>
            <w:r>
              <w:rPr>
                <w:rFonts w:hint="eastAsia"/>
              </w:rPr>
              <w:t>非结构构件类别系数，对自保温墙体取</w:t>
            </w:r>
            <w:r>
              <w:t>1.0</w:t>
            </w:r>
            <w:r>
              <w:rPr>
                <w:rFonts w:hint="eastAsia"/>
              </w:rPr>
              <w:t>，对改性蒸压加气混凝土墙板与主体结构连接节点取</w:t>
            </w:r>
            <w:r>
              <w:rPr>
                <w:rFonts w:hint="eastAsia"/>
              </w:rPr>
              <w:t>1.</w:t>
            </w:r>
            <w:r>
              <w:t>2</w:t>
            </w:r>
            <w:r>
              <w:rPr>
                <w:rFonts w:hint="eastAsia"/>
              </w:rPr>
              <w:t>；</w:t>
            </w:r>
          </w:p>
        </w:tc>
      </w:tr>
      <w:tr w:rsidR="001C6A53" w14:paraId="2D506CEA" w14:textId="77777777">
        <w:tc>
          <w:tcPr>
            <w:tcW w:w="1555" w:type="dxa"/>
          </w:tcPr>
          <w:p w14:paraId="5D6F0001" w14:textId="77777777" w:rsidR="001C6A53" w:rsidRDefault="007C3E7E">
            <w:pPr>
              <w:spacing w:line="400" w:lineRule="exact"/>
              <w:jc w:val="right"/>
              <w:rPr>
                <w:szCs w:val="21"/>
              </w:rPr>
            </w:pPr>
            <w:r>
              <w:rPr>
                <w:position w:val="-10"/>
                <w:szCs w:val="21"/>
              </w:rPr>
              <w:object w:dxaOrig="240" w:dyaOrig="373" w14:anchorId="24784BBB">
                <v:shape id="_x0000_i1053" type="#_x0000_t75" style="width:12pt;height:18.75pt" o:ole="">
                  <v:imagedata r:id="rId78" o:title=""/>
                </v:shape>
                <o:OLEObject Type="Embed" ProgID="Equation.3" ShapeID="_x0000_i1053" DrawAspect="Content" ObjectID="_1710417059" r:id="rId79"/>
              </w:object>
            </w:r>
          </w:p>
        </w:tc>
        <w:tc>
          <w:tcPr>
            <w:tcW w:w="6804" w:type="dxa"/>
          </w:tcPr>
          <w:p w14:paraId="06600946" w14:textId="77777777" w:rsidR="001C6A53" w:rsidRDefault="007C3E7E">
            <w:pPr>
              <w:spacing w:line="400" w:lineRule="exact"/>
              <w:ind w:left="420" w:hangingChars="200" w:hanging="420"/>
              <w:rPr>
                <w:szCs w:val="21"/>
              </w:rPr>
            </w:pPr>
            <w:r>
              <w:t>——</w:t>
            </w:r>
            <w:r>
              <w:rPr>
                <w:rFonts w:hint="eastAsia"/>
              </w:rPr>
              <w:t>状态系数，对女儿墙、柔性连接的自保温墙体和连接节点取</w:t>
            </w:r>
            <w:r>
              <w:rPr>
                <w:rFonts w:hint="eastAsia"/>
              </w:rPr>
              <w:t>2.0</w:t>
            </w:r>
            <w:r>
              <w:rPr>
                <w:rFonts w:hint="eastAsia"/>
              </w:rPr>
              <w:t>，其他取</w:t>
            </w:r>
            <w:r>
              <w:rPr>
                <w:rFonts w:hint="eastAsia"/>
              </w:rPr>
              <w:t>1.0</w:t>
            </w:r>
            <w:r>
              <w:rPr>
                <w:rFonts w:hint="eastAsia"/>
              </w:rPr>
              <w:t>；</w:t>
            </w:r>
          </w:p>
        </w:tc>
      </w:tr>
      <w:tr w:rsidR="001C6A53" w14:paraId="174F30CE" w14:textId="77777777">
        <w:tc>
          <w:tcPr>
            <w:tcW w:w="1555" w:type="dxa"/>
          </w:tcPr>
          <w:p w14:paraId="016F267A" w14:textId="77777777" w:rsidR="001C6A53" w:rsidRDefault="007C3E7E">
            <w:pPr>
              <w:spacing w:line="400" w:lineRule="exact"/>
              <w:ind w:leftChars="-52" w:left="-12" w:hangingChars="46" w:hanging="97"/>
              <w:jc w:val="right"/>
              <w:rPr>
                <w:szCs w:val="21"/>
              </w:rPr>
            </w:pPr>
            <w:r>
              <w:rPr>
                <w:position w:val="-10"/>
                <w:szCs w:val="21"/>
              </w:rPr>
              <w:object w:dxaOrig="240" w:dyaOrig="373" w14:anchorId="35FE05E6">
                <v:shape id="_x0000_i1054" type="#_x0000_t75" style="width:12pt;height:18.75pt" o:ole="">
                  <v:imagedata r:id="rId80" o:title=""/>
                </v:shape>
                <o:OLEObject Type="Embed" ProgID="Equation.3" ShapeID="_x0000_i1054" DrawAspect="Content" ObjectID="_1710417060" r:id="rId81"/>
              </w:object>
            </w:r>
          </w:p>
        </w:tc>
        <w:tc>
          <w:tcPr>
            <w:tcW w:w="6804" w:type="dxa"/>
          </w:tcPr>
          <w:p w14:paraId="2023C527" w14:textId="77777777" w:rsidR="001C6A53" w:rsidRDefault="007C3E7E">
            <w:pPr>
              <w:spacing w:line="400" w:lineRule="exact"/>
              <w:ind w:left="420" w:hangingChars="200" w:hanging="420"/>
              <w:rPr>
                <w:szCs w:val="21"/>
              </w:rPr>
            </w:pPr>
            <w:r>
              <w:t>——</w:t>
            </w:r>
            <w:r>
              <w:rPr>
                <w:rFonts w:hint="eastAsia"/>
              </w:rPr>
              <w:t>位置系数，建筑的顶点宜取</w:t>
            </w:r>
            <w:r>
              <w:rPr>
                <w:rFonts w:hint="eastAsia"/>
              </w:rPr>
              <w:t>2.0</w:t>
            </w:r>
            <w:r>
              <w:rPr>
                <w:rFonts w:hint="eastAsia"/>
              </w:rPr>
              <w:t>；底部宜取</w:t>
            </w:r>
            <w:r>
              <w:rPr>
                <w:rFonts w:hint="eastAsia"/>
              </w:rPr>
              <w:t>1.0</w:t>
            </w:r>
            <w:r>
              <w:rPr>
                <w:rFonts w:hint="eastAsia"/>
              </w:rPr>
              <w:t>，且</w:t>
            </w:r>
            <w:proofErr w:type="gramStart"/>
            <w:r>
              <w:rPr>
                <w:rFonts w:hint="eastAsia"/>
              </w:rPr>
              <w:t>沿高度</w:t>
            </w:r>
            <w:proofErr w:type="gramEnd"/>
            <w:r>
              <w:rPr>
                <w:rFonts w:hint="eastAsia"/>
              </w:rPr>
              <w:t>线性分布；</w:t>
            </w:r>
          </w:p>
        </w:tc>
      </w:tr>
      <w:tr w:rsidR="001C6A53" w14:paraId="0781778D" w14:textId="77777777">
        <w:tc>
          <w:tcPr>
            <w:tcW w:w="1555" w:type="dxa"/>
          </w:tcPr>
          <w:p w14:paraId="54100053" w14:textId="77777777" w:rsidR="001C6A53" w:rsidRDefault="007C3E7E">
            <w:pPr>
              <w:spacing w:line="400" w:lineRule="exact"/>
              <w:ind w:leftChars="-52" w:left="-12" w:hangingChars="46" w:hanging="97"/>
              <w:jc w:val="right"/>
              <w:rPr>
                <w:szCs w:val="21"/>
              </w:rPr>
            </w:pPr>
            <w:r>
              <w:rPr>
                <w:position w:val="-12"/>
                <w:szCs w:val="21"/>
              </w:rPr>
              <w:object w:dxaOrig="440" w:dyaOrig="373" w14:anchorId="6D350E89">
                <v:shape id="_x0000_i1055" type="#_x0000_t75" style="width:21.75pt;height:18.75pt" o:ole="">
                  <v:imagedata r:id="rId82" o:title=""/>
                </v:shape>
                <o:OLEObject Type="Embed" ProgID="Equation.DSMT4" ShapeID="_x0000_i1055" DrawAspect="Content" ObjectID="_1710417061" r:id="rId83"/>
              </w:object>
            </w:r>
          </w:p>
        </w:tc>
        <w:tc>
          <w:tcPr>
            <w:tcW w:w="6804" w:type="dxa"/>
          </w:tcPr>
          <w:p w14:paraId="04E95C2A" w14:textId="77777777" w:rsidR="001C6A53" w:rsidRDefault="007C3E7E">
            <w:pPr>
              <w:spacing w:line="400" w:lineRule="exact"/>
              <w:ind w:left="420" w:hangingChars="200" w:hanging="420"/>
              <w:rPr>
                <w:szCs w:val="21"/>
              </w:rPr>
            </w:pPr>
            <w:r>
              <w:t>——</w:t>
            </w:r>
            <w:r>
              <w:rPr>
                <w:rFonts w:hint="eastAsia"/>
              </w:rPr>
              <w:t>水平地震影响系数最大值，应符合表</w:t>
            </w:r>
            <w:r>
              <w:rPr>
                <w:rFonts w:hint="eastAsia"/>
              </w:rPr>
              <w:t>6.1.7</w:t>
            </w:r>
            <w:r>
              <w:rPr>
                <w:rFonts w:hint="eastAsia"/>
              </w:rPr>
              <w:t>的规定；</w:t>
            </w:r>
          </w:p>
        </w:tc>
      </w:tr>
      <w:tr w:rsidR="001C6A53" w14:paraId="1404C3F3" w14:textId="77777777">
        <w:tc>
          <w:tcPr>
            <w:tcW w:w="1555" w:type="dxa"/>
          </w:tcPr>
          <w:p w14:paraId="0CD409DC" w14:textId="77777777" w:rsidR="001C6A53" w:rsidRDefault="007C3E7E">
            <w:pPr>
              <w:spacing w:line="400" w:lineRule="exact"/>
              <w:ind w:leftChars="-52" w:left="-12" w:hangingChars="46" w:hanging="97"/>
              <w:jc w:val="right"/>
              <w:rPr>
                <w:szCs w:val="21"/>
              </w:rPr>
            </w:pPr>
            <w:r>
              <w:rPr>
                <w:position w:val="-12"/>
                <w:szCs w:val="21"/>
              </w:rPr>
              <w:object w:dxaOrig="307" w:dyaOrig="373" w14:anchorId="277B90A3">
                <v:shape id="_x0000_i1056" type="#_x0000_t75" style="width:15pt;height:18.75pt" o:ole="">
                  <v:imagedata r:id="rId84" o:title=""/>
                </v:shape>
                <o:OLEObject Type="Embed" ProgID="Equation.DSMT4" ShapeID="_x0000_i1056" DrawAspect="Content" ObjectID="_1710417062" r:id="rId85"/>
              </w:object>
            </w:r>
          </w:p>
        </w:tc>
        <w:tc>
          <w:tcPr>
            <w:tcW w:w="6804" w:type="dxa"/>
          </w:tcPr>
          <w:p w14:paraId="3D8AE1C9" w14:textId="77777777" w:rsidR="001C6A53" w:rsidRDefault="007C3E7E">
            <w:pPr>
              <w:spacing w:line="400" w:lineRule="exact"/>
              <w:ind w:left="420" w:hangingChars="200" w:hanging="420"/>
              <w:jc w:val="left"/>
              <w:rPr>
                <w:szCs w:val="21"/>
              </w:rPr>
            </w:pPr>
            <w:r>
              <w:t>——</w:t>
            </w:r>
            <w:r>
              <w:rPr>
                <w:rFonts w:hint="eastAsia"/>
              </w:rPr>
              <w:t>自保温砌块墙体单位墙或改性蒸压加气混凝土墙板单位面积的重力荷载标准值（</w:t>
            </w:r>
            <w:proofErr w:type="spellStart"/>
            <w:r>
              <w:rPr>
                <w:rFonts w:hint="eastAsia"/>
              </w:rPr>
              <w:t>kN</w:t>
            </w:r>
            <w:proofErr w:type="spellEnd"/>
            <w:r>
              <w:rPr>
                <w:rFonts w:hint="eastAsia"/>
              </w:rPr>
              <w:t>/m</w:t>
            </w:r>
            <w:r>
              <w:rPr>
                <w:rFonts w:hint="eastAsia"/>
                <w:vertAlign w:val="superscript"/>
              </w:rPr>
              <w:t>2</w:t>
            </w:r>
            <w:r>
              <w:rPr>
                <w:rFonts w:hint="eastAsia"/>
              </w:rPr>
              <w:t>）；</w:t>
            </w:r>
          </w:p>
        </w:tc>
      </w:tr>
      <w:tr w:rsidR="001C6A53" w14:paraId="08B78F05" w14:textId="77777777">
        <w:tc>
          <w:tcPr>
            <w:tcW w:w="1555" w:type="dxa"/>
          </w:tcPr>
          <w:p w14:paraId="15DDF249" w14:textId="77777777" w:rsidR="001C6A53" w:rsidRDefault="007C3E7E">
            <w:pPr>
              <w:spacing w:line="400" w:lineRule="exact"/>
              <w:ind w:leftChars="-52" w:left="-12" w:hangingChars="46" w:hanging="97"/>
              <w:jc w:val="right"/>
              <w:rPr>
                <w:szCs w:val="21"/>
              </w:rPr>
            </w:pPr>
            <w:r>
              <w:rPr>
                <w:position w:val="-12"/>
                <w:szCs w:val="21"/>
              </w:rPr>
              <w:object w:dxaOrig="373" w:dyaOrig="373" w14:anchorId="4A688239">
                <v:shape id="_x0000_i1057" type="#_x0000_t75" style="width:18.75pt;height:18.75pt" o:ole="">
                  <v:imagedata r:id="rId86" o:title=""/>
                </v:shape>
                <o:OLEObject Type="Embed" ProgID="Equation.DSMT4" ShapeID="_x0000_i1057" DrawAspect="Content" ObjectID="_1710417063" r:id="rId87"/>
              </w:object>
            </w:r>
          </w:p>
        </w:tc>
        <w:tc>
          <w:tcPr>
            <w:tcW w:w="6804" w:type="dxa"/>
          </w:tcPr>
          <w:p w14:paraId="7EA4860D" w14:textId="77777777" w:rsidR="001C6A53" w:rsidRDefault="007C3E7E">
            <w:pPr>
              <w:spacing w:line="400" w:lineRule="exact"/>
              <w:ind w:left="420" w:hangingChars="200" w:hanging="420"/>
              <w:jc w:val="left"/>
              <w:rPr>
                <w:szCs w:val="21"/>
              </w:rPr>
            </w:pPr>
            <w:r>
              <w:t>——</w:t>
            </w:r>
            <w:r>
              <w:rPr>
                <w:rFonts w:hint="eastAsia"/>
              </w:rPr>
              <w:t>自保温墙体平面外水平地震作用设计值（</w:t>
            </w:r>
            <w:proofErr w:type="spellStart"/>
            <w:r>
              <w:rPr>
                <w:rFonts w:hint="eastAsia"/>
              </w:rPr>
              <w:t>kN</w:t>
            </w:r>
            <w:proofErr w:type="spellEnd"/>
            <w:r>
              <w:rPr>
                <w:rFonts w:hint="eastAsia"/>
              </w:rPr>
              <w:t>/m</w:t>
            </w:r>
            <w:r>
              <w:rPr>
                <w:rFonts w:hint="eastAsia"/>
                <w:vertAlign w:val="superscript"/>
              </w:rPr>
              <w:t>2</w:t>
            </w:r>
            <w:r>
              <w:rPr>
                <w:rFonts w:hint="eastAsia"/>
              </w:rPr>
              <w:t>）</w:t>
            </w:r>
            <w:r>
              <w:rPr>
                <w:rFonts w:hint="eastAsia"/>
              </w:rPr>
              <w:t>;</w:t>
            </w:r>
          </w:p>
        </w:tc>
      </w:tr>
      <w:tr w:rsidR="001C6A53" w14:paraId="2294A7C5" w14:textId="77777777">
        <w:tc>
          <w:tcPr>
            <w:tcW w:w="1555" w:type="dxa"/>
          </w:tcPr>
          <w:p w14:paraId="04F674AF" w14:textId="77777777" w:rsidR="001C6A53" w:rsidRDefault="007C3E7E">
            <w:pPr>
              <w:spacing w:line="400" w:lineRule="exact"/>
              <w:ind w:leftChars="-52" w:left="-12" w:hangingChars="46" w:hanging="97"/>
              <w:jc w:val="right"/>
            </w:pPr>
            <w:r>
              <w:rPr>
                <w:position w:val="-12"/>
              </w:rPr>
              <w:object w:dxaOrig="373" w:dyaOrig="360" w14:anchorId="2658A9B6">
                <v:shape id="_x0000_i1058" type="#_x0000_t75" style="width:18.75pt;height:18pt" o:ole="">
                  <v:imagedata r:id="rId88" o:title=""/>
                </v:shape>
                <o:OLEObject Type="Embed" ProgID="Equation.3" ShapeID="_x0000_i1058" DrawAspect="Content" ObjectID="_1710417064" r:id="rId89"/>
              </w:object>
            </w:r>
          </w:p>
        </w:tc>
        <w:tc>
          <w:tcPr>
            <w:tcW w:w="6804" w:type="dxa"/>
          </w:tcPr>
          <w:p w14:paraId="7DE70415" w14:textId="77777777" w:rsidR="001C6A53" w:rsidRDefault="007C3E7E">
            <w:pPr>
              <w:spacing w:line="400" w:lineRule="exact"/>
              <w:ind w:left="420" w:hangingChars="200" w:hanging="420"/>
              <w:rPr>
                <w:szCs w:val="21"/>
              </w:rPr>
            </w:pPr>
            <w:r>
              <w:t>——</w:t>
            </w:r>
            <w:r>
              <w:rPr>
                <w:rFonts w:hint="eastAsia"/>
              </w:rPr>
              <w:t>水平地震作用分项系数，取</w:t>
            </w:r>
            <w:r>
              <w:rPr>
                <w:rFonts w:hint="eastAsia"/>
              </w:rPr>
              <w:t>1.4</w:t>
            </w:r>
            <w:r>
              <w:rPr>
                <w:rFonts w:hint="eastAsia"/>
              </w:rPr>
              <w:t>。</w:t>
            </w:r>
          </w:p>
        </w:tc>
      </w:tr>
    </w:tbl>
    <w:p w14:paraId="3BF4FA12" w14:textId="77777777" w:rsidR="001C6A53" w:rsidRDefault="007C3E7E">
      <w:pPr>
        <w:tabs>
          <w:tab w:val="left" w:pos="1160"/>
        </w:tabs>
        <w:spacing w:line="400" w:lineRule="exact"/>
        <w:jc w:val="center"/>
        <w:rPr>
          <w:rFonts w:eastAsia="黑体"/>
          <w:szCs w:val="21"/>
        </w:rPr>
      </w:pPr>
      <w:bookmarkStart w:id="169" w:name="_Toc80091500"/>
      <w:bookmarkStart w:id="170" w:name="_Toc80177694"/>
      <w:bookmarkStart w:id="171" w:name="_Hlk80086303"/>
      <w:bookmarkStart w:id="172" w:name="_Toc60163172"/>
      <w:r>
        <w:rPr>
          <w:rFonts w:eastAsia="黑体"/>
          <w:szCs w:val="21"/>
        </w:rPr>
        <w:t>表</w:t>
      </w:r>
      <w:r>
        <w:rPr>
          <w:rFonts w:eastAsia="黑体"/>
          <w:szCs w:val="21"/>
        </w:rPr>
        <w:t xml:space="preserve">6.1.7  </w:t>
      </w:r>
      <w:r>
        <w:rPr>
          <w:rFonts w:eastAsia="黑体"/>
          <w:szCs w:val="21"/>
        </w:rPr>
        <w:t>水平地震影响系数最大值</w:t>
      </w:r>
      <w:r>
        <w:rPr>
          <w:position w:val="-12"/>
          <w:szCs w:val="21"/>
        </w:rPr>
        <w:object w:dxaOrig="440" w:dyaOrig="373" w14:anchorId="32737F43">
          <v:shape id="_x0000_i1059" type="#_x0000_t75" style="width:21.75pt;height:18.75pt" o:ole="">
            <v:imagedata r:id="rId82" o:title=""/>
          </v:shape>
          <o:OLEObject Type="Embed" ProgID="Equation.DSMT4" ShapeID="_x0000_i1059" DrawAspect="Content" ObjectID="_1710417065" r:id="rId90"/>
        </w:object>
      </w:r>
    </w:p>
    <w:tbl>
      <w:tblPr>
        <w:tblpPr w:leftFromText="180" w:rightFromText="180" w:vertAnchor="text" w:horzAnchor="margin" w:tblpY="240"/>
        <w:tblW w:w="828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878"/>
        <w:gridCol w:w="1884"/>
        <w:gridCol w:w="2074"/>
        <w:gridCol w:w="2449"/>
      </w:tblGrid>
      <w:tr w:rsidR="001C6A53" w14:paraId="2675FDAF" w14:textId="77777777">
        <w:trPr>
          <w:trHeight w:val="437"/>
        </w:trPr>
        <w:tc>
          <w:tcPr>
            <w:tcW w:w="1878" w:type="dxa"/>
            <w:vAlign w:val="center"/>
          </w:tcPr>
          <w:p w14:paraId="402A65A5" w14:textId="77777777" w:rsidR="001C6A53" w:rsidRDefault="007C3E7E">
            <w:pPr>
              <w:spacing w:line="400" w:lineRule="exact"/>
              <w:jc w:val="center"/>
              <w:rPr>
                <w:sz w:val="18"/>
                <w:szCs w:val="21"/>
              </w:rPr>
            </w:pPr>
            <w:r>
              <w:rPr>
                <w:sz w:val="18"/>
                <w:szCs w:val="21"/>
              </w:rPr>
              <w:t>抗震设防烈度</w:t>
            </w:r>
          </w:p>
        </w:tc>
        <w:tc>
          <w:tcPr>
            <w:tcW w:w="1884" w:type="dxa"/>
            <w:vAlign w:val="center"/>
          </w:tcPr>
          <w:p w14:paraId="358A545E" w14:textId="77777777" w:rsidR="001C6A53" w:rsidRDefault="007C3E7E">
            <w:pPr>
              <w:spacing w:line="400" w:lineRule="exact"/>
              <w:jc w:val="center"/>
              <w:rPr>
                <w:sz w:val="18"/>
                <w:szCs w:val="21"/>
              </w:rPr>
            </w:pPr>
            <w:r>
              <w:rPr>
                <w:sz w:val="18"/>
                <w:szCs w:val="21"/>
              </w:rPr>
              <w:t>6</w:t>
            </w:r>
            <w:r>
              <w:rPr>
                <w:sz w:val="18"/>
                <w:szCs w:val="21"/>
              </w:rPr>
              <w:t>度</w:t>
            </w:r>
          </w:p>
        </w:tc>
        <w:tc>
          <w:tcPr>
            <w:tcW w:w="2074" w:type="dxa"/>
            <w:vAlign w:val="center"/>
          </w:tcPr>
          <w:p w14:paraId="16D3636E" w14:textId="77777777" w:rsidR="001C6A53" w:rsidRDefault="007C3E7E">
            <w:pPr>
              <w:spacing w:line="400" w:lineRule="exact"/>
              <w:jc w:val="center"/>
              <w:rPr>
                <w:sz w:val="18"/>
                <w:szCs w:val="21"/>
              </w:rPr>
            </w:pPr>
            <w:r>
              <w:rPr>
                <w:sz w:val="18"/>
                <w:szCs w:val="21"/>
              </w:rPr>
              <w:t>7</w:t>
            </w:r>
            <w:r>
              <w:rPr>
                <w:sz w:val="18"/>
                <w:szCs w:val="21"/>
              </w:rPr>
              <w:t>度</w:t>
            </w:r>
          </w:p>
        </w:tc>
        <w:tc>
          <w:tcPr>
            <w:tcW w:w="2449" w:type="dxa"/>
            <w:vAlign w:val="center"/>
          </w:tcPr>
          <w:p w14:paraId="469A3F2A" w14:textId="77777777" w:rsidR="001C6A53" w:rsidRDefault="007C3E7E">
            <w:pPr>
              <w:spacing w:line="400" w:lineRule="exact"/>
              <w:jc w:val="center"/>
              <w:rPr>
                <w:sz w:val="18"/>
                <w:szCs w:val="21"/>
              </w:rPr>
            </w:pPr>
            <w:r>
              <w:rPr>
                <w:sz w:val="18"/>
                <w:szCs w:val="21"/>
              </w:rPr>
              <w:t>8</w:t>
            </w:r>
            <w:r>
              <w:rPr>
                <w:sz w:val="18"/>
                <w:szCs w:val="21"/>
              </w:rPr>
              <w:t>度</w:t>
            </w:r>
          </w:p>
        </w:tc>
      </w:tr>
      <w:tr w:rsidR="001C6A53" w14:paraId="310B7C28" w14:textId="77777777">
        <w:trPr>
          <w:trHeight w:val="366"/>
        </w:trPr>
        <w:tc>
          <w:tcPr>
            <w:tcW w:w="1878" w:type="dxa"/>
            <w:vAlign w:val="center"/>
          </w:tcPr>
          <w:p w14:paraId="1791EABC" w14:textId="77777777" w:rsidR="001C6A53" w:rsidRDefault="007C3E7E">
            <w:pPr>
              <w:spacing w:line="400" w:lineRule="exact"/>
              <w:jc w:val="center"/>
              <w:rPr>
                <w:sz w:val="18"/>
                <w:szCs w:val="21"/>
              </w:rPr>
            </w:pPr>
            <w:r>
              <w:rPr>
                <w:position w:val="-12"/>
                <w:szCs w:val="21"/>
              </w:rPr>
              <w:object w:dxaOrig="440" w:dyaOrig="373" w14:anchorId="13E60682">
                <v:shape id="_x0000_i1060" type="#_x0000_t75" style="width:21.75pt;height:18.75pt" o:ole="">
                  <v:imagedata r:id="rId82" o:title=""/>
                </v:shape>
                <o:OLEObject Type="Embed" ProgID="Equation.DSMT4" ShapeID="_x0000_i1060" DrawAspect="Content" ObjectID="_1710417066" r:id="rId91"/>
              </w:object>
            </w:r>
          </w:p>
        </w:tc>
        <w:tc>
          <w:tcPr>
            <w:tcW w:w="1884" w:type="dxa"/>
            <w:vAlign w:val="center"/>
          </w:tcPr>
          <w:p w14:paraId="53E6DEB3" w14:textId="77777777" w:rsidR="001C6A53" w:rsidRDefault="007C3E7E">
            <w:pPr>
              <w:spacing w:line="400" w:lineRule="exact"/>
              <w:jc w:val="center"/>
              <w:rPr>
                <w:sz w:val="18"/>
                <w:szCs w:val="21"/>
              </w:rPr>
            </w:pPr>
            <w:r>
              <w:rPr>
                <w:sz w:val="18"/>
                <w:szCs w:val="21"/>
              </w:rPr>
              <w:t>0.04</w:t>
            </w:r>
          </w:p>
        </w:tc>
        <w:tc>
          <w:tcPr>
            <w:tcW w:w="2074" w:type="dxa"/>
            <w:vAlign w:val="center"/>
          </w:tcPr>
          <w:p w14:paraId="5AFA5FE7" w14:textId="77777777" w:rsidR="001C6A53" w:rsidRDefault="007C3E7E">
            <w:pPr>
              <w:spacing w:line="400" w:lineRule="exact"/>
              <w:jc w:val="center"/>
              <w:rPr>
                <w:sz w:val="18"/>
                <w:szCs w:val="21"/>
              </w:rPr>
            </w:pPr>
            <w:r>
              <w:rPr>
                <w:sz w:val="18"/>
                <w:szCs w:val="21"/>
              </w:rPr>
              <w:t>0.08</w:t>
            </w:r>
            <w:r>
              <w:rPr>
                <w:sz w:val="18"/>
                <w:szCs w:val="21"/>
              </w:rPr>
              <w:t>（</w:t>
            </w:r>
            <w:r>
              <w:rPr>
                <w:sz w:val="18"/>
                <w:szCs w:val="21"/>
              </w:rPr>
              <w:t>0.12</w:t>
            </w:r>
            <w:r>
              <w:rPr>
                <w:sz w:val="18"/>
                <w:szCs w:val="21"/>
              </w:rPr>
              <w:t>）</w:t>
            </w:r>
          </w:p>
        </w:tc>
        <w:tc>
          <w:tcPr>
            <w:tcW w:w="2449" w:type="dxa"/>
            <w:vAlign w:val="center"/>
          </w:tcPr>
          <w:p w14:paraId="523E09D1" w14:textId="77777777" w:rsidR="001C6A53" w:rsidRDefault="007C3E7E">
            <w:pPr>
              <w:spacing w:line="400" w:lineRule="exact"/>
              <w:jc w:val="center"/>
              <w:rPr>
                <w:sz w:val="18"/>
                <w:szCs w:val="21"/>
              </w:rPr>
            </w:pPr>
            <w:r>
              <w:rPr>
                <w:sz w:val="18"/>
                <w:szCs w:val="21"/>
              </w:rPr>
              <w:t>0.16</w:t>
            </w:r>
            <w:r>
              <w:rPr>
                <w:sz w:val="18"/>
                <w:szCs w:val="21"/>
              </w:rPr>
              <w:t>（</w:t>
            </w:r>
            <w:r>
              <w:rPr>
                <w:sz w:val="18"/>
                <w:szCs w:val="21"/>
              </w:rPr>
              <w:t>0.24</w:t>
            </w:r>
            <w:r>
              <w:rPr>
                <w:sz w:val="18"/>
                <w:szCs w:val="21"/>
              </w:rPr>
              <w:t>）</w:t>
            </w:r>
          </w:p>
        </w:tc>
      </w:tr>
    </w:tbl>
    <w:p w14:paraId="20A6CD38" w14:textId="77777777" w:rsidR="001C6A53" w:rsidRDefault="007C3E7E">
      <w:pPr>
        <w:spacing w:line="400" w:lineRule="exact"/>
        <w:jc w:val="left"/>
        <w:rPr>
          <w:sz w:val="15"/>
          <w:szCs w:val="15"/>
        </w:rPr>
      </w:pPr>
      <w:r>
        <w:rPr>
          <w:sz w:val="15"/>
          <w:szCs w:val="15"/>
        </w:rPr>
        <w:t xml:space="preserve">   </w:t>
      </w:r>
      <w:r>
        <w:rPr>
          <w:sz w:val="15"/>
          <w:szCs w:val="15"/>
        </w:rPr>
        <w:t>注：抗震设防烈度</w:t>
      </w:r>
      <w:r>
        <w:rPr>
          <w:sz w:val="15"/>
          <w:szCs w:val="15"/>
        </w:rPr>
        <w:t>7</w:t>
      </w:r>
      <w:r>
        <w:rPr>
          <w:sz w:val="15"/>
          <w:szCs w:val="15"/>
        </w:rPr>
        <w:t>、</w:t>
      </w:r>
      <w:r>
        <w:rPr>
          <w:sz w:val="15"/>
          <w:szCs w:val="15"/>
        </w:rPr>
        <w:t>8</w:t>
      </w:r>
      <w:r>
        <w:rPr>
          <w:sz w:val="15"/>
          <w:szCs w:val="15"/>
        </w:rPr>
        <w:t>度时括号内数值分别用于设计基本地震加速度</w:t>
      </w:r>
      <w:r>
        <w:rPr>
          <w:sz w:val="15"/>
          <w:szCs w:val="15"/>
        </w:rPr>
        <w:t>0.15g</w:t>
      </w:r>
      <w:r>
        <w:rPr>
          <w:sz w:val="15"/>
          <w:szCs w:val="15"/>
        </w:rPr>
        <w:t>和</w:t>
      </w:r>
      <w:r>
        <w:rPr>
          <w:sz w:val="15"/>
          <w:szCs w:val="15"/>
        </w:rPr>
        <w:t>0.30g</w:t>
      </w:r>
      <w:r>
        <w:rPr>
          <w:sz w:val="15"/>
          <w:szCs w:val="15"/>
        </w:rPr>
        <w:t>的地区。</w:t>
      </w:r>
    </w:p>
    <w:p w14:paraId="3A1BAA25" w14:textId="77777777" w:rsidR="001C6A53" w:rsidRDefault="007C3E7E">
      <w:pPr>
        <w:spacing w:line="400" w:lineRule="exact"/>
        <w:jc w:val="center"/>
        <w:outlineLvl w:val="1"/>
        <w:rPr>
          <w:b/>
          <w:bCs/>
          <w:szCs w:val="21"/>
        </w:rPr>
      </w:pPr>
      <w:r>
        <w:rPr>
          <w:b/>
          <w:bCs/>
          <w:szCs w:val="21"/>
        </w:rPr>
        <w:t xml:space="preserve">6.2  </w:t>
      </w:r>
      <w:r>
        <w:rPr>
          <w:b/>
          <w:bCs/>
          <w:szCs w:val="21"/>
        </w:rPr>
        <w:t>改性蒸压加气混凝土计算指标</w:t>
      </w:r>
      <w:bookmarkEnd w:id="169"/>
      <w:bookmarkEnd w:id="170"/>
    </w:p>
    <w:bookmarkEnd w:id="171"/>
    <w:p w14:paraId="525B2E3F" w14:textId="77777777" w:rsidR="001C6A53" w:rsidRDefault="007C3E7E">
      <w:pPr>
        <w:spacing w:line="400" w:lineRule="exact"/>
        <w:rPr>
          <w:szCs w:val="21"/>
        </w:rPr>
      </w:pPr>
      <w:r>
        <w:rPr>
          <w:b/>
          <w:szCs w:val="21"/>
        </w:rPr>
        <w:t xml:space="preserve">6.2.1  </w:t>
      </w:r>
      <w:r>
        <w:rPr>
          <w:szCs w:val="21"/>
        </w:rPr>
        <w:t>改性蒸压加气混凝土性能指标应符合表</w:t>
      </w:r>
      <w:r>
        <w:rPr>
          <w:szCs w:val="21"/>
        </w:rPr>
        <w:t>6.2.1</w:t>
      </w:r>
      <w:r>
        <w:rPr>
          <w:szCs w:val="21"/>
        </w:rPr>
        <w:t>的规定。</w:t>
      </w:r>
    </w:p>
    <w:p w14:paraId="0F0A1ACE"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6.2.1  </w:t>
      </w:r>
      <w:r>
        <w:rPr>
          <w:rFonts w:eastAsia="黑体"/>
          <w:bCs/>
          <w:szCs w:val="21"/>
        </w:rPr>
        <w:t>改性蒸压加气混凝土性能指标</w:t>
      </w:r>
    </w:p>
    <w:tbl>
      <w:tblPr>
        <w:tblW w:w="812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277"/>
        <w:gridCol w:w="3851"/>
      </w:tblGrid>
      <w:tr w:rsidR="001C6A53" w14:paraId="3EFB95CC" w14:textId="77777777">
        <w:trPr>
          <w:trHeight w:val="319"/>
          <w:jc w:val="center"/>
        </w:trPr>
        <w:tc>
          <w:tcPr>
            <w:tcW w:w="4277" w:type="dxa"/>
            <w:vAlign w:val="center"/>
          </w:tcPr>
          <w:p w14:paraId="11B3043D" w14:textId="77777777" w:rsidR="001C6A53" w:rsidRDefault="007C3E7E">
            <w:pPr>
              <w:spacing w:line="400" w:lineRule="exact"/>
              <w:jc w:val="center"/>
              <w:rPr>
                <w:sz w:val="18"/>
              </w:rPr>
            </w:pPr>
            <w:r>
              <w:rPr>
                <w:sz w:val="18"/>
              </w:rPr>
              <w:t>项目</w:t>
            </w:r>
          </w:p>
        </w:tc>
        <w:tc>
          <w:tcPr>
            <w:tcW w:w="3851" w:type="dxa"/>
            <w:vAlign w:val="center"/>
          </w:tcPr>
          <w:p w14:paraId="1BB662DE" w14:textId="77777777" w:rsidR="001C6A53" w:rsidRDefault="007C3E7E">
            <w:pPr>
              <w:spacing w:line="400" w:lineRule="exact"/>
              <w:jc w:val="center"/>
              <w:rPr>
                <w:sz w:val="18"/>
              </w:rPr>
            </w:pPr>
            <w:r>
              <w:rPr>
                <w:sz w:val="18"/>
              </w:rPr>
              <w:t>指标</w:t>
            </w:r>
          </w:p>
        </w:tc>
      </w:tr>
      <w:tr w:rsidR="001C6A53" w14:paraId="2D3B702A" w14:textId="77777777">
        <w:trPr>
          <w:trHeight w:val="319"/>
          <w:jc w:val="center"/>
        </w:trPr>
        <w:tc>
          <w:tcPr>
            <w:tcW w:w="4277" w:type="dxa"/>
            <w:vAlign w:val="center"/>
          </w:tcPr>
          <w:p w14:paraId="54AE80F5" w14:textId="77777777" w:rsidR="001C6A53" w:rsidRDefault="007C3E7E">
            <w:pPr>
              <w:spacing w:line="400" w:lineRule="exact"/>
              <w:jc w:val="center"/>
              <w:rPr>
                <w:sz w:val="18"/>
              </w:rPr>
            </w:pPr>
            <w:r>
              <w:rPr>
                <w:sz w:val="18"/>
              </w:rPr>
              <w:t>抗压强度级别</w:t>
            </w:r>
          </w:p>
        </w:tc>
        <w:tc>
          <w:tcPr>
            <w:tcW w:w="3851" w:type="dxa"/>
            <w:vAlign w:val="center"/>
          </w:tcPr>
          <w:p w14:paraId="45962CA4" w14:textId="77777777" w:rsidR="001C6A53" w:rsidRDefault="007C3E7E">
            <w:pPr>
              <w:spacing w:line="400" w:lineRule="exact"/>
              <w:jc w:val="center"/>
              <w:rPr>
                <w:sz w:val="18"/>
              </w:rPr>
            </w:pPr>
            <w:r>
              <w:rPr>
                <w:sz w:val="18"/>
              </w:rPr>
              <w:t>≥A3.5</w:t>
            </w:r>
          </w:p>
        </w:tc>
      </w:tr>
      <w:tr w:rsidR="001C6A53" w14:paraId="32B714F1" w14:textId="77777777">
        <w:trPr>
          <w:trHeight w:val="319"/>
          <w:jc w:val="center"/>
        </w:trPr>
        <w:tc>
          <w:tcPr>
            <w:tcW w:w="4277" w:type="dxa"/>
            <w:vAlign w:val="center"/>
          </w:tcPr>
          <w:p w14:paraId="5C4AB3E7" w14:textId="77777777" w:rsidR="001C6A53" w:rsidRDefault="007C3E7E">
            <w:pPr>
              <w:spacing w:line="400" w:lineRule="exact"/>
              <w:jc w:val="center"/>
              <w:rPr>
                <w:sz w:val="18"/>
              </w:rPr>
            </w:pPr>
            <w:proofErr w:type="gramStart"/>
            <w:r>
              <w:rPr>
                <w:sz w:val="18"/>
              </w:rPr>
              <w:t>劈压比</w:t>
            </w:r>
            <w:proofErr w:type="gramEnd"/>
          </w:p>
        </w:tc>
        <w:tc>
          <w:tcPr>
            <w:tcW w:w="3851" w:type="dxa"/>
            <w:vAlign w:val="center"/>
          </w:tcPr>
          <w:p w14:paraId="38E48B0C" w14:textId="77777777" w:rsidR="001C6A53" w:rsidRDefault="007C3E7E">
            <w:pPr>
              <w:spacing w:line="400" w:lineRule="exact"/>
              <w:jc w:val="center"/>
              <w:rPr>
                <w:sz w:val="18"/>
              </w:rPr>
            </w:pPr>
            <w:r>
              <w:rPr>
                <w:sz w:val="18"/>
              </w:rPr>
              <w:t>0.16</w:t>
            </w:r>
          </w:p>
        </w:tc>
      </w:tr>
      <w:tr w:rsidR="001C6A53" w14:paraId="2A29D199" w14:textId="77777777">
        <w:trPr>
          <w:trHeight w:val="235"/>
          <w:jc w:val="center"/>
        </w:trPr>
        <w:tc>
          <w:tcPr>
            <w:tcW w:w="4277" w:type="dxa"/>
            <w:vAlign w:val="center"/>
          </w:tcPr>
          <w:p w14:paraId="34AB2344" w14:textId="77777777" w:rsidR="001C6A53" w:rsidRDefault="007C3E7E">
            <w:pPr>
              <w:spacing w:line="400" w:lineRule="exact"/>
              <w:jc w:val="center"/>
              <w:rPr>
                <w:sz w:val="18"/>
              </w:rPr>
            </w:pPr>
            <w:proofErr w:type="gramStart"/>
            <w:r>
              <w:rPr>
                <w:sz w:val="18"/>
              </w:rPr>
              <w:t>劈拉强度</w:t>
            </w:r>
            <w:proofErr w:type="gramEnd"/>
            <w:r>
              <w:rPr>
                <w:sz w:val="18"/>
              </w:rPr>
              <w:t>平均值（</w:t>
            </w:r>
            <w:r>
              <w:rPr>
                <w:sz w:val="18"/>
              </w:rPr>
              <w:t>N/mm</w:t>
            </w:r>
            <w:r>
              <w:rPr>
                <w:sz w:val="18"/>
                <w:vertAlign w:val="superscript"/>
              </w:rPr>
              <w:t>2</w:t>
            </w:r>
            <w:r>
              <w:rPr>
                <w:sz w:val="18"/>
              </w:rPr>
              <w:t>）</w:t>
            </w:r>
          </w:p>
        </w:tc>
        <w:tc>
          <w:tcPr>
            <w:tcW w:w="3851" w:type="dxa"/>
            <w:vAlign w:val="center"/>
          </w:tcPr>
          <w:p w14:paraId="2474A6A5" w14:textId="77777777" w:rsidR="001C6A53" w:rsidRDefault="007C3E7E">
            <w:pPr>
              <w:spacing w:line="400" w:lineRule="exact"/>
              <w:jc w:val="center"/>
              <w:rPr>
                <w:sz w:val="18"/>
              </w:rPr>
            </w:pPr>
            <w:r>
              <w:rPr>
                <w:sz w:val="18"/>
              </w:rPr>
              <w:t>≥0.56</w:t>
            </w:r>
          </w:p>
        </w:tc>
      </w:tr>
      <w:tr w:rsidR="001C6A53" w14:paraId="10D738B6" w14:textId="77777777">
        <w:trPr>
          <w:trHeight w:val="235"/>
          <w:jc w:val="center"/>
        </w:trPr>
        <w:tc>
          <w:tcPr>
            <w:tcW w:w="4277" w:type="dxa"/>
            <w:vAlign w:val="center"/>
          </w:tcPr>
          <w:p w14:paraId="215AA344" w14:textId="77777777" w:rsidR="001C6A53" w:rsidRDefault="007C3E7E">
            <w:pPr>
              <w:spacing w:line="400" w:lineRule="exact"/>
              <w:jc w:val="center"/>
              <w:rPr>
                <w:sz w:val="18"/>
              </w:rPr>
            </w:pPr>
            <w:r>
              <w:rPr>
                <w:sz w:val="18"/>
              </w:rPr>
              <w:t>变异系数</w:t>
            </w:r>
          </w:p>
        </w:tc>
        <w:tc>
          <w:tcPr>
            <w:tcW w:w="3851" w:type="dxa"/>
            <w:vAlign w:val="center"/>
          </w:tcPr>
          <w:p w14:paraId="2D362286" w14:textId="77777777" w:rsidR="001C6A53" w:rsidRDefault="007C3E7E">
            <w:pPr>
              <w:spacing w:line="400" w:lineRule="exact"/>
              <w:jc w:val="center"/>
              <w:rPr>
                <w:sz w:val="18"/>
              </w:rPr>
            </w:pPr>
            <w:r>
              <w:rPr>
                <w:sz w:val="18"/>
              </w:rPr>
              <w:t>≤0.10</w:t>
            </w:r>
          </w:p>
        </w:tc>
      </w:tr>
    </w:tbl>
    <w:p w14:paraId="2BA76347" w14:textId="77777777" w:rsidR="001C6A53" w:rsidRDefault="007C3E7E">
      <w:pPr>
        <w:tabs>
          <w:tab w:val="left" w:pos="1160"/>
        </w:tabs>
        <w:spacing w:line="400" w:lineRule="exact"/>
        <w:jc w:val="left"/>
        <w:rPr>
          <w:sz w:val="18"/>
          <w:szCs w:val="21"/>
        </w:rPr>
      </w:pPr>
      <w:r>
        <w:rPr>
          <w:rFonts w:eastAsia="黑体"/>
          <w:sz w:val="18"/>
          <w:szCs w:val="21"/>
        </w:rPr>
        <w:t xml:space="preserve"> </w:t>
      </w:r>
      <w:r>
        <w:rPr>
          <w:sz w:val="18"/>
          <w:szCs w:val="21"/>
        </w:rPr>
        <w:t xml:space="preserve">  </w:t>
      </w:r>
      <w:r>
        <w:rPr>
          <w:sz w:val="18"/>
          <w:szCs w:val="21"/>
        </w:rPr>
        <w:t>注：</w:t>
      </w:r>
      <w:proofErr w:type="gramStart"/>
      <w:r>
        <w:rPr>
          <w:sz w:val="18"/>
          <w:szCs w:val="21"/>
        </w:rPr>
        <w:t>表中劈拉强度</w:t>
      </w:r>
      <w:proofErr w:type="gramEnd"/>
      <w:r>
        <w:rPr>
          <w:sz w:val="18"/>
          <w:szCs w:val="21"/>
        </w:rPr>
        <w:t>为出厂检验的平均值</w:t>
      </w:r>
    </w:p>
    <w:p w14:paraId="4F98675E" w14:textId="77777777" w:rsidR="001C6A53" w:rsidRDefault="007C3E7E">
      <w:pPr>
        <w:tabs>
          <w:tab w:val="left" w:pos="1160"/>
        </w:tabs>
        <w:spacing w:line="400" w:lineRule="exact"/>
        <w:jc w:val="left"/>
        <w:rPr>
          <w:szCs w:val="21"/>
        </w:rPr>
      </w:pPr>
      <w:r>
        <w:rPr>
          <w:b/>
          <w:szCs w:val="21"/>
        </w:rPr>
        <w:t xml:space="preserve">6.2.2  </w:t>
      </w:r>
      <w:r>
        <w:rPr>
          <w:szCs w:val="21"/>
        </w:rPr>
        <w:t>改性蒸压加气混凝土抗压、</w:t>
      </w:r>
      <w:proofErr w:type="gramStart"/>
      <w:r>
        <w:rPr>
          <w:szCs w:val="21"/>
        </w:rPr>
        <w:t>劈拉强度</w:t>
      </w:r>
      <w:proofErr w:type="gramEnd"/>
      <w:r>
        <w:rPr>
          <w:szCs w:val="21"/>
        </w:rPr>
        <w:t>标准值应按表</w:t>
      </w:r>
      <w:r>
        <w:rPr>
          <w:szCs w:val="21"/>
        </w:rPr>
        <w:t>6.2.2-1</w:t>
      </w:r>
      <w:r>
        <w:rPr>
          <w:szCs w:val="21"/>
        </w:rPr>
        <w:t>采用，强度设计值应按表</w:t>
      </w:r>
      <w:r>
        <w:rPr>
          <w:szCs w:val="21"/>
        </w:rPr>
        <w:t>6.2.2-2</w:t>
      </w:r>
      <w:r>
        <w:rPr>
          <w:szCs w:val="21"/>
        </w:rPr>
        <w:t>采用。</w:t>
      </w:r>
    </w:p>
    <w:p w14:paraId="24C2736B" w14:textId="77777777" w:rsidR="001C6A53" w:rsidRDefault="007C3E7E">
      <w:pPr>
        <w:tabs>
          <w:tab w:val="left" w:pos="1160"/>
        </w:tabs>
        <w:spacing w:line="400" w:lineRule="exact"/>
        <w:jc w:val="center"/>
        <w:rPr>
          <w:rFonts w:eastAsia="黑体"/>
          <w:szCs w:val="21"/>
        </w:rPr>
      </w:pPr>
      <w:r>
        <w:rPr>
          <w:rFonts w:eastAsia="黑体"/>
          <w:szCs w:val="21"/>
        </w:rPr>
        <w:t>表</w:t>
      </w:r>
      <w:r>
        <w:rPr>
          <w:rFonts w:eastAsia="黑体"/>
          <w:szCs w:val="21"/>
        </w:rPr>
        <w:t xml:space="preserve">6.2.2-1  </w:t>
      </w:r>
      <w:r>
        <w:rPr>
          <w:rFonts w:eastAsia="黑体"/>
          <w:bCs/>
          <w:szCs w:val="21"/>
        </w:rPr>
        <w:t>改性蒸压加气混凝土</w:t>
      </w:r>
      <w:r>
        <w:rPr>
          <w:rFonts w:eastAsia="黑体"/>
          <w:szCs w:val="21"/>
        </w:rPr>
        <w:t>抗压、</w:t>
      </w:r>
      <w:proofErr w:type="gramStart"/>
      <w:r>
        <w:rPr>
          <w:rFonts w:eastAsia="黑体"/>
          <w:szCs w:val="21"/>
        </w:rPr>
        <w:t>劈拉强度</w:t>
      </w:r>
      <w:proofErr w:type="gramEnd"/>
      <w:r>
        <w:rPr>
          <w:rFonts w:eastAsia="黑体"/>
          <w:szCs w:val="21"/>
        </w:rPr>
        <w:t>标准值（</w:t>
      </w:r>
      <w:r>
        <w:rPr>
          <w:rFonts w:eastAsia="黑体"/>
          <w:szCs w:val="21"/>
        </w:rPr>
        <w:t>N/mm</w:t>
      </w:r>
      <w:r>
        <w:rPr>
          <w:rFonts w:eastAsia="黑体"/>
          <w:szCs w:val="21"/>
          <w:vertAlign w:val="superscript"/>
        </w:rPr>
        <w:t>2</w:t>
      </w:r>
      <w:r>
        <w:rPr>
          <w:rFonts w:eastAsia="黑体"/>
          <w:szCs w:val="21"/>
        </w:rPr>
        <w:t>）</w:t>
      </w:r>
    </w:p>
    <w:tbl>
      <w:tblPr>
        <w:tblW w:w="822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069"/>
        <w:gridCol w:w="4153"/>
      </w:tblGrid>
      <w:tr w:rsidR="001C6A53" w14:paraId="72C3CCA4" w14:textId="77777777">
        <w:trPr>
          <w:trHeight w:val="328"/>
          <w:jc w:val="center"/>
        </w:trPr>
        <w:tc>
          <w:tcPr>
            <w:tcW w:w="4069" w:type="dxa"/>
            <w:vAlign w:val="center"/>
          </w:tcPr>
          <w:p w14:paraId="52D2836C" w14:textId="77777777" w:rsidR="001C6A53" w:rsidRDefault="007C3E7E">
            <w:pPr>
              <w:spacing w:line="400" w:lineRule="exact"/>
              <w:jc w:val="center"/>
              <w:rPr>
                <w:sz w:val="18"/>
              </w:rPr>
            </w:pPr>
            <w:r>
              <w:rPr>
                <w:sz w:val="18"/>
              </w:rPr>
              <w:t>项目</w:t>
            </w:r>
          </w:p>
        </w:tc>
        <w:tc>
          <w:tcPr>
            <w:tcW w:w="4153" w:type="dxa"/>
            <w:vAlign w:val="center"/>
          </w:tcPr>
          <w:p w14:paraId="71089EDF" w14:textId="77777777" w:rsidR="001C6A53" w:rsidRDefault="007C3E7E">
            <w:pPr>
              <w:spacing w:line="400" w:lineRule="exact"/>
              <w:jc w:val="center"/>
              <w:rPr>
                <w:sz w:val="18"/>
              </w:rPr>
            </w:pPr>
            <w:r>
              <w:rPr>
                <w:sz w:val="18"/>
              </w:rPr>
              <w:t>指标</w:t>
            </w:r>
          </w:p>
        </w:tc>
      </w:tr>
      <w:tr w:rsidR="001C6A53" w14:paraId="2728E0F6" w14:textId="77777777">
        <w:trPr>
          <w:trHeight w:val="328"/>
          <w:jc w:val="center"/>
        </w:trPr>
        <w:tc>
          <w:tcPr>
            <w:tcW w:w="4069" w:type="dxa"/>
            <w:vAlign w:val="center"/>
          </w:tcPr>
          <w:p w14:paraId="5C8EA4B1" w14:textId="77777777" w:rsidR="001C6A53" w:rsidRDefault="007C3E7E">
            <w:pPr>
              <w:spacing w:line="400" w:lineRule="exact"/>
              <w:jc w:val="center"/>
              <w:rPr>
                <w:sz w:val="18"/>
              </w:rPr>
            </w:pPr>
            <w:r>
              <w:rPr>
                <w:sz w:val="18"/>
              </w:rPr>
              <w:t>抗压强度</w:t>
            </w:r>
            <w:r>
              <w:rPr>
                <w:position w:val="-12"/>
                <w:sz w:val="18"/>
              </w:rPr>
              <w:object w:dxaOrig="360" w:dyaOrig="373" w14:anchorId="7A94628B">
                <v:shape id="_x0000_i1061" type="#_x0000_t75" style="width:18pt;height:18.75pt" o:ole="">
                  <v:imagedata r:id="rId92" o:title=""/>
                </v:shape>
                <o:OLEObject Type="Embed" ProgID="Equation.3" ShapeID="_x0000_i1061" DrawAspect="Content" ObjectID="_1710417067" r:id="rId93"/>
              </w:object>
            </w:r>
          </w:p>
        </w:tc>
        <w:tc>
          <w:tcPr>
            <w:tcW w:w="4153" w:type="dxa"/>
            <w:vAlign w:val="center"/>
          </w:tcPr>
          <w:p w14:paraId="6750F08B" w14:textId="77777777" w:rsidR="001C6A53" w:rsidRDefault="007C3E7E">
            <w:pPr>
              <w:spacing w:line="400" w:lineRule="exact"/>
              <w:jc w:val="center"/>
              <w:rPr>
                <w:sz w:val="18"/>
              </w:rPr>
            </w:pPr>
            <w:r>
              <w:rPr>
                <w:sz w:val="18"/>
              </w:rPr>
              <w:t>2.83</w:t>
            </w:r>
          </w:p>
        </w:tc>
      </w:tr>
      <w:tr w:rsidR="001C6A53" w14:paraId="43FDBA60" w14:textId="77777777">
        <w:trPr>
          <w:trHeight w:val="242"/>
          <w:jc w:val="center"/>
        </w:trPr>
        <w:tc>
          <w:tcPr>
            <w:tcW w:w="4069" w:type="dxa"/>
            <w:vAlign w:val="center"/>
          </w:tcPr>
          <w:p w14:paraId="664AF663" w14:textId="77777777" w:rsidR="001C6A53" w:rsidRDefault="007C3E7E">
            <w:pPr>
              <w:spacing w:line="400" w:lineRule="exact"/>
              <w:jc w:val="center"/>
              <w:rPr>
                <w:sz w:val="18"/>
              </w:rPr>
            </w:pPr>
            <w:proofErr w:type="gramStart"/>
            <w:r>
              <w:rPr>
                <w:sz w:val="18"/>
              </w:rPr>
              <w:t>劈拉强度</w:t>
            </w:r>
            <w:proofErr w:type="gramEnd"/>
            <w:r>
              <w:rPr>
                <w:position w:val="-12"/>
                <w:sz w:val="18"/>
              </w:rPr>
              <w:object w:dxaOrig="373" w:dyaOrig="373" w14:anchorId="29956CFA">
                <v:shape id="_x0000_i1062" type="#_x0000_t75" style="width:18.75pt;height:18.75pt" o:ole="">
                  <v:imagedata r:id="rId94" o:title=""/>
                </v:shape>
                <o:OLEObject Type="Embed" ProgID="Equation.3" ShapeID="_x0000_i1062" DrawAspect="Content" ObjectID="_1710417068" r:id="rId95"/>
              </w:object>
            </w:r>
          </w:p>
        </w:tc>
        <w:tc>
          <w:tcPr>
            <w:tcW w:w="4153" w:type="dxa"/>
            <w:vAlign w:val="center"/>
          </w:tcPr>
          <w:p w14:paraId="64DB1692" w14:textId="77777777" w:rsidR="001C6A53" w:rsidRDefault="007C3E7E">
            <w:pPr>
              <w:spacing w:line="400" w:lineRule="exact"/>
              <w:jc w:val="center"/>
              <w:rPr>
                <w:sz w:val="18"/>
              </w:rPr>
            </w:pPr>
            <w:r>
              <w:rPr>
                <w:sz w:val="18"/>
              </w:rPr>
              <w:t>0.45</w:t>
            </w:r>
          </w:p>
        </w:tc>
      </w:tr>
    </w:tbl>
    <w:p w14:paraId="491E1F69" w14:textId="77777777" w:rsidR="00E57876" w:rsidRDefault="00E57876">
      <w:pPr>
        <w:tabs>
          <w:tab w:val="left" w:pos="1160"/>
        </w:tabs>
        <w:spacing w:line="400" w:lineRule="exact"/>
        <w:jc w:val="center"/>
        <w:rPr>
          <w:rFonts w:eastAsia="黑体"/>
          <w:szCs w:val="21"/>
        </w:rPr>
      </w:pPr>
    </w:p>
    <w:p w14:paraId="77E3DED2" w14:textId="08EB6213" w:rsidR="001C6A53" w:rsidRDefault="007C3E7E">
      <w:pPr>
        <w:tabs>
          <w:tab w:val="left" w:pos="1160"/>
        </w:tabs>
        <w:spacing w:line="400" w:lineRule="exact"/>
        <w:jc w:val="center"/>
        <w:rPr>
          <w:rFonts w:eastAsia="黑体"/>
          <w:szCs w:val="21"/>
        </w:rPr>
      </w:pPr>
      <w:r>
        <w:rPr>
          <w:rFonts w:eastAsia="黑体"/>
          <w:szCs w:val="21"/>
        </w:rPr>
        <w:lastRenderedPageBreak/>
        <w:t>表</w:t>
      </w:r>
      <w:r>
        <w:rPr>
          <w:rFonts w:eastAsia="黑体"/>
          <w:szCs w:val="21"/>
        </w:rPr>
        <w:t xml:space="preserve">6.2.2-2  </w:t>
      </w:r>
      <w:r>
        <w:rPr>
          <w:rFonts w:eastAsia="黑体"/>
          <w:bCs/>
          <w:szCs w:val="21"/>
        </w:rPr>
        <w:t>改性蒸压加气混凝土</w:t>
      </w:r>
      <w:r>
        <w:rPr>
          <w:rFonts w:eastAsia="黑体"/>
          <w:szCs w:val="21"/>
        </w:rPr>
        <w:t>抗压、</w:t>
      </w:r>
      <w:proofErr w:type="gramStart"/>
      <w:r>
        <w:rPr>
          <w:rFonts w:eastAsia="黑体"/>
          <w:szCs w:val="21"/>
        </w:rPr>
        <w:t>劈拉强度</w:t>
      </w:r>
      <w:proofErr w:type="gramEnd"/>
      <w:r>
        <w:rPr>
          <w:rFonts w:eastAsia="黑体"/>
          <w:szCs w:val="21"/>
        </w:rPr>
        <w:t>设计值（</w:t>
      </w:r>
      <w:r>
        <w:rPr>
          <w:rFonts w:eastAsia="黑体"/>
          <w:szCs w:val="21"/>
        </w:rPr>
        <w:t>N/mm</w:t>
      </w:r>
      <w:r>
        <w:rPr>
          <w:rFonts w:eastAsia="黑体"/>
          <w:szCs w:val="21"/>
          <w:vertAlign w:val="superscript"/>
        </w:rPr>
        <w:t>2</w:t>
      </w:r>
      <w:r>
        <w:rPr>
          <w:rFonts w:eastAsia="黑体"/>
          <w:szCs w:val="21"/>
        </w:rPr>
        <w:t>）</w:t>
      </w:r>
    </w:p>
    <w:tbl>
      <w:tblPr>
        <w:tblW w:w="822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069"/>
        <w:gridCol w:w="4153"/>
      </w:tblGrid>
      <w:tr w:rsidR="001C6A53" w14:paraId="610E78B7" w14:textId="77777777">
        <w:trPr>
          <w:trHeight w:val="328"/>
          <w:jc w:val="center"/>
        </w:trPr>
        <w:tc>
          <w:tcPr>
            <w:tcW w:w="4069" w:type="dxa"/>
            <w:vAlign w:val="center"/>
          </w:tcPr>
          <w:p w14:paraId="7BE81858" w14:textId="77777777" w:rsidR="001C6A53" w:rsidRDefault="007C3E7E">
            <w:pPr>
              <w:spacing w:line="400" w:lineRule="exact"/>
              <w:jc w:val="center"/>
              <w:rPr>
                <w:sz w:val="18"/>
              </w:rPr>
            </w:pPr>
            <w:r>
              <w:rPr>
                <w:sz w:val="18"/>
              </w:rPr>
              <w:t>项目</w:t>
            </w:r>
          </w:p>
        </w:tc>
        <w:tc>
          <w:tcPr>
            <w:tcW w:w="4153" w:type="dxa"/>
            <w:vAlign w:val="center"/>
          </w:tcPr>
          <w:p w14:paraId="11FAE421" w14:textId="77777777" w:rsidR="001C6A53" w:rsidRDefault="007C3E7E">
            <w:pPr>
              <w:spacing w:line="400" w:lineRule="exact"/>
              <w:jc w:val="center"/>
              <w:rPr>
                <w:sz w:val="18"/>
              </w:rPr>
            </w:pPr>
            <w:r>
              <w:rPr>
                <w:sz w:val="18"/>
              </w:rPr>
              <w:t>指标</w:t>
            </w:r>
          </w:p>
        </w:tc>
      </w:tr>
      <w:tr w:rsidR="001C6A53" w14:paraId="1A7470E7" w14:textId="77777777">
        <w:trPr>
          <w:trHeight w:val="328"/>
          <w:jc w:val="center"/>
        </w:trPr>
        <w:tc>
          <w:tcPr>
            <w:tcW w:w="4069" w:type="dxa"/>
            <w:vAlign w:val="center"/>
          </w:tcPr>
          <w:p w14:paraId="0339DD33" w14:textId="77777777" w:rsidR="001C6A53" w:rsidRDefault="007C3E7E">
            <w:pPr>
              <w:spacing w:line="400" w:lineRule="exact"/>
              <w:jc w:val="center"/>
              <w:rPr>
                <w:sz w:val="18"/>
              </w:rPr>
            </w:pPr>
            <w:r>
              <w:rPr>
                <w:sz w:val="18"/>
              </w:rPr>
              <w:t>抗压强度</w:t>
            </w:r>
            <w:r>
              <w:rPr>
                <w:position w:val="-12"/>
                <w:sz w:val="18"/>
              </w:rPr>
              <w:object w:dxaOrig="293" w:dyaOrig="373" w14:anchorId="64827DAC">
                <v:shape id="_x0000_i1063" type="#_x0000_t75" style="width:15pt;height:18.75pt" o:ole="">
                  <v:imagedata r:id="rId96" o:title=""/>
                </v:shape>
                <o:OLEObject Type="Embed" ProgID="Equation.3" ShapeID="_x0000_i1063" DrawAspect="Content" ObjectID="_1710417069" r:id="rId97"/>
              </w:object>
            </w:r>
          </w:p>
        </w:tc>
        <w:tc>
          <w:tcPr>
            <w:tcW w:w="4153" w:type="dxa"/>
            <w:vAlign w:val="center"/>
          </w:tcPr>
          <w:p w14:paraId="5DE7A366" w14:textId="77777777" w:rsidR="001C6A53" w:rsidRDefault="007C3E7E">
            <w:pPr>
              <w:spacing w:line="400" w:lineRule="exact"/>
              <w:jc w:val="center"/>
              <w:rPr>
                <w:sz w:val="18"/>
              </w:rPr>
            </w:pPr>
            <w:r>
              <w:rPr>
                <w:sz w:val="18"/>
              </w:rPr>
              <w:t>2.02</w:t>
            </w:r>
          </w:p>
        </w:tc>
      </w:tr>
      <w:tr w:rsidR="001C6A53" w14:paraId="47620FC2" w14:textId="77777777">
        <w:trPr>
          <w:trHeight w:val="242"/>
          <w:jc w:val="center"/>
        </w:trPr>
        <w:tc>
          <w:tcPr>
            <w:tcW w:w="4069" w:type="dxa"/>
            <w:vAlign w:val="center"/>
          </w:tcPr>
          <w:p w14:paraId="001C072B" w14:textId="77777777" w:rsidR="001C6A53" w:rsidRDefault="007C3E7E">
            <w:pPr>
              <w:spacing w:line="400" w:lineRule="exact"/>
              <w:jc w:val="center"/>
              <w:rPr>
                <w:sz w:val="18"/>
              </w:rPr>
            </w:pPr>
            <w:proofErr w:type="gramStart"/>
            <w:r>
              <w:rPr>
                <w:sz w:val="18"/>
              </w:rPr>
              <w:t>劈拉强度</w:t>
            </w:r>
            <w:proofErr w:type="gramEnd"/>
            <w:r>
              <w:rPr>
                <w:position w:val="-12"/>
                <w:sz w:val="18"/>
              </w:rPr>
              <w:object w:dxaOrig="227" w:dyaOrig="373" w14:anchorId="7D1C1AEE">
                <v:shape id="_x0000_i1064" type="#_x0000_t75" style="width:11.25pt;height:18.75pt" o:ole="">
                  <v:imagedata r:id="rId98" o:title=""/>
                </v:shape>
                <o:OLEObject Type="Embed" ProgID="Equation.3" ShapeID="_x0000_i1064" DrawAspect="Content" ObjectID="_1710417070" r:id="rId99"/>
              </w:object>
            </w:r>
          </w:p>
        </w:tc>
        <w:tc>
          <w:tcPr>
            <w:tcW w:w="4153" w:type="dxa"/>
            <w:vAlign w:val="center"/>
          </w:tcPr>
          <w:p w14:paraId="4E4BA768" w14:textId="77777777" w:rsidR="001C6A53" w:rsidRDefault="007C3E7E">
            <w:pPr>
              <w:spacing w:line="400" w:lineRule="exact"/>
              <w:jc w:val="center"/>
              <w:rPr>
                <w:sz w:val="18"/>
              </w:rPr>
            </w:pPr>
            <w:r>
              <w:rPr>
                <w:sz w:val="18"/>
              </w:rPr>
              <w:t>0.32</w:t>
            </w:r>
          </w:p>
        </w:tc>
      </w:tr>
    </w:tbl>
    <w:p w14:paraId="18035893" w14:textId="77777777" w:rsidR="001C6A53" w:rsidRDefault="007C3E7E">
      <w:pPr>
        <w:spacing w:line="400" w:lineRule="exact"/>
        <w:rPr>
          <w:szCs w:val="21"/>
        </w:rPr>
      </w:pPr>
      <w:r>
        <w:rPr>
          <w:b/>
          <w:szCs w:val="21"/>
        </w:rPr>
        <w:t xml:space="preserve">6.2.3  </w:t>
      </w:r>
      <w:r>
        <w:rPr>
          <w:szCs w:val="21"/>
        </w:rPr>
        <w:t>自保温砌块墙体和改性蒸压加气混凝土墙板的自重可按改性蒸压加气混凝土干密度的</w:t>
      </w:r>
      <w:r>
        <w:rPr>
          <w:szCs w:val="21"/>
        </w:rPr>
        <w:t>1.4</w:t>
      </w:r>
      <w:r>
        <w:rPr>
          <w:szCs w:val="21"/>
        </w:rPr>
        <w:t>倍采用。</w:t>
      </w:r>
    </w:p>
    <w:p w14:paraId="5369C3BC" w14:textId="77777777" w:rsidR="001C6A53" w:rsidRDefault="007C3E7E">
      <w:pPr>
        <w:tabs>
          <w:tab w:val="left" w:pos="1160"/>
        </w:tabs>
        <w:spacing w:line="400" w:lineRule="exact"/>
        <w:rPr>
          <w:szCs w:val="21"/>
        </w:rPr>
      </w:pPr>
      <w:r>
        <w:rPr>
          <w:b/>
          <w:szCs w:val="21"/>
        </w:rPr>
        <w:t xml:space="preserve">6.2.4 </w:t>
      </w:r>
      <w:r>
        <w:rPr>
          <w:szCs w:val="21"/>
        </w:rPr>
        <w:t xml:space="preserve"> </w:t>
      </w:r>
      <w:r>
        <w:rPr>
          <w:szCs w:val="21"/>
        </w:rPr>
        <w:t>改性蒸压加气混凝土砌块的泊松比应取</w:t>
      </w:r>
      <w:r>
        <w:rPr>
          <w:szCs w:val="21"/>
        </w:rPr>
        <w:t>0.2</w:t>
      </w:r>
      <w:r>
        <w:rPr>
          <w:szCs w:val="21"/>
        </w:rPr>
        <w:t>，线膨胀系数在</w:t>
      </w:r>
      <w:r>
        <w:rPr>
          <w:szCs w:val="21"/>
        </w:rPr>
        <w:t>0℃~100℃</w:t>
      </w:r>
      <w:r>
        <w:rPr>
          <w:szCs w:val="21"/>
        </w:rPr>
        <w:t>的环境下应取</w:t>
      </w:r>
      <w:r>
        <w:rPr>
          <w:szCs w:val="21"/>
        </w:rPr>
        <w:t>8×10</w:t>
      </w:r>
      <w:r>
        <w:rPr>
          <w:szCs w:val="21"/>
          <w:vertAlign w:val="superscript"/>
        </w:rPr>
        <w:t>-6</w:t>
      </w:r>
      <w:r>
        <w:rPr>
          <w:szCs w:val="21"/>
        </w:rPr>
        <w:t>/℃</w:t>
      </w:r>
      <w:r>
        <w:rPr>
          <w:szCs w:val="21"/>
        </w:rPr>
        <w:t>，自保温墙体的干燥</w:t>
      </w:r>
      <w:proofErr w:type="gramStart"/>
      <w:r>
        <w:rPr>
          <w:szCs w:val="21"/>
        </w:rPr>
        <w:t>收缩值</w:t>
      </w:r>
      <w:proofErr w:type="gramEnd"/>
      <w:r>
        <w:rPr>
          <w:szCs w:val="21"/>
        </w:rPr>
        <w:t>应取</w:t>
      </w:r>
      <w:r>
        <w:rPr>
          <w:szCs w:val="21"/>
        </w:rPr>
        <w:t>0.2mm/m</w:t>
      </w:r>
      <w:r>
        <w:rPr>
          <w:szCs w:val="21"/>
        </w:rPr>
        <w:t>。</w:t>
      </w:r>
    </w:p>
    <w:p w14:paraId="6F835EB4" w14:textId="77777777" w:rsidR="001C6A53" w:rsidRDefault="007C3E7E">
      <w:pPr>
        <w:spacing w:line="400" w:lineRule="exact"/>
        <w:jc w:val="center"/>
        <w:outlineLvl w:val="1"/>
        <w:rPr>
          <w:b/>
          <w:bCs/>
          <w:szCs w:val="21"/>
        </w:rPr>
      </w:pPr>
      <w:bookmarkStart w:id="173" w:name="_Toc60163173"/>
      <w:bookmarkStart w:id="174" w:name="_Toc80091502"/>
      <w:bookmarkStart w:id="175" w:name="_Toc80177696"/>
      <w:bookmarkStart w:id="176" w:name="_Hlk80086357"/>
      <w:bookmarkEnd w:id="172"/>
      <w:r>
        <w:rPr>
          <w:b/>
          <w:bCs/>
          <w:szCs w:val="21"/>
        </w:rPr>
        <w:t xml:space="preserve">6.4  </w:t>
      </w:r>
      <w:bookmarkEnd w:id="173"/>
      <w:r>
        <w:rPr>
          <w:rFonts w:hint="eastAsia"/>
          <w:b/>
          <w:bCs/>
          <w:szCs w:val="21"/>
        </w:rPr>
        <w:t>改性蒸压加气混凝土墙板</w:t>
      </w:r>
      <w:r>
        <w:rPr>
          <w:b/>
          <w:bCs/>
          <w:szCs w:val="21"/>
        </w:rPr>
        <w:t>设计</w:t>
      </w:r>
      <w:bookmarkEnd w:id="174"/>
      <w:bookmarkEnd w:id="175"/>
    </w:p>
    <w:bookmarkEnd w:id="176"/>
    <w:p w14:paraId="1DD52571" w14:textId="77777777" w:rsidR="001C6A53" w:rsidRDefault="007C3E7E">
      <w:pPr>
        <w:spacing w:line="400" w:lineRule="exact"/>
      </w:pPr>
      <w:r>
        <w:rPr>
          <w:b/>
        </w:rPr>
        <w:t>6.4.1</w:t>
      </w:r>
      <w:r>
        <w:t xml:space="preserve">  </w:t>
      </w:r>
      <w:r>
        <w:t>改性蒸压加气混凝土墙板</w:t>
      </w:r>
      <w:r>
        <w:rPr>
          <w:rFonts w:hint="eastAsia"/>
        </w:rPr>
        <w:t>进行</w:t>
      </w:r>
      <w:r>
        <w:t>吊装、运输、安装等短暂设计状况下的验算</w:t>
      </w:r>
      <w:r>
        <w:rPr>
          <w:rFonts w:hint="eastAsia"/>
        </w:rPr>
        <w:t>时</w:t>
      </w:r>
      <w:r>
        <w:t>，改性蒸压加气混凝土墙板</w:t>
      </w:r>
      <w:r>
        <w:rPr>
          <w:rFonts w:hint="eastAsia"/>
        </w:rPr>
        <w:t>的</w:t>
      </w:r>
      <w:r>
        <w:t>等效静力荷载标准值</w:t>
      </w:r>
      <w:r>
        <w:rPr>
          <w:rFonts w:hint="eastAsia"/>
        </w:rPr>
        <w:t>应为</w:t>
      </w:r>
      <w:r>
        <w:t>改性蒸压加气混凝土墙板</w:t>
      </w:r>
      <w:r>
        <w:rPr>
          <w:rFonts w:hint="eastAsia"/>
        </w:rPr>
        <w:t>的</w:t>
      </w:r>
      <w:r>
        <w:t>自重标准值乘以动力系数</w:t>
      </w:r>
      <w:r>
        <w:rPr>
          <w:rFonts w:hint="eastAsia"/>
        </w:rPr>
        <w:t>，并</w:t>
      </w:r>
      <w:proofErr w:type="gramStart"/>
      <w:r>
        <w:rPr>
          <w:rFonts w:hint="eastAsia"/>
        </w:rPr>
        <w:t>宜符合</w:t>
      </w:r>
      <w:proofErr w:type="gramEnd"/>
      <w:r>
        <w:rPr>
          <w:rFonts w:hint="eastAsia"/>
        </w:rPr>
        <w:t>下列规定：</w:t>
      </w:r>
    </w:p>
    <w:p w14:paraId="150A11E2" w14:textId="77777777" w:rsidR="001C6A53" w:rsidRDefault="007C3E7E">
      <w:pPr>
        <w:spacing w:line="400" w:lineRule="exact"/>
        <w:ind w:firstLine="420"/>
      </w:pPr>
      <w:r>
        <w:rPr>
          <w:rFonts w:hint="eastAsia"/>
        </w:rPr>
        <w:t xml:space="preserve">1  </w:t>
      </w:r>
      <w:r>
        <w:t>改性蒸压加气混凝土墙板吊装、运输时，动力系数宜取</w:t>
      </w:r>
      <w:r>
        <w:t>1.5</w:t>
      </w:r>
      <w:r>
        <w:t>；</w:t>
      </w:r>
    </w:p>
    <w:p w14:paraId="3E5CB68F" w14:textId="77777777" w:rsidR="001C6A53" w:rsidRDefault="007C3E7E">
      <w:pPr>
        <w:spacing w:line="400" w:lineRule="exact"/>
        <w:ind w:firstLine="420"/>
      </w:pPr>
      <w:r>
        <w:rPr>
          <w:rFonts w:hint="eastAsia"/>
        </w:rPr>
        <w:t xml:space="preserve">2  </w:t>
      </w:r>
      <w:r>
        <w:t>改性蒸压加气混凝土墙板安装就位</w:t>
      </w:r>
      <w:r>
        <w:rPr>
          <w:rFonts w:hint="eastAsia"/>
        </w:rPr>
        <w:t>或</w:t>
      </w:r>
      <w:r>
        <w:t>临时</w:t>
      </w:r>
      <w:r>
        <w:rPr>
          <w:rFonts w:hint="eastAsia"/>
        </w:rPr>
        <w:t>安装</w:t>
      </w:r>
      <w:r>
        <w:t>固定时，动力系数可取</w:t>
      </w:r>
      <w:r>
        <w:t>1.2</w:t>
      </w:r>
      <w:r>
        <w:rPr>
          <w:rFonts w:hint="eastAsia"/>
        </w:rPr>
        <w:t>；</w:t>
      </w:r>
    </w:p>
    <w:p w14:paraId="05D47347" w14:textId="77777777" w:rsidR="001C6A53" w:rsidRDefault="007C3E7E">
      <w:pPr>
        <w:spacing w:line="400" w:lineRule="exact"/>
        <w:ind w:firstLine="420"/>
      </w:pPr>
      <w:r>
        <w:rPr>
          <w:rFonts w:hint="eastAsia"/>
        </w:rPr>
        <w:t xml:space="preserve">3  </w:t>
      </w:r>
      <w:r>
        <w:t>当有可靠经验时，动力系数可根据实际受力情况和安全要求适当增减。</w:t>
      </w:r>
    </w:p>
    <w:p w14:paraId="425730C7" w14:textId="77777777" w:rsidR="001C6A53" w:rsidRDefault="007C3E7E">
      <w:pPr>
        <w:pStyle w:val="13"/>
        <w:tabs>
          <w:tab w:val="left" w:pos="0"/>
        </w:tabs>
        <w:spacing w:line="400" w:lineRule="exact"/>
        <w:jc w:val="left"/>
        <w:outlineLvl w:val="9"/>
        <w:rPr>
          <w:rFonts w:ascii="Times New Roman" w:eastAsia="宋体"/>
          <w:b w:val="0"/>
          <w:color w:val="auto"/>
          <w:sz w:val="21"/>
          <w:szCs w:val="21"/>
        </w:rPr>
      </w:pPr>
      <w:r w:rsidRPr="00F70F30">
        <w:rPr>
          <w:rFonts w:ascii="Times New Roman" w:eastAsia="宋体"/>
          <w:color w:val="auto"/>
          <w:sz w:val="21"/>
          <w:szCs w:val="21"/>
        </w:rPr>
        <w:t xml:space="preserve">6.4.2  </w:t>
      </w:r>
      <w:r w:rsidRPr="00F70F30">
        <w:rPr>
          <w:rFonts w:ascii="Times New Roman" w:eastAsia="宋体" w:hint="eastAsia"/>
          <w:b w:val="0"/>
          <w:color w:val="auto"/>
          <w:sz w:val="21"/>
          <w:szCs w:val="21"/>
        </w:rPr>
        <w:t>改性蒸压加气混凝土墙板应采用对称笼式配筋，其正截面承载力（图</w:t>
      </w:r>
      <w:r w:rsidRPr="00F70F30">
        <w:rPr>
          <w:rFonts w:ascii="Times New Roman" w:eastAsia="宋体" w:hint="eastAsia"/>
          <w:b w:val="0"/>
          <w:color w:val="auto"/>
          <w:sz w:val="21"/>
          <w:szCs w:val="21"/>
        </w:rPr>
        <w:t>6.4.2</w:t>
      </w:r>
      <w:r w:rsidRPr="00F70F30">
        <w:rPr>
          <w:rFonts w:ascii="Times New Roman" w:eastAsia="宋体" w:hint="eastAsia"/>
          <w:b w:val="0"/>
          <w:color w:val="auto"/>
          <w:sz w:val="21"/>
          <w:szCs w:val="21"/>
        </w:rPr>
        <w:t>）应按下式计算：</w:t>
      </w:r>
    </w:p>
    <w:p w14:paraId="25F70ECC" w14:textId="7E07BD3E" w:rsidR="001C6A53" w:rsidRDefault="00101B47">
      <w:pPr>
        <w:pStyle w:val="13"/>
        <w:tabs>
          <w:tab w:val="left" w:pos="0"/>
        </w:tabs>
        <w:ind w:left="840" w:hanging="420"/>
        <w:outlineLvl w:val="9"/>
        <w:rPr>
          <w:rFonts w:ascii="Times New Roman" w:eastAsia="宋体"/>
          <w:color w:val="auto"/>
          <w:sz w:val="21"/>
          <w:szCs w:val="21"/>
        </w:rPr>
      </w:pPr>
      <w:r>
        <w:rPr>
          <w:noProof/>
        </w:rPr>
        <w:drawing>
          <wp:inline distT="0" distB="0" distL="0" distR="0" wp14:anchorId="218B5037" wp14:editId="18EEF284">
            <wp:extent cx="2465592" cy="76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95171" cy="771142"/>
                    </a:xfrm>
                    <a:prstGeom prst="rect">
                      <a:avLst/>
                    </a:prstGeom>
                  </pic:spPr>
                </pic:pic>
              </a:graphicData>
            </a:graphic>
          </wp:inline>
        </w:drawing>
      </w:r>
    </w:p>
    <w:p w14:paraId="11FF6D0C" w14:textId="77777777" w:rsidR="001C6A53" w:rsidRDefault="007C3E7E">
      <w:pPr>
        <w:pStyle w:val="13"/>
        <w:tabs>
          <w:tab w:val="left" w:pos="0"/>
        </w:tabs>
        <w:ind w:left="780" w:hanging="360"/>
        <w:outlineLvl w:val="9"/>
        <w:rPr>
          <w:rFonts w:ascii="Times New Roman" w:eastAsia="宋体"/>
          <w:b w:val="0"/>
          <w:color w:val="auto"/>
          <w:sz w:val="18"/>
          <w:szCs w:val="18"/>
        </w:rPr>
      </w:pPr>
      <w:r>
        <w:rPr>
          <w:rFonts w:ascii="Times New Roman" w:eastAsia="宋体"/>
          <w:b w:val="0"/>
          <w:color w:val="auto"/>
          <w:sz w:val="18"/>
          <w:szCs w:val="18"/>
        </w:rPr>
        <w:t>图</w:t>
      </w:r>
      <w:r>
        <w:rPr>
          <w:rFonts w:ascii="Times New Roman" w:eastAsia="宋体"/>
          <w:b w:val="0"/>
          <w:color w:val="auto"/>
          <w:sz w:val="18"/>
          <w:szCs w:val="18"/>
        </w:rPr>
        <w:t xml:space="preserve">6.4.2  </w:t>
      </w:r>
      <w:proofErr w:type="gramStart"/>
      <w:r>
        <w:rPr>
          <w:rFonts w:ascii="Times New Roman" w:eastAsia="宋体"/>
          <w:b w:val="0"/>
          <w:color w:val="auto"/>
          <w:sz w:val="18"/>
          <w:szCs w:val="18"/>
        </w:rPr>
        <w:t>配筋受弯板材</w:t>
      </w:r>
      <w:proofErr w:type="gramEnd"/>
      <w:r>
        <w:rPr>
          <w:rFonts w:ascii="Times New Roman" w:eastAsia="宋体"/>
          <w:b w:val="0"/>
          <w:color w:val="auto"/>
          <w:sz w:val="18"/>
          <w:szCs w:val="18"/>
        </w:rPr>
        <w:t>正截面承载力计算简图</w:t>
      </w:r>
    </w:p>
    <w:p w14:paraId="0F071D09" w14:textId="77777777" w:rsidR="001C6A53" w:rsidRDefault="007C3E7E">
      <w:pPr>
        <w:pStyle w:val="13"/>
        <w:tabs>
          <w:tab w:val="left" w:pos="0"/>
        </w:tabs>
        <w:wordWrap w:val="0"/>
        <w:ind w:left="780" w:hanging="360"/>
        <w:jc w:val="right"/>
        <w:outlineLvl w:val="9"/>
        <w:rPr>
          <w:rFonts w:ascii="Times New Roman" w:eastAsia="宋体"/>
          <w:b w:val="0"/>
          <w:color w:val="auto"/>
          <w:sz w:val="18"/>
          <w:szCs w:val="18"/>
        </w:rPr>
      </w:pPr>
      <w:r>
        <w:rPr>
          <w:position w:val="-30"/>
          <w:szCs w:val="21"/>
        </w:rPr>
        <w:object w:dxaOrig="2680" w:dyaOrig="733" w14:anchorId="1119EB23">
          <v:shape id="_x0000_i1065" type="#_x0000_t75" style="width:134.25pt;height:36.75pt" o:ole="">
            <v:imagedata r:id="rId101" o:title=""/>
          </v:shape>
          <o:OLEObject Type="Embed" ProgID="Equation.DSMT4" ShapeID="_x0000_i1065" DrawAspect="Content" ObjectID="_1710417071" r:id="rId102"/>
        </w:object>
      </w:r>
      <w:r>
        <w:rPr>
          <w:rFonts w:hint="eastAsia"/>
          <w:position w:val="-12"/>
          <w:szCs w:val="21"/>
        </w:rPr>
        <w:t xml:space="preserve">              </w:t>
      </w:r>
      <w:r>
        <w:rPr>
          <w:rFonts w:ascii="Times New Roman" w:eastAsia="宋体" w:hint="eastAsia"/>
          <w:b w:val="0"/>
          <w:bCs w:val="0"/>
          <w:color w:val="auto"/>
          <w:kern w:val="0"/>
          <w:sz w:val="21"/>
          <w:szCs w:val="21"/>
          <w:lang w:bidi="ar"/>
        </w:rPr>
        <w:t>（</w:t>
      </w:r>
      <w:r>
        <w:rPr>
          <w:rFonts w:ascii="Times New Roman" w:eastAsia="宋体" w:hint="eastAsia"/>
          <w:b w:val="0"/>
          <w:bCs w:val="0"/>
          <w:color w:val="auto"/>
          <w:kern w:val="0"/>
          <w:sz w:val="21"/>
          <w:szCs w:val="21"/>
          <w:lang w:bidi="ar"/>
        </w:rPr>
        <w:t>6.4.2-1)</w:t>
      </w:r>
    </w:p>
    <w:p w14:paraId="1EF1942D" w14:textId="77777777" w:rsidR="001C6A53" w:rsidRDefault="007C3E7E">
      <w:pPr>
        <w:pStyle w:val="13"/>
        <w:tabs>
          <w:tab w:val="left" w:pos="0"/>
        </w:tabs>
        <w:ind w:left="840" w:hanging="420"/>
        <w:jc w:val="both"/>
        <w:outlineLvl w:val="9"/>
        <w:rPr>
          <w:rFonts w:ascii="Times New Roman" w:eastAsia="宋体"/>
          <w:b w:val="0"/>
          <w:color w:val="auto"/>
          <w:sz w:val="21"/>
          <w:szCs w:val="21"/>
        </w:rPr>
      </w:pPr>
      <w:r>
        <w:rPr>
          <w:rFonts w:ascii="Times New Roman" w:eastAsia="宋体"/>
          <w:b w:val="0"/>
          <w:color w:val="auto"/>
          <w:sz w:val="21"/>
          <w:szCs w:val="21"/>
        </w:rPr>
        <w:t>受压区高度可按下列公式确定：</w:t>
      </w:r>
    </w:p>
    <w:p w14:paraId="34CE34C7" w14:textId="77777777" w:rsidR="001C6A53" w:rsidRDefault="007C3E7E">
      <w:pPr>
        <w:pStyle w:val="13"/>
        <w:tabs>
          <w:tab w:val="left" w:pos="0"/>
        </w:tabs>
        <w:wordWrap w:val="0"/>
        <w:ind w:left="840" w:hanging="420"/>
        <w:jc w:val="right"/>
        <w:outlineLvl w:val="9"/>
        <w:rPr>
          <w:rFonts w:ascii="Times New Roman" w:eastAsia="宋体"/>
          <w:b w:val="0"/>
          <w:color w:val="auto"/>
          <w:sz w:val="21"/>
          <w:szCs w:val="21"/>
        </w:rPr>
      </w:pPr>
      <w:r>
        <w:rPr>
          <w:position w:val="-16"/>
        </w:rPr>
        <w:object w:dxaOrig="1093" w:dyaOrig="427" w14:anchorId="2A5E6A12">
          <v:shape id="_x0000_i1066" type="#_x0000_t75" style="width:54.75pt;height:21pt" o:ole="">
            <v:imagedata r:id="rId103" o:title=""/>
          </v:shape>
          <o:OLEObject Type="Embed" ProgID="Equation.DSMT4" ShapeID="_x0000_i1066" DrawAspect="Content" ObjectID="_1710417072" r:id="rId104"/>
        </w:object>
      </w:r>
      <w:r>
        <w:rPr>
          <w:rFonts w:hint="eastAsia"/>
        </w:rPr>
        <w:t xml:space="preserve">                     </w:t>
      </w:r>
      <w:r>
        <w:rPr>
          <w:rFonts w:ascii="Times New Roman" w:eastAsia="宋体"/>
          <w:b w:val="0"/>
          <w:bCs w:val="0"/>
          <w:color w:val="auto"/>
          <w:kern w:val="0"/>
          <w:sz w:val="21"/>
          <w:szCs w:val="21"/>
          <w:lang w:bidi="ar"/>
        </w:rPr>
        <w:t>(6.4.2-2)</w:t>
      </w:r>
    </w:p>
    <w:p w14:paraId="65CB7322" w14:textId="77777777" w:rsidR="001C6A53" w:rsidRDefault="007C3E7E">
      <w:pPr>
        <w:pStyle w:val="13"/>
        <w:tabs>
          <w:tab w:val="left" w:pos="0"/>
        </w:tabs>
        <w:ind w:left="840" w:hanging="420"/>
        <w:jc w:val="both"/>
        <w:outlineLvl w:val="9"/>
        <w:rPr>
          <w:rFonts w:ascii="Times New Roman" w:eastAsia="宋体"/>
          <w:b w:val="0"/>
          <w:color w:val="auto"/>
          <w:sz w:val="21"/>
          <w:szCs w:val="21"/>
        </w:rPr>
      </w:pPr>
      <w:r>
        <w:rPr>
          <w:rFonts w:ascii="Times New Roman" w:eastAsia="宋体"/>
          <w:b w:val="0"/>
          <w:color w:val="auto"/>
          <w:sz w:val="21"/>
          <w:szCs w:val="21"/>
        </w:rPr>
        <w:t>并应符合条件：</w:t>
      </w:r>
    </w:p>
    <w:p w14:paraId="490CCC13" w14:textId="77777777" w:rsidR="001C6A53" w:rsidRDefault="007C3E7E">
      <w:pPr>
        <w:pStyle w:val="13"/>
        <w:tabs>
          <w:tab w:val="left" w:pos="0"/>
        </w:tabs>
        <w:wordWrap w:val="0"/>
        <w:ind w:left="420" w:firstLineChars="1150" w:firstLine="2415"/>
        <w:jc w:val="right"/>
        <w:outlineLvl w:val="9"/>
        <w:rPr>
          <w:rFonts w:ascii="Times New Roman" w:eastAsia="宋体"/>
          <w:b w:val="0"/>
          <w:color w:val="auto"/>
          <w:sz w:val="21"/>
          <w:szCs w:val="21"/>
        </w:rPr>
      </w:pPr>
      <w:r>
        <w:rPr>
          <w:rFonts w:ascii="Times New Roman" w:eastAsia="宋体"/>
          <w:b w:val="0"/>
          <w:bCs w:val="0"/>
          <w:color w:val="auto"/>
          <w:kern w:val="0"/>
          <w:position w:val="-12"/>
          <w:sz w:val="21"/>
          <w:szCs w:val="21"/>
          <w:lang w:bidi="ar"/>
        </w:rPr>
        <w:t xml:space="preserve">     </w:t>
      </w:r>
      <w:r>
        <w:rPr>
          <w:position w:val="-12"/>
        </w:rPr>
        <w:object w:dxaOrig="1133" w:dyaOrig="373" w14:anchorId="0317EB8A">
          <v:shape id="_x0000_i1067" type="#_x0000_t75" style="width:57pt;height:18.75pt" o:ole="">
            <v:imagedata r:id="rId105" o:title=""/>
          </v:shape>
          <o:OLEObject Type="Embed" ProgID="Equation.DSMT4" ShapeID="_x0000_i1067" DrawAspect="Content" ObjectID="_1710417073" r:id="rId106"/>
        </w:object>
      </w:r>
      <w:r>
        <w:rPr>
          <w:rFonts w:ascii="Times New Roman" w:eastAsia="宋体"/>
          <w:b w:val="0"/>
          <w:bCs w:val="0"/>
          <w:color w:val="auto"/>
          <w:kern w:val="0"/>
          <w:position w:val="-12"/>
          <w:sz w:val="21"/>
          <w:szCs w:val="21"/>
          <w:lang w:bidi="ar"/>
        </w:rPr>
        <w:t xml:space="preserve">     </w:t>
      </w:r>
      <w:r>
        <w:rPr>
          <w:rFonts w:ascii="Times New Roman" w:eastAsia="宋体" w:hint="eastAsia"/>
          <w:b w:val="0"/>
          <w:bCs w:val="0"/>
          <w:color w:val="auto"/>
          <w:kern w:val="0"/>
          <w:position w:val="-12"/>
          <w:sz w:val="21"/>
          <w:szCs w:val="21"/>
          <w:lang w:bidi="ar"/>
        </w:rPr>
        <w:t xml:space="preserve"> </w:t>
      </w:r>
      <w:r>
        <w:rPr>
          <w:rFonts w:ascii="Times New Roman" w:eastAsia="宋体"/>
          <w:b w:val="0"/>
          <w:bCs w:val="0"/>
          <w:color w:val="auto"/>
          <w:kern w:val="0"/>
          <w:position w:val="-12"/>
          <w:sz w:val="21"/>
          <w:szCs w:val="21"/>
          <w:lang w:bidi="ar"/>
        </w:rPr>
        <w:t xml:space="preserve">  </w:t>
      </w:r>
      <w:r>
        <w:rPr>
          <w:rFonts w:ascii="Times New Roman" w:eastAsia="宋体" w:hint="eastAsia"/>
          <w:b w:val="0"/>
          <w:bCs w:val="0"/>
          <w:color w:val="auto"/>
          <w:kern w:val="0"/>
          <w:position w:val="-12"/>
          <w:sz w:val="21"/>
          <w:szCs w:val="21"/>
          <w:lang w:bidi="ar"/>
        </w:rPr>
        <w:t xml:space="preserve">  </w:t>
      </w:r>
      <w:r>
        <w:rPr>
          <w:rFonts w:ascii="Times New Roman" w:eastAsia="宋体"/>
          <w:b w:val="0"/>
          <w:bCs w:val="0"/>
          <w:color w:val="auto"/>
          <w:kern w:val="0"/>
          <w:position w:val="-12"/>
          <w:sz w:val="21"/>
          <w:szCs w:val="21"/>
          <w:lang w:bidi="ar"/>
        </w:rPr>
        <w:t xml:space="preserve">                </w:t>
      </w:r>
      <w:r>
        <w:rPr>
          <w:rFonts w:ascii="Times New Roman" w:eastAsia="宋体"/>
          <w:b w:val="0"/>
          <w:bCs w:val="0"/>
          <w:color w:val="auto"/>
          <w:kern w:val="0"/>
          <w:sz w:val="21"/>
          <w:szCs w:val="21"/>
          <w:lang w:bidi="ar"/>
        </w:rPr>
        <w:t xml:space="preserve"> (6.4.2-3)</w:t>
      </w:r>
    </w:p>
    <w:p w14:paraId="0AFDBDE3" w14:textId="77777777" w:rsidR="001C6A53" w:rsidRDefault="007C3E7E">
      <w:pPr>
        <w:pStyle w:val="13"/>
        <w:tabs>
          <w:tab w:val="left" w:pos="0"/>
        </w:tabs>
        <w:ind w:left="840" w:hanging="420"/>
        <w:jc w:val="both"/>
        <w:outlineLvl w:val="9"/>
        <w:rPr>
          <w:rFonts w:ascii="Times New Roman" w:eastAsia="宋体"/>
          <w:b w:val="0"/>
          <w:color w:val="auto"/>
          <w:sz w:val="21"/>
          <w:szCs w:val="21"/>
        </w:rPr>
      </w:pPr>
      <w:r>
        <w:rPr>
          <w:rFonts w:ascii="Times New Roman" w:eastAsia="宋体"/>
          <w:b w:val="0"/>
          <w:color w:val="auto"/>
          <w:sz w:val="21"/>
          <w:szCs w:val="21"/>
        </w:rPr>
        <w:t>即单面受拉钢筋的最大配筋率</w:t>
      </w:r>
      <w:r>
        <w:rPr>
          <w:rFonts w:ascii="Times New Roman" w:eastAsia="宋体"/>
          <w:b w:val="0"/>
          <w:color w:val="auto"/>
          <w:position w:val="-12"/>
          <w:sz w:val="21"/>
          <w:szCs w:val="21"/>
        </w:rPr>
        <w:object w:dxaOrig="440" w:dyaOrig="373" w14:anchorId="47B3CD0C">
          <v:shape id="_x0000_i1068" type="#_x0000_t75" style="width:21.75pt;height:18.75pt" o:ole="">
            <v:imagedata r:id="rId107" o:title=""/>
          </v:shape>
          <o:OLEObject Type="Embed" ProgID="Equation.DSMT4" ShapeID="_x0000_i1068" DrawAspect="Content" ObjectID="_1710417074" r:id="rId108"/>
        </w:object>
      </w:r>
      <w:r>
        <w:rPr>
          <w:rFonts w:ascii="Times New Roman" w:eastAsia="宋体"/>
          <w:b w:val="0"/>
          <w:color w:val="auto"/>
          <w:sz w:val="21"/>
          <w:szCs w:val="21"/>
        </w:rPr>
        <w:t>为：</w:t>
      </w:r>
      <w:r>
        <w:rPr>
          <w:rFonts w:ascii="Times New Roman" w:eastAsia="宋体"/>
          <w:b w:val="0"/>
          <w:color w:val="auto"/>
          <w:sz w:val="21"/>
          <w:szCs w:val="21"/>
        </w:rPr>
        <w:t xml:space="preserve"> </w:t>
      </w:r>
    </w:p>
    <w:p w14:paraId="436A5DCB" w14:textId="77777777" w:rsidR="001C6A53" w:rsidRDefault="007C3E7E">
      <w:pPr>
        <w:pStyle w:val="13"/>
        <w:tabs>
          <w:tab w:val="left" w:pos="0"/>
        </w:tabs>
        <w:ind w:left="840" w:hanging="420"/>
        <w:jc w:val="right"/>
        <w:outlineLvl w:val="9"/>
        <w:rPr>
          <w:rFonts w:ascii="Times New Roman" w:eastAsia="宋体"/>
          <w:b w:val="0"/>
          <w:bCs w:val="0"/>
          <w:color w:val="auto"/>
          <w:kern w:val="0"/>
          <w:sz w:val="21"/>
          <w:szCs w:val="21"/>
          <w:lang w:bidi="ar"/>
        </w:rPr>
      </w:pPr>
      <w:r>
        <w:rPr>
          <w:rFonts w:ascii="Times New Roman" w:eastAsia="宋体"/>
          <w:b w:val="0"/>
          <w:color w:val="auto"/>
          <w:position w:val="-34"/>
          <w:sz w:val="21"/>
          <w:szCs w:val="21"/>
        </w:rPr>
        <w:object w:dxaOrig="1813" w:dyaOrig="773" w14:anchorId="57CE1CE0">
          <v:shape id="_x0000_i1069" type="#_x0000_t75" style="width:90.75pt;height:39pt" o:ole="">
            <v:imagedata r:id="rId109" o:title=""/>
          </v:shape>
          <o:OLEObject Type="Embed" ProgID="Equation.DSMT4" ShapeID="_x0000_i1069" DrawAspect="Content" ObjectID="_1710417075" r:id="rId110"/>
        </w:object>
      </w:r>
      <w:r>
        <w:rPr>
          <w:rFonts w:ascii="Times New Roman" w:eastAsia="宋体" w:hint="eastAsia"/>
          <w:b w:val="0"/>
          <w:color w:val="auto"/>
          <w:sz w:val="21"/>
          <w:szCs w:val="21"/>
        </w:rPr>
        <w:t xml:space="preserve"> </w:t>
      </w:r>
      <w:r>
        <w:rPr>
          <w:rFonts w:ascii="Times New Roman" w:eastAsia="宋体"/>
          <w:b w:val="0"/>
          <w:bCs w:val="0"/>
          <w:color w:val="auto"/>
          <w:kern w:val="0"/>
          <w:position w:val="-12"/>
          <w:sz w:val="21"/>
          <w:szCs w:val="21"/>
          <w:lang w:bidi="ar"/>
        </w:rPr>
        <w:t xml:space="preserve">                    </w:t>
      </w:r>
      <w:r>
        <w:rPr>
          <w:rFonts w:ascii="Times New Roman" w:eastAsia="宋体"/>
          <w:b w:val="0"/>
          <w:bCs w:val="0"/>
          <w:color w:val="auto"/>
          <w:kern w:val="0"/>
          <w:sz w:val="21"/>
          <w:szCs w:val="21"/>
          <w:lang w:bidi="ar"/>
        </w:rPr>
        <w:t xml:space="preserve"> (6.4.2-4)</w:t>
      </w:r>
    </w:p>
    <w:tbl>
      <w:tblPr>
        <w:tblW w:w="0" w:type="auto"/>
        <w:tblLook w:val="04A0" w:firstRow="1" w:lastRow="0" w:firstColumn="1" w:lastColumn="0" w:noHBand="0" w:noVBand="1"/>
      </w:tblPr>
      <w:tblGrid>
        <w:gridCol w:w="1276"/>
        <w:gridCol w:w="6808"/>
      </w:tblGrid>
      <w:tr w:rsidR="001C6A53" w14:paraId="6B1B3FCA" w14:textId="77777777">
        <w:tc>
          <w:tcPr>
            <w:tcW w:w="1276" w:type="dxa"/>
            <w:shd w:val="clear" w:color="auto" w:fill="auto"/>
          </w:tcPr>
          <w:p w14:paraId="629D14A7" w14:textId="77777777" w:rsidR="001C6A53" w:rsidRDefault="007C3E7E">
            <w:pPr>
              <w:tabs>
                <w:tab w:val="left" w:pos="1160"/>
              </w:tabs>
              <w:spacing w:line="400" w:lineRule="exact"/>
              <w:jc w:val="right"/>
              <w:rPr>
                <w:szCs w:val="21"/>
              </w:rPr>
            </w:pPr>
            <w:r>
              <w:rPr>
                <w:szCs w:val="21"/>
              </w:rPr>
              <w:t>式中：</w:t>
            </w:r>
            <w:r>
              <w:rPr>
                <w:position w:val="-4"/>
                <w:szCs w:val="21"/>
              </w:rPr>
              <w:object w:dxaOrig="320" w:dyaOrig="240" w14:anchorId="1936B437">
                <v:shape id="_x0000_i1070" type="#_x0000_t75" style="width:15pt;height:12pt" o:ole="">
                  <v:imagedata r:id="rId111" o:title=""/>
                </v:shape>
                <o:OLEObject Type="Embed" ProgID="Equation.DSMT4" ShapeID="_x0000_i1070" DrawAspect="Content" ObjectID="_1710417076" r:id="rId112"/>
              </w:object>
            </w:r>
          </w:p>
        </w:tc>
        <w:tc>
          <w:tcPr>
            <w:tcW w:w="6808" w:type="dxa"/>
            <w:shd w:val="clear" w:color="auto" w:fill="auto"/>
          </w:tcPr>
          <w:p w14:paraId="3F2E37B0" w14:textId="77777777" w:rsidR="001C6A53" w:rsidRDefault="007C3E7E">
            <w:pPr>
              <w:tabs>
                <w:tab w:val="left" w:pos="1160"/>
              </w:tabs>
              <w:spacing w:line="400" w:lineRule="exact"/>
              <w:ind w:left="376" w:hangingChars="179" w:hanging="376"/>
              <w:jc w:val="left"/>
              <w:rPr>
                <w:szCs w:val="21"/>
              </w:rPr>
            </w:pPr>
            <w:r>
              <w:rPr>
                <w:szCs w:val="21"/>
              </w:rPr>
              <w:t>——</w:t>
            </w:r>
            <w:r>
              <w:rPr>
                <w:szCs w:val="21"/>
              </w:rPr>
              <w:t>弯矩设计值（</w:t>
            </w:r>
            <w:proofErr w:type="spellStart"/>
            <w:r>
              <w:rPr>
                <w:szCs w:val="21"/>
              </w:rPr>
              <w:t>N·mm</w:t>
            </w:r>
            <w:proofErr w:type="spellEnd"/>
            <w:r>
              <w:rPr>
                <w:szCs w:val="21"/>
              </w:rPr>
              <w:t>）；</w:t>
            </w:r>
          </w:p>
        </w:tc>
      </w:tr>
      <w:tr w:rsidR="001C6A53" w14:paraId="67CAA929" w14:textId="77777777">
        <w:tc>
          <w:tcPr>
            <w:tcW w:w="1276" w:type="dxa"/>
            <w:shd w:val="clear" w:color="auto" w:fill="auto"/>
          </w:tcPr>
          <w:p w14:paraId="0F6B14F5" w14:textId="77777777" w:rsidR="001C6A53" w:rsidRDefault="007C3E7E">
            <w:pPr>
              <w:tabs>
                <w:tab w:val="left" w:pos="1160"/>
              </w:tabs>
              <w:spacing w:line="400" w:lineRule="exact"/>
              <w:jc w:val="right"/>
              <w:rPr>
                <w:szCs w:val="21"/>
              </w:rPr>
            </w:pPr>
            <w:r>
              <w:rPr>
                <w:position w:val="-12"/>
                <w:szCs w:val="21"/>
              </w:rPr>
              <w:object w:dxaOrig="253" w:dyaOrig="373" w14:anchorId="62AC589A">
                <v:shape id="_x0000_i1071" type="#_x0000_t75" style="width:12.75pt;height:18.75pt" o:ole="">
                  <v:imagedata r:id="rId113" o:title=""/>
                </v:shape>
                <o:OLEObject Type="Embed" ProgID="Equation.DSMT4" ShapeID="_x0000_i1071" DrawAspect="Content" ObjectID="_1710417077" r:id="rId114"/>
              </w:object>
            </w:r>
          </w:p>
        </w:tc>
        <w:tc>
          <w:tcPr>
            <w:tcW w:w="6808" w:type="dxa"/>
            <w:shd w:val="clear" w:color="auto" w:fill="auto"/>
          </w:tcPr>
          <w:p w14:paraId="1A0FB620" w14:textId="77777777" w:rsidR="001C6A53" w:rsidRDefault="007C3E7E">
            <w:pPr>
              <w:tabs>
                <w:tab w:val="left" w:pos="1160"/>
              </w:tabs>
              <w:spacing w:line="400" w:lineRule="exact"/>
              <w:jc w:val="left"/>
              <w:rPr>
                <w:szCs w:val="21"/>
              </w:rPr>
            </w:pPr>
            <w:r>
              <w:rPr>
                <w:szCs w:val="21"/>
              </w:rPr>
              <w:t>——</w:t>
            </w:r>
            <w:r>
              <w:rPr>
                <w:szCs w:val="21"/>
              </w:rPr>
              <w:t>改性蒸压加气混凝土抗压强度设计值（</w:t>
            </w:r>
            <w:r>
              <w:rPr>
                <w:szCs w:val="21"/>
              </w:rPr>
              <w:t>N/mm</w:t>
            </w:r>
            <w:r>
              <w:rPr>
                <w:szCs w:val="21"/>
                <w:vertAlign w:val="superscript"/>
              </w:rPr>
              <w:t>2</w:t>
            </w:r>
            <w:r>
              <w:rPr>
                <w:szCs w:val="21"/>
              </w:rPr>
              <w:t>）；</w:t>
            </w:r>
          </w:p>
        </w:tc>
      </w:tr>
      <w:tr w:rsidR="001C6A53" w14:paraId="6F4B0DC0" w14:textId="77777777">
        <w:tc>
          <w:tcPr>
            <w:tcW w:w="1276" w:type="dxa"/>
            <w:shd w:val="clear" w:color="auto" w:fill="auto"/>
          </w:tcPr>
          <w:p w14:paraId="64C88B4B" w14:textId="77777777" w:rsidR="001C6A53" w:rsidRDefault="007C3E7E">
            <w:pPr>
              <w:tabs>
                <w:tab w:val="left" w:pos="1160"/>
              </w:tabs>
              <w:spacing w:line="400" w:lineRule="exact"/>
              <w:jc w:val="right"/>
            </w:pPr>
            <w:r>
              <w:rPr>
                <w:position w:val="-6"/>
              </w:rPr>
              <w:object w:dxaOrig="200" w:dyaOrig="293" w14:anchorId="08CFF5BF">
                <v:shape id="_x0000_i1072" type="#_x0000_t75" style="width:9.75pt;height:15pt" o:ole="">
                  <v:imagedata r:id="rId115" o:title=""/>
                </v:shape>
                <o:OLEObject Type="Embed" ProgID="Equation.3" ShapeID="_x0000_i1072" DrawAspect="Content" ObjectID="_1710417078" r:id="rId116"/>
              </w:object>
            </w:r>
          </w:p>
        </w:tc>
        <w:tc>
          <w:tcPr>
            <w:tcW w:w="6808" w:type="dxa"/>
            <w:shd w:val="clear" w:color="auto" w:fill="auto"/>
          </w:tcPr>
          <w:p w14:paraId="7C94B0AE" w14:textId="77777777" w:rsidR="001C6A53" w:rsidRDefault="007C3E7E">
            <w:pPr>
              <w:tabs>
                <w:tab w:val="left" w:pos="1160"/>
              </w:tabs>
              <w:spacing w:line="400" w:lineRule="exact"/>
              <w:jc w:val="left"/>
              <w:rPr>
                <w:szCs w:val="21"/>
              </w:rPr>
            </w:pPr>
            <w:r>
              <w:rPr>
                <w:szCs w:val="21"/>
              </w:rPr>
              <w:t>——</w:t>
            </w:r>
            <w:r>
              <w:rPr>
                <w:szCs w:val="21"/>
              </w:rPr>
              <w:t>改性蒸压加气混凝土墙板截面宽度（</w:t>
            </w:r>
            <w:r>
              <w:rPr>
                <w:szCs w:val="21"/>
              </w:rPr>
              <w:t>mm</w:t>
            </w:r>
            <w:r>
              <w:rPr>
                <w:szCs w:val="21"/>
              </w:rPr>
              <w:t>）；</w:t>
            </w:r>
          </w:p>
        </w:tc>
      </w:tr>
      <w:tr w:rsidR="001C6A53" w14:paraId="1B19A26B" w14:textId="77777777">
        <w:tc>
          <w:tcPr>
            <w:tcW w:w="1276" w:type="dxa"/>
            <w:shd w:val="clear" w:color="auto" w:fill="auto"/>
          </w:tcPr>
          <w:p w14:paraId="2D5B7969" w14:textId="77777777" w:rsidR="001C6A53" w:rsidRDefault="007C3E7E">
            <w:pPr>
              <w:tabs>
                <w:tab w:val="left" w:pos="1160"/>
              </w:tabs>
              <w:spacing w:line="400" w:lineRule="exact"/>
              <w:jc w:val="right"/>
            </w:pPr>
            <w:r>
              <w:rPr>
                <w:position w:val="-12"/>
              </w:rPr>
              <w:object w:dxaOrig="227" w:dyaOrig="373" w14:anchorId="2D136625">
                <v:shape id="_x0000_i1073" type="#_x0000_t75" style="width:11.25pt;height:18.75pt" o:ole="">
                  <v:imagedata r:id="rId117" o:title=""/>
                </v:shape>
                <o:OLEObject Type="Embed" ProgID="Equation.3" ShapeID="_x0000_i1073" DrawAspect="Content" ObjectID="_1710417079" r:id="rId118"/>
              </w:object>
            </w:r>
          </w:p>
        </w:tc>
        <w:tc>
          <w:tcPr>
            <w:tcW w:w="6808" w:type="dxa"/>
            <w:shd w:val="clear" w:color="auto" w:fill="auto"/>
          </w:tcPr>
          <w:p w14:paraId="294D71F6" w14:textId="77777777" w:rsidR="001C6A53" w:rsidRDefault="007C3E7E">
            <w:pPr>
              <w:tabs>
                <w:tab w:val="left" w:pos="1160"/>
              </w:tabs>
              <w:spacing w:line="400" w:lineRule="exact"/>
              <w:jc w:val="left"/>
              <w:rPr>
                <w:szCs w:val="21"/>
              </w:rPr>
            </w:pPr>
            <w:r>
              <w:rPr>
                <w:szCs w:val="21"/>
              </w:rPr>
              <w:t>——</w:t>
            </w:r>
            <w:r>
              <w:rPr>
                <w:szCs w:val="21"/>
              </w:rPr>
              <w:t>截面有效高度（</w:t>
            </w:r>
            <w:r>
              <w:rPr>
                <w:szCs w:val="21"/>
              </w:rPr>
              <w:t>mm</w:t>
            </w:r>
            <w:r>
              <w:rPr>
                <w:szCs w:val="21"/>
              </w:rPr>
              <w:t>）；</w:t>
            </w:r>
          </w:p>
        </w:tc>
      </w:tr>
      <w:tr w:rsidR="001C6A53" w14:paraId="63352D30" w14:textId="77777777">
        <w:tc>
          <w:tcPr>
            <w:tcW w:w="1276" w:type="dxa"/>
            <w:shd w:val="clear" w:color="auto" w:fill="auto"/>
          </w:tcPr>
          <w:p w14:paraId="41789140" w14:textId="77777777" w:rsidR="001C6A53" w:rsidRDefault="007C3E7E">
            <w:pPr>
              <w:tabs>
                <w:tab w:val="left" w:pos="1160"/>
              </w:tabs>
              <w:spacing w:line="400" w:lineRule="exact"/>
              <w:jc w:val="right"/>
            </w:pPr>
            <w:r>
              <w:rPr>
                <w:position w:val="-6"/>
              </w:rPr>
              <w:object w:dxaOrig="200" w:dyaOrig="240" w14:anchorId="5C427766">
                <v:shape id="_x0000_i1074" type="#_x0000_t75" style="width:9.75pt;height:12pt" o:ole="">
                  <v:imagedata r:id="rId119" o:title=""/>
                </v:shape>
                <o:OLEObject Type="Embed" ProgID="Equation.3" ShapeID="_x0000_i1074" DrawAspect="Content" ObjectID="_1710417080" r:id="rId120"/>
              </w:object>
            </w:r>
          </w:p>
        </w:tc>
        <w:tc>
          <w:tcPr>
            <w:tcW w:w="6808" w:type="dxa"/>
            <w:shd w:val="clear" w:color="auto" w:fill="auto"/>
          </w:tcPr>
          <w:p w14:paraId="49692ECC" w14:textId="77777777" w:rsidR="001C6A53" w:rsidRDefault="007C3E7E">
            <w:pPr>
              <w:spacing w:line="400" w:lineRule="exact"/>
              <w:ind w:left="420" w:hangingChars="200" w:hanging="420"/>
              <w:jc w:val="left"/>
              <w:rPr>
                <w:szCs w:val="21"/>
              </w:rPr>
            </w:pPr>
            <w:r>
              <w:rPr>
                <w:position w:val="-4"/>
              </w:rPr>
              <w:t>——</w:t>
            </w:r>
            <w:r>
              <w:t>改性蒸压加气混凝土受压区的高度（</w:t>
            </w:r>
            <w:r>
              <w:t>mm</w:t>
            </w:r>
            <w:r>
              <w:t>）；</w:t>
            </w:r>
          </w:p>
        </w:tc>
      </w:tr>
      <w:tr w:rsidR="001C6A53" w14:paraId="16BCBBC4" w14:textId="77777777">
        <w:tc>
          <w:tcPr>
            <w:tcW w:w="1276" w:type="dxa"/>
            <w:shd w:val="clear" w:color="auto" w:fill="auto"/>
          </w:tcPr>
          <w:p w14:paraId="0A13658E" w14:textId="77777777" w:rsidR="001C6A53" w:rsidRDefault="007C3E7E">
            <w:pPr>
              <w:tabs>
                <w:tab w:val="left" w:pos="1160"/>
              </w:tabs>
              <w:spacing w:line="400" w:lineRule="exact"/>
              <w:jc w:val="right"/>
            </w:pPr>
            <w:r>
              <w:rPr>
                <w:position w:val="-16"/>
              </w:rPr>
              <w:object w:dxaOrig="280" w:dyaOrig="427" w14:anchorId="7CEB7BB6">
                <v:shape id="_x0000_i1075" type="#_x0000_t75" style="width:15pt;height:21pt" o:ole="">
                  <v:imagedata r:id="rId121" o:title=""/>
                </v:shape>
                <o:OLEObject Type="Embed" ProgID="Equation.DSMT4" ShapeID="_x0000_i1075" DrawAspect="Content" ObjectID="_1710417081" r:id="rId122"/>
              </w:object>
            </w:r>
          </w:p>
        </w:tc>
        <w:tc>
          <w:tcPr>
            <w:tcW w:w="6808" w:type="dxa"/>
            <w:shd w:val="clear" w:color="auto" w:fill="auto"/>
          </w:tcPr>
          <w:p w14:paraId="252BA745" w14:textId="77777777" w:rsidR="001C6A53" w:rsidRDefault="007C3E7E">
            <w:pPr>
              <w:spacing w:line="400" w:lineRule="exact"/>
              <w:ind w:left="420" w:hangingChars="200" w:hanging="420"/>
              <w:jc w:val="left"/>
              <w:rPr>
                <w:position w:val="-4"/>
              </w:rPr>
            </w:pPr>
            <w:r>
              <w:rPr>
                <w:position w:val="-4"/>
              </w:rPr>
              <w:t>——</w:t>
            </w:r>
            <w:r>
              <w:rPr>
                <w:position w:val="-4"/>
              </w:rPr>
              <w:t>纵向受拉钢筋的强度设计值（</w:t>
            </w:r>
            <w:r>
              <w:rPr>
                <w:position w:val="-4"/>
              </w:rPr>
              <w:t>N/mm</w:t>
            </w:r>
            <w:r>
              <w:rPr>
                <w:position w:val="-4"/>
                <w:vertAlign w:val="superscript"/>
              </w:rPr>
              <w:t>2</w:t>
            </w:r>
            <w:r>
              <w:rPr>
                <w:position w:val="-4"/>
              </w:rPr>
              <w:t>）；</w:t>
            </w:r>
          </w:p>
        </w:tc>
      </w:tr>
      <w:tr w:rsidR="001C6A53" w14:paraId="6D006024" w14:textId="77777777">
        <w:tc>
          <w:tcPr>
            <w:tcW w:w="1276" w:type="dxa"/>
            <w:shd w:val="clear" w:color="auto" w:fill="auto"/>
          </w:tcPr>
          <w:p w14:paraId="617BFC6F" w14:textId="77777777" w:rsidR="001C6A53" w:rsidRDefault="007C3E7E">
            <w:pPr>
              <w:tabs>
                <w:tab w:val="left" w:pos="1160"/>
              </w:tabs>
              <w:spacing w:line="400" w:lineRule="exact"/>
              <w:jc w:val="right"/>
            </w:pPr>
            <w:r>
              <w:rPr>
                <w:position w:val="-12"/>
              </w:rPr>
              <w:object w:dxaOrig="293" w:dyaOrig="373" w14:anchorId="70F5F864">
                <v:shape id="_x0000_i1076" type="#_x0000_t75" style="width:15pt;height:18.75pt" o:ole="">
                  <v:imagedata r:id="rId123" o:title=""/>
                </v:shape>
                <o:OLEObject Type="Embed" ProgID="Equation.3" ShapeID="_x0000_i1076" DrawAspect="Content" ObjectID="_1710417082" r:id="rId124"/>
              </w:object>
            </w:r>
          </w:p>
        </w:tc>
        <w:tc>
          <w:tcPr>
            <w:tcW w:w="6808" w:type="dxa"/>
            <w:shd w:val="clear" w:color="auto" w:fill="auto"/>
          </w:tcPr>
          <w:p w14:paraId="6C900AEF" w14:textId="77777777" w:rsidR="001C6A53" w:rsidRDefault="007C3E7E">
            <w:pPr>
              <w:spacing w:line="400" w:lineRule="exact"/>
              <w:ind w:left="420" w:hangingChars="200" w:hanging="420"/>
              <w:jc w:val="left"/>
              <w:rPr>
                <w:position w:val="-4"/>
              </w:rPr>
            </w:pPr>
            <w:r>
              <w:rPr>
                <w:position w:val="-4"/>
              </w:rPr>
              <w:t>——</w:t>
            </w:r>
            <w:r>
              <w:rPr>
                <w:position w:val="-4"/>
              </w:rPr>
              <w:t>纵向受拉钢筋的截面面积（</w:t>
            </w:r>
            <w:r>
              <w:rPr>
                <w:position w:val="-4"/>
              </w:rPr>
              <w:t>mm</w:t>
            </w:r>
            <w:r>
              <w:rPr>
                <w:position w:val="-4"/>
                <w:vertAlign w:val="superscript"/>
              </w:rPr>
              <w:t>2</w:t>
            </w:r>
            <w:r>
              <w:rPr>
                <w:position w:val="-4"/>
              </w:rPr>
              <w:t>）。</w:t>
            </w:r>
          </w:p>
        </w:tc>
      </w:tr>
    </w:tbl>
    <w:p w14:paraId="427545E1" w14:textId="77777777" w:rsidR="001C6A53" w:rsidRDefault="007C3E7E">
      <w:pPr>
        <w:pStyle w:val="13"/>
        <w:tabs>
          <w:tab w:val="left" w:pos="0"/>
        </w:tabs>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6.4.3  </w:t>
      </w:r>
      <w:r>
        <w:rPr>
          <w:rFonts w:ascii="Times New Roman" w:eastAsia="宋体"/>
          <w:b w:val="0"/>
          <w:color w:val="auto"/>
          <w:sz w:val="21"/>
          <w:szCs w:val="21"/>
        </w:rPr>
        <w:t>改性蒸压加气混凝土墙板的</w:t>
      </w:r>
      <w:proofErr w:type="gramStart"/>
      <w:r>
        <w:rPr>
          <w:rFonts w:ascii="Times New Roman" w:eastAsia="宋体"/>
          <w:b w:val="0"/>
          <w:color w:val="auto"/>
          <w:sz w:val="21"/>
          <w:szCs w:val="21"/>
        </w:rPr>
        <w:t>截面抗剪承载力</w:t>
      </w:r>
      <w:proofErr w:type="gramEnd"/>
      <w:r>
        <w:rPr>
          <w:rFonts w:ascii="Times New Roman" w:eastAsia="宋体"/>
          <w:b w:val="0"/>
          <w:color w:val="auto"/>
          <w:sz w:val="21"/>
          <w:szCs w:val="21"/>
        </w:rPr>
        <w:t>，可按下式验算：</w:t>
      </w:r>
    </w:p>
    <w:p w14:paraId="2806ABDF" w14:textId="77777777" w:rsidR="001C6A53" w:rsidRDefault="007C3E7E">
      <w:pPr>
        <w:pStyle w:val="13"/>
        <w:tabs>
          <w:tab w:val="left" w:pos="0"/>
        </w:tabs>
        <w:wordWrap w:val="0"/>
        <w:spacing w:line="400" w:lineRule="exact"/>
        <w:ind w:left="420" w:firstLineChars="600" w:firstLine="1260"/>
        <w:jc w:val="right"/>
        <w:outlineLvl w:val="9"/>
        <w:rPr>
          <w:rFonts w:ascii="Times New Roman" w:eastAsia="宋体"/>
          <w:b w:val="0"/>
          <w:color w:val="auto"/>
          <w:sz w:val="21"/>
          <w:szCs w:val="21"/>
        </w:rPr>
      </w:pPr>
      <w:r>
        <w:rPr>
          <w:rFonts w:ascii="Times New Roman" w:eastAsia="宋体"/>
          <w:b w:val="0"/>
          <w:color w:val="auto"/>
          <w:position w:val="-12"/>
          <w:sz w:val="21"/>
          <w:szCs w:val="21"/>
        </w:rPr>
        <w:object w:dxaOrig="1533" w:dyaOrig="373" w14:anchorId="2746F729">
          <v:shape id="_x0000_i1077" type="#_x0000_t75" style="width:76.5pt;height:18.75pt" o:ole="">
            <v:imagedata r:id="rId125" o:title=""/>
          </v:shape>
          <o:OLEObject Type="Embed" ProgID="Equation.DSMT4" ShapeID="_x0000_i1077" DrawAspect="Content" ObjectID="_1710417083" r:id="rId126"/>
        </w:object>
      </w:r>
      <w:r>
        <w:rPr>
          <w:rFonts w:ascii="Times New Roman" w:eastAsia="宋体"/>
          <w:b w:val="0"/>
          <w:color w:val="auto"/>
          <w:sz w:val="21"/>
          <w:szCs w:val="21"/>
          <w:vertAlign w:val="subscript"/>
        </w:rPr>
        <w:t xml:space="preserve"> </w:t>
      </w:r>
      <w:r>
        <w:rPr>
          <w:rFonts w:ascii="Times New Roman" w:eastAsia="宋体"/>
          <w:b w:val="0"/>
          <w:color w:val="auto"/>
          <w:sz w:val="21"/>
          <w:szCs w:val="21"/>
        </w:rPr>
        <w:t xml:space="preserve">                     </w:t>
      </w:r>
      <w:r>
        <w:rPr>
          <w:rFonts w:ascii="Times New Roman" w:eastAsia="宋体"/>
          <w:b w:val="0"/>
          <w:color w:val="auto"/>
          <w:sz w:val="21"/>
          <w:szCs w:val="21"/>
        </w:rPr>
        <w:t>（</w:t>
      </w:r>
      <w:r>
        <w:rPr>
          <w:rFonts w:ascii="Times New Roman" w:eastAsia="宋体"/>
          <w:b w:val="0"/>
          <w:color w:val="auto"/>
          <w:sz w:val="21"/>
          <w:szCs w:val="21"/>
        </w:rPr>
        <w:t>6.4.3</w:t>
      </w:r>
      <w:r>
        <w:rPr>
          <w:rFonts w:ascii="Times New Roman" w:eastAsia="宋体"/>
          <w:b w:val="0"/>
          <w:color w:val="auto"/>
          <w:sz w:val="21"/>
          <w:szCs w:val="21"/>
        </w:rPr>
        <w:t>）</w:t>
      </w:r>
      <w:r>
        <w:rPr>
          <w:rFonts w:ascii="Times New Roman" w:eastAsia="宋体"/>
          <w:b w:val="0"/>
          <w:color w:val="auto"/>
          <w:sz w:val="21"/>
          <w:szCs w:val="21"/>
        </w:rPr>
        <w:t xml:space="preserve"> </w:t>
      </w:r>
    </w:p>
    <w:tbl>
      <w:tblPr>
        <w:tblW w:w="0" w:type="auto"/>
        <w:tblLook w:val="04A0" w:firstRow="1" w:lastRow="0" w:firstColumn="1" w:lastColumn="0" w:noHBand="0" w:noVBand="1"/>
      </w:tblPr>
      <w:tblGrid>
        <w:gridCol w:w="1276"/>
        <w:gridCol w:w="6808"/>
      </w:tblGrid>
      <w:tr w:rsidR="001C6A53" w14:paraId="5644E1A2" w14:textId="77777777">
        <w:tc>
          <w:tcPr>
            <w:tcW w:w="1276" w:type="dxa"/>
            <w:shd w:val="clear" w:color="auto" w:fill="auto"/>
          </w:tcPr>
          <w:p w14:paraId="22FC4967" w14:textId="77777777" w:rsidR="001C6A53" w:rsidRDefault="007C3E7E">
            <w:pPr>
              <w:tabs>
                <w:tab w:val="left" w:pos="1160"/>
              </w:tabs>
              <w:spacing w:line="400" w:lineRule="exact"/>
              <w:jc w:val="right"/>
              <w:rPr>
                <w:szCs w:val="21"/>
              </w:rPr>
            </w:pPr>
            <w:r>
              <w:rPr>
                <w:szCs w:val="21"/>
              </w:rPr>
              <w:t>式中：</w:t>
            </w:r>
            <w:r>
              <w:rPr>
                <w:position w:val="-6"/>
                <w:szCs w:val="21"/>
              </w:rPr>
              <w:object w:dxaOrig="240" w:dyaOrig="253" w14:anchorId="6884A9D9">
                <v:shape id="_x0000_i1078" type="#_x0000_t75" style="width:12pt;height:12.75pt" o:ole="">
                  <v:imagedata r:id="rId127" o:title=""/>
                </v:shape>
                <o:OLEObject Type="Embed" ProgID="Equation.DSMT4" ShapeID="_x0000_i1078" DrawAspect="Content" ObjectID="_1710417084" r:id="rId128"/>
              </w:object>
            </w:r>
            <w:r>
              <w:rPr>
                <w:szCs w:val="21"/>
              </w:rPr>
              <w:t xml:space="preserve"> </w:t>
            </w:r>
          </w:p>
        </w:tc>
        <w:tc>
          <w:tcPr>
            <w:tcW w:w="6808" w:type="dxa"/>
            <w:shd w:val="clear" w:color="auto" w:fill="auto"/>
          </w:tcPr>
          <w:p w14:paraId="4398C185" w14:textId="77777777" w:rsidR="001C6A53" w:rsidRDefault="007C3E7E">
            <w:pPr>
              <w:tabs>
                <w:tab w:val="left" w:pos="1160"/>
              </w:tabs>
              <w:spacing w:line="400" w:lineRule="exact"/>
              <w:ind w:left="376" w:hangingChars="179" w:hanging="376"/>
              <w:jc w:val="left"/>
              <w:rPr>
                <w:szCs w:val="21"/>
              </w:rPr>
            </w:pPr>
            <w:r>
              <w:rPr>
                <w:szCs w:val="21"/>
              </w:rPr>
              <w:t>——</w:t>
            </w:r>
            <w:r>
              <w:rPr>
                <w:szCs w:val="21"/>
              </w:rPr>
              <w:t>剪力设计值；</w:t>
            </w:r>
          </w:p>
        </w:tc>
      </w:tr>
      <w:tr w:rsidR="001C6A53" w14:paraId="7D823BD9" w14:textId="77777777">
        <w:tc>
          <w:tcPr>
            <w:tcW w:w="1276" w:type="dxa"/>
            <w:shd w:val="clear" w:color="auto" w:fill="auto"/>
          </w:tcPr>
          <w:p w14:paraId="2B90E748" w14:textId="77777777" w:rsidR="001C6A53" w:rsidRDefault="007C3E7E">
            <w:pPr>
              <w:tabs>
                <w:tab w:val="left" w:pos="1160"/>
              </w:tabs>
              <w:spacing w:line="400" w:lineRule="exact"/>
              <w:jc w:val="right"/>
              <w:rPr>
                <w:szCs w:val="21"/>
              </w:rPr>
            </w:pPr>
            <w:r>
              <w:rPr>
                <w:position w:val="-12"/>
              </w:rPr>
              <w:object w:dxaOrig="240" w:dyaOrig="373" w14:anchorId="4474CE63">
                <v:shape id="_x0000_i1079" type="#_x0000_t75" style="width:12pt;height:18.75pt" o:ole="">
                  <v:imagedata r:id="rId129" o:title=""/>
                </v:shape>
                <o:OLEObject Type="Embed" ProgID="Equation.3" ShapeID="_x0000_i1079" DrawAspect="Content" ObjectID="_1710417085" r:id="rId130"/>
              </w:object>
            </w:r>
          </w:p>
        </w:tc>
        <w:tc>
          <w:tcPr>
            <w:tcW w:w="6808" w:type="dxa"/>
            <w:shd w:val="clear" w:color="auto" w:fill="auto"/>
          </w:tcPr>
          <w:p w14:paraId="7105906B" w14:textId="77777777" w:rsidR="001C6A53" w:rsidRDefault="007C3E7E">
            <w:pPr>
              <w:tabs>
                <w:tab w:val="left" w:pos="1160"/>
              </w:tabs>
              <w:spacing w:line="400" w:lineRule="exact"/>
              <w:jc w:val="left"/>
              <w:rPr>
                <w:szCs w:val="21"/>
              </w:rPr>
            </w:pPr>
            <w:r>
              <w:rPr>
                <w:szCs w:val="21"/>
              </w:rPr>
              <w:t>——</w:t>
            </w:r>
            <w:r>
              <w:rPr>
                <w:szCs w:val="21"/>
              </w:rPr>
              <w:t>改性蒸压加气</w:t>
            </w:r>
            <w:proofErr w:type="gramStart"/>
            <w:r>
              <w:rPr>
                <w:szCs w:val="21"/>
              </w:rPr>
              <w:t>混凝土劈拉强度</w:t>
            </w:r>
            <w:proofErr w:type="gramEnd"/>
            <w:r>
              <w:rPr>
                <w:szCs w:val="21"/>
              </w:rPr>
              <w:t>设计值（</w:t>
            </w:r>
            <w:r>
              <w:rPr>
                <w:szCs w:val="21"/>
              </w:rPr>
              <w:t>N/mm</w:t>
            </w:r>
            <w:r>
              <w:rPr>
                <w:szCs w:val="21"/>
                <w:vertAlign w:val="superscript"/>
              </w:rPr>
              <w:t>2</w:t>
            </w:r>
            <w:r>
              <w:rPr>
                <w:szCs w:val="21"/>
              </w:rPr>
              <w:t>）。</w:t>
            </w:r>
          </w:p>
        </w:tc>
      </w:tr>
    </w:tbl>
    <w:p w14:paraId="083EF217" w14:textId="77777777" w:rsidR="001C6A53" w:rsidRDefault="007C3E7E">
      <w:pPr>
        <w:pStyle w:val="13"/>
        <w:tabs>
          <w:tab w:val="left" w:pos="0"/>
        </w:tabs>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6.4.4  </w:t>
      </w:r>
      <w:r>
        <w:rPr>
          <w:rFonts w:ascii="Times New Roman" w:eastAsia="宋体"/>
          <w:b w:val="0"/>
          <w:color w:val="auto"/>
          <w:sz w:val="21"/>
          <w:szCs w:val="21"/>
        </w:rPr>
        <w:t>改性蒸压加气混凝土墙板裂缝控制应按荷载标准组合设计，改性蒸压加气混凝土墙板截面边缘的拉应力不应大于改性蒸压加气</w:t>
      </w:r>
      <w:proofErr w:type="gramStart"/>
      <w:r>
        <w:rPr>
          <w:rFonts w:ascii="Times New Roman" w:eastAsia="宋体"/>
          <w:b w:val="0"/>
          <w:color w:val="auto"/>
          <w:sz w:val="21"/>
          <w:szCs w:val="21"/>
        </w:rPr>
        <w:t>混凝土劈拉强度</w:t>
      </w:r>
      <w:proofErr w:type="gramEnd"/>
      <w:r>
        <w:rPr>
          <w:rFonts w:ascii="Times New Roman" w:eastAsia="宋体"/>
          <w:b w:val="0"/>
          <w:color w:val="auto"/>
          <w:sz w:val="21"/>
          <w:szCs w:val="21"/>
        </w:rPr>
        <w:t>标准值。</w:t>
      </w:r>
    </w:p>
    <w:p w14:paraId="71DA1260" w14:textId="77777777" w:rsidR="001C6A53" w:rsidRDefault="007C3E7E">
      <w:pPr>
        <w:pStyle w:val="13"/>
        <w:tabs>
          <w:tab w:val="left" w:pos="0"/>
        </w:tabs>
        <w:spacing w:line="400" w:lineRule="exact"/>
        <w:jc w:val="left"/>
        <w:outlineLvl w:val="9"/>
        <w:rPr>
          <w:rFonts w:ascii="Times New Roman" w:eastAsia="宋体"/>
          <w:b w:val="0"/>
          <w:color w:val="auto"/>
          <w:sz w:val="21"/>
          <w:szCs w:val="21"/>
        </w:rPr>
      </w:pPr>
      <w:r>
        <w:rPr>
          <w:rFonts w:ascii="Times New Roman" w:eastAsia="宋体"/>
          <w:color w:val="auto"/>
          <w:sz w:val="21"/>
          <w:szCs w:val="21"/>
        </w:rPr>
        <w:t>6.4.5</w:t>
      </w:r>
      <w:r>
        <w:rPr>
          <w:rFonts w:ascii="Times New Roman" w:eastAsia="宋体"/>
          <w:b w:val="0"/>
          <w:color w:val="auto"/>
          <w:sz w:val="21"/>
          <w:szCs w:val="21"/>
        </w:rPr>
        <w:t xml:space="preserve">  </w:t>
      </w:r>
      <w:r>
        <w:rPr>
          <w:rFonts w:ascii="Times New Roman" w:eastAsia="宋体"/>
          <w:b w:val="0"/>
          <w:color w:val="auto"/>
          <w:sz w:val="21"/>
          <w:szCs w:val="21"/>
        </w:rPr>
        <w:t>改性蒸压加气混凝土墙板面外变形验算应按风荷载标准组合作用下进行挠度验算，挠度值不应大于改性蒸压加气混凝土墙板计算跨度的</w:t>
      </w:r>
      <w:r>
        <w:rPr>
          <w:rFonts w:ascii="Times New Roman" w:eastAsia="宋体"/>
          <w:b w:val="0"/>
          <w:color w:val="auto"/>
          <w:sz w:val="21"/>
          <w:szCs w:val="21"/>
        </w:rPr>
        <w:t>1/200</w:t>
      </w:r>
      <w:r>
        <w:rPr>
          <w:rFonts w:ascii="Times New Roman" w:eastAsia="宋体"/>
          <w:b w:val="0"/>
          <w:color w:val="auto"/>
          <w:sz w:val="21"/>
          <w:szCs w:val="21"/>
        </w:rPr>
        <w:t>。</w:t>
      </w:r>
    </w:p>
    <w:p w14:paraId="32DA7166" w14:textId="65A05253" w:rsidR="00F70F30" w:rsidRPr="00E04D36" w:rsidRDefault="007C3E7E">
      <w:pPr>
        <w:pStyle w:val="13"/>
        <w:tabs>
          <w:tab w:val="left" w:pos="0"/>
        </w:tabs>
        <w:spacing w:line="400" w:lineRule="exact"/>
        <w:jc w:val="left"/>
        <w:outlineLvl w:val="9"/>
        <w:rPr>
          <w:rFonts w:ascii="Times New Roman" w:eastAsia="宋体"/>
          <w:b w:val="0"/>
          <w:color w:val="auto"/>
          <w:sz w:val="21"/>
          <w:szCs w:val="21"/>
        </w:rPr>
      </w:pPr>
      <w:r w:rsidRPr="00E04D36">
        <w:rPr>
          <w:rFonts w:ascii="Times New Roman" w:eastAsia="宋体"/>
          <w:color w:val="auto"/>
          <w:sz w:val="21"/>
          <w:szCs w:val="21"/>
        </w:rPr>
        <w:t xml:space="preserve">6.4.6  </w:t>
      </w:r>
      <w:r w:rsidRPr="00E04D36">
        <w:rPr>
          <w:rFonts w:ascii="Times New Roman" w:eastAsia="宋体" w:hint="eastAsia"/>
          <w:b w:val="0"/>
          <w:color w:val="auto"/>
          <w:sz w:val="21"/>
          <w:szCs w:val="21"/>
        </w:rPr>
        <w:t>改性蒸压加气混凝土墙板</w:t>
      </w:r>
      <w:r w:rsidR="00F70F30" w:rsidRPr="00E04D36">
        <w:rPr>
          <w:rFonts w:ascii="Times New Roman" w:eastAsia="宋体" w:hint="eastAsia"/>
          <w:b w:val="0"/>
          <w:color w:val="auto"/>
          <w:sz w:val="21"/>
          <w:szCs w:val="21"/>
        </w:rPr>
        <w:t>的刚度计算应符合下列规定：</w:t>
      </w:r>
    </w:p>
    <w:p w14:paraId="55FFEBA7" w14:textId="790BD907" w:rsidR="001C6A53" w:rsidRPr="00E04D36" w:rsidRDefault="00F70F30" w:rsidP="00E04D36">
      <w:pPr>
        <w:pStyle w:val="13"/>
        <w:tabs>
          <w:tab w:val="left" w:pos="0"/>
        </w:tabs>
        <w:spacing w:line="400" w:lineRule="exact"/>
        <w:ind w:firstLineChars="200" w:firstLine="420"/>
        <w:jc w:val="left"/>
        <w:outlineLvl w:val="9"/>
        <w:rPr>
          <w:rFonts w:ascii="Times New Roman" w:eastAsia="宋体"/>
          <w:b w:val="0"/>
          <w:color w:val="auto"/>
          <w:sz w:val="21"/>
          <w:szCs w:val="21"/>
        </w:rPr>
      </w:pPr>
      <w:r w:rsidRPr="00E04D36">
        <w:rPr>
          <w:rFonts w:ascii="Times New Roman" w:eastAsia="宋体" w:hint="eastAsia"/>
          <w:b w:val="0"/>
          <w:color w:val="auto"/>
          <w:sz w:val="21"/>
          <w:szCs w:val="21"/>
        </w:rPr>
        <w:t>（</w:t>
      </w:r>
      <w:r w:rsidRPr="00E04D36">
        <w:rPr>
          <w:rFonts w:ascii="Times New Roman" w:eastAsia="宋体" w:hint="eastAsia"/>
          <w:b w:val="0"/>
          <w:color w:val="auto"/>
          <w:sz w:val="21"/>
          <w:szCs w:val="21"/>
        </w:rPr>
        <w:t>1</w:t>
      </w:r>
      <w:r w:rsidRPr="00E04D36">
        <w:rPr>
          <w:rFonts w:ascii="Times New Roman" w:eastAsia="宋体" w:hint="eastAsia"/>
          <w:b w:val="0"/>
          <w:color w:val="auto"/>
          <w:sz w:val="21"/>
          <w:szCs w:val="21"/>
        </w:rPr>
        <w:t>）</w:t>
      </w:r>
      <w:r w:rsidRPr="00E04D36">
        <w:rPr>
          <w:rFonts w:ascii="Times New Roman" w:eastAsia="宋体" w:hint="eastAsia"/>
          <w:b w:val="0"/>
          <w:color w:val="auto"/>
          <w:sz w:val="21"/>
          <w:szCs w:val="21"/>
        </w:rPr>
        <w:t xml:space="preserve"> </w:t>
      </w:r>
      <w:r w:rsidRPr="00E04D36">
        <w:rPr>
          <w:rFonts w:ascii="Times New Roman" w:eastAsia="宋体"/>
          <w:b w:val="0"/>
          <w:color w:val="auto"/>
          <w:sz w:val="21"/>
          <w:szCs w:val="21"/>
        </w:rPr>
        <w:t xml:space="preserve"> </w:t>
      </w:r>
      <w:r w:rsidRPr="00E04D36">
        <w:rPr>
          <w:rFonts w:ascii="Times New Roman" w:eastAsia="宋体" w:hint="eastAsia"/>
          <w:b w:val="0"/>
          <w:color w:val="auto"/>
          <w:sz w:val="21"/>
          <w:szCs w:val="21"/>
        </w:rPr>
        <w:t>改性蒸压加气混凝土墙板</w:t>
      </w:r>
      <w:r w:rsidR="007C3E7E" w:rsidRPr="00E04D36">
        <w:rPr>
          <w:rFonts w:ascii="Times New Roman" w:eastAsia="宋体" w:hint="eastAsia"/>
          <w:b w:val="0"/>
          <w:color w:val="auto"/>
          <w:sz w:val="21"/>
          <w:szCs w:val="21"/>
        </w:rPr>
        <w:t>在荷载效应标准组合下的短期刚度</w:t>
      </w:r>
      <w:r w:rsidR="007C3E7E" w:rsidRPr="00E04D36">
        <w:rPr>
          <w:rFonts w:ascii="Times New Roman"/>
          <w:color w:val="auto"/>
          <w:position w:val="-12"/>
        </w:rPr>
        <w:object w:dxaOrig="373" w:dyaOrig="373" w14:anchorId="501E7CA9">
          <v:shape id="_x0000_i1080" type="#_x0000_t75" style="width:18.75pt;height:18.75pt" o:ole="">
            <v:imagedata r:id="rId131" o:title=""/>
          </v:shape>
          <o:OLEObject Type="Embed" ProgID="Equation.3" ShapeID="_x0000_i1080" DrawAspect="Content" ObjectID="_1710417086" r:id="rId132"/>
        </w:object>
      </w:r>
      <w:r w:rsidR="007C3E7E" w:rsidRPr="00E04D36">
        <w:rPr>
          <w:rFonts w:ascii="Times New Roman" w:eastAsia="宋体" w:hint="eastAsia"/>
          <w:b w:val="0"/>
          <w:color w:val="auto"/>
          <w:sz w:val="21"/>
          <w:szCs w:val="21"/>
        </w:rPr>
        <w:t>，</w:t>
      </w:r>
      <w:r w:rsidRPr="00E04D36">
        <w:rPr>
          <w:rFonts w:ascii="Times New Roman" w:eastAsia="宋体" w:hint="eastAsia"/>
          <w:b w:val="0"/>
          <w:color w:val="auto"/>
          <w:sz w:val="21"/>
          <w:szCs w:val="21"/>
        </w:rPr>
        <w:t>应</w:t>
      </w:r>
      <w:r w:rsidR="007C3E7E" w:rsidRPr="00E04D36">
        <w:rPr>
          <w:rFonts w:ascii="Times New Roman" w:eastAsia="宋体" w:hint="eastAsia"/>
          <w:b w:val="0"/>
          <w:color w:val="auto"/>
          <w:sz w:val="21"/>
          <w:szCs w:val="21"/>
        </w:rPr>
        <w:t>按下式计算：</w:t>
      </w:r>
      <w:r w:rsidR="007C3E7E" w:rsidRPr="00E04D36">
        <w:rPr>
          <w:rFonts w:ascii="Times New Roman" w:eastAsia="宋体"/>
          <w:b w:val="0"/>
          <w:color w:val="auto"/>
          <w:sz w:val="21"/>
          <w:szCs w:val="21"/>
        </w:rPr>
        <w:t xml:space="preserve">     </w:t>
      </w:r>
    </w:p>
    <w:p w14:paraId="56004C65" w14:textId="77777777" w:rsidR="001C6A53" w:rsidRPr="00E04D36" w:rsidRDefault="007C3E7E">
      <w:pPr>
        <w:pStyle w:val="13"/>
        <w:tabs>
          <w:tab w:val="left" w:pos="0"/>
        </w:tabs>
        <w:wordWrap w:val="0"/>
        <w:spacing w:line="400" w:lineRule="exact"/>
        <w:ind w:left="840" w:hanging="420"/>
        <w:jc w:val="right"/>
        <w:outlineLvl w:val="9"/>
        <w:rPr>
          <w:rFonts w:ascii="Times New Roman" w:eastAsia="宋体"/>
          <w:b w:val="0"/>
          <w:color w:val="auto"/>
          <w:sz w:val="21"/>
          <w:szCs w:val="21"/>
        </w:rPr>
      </w:pPr>
      <w:r w:rsidRPr="00E04D36">
        <w:rPr>
          <w:rFonts w:ascii="Times New Roman" w:eastAsia="宋体"/>
          <w:b w:val="0"/>
          <w:color w:val="auto"/>
          <w:sz w:val="21"/>
          <w:szCs w:val="21"/>
        </w:rPr>
        <w:t xml:space="preserve">                 </w:t>
      </w:r>
      <w:r w:rsidRPr="00E04D36">
        <w:rPr>
          <w:rFonts w:ascii="Times New Roman" w:eastAsia="宋体"/>
          <w:b w:val="0"/>
          <w:color w:val="auto"/>
          <w:sz w:val="21"/>
          <w:szCs w:val="21"/>
          <w:vertAlign w:val="subscript"/>
        </w:rPr>
        <w:t xml:space="preserve">      </w:t>
      </w:r>
      <w:r w:rsidRPr="00E04D36">
        <w:rPr>
          <w:rFonts w:ascii="Times New Roman"/>
          <w:color w:val="auto"/>
          <w:position w:val="-12"/>
        </w:rPr>
        <w:object w:dxaOrig="1440" w:dyaOrig="373" w14:anchorId="3CA15149">
          <v:shape id="_x0000_i1081" type="#_x0000_t75" style="width:1in;height:18.75pt" o:ole="">
            <v:imagedata r:id="rId133" o:title=""/>
          </v:shape>
          <o:OLEObject Type="Embed" ProgID="Equation.DSMT4" ShapeID="_x0000_i1081" DrawAspect="Content" ObjectID="_1710417087" r:id="rId134"/>
        </w:object>
      </w:r>
      <w:r w:rsidRPr="00E04D36">
        <w:rPr>
          <w:rFonts w:ascii="Times New Roman" w:eastAsia="宋体"/>
          <w:b w:val="0"/>
          <w:color w:val="auto"/>
          <w:sz w:val="21"/>
          <w:szCs w:val="21"/>
          <w:vertAlign w:val="subscript"/>
        </w:rPr>
        <w:t xml:space="preserve">               </w:t>
      </w:r>
      <w:r w:rsidRPr="00E04D36">
        <w:rPr>
          <w:rFonts w:ascii="Times New Roman" w:eastAsia="宋体" w:hint="eastAsia"/>
          <w:b w:val="0"/>
          <w:color w:val="auto"/>
          <w:sz w:val="21"/>
          <w:szCs w:val="21"/>
          <w:vertAlign w:val="subscript"/>
        </w:rPr>
        <w:t xml:space="preserve">      </w:t>
      </w:r>
      <w:r w:rsidRPr="00E04D36">
        <w:rPr>
          <w:rFonts w:ascii="Times New Roman" w:eastAsia="宋体"/>
          <w:b w:val="0"/>
          <w:color w:val="auto"/>
          <w:sz w:val="21"/>
          <w:szCs w:val="21"/>
          <w:vertAlign w:val="subscript"/>
        </w:rPr>
        <w:t xml:space="preserve">         </w:t>
      </w:r>
      <w:r w:rsidRPr="00E04D36">
        <w:rPr>
          <w:rFonts w:ascii="Times New Roman" w:eastAsia="宋体"/>
          <w:b w:val="0"/>
          <w:color w:val="auto"/>
          <w:sz w:val="21"/>
          <w:szCs w:val="21"/>
        </w:rPr>
        <w:t>（</w:t>
      </w:r>
      <w:r w:rsidRPr="00E04D36">
        <w:rPr>
          <w:rFonts w:ascii="Times New Roman" w:eastAsia="宋体"/>
          <w:b w:val="0"/>
          <w:color w:val="auto"/>
          <w:sz w:val="21"/>
          <w:szCs w:val="21"/>
        </w:rPr>
        <w:t>6.4.6-1</w:t>
      </w:r>
      <w:r w:rsidRPr="00E04D36">
        <w:rPr>
          <w:rFonts w:ascii="Times New Roman" w:eastAsia="宋体"/>
          <w:b w:val="0"/>
          <w:color w:val="auto"/>
          <w:sz w:val="21"/>
          <w:szCs w:val="21"/>
        </w:rPr>
        <w:t>）</w:t>
      </w:r>
    </w:p>
    <w:p w14:paraId="647F99A7" w14:textId="323E3436" w:rsidR="001C6A53" w:rsidRDefault="00F70F30" w:rsidP="00E04D36">
      <w:pPr>
        <w:pStyle w:val="13"/>
        <w:tabs>
          <w:tab w:val="left" w:pos="0"/>
        </w:tabs>
        <w:spacing w:line="400" w:lineRule="exact"/>
        <w:ind w:firstLineChars="200" w:firstLine="420"/>
        <w:jc w:val="left"/>
        <w:outlineLvl w:val="9"/>
        <w:rPr>
          <w:rFonts w:ascii="Times New Roman" w:eastAsia="宋体"/>
          <w:b w:val="0"/>
          <w:color w:val="auto"/>
          <w:sz w:val="21"/>
          <w:szCs w:val="21"/>
        </w:rPr>
      </w:pPr>
      <w:r w:rsidRPr="00E04D36">
        <w:rPr>
          <w:rFonts w:ascii="Times New Roman" w:eastAsia="宋体" w:hint="eastAsia"/>
          <w:b w:val="0"/>
          <w:color w:val="auto"/>
          <w:sz w:val="21"/>
          <w:szCs w:val="21"/>
        </w:rPr>
        <w:t>（</w:t>
      </w:r>
      <w:r w:rsidRPr="00E04D36">
        <w:rPr>
          <w:rFonts w:ascii="Times New Roman" w:eastAsia="宋体"/>
          <w:b w:val="0"/>
          <w:color w:val="auto"/>
          <w:sz w:val="21"/>
          <w:szCs w:val="21"/>
        </w:rPr>
        <w:t>2</w:t>
      </w:r>
      <w:r w:rsidRPr="00E04D36">
        <w:rPr>
          <w:rFonts w:ascii="Times New Roman" w:eastAsia="宋体" w:hint="eastAsia"/>
          <w:b w:val="0"/>
          <w:color w:val="auto"/>
          <w:sz w:val="21"/>
          <w:szCs w:val="21"/>
        </w:rPr>
        <w:t>）</w:t>
      </w:r>
      <w:r w:rsidRPr="00E04D36">
        <w:rPr>
          <w:rFonts w:ascii="Times New Roman" w:eastAsia="宋体" w:hint="eastAsia"/>
          <w:b w:val="0"/>
          <w:color w:val="auto"/>
          <w:sz w:val="21"/>
          <w:szCs w:val="21"/>
        </w:rPr>
        <w:t xml:space="preserve"> </w:t>
      </w:r>
      <w:r w:rsidRPr="00E04D36">
        <w:rPr>
          <w:rFonts w:ascii="Times New Roman" w:eastAsia="宋体"/>
          <w:b w:val="0"/>
          <w:color w:val="auto"/>
          <w:sz w:val="21"/>
          <w:szCs w:val="21"/>
        </w:rPr>
        <w:t xml:space="preserve"> </w:t>
      </w:r>
      <w:r w:rsidR="007C3E7E" w:rsidRPr="00E04D36">
        <w:rPr>
          <w:rFonts w:ascii="Times New Roman" w:eastAsia="宋体"/>
          <w:b w:val="0"/>
          <w:color w:val="auto"/>
          <w:sz w:val="21"/>
          <w:szCs w:val="21"/>
        </w:rPr>
        <w:t>考虑荷载长期作用的影响时，</w:t>
      </w:r>
      <w:r w:rsidRPr="00E04D36">
        <w:rPr>
          <w:rFonts w:ascii="Times New Roman" w:eastAsia="宋体" w:hint="eastAsia"/>
          <w:b w:val="0"/>
          <w:color w:val="auto"/>
          <w:sz w:val="21"/>
          <w:szCs w:val="21"/>
        </w:rPr>
        <w:t>改性蒸压加气混凝土墙板</w:t>
      </w:r>
      <w:r w:rsidR="007C3E7E" w:rsidRPr="00E04D36">
        <w:rPr>
          <w:rFonts w:ascii="Times New Roman" w:eastAsia="宋体"/>
          <w:b w:val="0"/>
          <w:color w:val="auto"/>
          <w:sz w:val="21"/>
          <w:szCs w:val="21"/>
        </w:rPr>
        <w:t>的刚度</w:t>
      </w:r>
      <w:r w:rsidR="007C3E7E" w:rsidRPr="00E04D36">
        <w:rPr>
          <w:rFonts w:ascii="Times New Roman"/>
          <w:color w:val="auto"/>
          <w:position w:val="-4"/>
        </w:rPr>
        <w:object w:dxaOrig="240" w:dyaOrig="240" w14:anchorId="13B83AF5">
          <v:shape id="_x0000_i1082" type="#_x0000_t75" style="width:12pt;height:12pt" o:ole="">
            <v:imagedata r:id="rId135" o:title=""/>
          </v:shape>
          <o:OLEObject Type="Embed" ProgID="Equation.3" ShapeID="_x0000_i1082" DrawAspect="Content" ObjectID="_1710417088" r:id="rId136"/>
        </w:object>
      </w:r>
      <w:r w:rsidR="007C3E7E" w:rsidRPr="00E04D36">
        <w:rPr>
          <w:rFonts w:ascii="Times New Roman" w:eastAsia="宋体"/>
          <w:b w:val="0"/>
          <w:color w:val="auto"/>
          <w:sz w:val="21"/>
          <w:szCs w:val="21"/>
        </w:rPr>
        <w:t>可按下式计算：</w:t>
      </w:r>
    </w:p>
    <w:p w14:paraId="0E368924" w14:textId="77777777" w:rsidR="001C6A53" w:rsidRDefault="007C3E7E">
      <w:pPr>
        <w:pStyle w:val="13"/>
        <w:tabs>
          <w:tab w:val="left" w:pos="0"/>
        </w:tabs>
        <w:ind w:firstLine="11"/>
        <w:jc w:val="right"/>
        <w:outlineLvl w:val="9"/>
        <w:rPr>
          <w:rFonts w:ascii="Times New Roman" w:eastAsia="宋体"/>
          <w:b w:val="0"/>
          <w:color w:val="auto"/>
          <w:sz w:val="21"/>
          <w:szCs w:val="21"/>
        </w:rPr>
      </w:pPr>
      <w:r>
        <w:rPr>
          <w:rFonts w:ascii="Times New Roman" w:eastAsia="宋体"/>
          <w:b w:val="0"/>
          <w:color w:val="auto"/>
          <w:sz w:val="21"/>
          <w:szCs w:val="21"/>
          <w:vertAlign w:val="subscript"/>
        </w:rPr>
        <w:t xml:space="preserve">    </w:t>
      </w:r>
      <w:r>
        <w:rPr>
          <w:rFonts w:ascii="Times New Roman"/>
          <w:color w:val="auto"/>
          <w:position w:val="-34"/>
        </w:rPr>
        <w:object w:dxaOrig="2853" w:dyaOrig="773" w14:anchorId="1DBA8FE3">
          <v:shape id="_x0000_i1083" type="#_x0000_t75" style="width:143.25pt;height:39pt" o:ole="">
            <v:imagedata r:id="rId137" o:title=""/>
          </v:shape>
          <o:OLEObject Type="Embed" ProgID="Equation.DSMT4" ShapeID="_x0000_i1083" DrawAspect="Content" ObjectID="_1710417089" r:id="rId138"/>
        </w:object>
      </w:r>
      <w:r>
        <w:rPr>
          <w:rFonts w:ascii="Times New Roman" w:eastAsia="宋体"/>
          <w:b w:val="0"/>
          <w:color w:val="auto"/>
          <w:sz w:val="21"/>
          <w:szCs w:val="21"/>
          <w:vertAlign w:val="subscript"/>
        </w:rPr>
        <w:t xml:space="preserve">                    </w:t>
      </w:r>
      <w:r>
        <w:rPr>
          <w:rFonts w:ascii="Times New Roman" w:eastAsia="宋体"/>
          <w:b w:val="0"/>
          <w:color w:val="auto"/>
          <w:sz w:val="21"/>
          <w:szCs w:val="21"/>
        </w:rPr>
        <w:t>（</w:t>
      </w:r>
      <w:r>
        <w:rPr>
          <w:rFonts w:ascii="Times New Roman" w:eastAsia="宋体"/>
          <w:b w:val="0"/>
          <w:color w:val="auto"/>
          <w:sz w:val="21"/>
          <w:szCs w:val="21"/>
        </w:rPr>
        <w:t>6.4.6-2</w:t>
      </w:r>
      <w:r>
        <w:rPr>
          <w:rFonts w:ascii="Times New Roman" w:eastAsia="宋体"/>
          <w:b w:val="0"/>
          <w:color w:val="auto"/>
          <w:sz w:val="21"/>
          <w:szCs w:val="21"/>
        </w:rPr>
        <w:t>）</w:t>
      </w:r>
    </w:p>
    <w:tbl>
      <w:tblPr>
        <w:tblW w:w="0" w:type="auto"/>
        <w:tblLook w:val="04A0" w:firstRow="1" w:lastRow="0" w:firstColumn="1" w:lastColumn="0" w:noHBand="0" w:noVBand="1"/>
      </w:tblPr>
      <w:tblGrid>
        <w:gridCol w:w="1418"/>
        <w:gridCol w:w="6808"/>
      </w:tblGrid>
      <w:tr w:rsidR="001C6A53" w14:paraId="7B4B2C43" w14:textId="77777777">
        <w:tc>
          <w:tcPr>
            <w:tcW w:w="1418" w:type="dxa"/>
            <w:shd w:val="clear" w:color="auto" w:fill="auto"/>
          </w:tcPr>
          <w:p w14:paraId="5D37EC03" w14:textId="77777777" w:rsidR="001C6A53" w:rsidRDefault="007C3E7E">
            <w:pPr>
              <w:tabs>
                <w:tab w:val="left" w:pos="1160"/>
              </w:tabs>
              <w:spacing w:line="400" w:lineRule="exact"/>
              <w:jc w:val="right"/>
              <w:rPr>
                <w:szCs w:val="21"/>
              </w:rPr>
            </w:pPr>
            <w:r>
              <w:rPr>
                <w:szCs w:val="21"/>
              </w:rPr>
              <w:t>式中：</w:t>
            </w:r>
            <w:r>
              <w:rPr>
                <w:position w:val="-12"/>
              </w:rPr>
              <w:object w:dxaOrig="307" w:dyaOrig="373" w14:anchorId="192ECADD">
                <v:shape id="_x0000_i1084" type="#_x0000_t75" style="width:15pt;height:18.75pt" o:ole="">
                  <v:imagedata r:id="rId139" o:title=""/>
                </v:shape>
                <o:OLEObject Type="Embed" ProgID="Equation.3" ShapeID="_x0000_i1084" DrawAspect="Content" ObjectID="_1710417090" r:id="rId140"/>
              </w:object>
            </w:r>
          </w:p>
        </w:tc>
        <w:tc>
          <w:tcPr>
            <w:tcW w:w="6808" w:type="dxa"/>
            <w:shd w:val="clear" w:color="auto" w:fill="auto"/>
          </w:tcPr>
          <w:p w14:paraId="4566294C" w14:textId="77777777" w:rsidR="001C6A53" w:rsidRDefault="007C3E7E">
            <w:pPr>
              <w:tabs>
                <w:tab w:val="left" w:pos="1160"/>
              </w:tabs>
              <w:spacing w:line="400" w:lineRule="exact"/>
              <w:jc w:val="left"/>
              <w:rPr>
                <w:szCs w:val="21"/>
              </w:rPr>
            </w:pPr>
            <w:r>
              <w:rPr>
                <w:szCs w:val="21"/>
              </w:rPr>
              <w:t>——</w:t>
            </w:r>
            <w:r>
              <w:rPr>
                <w:szCs w:val="21"/>
              </w:rPr>
              <w:t>改性蒸压加气混凝土墙板的弹性模量</w:t>
            </w:r>
            <w:r>
              <w:rPr>
                <w:rFonts w:hint="eastAsia"/>
                <w:szCs w:val="21"/>
              </w:rPr>
              <w:t>（</w:t>
            </w:r>
            <w:r>
              <w:rPr>
                <w:szCs w:val="21"/>
              </w:rPr>
              <w:t>N/mm</w:t>
            </w:r>
            <w:r>
              <w:rPr>
                <w:szCs w:val="21"/>
                <w:vertAlign w:val="superscript"/>
              </w:rPr>
              <w:t>2</w:t>
            </w:r>
            <w:r>
              <w:rPr>
                <w:rFonts w:hint="eastAsia"/>
                <w:szCs w:val="21"/>
              </w:rPr>
              <w:t>）</w:t>
            </w:r>
            <w:r>
              <w:rPr>
                <w:szCs w:val="21"/>
              </w:rPr>
              <w:t>，</w:t>
            </w:r>
            <w:r>
              <w:rPr>
                <w:rFonts w:hint="eastAsia"/>
                <w:bCs/>
                <w:szCs w:val="21"/>
              </w:rPr>
              <w:t>取</w:t>
            </w:r>
            <w:r>
              <w:rPr>
                <w:szCs w:val="21"/>
              </w:rPr>
              <w:t>1900N/mm</w:t>
            </w:r>
            <w:r>
              <w:rPr>
                <w:szCs w:val="21"/>
                <w:vertAlign w:val="superscript"/>
              </w:rPr>
              <w:t>2</w:t>
            </w:r>
            <w:r>
              <w:rPr>
                <w:rFonts w:hint="eastAsia"/>
                <w:szCs w:val="21"/>
              </w:rPr>
              <w:t>；</w:t>
            </w:r>
          </w:p>
        </w:tc>
      </w:tr>
      <w:tr w:rsidR="001C6A53" w14:paraId="6A67AA47" w14:textId="77777777">
        <w:tc>
          <w:tcPr>
            <w:tcW w:w="1418" w:type="dxa"/>
            <w:shd w:val="clear" w:color="auto" w:fill="auto"/>
          </w:tcPr>
          <w:p w14:paraId="0DEDF683" w14:textId="77777777" w:rsidR="001C6A53" w:rsidRDefault="007C3E7E">
            <w:pPr>
              <w:tabs>
                <w:tab w:val="left" w:pos="1160"/>
              </w:tabs>
              <w:spacing w:line="400" w:lineRule="exact"/>
              <w:jc w:val="right"/>
              <w:rPr>
                <w:szCs w:val="21"/>
              </w:rPr>
            </w:pPr>
            <w:r>
              <w:rPr>
                <w:position w:val="-12"/>
              </w:rPr>
              <w:object w:dxaOrig="227" w:dyaOrig="373" w14:anchorId="33293A22">
                <v:shape id="_x0000_i1085" type="#_x0000_t75" style="width:11.25pt;height:18.75pt" o:ole="">
                  <v:imagedata r:id="rId141" o:title=""/>
                </v:shape>
                <o:OLEObject Type="Embed" ProgID="Equation.3" ShapeID="_x0000_i1085" DrawAspect="Content" ObjectID="_1710417091" r:id="rId142"/>
              </w:object>
            </w:r>
          </w:p>
        </w:tc>
        <w:tc>
          <w:tcPr>
            <w:tcW w:w="6808" w:type="dxa"/>
            <w:shd w:val="clear" w:color="auto" w:fill="auto"/>
          </w:tcPr>
          <w:p w14:paraId="7D16AFEA" w14:textId="77777777" w:rsidR="001C6A53" w:rsidRDefault="007C3E7E">
            <w:pPr>
              <w:tabs>
                <w:tab w:val="left" w:pos="1160"/>
              </w:tabs>
              <w:spacing w:line="400" w:lineRule="exact"/>
              <w:jc w:val="left"/>
              <w:rPr>
                <w:szCs w:val="21"/>
              </w:rPr>
            </w:pPr>
            <w:r>
              <w:rPr>
                <w:szCs w:val="21"/>
              </w:rPr>
              <w:t>——</w:t>
            </w:r>
            <w:r>
              <w:rPr>
                <w:szCs w:val="21"/>
              </w:rPr>
              <w:t>换算截面的惯性矩</w:t>
            </w:r>
            <w:r>
              <w:rPr>
                <w:rFonts w:hint="eastAsia"/>
                <w:szCs w:val="21"/>
              </w:rPr>
              <w:t>（</w:t>
            </w:r>
            <w:r>
              <w:rPr>
                <w:rFonts w:hint="eastAsia"/>
                <w:szCs w:val="21"/>
              </w:rPr>
              <w:t>mm</w:t>
            </w:r>
            <w:r>
              <w:rPr>
                <w:szCs w:val="21"/>
                <w:vertAlign w:val="superscript"/>
              </w:rPr>
              <w:t>4</w:t>
            </w:r>
            <w:r>
              <w:rPr>
                <w:rFonts w:hint="eastAsia"/>
                <w:szCs w:val="21"/>
              </w:rPr>
              <w:t>）</w:t>
            </w:r>
            <w:r>
              <w:rPr>
                <w:szCs w:val="21"/>
              </w:rPr>
              <w:t>；</w:t>
            </w:r>
          </w:p>
        </w:tc>
      </w:tr>
      <w:tr w:rsidR="001C6A53" w14:paraId="4E250114" w14:textId="77777777">
        <w:tc>
          <w:tcPr>
            <w:tcW w:w="1418" w:type="dxa"/>
            <w:shd w:val="clear" w:color="auto" w:fill="auto"/>
          </w:tcPr>
          <w:p w14:paraId="25FC52D1" w14:textId="77777777" w:rsidR="001C6A53" w:rsidRDefault="007C3E7E">
            <w:pPr>
              <w:tabs>
                <w:tab w:val="left" w:pos="1160"/>
              </w:tabs>
              <w:spacing w:line="400" w:lineRule="exact"/>
              <w:jc w:val="right"/>
            </w:pPr>
            <w:r>
              <w:rPr>
                <w:position w:val="-12"/>
              </w:rPr>
              <w:object w:dxaOrig="373" w:dyaOrig="373" w14:anchorId="4FA7E685">
                <v:shape id="_x0000_i1086" type="#_x0000_t75" style="width:18.75pt;height:18.75pt" o:ole="">
                  <v:imagedata r:id="rId143" o:title=""/>
                </v:shape>
                <o:OLEObject Type="Embed" ProgID="Equation.3" ShapeID="_x0000_i1086" DrawAspect="Content" ObjectID="_1710417092" r:id="rId144"/>
              </w:object>
            </w:r>
          </w:p>
        </w:tc>
        <w:tc>
          <w:tcPr>
            <w:tcW w:w="6808" w:type="dxa"/>
            <w:shd w:val="clear" w:color="auto" w:fill="auto"/>
          </w:tcPr>
          <w:p w14:paraId="5C01DA6A" w14:textId="77777777" w:rsidR="001C6A53" w:rsidRDefault="007C3E7E">
            <w:pPr>
              <w:tabs>
                <w:tab w:val="left" w:pos="1160"/>
              </w:tabs>
              <w:spacing w:line="400" w:lineRule="exact"/>
              <w:jc w:val="left"/>
              <w:rPr>
                <w:szCs w:val="21"/>
              </w:rPr>
            </w:pPr>
            <w:r>
              <w:rPr>
                <w:szCs w:val="21"/>
              </w:rPr>
              <w:t>——</w:t>
            </w:r>
            <w:r>
              <w:rPr>
                <w:szCs w:val="21"/>
              </w:rPr>
              <w:t>按荷载效应的标准组合计算</w:t>
            </w:r>
            <w:proofErr w:type="gramStart"/>
            <w:r>
              <w:rPr>
                <w:szCs w:val="21"/>
              </w:rPr>
              <w:t>的跨中最大</w:t>
            </w:r>
            <w:proofErr w:type="gramEnd"/>
            <w:r>
              <w:rPr>
                <w:szCs w:val="21"/>
              </w:rPr>
              <w:t>弯矩值</w:t>
            </w:r>
            <w:r>
              <w:rPr>
                <w:rFonts w:hint="eastAsia"/>
                <w:szCs w:val="21"/>
              </w:rPr>
              <w:t>（</w:t>
            </w:r>
            <w:proofErr w:type="spellStart"/>
            <w:r>
              <w:rPr>
                <w:rFonts w:hint="eastAsia"/>
                <w:szCs w:val="21"/>
              </w:rPr>
              <w:t>N</w:t>
            </w:r>
            <w:r>
              <w:rPr>
                <w:szCs w:val="21"/>
              </w:rPr>
              <w:t>·</w:t>
            </w:r>
            <w:r>
              <w:rPr>
                <w:rFonts w:hint="eastAsia"/>
                <w:szCs w:val="21"/>
              </w:rPr>
              <w:t>mm</w:t>
            </w:r>
            <w:proofErr w:type="spellEnd"/>
            <w:r>
              <w:rPr>
                <w:rFonts w:hint="eastAsia"/>
                <w:szCs w:val="21"/>
              </w:rPr>
              <w:t>）</w:t>
            </w:r>
            <w:r>
              <w:rPr>
                <w:szCs w:val="21"/>
              </w:rPr>
              <w:t>；</w:t>
            </w:r>
          </w:p>
        </w:tc>
      </w:tr>
      <w:tr w:rsidR="001C6A53" w14:paraId="0EFCBE1C" w14:textId="77777777">
        <w:tc>
          <w:tcPr>
            <w:tcW w:w="1418" w:type="dxa"/>
            <w:shd w:val="clear" w:color="auto" w:fill="auto"/>
          </w:tcPr>
          <w:p w14:paraId="7CA73DAB" w14:textId="77777777" w:rsidR="001C6A53" w:rsidRDefault="007C3E7E">
            <w:pPr>
              <w:tabs>
                <w:tab w:val="left" w:pos="1160"/>
              </w:tabs>
              <w:spacing w:line="400" w:lineRule="exact"/>
              <w:jc w:val="right"/>
            </w:pPr>
            <w:r>
              <w:rPr>
                <w:position w:val="-14"/>
              </w:rPr>
              <w:object w:dxaOrig="373" w:dyaOrig="400" w14:anchorId="774350AF">
                <v:shape id="_x0000_i1087" type="#_x0000_t75" style="width:18.75pt;height:20.25pt" o:ole="">
                  <v:imagedata r:id="rId145" o:title=""/>
                </v:shape>
                <o:OLEObject Type="Embed" ProgID="Equation.3" ShapeID="_x0000_i1087" DrawAspect="Content" ObjectID="_1710417093" r:id="rId146"/>
              </w:object>
            </w:r>
          </w:p>
        </w:tc>
        <w:tc>
          <w:tcPr>
            <w:tcW w:w="6808" w:type="dxa"/>
            <w:shd w:val="clear" w:color="auto" w:fill="auto"/>
          </w:tcPr>
          <w:p w14:paraId="36F5CE6B" w14:textId="77777777" w:rsidR="001C6A53" w:rsidRDefault="007C3E7E">
            <w:pPr>
              <w:tabs>
                <w:tab w:val="left" w:pos="1160"/>
              </w:tabs>
              <w:spacing w:line="400" w:lineRule="exact"/>
              <w:jc w:val="left"/>
              <w:rPr>
                <w:szCs w:val="21"/>
              </w:rPr>
            </w:pPr>
            <w:r>
              <w:rPr>
                <w:szCs w:val="21"/>
              </w:rPr>
              <w:t>——</w:t>
            </w:r>
            <w:r>
              <w:rPr>
                <w:szCs w:val="21"/>
              </w:rPr>
              <w:t>按荷载效应的准永久组合计算</w:t>
            </w:r>
            <w:proofErr w:type="gramStart"/>
            <w:r>
              <w:rPr>
                <w:szCs w:val="21"/>
              </w:rPr>
              <w:t>的跨中最大</w:t>
            </w:r>
            <w:proofErr w:type="gramEnd"/>
            <w:r>
              <w:rPr>
                <w:szCs w:val="21"/>
              </w:rPr>
              <w:t>弯矩值</w:t>
            </w:r>
            <w:r>
              <w:rPr>
                <w:rFonts w:hint="eastAsia"/>
                <w:szCs w:val="21"/>
              </w:rPr>
              <w:t>（</w:t>
            </w:r>
            <w:proofErr w:type="spellStart"/>
            <w:r>
              <w:rPr>
                <w:rFonts w:hint="eastAsia"/>
                <w:szCs w:val="21"/>
              </w:rPr>
              <w:t>N</w:t>
            </w:r>
            <w:r>
              <w:rPr>
                <w:szCs w:val="21"/>
              </w:rPr>
              <w:t>·</w:t>
            </w:r>
            <w:r>
              <w:rPr>
                <w:rFonts w:hint="eastAsia"/>
                <w:szCs w:val="21"/>
              </w:rPr>
              <w:t>mm</w:t>
            </w:r>
            <w:proofErr w:type="spellEnd"/>
            <w:r>
              <w:rPr>
                <w:rFonts w:hint="eastAsia"/>
                <w:szCs w:val="21"/>
              </w:rPr>
              <w:t>）</w:t>
            </w:r>
            <w:r>
              <w:rPr>
                <w:szCs w:val="21"/>
              </w:rPr>
              <w:t>；</w:t>
            </w:r>
          </w:p>
        </w:tc>
      </w:tr>
      <w:tr w:rsidR="001C6A53" w14:paraId="44E395C1" w14:textId="77777777">
        <w:tc>
          <w:tcPr>
            <w:tcW w:w="1418" w:type="dxa"/>
            <w:shd w:val="clear" w:color="auto" w:fill="auto"/>
          </w:tcPr>
          <w:p w14:paraId="1115E67B" w14:textId="77777777" w:rsidR="001C6A53" w:rsidRDefault="007C3E7E">
            <w:pPr>
              <w:tabs>
                <w:tab w:val="left" w:pos="1160"/>
              </w:tabs>
              <w:spacing w:line="400" w:lineRule="exact"/>
              <w:jc w:val="right"/>
            </w:pPr>
            <w:r>
              <w:rPr>
                <w:position w:val="-6"/>
              </w:rPr>
              <w:object w:dxaOrig="240" w:dyaOrig="293" w14:anchorId="6C7B37A4">
                <v:shape id="_x0000_i1088" type="#_x0000_t75" style="width:12pt;height:15pt" o:ole="">
                  <v:imagedata r:id="rId147" o:title=""/>
                </v:shape>
                <o:OLEObject Type="Embed" ProgID="Equation.3" ShapeID="_x0000_i1088" DrawAspect="Content" ObjectID="_1710417094" r:id="rId148"/>
              </w:object>
            </w:r>
          </w:p>
        </w:tc>
        <w:tc>
          <w:tcPr>
            <w:tcW w:w="6808" w:type="dxa"/>
            <w:shd w:val="clear" w:color="auto" w:fill="auto"/>
          </w:tcPr>
          <w:p w14:paraId="1037B9E7" w14:textId="77777777" w:rsidR="001C6A53" w:rsidRDefault="007C3E7E">
            <w:pPr>
              <w:pStyle w:val="13"/>
              <w:tabs>
                <w:tab w:val="left" w:pos="0"/>
              </w:tabs>
              <w:spacing w:line="400" w:lineRule="exact"/>
              <w:ind w:left="1260" w:hangingChars="600" w:hanging="1260"/>
              <w:jc w:val="left"/>
              <w:outlineLvl w:val="9"/>
              <w:rPr>
                <w:rFonts w:ascii="Times New Roman"/>
                <w:color w:val="auto"/>
                <w:szCs w:val="21"/>
              </w:rPr>
            </w:pPr>
            <w:r>
              <w:rPr>
                <w:rFonts w:ascii="Times New Roman" w:eastAsia="宋体"/>
                <w:b w:val="0"/>
                <w:color w:val="auto"/>
                <w:sz w:val="21"/>
                <w:szCs w:val="21"/>
              </w:rPr>
              <w:t>——</w:t>
            </w:r>
            <w:r>
              <w:rPr>
                <w:rFonts w:ascii="Times New Roman" w:eastAsia="宋体"/>
                <w:b w:val="0"/>
                <w:color w:val="auto"/>
                <w:sz w:val="21"/>
                <w:szCs w:val="21"/>
              </w:rPr>
              <w:t>考虑荷载长期作用对挠度增大的影响系数，在一般情况下可取</w:t>
            </w:r>
            <w:r>
              <w:rPr>
                <w:rFonts w:ascii="Times New Roman" w:eastAsia="宋体"/>
                <w:b w:val="0"/>
                <w:color w:val="auto"/>
                <w:sz w:val="21"/>
                <w:szCs w:val="21"/>
              </w:rPr>
              <w:t>2.0</w:t>
            </w:r>
            <w:r>
              <w:rPr>
                <w:rFonts w:ascii="Times New Roman" w:eastAsia="宋体"/>
                <w:b w:val="0"/>
                <w:color w:val="auto"/>
                <w:sz w:val="21"/>
                <w:szCs w:val="21"/>
              </w:rPr>
              <w:t>。</w:t>
            </w:r>
          </w:p>
        </w:tc>
      </w:tr>
    </w:tbl>
    <w:p w14:paraId="69F4E7D9" w14:textId="77777777" w:rsidR="001C6A53" w:rsidRDefault="007C3E7E">
      <w:pPr>
        <w:pStyle w:val="13"/>
        <w:tabs>
          <w:tab w:val="left" w:pos="0"/>
        </w:tabs>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6.4.7  </w:t>
      </w:r>
      <w:r>
        <w:rPr>
          <w:rFonts w:ascii="Times New Roman" w:eastAsia="宋体"/>
          <w:b w:val="0"/>
          <w:color w:val="auto"/>
          <w:sz w:val="21"/>
          <w:szCs w:val="21"/>
        </w:rPr>
        <w:t>在主体结构承受</w:t>
      </w:r>
      <w:r>
        <w:rPr>
          <w:rFonts w:ascii="Times New Roman" w:eastAsia="宋体"/>
          <w:b w:val="0"/>
          <w:color w:val="auto"/>
          <w:sz w:val="21"/>
          <w:szCs w:val="21"/>
        </w:rPr>
        <w:t>50</w:t>
      </w:r>
      <w:r>
        <w:rPr>
          <w:rFonts w:ascii="Times New Roman" w:eastAsia="宋体"/>
          <w:b w:val="0"/>
          <w:color w:val="auto"/>
          <w:sz w:val="21"/>
          <w:szCs w:val="21"/>
        </w:rPr>
        <w:t>年重现期风荷载</w:t>
      </w:r>
      <w:proofErr w:type="gramStart"/>
      <w:r>
        <w:rPr>
          <w:rFonts w:ascii="Times New Roman" w:eastAsia="宋体"/>
          <w:b w:val="0"/>
          <w:color w:val="auto"/>
          <w:sz w:val="21"/>
          <w:szCs w:val="21"/>
        </w:rPr>
        <w:t>或多遇地震</w:t>
      </w:r>
      <w:proofErr w:type="gramEnd"/>
      <w:r>
        <w:rPr>
          <w:rFonts w:ascii="Times New Roman" w:eastAsia="宋体"/>
          <w:b w:val="0"/>
          <w:color w:val="auto"/>
          <w:sz w:val="21"/>
          <w:szCs w:val="21"/>
        </w:rPr>
        <w:t>作用时，改性蒸压加气混凝土墙板不应因层间位移而发生塑性变形、板面开裂、连接件脱落等损坏；</w:t>
      </w:r>
      <w:proofErr w:type="gramStart"/>
      <w:r>
        <w:rPr>
          <w:rFonts w:ascii="Times New Roman" w:eastAsia="宋体"/>
          <w:b w:val="0"/>
          <w:color w:val="auto"/>
          <w:sz w:val="21"/>
          <w:szCs w:val="21"/>
        </w:rPr>
        <w:t>在罕遇</w:t>
      </w:r>
      <w:proofErr w:type="gramEnd"/>
      <w:r>
        <w:rPr>
          <w:rFonts w:ascii="Times New Roman" w:eastAsia="宋体"/>
          <w:b w:val="0"/>
          <w:color w:val="auto"/>
          <w:sz w:val="21"/>
          <w:szCs w:val="21"/>
        </w:rPr>
        <w:t>地震作用下应保持其整体稳定性，并且应与主体结构可靠连接。</w:t>
      </w:r>
    </w:p>
    <w:p w14:paraId="736F6EC2" w14:textId="77777777" w:rsidR="001C6A53" w:rsidRDefault="007C3E7E">
      <w:pPr>
        <w:spacing w:line="400" w:lineRule="exact"/>
        <w:jc w:val="center"/>
        <w:outlineLvl w:val="1"/>
        <w:rPr>
          <w:b/>
          <w:bCs/>
          <w:szCs w:val="21"/>
        </w:rPr>
      </w:pPr>
      <w:bookmarkStart w:id="177" w:name="_Toc80091503"/>
      <w:bookmarkStart w:id="178" w:name="_Toc80177697"/>
      <w:bookmarkStart w:id="179" w:name="_Hlk80086385"/>
      <w:r>
        <w:rPr>
          <w:b/>
          <w:bCs/>
          <w:szCs w:val="21"/>
        </w:rPr>
        <w:t xml:space="preserve">6.5  </w:t>
      </w:r>
      <w:r>
        <w:rPr>
          <w:b/>
          <w:bCs/>
          <w:szCs w:val="21"/>
        </w:rPr>
        <w:t>构造设计</w:t>
      </w:r>
      <w:bookmarkEnd w:id="177"/>
      <w:bookmarkEnd w:id="178"/>
    </w:p>
    <w:p w14:paraId="1DB6AC45" w14:textId="77777777" w:rsidR="00B0580E" w:rsidRDefault="00B0580E" w:rsidP="00B0580E">
      <w:pPr>
        <w:spacing w:line="400" w:lineRule="exact"/>
        <w:jc w:val="center"/>
        <w:outlineLvl w:val="1"/>
        <w:rPr>
          <w:b/>
          <w:bCs/>
          <w:szCs w:val="21"/>
        </w:rPr>
      </w:pPr>
      <w:bookmarkStart w:id="180" w:name="_Toc80091501"/>
      <w:bookmarkStart w:id="181" w:name="_Toc80177695"/>
      <w:bookmarkStart w:id="182" w:name="_Hlk80086343"/>
      <w:bookmarkStart w:id="183" w:name="_Toc62571284"/>
      <w:bookmarkStart w:id="184" w:name="_Toc65052110"/>
      <w:bookmarkStart w:id="185" w:name="_Toc71381490"/>
      <w:bookmarkStart w:id="186" w:name="_Toc71981557"/>
      <w:bookmarkStart w:id="187" w:name="_Toc72397930"/>
      <w:bookmarkStart w:id="188" w:name="_Toc80091366"/>
      <w:bookmarkStart w:id="189" w:name="_Toc80091504"/>
      <w:bookmarkStart w:id="190" w:name="_Toc80177698"/>
      <w:bookmarkStart w:id="191" w:name="_Hlk80086389"/>
      <w:bookmarkEnd w:id="179"/>
      <w:r>
        <w:rPr>
          <w:b/>
          <w:bCs/>
          <w:szCs w:val="21"/>
        </w:rPr>
        <w:t xml:space="preserve">6.3  </w:t>
      </w:r>
      <w:r>
        <w:rPr>
          <w:rFonts w:hint="eastAsia"/>
          <w:b/>
          <w:bCs/>
          <w:szCs w:val="21"/>
        </w:rPr>
        <w:t>自保温</w:t>
      </w:r>
      <w:r>
        <w:rPr>
          <w:b/>
          <w:bCs/>
          <w:szCs w:val="21"/>
        </w:rPr>
        <w:t>砌块墙体设计</w:t>
      </w:r>
      <w:bookmarkEnd w:id="180"/>
      <w:bookmarkEnd w:id="181"/>
    </w:p>
    <w:bookmarkEnd w:id="182"/>
    <w:p w14:paraId="03FB9B60" w14:textId="77777777" w:rsidR="00B0580E" w:rsidRDefault="00B0580E" w:rsidP="00B0580E">
      <w:pPr>
        <w:spacing w:line="400" w:lineRule="exact"/>
        <w:jc w:val="left"/>
        <w:rPr>
          <w:szCs w:val="21"/>
        </w:rPr>
      </w:pPr>
      <w:r>
        <w:rPr>
          <w:b/>
        </w:rPr>
        <w:t>6.3.1</w:t>
      </w:r>
      <w:r>
        <w:t xml:space="preserve">  </w:t>
      </w:r>
      <w:r>
        <w:rPr>
          <w:rFonts w:hint="eastAsia"/>
        </w:rPr>
        <w:t>自保温</w:t>
      </w:r>
      <w:r>
        <w:t>砌块墙体应采用</w:t>
      </w:r>
      <w:r>
        <w:rPr>
          <w:szCs w:val="21"/>
        </w:rPr>
        <w:t>薄浆砌筑工艺，并应采用强度等级不低于</w:t>
      </w:r>
      <w:r>
        <w:rPr>
          <w:szCs w:val="21"/>
        </w:rPr>
        <w:t>M5</w:t>
      </w:r>
      <w:r>
        <w:rPr>
          <w:szCs w:val="21"/>
        </w:rPr>
        <w:t>的专用砌筑砂浆进行砌筑。</w:t>
      </w:r>
    </w:p>
    <w:p w14:paraId="66847037" w14:textId="77777777" w:rsidR="00B0580E" w:rsidRDefault="00B0580E" w:rsidP="00B0580E">
      <w:pPr>
        <w:spacing w:line="400" w:lineRule="exact"/>
        <w:jc w:val="left"/>
        <w:rPr>
          <w:b/>
          <w:szCs w:val="21"/>
        </w:rPr>
      </w:pPr>
      <w:r>
        <w:rPr>
          <w:b/>
        </w:rPr>
        <w:t>6.3.2</w:t>
      </w:r>
      <w:r>
        <w:rPr>
          <w:b/>
          <w:szCs w:val="21"/>
        </w:rPr>
        <w:t xml:space="preserve">  </w:t>
      </w:r>
      <w:r>
        <w:rPr>
          <w:rFonts w:hint="eastAsia"/>
        </w:rPr>
        <w:t>自保温</w:t>
      </w:r>
      <w:r>
        <w:t>砌块墙体应满足抗压强度和稳定性要求，并应考虑水平风荷载和地震作用。</w:t>
      </w:r>
    </w:p>
    <w:p w14:paraId="01D1CC9E" w14:textId="77777777" w:rsidR="00B0580E" w:rsidRDefault="00B0580E" w:rsidP="00B0580E">
      <w:pPr>
        <w:spacing w:line="400" w:lineRule="exact"/>
        <w:jc w:val="left"/>
        <w:rPr>
          <w:szCs w:val="21"/>
        </w:rPr>
      </w:pPr>
      <w:r>
        <w:rPr>
          <w:b/>
        </w:rPr>
        <w:lastRenderedPageBreak/>
        <w:t>6.3.3</w:t>
      </w:r>
      <w:r>
        <w:rPr>
          <w:b/>
          <w:szCs w:val="21"/>
        </w:rPr>
        <w:t xml:space="preserve">  </w:t>
      </w:r>
      <w:r>
        <w:rPr>
          <w:szCs w:val="21"/>
        </w:rPr>
        <w:t>垂直于</w:t>
      </w:r>
      <w:r>
        <w:rPr>
          <w:rFonts w:hint="eastAsia"/>
        </w:rPr>
        <w:t>自保温</w:t>
      </w:r>
      <w:r>
        <w:t>砌块墙体</w:t>
      </w:r>
      <w:r>
        <w:rPr>
          <w:szCs w:val="21"/>
        </w:rPr>
        <w:t>平面外的风荷载设计值应按下式计算：</w:t>
      </w:r>
    </w:p>
    <w:p w14:paraId="68A38CAF" w14:textId="77777777" w:rsidR="00B0580E" w:rsidRDefault="00B0580E" w:rsidP="00B0580E">
      <w:pPr>
        <w:jc w:val="right"/>
        <w:rPr>
          <w:szCs w:val="21"/>
        </w:rPr>
      </w:pPr>
      <w:r>
        <w:rPr>
          <w:position w:val="-16"/>
          <w:szCs w:val="21"/>
        </w:rPr>
        <w:object w:dxaOrig="1320" w:dyaOrig="427" w14:anchorId="032F08C7">
          <v:shape id="_x0000_i1089" type="#_x0000_t75" style="width:66.75pt;height:21pt" o:ole="">
            <v:imagedata r:id="rId149" o:title=""/>
          </v:shape>
          <o:OLEObject Type="Embed" ProgID="Equation.DSMT4" ShapeID="_x0000_i1089" DrawAspect="Content" ObjectID="_1710417095" r:id="rId150"/>
        </w:object>
      </w:r>
      <w:r>
        <w:rPr>
          <w:sz w:val="24"/>
          <w:szCs w:val="21"/>
        </w:rPr>
        <w:t xml:space="preserve">       </w:t>
      </w:r>
      <w:r>
        <w:rPr>
          <w:rFonts w:hint="eastAsia"/>
          <w:sz w:val="24"/>
          <w:szCs w:val="21"/>
        </w:rPr>
        <w:t xml:space="preserve"> </w:t>
      </w:r>
      <w:r>
        <w:rPr>
          <w:sz w:val="24"/>
          <w:szCs w:val="21"/>
        </w:rPr>
        <w:t xml:space="preserve">             </w:t>
      </w:r>
      <w:r>
        <w:rPr>
          <w:szCs w:val="21"/>
        </w:rPr>
        <w:t xml:space="preserve">  (6.3.3)</w:t>
      </w:r>
    </w:p>
    <w:tbl>
      <w:tblPr>
        <w:tblW w:w="0" w:type="auto"/>
        <w:tblLook w:val="04A0" w:firstRow="1" w:lastRow="0" w:firstColumn="1" w:lastColumn="0" w:noHBand="0" w:noVBand="1"/>
      </w:tblPr>
      <w:tblGrid>
        <w:gridCol w:w="1498"/>
        <w:gridCol w:w="6808"/>
      </w:tblGrid>
      <w:tr w:rsidR="00B0580E" w14:paraId="42E63F0E" w14:textId="77777777" w:rsidTr="00064AE4">
        <w:tc>
          <w:tcPr>
            <w:tcW w:w="1498" w:type="dxa"/>
            <w:shd w:val="clear" w:color="auto" w:fill="auto"/>
          </w:tcPr>
          <w:p w14:paraId="6558F3C2" w14:textId="77777777" w:rsidR="00B0580E" w:rsidRDefault="00B0580E" w:rsidP="00064AE4">
            <w:pPr>
              <w:tabs>
                <w:tab w:val="left" w:pos="1160"/>
              </w:tabs>
              <w:spacing w:line="400" w:lineRule="exact"/>
              <w:jc w:val="right"/>
              <w:rPr>
                <w:szCs w:val="21"/>
              </w:rPr>
            </w:pPr>
            <w:r>
              <w:rPr>
                <w:szCs w:val="21"/>
              </w:rPr>
              <w:t>式中：</w:t>
            </w:r>
            <w:r>
              <w:rPr>
                <w:position w:val="-12"/>
                <w:szCs w:val="21"/>
              </w:rPr>
              <w:object w:dxaOrig="240" w:dyaOrig="373" w14:anchorId="3E707783">
                <v:shape id="_x0000_i1090" type="#_x0000_t75" style="width:12pt;height:18.75pt" o:ole="">
                  <v:imagedata r:id="rId151" o:title=""/>
                </v:shape>
                <o:OLEObject Type="Embed" ProgID="Equation.DSMT4" ShapeID="_x0000_i1090" DrawAspect="Content" ObjectID="_1710417096" r:id="rId152"/>
              </w:object>
            </w:r>
          </w:p>
        </w:tc>
        <w:tc>
          <w:tcPr>
            <w:tcW w:w="6808" w:type="dxa"/>
            <w:shd w:val="clear" w:color="auto" w:fill="auto"/>
          </w:tcPr>
          <w:p w14:paraId="208C56AF" w14:textId="77777777" w:rsidR="00B0580E" w:rsidRDefault="00B0580E" w:rsidP="00064AE4">
            <w:pPr>
              <w:tabs>
                <w:tab w:val="left" w:pos="1160"/>
              </w:tabs>
              <w:spacing w:line="400" w:lineRule="exact"/>
              <w:jc w:val="left"/>
              <w:rPr>
                <w:szCs w:val="21"/>
              </w:rPr>
            </w:pPr>
            <w:r>
              <w:rPr>
                <w:szCs w:val="21"/>
              </w:rPr>
              <w:t>——</w:t>
            </w:r>
            <w:r>
              <w:rPr>
                <w:szCs w:val="21"/>
              </w:rPr>
              <w:t>风荷载分项系数，取</w:t>
            </w:r>
            <w:r>
              <w:rPr>
                <w:szCs w:val="21"/>
              </w:rPr>
              <w:t>1.5</w:t>
            </w:r>
            <w:r>
              <w:rPr>
                <w:szCs w:val="21"/>
              </w:rPr>
              <w:t>；</w:t>
            </w:r>
          </w:p>
        </w:tc>
      </w:tr>
      <w:tr w:rsidR="00B0580E" w14:paraId="7E9CE0FD" w14:textId="77777777" w:rsidTr="00064AE4">
        <w:tc>
          <w:tcPr>
            <w:tcW w:w="1498" w:type="dxa"/>
            <w:shd w:val="clear" w:color="auto" w:fill="auto"/>
          </w:tcPr>
          <w:p w14:paraId="160DE0DE" w14:textId="77777777" w:rsidR="00B0580E" w:rsidRDefault="00B0580E" w:rsidP="00064AE4">
            <w:pPr>
              <w:tabs>
                <w:tab w:val="left" w:pos="1160"/>
              </w:tabs>
              <w:jc w:val="right"/>
              <w:rPr>
                <w:position w:val="2"/>
                <w:szCs w:val="21"/>
              </w:rPr>
            </w:pPr>
            <w:r>
              <w:rPr>
                <w:position w:val="2"/>
                <w:szCs w:val="21"/>
              </w:rPr>
              <w:object w:dxaOrig="307" w:dyaOrig="427" w14:anchorId="7BA59F6D">
                <v:shape id="_x0000_i1091" type="#_x0000_t75" style="width:15pt;height:21pt" o:ole="">
                  <v:imagedata r:id="rId153" o:title=""/>
                </v:shape>
                <o:OLEObject Type="Embed" ProgID="Equation.DSMT4" ShapeID="_x0000_i1091" DrawAspect="Content" ObjectID="_1710417097" r:id="rId154"/>
              </w:object>
            </w:r>
          </w:p>
        </w:tc>
        <w:tc>
          <w:tcPr>
            <w:tcW w:w="6808" w:type="dxa"/>
            <w:shd w:val="clear" w:color="auto" w:fill="auto"/>
          </w:tcPr>
          <w:p w14:paraId="2D7863E4" w14:textId="77777777" w:rsidR="00B0580E" w:rsidRDefault="00B0580E" w:rsidP="00064AE4">
            <w:pPr>
              <w:tabs>
                <w:tab w:val="left" w:pos="1160"/>
              </w:tabs>
              <w:spacing w:line="400" w:lineRule="exact"/>
              <w:jc w:val="left"/>
              <w:rPr>
                <w:szCs w:val="21"/>
              </w:rPr>
            </w:pPr>
            <w:r>
              <w:rPr>
                <w:szCs w:val="21"/>
              </w:rPr>
              <w:t>——</w:t>
            </w:r>
            <w:r>
              <w:rPr>
                <w:rFonts w:hint="eastAsia"/>
              </w:rPr>
              <w:t>自保温</w:t>
            </w:r>
            <w:r>
              <w:t>砌块墙体</w:t>
            </w:r>
            <w:r>
              <w:rPr>
                <w:szCs w:val="21"/>
              </w:rPr>
              <w:t>系数，取</w:t>
            </w:r>
            <w:r>
              <w:rPr>
                <w:szCs w:val="21"/>
              </w:rPr>
              <w:t>0.90</w:t>
            </w:r>
            <w:r>
              <w:rPr>
                <w:szCs w:val="21"/>
              </w:rPr>
              <w:t>。</w:t>
            </w:r>
          </w:p>
        </w:tc>
      </w:tr>
    </w:tbl>
    <w:p w14:paraId="63704ED5" w14:textId="77777777" w:rsidR="00B0580E" w:rsidRDefault="00B0580E" w:rsidP="00B0580E">
      <w:pPr>
        <w:spacing w:line="400" w:lineRule="exact"/>
        <w:jc w:val="left"/>
      </w:pPr>
      <w:r>
        <w:rPr>
          <w:b/>
        </w:rPr>
        <w:t>6.3.4</w:t>
      </w:r>
      <w:r>
        <w:rPr>
          <w:b/>
          <w:szCs w:val="21"/>
        </w:rPr>
        <w:t xml:space="preserve">  </w:t>
      </w:r>
      <w:r>
        <w:rPr>
          <w:rFonts w:hint="eastAsia"/>
        </w:rPr>
        <w:t>自保温</w:t>
      </w:r>
      <w:r>
        <w:t>砌块墙体风荷载作用下的平面</w:t>
      </w:r>
      <w:proofErr w:type="gramStart"/>
      <w:r>
        <w:t>外受弯承载力</w:t>
      </w:r>
      <w:proofErr w:type="gramEnd"/>
      <w:r>
        <w:t>可按下式计算：</w:t>
      </w:r>
    </w:p>
    <w:p w14:paraId="668D2435" w14:textId="77777777" w:rsidR="00B0580E" w:rsidRDefault="00B0580E" w:rsidP="00B0580E">
      <w:pPr>
        <w:widowControl/>
        <w:wordWrap w:val="0"/>
        <w:ind w:firstLineChars="1300" w:firstLine="2730"/>
        <w:jc w:val="right"/>
        <w:rPr>
          <w:kern w:val="0"/>
          <w:szCs w:val="21"/>
          <w:lang w:bidi="ar"/>
        </w:rPr>
      </w:pPr>
      <w:r>
        <w:rPr>
          <w:kern w:val="0"/>
          <w:szCs w:val="21"/>
          <w:lang w:bidi="ar"/>
        </w:rPr>
        <w:t xml:space="preserve">    </w:t>
      </w:r>
      <w:r>
        <w:rPr>
          <w:position w:val="-24"/>
          <w:szCs w:val="21"/>
        </w:rPr>
        <w:object w:dxaOrig="1573" w:dyaOrig="653" w14:anchorId="1BE20A57">
          <v:shape id="_x0000_i1092" type="#_x0000_t75" style="width:78.75pt;height:33pt" o:ole="">
            <v:imagedata r:id="rId155" o:title=""/>
          </v:shape>
          <o:OLEObject Type="Embed" ProgID="Equation.DSMT4" ShapeID="_x0000_i1092" DrawAspect="Content" ObjectID="_1710417098" r:id="rId156"/>
        </w:object>
      </w:r>
      <w:r>
        <w:rPr>
          <w:kern w:val="0"/>
          <w:szCs w:val="21"/>
          <w:lang w:bidi="ar"/>
        </w:rPr>
        <w:t xml:space="preserve">          </w:t>
      </w:r>
      <w:r>
        <w:rPr>
          <w:rFonts w:hint="eastAsia"/>
          <w:kern w:val="0"/>
          <w:szCs w:val="21"/>
          <w:lang w:bidi="ar"/>
        </w:rPr>
        <w:t xml:space="preserve">       </w:t>
      </w:r>
      <w:r>
        <w:rPr>
          <w:kern w:val="0"/>
          <w:szCs w:val="21"/>
          <w:lang w:bidi="ar"/>
        </w:rPr>
        <w:t xml:space="preserve">         (6.3.4)</w:t>
      </w:r>
    </w:p>
    <w:tbl>
      <w:tblPr>
        <w:tblW w:w="0" w:type="auto"/>
        <w:tblLook w:val="04A0" w:firstRow="1" w:lastRow="0" w:firstColumn="1" w:lastColumn="0" w:noHBand="0" w:noVBand="1"/>
      </w:tblPr>
      <w:tblGrid>
        <w:gridCol w:w="1498"/>
        <w:gridCol w:w="6808"/>
      </w:tblGrid>
      <w:tr w:rsidR="00B0580E" w14:paraId="2F201C07" w14:textId="77777777" w:rsidTr="00064AE4">
        <w:tc>
          <w:tcPr>
            <w:tcW w:w="1498" w:type="dxa"/>
            <w:shd w:val="clear" w:color="auto" w:fill="auto"/>
          </w:tcPr>
          <w:p w14:paraId="4FB2F57F" w14:textId="77777777" w:rsidR="00B0580E" w:rsidRDefault="00B0580E" w:rsidP="00064AE4">
            <w:pPr>
              <w:tabs>
                <w:tab w:val="left" w:pos="1269"/>
              </w:tabs>
              <w:spacing w:line="400" w:lineRule="exact"/>
              <w:jc w:val="right"/>
              <w:rPr>
                <w:szCs w:val="21"/>
              </w:rPr>
            </w:pPr>
            <w:r>
              <w:rPr>
                <w:szCs w:val="21"/>
              </w:rPr>
              <w:t>式中：</w:t>
            </w:r>
            <w:r>
              <w:rPr>
                <w:position w:val="-4"/>
                <w:szCs w:val="21"/>
              </w:rPr>
              <w:object w:dxaOrig="320" w:dyaOrig="240" w14:anchorId="49B37B41">
                <v:shape id="_x0000_i1093" type="#_x0000_t75" style="width:15pt;height:12pt" o:ole="">
                  <v:imagedata r:id="rId157" o:title=""/>
                </v:shape>
                <o:OLEObject Type="Embed" ProgID="Equation.DSMT4" ShapeID="_x0000_i1093" DrawAspect="Content" ObjectID="_1710417099" r:id="rId158"/>
              </w:object>
            </w:r>
          </w:p>
        </w:tc>
        <w:tc>
          <w:tcPr>
            <w:tcW w:w="6808" w:type="dxa"/>
            <w:shd w:val="clear" w:color="auto" w:fill="auto"/>
          </w:tcPr>
          <w:p w14:paraId="1F80E6B9" w14:textId="77777777" w:rsidR="00B0580E" w:rsidRDefault="00B0580E" w:rsidP="00064AE4">
            <w:pPr>
              <w:tabs>
                <w:tab w:val="left" w:pos="1160"/>
              </w:tabs>
              <w:spacing w:line="400" w:lineRule="exact"/>
              <w:ind w:left="376" w:hangingChars="179" w:hanging="376"/>
              <w:jc w:val="left"/>
              <w:rPr>
                <w:szCs w:val="21"/>
              </w:rPr>
            </w:pPr>
            <w:r>
              <w:rPr>
                <w:szCs w:val="21"/>
              </w:rPr>
              <w:t>——</w:t>
            </w:r>
            <w:r>
              <w:rPr>
                <w:szCs w:val="21"/>
              </w:rPr>
              <w:t>风荷载组合时计算截面的弯矩设计值（</w:t>
            </w:r>
            <w:proofErr w:type="spellStart"/>
            <w:r>
              <w:rPr>
                <w:szCs w:val="21"/>
              </w:rPr>
              <w:t>N·mm</w:t>
            </w:r>
            <w:proofErr w:type="spellEnd"/>
            <w:r>
              <w:rPr>
                <w:szCs w:val="21"/>
              </w:rPr>
              <w:t>），</w:t>
            </w:r>
            <w:proofErr w:type="gramStart"/>
            <w:r>
              <w:rPr>
                <w:szCs w:val="21"/>
              </w:rPr>
              <w:t>按墙的</w:t>
            </w:r>
            <w:proofErr w:type="gramEnd"/>
            <w:r>
              <w:rPr>
                <w:szCs w:val="21"/>
              </w:rPr>
              <w:t>支座条件进行计算，当为四边简支双向板时，其弯矩系数</w:t>
            </w:r>
            <w:r>
              <w:rPr>
                <w:rFonts w:hint="eastAsia"/>
                <w:szCs w:val="21"/>
              </w:rPr>
              <w:t>按</w:t>
            </w:r>
            <w:r>
              <w:rPr>
                <w:szCs w:val="21"/>
              </w:rPr>
              <w:t>行业标准《蒸压加气混凝土制品应用技术标准》</w:t>
            </w:r>
            <w:r>
              <w:rPr>
                <w:szCs w:val="21"/>
              </w:rPr>
              <w:t>JGJ/T 17-2020</w:t>
            </w:r>
            <w:r>
              <w:rPr>
                <w:szCs w:val="21"/>
              </w:rPr>
              <w:t>中附录</w:t>
            </w:r>
            <w:r>
              <w:rPr>
                <w:szCs w:val="21"/>
              </w:rPr>
              <w:t>D</w:t>
            </w:r>
            <w:r>
              <w:rPr>
                <w:rFonts w:hint="eastAsia"/>
                <w:szCs w:val="21"/>
              </w:rPr>
              <w:t>选用</w:t>
            </w:r>
            <w:r>
              <w:rPr>
                <w:szCs w:val="21"/>
              </w:rPr>
              <w:t>；</w:t>
            </w:r>
          </w:p>
        </w:tc>
      </w:tr>
      <w:tr w:rsidR="00B0580E" w14:paraId="4B8A4366" w14:textId="77777777" w:rsidTr="00064AE4">
        <w:tc>
          <w:tcPr>
            <w:tcW w:w="1498" w:type="dxa"/>
            <w:shd w:val="clear" w:color="auto" w:fill="auto"/>
          </w:tcPr>
          <w:p w14:paraId="7DE003B1" w14:textId="77777777" w:rsidR="00B0580E" w:rsidRDefault="00B0580E" w:rsidP="00064AE4">
            <w:pPr>
              <w:tabs>
                <w:tab w:val="left" w:pos="1269"/>
              </w:tabs>
              <w:spacing w:line="400" w:lineRule="exact"/>
              <w:jc w:val="right"/>
              <w:rPr>
                <w:szCs w:val="21"/>
              </w:rPr>
            </w:pPr>
            <w:r>
              <w:rPr>
                <w:position w:val="-6"/>
                <w:szCs w:val="21"/>
              </w:rPr>
              <w:object w:dxaOrig="280" w:dyaOrig="253" w14:anchorId="058C49AE">
                <v:shape id="_x0000_i1094" type="#_x0000_t75" style="width:15pt;height:12.75pt" o:ole="">
                  <v:imagedata r:id="rId159" o:title=""/>
                </v:shape>
                <o:OLEObject Type="Embed" ProgID="Equation.DSMT4" ShapeID="_x0000_i1094" DrawAspect="Content" ObjectID="_1710417100" r:id="rId160"/>
              </w:object>
            </w:r>
          </w:p>
        </w:tc>
        <w:tc>
          <w:tcPr>
            <w:tcW w:w="6808" w:type="dxa"/>
            <w:shd w:val="clear" w:color="auto" w:fill="auto"/>
          </w:tcPr>
          <w:p w14:paraId="15FAA4A0" w14:textId="77777777" w:rsidR="00B0580E" w:rsidRDefault="00B0580E" w:rsidP="00064AE4">
            <w:pPr>
              <w:tabs>
                <w:tab w:val="left" w:pos="1160"/>
              </w:tabs>
              <w:spacing w:line="400" w:lineRule="exact"/>
              <w:ind w:hanging="2"/>
              <w:jc w:val="left"/>
              <w:rPr>
                <w:szCs w:val="21"/>
              </w:rPr>
            </w:pPr>
            <w:r>
              <w:rPr>
                <w:szCs w:val="21"/>
              </w:rPr>
              <w:t>——</w:t>
            </w:r>
            <w:r>
              <w:rPr>
                <w:szCs w:val="21"/>
              </w:rPr>
              <w:t>计算截面的轴向力设计值（</w:t>
            </w:r>
            <w:r>
              <w:rPr>
                <w:szCs w:val="21"/>
              </w:rPr>
              <w:t>N</w:t>
            </w:r>
            <w:r>
              <w:rPr>
                <w:szCs w:val="21"/>
              </w:rPr>
              <w:t>）；</w:t>
            </w:r>
          </w:p>
        </w:tc>
      </w:tr>
      <w:tr w:rsidR="00B0580E" w14:paraId="6C365879" w14:textId="77777777" w:rsidTr="00064AE4">
        <w:tc>
          <w:tcPr>
            <w:tcW w:w="1498" w:type="dxa"/>
            <w:shd w:val="clear" w:color="auto" w:fill="auto"/>
          </w:tcPr>
          <w:p w14:paraId="12487F84" w14:textId="77777777" w:rsidR="00B0580E" w:rsidRDefault="00B0580E" w:rsidP="00064AE4">
            <w:pPr>
              <w:tabs>
                <w:tab w:val="left" w:pos="1269"/>
              </w:tabs>
              <w:spacing w:line="400" w:lineRule="exact"/>
              <w:jc w:val="right"/>
            </w:pPr>
            <w:r>
              <w:rPr>
                <w:position w:val="-6"/>
              </w:rPr>
              <w:object w:dxaOrig="280" w:dyaOrig="253" w14:anchorId="71F33C40">
                <v:shape id="_x0000_i1095" type="#_x0000_t75" style="width:15pt;height:12.75pt" o:ole="">
                  <v:imagedata r:id="rId161" o:title=""/>
                </v:shape>
                <o:OLEObject Type="Embed" ProgID="Equation.DSMT4" ShapeID="_x0000_i1095" DrawAspect="Content" ObjectID="_1710417101" r:id="rId162"/>
              </w:object>
            </w:r>
          </w:p>
        </w:tc>
        <w:tc>
          <w:tcPr>
            <w:tcW w:w="6808" w:type="dxa"/>
            <w:shd w:val="clear" w:color="auto" w:fill="auto"/>
          </w:tcPr>
          <w:p w14:paraId="0250AE2B" w14:textId="77777777" w:rsidR="00B0580E" w:rsidRDefault="00B0580E" w:rsidP="00064AE4">
            <w:pPr>
              <w:tabs>
                <w:tab w:val="left" w:pos="1160"/>
              </w:tabs>
              <w:spacing w:line="400" w:lineRule="exact"/>
              <w:ind w:hanging="2"/>
              <w:jc w:val="left"/>
              <w:rPr>
                <w:szCs w:val="21"/>
              </w:rPr>
            </w:pPr>
            <w:r>
              <w:rPr>
                <w:szCs w:val="21"/>
              </w:rPr>
              <w:t>——</w:t>
            </w:r>
            <w:r>
              <w:rPr>
                <w:rFonts w:hint="eastAsia"/>
              </w:rPr>
              <w:t>自保温</w:t>
            </w:r>
            <w:r>
              <w:t>砌块墙体</w:t>
            </w:r>
            <w:r>
              <w:rPr>
                <w:szCs w:val="21"/>
              </w:rPr>
              <w:t>计算截面的抵抗矩（</w:t>
            </w:r>
            <w:r>
              <w:rPr>
                <w:szCs w:val="21"/>
              </w:rPr>
              <w:t>mm</w:t>
            </w:r>
            <w:r>
              <w:rPr>
                <w:szCs w:val="21"/>
                <w:vertAlign w:val="superscript"/>
              </w:rPr>
              <w:t>3</w:t>
            </w:r>
            <w:r>
              <w:rPr>
                <w:szCs w:val="21"/>
              </w:rPr>
              <w:t>）；</w:t>
            </w:r>
          </w:p>
        </w:tc>
      </w:tr>
      <w:tr w:rsidR="00B0580E" w14:paraId="3C070C5D" w14:textId="77777777" w:rsidTr="00064AE4">
        <w:tc>
          <w:tcPr>
            <w:tcW w:w="1498" w:type="dxa"/>
            <w:shd w:val="clear" w:color="auto" w:fill="auto"/>
          </w:tcPr>
          <w:p w14:paraId="7BED0447" w14:textId="77777777" w:rsidR="00B0580E" w:rsidRDefault="00B0580E" w:rsidP="00064AE4">
            <w:pPr>
              <w:tabs>
                <w:tab w:val="left" w:pos="1269"/>
              </w:tabs>
              <w:spacing w:line="400" w:lineRule="exact"/>
              <w:jc w:val="right"/>
            </w:pPr>
            <w:r>
              <w:rPr>
                <w:position w:val="-4"/>
              </w:rPr>
              <w:object w:dxaOrig="240" w:dyaOrig="253" w14:anchorId="1B5B4B41">
                <v:shape id="_x0000_i1096" type="#_x0000_t75" style="width:12pt;height:12.75pt" o:ole="">
                  <v:imagedata r:id="rId163" o:title=""/>
                </v:shape>
                <o:OLEObject Type="Embed" ProgID="Equation.DSMT4" ShapeID="_x0000_i1096" DrawAspect="Content" ObjectID="_1710417102" r:id="rId164"/>
              </w:object>
            </w:r>
          </w:p>
        </w:tc>
        <w:tc>
          <w:tcPr>
            <w:tcW w:w="6808" w:type="dxa"/>
            <w:shd w:val="clear" w:color="auto" w:fill="auto"/>
          </w:tcPr>
          <w:p w14:paraId="4ECA2555" w14:textId="77777777" w:rsidR="00B0580E" w:rsidRDefault="00B0580E" w:rsidP="00064AE4">
            <w:pPr>
              <w:tabs>
                <w:tab w:val="left" w:pos="1160"/>
              </w:tabs>
              <w:spacing w:line="400" w:lineRule="exact"/>
              <w:ind w:hanging="2"/>
              <w:jc w:val="left"/>
              <w:rPr>
                <w:szCs w:val="21"/>
              </w:rPr>
            </w:pPr>
            <w:r>
              <w:rPr>
                <w:szCs w:val="21"/>
              </w:rPr>
              <w:t>——</w:t>
            </w:r>
            <w:r>
              <w:rPr>
                <w:rFonts w:hint="eastAsia"/>
              </w:rPr>
              <w:t>自保温</w:t>
            </w:r>
            <w:r>
              <w:t>砌块墙体</w:t>
            </w:r>
            <w:r>
              <w:rPr>
                <w:szCs w:val="21"/>
              </w:rPr>
              <w:t>计算截面的有效面积（</w:t>
            </w:r>
            <w:r>
              <w:rPr>
                <w:szCs w:val="21"/>
              </w:rPr>
              <w:t>mm</w:t>
            </w:r>
            <w:r>
              <w:rPr>
                <w:szCs w:val="21"/>
                <w:vertAlign w:val="superscript"/>
              </w:rPr>
              <w:t>2</w:t>
            </w:r>
            <w:r>
              <w:rPr>
                <w:szCs w:val="21"/>
              </w:rPr>
              <w:t>）</w:t>
            </w:r>
            <w:r>
              <w:rPr>
                <w:rFonts w:hint="eastAsia"/>
                <w:szCs w:val="21"/>
              </w:rPr>
              <w:t>；</w:t>
            </w:r>
          </w:p>
        </w:tc>
      </w:tr>
      <w:tr w:rsidR="00B0580E" w14:paraId="497B8ED7" w14:textId="77777777" w:rsidTr="00064AE4">
        <w:tc>
          <w:tcPr>
            <w:tcW w:w="1498" w:type="dxa"/>
            <w:shd w:val="clear" w:color="auto" w:fill="auto"/>
          </w:tcPr>
          <w:p w14:paraId="7572277F" w14:textId="77777777" w:rsidR="00B0580E" w:rsidRDefault="00B0580E" w:rsidP="00064AE4">
            <w:pPr>
              <w:tabs>
                <w:tab w:val="left" w:pos="1269"/>
              </w:tabs>
              <w:spacing w:line="400" w:lineRule="exact"/>
              <w:jc w:val="right"/>
            </w:pPr>
            <w:r>
              <w:rPr>
                <w:position w:val="-12"/>
              </w:rPr>
              <w:object w:dxaOrig="307" w:dyaOrig="373" w14:anchorId="1862B496">
                <v:shape id="_x0000_i1097" type="#_x0000_t75" style="width:15pt;height:18.75pt" o:ole="">
                  <v:imagedata r:id="rId165" o:title=""/>
                </v:shape>
                <o:OLEObject Type="Embed" ProgID="Equation.DSMT4" ShapeID="_x0000_i1097" DrawAspect="Content" ObjectID="_1710417103" r:id="rId166"/>
              </w:object>
            </w:r>
          </w:p>
        </w:tc>
        <w:tc>
          <w:tcPr>
            <w:tcW w:w="6808" w:type="dxa"/>
            <w:shd w:val="clear" w:color="auto" w:fill="auto"/>
          </w:tcPr>
          <w:p w14:paraId="37621991" w14:textId="77777777" w:rsidR="00B0580E" w:rsidRDefault="00B0580E" w:rsidP="00064AE4">
            <w:pPr>
              <w:spacing w:line="400" w:lineRule="exact"/>
              <w:ind w:left="420" w:hangingChars="200" w:hanging="420"/>
              <w:jc w:val="left"/>
              <w:rPr>
                <w:szCs w:val="21"/>
              </w:rPr>
            </w:pPr>
            <w:r>
              <w:rPr>
                <w:position w:val="-4"/>
              </w:rPr>
              <w:t>——</w:t>
            </w:r>
            <w:r>
              <w:rPr>
                <w:rFonts w:hint="eastAsia"/>
              </w:rPr>
              <w:t>自保温</w:t>
            </w:r>
            <w:r>
              <w:t>砌块墙体通缝弯曲抗拉强度设计值，取</w:t>
            </w:r>
            <w:r>
              <w:t>0.07N/</w:t>
            </w:r>
            <w:r>
              <w:rPr>
                <w:szCs w:val="21"/>
              </w:rPr>
              <w:t>mm</w:t>
            </w:r>
            <w:r>
              <w:rPr>
                <w:szCs w:val="21"/>
                <w:vertAlign w:val="superscript"/>
              </w:rPr>
              <w:t>2</w:t>
            </w:r>
            <w:r>
              <w:t>。</w:t>
            </w:r>
          </w:p>
        </w:tc>
      </w:tr>
    </w:tbl>
    <w:p w14:paraId="2423ACAB" w14:textId="77777777" w:rsidR="00B0580E" w:rsidRDefault="00B0580E" w:rsidP="00B0580E">
      <w:pPr>
        <w:spacing w:line="400" w:lineRule="exact"/>
        <w:jc w:val="left"/>
        <w:rPr>
          <w:szCs w:val="21"/>
        </w:rPr>
      </w:pPr>
      <w:r>
        <w:rPr>
          <w:b/>
          <w:szCs w:val="21"/>
        </w:rPr>
        <w:t>6.3.5</w:t>
      </w:r>
      <w:r>
        <w:rPr>
          <w:szCs w:val="21"/>
        </w:rPr>
        <w:t xml:space="preserve">  </w:t>
      </w:r>
      <w:r>
        <w:rPr>
          <w:rFonts w:hint="eastAsia"/>
        </w:rPr>
        <w:t>自保温</w:t>
      </w:r>
      <w:r>
        <w:t>砌块墙体</w:t>
      </w:r>
      <w:r>
        <w:rPr>
          <w:szCs w:val="21"/>
        </w:rPr>
        <w:t>应根据边界支承条件进行抗震计算。</w:t>
      </w:r>
    </w:p>
    <w:p w14:paraId="14F8FD25" w14:textId="77777777" w:rsidR="001C6A53" w:rsidRDefault="007C3E7E">
      <w:pPr>
        <w:spacing w:line="400" w:lineRule="exact"/>
        <w:jc w:val="center"/>
        <w:outlineLvl w:val="1"/>
        <w:rPr>
          <w:b/>
          <w:bCs/>
          <w:szCs w:val="21"/>
        </w:rPr>
      </w:pPr>
      <w:r>
        <w:rPr>
          <w:b/>
          <w:bCs/>
          <w:szCs w:val="21"/>
        </w:rPr>
        <w:t xml:space="preserve">Ⅰ  </w:t>
      </w:r>
      <w:r>
        <w:rPr>
          <w:rFonts w:hint="eastAsia"/>
          <w:b/>
          <w:szCs w:val="21"/>
        </w:rPr>
        <w:t>自保温</w:t>
      </w:r>
      <w:r>
        <w:rPr>
          <w:b/>
          <w:szCs w:val="21"/>
        </w:rPr>
        <w:t>砌块墙体</w:t>
      </w:r>
      <w:bookmarkEnd w:id="183"/>
      <w:bookmarkEnd w:id="184"/>
      <w:bookmarkEnd w:id="185"/>
      <w:bookmarkEnd w:id="186"/>
      <w:bookmarkEnd w:id="187"/>
      <w:bookmarkEnd w:id="188"/>
      <w:bookmarkEnd w:id="189"/>
      <w:bookmarkEnd w:id="190"/>
    </w:p>
    <w:bookmarkEnd w:id="191"/>
    <w:p w14:paraId="2F1420E0" w14:textId="36E07084" w:rsidR="001C6A53" w:rsidRDefault="007C3E7E">
      <w:pPr>
        <w:pStyle w:val="13"/>
        <w:spacing w:line="400" w:lineRule="exact"/>
        <w:jc w:val="left"/>
        <w:outlineLvl w:val="9"/>
        <w:rPr>
          <w:rFonts w:ascii="Times New Roman"/>
          <w:b w:val="0"/>
          <w:bCs w:val="0"/>
          <w:color w:val="auto"/>
          <w:szCs w:val="21"/>
          <w:lang w:val="zh-CN"/>
        </w:rPr>
      </w:pPr>
      <w:r>
        <w:rPr>
          <w:rFonts w:ascii="Times New Roman" w:eastAsia="宋体"/>
          <w:color w:val="auto"/>
          <w:sz w:val="21"/>
          <w:szCs w:val="21"/>
        </w:rPr>
        <w:t xml:space="preserve">6.5.1 </w:t>
      </w:r>
      <w:r>
        <w:rPr>
          <w:rFonts w:ascii="Times New Roman"/>
          <w:b w:val="0"/>
          <w:bCs w:val="0"/>
          <w:color w:val="auto"/>
          <w:szCs w:val="21"/>
          <w:lang w:val="zh-CN"/>
        </w:rPr>
        <w:t xml:space="preserve"> </w:t>
      </w:r>
      <w:r>
        <w:rPr>
          <w:rFonts w:ascii="Times New Roman" w:eastAsia="宋体"/>
          <w:b w:val="0"/>
          <w:color w:val="auto"/>
          <w:sz w:val="21"/>
          <w:szCs w:val="21"/>
        </w:rPr>
        <w:t>自保温砌块墙体的高厚比和自保温砌块墙体女儿墙处的构造要求应符合国家现行标准《砌体结构设计规范》</w:t>
      </w:r>
      <w:r>
        <w:rPr>
          <w:rFonts w:ascii="Times New Roman" w:eastAsia="宋体"/>
          <w:b w:val="0"/>
          <w:color w:val="auto"/>
          <w:sz w:val="21"/>
          <w:szCs w:val="21"/>
        </w:rPr>
        <w:t>GB 50003</w:t>
      </w:r>
      <w:r>
        <w:rPr>
          <w:rFonts w:ascii="Times New Roman" w:eastAsia="宋体"/>
          <w:b w:val="0"/>
          <w:color w:val="auto"/>
          <w:sz w:val="21"/>
          <w:szCs w:val="21"/>
        </w:rPr>
        <w:t>和《蒸压加气混凝土制品应用技术标准》</w:t>
      </w:r>
      <w:r>
        <w:rPr>
          <w:rFonts w:ascii="Times New Roman" w:eastAsia="宋体"/>
          <w:b w:val="0"/>
          <w:color w:val="auto"/>
          <w:sz w:val="21"/>
          <w:szCs w:val="21"/>
        </w:rPr>
        <w:t>JGJ/T 17</w:t>
      </w:r>
      <w:r>
        <w:rPr>
          <w:rFonts w:ascii="Times New Roman" w:eastAsia="宋体"/>
          <w:b w:val="0"/>
          <w:color w:val="auto"/>
          <w:sz w:val="21"/>
          <w:szCs w:val="21"/>
        </w:rPr>
        <w:t>的有关规定。</w:t>
      </w:r>
    </w:p>
    <w:p w14:paraId="323E0033" w14:textId="77777777" w:rsidR="001C6A53" w:rsidRDefault="007C3E7E">
      <w:pPr>
        <w:pStyle w:val="13"/>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6.5.2 </w:t>
      </w:r>
      <w:r>
        <w:rPr>
          <w:rFonts w:ascii="Times New Roman"/>
          <w:b w:val="0"/>
          <w:bCs w:val="0"/>
          <w:color w:val="auto"/>
          <w:szCs w:val="21"/>
          <w:lang w:val="zh-CN"/>
        </w:rPr>
        <w:t xml:space="preserve"> </w:t>
      </w:r>
      <w:r>
        <w:rPr>
          <w:rFonts w:ascii="Times New Roman" w:eastAsia="宋体"/>
          <w:b w:val="0"/>
          <w:color w:val="auto"/>
          <w:sz w:val="21"/>
          <w:szCs w:val="21"/>
        </w:rPr>
        <w:t>自保温砌块墙体的布置不应使主体结构上下层间的刚度形成突变，当非均匀布置时，应计入质量及刚度的差异对主体结构抗震不利的影响。</w:t>
      </w:r>
    </w:p>
    <w:p w14:paraId="0F9A81AB" w14:textId="77777777" w:rsidR="001C6A53" w:rsidRDefault="007C3E7E">
      <w:pPr>
        <w:pStyle w:val="13"/>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6.5.3 </w:t>
      </w:r>
      <w:r>
        <w:rPr>
          <w:rFonts w:ascii="Times New Roman"/>
          <w:b w:val="0"/>
          <w:bCs w:val="0"/>
          <w:color w:val="auto"/>
          <w:szCs w:val="21"/>
          <w:lang w:val="zh-CN"/>
        </w:rPr>
        <w:t xml:space="preserve"> </w:t>
      </w:r>
      <w:r>
        <w:rPr>
          <w:rFonts w:ascii="Times New Roman" w:eastAsia="宋体"/>
          <w:b w:val="0"/>
          <w:color w:val="auto"/>
          <w:sz w:val="21"/>
          <w:szCs w:val="21"/>
        </w:rPr>
        <w:t>自保温砌块墙体中砌块排列应上下错缝，搭接长度不宜小于被搭接砌块长度的</w:t>
      </w:r>
      <w:r>
        <w:rPr>
          <w:rFonts w:ascii="Times New Roman" w:eastAsia="宋体"/>
          <w:b w:val="0"/>
          <w:color w:val="auto"/>
          <w:sz w:val="21"/>
          <w:szCs w:val="21"/>
        </w:rPr>
        <w:t>1/3</w:t>
      </w:r>
      <w:r>
        <w:rPr>
          <w:rFonts w:ascii="Times New Roman" w:eastAsia="宋体"/>
          <w:b w:val="0"/>
          <w:color w:val="auto"/>
          <w:sz w:val="21"/>
          <w:szCs w:val="21"/>
        </w:rPr>
        <w:t>，且最小搭接长度不应小于</w:t>
      </w:r>
      <w:r>
        <w:rPr>
          <w:rFonts w:ascii="Times New Roman" w:eastAsia="宋体"/>
          <w:b w:val="0"/>
          <w:color w:val="auto"/>
          <w:sz w:val="21"/>
          <w:szCs w:val="21"/>
        </w:rPr>
        <w:t>150mm</w:t>
      </w:r>
      <w:r>
        <w:rPr>
          <w:rFonts w:ascii="Times New Roman" w:eastAsia="宋体"/>
          <w:b w:val="0"/>
          <w:color w:val="auto"/>
          <w:sz w:val="21"/>
          <w:szCs w:val="21"/>
        </w:rPr>
        <w:t>。</w:t>
      </w:r>
    </w:p>
    <w:p w14:paraId="356D2822" w14:textId="77777777" w:rsidR="001C6A53" w:rsidRDefault="007C3E7E">
      <w:pPr>
        <w:pStyle w:val="13"/>
        <w:spacing w:line="400" w:lineRule="exact"/>
        <w:jc w:val="left"/>
        <w:outlineLvl w:val="9"/>
        <w:rPr>
          <w:rFonts w:ascii="Times New Roman"/>
          <w:color w:val="auto"/>
          <w:szCs w:val="21"/>
        </w:rPr>
      </w:pPr>
      <w:r>
        <w:rPr>
          <w:rFonts w:ascii="Times New Roman" w:eastAsia="宋体"/>
          <w:color w:val="auto"/>
          <w:sz w:val="21"/>
          <w:szCs w:val="21"/>
        </w:rPr>
        <w:t xml:space="preserve">6.5.4 </w:t>
      </w:r>
      <w:r>
        <w:rPr>
          <w:rFonts w:ascii="Times New Roman"/>
          <w:b w:val="0"/>
          <w:bCs w:val="0"/>
          <w:color w:val="auto"/>
          <w:szCs w:val="21"/>
          <w:lang w:val="zh-CN"/>
        </w:rPr>
        <w:t xml:space="preserve"> </w:t>
      </w:r>
      <w:bookmarkStart w:id="192" w:name="_Hlk80025418"/>
      <w:r>
        <w:rPr>
          <w:rFonts w:ascii="Times New Roman" w:eastAsia="宋体"/>
          <w:b w:val="0"/>
          <w:color w:val="auto"/>
          <w:sz w:val="21"/>
          <w:szCs w:val="21"/>
        </w:rPr>
        <w:t>自保温砌块墙体</w:t>
      </w:r>
      <w:bookmarkEnd w:id="192"/>
      <w:r>
        <w:rPr>
          <w:rFonts w:ascii="Times New Roman" w:eastAsia="宋体"/>
          <w:b w:val="0"/>
          <w:color w:val="auto"/>
          <w:sz w:val="21"/>
          <w:szCs w:val="21"/>
        </w:rPr>
        <w:t>挑出混凝土梁的宽度不宜大于墙体厚度的</w:t>
      </w:r>
      <w:r>
        <w:rPr>
          <w:rFonts w:ascii="Times New Roman" w:eastAsia="宋体"/>
          <w:b w:val="0"/>
          <w:color w:val="auto"/>
          <w:sz w:val="21"/>
          <w:szCs w:val="21"/>
        </w:rPr>
        <w:t>1/4</w:t>
      </w:r>
      <w:r>
        <w:rPr>
          <w:rFonts w:ascii="Times New Roman" w:eastAsia="宋体"/>
          <w:b w:val="0"/>
          <w:color w:val="auto"/>
          <w:sz w:val="21"/>
          <w:szCs w:val="21"/>
        </w:rPr>
        <w:t>，当不满足要求时，应采取加强措施。</w:t>
      </w:r>
    </w:p>
    <w:p w14:paraId="37A95DDE"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color w:val="auto"/>
          <w:sz w:val="21"/>
          <w:szCs w:val="21"/>
        </w:rPr>
        <w:t xml:space="preserve">6.5.5  </w:t>
      </w:r>
      <w:r>
        <w:rPr>
          <w:rFonts w:ascii="Times New Roman" w:eastAsia="宋体"/>
          <w:b w:val="0"/>
          <w:color w:val="auto"/>
          <w:sz w:val="21"/>
          <w:szCs w:val="21"/>
        </w:rPr>
        <w:t>自保温砌块墙体</w:t>
      </w:r>
      <w:r>
        <w:rPr>
          <w:rFonts w:ascii="Times New Roman" w:eastAsia="宋体"/>
          <w:b w:val="0"/>
          <w:bCs w:val="0"/>
          <w:color w:val="auto"/>
          <w:sz w:val="21"/>
          <w:szCs w:val="21"/>
        </w:rPr>
        <w:t>的连接构造应满足传力、变形、耐久及防护要求。</w:t>
      </w:r>
      <w:r>
        <w:rPr>
          <w:rFonts w:ascii="Times New Roman" w:eastAsia="宋体"/>
          <w:b w:val="0"/>
          <w:color w:val="auto"/>
          <w:sz w:val="21"/>
          <w:szCs w:val="21"/>
        </w:rPr>
        <w:t>自保温砌块墙体</w:t>
      </w:r>
      <w:r>
        <w:rPr>
          <w:rFonts w:ascii="Times New Roman" w:eastAsia="宋体"/>
          <w:b w:val="0"/>
          <w:bCs w:val="0"/>
          <w:color w:val="auto"/>
          <w:sz w:val="21"/>
          <w:szCs w:val="21"/>
        </w:rPr>
        <w:t>与主体结构的连接当主体结构为钢结构时应采用柔性连接，当主体结构为钢筋混凝土结构时宜采用柔性连接。对刚度较大的钢筋混凝土结构的中低层建筑，也可采用刚性连接。</w:t>
      </w:r>
    </w:p>
    <w:p w14:paraId="7782EC5B" w14:textId="77777777" w:rsidR="001C6A53" w:rsidRDefault="007C3E7E">
      <w:pPr>
        <w:pStyle w:val="13"/>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6.5.6  </w:t>
      </w:r>
      <w:r>
        <w:rPr>
          <w:rFonts w:ascii="Times New Roman" w:eastAsia="宋体"/>
          <w:b w:val="0"/>
          <w:color w:val="auto"/>
          <w:sz w:val="21"/>
          <w:szCs w:val="21"/>
        </w:rPr>
        <w:t>自保温砌块墙体</w:t>
      </w:r>
      <w:r>
        <w:rPr>
          <w:rFonts w:ascii="Times New Roman" w:eastAsia="宋体"/>
          <w:b w:val="0"/>
          <w:bCs w:val="0"/>
          <w:color w:val="auto"/>
          <w:sz w:val="21"/>
          <w:szCs w:val="21"/>
        </w:rPr>
        <w:t>与主体结构柔性连接</w:t>
      </w:r>
      <w:r>
        <w:rPr>
          <w:rFonts w:ascii="Times New Roman" w:eastAsia="宋体"/>
          <w:b w:val="0"/>
          <w:color w:val="auto"/>
          <w:sz w:val="21"/>
          <w:szCs w:val="21"/>
        </w:rPr>
        <w:t>的构造要求应符合下列规定：</w:t>
      </w:r>
    </w:p>
    <w:p w14:paraId="74B24FAC" w14:textId="44F2B7A0"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color w:val="auto"/>
          <w:sz w:val="21"/>
          <w:szCs w:val="21"/>
        </w:rPr>
        <w:t xml:space="preserve">1  </w:t>
      </w:r>
      <w:r>
        <w:rPr>
          <w:rFonts w:ascii="Times New Roman" w:eastAsia="宋体"/>
          <w:b w:val="0"/>
          <w:bCs w:val="0"/>
          <w:color w:val="auto"/>
          <w:sz w:val="21"/>
          <w:szCs w:val="21"/>
        </w:rPr>
        <w:t>应沿墙高每</w:t>
      </w:r>
      <w:r>
        <w:rPr>
          <w:rFonts w:ascii="Times New Roman" w:eastAsia="宋体"/>
          <w:b w:val="0"/>
          <w:bCs w:val="0"/>
          <w:color w:val="auto"/>
          <w:sz w:val="21"/>
          <w:szCs w:val="21"/>
        </w:rPr>
        <w:t>600mm</w:t>
      </w:r>
      <w:r>
        <w:rPr>
          <w:rFonts w:ascii="Times New Roman" w:eastAsia="宋体"/>
          <w:b w:val="0"/>
          <w:bCs w:val="0"/>
          <w:color w:val="auto"/>
          <w:sz w:val="21"/>
          <w:szCs w:val="21"/>
        </w:rPr>
        <w:t>或三皮改性蒸压加气混凝土砌块高度的灰缝配置两根直径不小于</w:t>
      </w:r>
      <w:r>
        <w:rPr>
          <w:rFonts w:ascii="Times New Roman" w:eastAsia="宋体"/>
          <w:b w:val="0"/>
          <w:bCs w:val="0"/>
          <w:color w:val="auto"/>
          <w:sz w:val="21"/>
          <w:szCs w:val="21"/>
        </w:rPr>
        <w:t>6mm</w:t>
      </w:r>
      <w:r>
        <w:rPr>
          <w:rFonts w:ascii="Times New Roman" w:eastAsia="宋体"/>
          <w:b w:val="0"/>
          <w:bCs w:val="0"/>
          <w:color w:val="auto"/>
          <w:sz w:val="21"/>
          <w:szCs w:val="21"/>
        </w:rPr>
        <w:t>的通长钢筋，且钢筋在钢筋混凝土柱内的锚固深度宜为</w:t>
      </w:r>
      <w:r>
        <w:rPr>
          <w:rFonts w:ascii="Times New Roman" w:eastAsia="宋体"/>
          <w:b w:val="0"/>
          <w:bCs w:val="0"/>
          <w:color w:val="auto"/>
          <w:sz w:val="21"/>
          <w:szCs w:val="21"/>
        </w:rPr>
        <w:t>200mm</w:t>
      </w:r>
      <w:r w:rsidR="00E04D36">
        <w:rPr>
          <w:rFonts w:ascii="Times New Roman" w:eastAsia="宋体"/>
          <w:b w:val="0"/>
          <w:bCs w:val="0"/>
          <w:color w:val="auto"/>
          <w:sz w:val="21"/>
          <w:szCs w:val="21"/>
        </w:rPr>
        <w:t>[</w:t>
      </w:r>
      <w:r>
        <w:rPr>
          <w:rFonts w:ascii="Times New Roman" w:eastAsia="宋体"/>
          <w:b w:val="0"/>
          <w:color w:val="auto"/>
          <w:sz w:val="21"/>
          <w:szCs w:val="21"/>
        </w:rPr>
        <w:t>图</w:t>
      </w:r>
      <w:r>
        <w:rPr>
          <w:rFonts w:ascii="Times New Roman" w:eastAsia="宋体"/>
          <w:b w:val="0"/>
          <w:color w:val="auto"/>
          <w:sz w:val="21"/>
          <w:szCs w:val="21"/>
        </w:rPr>
        <w:t>6.5.6</w:t>
      </w:r>
      <w:r>
        <w:rPr>
          <w:rFonts w:ascii="Times New Roman" w:eastAsia="宋体"/>
          <w:b w:val="0"/>
          <w:color w:val="auto"/>
          <w:sz w:val="21"/>
          <w:szCs w:val="21"/>
        </w:rPr>
        <w:t>（</w:t>
      </w:r>
      <w:r>
        <w:rPr>
          <w:rFonts w:ascii="Times New Roman" w:eastAsia="宋体"/>
          <w:b w:val="0"/>
          <w:color w:val="auto"/>
          <w:sz w:val="21"/>
          <w:szCs w:val="21"/>
        </w:rPr>
        <w:t>a</w:t>
      </w:r>
      <w:r>
        <w:rPr>
          <w:rFonts w:ascii="Times New Roman" w:eastAsia="宋体"/>
          <w:b w:val="0"/>
          <w:color w:val="auto"/>
          <w:sz w:val="21"/>
          <w:szCs w:val="21"/>
        </w:rPr>
        <w:t>）</w:t>
      </w:r>
      <w:r w:rsidR="00E04D36">
        <w:rPr>
          <w:rFonts w:ascii="Times New Roman" w:eastAsia="宋体" w:hint="eastAsia"/>
          <w:b w:val="0"/>
          <w:color w:val="auto"/>
          <w:sz w:val="21"/>
          <w:szCs w:val="21"/>
        </w:rPr>
        <w:t>]</w:t>
      </w:r>
      <w:r>
        <w:rPr>
          <w:rFonts w:ascii="Times New Roman" w:eastAsia="宋体"/>
          <w:b w:val="0"/>
          <w:bCs w:val="0"/>
          <w:color w:val="auto"/>
          <w:sz w:val="21"/>
          <w:szCs w:val="21"/>
        </w:rPr>
        <w:t>；</w:t>
      </w:r>
    </w:p>
    <w:p w14:paraId="77A779FC" w14:textId="625F387B" w:rsidR="001C6A53" w:rsidRDefault="007C3E7E">
      <w:pPr>
        <w:pStyle w:val="13"/>
        <w:spacing w:line="400" w:lineRule="exact"/>
        <w:ind w:firstLine="420"/>
        <w:jc w:val="left"/>
        <w:outlineLvl w:val="9"/>
        <w:rPr>
          <w:rFonts w:ascii="Times New Roman" w:eastAsia="宋体"/>
          <w:b w:val="0"/>
          <w:color w:val="auto"/>
          <w:sz w:val="21"/>
          <w:szCs w:val="21"/>
        </w:rPr>
      </w:pPr>
      <w:r>
        <w:rPr>
          <w:rFonts w:ascii="Times New Roman" w:eastAsia="宋体"/>
          <w:bCs w:val="0"/>
          <w:color w:val="auto"/>
          <w:sz w:val="21"/>
          <w:szCs w:val="21"/>
        </w:rPr>
        <w:t>2</w:t>
      </w:r>
      <w:r>
        <w:rPr>
          <w:rFonts w:ascii="Times New Roman" w:eastAsia="宋体"/>
          <w:b w:val="0"/>
          <w:color w:val="auto"/>
          <w:sz w:val="21"/>
          <w:szCs w:val="21"/>
        </w:rPr>
        <w:t xml:space="preserve">  </w:t>
      </w:r>
      <w:r>
        <w:rPr>
          <w:rFonts w:ascii="Times New Roman" w:eastAsia="宋体"/>
          <w:b w:val="0"/>
          <w:color w:val="auto"/>
          <w:sz w:val="21"/>
          <w:szCs w:val="21"/>
        </w:rPr>
        <w:t>自保温砌块墙体与主体结构之间应预留不小于</w:t>
      </w:r>
      <w:r>
        <w:rPr>
          <w:rFonts w:ascii="Times New Roman" w:eastAsia="宋体"/>
          <w:b w:val="0"/>
          <w:color w:val="auto"/>
          <w:sz w:val="21"/>
          <w:szCs w:val="21"/>
        </w:rPr>
        <w:t>20mm</w:t>
      </w:r>
      <w:r>
        <w:rPr>
          <w:rFonts w:ascii="Times New Roman" w:eastAsia="宋体"/>
          <w:b w:val="0"/>
          <w:color w:val="auto"/>
          <w:sz w:val="21"/>
          <w:szCs w:val="21"/>
        </w:rPr>
        <w:t>的缝隙，并应用柔性密封</w:t>
      </w:r>
      <w:proofErr w:type="gramStart"/>
      <w:r>
        <w:rPr>
          <w:rFonts w:ascii="Times New Roman" w:eastAsia="宋体"/>
          <w:b w:val="0"/>
          <w:color w:val="auto"/>
          <w:sz w:val="21"/>
          <w:szCs w:val="21"/>
        </w:rPr>
        <w:t>材料封缝</w:t>
      </w:r>
      <w:proofErr w:type="gramEnd"/>
      <w:r w:rsidR="00E04D36">
        <w:rPr>
          <w:rFonts w:ascii="Times New Roman" w:eastAsia="宋体"/>
          <w:b w:val="0"/>
          <w:color w:val="auto"/>
          <w:sz w:val="21"/>
          <w:szCs w:val="21"/>
        </w:rPr>
        <w:t>[</w:t>
      </w:r>
      <w:r>
        <w:rPr>
          <w:rFonts w:ascii="Times New Roman" w:eastAsia="宋体"/>
          <w:b w:val="0"/>
          <w:color w:val="auto"/>
          <w:sz w:val="21"/>
          <w:szCs w:val="21"/>
        </w:rPr>
        <w:t>图</w:t>
      </w:r>
      <w:r>
        <w:rPr>
          <w:rFonts w:ascii="Times New Roman" w:eastAsia="宋体"/>
          <w:b w:val="0"/>
          <w:color w:val="auto"/>
          <w:sz w:val="21"/>
          <w:szCs w:val="21"/>
        </w:rPr>
        <w:t>6.5.6</w:t>
      </w:r>
      <w:r>
        <w:rPr>
          <w:rFonts w:ascii="Times New Roman" w:eastAsia="宋体"/>
          <w:b w:val="0"/>
          <w:color w:val="auto"/>
          <w:sz w:val="21"/>
          <w:szCs w:val="21"/>
        </w:rPr>
        <w:t>（</w:t>
      </w:r>
      <w:r>
        <w:rPr>
          <w:rFonts w:ascii="Times New Roman" w:eastAsia="宋体"/>
          <w:b w:val="0"/>
          <w:color w:val="auto"/>
          <w:sz w:val="21"/>
          <w:szCs w:val="21"/>
        </w:rPr>
        <w:t>a</w:t>
      </w:r>
      <w:r>
        <w:rPr>
          <w:rFonts w:ascii="Times New Roman" w:eastAsia="宋体"/>
          <w:b w:val="0"/>
          <w:color w:val="auto"/>
          <w:sz w:val="21"/>
          <w:szCs w:val="21"/>
        </w:rPr>
        <w:t>）</w:t>
      </w:r>
      <w:r w:rsidR="00E04D36">
        <w:rPr>
          <w:rFonts w:ascii="Times New Roman" w:eastAsia="宋体"/>
          <w:b w:val="0"/>
          <w:color w:val="auto"/>
          <w:sz w:val="21"/>
          <w:szCs w:val="21"/>
        </w:rPr>
        <w:t>]</w:t>
      </w:r>
      <w:r>
        <w:rPr>
          <w:rFonts w:ascii="Times New Roman" w:eastAsia="宋体"/>
          <w:b w:val="0"/>
          <w:color w:val="auto"/>
          <w:sz w:val="21"/>
          <w:szCs w:val="21"/>
        </w:rPr>
        <w:t>；</w:t>
      </w:r>
    </w:p>
    <w:p w14:paraId="6EFFA62A" w14:textId="77777777" w:rsidR="001C6A53" w:rsidRDefault="007C3E7E">
      <w:pPr>
        <w:pStyle w:val="13"/>
        <w:spacing w:line="400" w:lineRule="exact"/>
        <w:ind w:firstLine="420"/>
        <w:jc w:val="both"/>
        <w:outlineLvl w:val="9"/>
        <w:rPr>
          <w:rFonts w:ascii="Times New Roman" w:eastAsia="宋体"/>
          <w:b w:val="0"/>
          <w:color w:val="auto"/>
          <w:sz w:val="21"/>
          <w:szCs w:val="21"/>
        </w:rPr>
      </w:pPr>
      <w:r>
        <w:rPr>
          <w:rFonts w:ascii="Times New Roman" w:eastAsia="宋体"/>
          <w:color w:val="auto"/>
          <w:sz w:val="21"/>
          <w:szCs w:val="21"/>
        </w:rPr>
        <w:lastRenderedPageBreak/>
        <w:t xml:space="preserve">3 </w:t>
      </w:r>
      <w:r>
        <w:rPr>
          <w:rFonts w:ascii="Times New Roman" w:eastAsia="宋体"/>
          <w:b w:val="0"/>
          <w:color w:val="auto"/>
          <w:sz w:val="21"/>
          <w:szCs w:val="21"/>
        </w:rPr>
        <w:t xml:space="preserve"> </w:t>
      </w:r>
      <w:r>
        <w:rPr>
          <w:rFonts w:ascii="Times New Roman" w:eastAsia="宋体"/>
          <w:b w:val="0"/>
          <w:color w:val="auto"/>
          <w:sz w:val="21"/>
          <w:szCs w:val="21"/>
        </w:rPr>
        <w:t>自保温砌块墙体端部没有与主体结构拉结时，应设置构造柱；</w:t>
      </w:r>
      <w:r>
        <w:rPr>
          <w:rFonts w:ascii="Times New Roman" w:eastAsia="宋体"/>
          <w:b w:val="0"/>
          <w:color w:val="auto"/>
          <w:sz w:val="21"/>
          <w:szCs w:val="21"/>
        </w:rPr>
        <w:t xml:space="preserve"> </w:t>
      </w:r>
    </w:p>
    <w:p w14:paraId="60968F91" w14:textId="6B2687E7" w:rsidR="001C6A53" w:rsidRDefault="007C3E7E">
      <w:pPr>
        <w:pStyle w:val="13"/>
        <w:spacing w:line="400" w:lineRule="exact"/>
        <w:ind w:firstLine="420"/>
        <w:jc w:val="both"/>
        <w:outlineLvl w:val="9"/>
        <w:rPr>
          <w:rFonts w:ascii="Times New Roman" w:eastAsia="宋体"/>
          <w:b w:val="0"/>
          <w:color w:val="auto"/>
          <w:sz w:val="21"/>
          <w:szCs w:val="21"/>
        </w:rPr>
      </w:pPr>
      <w:r>
        <w:rPr>
          <w:rFonts w:ascii="Times New Roman" w:eastAsia="宋体"/>
          <w:color w:val="auto"/>
          <w:sz w:val="21"/>
          <w:szCs w:val="21"/>
        </w:rPr>
        <w:t>4</w:t>
      </w:r>
      <w:r>
        <w:rPr>
          <w:rFonts w:ascii="Times New Roman" w:eastAsia="宋体"/>
          <w:b w:val="0"/>
          <w:color w:val="auto"/>
          <w:sz w:val="21"/>
          <w:szCs w:val="21"/>
        </w:rPr>
        <w:t xml:space="preserve">  </w:t>
      </w:r>
      <w:r>
        <w:rPr>
          <w:rFonts w:ascii="Times New Roman" w:eastAsia="宋体"/>
          <w:b w:val="0"/>
          <w:color w:val="auto"/>
          <w:sz w:val="21"/>
          <w:szCs w:val="21"/>
        </w:rPr>
        <w:t>自保温砌块墙体两端</w:t>
      </w:r>
      <w:r>
        <w:rPr>
          <w:rFonts w:ascii="Times New Roman" w:eastAsia="宋体" w:hint="eastAsia"/>
          <w:b w:val="0"/>
          <w:color w:val="auto"/>
          <w:sz w:val="21"/>
          <w:szCs w:val="21"/>
        </w:rPr>
        <w:t>及顶部</w:t>
      </w:r>
      <w:r>
        <w:rPr>
          <w:rFonts w:ascii="Times New Roman" w:eastAsia="宋体"/>
          <w:b w:val="0"/>
          <w:color w:val="auto"/>
          <w:sz w:val="21"/>
          <w:szCs w:val="21"/>
        </w:rPr>
        <w:t>宜卡入设在主体结构的</w:t>
      </w:r>
      <w:proofErr w:type="gramStart"/>
      <w:r>
        <w:rPr>
          <w:rFonts w:ascii="Times New Roman" w:eastAsia="宋体" w:hint="eastAsia"/>
          <w:b w:val="0"/>
          <w:color w:val="auto"/>
          <w:sz w:val="21"/>
          <w:szCs w:val="21"/>
        </w:rPr>
        <w:t>金属卡件</w:t>
      </w:r>
      <w:r>
        <w:rPr>
          <w:rFonts w:ascii="Times New Roman" w:eastAsia="宋体"/>
          <w:b w:val="0"/>
          <w:color w:val="auto"/>
          <w:sz w:val="21"/>
          <w:szCs w:val="21"/>
        </w:rPr>
        <w:t>内</w:t>
      </w:r>
      <w:proofErr w:type="gramEnd"/>
      <w:r>
        <w:rPr>
          <w:rFonts w:ascii="Times New Roman" w:eastAsia="宋体"/>
          <w:b w:val="0"/>
          <w:color w:val="auto"/>
          <w:sz w:val="21"/>
          <w:szCs w:val="21"/>
        </w:rPr>
        <w:t>，</w:t>
      </w:r>
      <w:proofErr w:type="gramStart"/>
      <w:r>
        <w:rPr>
          <w:rFonts w:ascii="Times New Roman" w:eastAsia="宋体"/>
          <w:b w:val="0"/>
          <w:color w:val="auto"/>
          <w:sz w:val="21"/>
          <w:szCs w:val="21"/>
        </w:rPr>
        <w:t>墙侧</w:t>
      </w:r>
      <w:r>
        <w:rPr>
          <w:rFonts w:ascii="Times New Roman" w:eastAsia="宋体" w:hint="eastAsia"/>
          <w:b w:val="0"/>
          <w:color w:val="auto"/>
          <w:sz w:val="21"/>
          <w:szCs w:val="21"/>
        </w:rPr>
        <w:t>金属卡件</w:t>
      </w:r>
      <w:proofErr w:type="gramEnd"/>
      <w:r>
        <w:rPr>
          <w:rFonts w:ascii="Times New Roman" w:eastAsia="宋体"/>
          <w:b w:val="0"/>
          <w:color w:val="auto"/>
          <w:sz w:val="21"/>
          <w:szCs w:val="21"/>
        </w:rPr>
        <w:t>的竖向间距不宜大于</w:t>
      </w:r>
      <w:r>
        <w:rPr>
          <w:rFonts w:ascii="Times New Roman" w:eastAsia="宋体"/>
          <w:b w:val="0"/>
          <w:color w:val="auto"/>
          <w:sz w:val="21"/>
          <w:szCs w:val="21"/>
        </w:rPr>
        <w:t>500mm</w:t>
      </w:r>
      <w:r>
        <w:rPr>
          <w:rFonts w:ascii="Times New Roman" w:eastAsia="宋体"/>
          <w:b w:val="0"/>
          <w:color w:val="auto"/>
          <w:sz w:val="21"/>
          <w:szCs w:val="21"/>
        </w:rPr>
        <w:t>，墙顶</w:t>
      </w:r>
      <w:proofErr w:type="gramStart"/>
      <w:r>
        <w:rPr>
          <w:rFonts w:ascii="Times New Roman" w:eastAsia="宋体" w:hint="eastAsia"/>
          <w:b w:val="0"/>
          <w:color w:val="auto"/>
          <w:sz w:val="21"/>
          <w:szCs w:val="21"/>
        </w:rPr>
        <w:t>金属卡件</w:t>
      </w:r>
      <w:r>
        <w:rPr>
          <w:rFonts w:ascii="Times New Roman" w:eastAsia="宋体"/>
          <w:b w:val="0"/>
          <w:color w:val="auto"/>
          <w:sz w:val="21"/>
          <w:szCs w:val="21"/>
        </w:rPr>
        <w:t>的</w:t>
      </w:r>
      <w:proofErr w:type="gramEnd"/>
      <w:r>
        <w:rPr>
          <w:rFonts w:ascii="Times New Roman" w:eastAsia="宋体"/>
          <w:b w:val="0"/>
          <w:color w:val="auto"/>
          <w:sz w:val="21"/>
          <w:szCs w:val="21"/>
        </w:rPr>
        <w:t>水平间距不宜大于</w:t>
      </w:r>
      <w:r>
        <w:rPr>
          <w:rFonts w:ascii="Times New Roman" w:eastAsia="宋体"/>
          <w:b w:val="0"/>
          <w:color w:val="auto"/>
          <w:sz w:val="21"/>
          <w:szCs w:val="21"/>
        </w:rPr>
        <w:t>1200mm</w:t>
      </w:r>
      <w:r>
        <w:rPr>
          <w:rFonts w:ascii="Times New Roman" w:eastAsia="宋体" w:hint="eastAsia"/>
          <w:b w:val="0"/>
          <w:color w:val="auto"/>
          <w:sz w:val="21"/>
          <w:szCs w:val="21"/>
        </w:rPr>
        <w:t>[</w:t>
      </w:r>
      <w:r>
        <w:rPr>
          <w:rFonts w:ascii="Times New Roman" w:eastAsia="宋体"/>
          <w:b w:val="0"/>
          <w:color w:val="auto"/>
          <w:sz w:val="21"/>
          <w:szCs w:val="21"/>
        </w:rPr>
        <w:t>图</w:t>
      </w:r>
      <w:r>
        <w:rPr>
          <w:rFonts w:ascii="Times New Roman" w:eastAsia="宋体"/>
          <w:b w:val="0"/>
          <w:color w:val="auto"/>
          <w:sz w:val="21"/>
          <w:szCs w:val="21"/>
        </w:rPr>
        <w:t>6.5.6</w:t>
      </w:r>
      <w:r>
        <w:rPr>
          <w:rFonts w:ascii="Times New Roman" w:eastAsia="宋体"/>
          <w:b w:val="0"/>
          <w:color w:val="auto"/>
          <w:sz w:val="21"/>
          <w:szCs w:val="21"/>
        </w:rPr>
        <w:t>（</w:t>
      </w:r>
      <w:r>
        <w:rPr>
          <w:rFonts w:ascii="Times New Roman" w:eastAsia="宋体"/>
          <w:b w:val="0"/>
          <w:color w:val="auto"/>
          <w:sz w:val="21"/>
          <w:szCs w:val="21"/>
        </w:rPr>
        <w:t>b</w:t>
      </w:r>
      <w:r>
        <w:rPr>
          <w:rFonts w:ascii="Times New Roman" w:eastAsia="宋体"/>
          <w:b w:val="0"/>
          <w:color w:val="auto"/>
          <w:sz w:val="21"/>
          <w:szCs w:val="21"/>
        </w:rPr>
        <w:t>）</w:t>
      </w:r>
      <w:r>
        <w:rPr>
          <w:rFonts w:ascii="Times New Roman" w:eastAsia="宋体" w:hint="eastAsia"/>
          <w:b w:val="0"/>
          <w:color w:val="auto"/>
          <w:sz w:val="21"/>
          <w:szCs w:val="21"/>
        </w:rPr>
        <w:t>]</w:t>
      </w:r>
      <w:r>
        <w:rPr>
          <w:rFonts w:ascii="Times New Roman" w:eastAsia="宋体"/>
          <w:b w:val="0"/>
          <w:color w:val="auto"/>
          <w:sz w:val="21"/>
          <w:szCs w:val="21"/>
        </w:rPr>
        <w:t>；</w:t>
      </w:r>
    </w:p>
    <w:p w14:paraId="0B0EA6B0" w14:textId="77777777" w:rsidR="001C6A53" w:rsidRDefault="007C3E7E">
      <w:pPr>
        <w:pStyle w:val="13"/>
        <w:spacing w:line="400" w:lineRule="exact"/>
        <w:ind w:firstLine="420"/>
        <w:jc w:val="left"/>
        <w:outlineLvl w:val="9"/>
        <w:rPr>
          <w:rFonts w:ascii="Times New Roman" w:eastAsia="宋体"/>
          <w:b w:val="0"/>
          <w:color w:val="auto"/>
          <w:sz w:val="21"/>
          <w:szCs w:val="21"/>
        </w:rPr>
      </w:pPr>
      <w:r>
        <w:rPr>
          <w:rFonts w:ascii="Times New Roman" w:eastAsia="宋体"/>
          <w:color w:val="auto"/>
          <w:sz w:val="21"/>
          <w:szCs w:val="21"/>
        </w:rPr>
        <w:t>5</w:t>
      </w:r>
      <w:r>
        <w:rPr>
          <w:rFonts w:ascii="Times New Roman" w:eastAsia="宋体"/>
          <w:b w:val="0"/>
          <w:color w:val="auto"/>
          <w:sz w:val="21"/>
          <w:szCs w:val="21"/>
        </w:rPr>
        <w:t xml:space="preserve">  </w:t>
      </w:r>
      <w:proofErr w:type="gramStart"/>
      <w:r>
        <w:rPr>
          <w:rFonts w:ascii="Times New Roman" w:eastAsia="宋体" w:hint="eastAsia"/>
          <w:b w:val="0"/>
          <w:color w:val="auto"/>
          <w:sz w:val="21"/>
          <w:szCs w:val="21"/>
        </w:rPr>
        <w:t>金属卡件</w:t>
      </w:r>
      <w:r>
        <w:rPr>
          <w:rFonts w:ascii="Times New Roman" w:eastAsia="宋体"/>
          <w:b w:val="0"/>
          <w:color w:val="auto"/>
          <w:sz w:val="21"/>
          <w:szCs w:val="21"/>
        </w:rPr>
        <w:t>应</w:t>
      </w:r>
      <w:proofErr w:type="gramEnd"/>
      <w:r>
        <w:rPr>
          <w:rFonts w:ascii="Times New Roman" w:eastAsia="宋体"/>
          <w:b w:val="0"/>
          <w:color w:val="auto"/>
          <w:sz w:val="21"/>
          <w:szCs w:val="21"/>
        </w:rPr>
        <w:t>做防腐防锈处理。</w:t>
      </w:r>
    </w:p>
    <w:p w14:paraId="4C1D6ED3" w14:textId="77777777" w:rsidR="001C6A53" w:rsidRDefault="007C3E7E">
      <w:pPr>
        <w:pStyle w:val="13"/>
        <w:outlineLvl w:val="9"/>
        <w:rPr>
          <w:rFonts w:ascii="Times New Roman"/>
          <w:color w:val="auto"/>
        </w:rPr>
      </w:pPr>
      <w:r>
        <w:rPr>
          <w:noProof/>
        </w:rPr>
        <w:drawing>
          <wp:inline distT="0" distB="0" distL="0" distR="0" wp14:anchorId="4E128856" wp14:editId="38052B87">
            <wp:extent cx="2377440" cy="1947545"/>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7"/>
                    <a:stretch>
                      <a:fillRect/>
                    </a:stretch>
                  </pic:blipFill>
                  <pic:spPr>
                    <a:xfrm>
                      <a:off x="0" y="0"/>
                      <a:ext cx="2384801" cy="1953837"/>
                    </a:xfrm>
                    <a:prstGeom prst="rect">
                      <a:avLst/>
                    </a:prstGeom>
                  </pic:spPr>
                </pic:pic>
              </a:graphicData>
            </a:graphic>
          </wp:inline>
        </w:drawing>
      </w:r>
    </w:p>
    <w:p w14:paraId="20317A08"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w:t>
      </w:r>
      <w:r>
        <w:rPr>
          <w:rFonts w:ascii="Times New Roman" w:eastAsia="宋体"/>
          <w:b w:val="0"/>
          <w:color w:val="auto"/>
          <w:sz w:val="18"/>
          <w:szCs w:val="18"/>
        </w:rPr>
        <w:t>a</w:t>
      </w:r>
      <w:r>
        <w:rPr>
          <w:rFonts w:ascii="Times New Roman" w:eastAsia="宋体"/>
          <w:b w:val="0"/>
          <w:color w:val="auto"/>
          <w:sz w:val="18"/>
          <w:szCs w:val="18"/>
        </w:rPr>
        <w:t>）</w:t>
      </w:r>
      <w:r>
        <w:rPr>
          <w:rFonts w:ascii="Times New Roman" w:eastAsia="宋体"/>
          <w:b w:val="0"/>
          <w:color w:val="auto"/>
          <w:sz w:val="18"/>
          <w:szCs w:val="18"/>
        </w:rPr>
        <w:t xml:space="preserve">  </w:t>
      </w:r>
      <w:r>
        <w:rPr>
          <w:rFonts w:ascii="Times New Roman" w:eastAsia="宋体"/>
          <w:b w:val="0"/>
          <w:color w:val="auto"/>
          <w:sz w:val="18"/>
          <w:szCs w:val="18"/>
        </w:rPr>
        <w:t>改性蒸压加气混凝土砌块自保温墙体钢筋拉接构造示意图</w:t>
      </w:r>
    </w:p>
    <w:p w14:paraId="25235588" w14:textId="77777777" w:rsidR="001C6A53" w:rsidRDefault="007C3E7E">
      <w:pPr>
        <w:pStyle w:val="13"/>
        <w:outlineLvl w:val="9"/>
        <w:rPr>
          <w:rFonts w:ascii="Times New Roman" w:eastAsia="宋体"/>
          <w:b w:val="0"/>
          <w:color w:val="auto"/>
          <w:sz w:val="18"/>
          <w:szCs w:val="18"/>
        </w:rPr>
      </w:pPr>
      <w:r>
        <w:rPr>
          <w:noProof/>
        </w:rPr>
        <w:drawing>
          <wp:inline distT="0" distB="0" distL="0" distR="0" wp14:anchorId="39639D2E" wp14:editId="3D91BDF6">
            <wp:extent cx="1912620" cy="12414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8"/>
                    <a:stretch>
                      <a:fillRect/>
                    </a:stretch>
                  </pic:blipFill>
                  <pic:spPr>
                    <a:xfrm>
                      <a:off x="0" y="0"/>
                      <a:ext cx="1921591" cy="1247438"/>
                    </a:xfrm>
                    <a:prstGeom prst="rect">
                      <a:avLst/>
                    </a:prstGeom>
                  </pic:spPr>
                </pic:pic>
              </a:graphicData>
            </a:graphic>
          </wp:inline>
        </w:drawing>
      </w:r>
    </w:p>
    <w:p w14:paraId="579506F7"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w:t>
      </w:r>
      <w:r>
        <w:rPr>
          <w:rFonts w:ascii="Times New Roman" w:eastAsia="宋体"/>
          <w:b w:val="0"/>
          <w:color w:val="auto"/>
          <w:sz w:val="18"/>
          <w:szCs w:val="18"/>
        </w:rPr>
        <w:t>b</w:t>
      </w:r>
      <w:r>
        <w:rPr>
          <w:rFonts w:ascii="Times New Roman" w:eastAsia="宋体"/>
          <w:b w:val="0"/>
          <w:color w:val="auto"/>
          <w:sz w:val="18"/>
          <w:szCs w:val="18"/>
        </w:rPr>
        <w:t>）改性蒸压加气混凝土砌块自保温墙体顶部</w:t>
      </w:r>
      <w:proofErr w:type="gramStart"/>
      <w:r>
        <w:rPr>
          <w:rFonts w:ascii="Times New Roman" w:eastAsia="宋体" w:hint="eastAsia"/>
          <w:b w:val="0"/>
          <w:color w:val="auto"/>
          <w:sz w:val="18"/>
          <w:szCs w:val="18"/>
        </w:rPr>
        <w:t>金属卡件</w:t>
      </w:r>
      <w:r>
        <w:rPr>
          <w:rFonts w:ascii="Times New Roman" w:eastAsia="宋体"/>
          <w:b w:val="0"/>
          <w:color w:val="auto"/>
          <w:sz w:val="18"/>
          <w:szCs w:val="18"/>
        </w:rPr>
        <w:t>连接</w:t>
      </w:r>
      <w:proofErr w:type="gramEnd"/>
      <w:r>
        <w:rPr>
          <w:rFonts w:ascii="Times New Roman" w:eastAsia="宋体"/>
          <w:b w:val="0"/>
          <w:color w:val="auto"/>
          <w:sz w:val="18"/>
          <w:szCs w:val="18"/>
        </w:rPr>
        <w:t>构造示意图</w:t>
      </w:r>
    </w:p>
    <w:p w14:paraId="0B39134A"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图</w:t>
      </w:r>
      <w:r>
        <w:rPr>
          <w:rFonts w:ascii="Times New Roman" w:eastAsia="宋体"/>
          <w:b w:val="0"/>
          <w:color w:val="auto"/>
          <w:sz w:val="18"/>
          <w:szCs w:val="18"/>
        </w:rPr>
        <w:t xml:space="preserve">6.5.6  </w:t>
      </w:r>
      <w:r>
        <w:rPr>
          <w:rFonts w:ascii="Times New Roman" w:eastAsia="宋体"/>
          <w:b w:val="0"/>
          <w:color w:val="auto"/>
          <w:sz w:val="18"/>
          <w:szCs w:val="18"/>
        </w:rPr>
        <w:t>改性蒸压加气混凝土砌块自保温墙体柔性连接构造示意图</w:t>
      </w:r>
    </w:p>
    <w:p w14:paraId="27A5C464" w14:textId="77777777" w:rsidR="001C6A53" w:rsidRDefault="007C3E7E">
      <w:pPr>
        <w:jc w:val="center"/>
        <w:rPr>
          <w:sz w:val="15"/>
          <w:szCs w:val="21"/>
        </w:rPr>
      </w:pPr>
      <w:r>
        <w:rPr>
          <w:sz w:val="15"/>
          <w:szCs w:val="21"/>
        </w:rPr>
        <w:t>1</w:t>
      </w:r>
      <w:proofErr w:type="gramStart"/>
      <w:r>
        <w:rPr>
          <w:sz w:val="15"/>
          <w:szCs w:val="21"/>
        </w:rPr>
        <w:t>—</w:t>
      </w:r>
      <w:r>
        <w:rPr>
          <w:rFonts w:hint="eastAsia"/>
          <w:sz w:val="15"/>
          <w:szCs w:val="21"/>
        </w:rPr>
        <w:t>自保温</w:t>
      </w:r>
      <w:proofErr w:type="gramEnd"/>
      <w:r>
        <w:rPr>
          <w:rFonts w:hint="eastAsia"/>
          <w:sz w:val="15"/>
          <w:szCs w:val="21"/>
        </w:rPr>
        <w:t>砌块</w:t>
      </w:r>
      <w:r>
        <w:rPr>
          <w:sz w:val="15"/>
          <w:szCs w:val="21"/>
        </w:rPr>
        <w:t>墙体；</w:t>
      </w:r>
      <w:r>
        <w:rPr>
          <w:sz w:val="15"/>
          <w:szCs w:val="21"/>
        </w:rPr>
        <w:t>2</w:t>
      </w:r>
      <w:proofErr w:type="gramStart"/>
      <w:r>
        <w:rPr>
          <w:sz w:val="15"/>
          <w:szCs w:val="21"/>
        </w:rPr>
        <w:t>—</w:t>
      </w:r>
      <w:r>
        <w:rPr>
          <w:sz w:val="15"/>
          <w:szCs w:val="21"/>
        </w:rPr>
        <w:t>通长</w:t>
      </w:r>
      <w:proofErr w:type="gramEnd"/>
      <w:r>
        <w:rPr>
          <w:sz w:val="15"/>
          <w:szCs w:val="21"/>
        </w:rPr>
        <w:t>钢筋；</w:t>
      </w:r>
      <w:r>
        <w:rPr>
          <w:sz w:val="15"/>
          <w:szCs w:val="21"/>
        </w:rPr>
        <w:t>3—</w:t>
      </w:r>
      <w:r>
        <w:rPr>
          <w:sz w:val="15"/>
          <w:szCs w:val="21"/>
        </w:rPr>
        <w:t>改性蒸压加气混凝土保温板；</w:t>
      </w:r>
      <w:r>
        <w:rPr>
          <w:sz w:val="15"/>
          <w:szCs w:val="21"/>
        </w:rPr>
        <w:t>4—</w:t>
      </w:r>
      <w:r>
        <w:rPr>
          <w:sz w:val="15"/>
          <w:szCs w:val="21"/>
        </w:rPr>
        <w:t>钢筋混凝土柱；</w:t>
      </w:r>
      <w:r>
        <w:rPr>
          <w:sz w:val="15"/>
          <w:szCs w:val="21"/>
        </w:rPr>
        <w:t>5—</w:t>
      </w:r>
      <w:r>
        <w:rPr>
          <w:sz w:val="15"/>
          <w:szCs w:val="21"/>
        </w:rPr>
        <w:t>钢筋混凝土</w:t>
      </w:r>
      <w:r>
        <w:rPr>
          <w:rFonts w:hint="eastAsia"/>
          <w:sz w:val="15"/>
          <w:szCs w:val="21"/>
        </w:rPr>
        <w:t>梁或楼板</w:t>
      </w:r>
      <w:r>
        <w:rPr>
          <w:sz w:val="15"/>
          <w:szCs w:val="21"/>
        </w:rPr>
        <w:t>；</w:t>
      </w:r>
    </w:p>
    <w:p w14:paraId="1D6C073F" w14:textId="77777777" w:rsidR="001C6A53" w:rsidRDefault="007C3E7E">
      <w:pPr>
        <w:jc w:val="center"/>
        <w:rPr>
          <w:b/>
          <w:sz w:val="18"/>
          <w:szCs w:val="18"/>
        </w:rPr>
      </w:pPr>
      <w:r>
        <w:rPr>
          <w:sz w:val="15"/>
          <w:szCs w:val="21"/>
        </w:rPr>
        <w:t>6—</w:t>
      </w:r>
      <w:r>
        <w:rPr>
          <w:rFonts w:hint="eastAsia"/>
          <w:sz w:val="15"/>
          <w:szCs w:val="21"/>
        </w:rPr>
        <w:t>金属卡件</w:t>
      </w:r>
    </w:p>
    <w:p w14:paraId="545ECA56" w14:textId="77777777" w:rsidR="001C6A53" w:rsidRDefault="007C3E7E">
      <w:pPr>
        <w:pStyle w:val="13"/>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6.5.7  </w:t>
      </w:r>
      <w:r>
        <w:rPr>
          <w:rFonts w:ascii="Times New Roman" w:eastAsia="宋体"/>
          <w:b w:val="0"/>
          <w:color w:val="auto"/>
          <w:sz w:val="21"/>
          <w:szCs w:val="21"/>
        </w:rPr>
        <w:t>自保温砌块墙体</w:t>
      </w:r>
      <w:r>
        <w:rPr>
          <w:rFonts w:ascii="Times New Roman" w:eastAsia="宋体"/>
          <w:b w:val="0"/>
          <w:bCs w:val="0"/>
          <w:color w:val="auto"/>
          <w:sz w:val="21"/>
          <w:szCs w:val="21"/>
        </w:rPr>
        <w:t>与主体结构刚性连接</w:t>
      </w:r>
      <w:r>
        <w:rPr>
          <w:rFonts w:ascii="Times New Roman" w:eastAsia="宋体"/>
          <w:b w:val="0"/>
          <w:color w:val="auto"/>
          <w:sz w:val="21"/>
          <w:szCs w:val="21"/>
        </w:rPr>
        <w:t>的构造要求应符合下列规定：</w:t>
      </w:r>
    </w:p>
    <w:p w14:paraId="538525E6" w14:textId="77777777" w:rsidR="001C6A53" w:rsidRDefault="007C3E7E">
      <w:pPr>
        <w:pStyle w:val="13"/>
        <w:spacing w:line="400" w:lineRule="exact"/>
        <w:ind w:firstLineChars="200" w:firstLine="422"/>
        <w:jc w:val="left"/>
        <w:outlineLvl w:val="9"/>
        <w:rPr>
          <w:rFonts w:ascii="Times New Roman" w:eastAsia="宋体"/>
          <w:b w:val="0"/>
          <w:bCs w:val="0"/>
          <w:color w:val="auto"/>
          <w:sz w:val="21"/>
          <w:szCs w:val="21"/>
        </w:rPr>
      </w:pPr>
      <w:r>
        <w:rPr>
          <w:rFonts w:ascii="Times New Roman" w:eastAsia="宋体"/>
          <w:color w:val="auto"/>
          <w:sz w:val="21"/>
          <w:szCs w:val="21"/>
        </w:rPr>
        <w:t xml:space="preserve">1  </w:t>
      </w:r>
      <w:r>
        <w:rPr>
          <w:rFonts w:ascii="Times New Roman" w:eastAsia="宋体"/>
          <w:b w:val="0"/>
          <w:color w:val="auto"/>
          <w:sz w:val="21"/>
          <w:szCs w:val="21"/>
        </w:rPr>
        <w:t>自保温砌块墙体</w:t>
      </w:r>
      <w:r>
        <w:rPr>
          <w:rFonts w:ascii="Times New Roman" w:eastAsia="宋体"/>
          <w:b w:val="0"/>
          <w:bCs w:val="0"/>
          <w:color w:val="auto"/>
          <w:sz w:val="21"/>
          <w:szCs w:val="21"/>
        </w:rPr>
        <w:t>两端和顶部与主体结构之间应紧密结合。</w:t>
      </w:r>
      <w:r>
        <w:rPr>
          <w:rFonts w:ascii="Times New Roman" w:eastAsia="宋体" w:hint="eastAsia"/>
          <w:b w:val="0"/>
          <w:bCs w:val="0"/>
          <w:color w:val="auto"/>
          <w:sz w:val="21"/>
          <w:szCs w:val="21"/>
        </w:rPr>
        <w:t>自保温砌块墙体</w:t>
      </w:r>
      <w:r>
        <w:rPr>
          <w:rFonts w:ascii="Times New Roman" w:eastAsia="宋体"/>
          <w:b w:val="0"/>
          <w:bCs w:val="0"/>
          <w:color w:val="auto"/>
          <w:sz w:val="21"/>
          <w:szCs w:val="21"/>
        </w:rPr>
        <w:t>顶部与主体结构间可采用</w:t>
      </w:r>
      <w:proofErr w:type="gramStart"/>
      <w:r>
        <w:rPr>
          <w:rFonts w:ascii="Times New Roman" w:eastAsia="宋体"/>
          <w:b w:val="0"/>
          <w:bCs w:val="0"/>
          <w:color w:val="auto"/>
          <w:sz w:val="21"/>
          <w:szCs w:val="21"/>
        </w:rPr>
        <w:t>配砖砌楔</w:t>
      </w:r>
      <w:proofErr w:type="gramEnd"/>
      <w:r>
        <w:rPr>
          <w:rFonts w:ascii="Times New Roman" w:eastAsia="宋体"/>
          <w:b w:val="0"/>
          <w:bCs w:val="0"/>
          <w:color w:val="auto"/>
          <w:sz w:val="21"/>
          <w:szCs w:val="21"/>
        </w:rPr>
        <w:t>紧或强度等级为</w:t>
      </w:r>
      <w:r>
        <w:rPr>
          <w:rFonts w:ascii="Times New Roman" w:eastAsia="宋体"/>
          <w:b w:val="0"/>
          <w:bCs w:val="0"/>
          <w:color w:val="auto"/>
          <w:sz w:val="21"/>
          <w:szCs w:val="21"/>
        </w:rPr>
        <w:t>M5</w:t>
      </w:r>
      <w:r>
        <w:rPr>
          <w:rFonts w:ascii="Times New Roman" w:eastAsia="宋体"/>
          <w:b w:val="0"/>
          <w:bCs w:val="0"/>
          <w:color w:val="auto"/>
          <w:sz w:val="21"/>
          <w:szCs w:val="21"/>
        </w:rPr>
        <w:t>的砂浆嵌填；</w:t>
      </w:r>
    </w:p>
    <w:p w14:paraId="360BCE88" w14:textId="77777777" w:rsidR="001C6A53" w:rsidRDefault="007C3E7E">
      <w:pPr>
        <w:pStyle w:val="13"/>
        <w:spacing w:line="400" w:lineRule="exact"/>
        <w:ind w:firstLineChars="200" w:firstLine="422"/>
        <w:jc w:val="left"/>
        <w:outlineLvl w:val="9"/>
        <w:rPr>
          <w:rFonts w:ascii="Times New Roman" w:eastAsia="宋体"/>
          <w:b w:val="0"/>
          <w:bCs w:val="0"/>
          <w:color w:val="auto"/>
          <w:sz w:val="21"/>
          <w:szCs w:val="21"/>
        </w:rPr>
      </w:pPr>
      <w:r>
        <w:rPr>
          <w:rFonts w:ascii="Times New Roman" w:eastAsia="宋体"/>
          <w:color w:val="auto"/>
          <w:sz w:val="21"/>
          <w:szCs w:val="21"/>
        </w:rPr>
        <w:t xml:space="preserve">2  </w:t>
      </w:r>
      <w:r>
        <w:rPr>
          <w:rFonts w:ascii="Times New Roman" w:eastAsia="宋体"/>
          <w:b w:val="0"/>
          <w:color w:val="auto"/>
          <w:sz w:val="21"/>
          <w:szCs w:val="21"/>
        </w:rPr>
        <w:t>自保温砌块墙体</w:t>
      </w:r>
      <w:r>
        <w:rPr>
          <w:rFonts w:ascii="Times New Roman" w:eastAsia="宋体"/>
          <w:b w:val="0"/>
          <w:bCs w:val="0"/>
          <w:color w:val="auto"/>
          <w:sz w:val="21"/>
          <w:szCs w:val="21"/>
        </w:rPr>
        <w:t>两侧与主体结构交接处，应沿墙高每</w:t>
      </w:r>
      <w:r>
        <w:rPr>
          <w:rFonts w:ascii="Times New Roman" w:eastAsia="宋体"/>
          <w:b w:val="0"/>
          <w:bCs w:val="0"/>
          <w:color w:val="auto"/>
          <w:sz w:val="21"/>
          <w:szCs w:val="21"/>
        </w:rPr>
        <w:t>600mm</w:t>
      </w:r>
      <w:r>
        <w:rPr>
          <w:rFonts w:ascii="Times New Roman" w:eastAsia="宋体"/>
          <w:b w:val="0"/>
          <w:bCs w:val="0"/>
          <w:color w:val="auto"/>
          <w:sz w:val="21"/>
          <w:szCs w:val="21"/>
        </w:rPr>
        <w:t>或三皮改性蒸压加气混凝土砌块高度的灰缝配置两根直径不小于</w:t>
      </w:r>
      <w:r>
        <w:rPr>
          <w:rFonts w:ascii="Times New Roman" w:eastAsia="宋体"/>
          <w:b w:val="0"/>
          <w:bCs w:val="0"/>
          <w:color w:val="auto"/>
          <w:sz w:val="21"/>
          <w:szCs w:val="21"/>
        </w:rPr>
        <w:t>6mm</w:t>
      </w:r>
      <w:r>
        <w:rPr>
          <w:rFonts w:ascii="Times New Roman" w:eastAsia="宋体"/>
          <w:b w:val="0"/>
          <w:bCs w:val="0"/>
          <w:color w:val="auto"/>
          <w:sz w:val="21"/>
          <w:szCs w:val="21"/>
        </w:rPr>
        <w:t>的通长钢筋</w:t>
      </w:r>
      <w:r>
        <w:rPr>
          <w:rFonts w:ascii="Times New Roman" w:eastAsia="宋体" w:hint="eastAsia"/>
          <w:b w:val="0"/>
          <w:bCs w:val="0"/>
          <w:color w:val="auto"/>
          <w:sz w:val="21"/>
          <w:szCs w:val="21"/>
        </w:rPr>
        <w:t>；</w:t>
      </w:r>
    </w:p>
    <w:p w14:paraId="7DFF1969" w14:textId="77777777" w:rsidR="001C6A53" w:rsidRDefault="007C3E7E">
      <w:pPr>
        <w:pStyle w:val="13"/>
        <w:spacing w:line="400" w:lineRule="exact"/>
        <w:ind w:firstLineChars="200" w:firstLine="422"/>
        <w:jc w:val="left"/>
        <w:outlineLvl w:val="9"/>
        <w:rPr>
          <w:rFonts w:ascii="Times New Roman" w:eastAsia="宋体"/>
          <w:b w:val="0"/>
          <w:bCs w:val="0"/>
          <w:color w:val="auto"/>
          <w:sz w:val="21"/>
          <w:szCs w:val="21"/>
        </w:rPr>
      </w:pPr>
      <w:r>
        <w:rPr>
          <w:rFonts w:ascii="Times New Roman" w:eastAsia="宋体"/>
          <w:color w:val="auto"/>
          <w:sz w:val="21"/>
          <w:szCs w:val="21"/>
        </w:rPr>
        <w:t xml:space="preserve">3  </w:t>
      </w:r>
      <w:r>
        <w:rPr>
          <w:rFonts w:ascii="Times New Roman" w:eastAsia="宋体"/>
          <w:b w:val="0"/>
          <w:color w:val="auto"/>
          <w:sz w:val="21"/>
          <w:szCs w:val="21"/>
        </w:rPr>
        <w:t>自保温砌块墙体</w:t>
      </w:r>
      <w:r>
        <w:rPr>
          <w:rFonts w:ascii="Times New Roman" w:eastAsia="宋体"/>
          <w:b w:val="0"/>
          <w:bCs w:val="0"/>
          <w:color w:val="auto"/>
          <w:sz w:val="21"/>
          <w:szCs w:val="21"/>
        </w:rPr>
        <w:t>长度超过层高</w:t>
      </w:r>
      <w:r>
        <w:rPr>
          <w:rFonts w:ascii="Times New Roman" w:eastAsia="宋体"/>
          <w:b w:val="0"/>
          <w:bCs w:val="0"/>
          <w:color w:val="auto"/>
          <w:sz w:val="21"/>
          <w:szCs w:val="21"/>
        </w:rPr>
        <w:t>2</w:t>
      </w:r>
      <w:r>
        <w:rPr>
          <w:rFonts w:ascii="Times New Roman" w:eastAsia="宋体"/>
          <w:b w:val="0"/>
          <w:bCs w:val="0"/>
          <w:color w:val="auto"/>
          <w:sz w:val="21"/>
          <w:szCs w:val="21"/>
        </w:rPr>
        <w:t>倍或墙长超过</w:t>
      </w:r>
      <w:r>
        <w:rPr>
          <w:rFonts w:ascii="Times New Roman" w:eastAsia="宋体"/>
          <w:b w:val="0"/>
          <w:bCs w:val="0"/>
          <w:color w:val="auto"/>
          <w:sz w:val="21"/>
          <w:szCs w:val="21"/>
        </w:rPr>
        <w:t>6m</w:t>
      </w:r>
      <w:r>
        <w:rPr>
          <w:rFonts w:ascii="Times New Roman" w:eastAsia="宋体"/>
          <w:b w:val="0"/>
          <w:bCs w:val="0"/>
          <w:color w:val="auto"/>
          <w:sz w:val="21"/>
          <w:szCs w:val="21"/>
        </w:rPr>
        <w:t>时，墙顶与主体结构间宜有拉结措施。</w:t>
      </w:r>
    </w:p>
    <w:p w14:paraId="3E7EC176" w14:textId="77777777" w:rsidR="001C6A53" w:rsidRDefault="007C3E7E">
      <w:pPr>
        <w:pStyle w:val="13"/>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6.5.8 </w:t>
      </w:r>
      <w:r>
        <w:rPr>
          <w:rFonts w:ascii="Times New Roman"/>
          <w:b w:val="0"/>
          <w:bCs w:val="0"/>
          <w:color w:val="auto"/>
          <w:szCs w:val="21"/>
          <w:lang w:val="zh-CN"/>
        </w:rPr>
        <w:t xml:space="preserve"> </w:t>
      </w:r>
      <w:r>
        <w:rPr>
          <w:rFonts w:ascii="Times New Roman" w:eastAsia="宋体"/>
          <w:b w:val="0"/>
          <w:color w:val="auto"/>
          <w:sz w:val="21"/>
          <w:szCs w:val="21"/>
        </w:rPr>
        <w:t>自保温砌块墙体构造柱的设置应符合下列规定：</w:t>
      </w:r>
    </w:p>
    <w:p w14:paraId="1FD0B080" w14:textId="77777777" w:rsidR="001C6A53" w:rsidRDefault="007C3E7E">
      <w:pPr>
        <w:pStyle w:val="13"/>
        <w:spacing w:line="400" w:lineRule="exact"/>
        <w:ind w:firstLine="420"/>
        <w:jc w:val="left"/>
        <w:outlineLvl w:val="9"/>
        <w:rPr>
          <w:rFonts w:ascii="Times New Roman" w:eastAsia="宋体"/>
          <w:b w:val="0"/>
          <w:color w:val="auto"/>
          <w:sz w:val="21"/>
          <w:szCs w:val="21"/>
        </w:rPr>
      </w:pPr>
      <w:r>
        <w:rPr>
          <w:rFonts w:ascii="Times New Roman" w:eastAsia="宋体"/>
          <w:color w:val="auto"/>
          <w:sz w:val="21"/>
          <w:szCs w:val="21"/>
        </w:rPr>
        <w:t xml:space="preserve">1  </w:t>
      </w:r>
      <w:r>
        <w:rPr>
          <w:rFonts w:ascii="Times New Roman" w:eastAsia="宋体"/>
          <w:b w:val="0"/>
          <w:color w:val="auto"/>
          <w:sz w:val="21"/>
          <w:szCs w:val="21"/>
        </w:rPr>
        <w:t>自保温砌块墙体</w:t>
      </w:r>
      <w:r>
        <w:rPr>
          <w:rFonts w:ascii="Times New Roman" w:eastAsia="宋体"/>
          <w:b w:val="0"/>
          <w:bCs w:val="0"/>
          <w:color w:val="auto"/>
          <w:sz w:val="21"/>
          <w:szCs w:val="21"/>
        </w:rPr>
        <w:t>长度超过层高</w:t>
      </w:r>
      <w:r>
        <w:rPr>
          <w:rFonts w:ascii="Times New Roman" w:eastAsia="宋体"/>
          <w:b w:val="0"/>
          <w:bCs w:val="0"/>
          <w:color w:val="auto"/>
          <w:sz w:val="21"/>
          <w:szCs w:val="21"/>
        </w:rPr>
        <w:t>2</w:t>
      </w:r>
      <w:r>
        <w:rPr>
          <w:rFonts w:ascii="Times New Roman" w:eastAsia="宋体"/>
          <w:b w:val="0"/>
          <w:bCs w:val="0"/>
          <w:color w:val="auto"/>
          <w:sz w:val="21"/>
          <w:szCs w:val="21"/>
        </w:rPr>
        <w:t>倍或墙长超过</w:t>
      </w:r>
      <w:r>
        <w:rPr>
          <w:rFonts w:ascii="Times New Roman" w:eastAsia="宋体"/>
          <w:b w:val="0"/>
          <w:bCs w:val="0"/>
          <w:color w:val="auto"/>
          <w:sz w:val="21"/>
          <w:szCs w:val="21"/>
        </w:rPr>
        <w:t>6m</w:t>
      </w:r>
      <w:r>
        <w:rPr>
          <w:rFonts w:ascii="Times New Roman" w:eastAsia="宋体"/>
          <w:b w:val="0"/>
          <w:bCs w:val="0"/>
          <w:color w:val="auto"/>
          <w:sz w:val="21"/>
          <w:szCs w:val="21"/>
        </w:rPr>
        <w:t>时，应在墙体中设置构造柱，且</w:t>
      </w:r>
      <w:r>
        <w:rPr>
          <w:rFonts w:ascii="Times New Roman" w:eastAsia="宋体"/>
          <w:b w:val="0"/>
          <w:color w:val="auto"/>
          <w:sz w:val="21"/>
          <w:szCs w:val="21"/>
        </w:rPr>
        <w:t>构造柱间距不宜大于</w:t>
      </w:r>
      <w:r>
        <w:rPr>
          <w:rFonts w:ascii="Times New Roman" w:eastAsia="宋体"/>
          <w:b w:val="0"/>
          <w:color w:val="auto"/>
          <w:sz w:val="21"/>
          <w:szCs w:val="21"/>
        </w:rPr>
        <w:t>20</w:t>
      </w:r>
      <w:r>
        <w:rPr>
          <w:rFonts w:ascii="Times New Roman" w:eastAsia="宋体"/>
          <w:b w:val="0"/>
          <w:color w:val="auto"/>
          <w:sz w:val="21"/>
          <w:szCs w:val="21"/>
        </w:rPr>
        <w:t>倍墙厚，且不宜大于</w:t>
      </w:r>
      <w:r>
        <w:rPr>
          <w:rFonts w:ascii="Times New Roman" w:eastAsia="宋体"/>
          <w:b w:val="0"/>
          <w:color w:val="auto"/>
          <w:sz w:val="21"/>
          <w:szCs w:val="21"/>
        </w:rPr>
        <w:t>4.0m</w:t>
      </w:r>
      <w:r>
        <w:rPr>
          <w:rFonts w:ascii="Times New Roman" w:eastAsia="宋体"/>
          <w:b w:val="0"/>
          <w:color w:val="auto"/>
          <w:sz w:val="21"/>
          <w:szCs w:val="21"/>
        </w:rPr>
        <w:t>；</w:t>
      </w:r>
    </w:p>
    <w:p w14:paraId="240FCFCE"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color w:val="auto"/>
          <w:sz w:val="21"/>
          <w:szCs w:val="21"/>
        </w:rPr>
        <w:t xml:space="preserve">2  </w:t>
      </w:r>
      <w:r>
        <w:rPr>
          <w:rFonts w:ascii="Times New Roman" w:eastAsia="宋体"/>
          <w:b w:val="0"/>
          <w:color w:val="auto"/>
          <w:sz w:val="21"/>
          <w:szCs w:val="21"/>
        </w:rPr>
        <w:t>自保温砌块墙体</w:t>
      </w:r>
      <w:r>
        <w:rPr>
          <w:rFonts w:ascii="Times New Roman" w:eastAsia="宋体"/>
          <w:b w:val="0"/>
          <w:bCs w:val="0"/>
          <w:color w:val="auto"/>
          <w:sz w:val="21"/>
          <w:szCs w:val="21"/>
        </w:rPr>
        <w:t>端部不与竖向结构构件连接时，应在</w:t>
      </w:r>
      <w:r>
        <w:rPr>
          <w:rFonts w:ascii="Times New Roman" w:eastAsia="宋体"/>
          <w:b w:val="0"/>
          <w:color w:val="auto"/>
          <w:sz w:val="21"/>
          <w:szCs w:val="21"/>
        </w:rPr>
        <w:t>自保温砌块墙体</w:t>
      </w:r>
      <w:r>
        <w:rPr>
          <w:rFonts w:ascii="Times New Roman" w:eastAsia="宋体"/>
          <w:b w:val="0"/>
          <w:bCs w:val="0"/>
          <w:color w:val="auto"/>
          <w:sz w:val="21"/>
          <w:szCs w:val="21"/>
        </w:rPr>
        <w:t>尽端设置构造柱；</w:t>
      </w:r>
    </w:p>
    <w:p w14:paraId="0DA3D93F" w14:textId="77777777" w:rsidR="001C6A53" w:rsidRDefault="007C3E7E">
      <w:pPr>
        <w:pStyle w:val="13"/>
        <w:spacing w:line="400" w:lineRule="exact"/>
        <w:ind w:firstLine="420"/>
        <w:jc w:val="left"/>
        <w:outlineLvl w:val="9"/>
        <w:rPr>
          <w:rFonts w:ascii="Times New Roman" w:eastAsia="宋体"/>
          <w:color w:val="auto"/>
          <w:sz w:val="21"/>
          <w:szCs w:val="21"/>
        </w:rPr>
      </w:pPr>
      <w:r>
        <w:rPr>
          <w:rFonts w:ascii="Times New Roman" w:eastAsia="宋体"/>
          <w:color w:val="auto"/>
          <w:sz w:val="21"/>
          <w:szCs w:val="21"/>
        </w:rPr>
        <w:t xml:space="preserve">3  </w:t>
      </w:r>
      <w:r>
        <w:rPr>
          <w:rFonts w:ascii="Times New Roman" w:eastAsia="宋体"/>
          <w:b w:val="0"/>
          <w:color w:val="auto"/>
          <w:sz w:val="21"/>
          <w:szCs w:val="21"/>
        </w:rPr>
        <w:t>当自保温砌块墙体有宽度大于</w:t>
      </w:r>
      <w:r>
        <w:rPr>
          <w:rFonts w:ascii="Times New Roman" w:eastAsia="宋体"/>
          <w:b w:val="0"/>
          <w:color w:val="auto"/>
          <w:sz w:val="21"/>
          <w:szCs w:val="21"/>
        </w:rPr>
        <w:t>2.1m</w:t>
      </w:r>
      <w:r>
        <w:rPr>
          <w:rFonts w:ascii="Times New Roman" w:eastAsia="宋体"/>
          <w:b w:val="0"/>
          <w:color w:val="auto"/>
          <w:sz w:val="21"/>
          <w:szCs w:val="21"/>
        </w:rPr>
        <w:t>的洞口时，洞口两侧应设置构造柱。</w:t>
      </w:r>
    </w:p>
    <w:p w14:paraId="61D1FD55"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color w:val="auto"/>
          <w:sz w:val="21"/>
          <w:szCs w:val="21"/>
        </w:rPr>
        <w:lastRenderedPageBreak/>
        <w:t xml:space="preserve">6.5.9  </w:t>
      </w:r>
      <w:r>
        <w:rPr>
          <w:rFonts w:ascii="Times New Roman" w:eastAsia="宋体"/>
          <w:b w:val="0"/>
          <w:color w:val="auto"/>
          <w:sz w:val="21"/>
          <w:szCs w:val="21"/>
        </w:rPr>
        <w:t>自保温砌块墙体</w:t>
      </w:r>
      <w:r>
        <w:rPr>
          <w:rFonts w:ascii="Times New Roman" w:eastAsia="宋体"/>
          <w:b w:val="0"/>
          <w:bCs w:val="0"/>
          <w:color w:val="auto"/>
          <w:sz w:val="21"/>
          <w:szCs w:val="21"/>
        </w:rPr>
        <w:t>宜采用</w:t>
      </w:r>
      <w:r>
        <w:rPr>
          <w:rFonts w:ascii="Times New Roman" w:eastAsia="宋体" w:hint="eastAsia"/>
          <w:b w:val="0"/>
          <w:bCs w:val="0"/>
          <w:color w:val="auto"/>
          <w:sz w:val="21"/>
          <w:szCs w:val="21"/>
        </w:rPr>
        <w:t>外</w:t>
      </w:r>
      <w:r>
        <w:rPr>
          <w:rFonts w:ascii="Times New Roman" w:eastAsia="宋体"/>
          <w:b w:val="0"/>
          <w:bCs w:val="0"/>
          <w:color w:val="auto"/>
          <w:sz w:val="21"/>
          <w:szCs w:val="21"/>
        </w:rPr>
        <w:t>包式构造柱</w:t>
      </w:r>
      <w:r>
        <w:rPr>
          <w:rFonts w:ascii="Times New Roman" w:eastAsia="宋体" w:hint="eastAsia"/>
          <w:b w:val="0"/>
          <w:bCs w:val="0"/>
          <w:color w:val="auto"/>
          <w:sz w:val="21"/>
          <w:szCs w:val="21"/>
        </w:rPr>
        <w:t>（图</w:t>
      </w:r>
      <w:r>
        <w:rPr>
          <w:rFonts w:ascii="Times New Roman" w:eastAsia="宋体" w:hint="eastAsia"/>
          <w:b w:val="0"/>
          <w:bCs w:val="0"/>
          <w:color w:val="auto"/>
          <w:sz w:val="21"/>
          <w:szCs w:val="21"/>
        </w:rPr>
        <w:t>6</w:t>
      </w:r>
      <w:r>
        <w:rPr>
          <w:rFonts w:ascii="Times New Roman" w:eastAsia="宋体"/>
          <w:b w:val="0"/>
          <w:bCs w:val="0"/>
          <w:color w:val="auto"/>
          <w:sz w:val="21"/>
          <w:szCs w:val="21"/>
        </w:rPr>
        <w:t>.5.9</w:t>
      </w:r>
      <w:r>
        <w:rPr>
          <w:rFonts w:ascii="Times New Roman" w:eastAsia="宋体" w:hint="eastAsia"/>
          <w:b w:val="0"/>
          <w:bCs w:val="0"/>
          <w:color w:val="auto"/>
          <w:sz w:val="21"/>
          <w:szCs w:val="21"/>
        </w:rPr>
        <w:t>）</w:t>
      </w:r>
      <w:r>
        <w:rPr>
          <w:rFonts w:ascii="Times New Roman" w:eastAsia="宋体"/>
          <w:b w:val="0"/>
          <w:bCs w:val="0"/>
          <w:color w:val="auto"/>
          <w:sz w:val="21"/>
          <w:szCs w:val="21"/>
        </w:rPr>
        <w:t>，且构造柱的构造要求应符合下列规定：</w:t>
      </w:r>
    </w:p>
    <w:p w14:paraId="4FF08F9A" w14:textId="77777777" w:rsidR="001C6A53" w:rsidRDefault="007C3E7E">
      <w:pPr>
        <w:pStyle w:val="13"/>
        <w:spacing w:line="400" w:lineRule="exact"/>
        <w:ind w:firstLine="420"/>
        <w:jc w:val="left"/>
        <w:outlineLvl w:val="9"/>
        <w:rPr>
          <w:rFonts w:ascii="Times New Roman" w:eastAsia="宋体"/>
          <w:b w:val="0"/>
          <w:color w:val="auto"/>
          <w:sz w:val="21"/>
          <w:szCs w:val="21"/>
        </w:rPr>
      </w:pPr>
      <w:r>
        <w:rPr>
          <w:rFonts w:ascii="Times New Roman" w:eastAsia="宋体"/>
          <w:color w:val="auto"/>
          <w:sz w:val="21"/>
          <w:szCs w:val="21"/>
        </w:rPr>
        <w:t xml:space="preserve">1  </w:t>
      </w:r>
      <w:r>
        <w:rPr>
          <w:rFonts w:ascii="Times New Roman" w:eastAsia="宋体"/>
          <w:b w:val="0"/>
          <w:bCs w:val="0"/>
          <w:color w:val="auto"/>
          <w:sz w:val="21"/>
          <w:szCs w:val="21"/>
        </w:rPr>
        <w:t>构造柱混凝土强度等级不应低于</w:t>
      </w:r>
      <w:r>
        <w:rPr>
          <w:rFonts w:ascii="Times New Roman" w:eastAsia="宋体"/>
          <w:b w:val="0"/>
          <w:bCs w:val="0"/>
          <w:color w:val="auto"/>
          <w:sz w:val="21"/>
          <w:szCs w:val="21"/>
        </w:rPr>
        <w:t>C25</w:t>
      </w:r>
      <w:r>
        <w:rPr>
          <w:rFonts w:ascii="Times New Roman" w:eastAsia="宋体"/>
          <w:b w:val="0"/>
          <w:bCs w:val="0"/>
          <w:color w:val="auto"/>
          <w:sz w:val="21"/>
          <w:szCs w:val="21"/>
        </w:rPr>
        <w:t>，</w:t>
      </w:r>
      <w:r>
        <w:rPr>
          <w:rFonts w:ascii="Times New Roman" w:eastAsia="宋体"/>
          <w:b w:val="0"/>
          <w:color w:val="auto"/>
          <w:sz w:val="21"/>
          <w:szCs w:val="21"/>
        </w:rPr>
        <w:t>竖向钢筋直径不宜小于</w:t>
      </w:r>
      <w:r>
        <w:rPr>
          <w:rFonts w:ascii="Times New Roman" w:eastAsia="宋体"/>
          <w:b w:val="0"/>
          <w:color w:val="auto"/>
          <w:sz w:val="21"/>
          <w:szCs w:val="21"/>
        </w:rPr>
        <w:t>10mm</w:t>
      </w:r>
      <w:r>
        <w:rPr>
          <w:rFonts w:ascii="Times New Roman" w:eastAsia="宋体"/>
          <w:b w:val="0"/>
          <w:color w:val="auto"/>
          <w:sz w:val="21"/>
          <w:szCs w:val="21"/>
        </w:rPr>
        <w:t>，数量不应少于</w:t>
      </w:r>
      <w:r>
        <w:rPr>
          <w:rFonts w:ascii="Times New Roman" w:eastAsia="宋体"/>
          <w:b w:val="0"/>
          <w:color w:val="auto"/>
          <w:sz w:val="21"/>
          <w:szCs w:val="21"/>
        </w:rPr>
        <w:t>4</w:t>
      </w:r>
      <w:r>
        <w:rPr>
          <w:rFonts w:ascii="Times New Roman" w:eastAsia="宋体"/>
          <w:b w:val="0"/>
          <w:color w:val="auto"/>
          <w:sz w:val="21"/>
          <w:szCs w:val="21"/>
        </w:rPr>
        <w:t>根，箍筋直径不应小于</w:t>
      </w:r>
      <w:r>
        <w:rPr>
          <w:rFonts w:ascii="Times New Roman" w:eastAsia="宋体"/>
          <w:b w:val="0"/>
          <w:color w:val="auto"/>
          <w:sz w:val="21"/>
          <w:szCs w:val="21"/>
        </w:rPr>
        <w:t>6mm</w:t>
      </w:r>
      <w:r>
        <w:rPr>
          <w:rFonts w:ascii="Times New Roman" w:eastAsia="宋体"/>
          <w:b w:val="0"/>
          <w:color w:val="auto"/>
          <w:sz w:val="21"/>
          <w:szCs w:val="21"/>
        </w:rPr>
        <w:t>，且箍筋竖向间距不宜大于</w:t>
      </w:r>
      <w:r>
        <w:rPr>
          <w:rFonts w:ascii="Times New Roman" w:eastAsia="宋体"/>
          <w:b w:val="0"/>
          <w:color w:val="auto"/>
          <w:sz w:val="21"/>
          <w:szCs w:val="21"/>
        </w:rPr>
        <w:t>400mm</w:t>
      </w:r>
      <w:r>
        <w:rPr>
          <w:rFonts w:ascii="Times New Roman" w:eastAsia="宋体"/>
          <w:b w:val="0"/>
          <w:color w:val="auto"/>
          <w:sz w:val="21"/>
          <w:szCs w:val="21"/>
        </w:rPr>
        <w:t>；</w:t>
      </w:r>
    </w:p>
    <w:p w14:paraId="5AC1EC19" w14:textId="77777777" w:rsidR="001C6A53" w:rsidRDefault="007C3E7E">
      <w:pPr>
        <w:pStyle w:val="13"/>
        <w:spacing w:line="400" w:lineRule="exact"/>
        <w:ind w:firstLine="420"/>
        <w:jc w:val="left"/>
        <w:outlineLvl w:val="9"/>
        <w:rPr>
          <w:rFonts w:ascii="Times New Roman" w:eastAsia="宋体"/>
          <w:b w:val="0"/>
          <w:color w:val="auto"/>
          <w:sz w:val="21"/>
          <w:szCs w:val="21"/>
        </w:rPr>
      </w:pPr>
      <w:r>
        <w:rPr>
          <w:rFonts w:ascii="Times New Roman" w:eastAsia="宋体" w:hint="eastAsia"/>
          <w:bCs w:val="0"/>
          <w:color w:val="auto"/>
          <w:sz w:val="21"/>
          <w:szCs w:val="21"/>
        </w:rPr>
        <w:t>2</w:t>
      </w:r>
      <w:r>
        <w:rPr>
          <w:rFonts w:ascii="Times New Roman" w:eastAsia="宋体"/>
          <w:bCs w:val="0"/>
          <w:color w:val="auto"/>
          <w:sz w:val="21"/>
          <w:szCs w:val="21"/>
        </w:rPr>
        <w:t xml:space="preserve">  </w:t>
      </w:r>
      <w:r>
        <w:rPr>
          <w:rFonts w:ascii="Times New Roman" w:eastAsia="宋体"/>
          <w:b w:val="0"/>
          <w:bCs w:val="0"/>
          <w:color w:val="auto"/>
          <w:sz w:val="21"/>
          <w:szCs w:val="21"/>
        </w:rPr>
        <w:t>构造柱</w:t>
      </w:r>
      <w:r>
        <w:rPr>
          <w:rFonts w:ascii="Times New Roman" w:eastAsia="宋体"/>
          <w:b w:val="0"/>
          <w:color w:val="auto"/>
          <w:sz w:val="21"/>
          <w:szCs w:val="21"/>
        </w:rPr>
        <w:t>竖向钢筋与框架梁应采用后锚固连接；</w:t>
      </w:r>
    </w:p>
    <w:p w14:paraId="5C8B5D29"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hint="eastAsia"/>
          <w:color w:val="auto"/>
          <w:sz w:val="21"/>
          <w:szCs w:val="21"/>
        </w:rPr>
        <w:t>3</w:t>
      </w:r>
      <w:r>
        <w:rPr>
          <w:rFonts w:ascii="Times New Roman" w:eastAsia="宋体"/>
          <w:color w:val="auto"/>
          <w:sz w:val="21"/>
          <w:szCs w:val="21"/>
        </w:rPr>
        <w:t xml:space="preserve">  </w:t>
      </w:r>
      <w:r>
        <w:rPr>
          <w:rFonts w:ascii="Times New Roman" w:eastAsia="宋体"/>
          <w:b w:val="0"/>
          <w:color w:val="auto"/>
          <w:sz w:val="21"/>
          <w:szCs w:val="21"/>
        </w:rPr>
        <w:t>自保温砌块墙体</w:t>
      </w:r>
      <w:r>
        <w:rPr>
          <w:rFonts w:ascii="Times New Roman" w:eastAsia="宋体"/>
          <w:b w:val="0"/>
          <w:bCs w:val="0"/>
          <w:color w:val="auto"/>
          <w:sz w:val="21"/>
          <w:szCs w:val="21"/>
        </w:rPr>
        <w:t>端部或墙体中部的构造柱宽度不应小于</w:t>
      </w:r>
      <w:r>
        <w:rPr>
          <w:rFonts w:ascii="Times New Roman" w:eastAsia="宋体"/>
          <w:b w:val="0"/>
          <w:bCs w:val="0"/>
          <w:color w:val="auto"/>
          <w:sz w:val="21"/>
          <w:szCs w:val="21"/>
        </w:rPr>
        <w:t>100mm</w:t>
      </w:r>
      <w:r>
        <w:rPr>
          <w:rFonts w:ascii="Times New Roman" w:eastAsia="宋体" w:hint="eastAsia"/>
          <w:b w:val="0"/>
          <w:bCs w:val="0"/>
          <w:color w:val="auto"/>
          <w:sz w:val="21"/>
          <w:szCs w:val="21"/>
        </w:rPr>
        <w:t>；</w:t>
      </w:r>
      <w:r>
        <w:rPr>
          <w:rFonts w:ascii="Times New Roman" w:eastAsia="宋体"/>
          <w:b w:val="0"/>
          <w:bCs w:val="0"/>
          <w:color w:val="auto"/>
          <w:sz w:val="21"/>
          <w:szCs w:val="21"/>
        </w:rPr>
        <w:t>洞口两侧</w:t>
      </w:r>
      <w:proofErr w:type="gramStart"/>
      <w:r>
        <w:rPr>
          <w:rFonts w:ascii="Times New Roman" w:eastAsia="宋体"/>
          <w:b w:val="0"/>
          <w:bCs w:val="0"/>
          <w:color w:val="auto"/>
          <w:sz w:val="21"/>
          <w:szCs w:val="21"/>
        </w:rPr>
        <w:t>构造柱应采用</w:t>
      </w:r>
      <w:proofErr w:type="gramEnd"/>
      <w:r>
        <w:rPr>
          <w:rFonts w:ascii="Times New Roman" w:eastAsia="宋体"/>
          <w:b w:val="0"/>
          <w:bCs w:val="0"/>
          <w:color w:val="auto"/>
          <w:sz w:val="21"/>
          <w:szCs w:val="21"/>
        </w:rPr>
        <w:t>宽度不小于</w:t>
      </w:r>
      <w:r>
        <w:rPr>
          <w:rFonts w:ascii="Times New Roman" w:eastAsia="宋体"/>
          <w:b w:val="0"/>
          <w:bCs w:val="0"/>
          <w:color w:val="auto"/>
          <w:sz w:val="21"/>
          <w:szCs w:val="21"/>
        </w:rPr>
        <w:t>50mm</w:t>
      </w:r>
      <w:r>
        <w:rPr>
          <w:rFonts w:ascii="Times New Roman" w:eastAsia="宋体"/>
          <w:b w:val="0"/>
          <w:bCs w:val="0"/>
          <w:color w:val="auto"/>
          <w:sz w:val="21"/>
          <w:szCs w:val="21"/>
        </w:rPr>
        <w:t>的单筋混凝土柱，且构造柱厚度不应小于</w:t>
      </w:r>
      <w:r>
        <w:rPr>
          <w:rFonts w:ascii="Times New Roman" w:eastAsia="宋体"/>
          <w:b w:val="0"/>
          <w:bCs w:val="0"/>
          <w:color w:val="auto"/>
          <w:sz w:val="21"/>
          <w:szCs w:val="21"/>
        </w:rPr>
        <w:t>100mm</w:t>
      </w:r>
      <w:r>
        <w:rPr>
          <w:rFonts w:ascii="Times New Roman" w:eastAsia="宋体"/>
          <w:b w:val="0"/>
          <w:bCs w:val="0"/>
          <w:color w:val="auto"/>
          <w:sz w:val="21"/>
          <w:szCs w:val="21"/>
        </w:rPr>
        <w:t>；</w:t>
      </w:r>
    </w:p>
    <w:p w14:paraId="6981E52E"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hint="eastAsia"/>
          <w:color w:val="auto"/>
          <w:sz w:val="21"/>
          <w:szCs w:val="21"/>
        </w:rPr>
        <w:t>4</w:t>
      </w:r>
      <w:r>
        <w:rPr>
          <w:rFonts w:ascii="Times New Roman" w:eastAsia="宋体"/>
          <w:b w:val="0"/>
          <w:bCs w:val="0"/>
          <w:color w:val="auto"/>
          <w:sz w:val="21"/>
          <w:szCs w:val="21"/>
        </w:rPr>
        <w:t xml:space="preserve">  </w:t>
      </w:r>
      <w:r>
        <w:rPr>
          <w:rFonts w:ascii="Times New Roman" w:eastAsia="宋体"/>
          <w:b w:val="0"/>
          <w:bCs w:val="0"/>
          <w:color w:val="auto"/>
          <w:sz w:val="21"/>
          <w:szCs w:val="21"/>
        </w:rPr>
        <w:t>构造柱外表面应采取保温构造措施，保温板厚度不宜小于</w:t>
      </w:r>
      <w:r>
        <w:rPr>
          <w:rFonts w:ascii="Times New Roman" w:eastAsia="宋体"/>
          <w:b w:val="0"/>
          <w:bCs w:val="0"/>
          <w:color w:val="auto"/>
          <w:sz w:val="21"/>
          <w:szCs w:val="21"/>
        </w:rPr>
        <w:t>50mm</w:t>
      </w:r>
      <w:r>
        <w:rPr>
          <w:rFonts w:ascii="Times New Roman" w:eastAsia="宋体"/>
          <w:b w:val="0"/>
          <w:bCs w:val="0"/>
          <w:color w:val="auto"/>
          <w:sz w:val="21"/>
          <w:szCs w:val="21"/>
        </w:rPr>
        <w:t>，并应</w:t>
      </w:r>
      <w:proofErr w:type="gramStart"/>
      <w:r>
        <w:rPr>
          <w:rFonts w:ascii="Times New Roman" w:eastAsia="宋体"/>
          <w:b w:val="0"/>
          <w:bCs w:val="0"/>
          <w:color w:val="auto"/>
          <w:sz w:val="21"/>
          <w:szCs w:val="21"/>
        </w:rPr>
        <w:t>进行满粘处理</w:t>
      </w:r>
      <w:proofErr w:type="gramEnd"/>
      <w:r>
        <w:rPr>
          <w:rFonts w:ascii="Times New Roman" w:eastAsia="宋体"/>
          <w:b w:val="0"/>
          <w:bCs w:val="0"/>
          <w:color w:val="auto"/>
          <w:sz w:val="21"/>
          <w:szCs w:val="21"/>
        </w:rPr>
        <w:t>，且保温板外</w:t>
      </w:r>
      <w:r>
        <w:rPr>
          <w:rFonts w:ascii="Times New Roman" w:eastAsia="宋体" w:hint="eastAsia"/>
          <w:b w:val="0"/>
          <w:bCs w:val="0"/>
          <w:color w:val="auto"/>
          <w:sz w:val="21"/>
          <w:szCs w:val="21"/>
        </w:rPr>
        <w:t>表</w:t>
      </w:r>
      <w:r>
        <w:rPr>
          <w:rFonts w:ascii="Times New Roman" w:eastAsia="宋体"/>
          <w:b w:val="0"/>
          <w:bCs w:val="0"/>
          <w:color w:val="auto"/>
          <w:sz w:val="21"/>
          <w:szCs w:val="21"/>
        </w:rPr>
        <w:t>面</w:t>
      </w:r>
      <w:r>
        <w:rPr>
          <w:rFonts w:ascii="Times New Roman" w:eastAsia="宋体" w:hint="eastAsia"/>
          <w:b w:val="0"/>
          <w:bCs w:val="0"/>
          <w:color w:val="auto"/>
          <w:sz w:val="21"/>
          <w:szCs w:val="21"/>
        </w:rPr>
        <w:t>宜</w:t>
      </w:r>
      <w:r>
        <w:rPr>
          <w:rFonts w:ascii="Times New Roman" w:eastAsia="宋体"/>
          <w:b w:val="0"/>
          <w:bCs w:val="0"/>
          <w:color w:val="auto"/>
          <w:sz w:val="21"/>
          <w:szCs w:val="21"/>
        </w:rPr>
        <w:t>与墙体外表面齐平；</w:t>
      </w:r>
    </w:p>
    <w:p w14:paraId="3741F625" w14:textId="77777777" w:rsidR="001C6A53" w:rsidRDefault="007C3E7E">
      <w:pPr>
        <w:pStyle w:val="13"/>
        <w:spacing w:line="400" w:lineRule="exact"/>
        <w:ind w:firstLine="420"/>
        <w:jc w:val="left"/>
        <w:outlineLvl w:val="9"/>
        <w:rPr>
          <w:rFonts w:ascii="Times New Roman" w:eastAsia="宋体"/>
          <w:b w:val="0"/>
          <w:color w:val="auto"/>
          <w:sz w:val="21"/>
          <w:szCs w:val="21"/>
        </w:rPr>
      </w:pPr>
      <w:r>
        <w:rPr>
          <w:rFonts w:ascii="Times New Roman" w:eastAsia="宋体" w:hint="eastAsia"/>
          <w:bCs w:val="0"/>
          <w:color w:val="auto"/>
          <w:sz w:val="21"/>
          <w:szCs w:val="21"/>
        </w:rPr>
        <w:t>5</w:t>
      </w:r>
      <w:r>
        <w:rPr>
          <w:rFonts w:ascii="Times New Roman" w:eastAsia="宋体"/>
          <w:bCs w:val="0"/>
          <w:color w:val="auto"/>
          <w:sz w:val="21"/>
          <w:szCs w:val="21"/>
        </w:rPr>
        <w:t xml:space="preserve">  </w:t>
      </w:r>
      <w:r>
        <w:rPr>
          <w:rFonts w:ascii="Times New Roman" w:eastAsia="宋体"/>
          <w:b w:val="0"/>
          <w:color w:val="auto"/>
          <w:sz w:val="21"/>
          <w:szCs w:val="21"/>
        </w:rPr>
        <w:t>柱顶与框架梁或板应预留不小于</w:t>
      </w:r>
      <w:r>
        <w:rPr>
          <w:rFonts w:ascii="Times New Roman" w:eastAsia="宋体"/>
          <w:b w:val="0"/>
          <w:color w:val="auto"/>
          <w:sz w:val="21"/>
          <w:szCs w:val="21"/>
        </w:rPr>
        <w:t>20mm</w:t>
      </w:r>
      <w:r>
        <w:rPr>
          <w:rFonts w:ascii="Times New Roman" w:eastAsia="宋体"/>
          <w:b w:val="0"/>
          <w:color w:val="auto"/>
          <w:sz w:val="21"/>
          <w:szCs w:val="21"/>
        </w:rPr>
        <w:t>的缝隙，并应用柔性密封材料封缝。</w:t>
      </w:r>
    </w:p>
    <w:p w14:paraId="788CBA83" w14:textId="77777777" w:rsidR="001C6A53" w:rsidRDefault="007C3E7E">
      <w:pPr>
        <w:pStyle w:val="13"/>
        <w:outlineLvl w:val="9"/>
        <w:rPr>
          <w:rFonts w:ascii="Times New Roman" w:eastAsia="宋体"/>
          <w:b w:val="0"/>
          <w:color w:val="auto"/>
          <w:sz w:val="21"/>
          <w:szCs w:val="21"/>
          <w:highlight w:val="yellow"/>
        </w:rPr>
      </w:pPr>
      <w:r>
        <w:rPr>
          <w:noProof/>
        </w:rPr>
        <w:drawing>
          <wp:inline distT="0" distB="0" distL="0" distR="0" wp14:anchorId="1B314E73" wp14:editId="4D9B6193">
            <wp:extent cx="1648460" cy="875665"/>
            <wp:effectExtent l="0" t="0" r="889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9"/>
                    <a:stretch>
                      <a:fillRect/>
                    </a:stretch>
                  </pic:blipFill>
                  <pic:spPr>
                    <a:xfrm>
                      <a:off x="0" y="0"/>
                      <a:ext cx="1670166" cy="886961"/>
                    </a:xfrm>
                    <a:prstGeom prst="rect">
                      <a:avLst/>
                    </a:prstGeom>
                  </pic:spPr>
                </pic:pic>
              </a:graphicData>
            </a:graphic>
          </wp:inline>
        </w:drawing>
      </w:r>
    </w:p>
    <w:p w14:paraId="49DC21F5"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w:t>
      </w:r>
      <w:r>
        <w:rPr>
          <w:rFonts w:ascii="Times New Roman" w:eastAsia="宋体"/>
          <w:b w:val="0"/>
          <w:color w:val="auto"/>
          <w:sz w:val="18"/>
          <w:szCs w:val="18"/>
        </w:rPr>
        <w:t>a</w:t>
      </w:r>
      <w:r>
        <w:rPr>
          <w:rFonts w:ascii="Times New Roman" w:eastAsia="宋体"/>
          <w:b w:val="0"/>
          <w:color w:val="auto"/>
          <w:sz w:val="18"/>
          <w:szCs w:val="18"/>
        </w:rPr>
        <w:t>）墙体中部构造柱构造</w:t>
      </w:r>
    </w:p>
    <w:p w14:paraId="1D0FA346" w14:textId="77777777" w:rsidR="001C6A53" w:rsidRDefault="007C3E7E">
      <w:pPr>
        <w:pStyle w:val="13"/>
        <w:outlineLvl w:val="9"/>
        <w:rPr>
          <w:rFonts w:ascii="Times New Roman"/>
          <w:color w:val="auto"/>
        </w:rPr>
      </w:pPr>
      <w:r>
        <w:rPr>
          <w:noProof/>
        </w:rPr>
        <w:drawing>
          <wp:inline distT="0" distB="0" distL="0" distR="0" wp14:anchorId="5CFB2F66" wp14:editId="2B564495">
            <wp:extent cx="1331595" cy="1027430"/>
            <wp:effectExtent l="0" t="0" r="190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0"/>
                    <a:stretch>
                      <a:fillRect/>
                    </a:stretch>
                  </pic:blipFill>
                  <pic:spPr>
                    <a:xfrm>
                      <a:off x="0" y="0"/>
                      <a:ext cx="1354451" cy="1045273"/>
                    </a:xfrm>
                    <a:prstGeom prst="rect">
                      <a:avLst/>
                    </a:prstGeom>
                  </pic:spPr>
                </pic:pic>
              </a:graphicData>
            </a:graphic>
          </wp:inline>
        </w:drawing>
      </w:r>
      <w:r>
        <w:rPr>
          <w:rFonts w:ascii="Times New Roman"/>
          <w:color w:val="auto"/>
        </w:rPr>
        <w:t xml:space="preserve"> </w:t>
      </w:r>
    </w:p>
    <w:p w14:paraId="7BF78426" w14:textId="77777777" w:rsidR="001C6A53" w:rsidRDefault="007C3E7E">
      <w:pPr>
        <w:pStyle w:val="13"/>
        <w:outlineLvl w:val="9"/>
        <w:rPr>
          <w:rFonts w:ascii="Times New Roman" w:eastAsia="宋体"/>
          <w:b w:val="0"/>
          <w:color w:val="auto"/>
          <w:sz w:val="15"/>
          <w:szCs w:val="15"/>
        </w:rPr>
      </w:pPr>
      <w:r>
        <w:rPr>
          <w:rFonts w:ascii="Times New Roman" w:eastAsia="宋体"/>
          <w:b w:val="0"/>
          <w:color w:val="auto"/>
          <w:sz w:val="18"/>
          <w:szCs w:val="18"/>
        </w:rPr>
        <w:t>（</w:t>
      </w:r>
      <w:r>
        <w:rPr>
          <w:rFonts w:ascii="Times New Roman" w:eastAsia="宋体"/>
          <w:b w:val="0"/>
          <w:color w:val="auto"/>
          <w:sz w:val="18"/>
          <w:szCs w:val="18"/>
        </w:rPr>
        <w:t>b</w:t>
      </w:r>
      <w:r>
        <w:rPr>
          <w:rFonts w:ascii="Times New Roman" w:eastAsia="宋体"/>
          <w:b w:val="0"/>
          <w:color w:val="auto"/>
          <w:sz w:val="18"/>
          <w:szCs w:val="18"/>
        </w:rPr>
        <w:t>）洞口两端构造柱构造</w:t>
      </w:r>
      <w:r>
        <w:rPr>
          <w:rFonts w:ascii="Times New Roman" w:eastAsia="宋体" w:hint="eastAsia"/>
          <w:b w:val="0"/>
          <w:color w:val="auto"/>
          <w:sz w:val="15"/>
          <w:szCs w:val="15"/>
        </w:rPr>
        <w:t>4</w:t>
      </w:r>
    </w:p>
    <w:p w14:paraId="6195B032"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图</w:t>
      </w:r>
      <w:r>
        <w:rPr>
          <w:rFonts w:ascii="Times New Roman" w:eastAsia="宋体"/>
          <w:b w:val="0"/>
          <w:color w:val="auto"/>
          <w:sz w:val="18"/>
          <w:szCs w:val="18"/>
        </w:rPr>
        <w:t xml:space="preserve">6.5.9  </w:t>
      </w:r>
      <w:r>
        <w:rPr>
          <w:rFonts w:ascii="Times New Roman" w:eastAsia="宋体" w:hint="eastAsia"/>
          <w:b w:val="0"/>
          <w:color w:val="auto"/>
          <w:sz w:val="18"/>
          <w:szCs w:val="18"/>
        </w:rPr>
        <w:t>自保温砌块墙体</w:t>
      </w:r>
      <w:r>
        <w:rPr>
          <w:rFonts w:ascii="Times New Roman" w:eastAsia="宋体"/>
          <w:b w:val="0"/>
          <w:color w:val="auto"/>
          <w:sz w:val="18"/>
          <w:szCs w:val="18"/>
        </w:rPr>
        <w:t>构造柱构造示意图</w:t>
      </w:r>
    </w:p>
    <w:p w14:paraId="46955AE3"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1</w:t>
      </w:r>
      <w:proofErr w:type="gramStart"/>
      <w:r>
        <w:rPr>
          <w:rFonts w:ascii="Times New Roman" w:eastAsia="宋体"/>
          <w:b w:val="0"/>
          <w:color w:val="auto"/>
          <w:sz w:val="18"/>
          <w:szCs w:val="18"/>
        </w:rPr>
        <w:t>—</w:t>
      </w:r>
      <w:r>
        <w:rPr>
          <w:rFonts w:ascii="Times New Roman" w:eastAsia="宋体" w:hint="eastAsia"/>
          <w:b w:val="0"/>
          <w:color w:val="auto"/>
          <w:sz w:val="18"/>
          <w:szCs w:val="18"/>
        </w:rPr>
        <w:t>自保温</w:t>
      </w:r>
      <w:proofErr w:type="gramEnd"/>
      <w:r>
        <w:rPr>
          <w:rFonts w:ascii="Times New Roman" w:eastAsia="宋体" w:hint="eastAsia"/>
          <w:b w:val="0"/>
          <w:color w:val="auto"/>
          <w:sz w:val="18"/>
          <w:szCs w:val="18"/>
        </w:rPr>
        <w:t>砌块墙体</w:t>
      </w:r>
      <w:r>
        <w:rPr>
          <w:rFonts w:ascii="Times New Roman" w:eastAsia="宋体"/>
          <w:b w:val="0"/>
          <w:color w:val="auto"/>
          <w:sz w:val="18"/>
          <w:szCs w:val="18"/>
        </w:rPr>
        <w:t>；</w:t>
      </w:r>
      <w:r>
        <w:rPr>
          <w:rFonts w:ascii="Times New Roman" w:eastAsia="宋体"/>
          <w:b w:val="0"/>
          <w:color w:val="auto"/>
          <w:sz w:val="18"/>
          <w:szCs w:val="18"/>
        </w:rPr>
        <w:t>2</w:t>
      </w:r>
      <w:proofErr w:type="gramStart"/>
      <w:r>
        <w:rPr>
          <w:rFonts w:ascii="Times New Roman" w:eastAsia="宋体"/>
          <w:b w:val="0"/>
          <w:color w:val="auto"/>
          <w:sz w:val="18"/>
          <w:szCs w:val="18"/>
        </w:rPr>
        <w:t>—</w:t>
      </w:r>
      <w:r>
        <w:rPr>
          <w:rFonts w:ascii="Times New Roman" w:eastAsia="宋体"/>
          <w:b w:val="0"/>
          <w:color w:val="auto"/>
          <w:sz w:val="18"/>
          <w:szCs w:val="18"/>
        </w:rPr>
        <w:t>通长</w:t>
      </w:r>
      <w:proofErr w:type="gramEnd"/>
      <w:r>
        <w:rPr>
          <w:rFonts w:ascii="Times New Roman" w:eastAsia="宋体"/>
          <w:b w:val="0"/>
          <w:color w:val="auto"/>
          <w:sz w:val="18"/>
          <w:szCs w:val="18"/>
        </w:rPr>
        <w:t>拉结钢筋；</w:t>
      </w:r>
      <w:r>
        <w:rPr>
          <w:rFonts w:ascii="Times New Roman" w:eastAsia="宋体"/>
          <w:b w:val="0"/>
          <w:color w:val="auto"/>
          <w:sz w:val="18"/>
          <w:szCs w:val="18"/>
        </w:rPr>
        <w:t>3—</w:t>
      </w:r>
      <w:r>
        <w:rPr>
          <w:rFonts w:ascii="Times New Roman" w:eastAsia="宋体"/>
          <w:b w:val="0"/>
          <w:color w:val="auto"/>
          <w:sz w:val="18"/>
          <w:szCs w:val="18"/>
        </w:rPr>
        <w:t>构造柱；</w:t>
      </w:r>
      <w:r>
        <w:rPr>
          <w:rFonts w:ascii="Times New Roman" w:eastAsia="宋体"/>
          <w:b w:val="0"/>
          <w:color w:val="auto"/>
          <w:sz w:val="18"/>
          <w:szCs w:val="18"/>
        </w:rPr>
        <w:t>4—</w:t>
      </w:r>
      <w:r>
        <w:rPr>
          <w:rFonts w:ascii="Times New Roman" w:eastAsia="宋体"/>
          <w:b w:val="0"/>
          <w:color w:val="auto"/>
          <w:sz w:val="18"/>
          <w:szCs w:val="18"/>
        </w:rPr>
        <w:t>保温材料</w:t>
      </w:r>
    </w:p>
    <w:p w14:paraId="6ACC7F71" w14:textId="77777777" w:rsidR="001C6A53" w:rsidRDefault="007C3E7E">
      <w:pPr>
        <w:pStyle w:val="13"/>
        <w:spacing w:line="400" w:lineRule="exact"/>
        <w:jc w:val="left"/>
        <w:outlineLvl w:val="9"/>
        <w:rPr>
          <w:rFonts w:ascii="Times New Roman" w:eastAsia="宋体"/>
          <w:b w:val="0"/>
          <w:color w:val="auto"/>
          <w:sz w:val="21"/>
          <w:szCs w:val="21"/>
        </w:rPr>
      </w:pPr>
      <w:r>
        <w:rPr>
          <w:rFonts w:ascii="Times New Roman" w:eastAsia="宋体"/>
          <w:color w:val="auto"/>
          <w:sz w:val="21"/>
          <w:szCs w:val="21"/>
        </w:rPr>
        <w:t xml:space="preserve">6.5.10 </w:t>
      </w:r>
      <w:r>
        <w:rPr>
          <w:rFonts w:ascii="Times New Roman"/>
          <w:b w:val="0"/>
          <w:bCs w:val="0"/>
          <w:color w:val="auto"/>
          <w:szCs w:val="21"/>
          <w:lang w:val="zh-CN"/>
        </w:rPr>
        <w:t xml:space="preserve"> </w:t>
      </w:r>
      <w:r>
        <w:rPr>
          <w:rFonts w:ascii="Times New Roman" w:eastAsia="宋体"/>
          <w:b w:val="0"/>
          <w:color w:val="auto"/>
          <w:sz w:val="21"/>
          <w:szCs w:val="21"/>
        </w:rPr>
        <w:t>当</w:t>
      </w:r>
      <w:r>
        <w:rPr>
          <w:rFonts w:ascii="Times New Roman" w:eastAsia="宋体" w:hint="eastAsia"/>
          <w:b w:val="0"/>
          <w:color w:val="auto"/>
          <w:sz w:val="21"/>
          <w:szCs w:val="21"/>
        </w:rPr>
        <w:t>自保温砌块墙体</w:t>
      </w:r>
      <w:r>
        <w:rPr>
          <w:rFonts w:ascii="Times New Roman" w:eastAsia="宋体"/>
          <w:b w:val="0"/>
          <w:color w:val="auto"/>
          <w:sz w:val="21"/>
          <w:szCs w:val="21"/>
        </w:rPr>
        <w:t>高度大于</w:t>
      </w:r>
      <w:r>
        <w:rPr>
          <w:rFonts w:ascii="Times New Roman" w:eastAsia="宋体"/>
          <w:b w:val="0"/>
          <w:color w:val="auto"/>
          <w:sz w:val="21"/>
          <w:szCs w:val="21"/>
        </w:rPr>
        <w:t>4m</w:t>
      </w:r>
      <w:r>
        <w:rPr>
          <w:rFonts w:ascii="Times New Roman" w:eastAsia="宋体"/>
          <w:b w:val="0"/>
          <w:color w:val="auto"/>
          <w:sz w:val="21"/>
          <w:szCs w:val="21"/>
        </w:rPr>
        <w:t>时，</w:t>
      </w:r>
      <w:r>
        <w:rPr>
          <w:rFonts w:ascii="Times New Roman" w:eastAsia="宋体" w:hint="eastAsia"/>
          <w:b w:val="0"/>
          <w:color w:val="auto"/>
          <w:sz w:val="21"/>
          <w:szCs w:val="21"/>
        </w:rPr>
        <w:t>墙高中部应设置</w:t>
      </w:r>
      <w:r>
        <w:rPr>
          <w:rFonts w:ascii="Times New Roman" w:eastAsia="宋体"/>
          <w:b w:val="0"/>
          <w:color w:val="auto"/>
          <w:sz w:val="21"/>
          <w:szCs w:val="21"/>
        </w:rPr>
        <w:t>与柱连通的水平系梁</w:t>
      </w:r>
      <w:r>
        <w:rPr>
          <w:rFonts w:ascii="Times New Roman" w:eastAsia="宋体" w:hint="eastAsia"/>
          <w:b w:val="0"/>
          <w:color w:val="auto"/>
          <w:sz w:val="21"/>
          <w:szCs w:val="21"/>
        </w:rPr>
        <w:t>；</w:t>
      </w:r>
      <w:r>
        <w:rPr>
          <w:rFonts w:ascii="Times New Roman" w:eastAsia="宋体"/>
          <w:b w:val="0"/>
          <w:color w:val="auto"/>
          <w:sz w:val="21"/>
          <w:szCs w:val="21"/>
        </w:rPr>
        <w:t>自保温砌块墙体</w:t>
      </w:r>
      <w:r>
        <w:rPr>
          <w:rFonts w:ascii="Times New Roman" w:eastAsia="宋体" w:hint="eastAsia"/>
          <w:b w:val="0"/>
          <w:color w:val="auto"/>
          <w:sz w:val="21"/>
          <w:szCs w:val="21"/>
        </w:rPr>
        <w:t>高度大于</w:t>
      </w:r>
      <w:r>
        <w:rPr>
          <w:rFonts w:ascii="Times New Roman" w:eastAsia="宋体" w:hint="eastAsia"/>
          <w:b w:val="0"/>
          <w:color w:val="auto"/>
          <w:sz w:val="21"/>
          <w:szCs w:val="21"/>
        </w:rPr>
        <w:t>6m</w:t>
      </w:r>
      <w:r>
        <w:rPr>
          <w:rFonts w:ascii="Times New Roman" w:eastAsia="宋体" w:hint="eastAsia"/>
          <w:b w:val="0"/>
          <w:color w:val="auto"/>
          <w:sz w:val="21"/>
          <w:szCs w:val="21"/>
        </w:rPr>
        <w:t>时，宜沿墙高每</w:t>
      </w:r>
      <w:r>
        <w:rPr>
          <w:rFonts w:ascii="Times New Roman" w:eastAsia="宋体" w:hint="eastAsia"/>
          <w:b w:val="0"/>
          <w:color w:val="auto"/>
          <w:sz w:val="21"/>
          <w:szCs w:val="21"/>
        </w:rPr>
        <w:t>2m</w:t>
      </w:r>
      <w:r>
        <w:rPr>
          <w:rFonts w:ascii="Times New Roman" w:eastAsia="宋体" w:hint="eastAsia"/>
          <w:b w:val="0"/>
          <w:color w:val="auto"/>
          <w:sz w:val="21"/>
          <w:szCs w:val="21"/>
        </w:rPr>
        <w:t>设置与柱</w:t>
      </w:r>
      <w:r>
        <w:rPr>
          <w:rFonts w:ascii="Times New Roman" w:eastAsia="宋体"/>
          <w:b w:val="0"/>
          <w:color w:val="auto"/>
          <w:sz w:val="21"/>
          <w:szCs w:val="21"/>
        </w:rPr>
        <w:t>连通</w:t>
      </w:r>
      <w:r>
        <w:rPr>
          <w:rFonts w:ascii="Times New Roman" w:eastAsia="宋体" w:hint="eastAsia"/>
          <w:b w:val="0"/>
          <w:color w:val="auto"/>
          <w:sz w:val="21"/>
          <w:szCs w:val="21"/>
        </w:rPr>
        <w:t>的水平系梁。其中</w:t>
      </w:r>
      <w:r>
        <w:rPr>
          <w:rFonts w:ascii="Times New Roman" w:eastAsia="宋体"/>
          <w:b w:val="0"/>
          <w:color w:val="auto"/>
          <w:sz w:val="21"/>
          <w:szCs w:val="21"/>
        </w:rPr>
        <w:t>水平系梁</w:t>
      </w:r>
      <w:r>
        <w:rPr>
          <w:rFonts w:ascii="Times New Roman" w:eastAsia="宋体" w:hint="eastAsia"/>
          <w:b w:val="0"/>
          <w:color w:val="auto"/>
          <w:sz w:val="21"/>
          <w:szCs w:val="21"/>
        </w:rPr>
        <w:t>（图</w:t>
      </w:r>
      <w:r>
        <w:rPr>
          <w:rFonts w:ascii="Times New Roman" w:eastAsia="宋体" w:hint="eastAsia"/>
          <w:b w:val="0"/>
          <w:color w:val="auto"/>
          <w:sz w:val="21"/>
          <w:szCs w:val="21"/>
        </w:rPr>
        <w:t>6</w:t>
      </w:r>
      <w:r>
        <w:rPr>
          <w:rFonts w:ascii="Times New Roman" w:eastAsia="宋体"/>
          <w:b w:val="0"/>
          <w:color w:val="auto"/>
          <w:sz w:val="21"/>
          <w:szCs w:val="21"/>
        </w:rPr>
        <w:t>.5.10</w:t>
      </w:r>
      <w:r>
        <w:rPr>
          <w:rFonts w:ascii="Times New Roman" w:eastAsia="宋体" w:hint="eastAsia"/>
          <w:b w:val="0"/>
          <w:color w:val="auto"/>
          <w:sz w:val="21"/>
          <w:szCs w:val="21"/>
        </w:rPr>
        <w:t>）</w:t>
      </w:r>
      <w:r>
        <w:rPr>
          <w:rFonts w:ascii="Times New Roman" w:eastAsia="宋体"/>
          <w:b w:val="0"/>
          <w:color w:val="auto"/>
          <w:sz w:val="21"/>
          <w:szCs w:val="21"/>
        </w:rPr>
        <w:t>的构造要求应符合下列规定：</w:t>
      </w:r>
    </w:p>
    <w:p w14:paraId="42420F1B" w14:textId="77777777" w:rsidR="001C6A53" w:rsidRDefault="007C3E7E">
      <w:pPr>
        <w:pStyle w:val="13"/>
        <w:spacing w:line="400" w:lineRule="exact"/>
        <w:ind w:firstLineChars="200" w:firstLine="422"/>
        <w:jc w:val="left"/>
        <w:outlineLvl w:val="9"/>
        <w:rPr>
          <w:rFonts w:ascii="Times New Roman" w:eastAsia="宋体"/>
          <w:b w:val="0"/>
          <w:color w:val="auto"/>
          <w:sz w:val="21"/>
          <w:szCs w:val="21"/>
        </w:rPr>
      </w:pPr>
      <w:r>
        <w:rPr>
          <w:rFonts w:ascii="Times New Roman" w:eastAsia="宋体"/>
          <w:bCs w:val="0"/>
          <w:color w:val="auto"/>
          <w:sz w:val="21"/>
          <w:szCs w:val="21"/>
        </w:rPr>
        <w:t>1</w:t>
      </w:r>
      <w:r>
        <w:rPr>
          <w:rFonts w:ascii="Times New Roman" w:eastAsia="宋体"/>
          <w:b w:val="0"/>
          <w:color w:val="auto"/>
          <w:sz w:val="21"/>
          <w:szCs w:val="21"/>
        </w:rPr>
        <w:t xml:space="preserve">  </w:t>
      </w:r>
      <w:proofErr w:type="gramStart"/>
      <w:r>
        <w:rPr>
          <w:rFonts w:ascii="Times New Roman" w:eastAsia="宋体"/>
          <w:b w:val="0"/>
          <w:color w:val="auto"/>
          <w:sz w:val="21"/>
          <w:szCs w:val="21"/>
        </w:rPr>
        <w:t>水平系梁的</w:t>
      </w:r>
      <w:proofErr w:type="gramEnd"/>
      <w:r>
        <w:rPr>
          <w:rFonts w:ascii="Times New Roman" w:eastAsia="宋体"/>
          <w:b w:val="0"/>
          <w:color w:val="auto"/>
          <w:sz w:val="21"/>
          <w:szCs w:val="21"/>
        </w:rPr>
        <w:t>截面高度不应小于</w:t>
      </w:r>
      <w:r>
        <w:rPr>
          <w:rFonts w:ascii="Times New Roman" w:eastAsia="宋体"/>
          <w:b w:val="0"/>
          <w:color w:val="auto"/>
          <w:sz w:val="21"/>
          <w:szCs w:val="21"/>
        </w:rPr>
        <w:t>60mm</w:t>
      </w:r>
      <w:r>
        <w:rPr>
          <w:rFonts w:ascii="Times New Roman" w:eastAsia="宋体"/>
          <w:b w:val="0"/>
          <w:color w:val="auto"/>
          <w:sz w:val="21"/>
          <w:szCs w:val="21"/>
        </w:rPr>
        <w:t>，宽度不应小于</w:t>
      </w:r>
      <w:r>
        <w:rPr>
          <w:rFonts w:ascii="Times New Roman" w:eastAsia="宋体"/>
          <w:b w:val="0"/>
          <w:color w:val="auto"/>
          <w:sz w:val="21"/>
          <w:szCs w:val="21"/>
        </w:rPr>
        <w:t>100mm</w:t>
      </w:r>
      <w:r>
        <w:rPr>
          <w:rFonts w:ascii="Times New Roman" w:eastAsia="宋体"/>
          <w:b w:val="0"/>
          <w:color w:val="auto"/>
          <w:sz w:val="21"/>
          <w:szCs w:val="21"/>
        </w:rPr>
        <w:t>；</w:t>
      </w:r>
    </w:p>
    <w:p w14:paraId="7B4A5ECA" w14:textId="77777777" w:rsidR="001C6A53" w:rsidRDefault="007C3E7E">
      <w:pPr>
        <w:pStyle w:val="13"/>
        <w:spacing w:line="400" w:lineRule="exact"/>
        <w:ind w:firstLineChars="200" w:firstLine="422"/>
        <w:jc w:val="left"/>
        <w:outlineLvl w:val="9"/>
        <w:rPr>
          <w:rFonts w:ascii="Times New Roman" w:eastAsia="宋体"/>
          <w:b w:val="0"/>
          <w:color w:val="auto"/>
          <w:sz w:val="21"/>
          <w:szCs w:val="21"/>
        </w:rPr>
      </w:pPr>
      <w:r>
        <w:rPr>
          <w:rFonts w:ascii="Times New Roman" w:eastAsia="宋体"/>
          <w:bCs w:val="0"/>
          <w:color w:val="auto"/>
          <w:sz w:val="21"/>
          <w:szCs w:val="21"/>
        </w:rPr>
        <w:t>2</w:t>
      </w:r>
      <w:r>
        <w:rPr>
          <w:rFonts w:ascii="Times New Roman" w:eastAsia="宋体"/>
          <w:b w:val="0"/>
          <w:color w:val="auto"/>
          <w:sz w:val="21"/>
          <w:szCs w:val="21"/>
        </w:rPr>
        <w:t xml:space="preserve">  </w:t>
      </w:r>
      <w:r>
        <w:rPr>
          <w:rFonts w:ascii="Times New Roman" w:eastAsia="宋体"/>
          <w:b w:val="0"/>
          <w:color w:val="auto"/>
          <w:sz w:val="21"/>
          <w:szCs w:val="21"/>
        </w:rPr>
        <w:t>混凝土强度等级不应低于</w:t>
      </w:r>
      <w:r>
        <w:rPr>
          <w:rFonts w:ascii="Times New Roman" w:eastAsia="宋体"/>
          <w:b w:val="0"/>
          <w:color w:val="auto"/>
          <w:sz w:val="21"/>
          <w:szCs w:val="21"/>
        </w:rPr>
        <w:t>C25</w:t>
      </w:r>
      <w:r>
        <w:rPr>
          <w:rFonts w:ascii="Times New Roman" w:eastAsia="宋体"/>
          <w:b w:val="0"/>
          <w:color w:val="auto"/>
          <w:sz w:val="21"/>
          <w:szCs w:val="21"/>
        </w:rPr>
        <w:t>；</w:t>
      </w:r>
    </w:p>
    <w:p w14:paraId="6F235F5F" w14:textId="77777777" w:rsidR="001C6A53" w:rsidRDefault="007C3E7E">
      <w:pPr>
        <w:pStyle w:val="13"/>
        <w:spacing w:line="400" w:lineRule="exact"/>
        <w:ind w:firstLineChars="200" w:firstLine="422"/>
        <w:jc w:val="left"/>
        <w:outlineLvl w:val="9"/>
        <w:rPr>
          <w:rFonts w:ascii="Times New Roman" w:eastAsia="宋体"/>
          <w:b w:val="0"/>
          <w:color w:val="auto"/>
          <w:sz w:val="21"/>
          <w:szCs w:val="21"/>
        </w:rPr>
      </w:pPr>
      <w:r>
        <w:rPr>
          <w:rFonts w:ascii="Times New Roman" w:eastAsia="宋体"/>
          <w:bCs w:val="0"/>
          <w:color w:val="auto"/>
          <w:sz w:val="21"/>
          <w:szCs w:val="21"/>
        </w:rPr>
        <w:t>3</w:t>
      </w:r>
      <w:r>
        <w:rPr>
          <w:rFonts w:ascii="Times New Roman" w:eastAsia="宋体"/>
          <w:b w:val="0"/>
          <w:color w:val="auto"/>
          <w:sz w:val="21"/>
          <w:szCs w:val="21"/>
        </w:rPr>
        <w:t xml:space="preserve">  </w:t>
      </w:r>
      <w:proofErr w:type="gramStart"/>
      <w:r>
        <w:rPr>
          <w:rFonts w:ascii="Times New Roman" w:eastAsia="宋体"/>
          <w:b w:val="0"/>
          <w:color w:val="auto"/>
          <w:sz w:val="21"/>
          <w:szCs w:val="21"/>
        </w:rPr>
        <w:t>水平系梁纵向钢筋</w:t>
      </w:r>
      <w:proofErr w:type="gramEnd"/>
      <w:r>
        <w:rPr>
          <w:rFonts w:ascii="Times New Roman" w:eastAsia="宋体"/>
          <w:b w:val="0"/>
          <w:color w:val="auto"/>
          <w:sz w:val="21"/>
          <w:szCs w:val="21"/>
        </w:rPr>
        <w:t>的数量不应少于</w:t>
      </w:r>
      <w:r>
        <w:rPr>
          <w:rFonts w:ascii="Times New Roman" w:eastAsia="宋体"/>
          <w:b w:val="0"/>
          <w:color w:val="auto"/>
          <w:sz w:val="21"/>
          <w:szCs w:val="21"/>
        </w:rPr>
        <w:t>2</w:t>
      </w:r>
      <w:r>
        <w:rPr>
          <w:rFonts w:ascii="Times New Roman" w:eastAsia="宋体"/>
          <w:b w:val="0"/>
          <w:color w:val="auto"/>
          <w:sz w:val="21"/>
          <w:szCs w:val="21"/>
        </w:rPr>
        <w:t>根，且直径应为</w:t>
      </w:r>
      <w:r>
        <w:rPr>
          <w:rFonts w:ascii="Times New Roman" w:eastAsia="宋体"/>
          <w:b w:val="0"/>
          <w:color w:val="auto"/>
          <w:sz w:val="21"/>
          <w:szCs w:val="21"/>
        </w:rPr>
        <w:t>10mm</w:t>
      </w:r>
      <w:r>
        <w:rPr>
          <w:rFonts w:ascii="Times New Roman" w:eastAsia="宋体"/>
          <w:b w:val="0"/>
          <w:color w:val="auto"/>
          <w:sz w:val="21"/>
          <w:szCs w:val="21"/>
        </w:rPr>
        <w:t>；箍筋应为直径</w:t>
      </w:r>
      <w:r>
        <w:rPr>
          <w:rFonts w:ascii="Times New Roman" w:eastAsia="宋体"/>
          <w:b w:val="0"/>
          <w:color w:val="auto"/>
          <w:sz w:val="21"/>
          <w:szCs w:val="21"/>
        </w:rPr>
        <w:t>6mm</w:t>
      </w:r>
      <w:r>
        <w:rPr>
          <w:rFonts w:ascii="Times New Roman" w:eastAsia="宋体"/>
          <w:b w:val="0"/>
          <w:color w:val="auto"/>
          <w:sz w:val="21"/>
          <w:szCs w:val="21"/>
        </w:rPr>
        <w:t>间距</w:t>
      </w:r>
      <w:r>
        <w:rPr>
          <w:rFonts w:ascii="Times New Roman" w:eastAsia="宋体"/>
          <w:b w:val="0"/>
          <w:color w:val="auto"/>
          <w:sz w:val="21"/>
          <w:szCs w:val="21"/>
        </w:rPr>
        <w:t>300mm</w:t>
      </w:r>
      <w:r>
        <w:rPr>
          <w:rFonts w:ascii="Times New Roman" w:eastAsia="宋体"/>
          <w:b w:val="0"/>
          <w:color w:val="auto"/>
          <w:sz w:val="21"/>
          <w:szCs w:val="21"/>
        </w:rPr>
        <w:t>的单肢箍筋。</w:t>
      </w:r>
    </w:p>
    <w:p w14:paraId="3B0EA03F" w14:textId="77777777" w:rsidR="001C6A53" w:rsidRDefault="007C3E7E">
      <w:pPr>
        <w:jc w:val="center"/>
        <w:rPr>
          <w:szCs w:val="21"/>
        </w:rPr>
      </w:pPr>
      <w:r>
        <w:rPr>
          <w:noProof/>
        </w:rPr>
        <w:drawing>
          <wp:inline distT="0" distB="0" distL="0" distR="0" wp14:anchorId="2791CA84" wp14:editId="1F13013F">
            <wp:extent cx="1276350" cy="10877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1"/>
                    <a:stretch>
                      <a:fillRect/>
                    </a:stretch>
                  </pic:blipFill>
                  <pic:spPr>
                    <a:xfrm>
                      <a:off x="0" y="0"/>
                      <a:ext cx="1300247" cy="1108169"/>
                    </a:xfrm>
                    <a:prstGeom prst="rect">
                      <a:avLst/>
                    </a:prstGeom>
                  </pic:spPr>
                </pic:pic>
              </a:graphicData>
            </a:graphic>
          </wp:inline>
        </w:drawing>
      </w:r>
    </w:p>
    <w:p w14:paraId="3B26578B" w14:textId="77777777" w:rsidR="001C6A53" w:rsidRDefault="007C3E7E">
      <w:pPr>
        <w:pStyle w:val="13"/>
        <w:outlineLvl w:val="9"/>
        <w:rPr>
          <w:rFonts w:ascii="Times New Roman" w:eastAsia="宋体"/>
          <w:b w:val="0"/>
          <w:color w:val="auto"/>
          <w:sz w:val="18"/>
          <w:szCs w:val="18"/>
        </w:rPr>
      </w:pPr>
      <w:r>
        <w:rPr>
          <w:rFonts w:ascii="Times New Roman" w:eastAsia="宋体"/>
          <w:b w:val="0"/>
          <w:color w:val="auto"/>
          <w:sz w:val="18"/>
          <w:szCs w:val="18"/>
        </w:rPr>
        <w:t>图</w:t>
      </w:r>
      <w:r>
        <w:rPr>
          <w:rFonts w:ascii="Times New Roman" w:eastAsia="宋体"/>
          <w:b w:val="0"/>
          <w:color w:val="auto"/>
          <w:sz w:val="18"/>
          <w:szCs w:val="18"/>
        </w:rPr>
        <w:t xml:space="preserve">6.5.10  </w:t>
      </w:r>
      <w:proofErr w:type="gramStart"/>
      <w:r>
        <w:rPr>
          <w:rFonts w:ascii="Times New Roman" w:eastAsia="宋体" w:hint="eastAsia"/>
          <w:b w:val="0"/>
          <w:color w:val="auto"/>
          <w:sz w:val="18"/>
          <w:szCs w:val="18"/>
        </w:rPr>
        <w:t>水平</w:t>
      </w:r>
      <w:r>
        <w:rPr>
          <w:rFonts w:ascii="Times New Roman" w:eastAsia="宋体"/>
          <w:b w:val="0"/>
          <w:color w:val="auto"/>
          <w:sz w:val="18"/>
          <w:szCs w:val="18"/>
        </w:rPr>
        <w:t>系梁构造</w:t>
      </w:r>
      <w:proofErr w:type="gramEnd"/>
      <w:r>
        <w:rPr>
          <w:rFonts w:ascii="Times New Roman" w:eastAsia="宋体"/>
          <w:b w:val="0"/>
          <w:color w:val="auto"/>
          <w:sz w:val="18"/>
          <w:szCs w:val="18"/>
        </w:rPr>
        <w:t>示意图</w:t>
      </w:r>
    </w:p>
    <w:p w14:paraId="48F95459" w14:textId="77777777" w:rsidR="001C6A53" w:rsidRDefault="007C3E7E">
      <w:pPr>
        <w:pStyle w:val="13"/>
        <w:outlineLvl w:val="9"/>
        <w:rPr>
          <w:rFonts w:ascii="Times New Roman"/>
          <w:color w:val="auto"/>
          <w:szCs w:val="21"/>
        </w:rPr>
      </w:pPr>
      <w:r>
        <w:rPr>
          <w:rFonts w:ascii="Times New Roman" w:eastAsia="宋体"/>
          <w:b w:val="0"/>
          <w:color w:val="auto"/>
          <w:sz w:val="18"/>
          <w:szCs w:val="18"/>
        </w:rPr>
        <w:t>1—</w:t>
      </w:r>
      <w:r>
        <w:rPr>
          <w:rFonts w:ascii="Times New Roman" w:eastAsia="宋体"/>
          <w:b w:val="0"/>
          <w:color w:val="auto"/>
          <w:sz w:val="18"/>
          <w:szCs w:val="18"/>
        </w:rPr>
        <w:t>改性蒸压加气混凝土砌块</w:t>
      </w:r>
      <w:r>
        <w:rPr>
          <w:rFonts w:ascii="Times New Roman" w:eastAsia="宋体" w:hint="eastAsia"/>
          <w:b w:val="0"/>
          <w:color w:val="auto"/>
          <w:sz w:val="18"/>
          <w:szCs w:val="18"/>
        </w:rPr>
        <w:t>；</w:t>
      </w:r>
      <w:r>
        <w:rPr>
          <w:rFonts w:ascii="Times New Roman" w:eastAsia="宋体" w:hint="eastAsia"/>
          <w:b w:val="0"/>
          <w:color w:val="auto"/>
          <w:sz w:val="18"/>
          <w:szCs w:val="18"/>
        </w:rPr>
        <w:t>2</w:t>
      </w:r>
      <w:r>
        <w:rPr>
          <w:rFonts w:ascii="Times New Roman" w:eastAsia="宋体"/>
          <w:b w:val="0"/>
          <w:color w:val="auto"/>
          <w:sz w:val="18"/>
          <w:szCs w:val="18"/>
        </w:rPr>
        <w:t>—</w:t>
      </w:r>
      <w:r>
        <w:rPr>
          <w:rFonts w:ascii="Times New Roman" w:eastAsia="宋体"/>
          <w:b w:val="0"/>
          <w:color w:val="auto"/>
          <w:sz w:val="18"/>
          <w:szCs w:val="18"/>
        </w:rPr>
        <w:t>保温材料</w:t>
      </w:r>
      <w:r>
        <w:rPr>
          <w:rFonts w:ascii="Times New Roman" w:eastAsia="宋体" w:hint="eastAsia"/>
          <w:b w:val="0"/>
          <w:color w:val="auto"/>
          <w:sz w:val="18"/>
          <w:szCs w:val="18"/>
        </w:rPr>
        <w:t>；</w:t>
      </w:r>
      <w:r>
        <w:rPr>
          <w:rFonts w:ascii="Times New Roman" w:eastAsia="宋体"/>
          <w:b w:val="0"/>
          <w:color w:val="auto"/>
          <w:sz w:val="18"/>
          <w:szCs w:val="18"/>
        </w:rPr>
        <w:t>3</w:t>
      </w:r>
      <w:proofErr w:type="gramStart"/>
      <w:r>
        <w:rPr>
          <w:rFonts w:ascii="Times New Roman" w:eastAsia="宋体"/>
          <w:b w:val="0"/>
          <w:color w:val="auto"/>
          <w:sz w:val="18"/>
          <w:szCs w:val="18"/>
        </w:rPr>
        <w:t>—</w:t>
      </w:r>
      <w:r>
        <w:rPr>
          <w:rFonts w:ascii="Times New Roman" w:eastAsia="宋体"/>
          <w:b w:val="0"/>
          <w:color w:val="auto"/>
          <w:sz w:val="18"/>
          <w:szCs w:val="18"/>
        </w:rPr>
        <w:t>水平系</w:t>
      </w:r>
      <w:proofErr w:type="gramEnd"/>
      <w:r>
        <w:rPr>
          <w:rFonts w:ascii="Times New Roman" w:eastAsia="宋体"/>
          <w:b w:val="0"/>
          <w:color w:val="auto"/>
          <w:sz w:val="18"/>
          <w:szCs w:val="18"/>
        </w:rPr>
        <w:t>梁；</w:t>
      </w:r>
    </w:p>
    <w:p w14:paraId="2025C6E8" w14:textId="77777777" w:rsidR="001C6A53" w:rsidRDefault="007C3E7E">
      <w:pPr>
        <w:snapToGrid w:val="0"/>
        <w:spacing w:line="400" w:lineRule="exact"/>
        <w:jc w:val="left"/>
        <w:rPr>
          <w:szCs w:val="21"/>
        </w:rPr>
      </w:pPr>
      <w:r>
        <w:rPr>
          <w:b/>
          <w:szCs w:val="21"/>
        </w:rPr>
        <w:lastRenderedPageBreak/>
        <w:t>6.5.11</w:t>
      </w:r>
      <w:r>
        <w:rPr>
          <w:szCs w:val="21"/>
        </w:rPr>
        <w:t xml:space="preserve"> </w:t>
      </w:r>
      <w:r>
        <w:rPr>
          <w:b/>
          <w:bCs/>
          <w:szCs w:val="21"/>
          <w:lang w:val="zh-CN"/>
        </w:rPr>
        <w:t xml:space="preserve"> </w:t>
      </w:r>
      <w:r>
        <w:rPr>
          <w:rFonts w:hint="eastAsia"/>
          <w:szCs w:val="21"/>
        </w:rPr>
        <w:t>自保温砌块墙体</w:t>
      </w:r>
      <w:r>
        <w:rPr>
          <w:szCs w:val="21"/>
        </w:rPr>
        <w:t>有洞口时，宜在窗洞口上端或下端、门洞口上端设置水平过梁。过梁的截面积配筋应根据设计确定并宜与</w:t>
      </w:r>
      <w:proofErr w:type="gramStart"/>
      <w:r>
        <w:rPr>
          <w:szCs w:val="21"/>
        </w:rPr>
        <w:t>水平系梁的</w:t>
      </w:r>
      <w:proofErr w:type="gramEnd"/>
      <w:r>
        <w:rPr>
          <w:szCs w:val="21"/>
        </w:rPr>
        <w:t>混凝土同时</w:t>
      </w:r>
      <w:r>
        <w:rPr>
          <w:rFonts w:hint="eastAsia"/>
          <w:szCs w:val="21"/>
        </w:rPr>
        <w:t>浇筑</w:t>
      </w:r>
      <w:r>
        <w:rPr>
          <w:szCs w:val="21"/>
        </w:rPr>
        <w:t>。</w:t>
      </w:r>
    </w:p>
    <w:p w14:paraId="644C6D53" w14:textId="77777777" w:rsidR="001C6A53" w:rsidRDefault="007C3E7E">
      <w:pPr>
        <w:spacing w:line="400" w:lineRule="exact"/>
        <w:jc w:val="center"/>
        <w:outlineLvl w:val="1"/>
        <w:rPr>
          <w:b/>
          <w:bCs/>
          <w:szCs w:val="21"/>
        </w:rPr>
      </w:pPr>
      <w:bookmarkStart w:id="193" w:name="_Toc62571285"/>
      <w:bookmarkStart w:id="194" w:name="_Toc65052111"/>
      <w:bookmarkStart w:id="195" w:name="_Toc71381491"/>
      <w:bookmarkStart w:id="196" w:name="_Toc71981558"/>
      <w:bookmarkStart w:id="197" w:name="_Toc72397931"/>
      <w:bookmarkStart w:id="198" w:name="_Toc80091367"/>
      <w:bookmarkStart w:id="199" w:name="_Toc80091505"/>
      <w:bookmarkStart w:id="200" w:name="_Toc80177699"/>
      <w:bookmarkStart w:id="201" w:name="_Hlk80086548"/>
      <w:r>
        <w:rPr>
          <w:b/>
          <w:bCs/>
          <w:szCs w:val="21"/>
        </w:rPr>
        <w:t xml:space="preserve">Ⅱ  </w:t>
      </w:r>
      <w:r>
        <w:rPr>
          <w:rFonts w:hint="eastAsia"/>
          <w:b/>
          <w:szCs w:val="21"/>
        </w:rPr>
        <w:t>自保温</w:t>
      </w:r>
      <w:r>
        <w:rPr>
          <w:b/>
          <w:szCs w:val="21"/>
        </w:rPr>
        <w:t>墙板</w:t>
      </w:r>
      <w:bookmarkEnd w:id="193"/>
      <w:bookmarkEnd w:id="194"/>
      <w:bookmarkEnd w:id="195"/>
      <w:bookmarkEnd w:id="196"/>
      <w:bookmarkEnd w:id="197"/>
      <w:r>
        <w:rPr>
          <w:rFonts w:hint="eastAsia"/>
          <w:b/>
          <w:szCs w:val="21"/>
        </w:rPr>
        <w:t>墙体</w:t>
      </w:r>
      <w:bookmarkEnd w:id="198"/>
      <w:bookmarkEnd w:id="199"/>
      <w:bookmarkEnd w:id="200"/>
    </w:p>
    <w:bookmarkEnd w:id="201"/>
    <w:p w14:paraId="630AE816" w14:textId="77777777" w:rsidR="001C6A53" w:rsidRDefault="007C3E7E">
      <w:pPr>
        <w:autoSpaceDE w:val="0"/>
        <w:autoSpaceDN w:val="0"/>
        <w:adjustRightInd w:val="0"/>
        <w:spacing w:line="400" w:lineRule="exact"/>
        <w:jc w:val="left"/>
        <w:rPr>
          <w:bCs/>
          <w:szCs w:val="21"/>
          <w:lang w:val="zh-CN"/>
        </w:rPr>
      </w:pPr>
      <w:r>
        <w:rPr>
          <w:b/>
          <w:bCs/>
          <w:szCs w:val="21"/>
          <w:lang w:val="zh-CN"/>
        </w:rPr>
        <w:t xml:space="preserve">6.5.12  </w:t>
      </w:r>
      <w:r>
        <w:rPr>
          <w:rFonts w:hint="eastAsia"/>
          <w:bCs/>
          <w:szCs w:val="21"/>
          <w:lang w:val="zh-CN"/>
        </w:rPr>
        <w:t>自保温</w:t>
      </w:r>
      <w:r>
        <w:rPr>
          <w:bCs/>
          <w:szCs w:val="21"/>
          <w:lang w:val="zh-CN"/>
        </w:rPr>
        <w:t>墙板墙体</w:t>
      </w:r>
      <w:r>
        <w:rPr>
          <w:szCs w:val="21"/>
        </w:rPr>
        <w:t>挑出主体结构梁、板的宽度不宜大于墙体厚度的</w:t>
      </w:r>
      <w:r>
        <w:rPr>
          <w:szCs w:val="21"/>
        </w:rPr>
        <w:t>1/4</w:t>
      </w:r>
      <w:r>
        <w:rPr>
          <w:szCs w:val="21"/>
        </w:rPr>
        <w:t>，且</w:t>
      </w:r>
      <w:r>
        <w:rPr>
          <w:bCs/>
          <w:szCs w:val="21"/>
          <w:lang w:val="zh-CN"/>
        </w:rPr>
        <w:t>改性蒸压加气混凝土墙板的构造要求应符合下列规定：</w:t>
      </w:r>
    </w:p>
    <w:p w14:paraId="34767327" w14:textId="77777777" w:rsidR="001C6A53" w:rsidRDefault="007C3E7E">
      <w:pPr>
        <w:autoSpaceDE w:val="0"/>
        <w:autoSpaceDN w:val="0"/>
        <w:adjustRightInd w:val="0"/>
        <w:spacing w:line="400" w:lineRule="exact"/>
        <w:ind w:firstLineChars="200" w:firstLine="422"/>
        <w:jc w:val="left"/>
        <w:rPr>
          <w:bCs/>
          <w:szCs w:val="21"/>
          <w:lang w:val="zh-CN"/>
        </w:rPr>
      </w:pPr>
      <w:r>
        <w:rPr>
          <w:b/>
          <w:szCs w:val="21"/>
          <w:lang w:val="zh-CN"/>
        </w:rPr>
        <w:t>1</w:t>
      </w:r>
      <w:r>
        <w:rPr>
          <w:bCs/>
          <w:szCs w:val="21"/>
          <w:lang w:val="zh-CN"/>
        </w:rPr>
        <w:t xml:space="preserve">  </w:t>
      </w:r>
      <w:r>
        <w:rPr>
          <w:bCs/>
          <w:szCs w:val="21"/>
          <w:lang w:val="zh-CN"/>
        </w:rPr>
        <w:t>改性蒸压加气混凝土墙板两端简支点间距不应大于</w:t>
      </w:r>
      <w:r>
        <w:rPr>
          <w:bCs/>
          <w:szCs w:val="21"/>
          <w:lang w:val="zh-CN"/>
        </w:rPr>
        <w:t>35</w:t>
      </w:r>
      <w:r>
        <w:rPr>
          <w:bCs/>
          <w:szCs w:val="21"/>
          <w:lang w:val="zh-CN"/>
        </w:rPr>
        <w:t>倍板材厚度；</w:t>
      </w:r>
    </w:p>
    <w:p w14:paraId="3F2C6CDE" w14:textId="77777777" w:rsidR="001C6A53" w:rsidRDefault="007C3E7E">
      <w:pPr>
        <w:autoSpaceDE w:val="0"/>
        <w:autoSpaceDN w:val="0"/>
        <w:adjustRightInd w:val="0"/>
        <w:spacing w:line="400" w:lineRule="exact"/>
        <w:ind w:firstLineChars="200" w:firstLine="422"/>
        <w:jc w:val="left"/>
        <w:rPr>
          <w:b/>
          <w:bCs/>
          <w:szCs w:val="21"/>
          <w:lang w:val="zh-CN"/>
        </w:rPr>
      </w:pPr>
      <w:r>
        <w:rPr>
          <w:b/>
          <w:szCs w:val="21"/>
          <w:lang w:val="zh-CN"/>
        </w:rPr>
        <w:t>2</w:t>
      </w:r>
      <w:r>
        <w:rPr>
          <w:bCs/>
          <w:szCs w:val="21"/>
          <w:lang w:val="zh-CN"/>
        </w:rPr>
        <w:t xml:space="preserve">  </w:t>
      </w:r>
      <w:r>
        <w:rPr>
          <w:bCs/>
          <w:szCs w:val="21"/>
          <w:lang w:val="zh-CN"/>
        </w:rPr>
        <w:t>改性蒸压加气混凝土墙板悬臂长度不应大于</w:t>
      </w:r>
      <w:r>
        <w:rPr>
          <w:bCs/>
          <w:szCs w:val="21"/>
          <w:lang w:val="zh-CN"/>
        </w:rPr>
        <w:t>6</w:t>
      </w:r>
      <w:r>
        <w:rPr>
          <w:bCs/>
          <w:szCs w:val="21"/>
          <w:lang w:val="zh-CN"/>
        </w:rPr>
        <w:t>倍板材厚度。</w:t>
      </w:r>
    </w:p>
    <w:p w14:paraId="2659685A" w14:textId="77777777" w:rsidR="001C6A53" w:rsidRDefault="007C3E7E">
      <w:pPr>
        <w:spacing w:line="400" w:lineRule="exact"/>
        <w:rPr>
          <w:szCs w:val="21"/>
        </w:rPr>
      </w:pPr>
      <w:r>
        <w:rPr>
          <w:b/>
          <w:bCs/>
          <w:szCs w:val="21"/>
          <w:lang w:val="zh-CN"/>
        </w:rPr>
        <w:t xml:space="preserve">6.5.13  </w:t>
      </w:r>
      <w:bookmarkStart w:id="202" w:name="_Hlk40179573"/>
      <w:r>
        <w:rPr>
          <w:bCs/>
          <w:szCs w:val="21"/>
          <w:lang w:val="zh-CN"/>
        </w:rPr>
        <w:t>依据</w:t>
      </w:r>
      <w:r>
        <w:rPr>
          <w:szCs w:val="21"/>
        </w:rPr>
        <w:t>建筑结构构造特点，</w:t>
      </w:r>
      <w:r>
        <w:rPr>
          <w:bCs/>
          <w:szCs w:val="21"/>
          <w:lang w:val="zh-CN"/>
        </w:rPr>
        <w:t>改性蒸压加气混凝土墙板</w:t>
      </w:r>
      <w:r>
        <w:rPr>
          <w:szCs w:val="21"/>
        </w:rPr>
        <w:t>可选用竖向安装节点和横向安装节点两种方式，并应符合下列规定：</w:t>
      </w:r>
    </w:p>
    <w:p w14:paraId="4F050728" w14:textId="77777777" w:rsidR="001C6A53" w:rsidRDefault="007C3E7E">
      <w:pPr>
        <w:spacing w:line="400" w:lineRule="exact"/>
        <w:ind w:firstLine="432"/>
        <w:rPr>
          <w:bCs/>
          <w:szCs w:val="21"/>
          <w:lang w:val="zh-CN"/>
        </w:rPr>
      </w:pPr>
      <w:r>
        <w:rPr>
          <w:b/>
          <w:szCs w:val="21"/>
        </w:rPr>
        <w:t xml:space="preserve">1  </w:t>
      </w:r>
      <w:r>
        <w:rPr>
          <w:bCs/>
          <w:szCs w:val="21"/>
          <w:lang w:val="zh-CN"/>
        </w:rPr>
        <w:t>选用竖向安装节点方式时，改性蒸压加气混凝土墙板可采用</w:t>
      </w:r>
      <w:proofErr w:type="gramStart"/>
      <w:r>
        <w:rPr>
          <w:rFonts w:hint="eastAsia"/>
          <w:bCs/>
          <w:szCs w:val="21"/>
          <w:lang w:val="zh-CN"/>
        </w:rPr>
        <w:t>托挂</w:t>
      </w:r>
      <w:r>
        <w:rPr>
          <w:bCs/>
          <w:szCs w:val="21"/>
          <w:lang w:val="zh-CN"/>
        </w:rPr>
        <w:t>结合</w:t>
      </w:r>
      <w:proofErr w:type="gramEnd"/>
      <w:r>
        <w:rPr>
          <w:bCs/>
          <w:szCs w:val="21"/>
          <w:lang w:val="zh-CN"/>
        </w:rPr>
        <w:t>或内嵌的形式与主体结构进行可靠连接，并宜分层承托；</w:t>
      </w:r>
    </w:p>
    <w:p w14:paraId="0EF067CB" w14:textId="77777777" w:rsidR="001C6A53" w:rsidRDefault="007C3E7E">
      <w:pPr>
        <w:spacing w:line="400" w:lineRule="exact"/>
        <w:ind w:firstLine="432"/>
        <w:rPr>
          <w:bCs/>
          <w:szCs w:val="21"/>
          <w:lang w:val="zh-CN"/>
        </w:rPr>
      </w:pPr>
      <w:r>
        <w:rPr>
          <w:b/>
          <w:bCs/>
          <w:szCs w:val="21"/>
          <w:lang w:val="zh-CN"/>
        </w:rPr>
        <w:t>2</w:t>
      </w:r>
      <w:r>
        <w:rPr>
          <w:bCs/>
          <w:szCs w:val="21"/>
          <w:lang w:val="zh-CN"/>
        </w:rPr>
        <w:t xml:space="preserve">  </w:t>
      </w:r>
      <w:r>
        <w:rPr>
          <w:bCs/>
          <w:szCs w:val="21"/>
          <w:lang w:val="zh-CN"/>
        </w:rPr>
        <w:t>选用横向安装节点方式时，改性蒸压加气混凝土墙板可采用外挂或内嵌的形式与主体结构进行可靠连接，且每三块改性蒸压加气混凝土墙板两端应各设置一个角钢支承件。</w:t>
      </w:r>
    </w:p>
    <w:p w14:paraId="37CA9D8E" w14:textId="77777777" w:rsidR="001C6A53" w:rsidRDefault="007C3E7E">
      <w:pPr>
        <w:spacing w:line="400" w:lineRule="exact"/>
        <w:rPr>
          <w:szCs w:val="21"/>
        </w:rPr>
      </w:pPr>
      <w:r w:rsidRPr="00E04D36">
        <w:rPr>
          <w:b/>
          <w:bCs/>
          <w:szCs w:val="21"/>
          <w:lang w:val="zh-CN"/>
        </w:rPr>
        <w:t xml:space="preserve">6.5.14  </w:t>
      </w:r>
      <w:r w:rsidRPr="00E04D36">
        <w:rPr>
          <w:rFonts w:hint="eastAsia"/>
          <w:bCs/>
          <w:szCs w:val="21"/>
          <w:lang w:val="zh-CN"/>
        </w:rPr>
        <w:t>改性蒸压加气混凝土墙板可采用预埋锚栓与主体结构连接（图</w:t>
      </w:r>
      <w:r w:rsidRPr="00E04D36">
        <w:rPr>
          <w:rFonts w:hint="eastAsia"/>
          <w:bCs/>
          <w:szCs w:val="21"/>
          <w:lang w:val="zh-CN"/>
        </w:rPr>
        <w:t>6.5.14</w:t>
      </w:r>
      <w:r w:rsidRPr="00E04D36">
        <w:rPr>
          <w:rFonts w:hint="eastAsia"/>
          <w:bCs/>
          <w:szCs w:val="21"/>
          <w:lang w:val="zh-CN"/>
        </w:rPr>
        <w:t>），且</w:t>
      </w:r>
      <w:r w:rsidRPr="00E04D36">
        <w:rPr>
          <w:rFonts w:hint="eastAsia"/>
          <w:szCs w:val="21"/>
        </w:rPr>
        <w:t>连接节点的设计应符合下列规定：</w:t>
      </w:r>
    </w:p>
    <w:p w14:paraId="730B1D03" w14:textId="77777777" w:rsidR="001C6A53" w:rsidRDefault="007C3E7E">
      <w:pPr>
        <w:spacing w:line="400" w:lineRule="exact"/>
        <w:ind w:firstLine="420"/>
        <w:rPr>
          <w:szCs w:val="21"/>
        </w:rPr>
      </w:pPr>
      <w:r>
        <w:rPr>
          <w:b/>
          <w:szCs w:val="21"/>
        </w:rPr>
        <w:t xml:space="preserve">1  </w:t>
      </w:r>
      <w:r>
        <w:rPr>
          <w:szCs w:val="21"/>
        </w:rPr>
        <w:t>应具有适应</w:t>
      </w:r>
      <w:r>
        <w:rPr>
          <w:bCs/>
          <w:szCs w:val="21"/>
          <w:lang w:val="zh-CN"/>
        </w:rPr>
        <w:t>改性蒸压加气混凝土墙板</w:t>
      </w:r>
      <w:r>
        <w:rPr>
          <w:szCs w:val="21"/>
        </w:rPr>
        <w:t>温度变形的能力；</w:t>
      </w:r>
    </w:p>
    <w:p w14:paraId="0C64E06C" w14:textId="77777777" w:rsidR="001C6A53" w:rsidRDefault="007C3E7E">
      <w:pPr>
        <w:spacing w:line="400" w:lineRule="exact"/>
        <w:ind w:firstLineChars="200" w:firstLine="422"/>
        <w:rPr>
          <w:szCs w:val="21"/>
        </w:rPr>
      </w:pPr>
      <w:r>
        <w:rPr>
          <w:b/>
          <w:bCs/>
          <w:szCs w:val="21"/>
        </w:rPr>
        <w:t>2</w:t>
      </w:r>
      <w:r>
        <w:rPr>
          <w:szCs w:val="21"/>
        </w:rPr>
        <w:t xml:space="preserve">  </w:t>
      </w:r>
      <w:r>
        <w:rPr>
          <w:rFonts w:hint="eastAsia"/>
          <w:szCs w:val="21"/>
        </w:rPr>
        <w:t>预埋锚栓应与</w:t>
      </w:r>
      <w:r>
        <w:rPr>
          <w:bCs/>
          <w:szCs w:val="21"/>
          <w:lang w:val="zh-CN"/>
        </w:rPr>
        <w:t>改性蒸压加气混凝土墙板</w:t>
      </w:r>
      <w:r>
        <w:rPr>
          <w:rFonts w:hint="eastAsia"/>
          <w:bCs/>
          <w:szCs w:val="21"/>
          <w:lang w:val="zh-CN"/>
        </w:rPr>
        <w:t>内</w:t>
      </w:r>
      <w:r>
        <w:t>钢筋网笼或钢筋网片</w:t>
      </w:r>
      <w:r>
        <w:rPr>
          <w:rFonts w:hint="eastAsia"/>
          <w:szCs w:val="21"/>
        </w:rPr>
        <w:t>连接；</w:t>
      </w:r>
    </w:p>
    <w:p w14:paraId="15024B1B" w14:textId="77777777" w:rsidR="001C6A53" w:rsidRDefault="007C3E7E">
      <w:pPr>
        <w:spacing w:line="400" w:lineRule="exact"/>
        <w:ind w:firstLine="420"/>
        <w:rPr>
          <w:szCs w:val="21"/>
        </w:rPr>
      </w:pPr>
      <w:r>
        <w:rPr>
          <w:b/>
          <w:szCs w:val="21"/>
        </w:rPr>
        <w:t xml:space="preserve">3 </w:t>
      </w:r>
      <w:r>
        <w:rPr>
          <w:szCs w:val="21"/>
        </w:rPr>
        <w:t xml:space="preserve"> </w:t>
      </w:r>
      <w:r>
        <w:rPr>
          <w:szCs w:val="21"/>
        </w:rPr>
        <w:t>连接节点的预埋件、吊装用预埋件、以及用于临时支撑的预埋件均宜分别设置，不宜兼用。</w:t>
      </w:r>
    </w:p>
    <w:p w14:paraId="66C22768" w14:textId="19E1D21E" w:rsidR="009C1D3C" w:rsidRDefault="007C3E7E" w:rsidP="00F70F30">
      <w:pPr>
        <w:pStyle w:val="13"/>
        <w:ind w:firstLineChars="400" w:firstLine="1124"/>
        <w:jc w:val="left"/>
        <w:outlineLvl w:val="9"/>
        <w:sectPr w:rsidR="009C1D3C">
          <w:pgSz w:w="11906" w:h="16838"/>
          <w:pgMar w:top="1440" w:right="1800" w:bottom="1440" w:left="1800" w:header="851" w:footer="992" w:gutter="0"/>
          <w:cols w:space="720"/>
          <w:docGrid w:type="lines" w:linePitch="312"/>
        </w:sectPr>
      </w:pPr>
      <w:r>
        <w:rPr>
          <w:noProof/>
        </w:rPr>
        <w:drawing>
          <wp:inline distT="0" distB="0" distL="0" distR="0" wp14:anchorId="372398D1" wp14:editId="6BAA55FA">
            <wp:extent cx="1632585" cy="2506345"/>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2"/>
                    <a:stretch>
                      <a:fillRect/>
                    </a:stretch>
                  </pic:blipFill>
                  <pic:spPr>
                    <a:xfrm>
                      <a:off x="0" y="0"/>
                      <a:ext cx="1640901" cy="2518251"/>
                    </a:xfrm>
                    <a:prstGeom prst="rect">
                      <a:avLst/>
                    </a:prstGeom>
                  </pic:spPr>
                </pic:pic>
              </a:graphicData>
            </a:graphic>
          </wp:inline>
        </w:drawing>
      </w:r>
      <w:r>
        <w:rPr>
          <w:rFonts w:ascii="Times New Roman"/>
          <w:color w:val="auto"/>
        </w:rPr>
        <w:t xml:space="preserve">        </w:t>
      </w:r>
      <w:r>
        <w:t xml:space="preserve">  </w:t>
      </w:r>
      <w:r>
        <w:rPr>
          <w:noProof/>
        </w:rPr>
        <w:drawing>
          <wp:inline distT="0" distB="0" distL="0" distR="0" wp14:anchorId="00B13FAD" wp14:editId="2AE47A09">
            <wp:extent cx="1829435" cy="25196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3"/>
                    <a:stretch>
                      <a:fillRect/>
                    </a:stretch>
                  </pic:blipFill>
                  <pic:spPr>
                    <a:xfrm>
                      <a:off x="0" y="0"/>
                      <a:ext cx="1829960" cy="2520000"/>
                    </a:xfrm>
                    <a:prstGeom prst="rect">
                      <a:avLst/>
                    </a:prstGeom>
                  </pic:spPr>
                </pic:pic>
              </a:graphicData>
            </a:graphic>
          </wp:inline>
        </w:drawing>
      </w:r>
    </w:p>
    <w:p w14:paraId="61B47DAB" w14:textId="06188682" w:rsidR="00E04D36" w:rsidRPr="00E04D36" w:rsidRDefault="00E04D36" w:rsidP="00E04D36">
      <w:pPr>
        <w:pStyle w:val="13"/>
        <w:jc w:val="both"/>
        <w:outlineLvl w:val="9"/>
        <w:rPr>
          <w:rFonts w:ascii="Times New Roman" w:eastAsia="宋体"/>
          <w:b w:val="0"/>
          <w:color w:val="auto"/>
          <w:sz w:val="18"/>
          <w:szCs w:val="18"/>
          <w:lang w:val="zh-CN"/>
        </w:rPr>
      </w:pPr>
      <w:r>
        <w:rPr>
          <w:rFonts w:ascii="Times New Roman" w:eastAsia="宋体" w:hint="eastAsia"/>
          <w:b w:val="0"/>
          <w:color w:val="auto"/>
          <w:sz w:val="18"/>
          <w:szCs w:val="18"/>
          <w:lang w:val="zh-CN"/>
        </w:rPr>
        <w:t>（</w:t>
      </w:r>
      <w:r>
        <w:rPr>
          <w:rFonts w:ascii="Times New Roman" w:eastAsia="宋体" w:hint="eastAsia"/>
          <w:b w:val="0"/>
          <w:color w:val="auto"/>
          <w:sz w:val="18"/>
          <w:szCs w:val="18"/>
          <w:lang w:val="zh-CN"/>
        </w:rPr>
        <w:t>a</w:t>
      </w:r>
      <w:r>
        <w:rPr>
          <w:rFonts w:ascii="Times New Roman" w:eastAsia="宋体" w:hint="eastAsia"/>
          <w:b w:val="0"/>
          <w:color w:val="auto"/>
          <w:sz w:val="18"/>
          <w:szCs w:val="18"/>
          <w:lang w:val="zh-CN"/>
        </w:rPr>
        <w:t>）</w:t>
      </w:r>
      <w:r w:rsidR="007C3E7E" w:rsidRPr="00E04D36">
        <w:rPr>
          <w:rFonts w:ascii="Times New Roman" w:eastAsia="宋体"/>
          <w:b w:val="0"/>
          <w:color w:val="auto"/>
          <w:sz w:val="18"/>
          <w:szCs w:val="18"/>
          <w:lang w:val="zh-CN"/>
        </w:rPr>
        <w:t>混凝土</w:t>
      </w:r>
      <w:r w:rsidR="00F70F30" w:rsidRPr="00E04D36">
        <w:rPr>
          <w:rFonts w:ascii="Times New Roman" w:eastAsia="宋体" w:hint="eastAsia"/>
          <w:b w:val="0"/>
          <w:color w:val="auto"/>
          <w:sz w:val="18"/>
          <w:szCs w:val="18"/>
          <w:lang w:val="zh-CN"/>
        </w:rPr>
        <w:t>结构改性蒸压加气混凝土墙板竖向</w:t>
      </w:r>
    </w:p>
    <w:p w14:paraId="1A9C4B5D" w14:textId="11757274" w:rsidR="009C1D3C" w:rsidRDefault="00F70F30" w:rsidP="00E04D36">
      <w:pPr>
        <w:pStyle w:val="13"/>
        <w:ind w:left="426" w:firstLineChars="100" w:firstLine="180"/>
        <w:jc w:val="both"/>
        <w:outlineLvl w:val="9"/>
        <w:rPr>
          <w:rFonts w:ascii="Times New Roman" w:eastAsia="宋体"/>
          <w:b w:val="0"/>
          <w:color w:val="auto"/>
          <w:sz w:val="18"/>
          <w:szCs w:val="18"/>
          <w:lang w:val="zh-CN"/>
        </w:rPr>
      </w:pPr>
      <w:r>
        <w:rPr>
          <w:rFonts w:ascii="Times New Roman" w:eastAsia="宋体" w:hint="eastAsia"/>
          <w:b w:val="0"/>
          <w:color w:val="auto"/>
          <w:sz w:val="18"/>
          <w:szCs w:val="18"/>
          <w:lang w:val="zh-CN"/>
        </w:rPr>
        <w:t>安装</w:t>
      </w:r>
      <w:proofErr w:type="gramStart"/>
      <w:r w:rsidR="009C1D3C">
        <w:rPr>
          <w:rFonts w:ascii="Times New Roman" w:eastAsia="宋体" w:hint="eastAsia"/>
          <w:b w:val="0"/>
          <w:color w:val="auto"/>
          <w:sz w:val="18"/>
          <w:szCs w:val="18"/>
          <w:lang w:val="zh-CN"/>
        </w:rPr>
        <w:t>托挂</w:t>
      </w:r>
      <w:r w:rsidR="009C1D3C">
        <w:rPr>
          <w:rFonts w:ascii="Times New Roman" w:eastAsia="宋体"/>
          <w:b w:val="0"/>
          <w:color w:val="auto"/>
          <w:sz w:val="18"/>
          <w:szCs w:val="18"/>
          <w:lang w:val="zh-CN"/>
        </w:rPr>
        <w:t>结合</w:t>
      </w:r>
      <w:proofErr w:type="gramEnd"/>
      <w:r w:rsidR="009C1D3C">
        <w:rPr>
          <w:rFonts w:ascii="Times New Roman" w:eastAsia="宋体"/>
          <w:b w:val="0"/>
          <w:color w:val="auto"/>
          <w:sz w:val="18"/>
          <w:szCs w:val="18"/>
          <w:lang w:val="zh-CN"/>
        </w:rPr>
        <w:t>式</w:t>
      </w:r>
      <w:r w:rsidR="007C3E7E">
        <w:rPr>
          <w:rFonts w:ascii="Times New Roman" w:eastAsia="宋体"/>
          <w:b w:val="0"/>
          <w:color w:val="auto"/>
          <w:sz w:val="18"/>
          <w:szCs w:val="18"/>
          <w:lang w:val="zh-CN"/>
        </w:rPr>
        <w:t>连接构造示意图</w:t>
      </w:r>
    </w:p>
    <w:p w14:paraId="261FE999" w14:textId="77777777" w:rsidR="009C1D3C" w:rsidRDefault="009C1D3C" w:rsidP="009C1D3C">
      <w:pPr>
        <w:pStyle w:val="13"/>
        <w:ind w:leftChars="400" w:left="840"/>
        <w:outlineLvl w:val="9"/>
        <w:rPr>
          <w:rFonts w:ascii="Times New Roman" w:eastAsia="宋体"/>
          <w:b w:val="0"/>
          <w:color w:val="auto"/>
          <w:sz w:val="18"/>
          <w:szCs w:val="18"/>
          <w:lang w:val="zh-CN"/>
        </w:rPr>
      </w:pPr>
    </w:p>
    <w:p w14:paraId="09507919" w14:textId="77777777" w:rsidR="00E04D36" w:rsidRDefault="007C3E7E" w:rsidP="00E04D36">
      <w:pPr>
        <w:pStyle w:val="13"/>
        <w:ind w:leftChars="135" w:left="283"/>
        <w:outlineLvl w:val="9"/>
        <w:rPr>
          <w:rFonts w:ascii="Times New Roman" w:eastAsia="宋体"/>
          <w:b w:val="0"/>
          <w:color w:val="auto"/>
          <w:sz w:val="18"/>
          <w:szCs w:val="18"/>
          <w:lang w:val="zh-CN"/>
        </w:rPr>
      </w:pPr>
      <w:r>
        <w:rPr>
          <w:rFonts w:ascii="Times New Roman" w:eastAsia="宋体"/>
          <w:b w:val="0"/>
          <w:color w:val="auto"/>
          <w:sz w:val="18"/>
          <w:szCs w:val="18"/>
          <w:lang w:val="zh-CN"/>
        </w:rPr>
        <w:t>（</w:t>
      </w:r>
      <w:r>
        <w:rPr>
          <w:rFonts w:ascii="Times New Roman" w:eastAsia="宋体"/>
          <w:b w:val="0"/>
          <w:color w:val="auto"/>
          <w:sz w:val="18"/>
          <w:szCs w:val="18"/>
          <w:lang w:val="zh-CN"/>
        </w:rPr>
        <w:t>b</w:t>
      </w:r>
      <w:r>
        <w:rPr>
          <w:rFonts w:ascii="Times New Roman" w:eastAsia="宋体"/>
          <w:b w:val="0"/>
          <w:color w:val="auto"/>
          <w:sz w:val="18"/>
          <w:szCs w:val="18"/>
          <w:lang w:val="zh-CN"/>
        </w:rPr>
        <w:t>）钢结构</w:t>
      </w:r>
      <w:r w:rsidR="009C1D3C" w:rsidRPr="00F70F30">
        <w:rPr>
          <w:rFonts w:ascii="Times New Roman" w:eastAsia="宋体" w:hint="eastAsia"/>
          <w:b w:val="0"/>
          <w:color w:val="auto"/>
          <w:sz w:val="18"/>
          <w:szCs w:val="18"/>
          <w:lang w:val="zh-CN"/>
        </w:rPr>
        <w:t>改性蒸压加气混凝土墙板</w:t>
      </w:r>
      <w:r w:rsidR="009C1D3C">
        <w:rPr>
          <w:rFonts w:ascii="Times New Roman" w:eastAsia="宋体" w:hint="eastAsia"/>
          <w:b w:val="0"/>
          <w:color w:val="auto"/>
          <w:sz w:val="18"/>
          <w:szCs w:val="18"/>
          <w:lang w:val="zh-CN"/>
        </w:rPr>
        <w:t>竖向</w:t>
      </w:r>
    </w:p>
    <w:p w14:paraId="12739F88" w14:textId="6285BF5E" w:rsidR="001C6A53" w:rsidRDefault="00E04D36" w:rsidP="00E04D36">
      <w:pPr>
        <w:pStyle w:val="13"/>
        <w:ind w:leftChars="135" w:left="283"/>
        <w:outlineLvl w:val="9"/>
        <w:rPr>
          <w:rFonts w:ascii="Times New Roman"/>
          <w:color w:val="auto"/>
        </w:rPr>
      </w:pPr>
      <w:r>
        <w:rPr>
          <w:rFonts w:ascii="Times New Roman" w:eastAsia="宋体" w:hint="eastAsia"/>
          <w:b w:val="0"/>
          <w:color w:val="auto"/>
          <w:sz w:val="18"/>
          <w:szCs w:val="18"/>
          <w:lang w:val="zh-CN"/>
        </w:rPr>
        <w:t xml:space="preserve"> </w:t>
      </w:r>
      <w:r>
        <w:rPr>
          <w:rFonts w:ascii="Times New Roman" w:eastAsia="宋体"/>
          <w:b w:val="0"/>
          <w:color w:val="auto"/>
          <w:sz w:val="18"/>
          <w:szCs w:val="18"/>
          <w:lang w:val="zh-CN"/>
        </w:rPr>
        <w:t xml:space="preserve"> </w:t>
      </w:r>
      <w:r w:rsidR="009C1D3C">
        <w:rPr>
          <w:rFonts w:ascii="Times New Roman" w:eastAsia="宋体" w:hint="eastAsia"/>
          <w:b w:val="0"/>
          <w:color w:val="auto"/>
          <w:sz w:val="18"/>
          <w:szCs w:val="18"/>
          <w:lang w:val="zh-CN"/>
        </w:rPr>
        <w:t>安装</w:t>
      </w:r>
      <w:proofErr w:type="gramStart"/>
      <w:r w:rsidR="00F70F30">
        <w:rPr>
          <w:rFonts w:ascii="Times New Roman" w:eastAsia="宋体" w:hint="eastAsia"/>
          <w:b w:val="0"/>
          <w:color w:val="auto"/>
          <w:sz w:val="18"/>
          <w:szCs w:val="18"/>
          <w:lang w:val="zh-CN"/>
        </w:rPr>
        <w:t>托挂</w:t>
      </w:r>
      <w:r w:rsidR="007C3E7E">
        <w:rPr>
          <w:rFonts w:ascii="Times New Roman" w:eastAsia="宋体"/>
          <w:b w:val="0"/>
          <w:color w:val="auto"/>
          <w:sz w:val="18"/>
          <w:szCs w:val="18"/>
          <w:lang w:val="zh-CN"/>
        </w:rPr>
        <w:t>结合</w:t>
      </w:r>
      <w:proofErr w:type="gramEnd"/>
      <w:r w:rsidR="007C3E7E">
        <w:rPr>
          <w:rFonts w:ascii="Times New Roman" w:eastAsia="宋体"/>
          <w:b w:val="0"/>
          <w:color w:val="auto"/>
          <w:sz w:val="18"/>
          <w:szCs w:val="18"/>
          <w:lang w:val="zh-CN"/>
        </w:rPr>
        <w:t>式连接构造示意图</w:t>
      </w:r>
    </w:p>
    <w:p w14:paraId="4C370B89" w14:textId="77777777" w:rsidR="009C1D3C" w:rsidRDefault="009C1D3C">
      <w:pPr>
        <w:pStyle w:val="13"/>
        <w:ind w:firstLineChars="454" w:firstLine="1276"/>
        <w:jc w:val="left"/>
        <w:outlineLvl w:val="9"/>
        <w:rPr>
          <w:rFonts w:ascii="Times New Roman"/>
          <w:color w:val="auto"/>
        </w:rPr>
        <w:sectPr w:rsidR="009C1D3C" w:rsidSect="009C1D3C">
          <w:type w:val="continuous"/>
          <w:pgSz w:w="11906" w:h="16838"/>
          <w:pgMar w:top="1440" w:right="1800" w:bottom="1440" w:left="1800" w:header="851" w:footer="992" w:gutter="0"/>
          <w:cols w:num="2" w:space="720"/>
          <w:docGrid w:type="lines" w:linePitch="312"/>
        </w:sectPr>
      </w:pPr>
    </w:p>
    <w:p w14:paraId="78BBCFDD" w14:textId="416EA184" w:rsidR="001C6A53" w:rsidRDefault="007C3E7E">
      <w:pPr>
        <w:pStyle w:val="13"/>
        <w:ind w:firstLineChars="454" w:firstLine="1276"/>
        <w:jc w:val="left"/>
        <w:outlineLvl w:val="9"/>
        <w:rPr>
          <w:rFonts w:ascii="Times New Roman"/>
          <w:color w:val="auto"/>
        </w:rPr>
      </w:pPr>
      <w:r>
        <w:rPr>
          <w:noProof/>
        </w:rPr>
        <w:lastRenderedPageBreak/>
        <w:drawing>
          <wp:inline distT="0" distB="0" distL="0" distR="0" wp14:anchorId="1A2A68DD" wp14:editId="6805B119">
            <wp:extent cx="1583690" cy="26111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4"/>
                    <a:stretch>
                      <a:fillRect/>
                    </a:stretch>
                  </pic:blipFill>
                  <pic:spPr>
                    <a:xfrm>
                      <a:off x="0" y="0"/>
                      <a:ext cx="1589842" cy="2620444"/>
                    </a:xfrm>
                    <a:prstGeom prst="rect">
                      <a:avLst/>
                    </a:prstGeom>
                  </pic:spPr>
                </pic:pic>
              </a:graphicData>
            </a:graphic>
          </wp:inline>
        </w:drawing>
      </w:r>
      <w:r>
        <w:rPr>
          <w:rFonts w:ascii="Times New Roman"/>
          <w:color w:val="auto"/>
        </w:rPr>
        <w:t xml:space="preserve">              </w:t>
      </w:r>
      <w:r>
        <w:rPr>
          <w:noProof/>
        </w:rPr>
        <w:drawing>
          <wp:inline distT="0" distB="0" distL="0" distR="0" wp14:anchorId="3D68073A" wp14:editId="5AEA16E2">
            <wp:extent cx="1428750" cy="25196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5"/>
                    <a:stretch>
                      <a:fillRect/>
                    </a:stretch>
                  </pic:blipFill>
                  <pic:spPr>
                    <a:xfrm>
                      <a:off x="0" y="0"/>
                      <a:ext cx="1429004" cy="2520000"/>
                    </a:xfrm>
                    <a:prstGeom prst="rect">
                      <a:avLst/>
                    </a:prstGeom>
                  </pic:spPr>
                </pic:pic>
              </a:graphicData>
            </a:graphic>
          </wp:inline>
        </w:drawing>
      </w:r>
    </w:p>
    <w:p w14:paraId="330CCE86" w14:textId="77777777" w:rsidR="009C1D3C" w:rsidRDefault="009C1D3C">
      <w:pPr>
        <w:pStyle w:val="13"/>
        <w:ind w:firstLineChars="300" w:firstLine="540"/>
        <w:jc w:val="both"/>
        <w:outlineLvl w:val="9"/>
        <w:rPr>
          <w:rFonts w:ascii="Times New Roman" w:eastAsia="宋体"/>
          <w:b w:val="0"/>
          <w:color w:val="auto"/>
          <w:sz w:val="18"/>
          <w:szCs w:val="18"/>
          <w:lang w:val="zh-CN"/>
        </w:rPr>
        <w:sectPr w:rsidR="009C1D3C" w:rsidSect="009C1D3C">
          <w:type w:val="continuous"/>
          <w:pgSz w:w="11906" w:h="16838"/>
          <w:pgMar w:top="1440" w:right="1800" w:bottom="1440" w:left="1800" w:header="851" w:footer="992" w:gutter="0"/>
          <w:cols w:space="720"/>
          <w:docGrid w:type="lines" w:linePitch="312"/>
        </w:sectPr>
      </w:pPr>
    </w:p>
    <w:p w14:paraId="0F5C736F" w14:textId="77777777" w:rsidR="009C1D3C" w:rsidRDefault="007C3E7E" w:rsidP="009C1D3C">
      <w:pPr>
        <w:pStyle w:val="13"/>
        <w:outlineLvl w:val="9"/>
        <w:rPr>
          <w:rFonts w:ascii="Times New Roman" w:eastAsia="宋体"/>
          <w:b w:val="0"/>
          <w:color w:val="auto"/>
          <w:sz w:val="18"/>
          <w:szCs w:val="18"/>
          <w:lang w:val="zh-CN"/>
        </w:rPr>
      </w:pPr>
      <w:r>
        <w:rPr>
          <w:rFonts w:ascii="Times New Roman" w:eastAsia="宋体"/>
          <w:b w:val="0"/>
          <w:color w:val="auto"/>
          <w:sz w:val="18"/>
          <w:szCs w:val="18"/>
          <w:lang w:val="zh-CN"/>
        </w:rPr>
        <w:t>（</w:t>
      </w:r>
      <w:r>
        <w:rPr>
          <w:rFonts w:ascii="Times New Roman" w:eastAsia="宋体"/>
          <w:b w:val="0"/>
          <w:color w:val="auto"/>
          <w:sz w:val="18"/>
          <w:szCs w:val="18"/>
          <w:lang w:val="zh-CN"/>
        </w:rPr>
        <w:t>c</w:t>
      </w:r>
      <w:r>
        <w:rPr>
          <w:rFonts w:ascii="Times New Roman" w:eastAsia="宋体"/>
          <w:b w:val="0"/>
          <w:color w:val="auto"/>
          <w:sz w:val="18"/>
          <w:szCs w:val="18"/>
          <w:lang w:val="zh-CN"/>
        </w:rPr>
        <w:t>）</w:t>
      </w:r>
      <w:r w:rsidR="009C1D3C" w:rsidRPr="009C1D3C">
        <w:rPr>
          <w:rFonts w:ascii="Times New Roman" w:eastAsia="宋体" w:hint="eastAsia"/>
          <w:b w:val="0"/>
          <w:color w:val="auto"/>
          <w:sz w:val="18"/>
          <w:szCs w:val="18"/>
          <w:lang w:val="zh-CN"/>
        </w:rPr>
        <w:t>混凝土结构改性蒸压加气混凝土墙板</w:t>
      </w:r>
    </w:p>
    <w:p w14:paraId="346EFE33" w14:textId="1887BDDD" w:rsidR="009C1D3C" w:rsidRDefault="009C1D3C" w:rsidP="009C1D3C">
      <w:pPr>
        <w:pStyle w:val="13"/>
        <w:outlineLvl w:val="9"/>
        <w:rPr>
          <w:rFonts w:ascii="Times New Roman" w:eastAsia="宋体"/>
          <w:b w:val="0"/>
          <w:color w:val="auto"/>
          <w:sz w:val="18"/>
          <w:szCs w:val="18"/>
          <w:lang w:val="zh-CN"/>
        </w:rPr>
      </w:pPr>
      <w:r>
        <w:rPr>
          <w:rFonts w:ascii="Times New Roman" w:eastAsia="宋体" w:hint="eastAsia"/>
          <w:b w:val="0"/>
          <w:color w:val="auto"/>
          <w:sz w:val="18"/>
          <w:szCs w:val="18"/>
          <w:lang w:val="zh-CN"/>
        </w:rPr>
        <w:t xml:space="preserve"> </w:t>
      </w:r>
      <w:r>
        <w:rPr>
          <w:rFonts w:ascii="Times New Roman" w:eastAsia="宋体"/>
          <w:b w:val="0"/>
          <w:color w:val="auto"/>
          <w:sz w:val="18"/>
          <w:szCs w:val="18"/>
          <w:lang w:val="zh-CN"/>
        </w:rPr>
        <w:t xml:space="preserve">  </w:t>
      </w:r>
      <w:r>
        <w:rPr>
          <w:rFonts w:ascii="Times New Roman" w:eastAsia="宋体" w:hint="eastAsia"/>
          <w:b w:val="0"/>
          <w:color w:val="auto"/>
          <w:sz w:val="18"/>
          <w:szCs w:val="18"/>
          <w:lang w:val="zh-CN"/>
        </w:rPr>
        <w:t>竖向安装内嵌</w:t>
      </w:r>
      <w:r>
        <w:rPr>
          <w:rFonts w:ascii="Times New Roman" w:eastAsia="宋体"/>
          <w:b w:val="0"/>
          <w:color w:val="auto"/>
          <w:sz w:val="18"/>
          <w:szCs w:val="18"/>
          <w:lang w:val="zh-CN"/>
        </w:rPr>
        <w:t>式连接构造示意图</w:t>
      </w:r>
    </w:p>
    <w:p w14:paraId="2AFFBC69" w14:textId="77777777" w:rsidR="009C1D3C" w:rsidRDefault="007C3E7E" w:rsidP="009C1D3C">
      <w:pPr>
        <w:pStyle w:val="13"/>
        <w:ind w:firstLineChars="300" w:firstLine="540"/>
        <w:outlineLvl w:val="9"/>
        <w:rPr>
          <w:rFonts w:ascii="Times New Roman" w:eastAsia="宋体"/>
          <w:b w:val="0"/>
          <w:color w:val="auto"/>
          <w:sz w:val="18"/>
          <w:szCs w:val="18"/>
          <w:lang w:val="zh-CN"/>
        </w:rPr>
      </w:pPr>
      <w:r>
        <w:rPr>
          <w:rFonts w:ascii="Times New Roman" w:eastAsia="宋体"/>
          <w:b w:val="0"/>
          <w:color w:val="auto"/>
          <w:sz w:val="18"/>
          <w:szCs w:val="18"/>
          <w:lang w:val="zh-CN"/>
        </w:rPr>
        <w:t>（</w:t>
      </w:r>
      <w:r>
        <w:rPr>
          <w:rFonts w:ascii="Times New Roman" w:eastAsia="宋体"/>
          <w:b w:val="0"/>
          <w:color w:val="auto"/>
          <w:sz w:val="18"/>
          <w:szCs w:val="18"/>
          <w:lang w:val="zh-CN"/>
        </w:rPr>
        <w:t>d</w:t>
      </w:r>
      <w:r>
        <w:rPr>
          <w:rFonts w:ascii="Times New Roman" w:eastAsia="宋体"/>
          <w:b w:val="0"/>
          <w:color w:val="auto"/>
          <w:sz w:val="18"/>
          <w:szCs w:val="18"/>
          <w:lang w:val="zh-CN"/>
        </w:rPr>
        <w:t>）钢结构挂</w:t>
      </w:r>
      <w:r w:rsidR="009C1D3C" w:rsidRPr="009C1D3C">
        <w:rPr>
          <w:rFonts w:ascii="Times New Roman" w:eastAsia="宋体" w:hint="eastAsia"/>
          <w:b w:val="0"/>
          <w:color w:val="auto"/>
          <w:sz w:val="18"/>
          <w:szCs w:val="18"/>
          <w:lang w:val="zh-CN"/>
        </w:rPr>
        <w:t>改性蒸压加气混凝土墙板</w:t>
      </w:r>
    </w:p>
    <w:p w14:paraId="5822389C" w14:textId="28B7D109" w:rsidR="001C6A53" w:rsidRDefault="009C1D3C" w:rsidP="009C1D3C">
      <w:pPr>
        <w:pStyle w:val="13"/>
        <w:ind w:firstLineChars="300" w:firstLine="540"/>
        <w:outlineLvl w:val="9"/>
        <w:rPr>
          <w:rFonts w:ascii="Times New Roman" w:eastAsia="宋体"/>
          <w:b w:val="0"/>
          <w:color w:val="auto"/>
          <w:sz w:val="18"/>
          <w:szCs w:val="18"/>
          <w:lang w:val="zh-CN"/>
        </w:rPr>
      </w:pPr>
      <w:r>
        <w:rPr>
          <w:rFonts w:ascii="Times New Roman" w:eastAsia="宋体" w:hint="eastAsia"/>
          <w:b w:val="0"/>
          <w:color w:val="auto"/>
          <w:sz w:val="18"/>
          <w:szCs w:val="18"/>
          <w:lang w:val="zh-CN"/>
        </w:rPr>
        <w:t xml:space="preserve"> </w:t>
      </w:r>
      <w:r>
        <w:rPr>
          <w:rFonts w:ascii="Times New Roman" w:eastAsia="宋体"/>
          <w:b w:val="0"/>
          <w:color w:val="auto"/>
          <w:sz w:val="18"/>
          <w:szCs w:val="18"/>
          <w:lang w:val="zh-CN"/>
        </w:rPr>
        <w:t xml:space="preserve">  </w:t>
      </w:r>
      <w:r>
        <w:rPr>
          <w:rFonts w:ascii="Times New Roman" w:eastAsia="宋体" w:hint="eastAsia"/>
          <w:b w:val="0"/>
          <w:color w:val="auto"/>
          <w:sz w:val="18"/>
          <w:szCs w:val="18"/>
          <w:lang w:val="zh-CN"/>
        </w:rPr>
        <w:t>竖向安装内嵌</w:t>
      </w:r>
      <w:r w:rsidR="007C3E7E">
        <w:rPr>
          <w:rFonts w:ascii="Times New Roman" w:eastAsia="宋体"/>
          <w:b w:val="0"/>
          <w:color w:val="auto"/>
          <w:sz w:val="18"/>
          <w:szCs w:val="18"/>
          <w:lang w:val="zh-CN"/>
        </w:rPr>
        <w:t>式连接构造示意图</w:t>
      </w:r>
    </w:p>
    <w:p w14:paraId="121F300E" w14:textId="77777777" w:rsidR="009C1D3C" w:rsidRDefault="009C1D3C">
      <w:pPr>
        <w:ind w:firstLineChars="1150" w:firstLine="2070"/>
        <w:rPr>
          <w:bCs/>
          <w:sz w:val="18"/>
          <w:szCs w:val="18"/>
          <w:lang w:val="zh-CN"/>
        </w:rPr>
        <w:sectPr w:rsidR="009C1D3C" w:rsidSect="009C1D3C">
          <w:type w:val="continuous"/>
          <w:pgSz w:w="11906" w:h="16838"/>
          <w:pgMar w:top="1440" w:right="1800" w:bottom="1440" w:left="1800" w:header="851" w:footer="992" w:gutter="0"/>
          <w:cols w:num="2" w:space="720"/>
          <w:docGrid w:type="lines" w:linePitch="312"/>
        </w:sectPr>
      </w:pPr>
    </w:p>
    <w:p w14:paraId="040E21E8" w14:textId="3450435E" w:rsidR="009C1D3C" w:rsidRDefault="007C3E7E" w:rsidP="00795434">
      <w:pPr>
        <w:pStyle w:val="13"/>
        <w:jc w:val="both"/>
        <w:outlineLvl w:val="9"/>
        <w:rPr>
          <w:rFonts w:ascii="Times New Roman" w:eastAsia="宋体"/>
          <w:b w:val="0"/>
          <w:color w:val="auto"/>
          <w:sz w:val="18"/>
          <w:szCs w:val="18"/>
        </w:rPr>
      </w:pPr>
      <w:r>
        <w:rPr>
          <w:rFonts w:ascii="Times New Roman" w:eastAsia="宋体"/>
          <w:b w:val="0"/>
          <w:color w:val="auto"/>
          <w:sz w:val="18"/>
          <w:szCs w:val="18"/>
          <w:lang w:val="zh-CN"/>
        </w:rPr>
        <w:t xml:space="preserve">    </w:t>
      </w:r>
      <w:r w:rsidR="009C1D3C">
        <w:rPr>
          <w:rFonts w:ascii="Times New Roman" w:eastAsia="宋体"/>
          <w:b w:val="0"/>
          <w:color w:val="auto"/>
          <w:sz w:val="18"/>
          <w:szCs w:val="18"/>
        </w:rPr>
        <w:t xml:space="preserve">   </w:t>
      </w:r>
      <w:r w:rsidR="00795434">
        <w:rPr>
          <w:noProof/>
        </w:rPr>
        <w:drawing>
          <wp:inline distT="0" distB="0" distL="0" distR="0" wp14:anchorId="422AEB75" wp14:editId="5C0FAD22">
            <wp:extent cx="1689100" cy="1165248"/>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698876" cy="1171992"/>
                    </a:xfrm>
                    <a:prstGeom prst="rect">
                      <a:avLst/>
                    </a:prstGeom>
                  </pic:spPr>
                </pic:pic>
              </a:graphicData>
            </a:graphic>
          </wp:inline>
        </w:drawing>
      </w:r>
      <w:r w:rsidR="009C1D3C">
        <w:rPr>
          <w:rFonts w:ascii="Times New Roman" w:eastAsia="宋体"/>
          <w:b w:val="0"/>
          <w:color w:val="auto"/>
          <w:sz w:val="18"/>
          <w:szCs w:val="18"/>
        </w:rPr>
        <w:t xml:space="preserve">     </w:t>
      </w:r>
      <w:r w:rsidR="00795434">
        <w:rPr>
          <w:rFonts w:ascii="Times New Roman" w:eastAsia="宋体"/>
          <w:b w:val="0"/>
          <w:color w:val="auto"/>
          <w:sz w:val="18"/>
          <w:szCs w:val="18"/>
        </w:rPr>
        <w:t xml:space="preserve">            </w:t>
      </w:r>
      <w:r w:rsidR="009C1D3C">
        <w:rPr>
          <w:rFonts w:ascii="Times New Roman" w:eastAsia="宋体"/>
          <w:b w:val="0"/>
          <w:color w:val="auto"/>
          <w:sz w:val="18"/>
          <w:szCs w:val="18"/>
        </w:rPr>
        <w:t xml:space="preserve">  </w:t>
      </w:r>
      <w:r w:rsidR="00795434">
        <w:rPr>
          <w:noProof/>
        </w:rPr>
        <w:drawing>
          <wp:inline distT="0" distB="0" distL="0" distR="0" wp14:anchorId="2C175952" wp14:editId="6D09BF0B">
            <wp:extent cx="1875433" cy="12890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78820" cy="1291378"/>
                    </a:xfrm>
                    <a:prstGeom prst="rect">
                      <a:avLst/>
                    </a:prstGeom>
                  </pic:spPr>
                </pic:pic>
              </a:graphicData>
            </a:graphic>
          </wp:inline>
        </w:drawing>
      </w:r>
    </w:p>
    <w:p w14:paraId="4B5A6D9D" w14:textId="77777777" w:rsidR="00E24A1A" w:rsidRDefault="00E24A1A" w:rsidP="00E24A1A">
      <w:pPr>
        <w:pStyle w:val="13"/>
        <w:outlineLvl w:val="9"/>
        <w:rPr>
          <w:rFonts w:ascii="Times New Roman" w:eastAsia="宋体"/>
          <w:b w:val="0"/>
          <w:color w:val="auto"/>
          <w:sz w:val="18"/>
          <w:szCs w:val="18"/>
          <w:lang w:val="zh-CN"/>
        </w:rPr>
        <w:sectPr w:rsidR="00E24A1A" w:rsidSect="009C1D3C">
          <w:type w:val="continuous"/>
          <w:pgSz w:w="11906" w:h="16838"/>
          <w:pgMar w:top="1440" w:right="1800" w:bottom="1440" w:left="1800" w:header="851" w:footer="992" w:gutter="0"/>
          <w:cols w:space="720"/>
          <w:docGrid w:type="lines" w:linePitch="312"/>
        </w:sectPr>
      </w:pPr>
    </w:p>
    <w:p w14:paraId="6D1AD1B4" w14:textId="77777777" w:rsidR="00E24A1A" w:rsidRDefault="009C1D3C" w:rsidP="00E24A1A">
      <w:pPr>
        <w:pStyle w:val="13"/>
        <w:outlineLvl w:val="9"/>
        <w:rPr>
          <w:rFonts w:ascii="Times New Roman" w:eastAsia="宋体"/>
          <w:b w:val="0"/>
          <w:color w:val="auto"/>
          <w:sz w:val="18"/>
          <w:szCs w:val="18"/>
          <w:lang w:val="zh-CN"/>
        </w:rPr>
      </w:pPr>
      <w:r>
        <w:rPr>
          <w:rFonts w:ascii="Times New Roman" w:eastAsia="宋体"/>
          <w:b w:val="0"/>
          <w:color w:val="auto"/>
          <w:sz w:val="18"/>
          <w:szCs w:val="18"/>
          <w:lang w:val="zh-CN"/>
        </w:rPr>
        <w:t>（</w:t>
      </w:r>
      <w:r>
        <w:rPr>
          <w:rFonts w:ascii="Times New Roman" w:eastAsia="宋体"/>
          <w:b w:val="0"/>
          <w:color w:val="auto"/>
          <w:sz w:val="18"/>
          <w:szCs w:val="18"/>
          <w:lang w:val="zh-CN"/>
        </w:rPr>
        <w:t>e</w:t>
      </w:r>
      <w:r>
        <w:rPr>
          <w:rFonts w:ascii="Times New Roman" w:eastAsia="宋体"/>
          <w:b w:val="0"/>
          <w:color w:val="auto"/>
          <w:sz w:val="18"/>
          <w:szCs w:val="18"/>
          <w:lang w:val="zh-CN"/>
        </w:rPr>
        <w:t>）混凝土</w:t>
      </w:r>
      <w:r w:rsidR="00E24A1A" w:rsidRPr="00E24A1A">
        <w:rPr>
          <w:rFonts w:ascii="Times New Roman" w:eastAsia="宋体" w:hint="eastAsia"/>
          <w:b w:val="0"/>
          <w:color w:val="auto"/>
          <w:sz w:val="18"/>
          <w:szCs w:val="18"/>
          <w:lang w:val="zh-CN"/>
        </w:rPr>
        <w:t>结构改性蒸压加气混凝土墙板</w:t>
      </w:r>
      <w:r w:rsidR="00E24A1A">
        <w:rPr>
          <w:rFonts w:ascii="Times New Roman" w:eastAsia="宋体" w:hint="eastAsia"/>
          <w:b w:val="0"/>
          <w:color w:val="auto"/>
          <w:sz w:val="18"/>
          <w:szCs w:val="18"/>
          <w:lang w:val="zh-CN"/>
        </w:rPr>
        <w:t>横向</w:t>
      </w:r>
      <w:r w:rsidR="00E24A1A" w:rsidRPr="00E24A1A">
        <w:rPr>
          <w:rFonts w:ascii="Times New Roman" w:eastAsia="宋体" w:hint="eastAsia"/>
          <w:b w:val="0"/>
          <w:color w:val="auto"/>
          <w:sz w:val="18"/>
          <w:szCs w:val="18"/>
          <w:lang w:val="zh-CN"/>
        </w:rPr>
        <w:t>安装</w:t>
      </w:r>
      <w:r>
        <w:rPr>
          <w:rFonts w:ascii="Times New Roman" w:eastAsia="宋体"/>
          <w:b w:val="0"/>
          <w:color w:val="auto"/>
          <w:sz w:val="18"/>
          <w:szCs w:val="18"/>
          <w:lang w:val="zh-CN"/>
        </w:rPr>
        <w:t>外挂式连接构造示意图</w:t>
      </w:r>
    </w:p>
    <w:p w14:paraId="2D376C5E" w14:textId="5A1A34A0" w:rsidR="009C1D3C" w:rsidRDefault="009C1D3C" w:rsidP="00E24A1A">
      <w:pPr>
        <w:pStyle w:val="13"/>
        <w:outlineLvl w:val="9"/>
        <w:rPr>
          <w:rFonts w:ascii="Times New Roman" w:eastAsia="宋体"/>
          <w:b w:val="0"/>
          <w:color w:val="auto"/>
          <w:sz w:val="18"/>
          <w:szCs w:val="18"/>
          <w:lang w:val="zh-CN"/>
        </w:rPr>
      </w:pPr>
      <w:r>
        <w:rPr>
          <w:rFonts w:ascii="Times New Roman" w:eastAsia="宋体"/>
          <w:b w:val="0"/>
          <w:color w:val="auto"/>
          <w:sz w:val="18"/>
          <w:szCs w:val="18"/>
          <w:lang w:val="zh-CN"/>
        </w:rPr>
        <w:t>（</w:t>
      </w:r>
      <w:r>
        <w:rPr>
          <w:rFonts w:ascii="Times New Roman" w:eastAsia="宋体"/>
          <w:b w:val="0"/>
          <w:color w:val="auto"/>
          <w:sz w:val="18"/>
          <w:szCs w:val="18"/>
          <w:lang w:val="zh-CN"/>
        </w:rPr>
        <w:t>f</w:t>
      </w:r>
      <w:r>
        <w:rPr>
          <w:rFonts w:ascii="Times New Roman" w:eastAsia="宋体"/>
          <w:b w:val="0"/>
          <w:color w:val="auto"/>
          <w:sz w:val="18"/>
          <w:szCs w:val="18"/>
          <w:lang w:val="zh-CN"/>
        </w:rPr>
        <w:t>）钢结构</w:t>
      </w:r>
      <w:r w:rsidR="00E24A1A" w:rsidRPr="009C1D3C">
        <w:rPr>
          <w:rFonts w:ascii="Times New Roman" w:eastAsia="宋体" w:hint="eastAsia"/>
          <w:b w:val="0"/>
          <w:color w:val="auto"/>
          <w:sz w:val="18"/>
          <w:szCs w:val="18"/>
          <w:lang w:val="zh-CN"/>
        </w:rPr>
        <w:t>改性蒸压加气混凝土墙板</w:t>
      </w:r>
      <w:r w:rsidR="00E24A1A">
        <w:rPr>
          <w:rFonts w:ascii="Times New Roman" w:eastAsia="宋体" w:hint="eastAsia"/>
          <w:b w:val="0"/>
          <w:color w:val="auto"/>
          <w:sz w:val="18"/>
          <w:szCs w:val="18"/>
          <w:lang w:val="zh-CN"/>
        </w:rPr>
        <w:t>横向安装</w:t>
      </w:r>
      <w:r>
        <w:rPr>
          <w:rFonts w:ascii="Times New Roman" w:eastAsia="宋体"/>
          <w:b w:val="0"/>
          <w:color w:val="auto"/>
          <w:sz w:val="18"/>
          <w:szCs w:val="18"/>
          <w:lang w:val="zh-CN"/>
        </w:rPr>
        <w:t>外挂式连接构造示意图</w:t>
      </w:r>
    </w:p>
    <w:p w14:paraId="558A25FC" w14:textId="77777777" w:rsidR="00E24A1A" w:rsidRDefault="00E24A1A">
      <w:pPr>
        <w:pStyle w:val="13"/>
        <w:ind w:firstLineChars="252" w:firstLine="454"/>
        <w:jc w:val="left"/>
        <w:outlineLvl w:val="9"/>
        <w:rPr>
          <w:rFonts w:ascii="Times New Roman" w:eastAsia="宋体"/>
          <w:b w:val="0"/>
          <w:color w:val="auto"/>
          <w:sz w:val="18"/>
          <w:szCs w:val="18"/>
          <w:lang w:val="zh-CN"/>
        </w:rPr>
        <w:sectPr w:rsidR="00E24A1A" w:rsidSect="00E24A1A">
          <w:type w:val="continuous"/>
          <w:pgSz w:w="11906" w:h="16838"/>
          <w:pgMar w:top="1440" w:right="1800" w:bottom="1440" w:left="1800" w:header="851" w:footer="992" w:gutter="0"/>
          <w:cols w:num="2" w:space="720"/>
          <w:docGrid w:type="lines" w:linePitch="312"/>
        </w:sectPr>
      </w:pPr>
    </w:p>
    <w:p w14:paraId="73F72271" w14:textId="2AB0E1CF" w:rsidR="001C6A53" w:rsidRDefault="00795434" w:rsidP="00795434">
      <w:pPr>
        <w:pStyle w:val="13"/>
        <w:ind w:firstLineChars="100" w:firstLine="281"/>
        <w:jc w:val="left"/>
        <w:outlineLvl w:val="9"/>
        <w:rPr>
          <w:rFonts w:ascii="Times New Roman" w:eastAsia="宋体"/>
          <w:b w:val="0"/>
          <w:color w:val="auto"/>
          <w:sz w:val="18"/>
          <w:szCs w:val="18"/>
        </w:rPr>
      </w:pPr>
      <w:r>
        <w:rPr>
          <w:noProof/>
        </w:rPr>
        <w:drawing>
          <wp:inline distT="0" distB="0" distL="0" distR="0" wp14:anchorId="2395A811" wp14:editId="4B8F6926">
            <wp:extent cx="2104389" cy="10096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b="-2421"/>
                    <a:stretch/>
                  </pic:blipFill>
                  <pic:spPr bwMode="auto">
                    <a:xfrm>
                      <a:off x="0" y="0"/>
                      <a:ext cx="2114344" cy="1014458"/>
                    </a:xfrm>
                    <a:prstGeom prst="rect">
                      <a:avLst/>
                    </a:prstGeom>
                    <a:ln>
                      <a:noFill/>
                    </a:ln>
                    <a:extLst>
                      <a:ext uri="{53640926-AAD7-44D8-BBD7-CCE9431645EC}">
                        <a14:shadowObscured xmlns:a14="http://schemas.microsoft.com/office/drawing/2010/main"/>
                      </a:ext>
                    </a:extLst>
                  </pic:spPr>
                </pic:pic>
              </a:graphicData>
            </a:graphic>
          </wp:inline>
        </w:drawing>
      </w:r>
      <w:r w:rsidR="007C3E7E">
        <w:rPr>
          <w:rFonts w:ascii="Times New Roman" w:eastAsia="宋体" w:hint="eastAsia"/>
          <w:b w:val="0"/>
          <w:color w:val="auto"/>
          <w:sz w:val="18"/>
          <w:szCs w:val="18"/>
          <w:lang w:val="zh-CN"/>
        </w:rPr>
        <w:t xml:space="preserve"> </w:t>
      </w:r>
      <w:r w:rsidR="007C3E7E">
        <w:rPr>
          <w:rFonts w:ascii="Times New Roman" w:eastAsia="宋体"/>
          <w:b w:val="0"/>
          <w:color w:val="auto"/>
          <w:sz w:val="18"/>
          <w:szCs w:val="18"/>
          <w:lang w:val="zh-CN"/>
        </w:rPr>
        <w:t xml:space="preserve"> </w:t>
      </w:r>
      <w:r>
        <w:rPr>
          <w:rFonts w:ascii="Times New Roman" w:eastAsia="宋体"/>
          <w:b w:val="0"/>
          <w:color w:val="auto"/>
          <w:sz w:val="18"/>
          <w:szCs w:val="18"/>
          <w:lang w:val="zh-CN"/>
        </w:rPr>
        <w:t xml:space="preserve"> </w:t>
      </w:r>
      <w:r w:rsidR="007C3E7E">
        <w:rPr>
          <w:rFonts w:ascii="Times New Roman" w:eastAsia="宋体"/>
          <w:b w:val="0"/>
          <w:color w:val="auto"/>
          <w:sz w:val="18"/>
          <w:szCs w:val="18"/>
          <w:lang w:val="zh-CN"/>
        </w:rPr>
        <w:t xml:space="preserve"> </w:t>
      </w:r>
      <w:r>
        <w:rPr>
          <w:rFonts w:ascii="Times New Roman" w:eastAsia="宋体"/>
          <w:b w:val="0"/>
          <w:color w:val="auto"/>
          <w:sz w:val="18"/>
          <w:szCs w:val="18"/>
          <w:lang w:val="zh-CN"/>
        </w:rPr>
        <w:t xml:space="preserve">        </w:t>
      </w:r>
      <w:r w:rsidR="007C3E7E">
        <w:rPr>
          <w:rFonts w:ascii="Times New Roman" w:eastAsia="宋体"/>
          <w:b w:val="0"/>
          <w:color w:val="auto"/>
          <w:sz w:val="18"/>
          <w:szCs w:val="18"/>
          <w:lang w:val="zh-CN"/>
        </w:rPr>
        <w:t xml:space="preserve"> </w:t>
      </w:r>
      <w:r>
        <w:rPr>
          <w:noProof/>
        </w:rPr>
        <w:drawing>
          <wp:inline distT="0" distB="0" distL="0" distR="0" wp14:anchorId="5F281310" wp14:editId="4EC48C98">
            <wp:extent cx="2075462" cy="1085708"/>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106888" cy="1102147"/>
                    </a:xfrm>
                    <a:prstGeom prst="rect">
                      <a:avLst/>
                    </a:prstGeom>
                  </pic:spPr>
                </pic:pic>
              </a:graphicData>
            </a:graphic>
          </wp:inline>
        </w:drawing>
      </w:r>
    </w:p>
    <w:p w14:paraId="5B1BC21E" w14:textId="77777777" w:rsidR="00E24A1A" w:rsidRDefault="00E24A1A" w:rsidP="00E24A1A">
      <w:pPr>
        <w:pStyle w:val="13"/>
        <w:outlineLvl w:val="9"/>
        <w:rPr>
          <w:rFonts w:ascii="Times New Roman" w:eastAsia="宋体"/>
          <w:b w:val="0"/>
          <w:color w:val="auto"/>
          <w:sz w:val="18"/>
          <w:szCs w:val="18"/>
          <w:lang w:val="zh-CN"/>
        </w:rPr>
        <w:sectPr w:rsidR="00E24A1A" w:rsidSect="009C1D3C">
          <w:type w:val="continuous"/>
          <w:pgSz w:w="11906" w:h="16838"/>
          <w:pgMar w:top="1440" w:right="1800" w:bottom="1440" w:left="1800" w:header="851" w:footer="992" w:gutter="0"/>
          <w:cols w:space="720"/>
          <w:docGrid w:type="lines" w:linePitch="312"/>
        </w:sectPr>
      </w:pPr>
    </w:p>
    <w:p w14:paraId="753AA348" w14:textId="56497509" w:rsidR="00E24A1A" w:rsidRPr="00E24A1A" w:rsidRDefault="007C3E7E" w:rsidP="00E24A1A">
      <w:pPr>
        <w:pStyle w:val="13"/>
        <w:outlineLvl w:val="9"/>
        <w:rPr>
          <w:rFonts w:ascii="Times New Roman" w:eastAsia="宋体"/>
          <w:b w:val="0"/>
          <w:color w:val="auto"/>
          <w:sz w:val="18"/>
          <w:szCs w:val="18"/>
          <w:lang w:val="zh-CN"/>
        </w:rPr>
      </w:pPr>
      <w:r>
        <w:rPr>
          <w:rFonts w:ascii="Times New Roman" w:eastAsia="宋体"/>
          <w:b w:val="0"/>
          <w:color w:val="auto"/>
          <w:sz w:val="18"/>
          <w:szCs w:val="18"/>
          <w:lang w:val="zh-CN"/>
        </w:rPr>
        <w:t>（</w:t>
      </w:r>
      <w:r w:rsidR="009C1D3C">
        <w:rPr>
          <w:rFonts w:ascii="Times New Roman" w:eastAsia="宋体"/>
          <w:b w:val="0"/>
          <w:color w:val="auto"/>
          <w:sz w:val="18"/>
          <w:szCs w:val="18"/>
          <w:lang w:val="zh-CN"/>
        </w:rPr>
        <w:t>g</w:t>
      </w:r>
      <w:r>
        <w:rPr>
          <w:rFonts w:ascii="Times New Roman" w:eastAsia="宋体"/>
          <w:b w:val="0"/>
          <w:color w:val="auto"/>
          <w:sz w:val="18"/>
          <w:szCs w:val="18"/>
          <w:lang w:val="zh-CN"/>
        </w:rPr>
        <w:t>）混凝土</w:t>
      </w:r>
      <w:r w:rsidR="00E24A1A" w:rsidRPr="00E24A1A">
        <w:rPr>
          <w:rFonts w:ascii="Times New Roman" w:eastAsia="宋体" w:hint="eastAsia"/>
          <w:b w:val="0"/>
          <w:color w:val="auto"/>
          <w:sz w:val="18"/>
          <w:szCs w:val="18"/>
          <w:lang w:val="zh-CN"/>
        </w:rPr>
        <w:t>结构改性蒸压加气混凝土墙板</w:t>
      </w:r>
    </w:p>
    <w:p w14:paraId="78012294" w14:textId="77777777" w:rsidR="00E24A1A" w:rsidRDefault="00E24A1A" w:rsidP="00E24A1A">
      <w:pPr>
        <w:pStyle w:val="13"/>
        <w:outlineLvl w:val="9"/>
        <w:rPr>
          <w:rFonts w:ascii="Times New Roman" w:eastAsia="宋体"/>
          <w:b w:val="0"/>
          <w:color w:val="auto"/>
          <w:sz w:val="18"/>
          <w:szCs w:val="18"/>
          <w:lang w:val="zh-CN"/>
        </w:rPr>
      </w:pPr>
      <w:r w:rsidRPr="00E24A1A">
        <w:rPr>
          <w:rFonts w:ascii="Times New Roman" w:eastAsia="宋体" w:hint="eastAsia"/>
          <w:b w:val="0"/>
          <w:color w:val="auto"/>
          <w:sz w:val="18"/>
          <w:szCs w:val="18"/>
          <w:lang w:val="zh-CN"/>
        </w:rPr>
        <w:t xml:space="preserve">   </w:t>
      </w:r>
      <w:r>
        <w:rPr>
          <w:rFonts w:ascii="Times New Roman" w:eastAsia="宋体" w:hint="eastAsia"/>
          <w:b w:val="0"/>
          <w:color w:val="auto"/>
          <w:sz w:val="18"/>
          <w:szCs w:val="18"/>
          <w:lang w:val="zh-CN"/>
        </w:rPr>
        <w:t>横向</w:t>
      </w:r>
      <w:r w:rsidRPr="00E24A1A">
        <w:rPr>
          <w:rFonts w:ascii="Times New Roman" w:eastAsia="宋体" w:hint="eastAsia"/>
          <w:b w:val="0"/>
          <w:color w:val="auto"/>
          <w:sz w:val="18"/>
          <w:szCs w:val="18"/>
          <w:lang w:val="zh-CN"/>
        </w:rPr>
        <w:t>安装</w:t>
      </w:r>
      <w:r w:rsidR="007C3E7E">
        <w:rPr>
          <w:rFonts w:ascii="Times New Roman" w:eastAsia="宋体"/>
          <w:b w:val="0"/>
          <w:color w:val="auto"/>
          <w:sz w:val="18"/>
          <w:szCs w:val="18"/>
          <w:lang w:val="zh-CN"/>
        </w:rPr>
        <w:t>内嵌式连接构造示意图</w:t>
      </w:r>
      <w:r w:rsidR="007C3E7E">
        <w:rPr>
          <w:rFonts w:ascii="Times New Roman" w:eastAsia="宋体"/>
          <w:b w:val="0"/>
          <w:color w:val="auto"/>
          <w:sz w:val="18"/>
          <w:szCs w:val="18"/>
          <w:lang w:val="zh-CN"/>
        </w:rPr>
        <w:t xml:space="preserve"> </w:t>
      </w:r>
    </w:p>
    <w:p w14:paraId="6A10FB24" w14:textId="3066EF90" w:rsidR="00E24A1A" w:rsidRPr="00E24A1A" w:rsidRDefault="007C3E7E" w:rsidP="00E24A1A">
      <w:pPr>
        <w:pStyle w:val="13"/>
        <w:outlineLvl w:val="9"/>
        <w:rPr>
          <w:rFonts w:ascii="Times New Roman" w:eastAsia="宋体"/>
          <w:b w:val="0"/>
          <w:color w:val="auto"/>
          <w:sz w:val="18"/>
          <w:szCs w:val="18"/>
          <w:lang w:val="zh-CN"/>
        </w:rPr>
      </w:pPr>
      <w:r>
        <w:rPr>
          <w:rFonts w:ascii="Times New Roman" w:eastAsia="宋体"/>
          <w:b w:val="0"/>
          <w:color w:val="auto"/>
          <w:sz w:val="18"/>
          <w:szCs w:val="18"/>
          <w:lang w:val="zh-CN"/>
        </w:rPr>
        <w:t xml:space="preserve"> </w:t>
      </w:r>
      <w:r>
        <w:rPr>
          <w:rFonts w:ascii="Times New Roman" w:eastAsia="宋体"/>
          <w:b w:val="0"/>
          <w:color w:val="auto"/>
          <w:sz w:val="18"/>
          <w:szCs w:val="18"/>
          <w:lang w:val="zh-CN"/>
        </w:rPr>
        <w:t>（</w:t>
      </w:r>
      <w:r w:rsidR="009C1D3C">
        <w:rPr>
          <w:rFonts w:ascii="Times New Roman" w:eastAsia="宋体"/>
          <w:b w:val="0"/>
          <w:color w:val="auto"/>
          <w:sz w:val="18"/>
          <w:szCs w:val="18"/>
          <w:lang w:val="zh-CN"/>
        </w:rPr>
        <w:t>h</w:t>
      </w:r>
      <w:r>
        <w:rPr>
          <w:rFonts w:ascii="Times New Roman" w:eastAsia="宋体"/>
          <w:b w:val="0"/>
          <w:color w:val="auto"/>
          <w:sz w:val="18"/>
          <w:szCs w:val="18"/>
          <w:lang w:val="zh-CN"/>
        </w:rPr>
        <w:t>）钢结构</w:t>
      </w:r>
      <w:r w:rsidR="00E24A1A" w:rsidRPr="00E24A1A">
        <w:rPr>
          <w:rFonts w:ascii="Times New Roman" w:eastAsia="宋体" w:hint="eastAsia"/>
          <w:b w:val="0"/>
          <w:color w:val="auto"/>
          <w:sz w:val="18"/>
          <w:szCs w:val="18"/>
          <w:lang w:val="zh-CN"/>
        </w:rPr>
        <w:t>改性蒸压加气混凝土墙板</w:t>
      </w:r>
    </w:p>
    <w:p w14:paraId="6AF14428" w14:textId="287F71BE" w:rsidR="001C6A53" w:rsidRPr="00E24A1A" w:rsidRDefault="00E24A1A" w:rsidP="00E24A1A">
      <w:pPr>
        <w:pStyle w:val="13"/>
        <w:outlineLvl w:val="9"/>
        <w:rPr>
          <w:rFonts w:ascii="Times New Roman" w:eastAsia="宋体"/>
          <w:b w:val="0"/>
          <w:color w:val="auto"/>
          <w:sz w:val="18"/>
          <w:szCs w:val="18"/>
          <w:lang w:val="zh-CN"/>
        </w:rPr>
      </w:pPr>
      <w:r w:rsidRPr="00E24A1A">
        <w:rPr>
          <w:rFonts w:ascii="Times New Roman" w:eastAsia="宋体" w:hint="eastAsia"/>
          <w:b w:val="0"/>
          <w:color w:val="auto"/>
          <w:sz w:val="18"/>
          <w:szCs w:val="18"/>
          <w:lang w:val="zh-CN"/>
        </w:rPr>
        <w:t xml:space="preserve">   </w:t>
      </w:r>
      <w:r>
        <w:rPr>
          <w:rFonts w:ascii="Times New Roman" w:eastAsia="宋体" w:hint="eastAsia"/>
          <w:b w:val="0"/>
          <w:color w:val="auto"/>
          <w:sz w:val="18"/>
          <w:szCs w:val="18"/>
          <w:lang w:val="zh-CN"/>
        </w:rPr>
        <w:t>横向</w:t>
      </w:r>
      <w:r w:rsidRPr="00E24A1A">
        <w:rPr>
          <w:rFonts w:ascii="Times New Roman" w:eastAsia="宋体" w:hint="eastAsia"/>
          <w:b w:val="0"/>
          <w:color w:val="auto"/>
          <w:sz w:val="18"/>
          <w:szCs w:val="18"/>
          <w:lang w:val="zh-CN"/>
        </w:rPr>
        <w:t>安装</w:t>
      </w:r>
      <w:r w:rsidR="007C3E7E">
        <w:rPr>
          <w:rFonts w:ascii="Times New Roman" w:eastAsia="宋体"/>
          <w:b w:val="0"/>
          <w:color w:val="auto"/>
          <w:sz w:val="18"/>
          <w:szCs w:val="18"/>
          <w:lang w:val="zh-CN"/>
        </w:rPr>
        <w:t>内嵌式连接构造示意图</w:t>
      </w:r>
    </w:p>
    <w:p w14:paraId="4CE0FC69" w14:textId="77777777" w:rsidR="00E24A1A" w:rsidRDefault="00E24A1A" w:rsidP="009C1D3C">
      <w:pPr>
        <w:ind w:firstLineChars="1150" w:firstLine="2070"/>
        <w:rPr>
          <w:bCs/>
          <w:sz w:val="18"/>
          <w:szCs w:val="18"/>
          <w:lang w:val="zh-CN"/>
        </w:rPr>
        <w:sectPr w:rsidR="00E24A1A" w:rsidSect="00E24A1A">
          <w:type w:val="continuous"/>
          <w:pgSz w:w="11906" w:h="16838"/>
          <w:pgMar w:top="1440" w:right="1800" w:bottom="1440" w:left="1800" w:header="851" w:footer="992" w:gutter="0"/>
          <w:cols w:num="2" w:space="720"/>
          <w:docGrid w:type="lines" w:linePitch="312"/>
        </w:sectPr>
      </w:pPr>
    </w:p>
    <w:p w14:paraId="27C35A2D" w14:textId="52F2EFA9" w:rsidR="009C1D3C" w:rsidRDefault="009C1D3C" w:rsidP="00E04D36">
      <w:pPr>
        <w:jc w:val="center"/>
        <w:rPr>
          <w:bCs/>
          <w:sz w:val="18"/>
          <w:szCs w:val="18"/>
          <w:lang w:val="zh-CN"/>
        </w:rPr>
      </w:pPr>
      <w:r>
        <w:rPr>
          <w:bCs/>
          <w:sz w:val="18"/>
          <w:szCs w:val="18"/>
          <w:lang w:val="zh-CN"/>
        </w:rPr>
        <w:t>图</w:t>
      </w:r>
      <w:r>
        <w:rPr>
          <w:bCs/>
          <w:sz w:val="18"/>
          <w:szCs w:val="18"/>
          <w:lang w:val="zh-CN"/>
        </w:rPr>
        <w:t xml:space="preserve">6.5.14  </w:t>
      </w:r>
      <w:r>
        <w:rPr>
          <w:bCs/>
          <w:sz w:val="18"/>
          <w:szCs w:val="18"/>
          <w:lang w:val="zh-CN"/>
        </w:rPr>
        <w:t>改性蒸压加气混凝土墙板</w:t>
      </w:r>
      <w:r>
        <w:rPr>
          <w:rFonts w:hint="eastAsia"/>
          <w:bCs/>
          <w:sz w:val="18"/>
          <w:szCs w:val="18"/>
          <w:lang w:val="zh-CN"/>
        </w:rPr>
        <w:t>与主体结构连接</w:t>
      </w:r>
      <w:r>
        <w:rPr>
          <w:bCs/>
          <w:sz w:val="18"/>
          <w:szCs w:val="18"/>
          <w:lang w:val="zh-CN"/>
        </w:rPr>
        <w:t>构造示意图</w:t>
      </w:r>
    </w:p>
    <w:p w14:paraId="4AD24A6B" w14:textId="77777777" w:rsidR="00795434" w:rsidRDefault="009C1D3C" w:rsidP="009C1D3C">
      <w:pPr>
        <w:pStyle w:val="13"/>
        <w:outlineLvl w:val="9"/>
        <w:rPr>
          <w:rFonts w:ascii="Times New Roman" w:eastAsia="宋体"/>
          <w:b w:val="0"/>
          <w:color w:val="auto"/>
          <w:sz w:val="18"/>
          <w:szCs w:val="18"/>
        </w:rPr>
      </w:pPr>
      <w:r>
        <w:rPr>
          <w:rFonts w:ascii="Times New Roman" w:eastAsia="宋体"/>
          <w:b w:val="0"/>
          <w:color w:val="auto"/>
          <w:sz w:val="18"/>
          <w:szCs w:val="18"/>
        </w:rPr>
        <w:t>1—</w:t>
      </w:r>
      <w:r>
        <w:rPr>
          <w:rFonts w:ascii="Times New Roman" w:eastAsia="宋体"/>
          <w:b w:val="0"/>
          <w:color w:val="auto"/>
          <w:sz w:val="18"/>
          <w:szCs w:val="18"/>
        </w:rPr>
        <w:t>改性蒸压加气混凝土墙板；</w:t>
      </w:r>
      <w:r>
        <w:rPr>
          <w:rFonts w:ascii="Times New Roman" w:eastAsia="宋体"/>
          <w:b w:val="0"/>
          <w:color w:val="auto"/>
          <w:sz w:val="18"/>
          <w:szCs w:val="18"/>
        </w:rPr>
        <w:t>2—</w:t>
      </w:r>
      <w:r>
        <w:rPr>
          <w:rFonts w:ascii="Times New Roman" w:eastAsia="宋体"/>
          <w:b w:val="0"/>
          <w:color w:val="auto"/>
          <w:sz w:val="18"/>
          <w:szCs w:val="18"/>
        </w:rPr>
        <w:t>预埋锚栓；</w:t>
      </w:r>
      <w:r>
        <w:rPr>
          <w:rFonts w:ascii="Times New Roman" w:eastAsia="宋体"/>
          <w:b w:val="0"/>
          <w:color w:val="auto"/>
          <w:sz w:val="18"/>
          <w:szCs w:val="18"/>
        </w:rPr>
        <w:t>3—</w:t>
      </w:r>
      <w:r>
        <w:rPr>
          <w:rFonts w:ascii="Times New Roman" w:eastAsia="宋体"/>
          <w:b w:val="0"/>
          <w:color w:val="auto"/>
          <w:sz w:val="18"/>
          <w:szCs w:val="18"/>
        </w:rPr>
        <w:t>楼板钢筋混凝土梁；</w:t>
      </w:r>
      <w:r>
        <w:rPr>
          <w:rFonts w:ascii="Times New Roman" w:eastAsia="宋体"/>
          <w:b w:val="0"/>
          <w:color w:val="auto"/>
          <w:sz w:val="18"/>
          <w:szCs w:val="18"/>
        </w:rPr>
        <w:t>4—</w:t>
      </w:r>
      <w:r>
        <w:rPr>
          <w:rFonts w:ascii="Times New Roman" w:eastAsia="宋体" w:hint="eastAsia"/>
          <w:b w:val="0"/>
          <w:color w:val="auto"/>
          <w:sz w:val="18"/>
          <w:szCs w:val="18"/>
        </w:rPr>
        <w:t>楼板</w:t>
      </w:r>
      <w:r>
        <w:rPr>
          <w:rFonts w:ascii="Times New Roman" w:eastAsia="宋体"/>
          <w:b w:val="0"/>
          <w:color w:val="auto"/>
          <w:sz w:val="18"/>
          <w:szCs w:val="18"/>
        </w:rPr>
        <w:t>；</w:t>
      </w:r>
      <w:r>
        <w:rPr>
          <w:rFonts w:ascii="Times New Roman" w:eastAsia="宋体"/>
          <w:b w:val="0"/>
          <w:color w:val="auto"/>
          <w:sz w:val="18"/>
          <w:szCs w:val="18"/>
        </w:rPr>
        <w:t>5—</w:t>
      </w:r>
      <w:r>
        <w:rPr>
          <w:rFonts w:ascii="Times New Roman" w:eastAsia="宋体"/>
          <w:b w:val="0"/>
          <w:color w:val="auto"/>
          <w:sz w:val="18"/>
          <w:szCs w:val="18"/>
        </w:rPr>
        <w:t>钢梁</w:t>
      </w:r>
      <w:r>
        <w:rPr>
          <w:rFonts w:ascii="Times New Roman" w:eastAsia="宋体" w:hint="eastAsia"/>
          <w:b w:val="0"/>
          <w:color w:val="auto"/>
          <w:sz w:val="18"/>
          <w:szCs w:val="18"/>
        </w:rPr>
        <w:t>；</w:t>
      </w:r>
    </w:p>
    <w:p w14:paraId="1AD2E5B7" w14:textId="196409E1" w:rsidR="009C1D3C" w:rsidRDefault="00795434" w:rsidP="009C1D3C">
      <w:pPr>
        <w:pStyle w:val="13"/>
        <w:outlineLvl w:val="9"/>
        <w:rPr>
          <w:rFonts w:ascii="Times New Roman" w:eastAsia="宋体"/>
          <w:b w:val="0"/>
          <w:color w:val="auto"/>
          <w:sz w:val="18"/>
          <w:szCs w:val="18"/>
        </w:rPr>
      </w:pPr>
      <w:r>
        <w:rPr>
          <w:rFonts w:ascii="Times New Roman" w:eastAsia="宋体"/>
          <w:b w:val="0"/>
          <w:color w:val="auto"/>
          <w:sz w:val="18"/>
          <w:szCs w:val="18"/>
        </w:rPr>
        <w:t>6—</w:t>
      </w:r>
      <w:r>
        <w:rPr>
          <w:rFonts w:ascii="Times New Roman" w:eastAsia="宋体" w:hint="eastAsia"/>
          <w:b w:val="0"/>
          <w:color w:val="auto"/>
          <w:sz w:val="18"/>
          <w:szCs w:val="18"/>
        </w:rPr>
        <w:t>钢筋混凝土柱；</w:t>
      </w:r>
      <w:r>
        <w:rPr>
          <w:rFonts w:ascii="Times New Roman" w:eastAsia="宋体" w:hint="eastAsia"/>
          <w:b w:val="0"/>
          <w:color w:val="auto"/>
          <w:sz w:val="18"/>
          <w:szCs w:val="18"/>
        </w:rPr>
        <w:t>7</w:t>
      </w:r>
      <w:r w:rsidR="009C1D3C">
        <w:rPr>
          <w:rFonts w:ascii="Times New Roman" w:eastAsia="宋体"/>
          <w:b w:val="0"/>
          <w:color w:val="auto"/>
          <w:sz w:val="18"/>
          <w:szCs w:val="18"/>
        </w:rPr>
        <w:t>—</w:t>
      </w:r>
      <w:r w:rsidR="009C1D3C">
        <w:rPr>
          <w:rFonts w:ascii="Times New Roman" w:eastAsia="宋体" w:hint="eastAsia"/>
          <w:b w:val="0"/>
          <w:color w:val="auto"/>
          <w:sz w:val="18"/>
          <w:szCs w:val="18"/>
        </w:rPr>
        <w:t>每三块墙板设置一个角钢支承件</w:t>
      </w:r>
      <w:r w:rsidR="009C1D3C">
        <w:rPr>
          <w:rFonts w:ascii="Times New Roman" w:eastAsia="宋体"/>
          <w:b w:val="0"/>
          <w:color w:val="auto"/>
          <w:sz w:val="18"/>
          <w:szCs w:val="18"/>
        </w:rPr>
        <w:t>；</w:t>
      </w:r>
      <w:r>
        <w:rPr>
          <w:rFonts w:ascii="Times New Roman" w:eastAsia="宋体"/>
          <w:b w:val="0"/>
          <w:color w:val="auto"/>
          <w:sz w:val="18"/>
          <w:szCs w:val="18"/>
        </w:rPr>
        <w:t>8—</w:t>
      </w:r>
      <w:r>
        <w:rPr>
          <w:rFonts w:ascii="Times New Roman" w:eastAsia="宋体" w:hint="eastAsia"/>
          <w:b w:val="0"/>
          <w:color w:val="auto"/>
          <w:sz w:val="18"/>
          <w:szCs w:val="18"/>
        </w:rPr>
        <w:t>钢柱</w:t>
      </w:r>
    </w:p>
    <w:p w14:paraId="2A79E41E" w14:textId="77777777" w:rsidR="001C6A53" w:rsidRDefault="007C3E7E">
      <w:pPr>
        <w:spacing w:line="400" w:lineRule="exact"/>
        <w:rPr>
          <w:bCs/>
          <w:szCs w:val="21"/>
          <w:lang w:val="zh-CN"/>
        </w:rPr>
      </w:pPr>
      <w:r>
        <w:rPr>
          <w:b/>
          <w:bCs/>
          <w:szCs w:val="21"/>
          <w:lang w:val="zh-CN"/>
        </w:rPr>
        <w:t xml:space="preserve">6.5.15  </w:t>
      </w:r>
      <w:r>
        <w:rPr>
          <w:b/>
          <w:szCs w:val="21"/>
        </w:rPr>
        <w:t xml:space="preserve"> </w:t>
      </w:r>
      <w:r>
        <w:rPr>
          <w:bCs/>
          <w:szCs w:val="21"/>
          <w:lang w:val="zh-CN"/>
        </w:rPr>
        <w:t>改性蒸压加气混凝土墙板与主体结构连接的构造要求应符合下列规定：</w:t>
      </w:r>
    </w:p>
    <w:p w14:paraId="21310F5E" w14:textId="77777777" w:rsidR="001C6A53" w:rsidRDefault="007C3E7E">
      <w:pPr>
        <w:spacing w:line="400" w:lineRule="exact"/>
        <w:ind w:firstLine="420"/>
        <w:rPr>
          <w:szCs w:val="21"/>
        </w:rPr>
      </w:pPr>
      <w:r>
        <w:rPr>
          <w:b/>
          <w:bCs/>
          <w:kern w:val="0"/>
        </w:rPr>
        <w:t>1</w:t>
      </w:r>
      <w:r>
        <w:rPr>
          <w:b/>
          <w:bCs/>
          <w:szCs w:val="21"/>
        </w:rPr>
        <w:t xml:space="preserve">   </w:t>
      </w:r>
      <w:r>
        <w:rPr>
          <w:bCs/>
          <w:szCs w:val="21"/>
          <w:lang w:val="zh-CN"/>
        </w:rPr>
        <w:t>预埋锚栓</w:t>
      </w:r>
      <w:r>
        <w:rPr>
          <w:szCs w:val="21"/>
        </w:rPr>
        <w:t>距离板端不应小于</w:t>
      </w:r>
      <w:r>
        <w:rPr>
          <w:szCs w:val="21"/>
        </w:rPr>
        <w:t>100mm</w:t>
      </w:r>
      <w:r>
        <w:rPr>
          <w:szCs w:val="21"/>
        </w:rPr>
        <w:t>；</w:t>
      </w:r>
    </w:p>
    <w:p w14:paraId="72275306" w14:textId="77777777" w:rsidR="001C6A53" w:rsidRDefault="007C3E7E">
      <w:pPr>
        <w:spacing w:line="400" w:lineRule="exact"/>
        <w:ind w:firstLine="420"/>
        <w:rPr>
          <w:szCs w:val="21"/>
        </w:rPr>
      </w:pPr>
      <w:r>
        <w:rPr>
          <w:b/>
          <w:bCs/>
          <w:szCs w:val="21"/>
        </w:rPr>
        <w:t xml:space="preserve">2   </w:t>
      </w:r>
      <w:r>
        <w:rPr>
          <w:bCs/>
          <w:szCs w:val="21"/>
          <w:lang w:val="zh-CN"/>
        </w:rPr>
        <w:t>与主体结构</w:t>
      </w:r>
      <w:r>
        <w:rPr>
          <w:szCs w:val="21"/>
        </w:rPr>
        <w:t>连接点数量和位置应根据</w:t>
      </w:r>
      <w:r>
        <w:rPr>
          <w:bCs/>
          <w:szCs w:val="21"/>
          <w:lang w:val="zh-CN"/>
        </w:rPr>
        <w:t>改性蒸压加气混凝土墙板</w:t>
      </w:r>
      <w:r>
        <w:rPr>
          <w:szCs w:val="21"/>
        </w:rPr>
        <w:t>形状、尺寸以及主体结构层间位移等因素经计算确定，且连接点不应少于</w:t>
      </w:r>
      <w:r>
        <w:rPr>
          <w:szCs w:val="21"/>
        </w:rPr>
        <w:t>2</w:t>
      </w:r>
      <w:r>
        <w:rPr>
          <w:szCs w:val="21"/>
        </w:rPr>
        <w:t>个；</w:t>
      </w:r>
    </w:p>
    <w:p w14:paraId="69A91120" w14:textId="77777777" w:rsidR="001C6A53" w:rsidRDefault="007C3E7E">
      <w:pPr>
        <w:spacing w:line="400" w:lineRule="exact"/>
        <w:ind w:firstLine="420"/>
        <w:rPr>
          <w:szCs w:val="21"/>
        </w:rPr>
      </w:pPr>
      <w:r>
        <w:rPr>
          <w:b/>
          <w:szCs w:val="21"/>
        </w:rPr>
        <w:t xml:space="preserve">3   </w:t>
      </w:r>
      <w:r>
        <w:rPr>
          <w:bCs/>
          <w:szCs w:val="21"/>
          <w:lang w:val="zh-CN"/>
        </w:rPr>
        <w:t>改性蒸压加气混凝土墙板与主体结构的连接节点间距离</w:t>
      </w:r>
      <w:r>
        <w:rPr>
          <w:szCs w:val="21"/>
        </w:rPr>
        <w:t>不宜大于</w:t>
      </w:r>
      <w:r>
        <w:rPr>
          <w:szCs w:val="21"/>
        </w:rPr>
        <w:t>600mm</w:t>
      </w:r>
      <w:r>
        <w:rPr>
          <w:szCs w:val="21"/>
        </w:rPr>
        <w:t>。</w:t>
      </w:r>
    </w:p>
    <w:bookmarkEnd w:id="202"/>
    <w:p w14:paraId="1602F3E3" w14:textId="77777777" w:rsidR="001C6A53" w:rsidRDefault="007C3E7E">
      <w:pPr>
        <w:spacing w:line="400" w:lineRule="exact"/>
        <w:rPr>
          <w:bCs/>
          <w:szCs w:val="21"/>
        </w:rPr>
      </w:pPr>
      <w:r>
        <w:rPr>
          <w:b/>
          <w:bCs/>
          <w:szCs w:val="21"/>
          <w:lang w:val="zh-CN"/>
        </w:rPr>
        <w:t>6.5.16</w:t>
      </w:r>
      <w:r>
        <w:rPr>
          <w:b/>
          <w:szCs w:val="21"/>
        </w:rPr>
        <w:t xml:space="preserve">  </w:t>
      </w:r>
      <w:r>
        <w:rPr>
          <w:rFonts w:hint="eastAsia"/>
          <w:bCs/>
          <w:szCs w:val="21"/>
          <w:lang w:val="zh-CN"/>
        </w:rPr>
        <w:t>自保温</w:t>
      </w:r>
      <w:r>
        <w:rPr>
          <w:bCs/>
          <w:szCs w:val="21"/>
          <w:lang w:val="zh-CN"/>
        </w:rPr>
        <w:t>墙板墙体</w:t>
      </w:r>
      <w:r>
        <w:rPr>
          <w:szCs w:val="21"/>
        </w:rPr>
        <w:t>的门</w:t>
      </w:r>
      <w:r>
        <w:rPr>
          <w:bCs/>
          <w:szCs w:val="21"/>
        </w:rPr>
        <w:t>窗洞口处应敷设加强扁钢或加强角钢。其中加强扁钢或加强角</w:t>
      </w:r>
      <w:r>
        <w:rPr>
          <w:bCs/>
          <w:szCs w:val="21"/>
        </w:rPr>
        <w:lastRenderedPageBreak/>
        <w:t>钢应与主体结构可靠连接，并应满足承载力要求。</w:t>
      </w:r>
    </w:p>
    <w:p w14:paraId="0A52F73A" w14:textId="77777777" w:rsidR="001C6A53" w:rsidRDefault="001C6A53">
      <w:pPr>
        <w:spacing w:line="400" w:lineRule="exact"/>
        <w:rPr>
          <w:b/>
          <w:szCs w:val="21"/>
        </w:rPr>
        <w:sectPr w:rsidR="001C6A53" w:rsidSect="009C1D3C">
          <w:type w:val="continuous"/>
          <w:pgSz w:w="11906" w:h="16838"/>
          <w:pgMar w:top="1440" w:right="1800" w:bottom="1440" w:left="1800" w:header="851" w:footer="992" w:gutter="0"/>
          <w:cols w:space="720"/>
          <w:docGrid w:type="lines" w:linePitch="312"/>
        </w:sectPr>
      </w:pPr>
    </w:p>
    <w:p w14:paraId="2BE3228B"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03" w:name="_Toc80091506"/>
      <w:bookmarkStart w:id="204" w:name="_Toc80177700"/>
      <w:bookmarkStart w:id="205" w:name="_Hlk80089428"/>
      <w:bookmarkStart w:id="206" w:name="_Toc326669647"/>
      <w:bookmarkStart w:id="207" w:name="_Toc369511463"/>
      <w:bookmarkStart w:id="208" w:name="_Toc237336849"/>
      <w:bookmarkStart w:id="209" w:name="_Toc237336507"/>
      <w:bookmarkStart w:id="210" w:name="_Toc326669881"/>
      <w:bookmarkStart w:id="211" w:name="_Toc361232869"/>
      <w:bookmarkStart w:id="212" w:name="_Toc326669851"/>
      <w:bookmarkStart w:id="213" w:name="_Toc369511652"/>
      <w:bookmarkStart w:id="214" w:name="_Toc21621"/>
      <w:bookmarkStart w:id="215" w:name="_Toc22431"/>
      <w:bookmarkStart w:id="216" w:name="_Toc492560447"/>
      <w:bookmarkStart w:id="217" w:name="_Toc492560752"/>
      <w:bookmarkEnd w:id="41"/>
      <w:bookmarkEnd w:id="42"/>
      <w:bookmarkEnd w:id="43"/>
      <w:bookmarkEnd w:id="44"/>
      <w:bookmarkEnd w:id="45"/>
      <w:bookmarkEnd w:id="46"/>
      <w:bookmarkEnd w:id="47"/>
      <w:r>
        <w:rPr>
          <w:rFonts w:ascii="Times New Roman" w:eastAsia="宋体" w:hAnsi="Times New Roman"/>
          <w:bCs/>
          <w:color w:val="auto"/>
          <w:sz w:val="24"/>
          <w:szCs w:val="32"/>
        </w:rPr>
        <w:lastRenderedPageBreak/>
        <w:t xml:space="preserve">7  </w:t>
      </w:r>
      <w:r>
        <w:rPr>
          <w:rFonts w:ascii="Times New Roman" w:eastAsia="宋体" w:hAnsi="Times New Roman"/>
          <w:bCs/>
          <w:color w:val="auto"/>
          <w:sz w:val="24"/>
          <w:szCs w:val="32"/>
        </w:rPr>
        <w:t>施工</w:t>
      </w:r>
      <w:bookmarkEnd w:id="203"/>
      <w:bookmarkEnd w:id="204"/>
      <w:r>
        <w:rPr>
          <w:rFonts w:ascii="Times New Roman" w:eastAsia="宋体" w:hAnsi="Times New Roman"/>
          <w:bCs/>
          <w:color w:val="auto"/>
          <w:sz w:val="24"/>
          <w:szCs w:val="32"/>
        </w:rPr>
        <w:t xml:space="preserve"> </w:t>
      </w:r>
    </w:p>
    <w:p w14:paraId="43B10A5C" w14:textId="77777777" w:rsidR="001C6A53" w:rsidRDefault="007C3E7E">
      <w:pPr>
        <w:spacing w:line="400" w:lineRule="exact"/>
        <w:jc w:val="center"/>
        <w:outlineLvl w:val="1"/>
        <w:rPr>
          <w:b/>
          <w:bCs/>
          <w:szCs w:val="21"/>
        </w:rPr>
      </w:pPr>
      <w:bookmarkStart w:id="218" w:name="_Toc80177701"/>
      <w:bookmarkStart w:id="219" w:name="_Toc80091507"/>
      <w:r>
        <w:rPr>
          <w:b/>
          <w:bCs/>
          <w:szCs w:val="21"/>
        </w:rPr>
        <w:t xml:space="preserve">7.1  </w:t>
      </w:r>
      <w:r>
        <w:rPr>
          <w:b/>
          <w:bCs/>
          <w:szCs w:val="21"/>
        </w:rPr>
        <w:t>一般规定</w:t>
      </w:r>
      <w:bookmarkEnd w:id="218"/>
      <w:bookmarkEnd w:id="219"/>
    </w:p>
    <w:p w14:paraId="79E7396B" w14:textId="11B50132" w:rsidR="001C6A53" w:rsidRDefault="007C3E7E">
      <w:pPr>
        <w:spacing w:line="400" w:lineRule="exact"/>
        <w:jc w:val="left"/>
        <w:rPr>
          <w:szCs w:val="21"/>
        </w:rPr>
      </w:pPr>
      <w:bookmarkStart w:id="220" w:name="_Toc534875554"/>
      <w:bookmarkEnd w:id="205"/>
      <w:r>
        <w:rPr>
          <w:b/>
          <w:szCs w:val="21"/>
        </w:rPr>
        <w:t xml:space="preserve">7.1.1  </w:t>
      </w:r>
      <w:r>
        <w:rPr>
          <w:szCs w:val="21"/>
        </w:rPr>
        <w:t>自保温工程施工前，应按设计和本规程要求编制施工技术方案，并应对施工人员进行技术交底和专业技术培训。</w:t>
      </w:r>
      <w:bookmarkEnd w:id="220"/>
    </w:p>
    <w:p w14:paraId="3692C172" w14:textId="77777777" w:rsidR="001C6A53" w:rsidRDefault="007C3E7E">
      <w:pPr>
        <w:spacing w:line="400" w:lineRule="exact"/>
        <w:jc w:val="left"/>
        <w:rPr>
          <w:szCs w:val="21"/>
        </w:rPr>
      </w:pPr>
      <w:bookmarkStart w:id="221" w:name="_Toc534875556"/>
      <w:r>
        <w:rPr>
          <w:b/>
          <w:szCs w:val="21"/>
        </w:rPr>
        <w:t xml:space="preserve">7.1.2 </w:t>
      </w:r>
      <w:r>
        <w:rPr>
          <w:szCs w:val="21"/>
        </w:rPr>
        <w:t xml:space="preserve"> </w:t>
      </w:r>
      <w:r>
        <w:rPr>
          <w:szCs w:val="21"/>
        </w:rPr>
        <w:t>自保温工程组成材料的运输、装卸和存储应符合下列规定：</w:t>
      </w:r>
    </w:p>
    <w:p w14:paraId="37140AC1" w14:textId="77777777" w:rsidR="001C6A53" w:rsidRDefault="007C3E7E">
      <w:pPr>
        <w:spacing w:line="400" w:lineRule="exact"/>
        <w:ind w:firstLine="525"/>
        <w:jc w:val="left"/>
        <w:rPr>
          <w:szCs w:val="21"/>
        </w:rPr>
      </w:pPr>
      <w:r>
        <w:rPr>
          <w:b/>
          <w:szCs w:val="21"/>
        </w:rPr>
        <w:t>1</w:t>
      </w:r>
      <w:r>
        <w:rPr>
          <w:szCs w:val="21"/>
        </w:rPr>
        <w:t xml:space="preserve">  </w:t>
      </w:r>
      <w:r>
        <w:rPr>
          <w:szCs w:val="21"/>
        </w:rPr>
        <w:t>改性蒸压加气混凝土制品在运输和装卸过程中，严禁投掷和倾倒；</w:t>
      </w:r>
    </w:p>
    <w:p w14:paraId="16ED6DE0" w14:textId="77777777" w:rsidR="001C6A53" w:rsidRDefault="007C3E7E">
      <w:pPr>
        <w:spacing w:line="400" w:lineRule="exact"/>
        <w:ind w:firstLine="525"/>
        <w:jc w:val="left"/>
        <w:rPr>
          <w:szCs w:val="21"/>
        </w:rPr>
      </w:pPr>
      <w:r>
        <w:rPr>
          <w:b/>
          <w:szCs w:val="21"/>
        </w:rPr>
        <w:t>2</w:t>
      </w:r>
      <w:r>
        <w:rPr>
          <w:szCs w:val="21"/>
        </w:rPr>
        <w:t xml:space="preserve">  </w:t>
      </w:r>
      <w:r>
        <w:rPr>
          <w:szCs w:val="21"/>
        </w:rPr>
        <w:t>自保温工程的组成材料应按品种、规格堆放整齐，存储期及条件应符合产品说明书的规定，其中改性蒸压加气混凝土制品的堆置高度不宜超过</w:t>
      </w:r>
      <w:r>
        <w:rPr>
          <w:szCs w:val="21"/>
        </w:rPr>
        <w:t>2m</w:t>
      </w:r>
      <w:r>
        <w:rPr>
          <w:szCs w:val="21"/>
        </w:rPr>
        <w:t>；</w:t>
      </w:r>
    </w:p>
    <w:p w14:paraId="2D9CE319" w14:textId="77777777" w:rsidR="001C6A53" w:rsidRDefault="007C3E7E">
      <w:pPr>
        <w:spacing w:line="400" w:lineRule="exact"/>
        <w:ind w:firstLine="525"/>
        <w:jc w:val="left"/>
        <w:rPr>
          <w:szCs w:val="21"/>
        </w:rPr>
      </w:pPr>
      <w:r>
        <w:rPr>
          <w:b/>
          <w:szCs w:val="21"/>
        </w:rPr>
        <w:t xml:space="preserve">3  </w:t>
      </w:r>
      <w:r>
        <w:rPr>
          <w:szCs w:val="21"/>
        </w:rPr>
        <w:t>各类材料在运输、装卸和存储过程中，应防止雨淋；</w:t>
      </w:r>
    </w:p>
    <w:p w14:paraId="76C0FCD0" w14:textId="77777777" w:rsidR="001C6A53" w:rsidRDefault="007C3E7E">
      <w:pPr>
        <w:spacing w:line="400" w:lineRule="exact"/>
        <w:ind w:firstLine="525"/>
        <w:rPr>
          <w:szCs w:val="21"/>
        </w:rPr>
      </w:pPr>
      <w:r>
        <w:rPr>
          <w:b/>
          <w:szCs w:val="21"/>
        </w:rPr>
        <w:t xml:space="preserve">4 </w:t>
      </w:r>
      <w:r>
        <w:rPr>
          <w:szCs w:val="21"/>
        </w:rPr>
        <w:t xml:space="preserve"> </w:t>
      </w:r>
      <w:r>
        <w:rPr>
          <w:szCs w:val="21"/>
        </w:rPr>
        <w:t>专用砂浆和保温材料等不宜露天存放。</w:t>
      </w:r>
    </w:p>
    <w:p w14:paraId="64AFA362" w14:textId="77777777" w:rsidR="001C6A53" w:rsidRDefault="007C3E7E">
      <w:pPr>
        <w:spacing w:line="400" w:lineRule="exact"/>
        <w:rPr>
          <w:szCs w:val="21"/>
        </w:rPr>
      </w:pPr>
      <w:r>
        <w:rPr>
          <w:b/>
        </w:rPr>
        <w:t xml:space="preserve">7.1.3 </w:t>
      </w:r>
      <w:r>
        <w:t xml:space="preserve"> </w:t>
      </w:r>
      <w:r>
        <w:rPr>
          <w:szCs w:val="21"/>
        </w:rPr>
        <w:t>改性蒸压加气混凝土制品应用时的含水率不应大于</w:t>
      </w:r>
      <w:r>
        <w:rPr>
          <w:szCs w:val="21"/>
        </w:rPr>
        <w:t>25%</w:t>
      </w:r>
      <w:r>
        <w:rPr>
          <w:szCs w:val="21"/>
        </w:rPr>
        <w:t>。</w:t>
      </w:r>
    </w:p>
    <w:p w14:paraId="411BCF20" w14:textId="77777777" w:rsidR="001C6A53" w:rsidRDefault="007C3E7E">
      <w:pPr>
        <w:spacing w:line="400" w:lineRule="exact"/>
        <w:jc w:val="left"/>
        <w:rPr>
          <w:bCs/>
          <w:szCs w:val="21"/>
        </w:rPr>
      </w:pPr>
      <w:r>
        <w:rPr>
          <w:b/>
          <w:szCs w:val="21"/>
        </w:rPr>
        <w:t xml:space="preserve">7.1.4  </w:t>
      </w:r>
      <w:r>
        <w:rPr>
          <w:bCs/>
          <w:szCs w:val="21"/>
        </w:rPr>
        <w:t>当改性蒸压加气混凝土制品需现场加工时，应采用专用切割机具。</w:t>
      </w:r>
    </w:p>
    <w:p w14:paraId="62E5E75F" w14:textId="77777777" w:rsidR="001C6A53" w:rsidRDefault="007C3E7E">
      <w:pPr>
        <w:spacing w:line="360" w:lineRule="auto"/>
        <w:rPr>
          <w:szCs w:val="21"/>
        </w:rPr>
      </w:pPr>
      <w:r>
        <w:rPr>
          <w:b/>
        </w:rPr>
        <w:t xml:space="preserve">7.1.5  </w:t>
      </w:r>
      <w:r>
        <w:rPr>
          <w:bCs/>
          <w:szCs w:val="21"/>
        </w:rPr>
        <w:t>自保温工程施工</w:t>
      </w:r>
      <w:r>
        <w:rPr>
          <w:szCs w:val="21"/>
        </w:rPr>
        <w:t>前的准备工作应符合下列规定：</w:t>
      </w:r>
    </w:p>
    <w:p w14:paraId="28EA252B" w14:textId="77777777" w:rsidR="001C6A53" w:rsidRDefault="007C3E7E">
      <w:pPr>
        <w:spacing w:line="360" w:lineRule="auto"/>
        <w:ind w:firstLine="420"/>
        <w:rPr>
          <w:szCs w:val="21"/>
        </w:rPr>
      </w:pPr>
      <w:r>
        <w:rPr>
          <w:b/>
          <w:szCs w:val="21"/>
        </w:rPr>
        <w:t>1</w:t>
      </w:r>
      <w:r>
        <w:rPr>
          <w:szCs w:val="21"/>
        </w:rPr>
        <w:t xml:space="preserve">  </w:t>
      </w:r>
      <w:r>
        <w:rPr>
          <w:szCs w:val="21"/>
        </w:rPr>
        <w:t>应在主体结构验收合格后进行；</w:t>
      </w:r>
    </w:p>
    <w:p w14:paraId="39A0AD8D" w14:textId="77777777" w:rsidR="001C6A53" w:rsidRDefault="007C3E7E">
      <w:pPr>
        <w:spacing w:line="360" w:lineRule="auto"/>
        <w:ind w:firstLine="420"/>
        <w:rPr>
          <w:szCs w:val="21"/>
        </w:rPr>
      </w:pPr>
      <w:r>
        <w:rPr>
          <w:b/>
          <w:szCs w:val="21"/>
        </w:rPr>
        <w:t xml:space="preserve">2  </w:t>
      </w:r>
      <w:r>
        <w:rPr>
          <w:bCs/>
          <w:szCs w:val="21"/>
        </w:rPr>
        <w:t>改性蒸压加气混凝土制品</w:t>
      </w:r>
      <w:r>
        <w:rPr>
          <w:szCs w:val="21"/>
        </w:rPr>
        <w:t>在进场安装前应进行检查验收，不合格的产品不得使用；</w:t>
      </w:r>
    </w:p>
    <w:p w14:paraId="642EC646" w14:textId="77777777" w:rsidR="001C6A53" w:rsidRDefault="007C3E7E">
      <w:pPr>
        <w:spacing w:line="360" w:lineRule="auto"/>
        <w:ind w:firstLine="420"/>
        <w:rPr>
          <w:szCs w:val="21"/>
        </w:rPr>
      </w:pPr>
      <w:r>
        <w:rPr>
          <w:b/>
          <w:szCs w:val="21"/>
        </w:rPr>
        <w:t>3</w:t>
      </w:r>
      <w:r>
        <w:rPr>
          <w:szCs w:val="21"/>
        </w:rPr>
        <w:t xml:space="preserve">  </w:t>
      </w:r>
      <w:r>
        <w:t>自保温工程</w:t>
      </w:r>
      <w:r>
        <w:rPr>
          <w:szCs w:val="21"/>
        </w:rPr>
        <w:t>施工前，各类作业机具和工具应齐全，并应经检验合格；</w:t>
      </w:r>
    </w:p>
    <w:p w14:paraId="71795347" w14:textId="77777777" w:rsidR="001C6A53" w:rsidRDefault="007C3E7E">
      <w:pPr>
        <w:spacing w:line="360" w:lineRule="auto"/>
        <w:ind w:firstLine="420"/>
        <w:rPr>
          <w:szCs w:val="21"/>
        </w:rPr>
      </w:pPr>
      <w:r>
        <w:rPr>
          <w:b/>
          <w:szCs w:val="21"/>
        </w:rPr>
        <w:t>4</w:t>
      </w:r>
      <w:r>
        <w:rPr>
          <w:szCs w:val="21"/>
        </w:rPr>
        <w:t xml:space="preserve">  </w:t>
      </w:r>
      <w:r>
        <w:rPr>
          <w:szCs w:val="21"/>
        </w:rPr>
        <w:t>大面积施工前，应根据施工安装在现场采用相同材料和工艺制作样板墙或样板间，符合要求后方可进行工程施工；</w:t>
      </w:r>
    </w:p>
    <w:p w14:paraId="567CC18E" w14:textId="77777777" w:rsidR="001C6A53" w:rsidRDefault="007C3E7E">
      <w:pPr>
        <w:spacing w:line="360" w:lineRule="auto"/>
        <w:ind w:firstLine="420"/>
        <w:rPr>
          <w:szCs w:val="21"/>
        </w:rPr>
      </w:pPr>
      <w:r>
        <w:rPr>
          <w:b/>
          <w:szCs w:val="21"/>
        </w:rPr>
        <w:t>5</w:t>
      </w:r>
      <w:r>
        <w:rPr>
          <w:szCs w:val="21"/>
        </w:rPr>
        <w:tab/>
      </w:r>
      <w:r>
        <w:rPr>
          <w:bCs/>
          <w:szCs w:val="21"/>
        </w:rPr>
        <w:t>自保温墙体</w:t>
      </w:r>
      <w:r>
        <w:rPr>
          <w:szCs w:val="21"/>
        </w:rPr>
        <w:t>施工前应根据</w:t>
      </w:r>
      <w:r>
        <w:rPr>
          <w:bCs/>
          <w:szCs w:val="21"/>
        </w:rPr>
        <w:t>改性蒸压加气混凝土砌块或改性蒸压加气混凝土墙板</w:t>
      </w:r>
      <w:r>
        <w:rPr>
          <w:szCs w:val="21"/>
        </w:rPr>
        <w:t>规格、接缝宽度、门窗洞口尺寸</w:t>
      </w:r>
      <w:proofErr w:type="gramStart"/>
      <w:r>
        <w:rPr>
          <w:szCs w:val="21"/>
        </w:rPr>
        <w:t>绘制</w:t>
      </w:r>
      <w:r>
        <w:rPr>
          <w:bCs/>
          <w:szCs w:val="21"/>
        </w:rPr>
        <w:t>排块图</w:t>
      </w:r>
      <w:proofErr w:type="gramEnd"/>
      <w:r>
        <w:rPr>
          <w:bCs/>
          <w:szCs w:val="21"/>
        </w:rPr>
        <w:t>或</w:t>
      </w:r>
      <w:r>
        <w:rPr>
          <w:szCs w:val="21"/>
        </w:rPr>
        <w:t>排板图，确定</w:t>
      </w:r>
      <w:r>
        <w:rPr>
          <w:bCs/>
          <w:szCs w:val="21"/>
        </w:rPr>
        <w:t>改性蒸压加气混凝土砌块或改性蒸压加气混凝土墙板</w:t>
      </w:r>
      <w:r>
        <w:rPr>
          <w:szCs w:val="21"/>
        </w:rPr>
        <w:t>及其连接件的数量和位置；</w:t>
      </w:r>
    </w:p>
    <w:p w14:paraId="0B1A3AAF" w14:textId="77777777" w:rsidR="001C6A53" w:rsidRDefault="007C3E7E">
      <w:pPr>
        <w:spacing w:line="360" w:lineRule="auto"/>
        <w:ind w:firstLine="420"/>
        <w:rPr>
          <w:szCs w:val="21"/>
        </w:rPr>
      </w:pPr>
      <w:r>
        <w:rPr>
          <w:b/>
          <w:szCs w:val="21"/>
        </w:rPr>
        <w:t>6</w:t>
      </w:r>
      <w:r>
        <w:rPr>
          <w:szCs w:val="21"/>
        </w:rPr>
        <w:t xml:space="preserve">  </w:t>
      </w:r>
      <w:r>
        <w:rPr>
          <w:szCs w:val="21"/>
        </w:rPr>
        <w:t>自保温墙体</w:t>
      </w:r>
      <w:r>
        <w:rPr>
          <w:bCs/>
          <w:szCs w:val="21"/>
        </w:rPr>
        <w:t>连接用预埋件应在主体结构施工时按设计要求埋设。预埋件的施工应符合现行国家标准《混凝土结构工程施工质量验收规范》</w:t>
      </w:r>
      <w:r>
        <w:rPr>
          <w:bCs/>
          <w:szCs w:val="21"/>
        </w:rPr>
        <w:t>GB 50204</w:t>
      </w:r>
      <w:r>
        <w:rPr>
          <w:bCs/>
          <w:szCs w:val="21"/>
        </w:rPr>
        <w:t>的有关规定及设计文件的要求。预埋件安装到位后，应固定牢固，并应进行隐蔽工程验收，</w:t>
      </w:r>
      <w:r>
        <w:rPr>
          <w:szCs w:val="21"/>
        </w:rPr>
        <w:t>验收合格后预埋件和连接件应进行清理和防护；</w:t>
      </w:r>
    </w:p>
    <w:p w14:paraId="0849F3BD" w14:textId="77777777" w:rsidR="001C6A53" w:rsidRDefault="007C3E7E">
      <w:pPr>
        <w:spacing w:line="360" w:lineRule="auto"/>
        <w:ind w:firstLine="420"/>
        <w:rPr>
          <w:szCs w:val="21"/>
        </w:rPr>
      </w:pPr>
      <w:r>
        <w:rPr>
          <w:b/>
          <w:szCs w:val="21"/>
        </w:rPr>
        <w:t>7</w:t>
      </w:r>
      <w:r>
        <w:rPr>
          <w:szCs w:val="21"/>
        </w:rPr>
        <w:tab/>
      </w:r>
      <w:r>
        <w:rPr>
          <w:bCs/>
          <w:szCs w:val="21"/>
        </w:rPr>
        <w:t>改性蒸压加气混凝土砌块或改性蒸压加气混凝土墙板应</w:t>
      </w:r>
      <w:r>
        <w:rPr>
          <w:szCs w:val="21"/>
        </w:rPr>
        <w:t>按照</w:t>
      </w:r>
      <w:r>
        <w:rPr>
          <w:bCs/>
          <w:szCs w:val="21"/>
        </w:rPr>
        <w:t>排块图或</w:t>
      </w:r>
      <w:r>
        <w:rPr>
          <w:szCs w:val="21"/>
        </w:rPr>
        <w:t>排板图进行测量放线；</w:t>
      </w:r>
    </w:p>
    <w:p w14:paraId="18185AED" w14:textId="77777777" w:rsidR="001C6A53" w:rsidRDefault="007C3E7E">
      <w:pPr>
        <w:spacing w:line="360" w:lineRule="auto"/>
        <w:ind w:firstLine="420"/>
        <w:rPr>
          <w:szCs w:val="21"/>
        </w:rPr>
      </w:pPr>
      <w:r>
        <w:rPr>
          <w:b/>
          <w:szCs w:val="21"/>
        </w:rPr>
        <w:t xml:space="preserve">8   </w:t>
      </w:r>
      <w:r>
        <w:rPr>
          <w:bCs/>
          <w:szCs w:val="21"/>
        </w:rPr>
        <w:t>改性蒸压加气混凝土砌块或改性蒸压加气混凝土墙板</w:t>
      </w:r>
      <w:proofErr w:type="gramStart"/>
      <w:r>
        <w:rPr>
          <w:szCs w:val="21"/>
        </w:rPr>
        <w:t>连接面</w:t>
      </w:r>
      <w:proofErr w:type="gramEnd"/>
      <w:r>
        <w:rPr>
          <w:szCs w:val="21"/>
        </w:rPr>
        <w:t>应清理干净，浮灰、泥土等应剔除。</w:t>
      </w:r>
    </w:p>
    <w:p w14:paraId="7964F196" w14:textId="77777777" w:rsidR="001C6A53" w:rsidRDefault="007C3E7E">
      <w:pPr>
        <w:spacing w:line="400" w:lineRule="exact"/>
        <w:rPr>
          <w:bCs/>
        </w:rPr>
      </w:pPr>
      <w:r>
        <w:rPr>
          <w:b/>
        </w:rPr>
        <w:t xml:space="preserve">7.1.6  </w:t>
      </w:r>
      <w:r>
        <w:rPr>
          <w:bCs/>
        </w:rPr>
        <w:t>结构性冷桥部位铺设保温材料时，保温材料的基层表面应符合下列规定：</w:t>
      </w:r>
    </w:p>
    <w:p w14:paraId="3095103D" w14:textId="77777777" w:rsidR="001C6A53" w:rsidRDefault="007C3E7E">
      <w:pPr>
        <w:spacing w:line="400" w:lineRule="exact"/>
        <w:ind w:firstLine="420"/>
        <w:rPr>
          <w:szCs w:val="21"/>
        </w:rPr>
      </w:pPr>
      <w:r>
        <w:rPr>
          <w:b/>
        </w:rPr>
        <w:t>1</w:t>
      </w:r>
      <w:r>
        <w:rPr>
          <w:bCs/>
        </w:rPr>
        <w:t xml:space="preserve">  </w:t>
      </w:r>
      <w:r>
        <w:t>基层</w:t>
      </w:r>
      <w:r>
        <w:rPr>
          <w:szCs w:val="21"/>
        </w:rPr>
        <w:t>表面应清洁，无油污、脱模剂等妨碍粘结的附着物，凸起、空鼓和疏松部位应剔除并修补；</w:t>
      </w:r>
    </w:p>
    <w:p w14:paraId="619CBAAA" w14:textId="77777777" w:rsidR="001C6A53" w:rsidRDefault="007C3E7E">
      <w:pPr>
        <w:spacing w:line="400" w:lineRule="exact"/>
        <w:ind w:firstLine="420"/>
      </w:pPr>
      <w:r>
        <w:rPr>
          <w:b/>
          <w:bCs/>
        </w:rPr>
        <w:lastRenderedPageBreak/>
        <w:t xml:space="preserve">2  </w:t>
      </w:r>
      <w:r>
        <w:t>基层表面质量</w:t>
      </w:r>
      <w:r>
        <w:rPr>
          <w:rFonts w:hint="eastAsia"/>
        </w:rPr>
        <w:t>应符合现行国家标准《混凝土结构工程施工质量验收规范》</w:t>
      </w:r>
      <w:r>
        <w:rPr>
          <w:rFonts w:hint="eastAsia"/>
        </w:rPr>
        <w:t>GB</w:t>
      </w:r>
      <w:r>
        <w:t xml:space="preserve"> 50204</w:t>
      </w:r>
      <w:r>
        <w:rPr>
          <w:rFonts w:hint="eastAsia"/>
        </w:rPr>
        <w:t>的有关规定；</w:t>
      </w:r>
    </w:p>
    <w:p w14:paraId="54B20909" w14:textId="77777777" w:rsidR="001C6A53" w:rsidRDefault="007C3E7E">
      <w:pPr>
        <w:spacing w:line="400" w:lineRule="exact"/>
        <w:ind w:firstLine="420"/>
        <w:rPr>
          <w:b/>
          <w:bCs/>
          <w:szCs w:val="21"/>
        </w:rPr>
      </w:pPr>
      <w:r>
        <w:rPr>
          <w:rFonts w:hint="eastAsia"/>
          <w:b/>
          <w:bCs/>
        </w:rPr>
        <w:t>3</w:t>
      </w:r>
      <w:r>
        <w:rPr>
          <w:b/>
          <w:bCs/>
        </w:rPr>
        <w:t xml:space="preserve">  </w:t>
      </w:r>
      <w:r>
        <w:t>基层表面质量不符合要求时，应进行砂浆找平，找平层应与基层粘结牢固。</w:t>
      </w:r>
    </w:p>
    <w:bookmarkEnd w:id="221"/>
    <w:p w14:paraId="4D119315" w14:textId="77777777" w:rsidR="001C6A53" w:rsidRDefault="007C3E7E">
      <w:pPr>
        <w:spacing w:line="400" w:lineRule="exact"/>
        <w:jc w:val="left"/>
      </w:pPr>
      <w:r>
        <w:rPr>
          <w:b/>
          <w:szCs w:val="21"/>
        </w:rPr>
        <w:t xml:space="preserve">7.1.7  </w:t>
      </w:r>
      <w:r>
        <w:rPr>
          <w:szCs w:val="21"/>
        </w:rPr>
        <w:t>冬雨季施工应符合</w:t>
      </w:r>
      <w:proofErr w:type="gramStart"/>
      <w:r>
        <w:rPr>
          <w:szCs w:val="21"/>
        </w:rPr>
        <w:t>现行行业</w:t>
      </w:r>
      <w:proofErr w:type="gramEnd"/>
      <w:r>
        <w:rPr>
          <w:szCs w:val="21"/>
        </w:rPr>
        <w:t>标准</w:t>
      </w:r>
      <w:bookmarkStart w:id="222" w:name="_Hlk65043304"/>
      <w:r>
        <w:rPr>
          <w:szCs w:val="21"/>
        </w:rPr>
        <w:t>《建筑工程冬期施工规程》</w:t>
      </w:r>
      <w:r>
        <w:rPr>
          <w:szCs w:val="21"/>
        </w:rPr>
        <w:t>JGJ/T 104</w:t>
      </w:r>
      <w:bookmarkEnd w:id="222"/>
      <w:r>
        <w:rPr>
          <w:szCs w:val="21"/>
        </w:rPr>
        <w:t>的有关规定；夏季施工应避免阳光暴晒，</w:t>
      </w:r>
      <w:r>
        <w:t>风力大于</w:t>
      </w:r>
      <w:r>
        <w:t>5</w:t>
      </w:r>
      <w:r>
        <w:t>级</w:t>
      </w:r>
      <w:r>
        <w:rPr>
          <w:szCs w:val="21"/>
        </w:rPr>
        <w:t>或雨雪天不应进行室外施工。</w:t>
      </w:r>
    </w:p>
    <w:p w14:paraId="36446D4A" w14:textId="77777777" w:rsidR="001C6A53" w:rsidRDefault="007C3E7E">
      <w:pPr>
        <w:autoSpaceDE w:val="0"/>
        <w:autoSpaceDN w:val="0"/>
        <w:adjustRightInd w:val="0"/>
        <w:spacing w:line="420" w:lineRule="exact"/>
        <w:jc w:val="left"/>
        <w:rPr>
          <w:szCs w:val="21"/>
        </w:rPr>
      </w:pPr>
      <w:r>
        <w:rPr>
          <w:b/>
          <w:szCs w:val="21"/>
        </w:rPr>
        <w:t>7.1.8</w:t>
      </w:r>
      <w:r>
        <w:rPr>
          <w:szCs w:val="21"/>
        </w:rPr>
        <w:t xml:space="preserve">  </w:t>
      </w:r>
      <w:r>
        <w:rPr>
          <w:szCs w:val="21"/>
        </w:rPr>
        <w:t>自保温墙体砌筑或安装施工完毕后应做好成品保护。</w:t>
      </w:r>
    </w:p>
    <w:p w14:paraId="7A216F7E" w14:textId="77777777" w:rsidR="001C6A53" w:rsidRDefault="007C3E7E">
      <w:pPr>
        <w:spacing w:line="400" w:lineRule="exact"/>
        <w:jc w:val="center"/>
        <w:outlineLvl w:val="1"/>
        <w:rPr>
          <w:b/>
          <w:bCs/>
          <w:szCs w:val="21"/>
        </w:rPr>
      </w:pPr>
      <w:bookmarkStart w:id="223" w:name="_Toc80091508"/>
      <w:bookmarkStart w:id="224" w:name="_Toc80177702"/>
      <w:bookmarkStart w:id="225" w:name="_Hlk80089467"/>
      <w:r>
        <w:rPr>
          <w:b/>
          <w:bCs/>
          <w:szCs w:val="21"/>
        </w:rPr>
        <w:t xml:space="preserve">7.2  </w:t>
      </w:r>
      <w:r>
        <w:rPr>
          <w:rFonts w:hint="eastAsia"/>
          <w:b/>
          <w:bCs/>
          <w:szCs w:val="21"/>
        </w:rPr>
        <w:t>自保温砌块</w:t>
      </w:r>
      <w:r>
        <w:rPr>
          <w:b/>
          <w:bCs/>
          <w:szCs w:val="21"/>
        </w:rPr>
        <w:t>墙体工程</w:t>
      </w:r>
      <w:bookmarkEnd w:id="223"/>
      <w:bookmarkEnd w:id="224"/>
    </w:p>
    <w:bookmarkEnd w:id="225"/>
    <w:p w14:paraId="6FBF3D24" w14:textId="77777777" w:rsidR="001C6A53" w:rsidRDefault="007C3E7E">
      <w:pPr>
        <w:pStyle w:val="13"/>
        <w:spacing w:line="400" w:lineRule="exact"/>
        <w:jc w:val="left"/>
        <w:outlineLvl w:val="9"/>
        <w:rPr>
          <w:rFonts w:ascii="Times New Roman" w:eastAsia="宋体"/>
          <w:b w:val="0"/>
          <w:bCs w:val="0"/>
          <w:color w:val="auto"/>
          <w:sz w:val="21"/>
          <w:szCs w:val="21"/>
          <w:lang w:val="zh-CN"/>
        </w:rPr>
      </w:pPr>
      <w:r>
        <w:rPr>
          <w:rFonts w:ascii="Times New Roman" w:eastAsia="宋体"/>
          <w:bCs w:val="0"/>
          <w:color w:val="auto"/>
          <w:sz w:val="21"/>
          <w:szCs w:val="21"/>
          <w:lang w:val="zh-CN"/>
        </w:rPr>
        <w:t xml:space="preserve">7.2.1  </w:t>
      </w:r>
      <w:r>
        <w:rPr>
          <w:rFonts w:ascii="Times New Roman" w:eastAsia="宋体"/>
          <w:b w:val="0"/>
          <w:bCs w:val="0"/>
          <w:color w:val="auto"/>
          <w:sz w:val="21"/>
          <w:szCs w:val="21"/>
        </w:rPr>
        <w:t>改性蒸压加气混凝土砌块</w:t>
      </w:r>
      <w:r>
        <w:rPr>
          <w:rFonts w:ascii="Times New Roman" w:eastAsia="宋体"/>
          <w:b w:val="0"/>
          <w:bCs w:val="0"/>
          <w:color w:val="auto"/>
          <w:sz w:val="21"/>
          <w:szCs w:val="21"/>
          <w:lang w:val="zh-CN"/>
        </w:rPr>
        <w:t>砌筑前除应符合本规程第</w:t>
      </w:r>
      <w:r>
        <w:rPr>
          <w:rFonts w:ascii="Times New Roman" w:eastAsia="宋体"/>
          <w:b w:val="0"/>
          <w:bCs w:val="0"/>
          <w:color w:val="auto"/>
          <w:sz w:val="21"/>
          <w:szCs w:val="21"/>
          <w:lang w:val="zh-CN"/>
        </w:rPr>
        <w:t>7.1.5</w:t>
      </w:r>
      <w:r>
        <w:rPr>
          <w:rFonts w:ascii="Times New Roman" w:eastAsia="宋体"/>
          <w:b w:val="0"/>
          <w:bCs w:val="0"/>
          <w:color w:val="auto"/>
          <w:sz w:val="21"/>
          <w:szCs w:val="21"/>
          <w:lang w:val="zh-CN"/>
        </w:rPr>
        <w:t>的有关规定，尚应符合下列规定：</w:t>
      </w:r>
    </w:p>
    <w:p w14:paraId="16997E66" w14:textId="77777777" w:rsidR="001C6A53" w:rsidRDefault="007C3E7E">
      <w:pPr>
        <w:pStyle w:val="13"/>
        <w:spacing w:line="400" w:lineRule="exact"/>
        <w:ind w:firstLine="420"/>
        <w:jc w:val="left"/>
        <w:outlineLvl w:val="9"/>
        <w:rPr>
          <w:rFonts w:ascii="Times New Roman" w:eastAsia="宋体"/>
          <w:b w:val="0"/>
          <w:bCs w:val="0"/>
          <w:color w:val="auto"/>
          <w:sz w:val="21"/>
          <w:szCs w:val="21"/>
          <w:lang w:val="zh-CN"/>
        </w:rPr>
      </w:pPr>
      <w:r>
        <w:rPr>
          <w:rFonts w:ascii="Times New Roman" w:eastAsia="宋体"/>
          <w:bCs w:val="0"/>
          <w:color w:val="auto"/>
          <w:sz w:val="21"/>
          <w:szCs w:val="21"/>
          <w:lang w:val="zh-CN"/>
        </w:rPr>
        <w:t>1</w:t>
      </w:r>
      <w:r>
        <w:rPr>
          <w:rFonts w:ascii="Times New Roman" w:eastAsia="宋体"/>
          <w:b w:val="0"/>
          <w:bCs w:val="0"/>
          <w:color w:val="auto"/>
          <w:sz w:val="21"/>
          <w:szCs w:val="21"/>
          <w:lang w:val="zh-CN"/>
        </w:rPr>
        <w:t xml:space="preserve">  </w:t>
      </w:r>
      <w:r>
        <w:rPr>
          <w:rFonts w:ascii="Times New Roman" w:eastAsia="宋体"/>
          <w:b w:val="0"/>
          <w:bCs w:val="0"/>
          <w:color w:val="auto"/>
          <w:sz w:val="21"/>
          <w:szCs w:val="21"/>
          <w:lang w:val="zh-CN"/>
        </w:rPr>
        <w:t>应根据</w:t>
      </w:r>
      <w:proofErr w:type="gramStart"/>
      <w:r>
        <w:rPr>
          <w:rFonts w:ascii="Times New Roman" w:eastAsia="宋体"/>
          <w:b w:val="0"/>
          <w:bCs w:val="0"/>
          <w:color w:val="auto"/>
          <w:sz w:val="21"/>
          <w:szCs w:val="21"/>
          <w:lang w:val="zh-CN"/>
        </w:rPr>
        <w:t>排块图立皮数杆</w:t>
      </w:r>
      <w:proofErr w:type="gramEnd"/>
      <w:r>
        <w:rPr>
          <w:rFonts w:ascii="Times New Roman" w:eastAsia="宋体"/>
          <w:b w:val="0"/>
          <w:bCs w:val="0"/>
          <w:color w:val="auto"/>
          <w:sz w:val="21"/>
          <w:szCs w:val="21"/>
          <w:lang w:val="zh-CN"/>
        </w:rPr>
        <w:t>，并且墙体的阴阳角及内外墙交接处应增设</w:t>
      </w:r>
      <w:proofErr w:type="gramStart"/>
      <w:r>
        <w:rPr>
          <w:rFonts w:ascii="Times New Roman" w:eastAsia="宋体"/>
          <w:b w:val="0"/>
          <w:bCs w:val="0"/>
          <w:color w:val="auto"/>
          <w:sz w:val="21"/>
          <w:szCs w:val="21"/>
          <w:lang w:val="zh-CN"/>
        </w:rPr>
        <w:t>皮数杆，且杆</w:t>
      </w:r>
      <w:proofErr w:type="gramEnd"/>
      <w:r>
        <w:rPr>
          <w:rFonts w:ascii="Times New Roman" w:eastAsia="宋体"/>
          <w:b w:val="0"/>
          <w:bCs w:val="0"/>
          <w:color w:val="auto"/>
          <w:sz w:val="21"/>
          <w:szCs w:val="21"/>
          <w:lang w:val="zh-CN"/>
        </w:rPr>
        <w:t>间距不宜大于</w:t>
      </w:r>
      <w:r>
        <w:rPr>
          <w:rFonts w:ascii="Times New Roman" w:eastAsia="宋体"/>
          <w:b w:val="0"/>
          <w:bCs w:val="0"/>
          <w:color w:val="auto"/>
          <w:sz w:val="21"/>
          <w:szCs w:val="21"/>
          <w:lang w:val="zh-CN"/>
        </w:rPr>
        <w:t>15m</w:t>
      </w:r>
      <w:r>
        <w:rPr>
          <w:rFonts w:ascii="Times New Roman" w:eastAsia="宋体"/>
          <w:b w:val="0"/>
          <w:bCs w:val="0"/>
          <w:color w:val="auto"/>
          <w:sz w:val="21"/>
          <w:szCs w:val="21"/>
          <w:lang w:val="zh-CN"/>
        </w:rPr>
        <w:t>；</w:t>
      </w:r>
    </w:p>
    <w:p w14:paraId="1992CD53" w14:textId="77777777" w:rsidR="001C6A53" w:rsidRDefault="007C3E7E">
      <w:pPr>
        <w:pStyle w:val="13"/>
        <w:spacing w:line="400" w:lineRule="exact"/>
        <w:ind w:firstLine="420"/>
        <w:jc w:val="left"/>
        <w:outlineLvl w:val="9"/>
        <w:rPr>
          <w:rFonts w:ascii="Times New Roman" w:eastAsia="宋体"/>
          <w:b w:val="0"/>
          <w:bCs w:val="0"/>
          <w:color w:val="auto"/>
          <w:sz w:val="21"/>
          <w:szCs w:val="21"/>
          <w:lang w:val="zh-CN"/>
        </w:rPr>
      </w:pPr>
      <w:r>
        <w:rPr>
          <w:rFonts w:ascii="Times New Roman" w:eastAsia="宋体"/>
          <w:bCs w:val="0"/>
          <w:color w:val="auto"/>
          <w:sz w:val="21"/>
          <w:szCs w:val="21"/>
          <w:lang w:val="zh-CN"/>
        </w:rPr>
        <w:t>2</w:t>
      </w:r>
      <w:r>
        <w:rPr>
          <w:rFonts w:ascii="Times New Roman" w:eastAsia="宋体"/>
          <w:b w:val="0"/>
          <w:bCs w:val="0"/>
          <w:color w:val="auto"/>
          <w:sz w:val="21"/>
          <w:szCs w:val="21"/>
          <w:lang w:val="zh-CN"/>
        </w:rPr>
        <w:t xml:space="preserve">  </w:t>
      </w:r>
      <w:proofErr w:type="gramStart"/>
      <w:r>
        <w:rPr>
          <w:rFonts w:ascii="Times New Roman" w:eastAsia="宋体"/>
          <w:b w:val="0"/>
          <w:bCs w:val="0"/>
          <w:color w:val="auto"/>
          <w:sz w:val="21"/>
          <w:szCs w:val="21"/>
          <w:lang w:val="zh-CN"/>
        </w:rPr>
        <w:t>皮数杆应</w:t>
      </w:r>
      <w:proofErr w:type="gramEnd"/>
      <w:r>
        <w:rPr>
          <w:rFonts w:ascii="Times New Roman" w:eastAsia="宋体"/>
          <w:b w:val="0"/>
          <w:bCs w:val="0"/>
          <w:color w:val="auto"/>
          <w:sz w:val="21"/>
          <w:szCs w:val="21"/>
          <w:lang w:val="zh-CN"/>
        </w:rPr>
        <w:t>表示改性蒸压加气混凝土砌块的皮数、灰缝厚度以及门窗洞口、过梁、圈梁和楼板等部位的标高。</w:t>
      </w:r>
    </w:p>
    <w:p w14:paraId="2FDB9A75"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7.2.2  </w:t>
      </w:r>
      <w:r>
        <w:rPr>
          <w:rFonts w:ascii="Times New Roman" w:eastAsia="宋体"/>
          <w:b w:val="0"/>
          <w:bCs w:val="0"/>
          <w:color w:val="auto"/>
          <w:sz w:val="21"/>
          <w:szCs w:val="21"/>
        </w:rPr>
        <w:t>专用砌筑砂浆应按产品说明书进行配置，并应在规定时间内使用。专用砌筑砂浆的强度等级不应低于</w:t>
      </w:r>
      <w:r>
        <w:rPr>
          <w:rFonts w:ascii="Times New Roman" w:eastAsia="宋体"/>
          <w:b w:val="0"/>
          <w:bCs w:val="0"/>
          <w:color w:val="auto"/>
          <w:sz w:val="21"/>
          <w:szCs w:val="21"/>
        </w:rPr>
        <w:t>M5</w:t>
      </w:r>
      <w:r>
        <w:rPr>
          <w:rFonts w:ascii="Times New Roman" w:eastAsia="宋体"/>
          <w:b w:val="0"/>
          <w:bCs w:val="0"/>
          <w:color w:val="auto"/>
          <w:sz w:val="21"/>
          <w:szCs w:val="21"/>
        </w:rPr>
        <w:t>。</w:t>
      </w:r>
    </w:p>
    <w:p w14:paraId="16C141EA"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7.2.3  </w:t>
      </w:r>
      <w:r>
        <w:rPr>
          <w:rFonts w:ascii="Times New Roman" w:eastAsia="宋体"/>
          <w:b w:val="0"/>
          <w:bCs w:val="0"/>
          <w:color w:val="auto"/>
          <w:sz w:val="21"/>
          <w:szCs w:val="21"/>
        </w:rPr>
        <w:t>改性蒸压加气混凝土砌块应采用薄浆砌筑工艺进行，并应符合下列规定：</w:t>
      </w:r>
    </w:p>
    <w:p w14:paraId="0F0A6575"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1  </w:t>
      </w:r>
      <w:r>
        <w:rPr>
          <w:rFonts w:ascii="Times New Roman" w:eastAsia="宋体"/>
          <w:b w:val="0"/>
          <w:bCs w:val="0"/>
          <w:color w:val="auto"/>
          <w:sz w:val="21"/>
          <w:szCs w:val="21"/>
        </w:rPr>
        <w:t>改性蒸压加气混凝土砌块砌筑其表面应清洁、干净，不应有油污和浮灰；</w:t>
      </w:r>
    </w:p>
    <w:p w14:paraId="1CE2FCDE"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2  </w:t>
      </w:r>
      <w:r>
        <w:rPr>
          <w:rFonts w:ascii="Times New Roman" w:eastAsia="宋体"/>
          <w:b w:val="0"/>
          <w:bCs w:val="0"/>
          <w:color w:val="auto"/>
          <w:sz w:val="21"/>
          <w:szCs w:val="21"/>
        </w:rPr>
        <w:t>改性蒸压加气混凝土砌块不应洒水后再进行粘贴和铺砌；</w:t>
      </w:r>
    </w:p>
    <w:p w14:paraId="4B0B8F70"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3</w:t>
      </w:r>
      <w:r>
        <w:rPr>
          <w:rFonts w:ascii="Times New Roman" w:eastAsia="宋体"/>
          <w:b w:val="0"/>
          <w:bCs w:val="0"/>
          <w:color w:val="auto"/>
          <w:sz w:val="21"/>
          <w:szCs w:val="21"/>
        </w:rPr>
        <w:t xml:space="preserve">  </w:t>
      </w:r>
      <w:r>
        <w:rPr>
          <w:rFonts w:ascii="Times New Roman" w:eastAsia="宋体"/>
          <w:b w:val="0"/>
          <w:bCs w:val="0"/>
          <w:color w:val="auto"/>
          <w:sz w:val="21"/>
          <w:szCs w:val="21"/>
        </w:rPr>
        <w:t>改性蒸压加气混凝土砌块应从外墙转角处或定位处开始砌筑；</w:t>
      </w:r>
    </w:p>
    <w:p w14:paraId="158A9DC6" w14:textId="77777777" w:rsidR="001C6A53" w:rsidRDefault="007C3E7E">
      <w:pPr>
        <w:pStyle w:val="13"/>
        <w:spacing w:line="400" w:lineRule="exact"/>
        <w:ind w:firstLineChars="200" w:firstLine="422"/>
        <w:jc w:val="left"/>
        <w:outlineLvl w:val="9"/>
        <w:rPr>
          <w:rFonts w:ascii="Times New Roman" w:eastAsia="宋体"/>
          <w:bCs w:val="0"/>
          <w:color w:val="auto"/>
          <w:sz w:val="21"/>
          <w:szCs w:val="21"/>
        </w:rPr>
      </w:pPr>
      <w:r>
        <w:rPr>
          <w:rFonts w:ascii="Times New Roman" w:eastAsia="宋体"/>
          <w:bCs w:val="0"/>
          <w:color w:val="auto"/>
          <w:sz w:val="21"/>
          <w:szCs w:val="21"/>
        </w:rPr>
        <w:t xml:space="preserve">4  </w:t>
      </w:r>
      <w:r>
        <w:rPr>
          <w:rFonts w:ascii="Times New Roman" w:eastAsia="宋体"/>
          <w:b w:val="0"/>
          <w:bCs w:val="0"/>
          <w:color w:val="auto"/>
          <w:sz w:val="21"/>
          <w:szCs w:val="21"/>
        </w:rPr>
        <w:t>改性蒸压加气混凝土砌块</w:t>
      </w:r>
      <w:r>
        <w:rPr>
          <w:rFonts w:ascii="Times New Roman" w:eastAsia="宋体"/>
          <w:b w:val="0"/>
          <w:color w:val="auto"/>
          <w:sz w:val="21"/>
          <w:szCs w:val="21"/>
          <w:lang w:val="zh-CN"/>
        </w:rPr>
        <w:t>灰缝厚度不宜大于</w:t>
      </w:r>
      <w:r>
        <w:rPr>
          <w:rFonts w:ascii="Times New Roman" w:eastAsia="宋体"/>
          <w:b w:val="0"/>
          <w:color w:val="auto"/>
          <w:sz w:val="21"/>
          <w:szCs w:val="21"/>
        </w:rPr>
        <w:t>3</w:t>
      </w:r>
      <w:r>
        <w:rPr>
          <w:rFonts w:ascii="Times New Roman" w:eastAsia="宋体"/>
          <w:b w:val="0"/>
          <w:color w:val="auto"/>
          <w:sz w:val="21"/>
          <w:szCs w:val="21"/>
          <w:lang w:val="zh-CN"/>
        </w:rPr>
        <w:t>mm</w:t>
      </w:r>
      <w:r>
        <w:rPr>
          <w:rFonts w:ascii="Times New Roman" w:eastAsia="宋体"/>
          <w:b w:val="0"/>
          <w:color w:val="auto"/>
          <w:sz w:val="21"/>
          <w:szCs w:val="21"/>
          <w:lang w:val="zh-CN"/>
        </w:rPr>
        <w:t>，且灰缝的施工应符合下列规定：</w:t>
      </w:r>
    </w:p>
    <w:p w14:paraId="01D35F7E" w14:textId="77777777" w:rsidR="001C6A53" w:rsidRDefault="007C3E7E">
      <w:pPr>
        <w:pStyle w:val="13"/>
        <w:spacing w:line="400" w:lineRule="exact"/>
        <w:ind w:left="1050" w:hanging="315"/>
        <w:jc w:val="left"/>
        <w:outlineLvl w:val="9"/>
        <w:rPr>
          <w:rFonts w:ascii="Times New Roman" w:eastAsia="宋体"/>
          <w:b w:val="0"/>
          <w:color w:val="auto"/>
          <w:sz w:val="21"/>
          <w:szCs w:val="21"/>
          <w:lang w:val="zh-CN"/>
        </w:rPr>
      </w:pPr>
      <w:r>
        <w:rPr>
          <w:rFonts w:ascii="Times New Roman" w:eastAsia="宋体"/>
          <w:color w:val="auto"/>
          <w:sz w:val="21"/>
          <w:szCs w:val="21"/>
        </w:rPr>
        <w:t>1</w:t>
      </w:r>
      <w:r>
        <w:rPr>
          <w:rFonts w:ascii="Times New Roman" w:eastAsia="宋体"/>
          <w:color w:val="auto"/>
          <w:sz w:val="21"/>
          <w:szCs w:val="21"/>
        </w:rPr>
        <w:t>）</w:t>
      </w:r>
      <w:r>
        <w:rPr>
          <w:rFonts w:ascii="Times New Roman" w:eastAsia="宋体"/>
          <w:b w:val="0"/>
          <w:color w:val="auto"/>
          <w:sz w:val="21"/>
          <w:szCs w:val="21"/>
          <w:lang w:val="zh-CN"/>
        </w:rPr>
        <w:t>水平灰缝的施工宜采用坐浆法，专用砌筑砂浆宜满铺于下皮改性蒸压加气混凝土砌块表面，且水平灰缝砂浆饱满度不应小于</w:t>
      </w:r>
      <w:r>
        <w:rPr>
          <w:rFonts w:ascii="Times New Roman" w:eastAsia="宋体"/>
          <w:b w:val="0"/>
          <w:color w:val="auto"/>
          <w:sz w:val="21"/>
          <w:szCs w:val="21"/>
          <w:lang w:val="zh-CN"/>
        </w:rPr>
        <w:t>95%</w:t>
      </w:r>
      <w:r>
        <w:rPr>
          <w:rFonts w:ascii="Times New Roman" w:eastAsia="宋体"/>
          <w:b w:val="0"/>
          <w:color w:val="auto"/>
          <w:sz w:val="21"/>
          <w:szCs w:val="21"/>
          <w:lang w:val="zh-CN"/>
        </w:rPr>
        <w:t>；</w:t>
      </w:r>
    </w:p>
    <w:p w14:paraId="25031ED8" w14:textId="77777777" w:rsidR="001C6A53" w:rsidRDefault="007C3E7E">
      <w:pPr>
        <w:pStyle w:val="13"/>
        <w:spacing w:line="400" w:lineRule="exact"/>
        <w:ind w:left="1050" w:hanging="315"/>
        <w:jc w:val="left"/>
        <w:outlineLvl w:val="9"/>
        <w:rPr>
          <w:rFonts w:ascii="Times New Roman" w:eastAsia="宋体"/>
          <w:b w:val="0"/>
          <w:color w:val="auto"/>
          <w:sz w:val="21"/>
          <w:szCs w:val="21"/>
          <w:lang w:val="zh-CN"/>
        </w:rPr>
      </w:pPr>
      <w:r>
        <w:rPr>
          <w:rFonts w:ascii="Times New Roman" w:eastAsia="宋体"/>
          <w:color w:val="auto"/>
          <w:sz w:val="21"/>
          <w:szCs w:val="21"/>
          <w:lang w:val="zh-CN"/>
        </w:rPr>
        <w:t>2</w:t>
      </w:r>
      <w:r>
        <w:rPr>
          <w:rFonts w:ascii="Times New Roman" w:eastAsia="宋体"/>
          <w:color w:val="auto"/>
          <w:sz w:val="21"/>
          <w:szCs w:val="21"/>
          <w:lang w:val="zh-CN"/>
        </w:rPr>
        <w:t>）</w:t>
      </w:r>
      <w:r>
        <w:rPr>
          <w:rFonts w:ascii="Times New Roman" w:eastAsia="宋体"/>
          <w:b w:val="0"/>
          <w:color w:val="auto"/>
          <w:sz w:val="21"/>
          <w:szCs w:val="21"/>
          <w:lang w:val="zh-CN"/>
        </w:rPr>
        <w:t>竖向灰缝的施工宜采用双涂法。两块改性蒸压加气混凝土砌块侧面均预先满涂粘结砂浆，然后上墙挤紧，挤出的专用砌筑砂浆应及时清理，且竖向灰缝砂浆饱满度不应小于</w:t>
      </w:r>
      <w:r>
        <w:rPr>
          <w:rFonts w:ascii="Times New Roman" w:eastAsia="宋体"/>
          <w:b w:val="0"/>
          <w:color w:val="auto"/>
          <w:sz w:val="21"/>
          <w:szCs w:val="21"/>
          <w:lang w:val="zh-CN"/>
        </w:rPr>
        <w:t>90%</w:t>
      </w:r>
      <w:r>
        <w:rPr>
          <w:rFonts w:ascii="Times New Roman" w:eastAsia="宋体"/>
          <w:b w:val="0"/>
          <w:color w:val="auto"/>
          <w:sz w:val="21"/>
          <w:szCs w:val="21"/>
          <w:lang w:val="zh-CN"/>
        </w:rPr>
        <w:t>。</w:t>
      </w:r>
    </w:p>
    <w:p w14:paraId="03C3158C"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5  </w:t>
      </w:r>
      <w:r>
        <w:rPr>
          <w:rFonts w:ascii="Times New Roman" w:eastAsia="宋体" w:hint="eastAsia"/>
          <w:b w:val="0"/>
          <w:color w:val="auto"/>
          <w:sz w:val="21"/>
          <w:szCs w:val="21"/>
        </w:rPr>
        <w:t>自保温砌块墙体</w:t>
      </w:r>
      <w:r>
        <w:rPr>
          <w:rFonts w:ascii="Times New Roman" w:eastAsia="宋体"/>
          <w:b w:val="0"/>
          <w:color w:val="auto"/>
          <w:sz w:val="21"/>
          <w:szCs w:val="21"/>
        </w:rPr>
        <w:t>转角和</w:t>
      </w:r>
      <w:r>
        <w:rPr>
          <w:rFonts w:ascii="Times New Roman" w:eastAsia="宋体"/>
          <w:b w:val="0"/>
          <w:bCs w:val="0"/>
          <w:color w:val="auto"/>
          <w:sz w:val="21"/>
          <w:szCs w:val="21"/>
        </w:rPr>
        <w:t>纵横墙连接处应同时砌筑；临时间断处应砌成斜</w:t>
      </w:r>
      <w:proofErr w:type="gramStart"/>
      <w:r>
        <w:rPr>
          <w:rFonts w:ascii="Times New Roman" w:eastAsia="宋体"/>
          <w:b w:val="0"/>
          <w:bCs w:val="0"/>
          <w:color w:val="auto"/>
          <w:sz w:val="21"/>
          <w:szCs w:val="21"/>
        </w:rPr>
        <w:t>槎</w:t>
      </w:r>
      <w:proofErr w:type="gramEnd"/>
      <w:r>
        <w:rPr>
          <w:rFonts w:ascii="Times New Roman" w:eastAsia="宋体"/>
          <w:b w:val="0"/>
          <w:bCs w:val="0"/>
          <w:color w:val="auto"/>
          <w:sz w:val="21"/>
          <w:szCs w:val="21"/>
        </w:rPr>
        <w:t>，斜</w:t>
      </w:r>
      <w:proofErr w:type="gramStart"/>
      <w:r>
        <w:rPr>
          <w:rFonts w:ascii="Times New Roman" w:eastAsia="宋体"/>
          <w:b w:val="0"/>
          <w:bCs w:val="0"/>
          <w:color w:val="auto"/>
          <w:sz w:val="21"/>
          <w:szCs w:val="21"/>
        </w:rPr>
        <w:t>槎</w:t>
      </w:r>
      <w:proofErr w:type="gramEnd"/>
      <w:r>
        <w:rPr>
          <w:rFonts w:ascii="Times New Roman" w:eastAsia="宋体"/>
          <w:b w:val="0"/>
          <w:bCs w:val="0"/>
          <w:color w:val="auto"/>
          <w:sz w:val="21"/>
          <w:szCs w:val="21"/>
        </w:rPr>
        <w:t>水平投影长度不应小于高度的</w:t>
      </w:r>
      <w:r>
        <w:rPr>
          <w:rFonts w:ascii="Times New Roman" w:eastAsia="宋体"/>
          <w:b w:val="0"/>
          <w:bCs w:val="0"/>
          <w:color w:val="auto"/>
          <w:sz w:val="21"/>
          <w:szCs w:val="21"/>
        </w:rPr>
        <w:t>2/3</w:t>
      </w:r>
      <w:r>
        <w:rPr>
          <w:rFonts w:ascii="Times New Roman" w:eastAsia="宋体"/>
          <w:b w:val="0"/>
          <w:bCs w:val="0"/>
          <w:color w:val="auto"/>
          <w:sz w:val="21"/>
          <w:szCs w:val="21"/>
        </w:rPr>
        <w:t>；</w:t>
      </w:r>
    </w:p>
    <w:p w14:paraId="6E1E5481" w14:textId="77777777" w:rsidR="001C6A53" w:rsidRDefault="007C3E7E">
      <w:pPr>
        <w:pStyle w:val="13"/>
        <w:spacing w:line="400" w:lineRule="exact"/>
        <w:ind w:firstLine="420"/>
        <w:jc w:val="left"/>
        <w:outlineLvl w:val="9"/>
        <w:rPr>
          <w:rFonts w:ascii="Times New Roman" w:eastAsia="宋体"/>
          <w:b w:val="0"/>
          <w:color w:val="auto"/>
          <w:sz w:val="21"/>
          <w:szCs w:val="21"/>
          <w:lang w:val="zh-CN"/>
        </w:rPr>
      </w:pPr>
      <w:r>
        <w:rPr>
          <w:rFonts w:ascii="Times New Roman" w:eastAsia="宋体"/>
          <w:bCs w:val="0"/>
          <w:color w:val="auto"/>
          <w:sz w:val="21"/>
          <w:szCs w:val="21"/>
        </w:rPr>
        <w:t xml:space="preserve">6  </w:t>
      </w:r>
      <w:r>
        <w:rPr>
          <w:rFonts w:ascii="Times New Roman" w:eastAsia="宋体"/>
          <w:b w:val="0"/>
          <w:bCs w:val="0"/>
          <w:color w:val="auto"/>
          <w:sz w:val="21"/>
          <w:szCs w:val="21"/>
        </w:rPr>
        <w:t>改性蒸压加气混凝土砌块上下皮应</w:t>
      </w:r>
      <w:r>
        <w:rPr>
          <w:rFonts w:ascii="Times New Roman" w:eastAsia="宋体" w:hint="eastAsia"/>
          <w:b w:val="0"/>
          <w:bCs w:val="0"/>
          <w:color w:val="auto"/>
          <w:sz w:val="21"/>
          <w:szCs w:val="21"/>
        </w:rPr>
        <w:t>错缝</w:t>
      </w:r>
      <w:r>
        <w:rPr>
          <w:rFonts w:ascii="Times New Roman" w:eastAsia="宋体"/>
          <w:b w:val="0"/>
          <w:bCs w:val="0"/>
          <w:color w:val="auto"/>
          <w:sz w:val="21"/>
          <w:szCs w:val="21"/>
        </w:rPr>
        <w:t>砌筑，搭接长度</w:t>
      </w:r>
      <w:r>
        <w:rPr>
          <w:rFonts w:ascii="Times New Roman" w:eastAsia="宋体" w:hint="eastAsia"/>
          <w:b w:val="0"/>
          <w:bCs w:val="0"/>
          <w:color w:val="auto"/>
          <w:sz w:val="21"/>
          <w:szCs w:val="21"/>
        </w:rPr>
        <w:t>应符合本规程第</w:t>
      </w:r>
      <w:r>
        <w:rPr>
          <w:rFonts w:ascii="Times New Roman" w:eastAsia="宋体"/>
          <w:b w:val="0"/>
          <w:bCs w:val="0"/>
          <w:color w:val="auto"/>
          <w:sz w:val="21"/>
          <w:szCs w:val="21"/>
        </w:rPr>
        <w:t>6.5.3</w:t>
      </w:r>
      <w:r>
        <w:rPr>
          <w:rFonts w:ascii="Times New Roman" w:eastAsia="宋体" w:hint="eastAsia"/>
          <w:b w:val="0"/>
          <w:bCs w:val="0"/>
          <w:color w:val="auto"/>
          <w:sz w:val="21"/>
          <w:szCs w:val="21"/>
        </w:rPr>
        <w:t>条规定</w:t>
      </w:r>
      <w:r>
        <w:rPr>
          <w:rFonts w:ascii="Times New Roman" w:eastAsia="宋体"/>
          <w:b w:val="0"/>
          <w:color w:val="auto"/>
          <w:sz w:val="21"/>
          <w:szCs w:val="21"/>
          <w:lang w:val="zh-CN"/>
        </w:rPr>
        <w:t>；</w:t>
      </w:r>
    </w:p>
    <w:p w14:paraId="1C9CBEFE" w14:textId="77777777" w:rsidR="001C6A53" w:rsidRDefault="007C3E7E">
      <w:pPr>
        <w:pStyle w:val="13"/>
        <w:spacing w:line="400" w:lineRule="exact"/>
        <w:ind w:firstLine="420"/>
        <w:jc w:val="left"/>
        <w:outlineLvl w:val="9"/>
        <w:rPr>
          <w:rFonts w:ascii="Times New Roman" w:eastAsia="宋体"/>
          <w:b w:val="0"/>
          <w:color w:val="auto"/>
          <w:sz w:val="21"/>
          <w:szCs w:val="21"/>
          <w:lang w:val="zh-CN"/>
        </w:rPr>
      </w:pPr>
      <w:r>
        <w:rPr>
          <w:rFonts w:ascii="Times New Roman" w:eastAsia="宋体"/>
          <w:bCs w:val="0"/>
          <w:color w:val="auto"/>
          <w:sz w:val="21"/>
          <w:szCs w:val="21"/>
        </w:rPr>
        <w:t xml:space="preserve">7  </w:t>
      </w:r>
      <w:r>
        <w:rPr>
          <w:rFonts w:ascii="Times New Roman" w:eastAsia="宋体"/>
          <w:b w:val="0"/>
          <w:color w:val="auto"/>
          <w:sz w:val="21"/>
          <w:szCs w:val="21"/>
          <w:lang w:val="zh-CN"/>
        </w:rPr>
        <w:t>第二皮</w:t>
      </w:r>
      <w:r>
        <w:rPr>
          <w:rFonts w:ascii="Times New Roman" w:eastAsia="宋体"/>
          <w:b w:val="0"/>
          <w:bCs w:val="0"/>
          <w:color w:val="auto"/>
          <w:sz w:val="21"/>
          <w:szCs w:val="21"/>
        </w:rPr>
        <w:t>改性蒸压加气混凝土</w:t>
      </w:r>
      <w:r>
        <w:rPr>
          <w:rFonts w:ascii="Times New Roman" w:eastAsia="宋体"/>
          <w:b w:val="0"/>
          <w:color w:val="auto"/>
          <w:sz w:val="21"/>
          <w:szCs w:val="21"/>
          <w:lang w:val="zh-CN"/>
        </w:rPr>
        <w:t>砌块的砌筑应待第一皮</w:t>
      </w:r>
      <w:r>
        <w:rPr>
          <w:rFonts w:ascii="Times New Roman" w:eastAsia="宋体"/>
          <w:b w:val="0"/>
          <w:bCs w:val="0"/>
          <w:color w:val="auto"/>
          <w:sz w:val="21"/>
          <w:szCs w:val="21"/>
        </w:rPr>
        <w:t>改性蒸压加气混凝土</w:t>
      </w:r>
      <w:r>
        <w:rPr>
          <w:rFonts w:ascii="Times New Roman" w:eastAsia="宋体"/>
          <w:b w:val="0"/>
          <w:color w:val="auto"/>
          <w:sz w:val="21"/>
          <w:szCs w:val="21"/>
          <w:lang w:val="zh-CN"/>
        </w:rPr>
        <w:t>砌块的水平灰缝处专用砌筑砂浆凝固后进行。</w:t>
      </w:r>
    </w:p>
    <w:p w14:paraId="4457DFEE"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7.2.4  </w:t>
      </w:r>
      <w:r>
        <w:rPr>
          <w:rFonts w:ascii="Times New Roman" w:eastAsia="宋体" w:hint="eastAsia"/>
          <w:b w:val="0"/>
          <w:color w:val="auto"/>
          <w:sz w:val="21"/>
          <w:szCs w:val="21"/>
        </w:rPr>
        <w:t>自保温砌块墙体</w:t>
      </w:r>
      <w:r>
        <w:rPr>
          <w:rFonts w:ascii="Times New Roman" w:eastAsia="宋体"/>
          <w:b w:val="0"/>
          <w:bCs w:val="0"/>
          <w:color w:val="auto"/>
          <w:sz w:val="21"/>
          <w:szCs w:val="21"/>
        </w:rPr>
        <w:t>与柱或钢筋混凝土墙交界处，应按设计要求设置</w:t>
      </w:r>
      <w:proofErr w:type="gramStart"/>
      <w:r>
        <w:rPr>
          <w:rFonts w:ascii="Times New Roman" w:eastAsia="宋体" w:hint="eastAsia"/>
          <w:b w:val="0"/>
          <w:bCs w:val="0"/>
          <w:color w:val="auto"/>
          <w:sz w:val="21"/>
          <w:szCs w:val="21"/>
        </w:rPr>
        <w:t>金属卡件</w:t>
      </w:r>
      <w:r>
        <w:rPr>
          <w:rFonts w:ascii="Times New Roman" w:eastAsia="宋体"/>
          <w:b w:val="0"/>
          <w:bCs w:val="0"/>
          <w:color w:val="auto"/>
          <w:sz w:val="21"/>
          <w:szCs w:val="21"/>
        </w:rPr>
        <w:t>和</w:t>
      </w:r>
      <w:proofErr w:type="gramEnd"/>
      <w:r>
        <w:rPr>
          <w:rFonts w:ascii="Times New Roman" w:eastAsia="宋体"/>
          <w:b w:val="0"/>
          <w:bCs w:val="0"/>
          <w:color w:val="auto"/>
          <w:sz w:val="21"/>
          <w:szCs w:val="21"/>
        </w:rPr>
        <w:t>拉结筋，并应符合下列规定：</w:t>
      </w:r>
    </w:p>
    <w:p w14:paraId="7A367623"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lastRenderedPageBreak/>
        <w:t xml:space="preserve">1  </w:t>
      </w:r>
      <w:proofErr w:type="gramStart"/>
      <w:r>
        <w:rPr>
          <w:rFonts w:ascii="Times New Roman" w:eastAsia="宋体" w:hint="eastAsia"/>
          <w:b w:val="0"/>
          <w:bCs w:val="0"/>
          <w:color w:val="auto"/>
          <w:sz w:val="21"/>
          <w:szCs w:val="21"/>
        </w:rPr>
        <w:t>金属卡件</w:t>
      </w:r>
      <w:r>
        <w:rPr>
          <w:rFonts w:ascii="Times New Roman" w:eastAsia="宋体"/>
          <w:b w:val="0"/>
          <w:bCs w:val="0"/>
          <w:color w:val="auto"/>
          <w:sz w:val="21"/>
          <w:szCs w:val="21"/>
        </w:rPr>
        <w:t>尺寸</w:t>
      </w:r>
      <w:proofErr w:type="gramEnd"/>
      <w:r>
        <w:rPr>
          <w:rFonts w:ascii="Times New Roman" w:eastAsia="宋体"/>
          <w:b w:val="0"/>
          <w:bCs w:val="0"/>
          <w:color w:val="auto"/>
          <w:sz w:val="21"/>
          <w:szCs w:val="21"/>
        </w:rPr>
        <w:t>规格应符合设计要求，并应经防腐处理；</w:t>
      </w:r>
    </w:p>
    <w:p w14:paraId="165F2443" w14:textId="77777777" w:rsidR="001C6A53" w:rsidRDefault="007C3E7E">
      <w:pPr>
        <w:pStyle w:val="13"/>
        <w:spacing w:line="400" w:lineRule="exact"/>
        <w:ind w:firstLine="420"/>
        <w:jc w:val="left"/>
        <w:outlineLvl w:val="9"/>
        <w:rPr>
          <w:rFonts w:ascii="Times New Roman" w:eastAsia="宋体"/>
          <w:b w:val="0"/>
          <w:color w:val="auto"/>
          <w:sz w:val="21"/>
          <w:szCs w:val="21"/>
          <w:lang w:val="zh-CN"/>
        </w:rPr>
      </w:pPr>
      <w:r>
        <w:rPr>
          <w:rFonts w:ascii="Times New Roman" w:eastAsia="宋体"/>
          <w:bCs w:val="0"/>
          <w:color w:val="auto"/>
          <w:sz w:val="21"/>
          <w:szCs w:val="21"/>
        </w:rPr>
        <w:t xml:space="preserve">2  </w:t>
      </w:r>
      <w:r>
        <w:rPr>
          <w:rFonts w:ascii="Times New Roman" w:eastAsia="宋体"/>
          <w:b w:val="0"/>
          <w:bCs w:val="0"/>
          <w:color w:val="auto"/>
          <w:sz w:val="21"/>
          <w:szCs w:val="21"/>
        </w:rPr>
        <w:t>改性蒸压加气混凝土砌块</w:t>
      </w:r>
      <w:r>
        <w:rPr>
          <w:rFonts w:ascii="Times New Roman" w:eastAsia="宋体"/>
          <w:b w:val="0"/>
          <w:color w:val="auto"/>
          <w:sz w:val="21"/>
          <w:szCs w:val="21"/>
          <w:lang w:val="zh-CN"/>
        </w:rPr>
        <w:t>与拉结钢筋连接前应预先在砌块上表面相应位置开设凹槽，并且砌筑时拉结钢筋应居中放置在凹槽砂浆内。</w:t>
      </w:r>
    </w:p>
    <w:p w14:paraId="5AFEE871"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7.2.5  </w:t>
      </w:r>
      <w:r>
        <w:rPr>
          <w:rFonts w:ascii="Times New Roman" w:eastAsia="宋体" w:hint="eastAsia"/>
          <w:b w:val="0"/>
          <w:color w:val="auto"/>
          <w:sz w:val="21"/>
          <w:szCs w:val="21"/>
        </w:rPr>
        <w:t>自保温砌块墙体</w:t>
      </w:r>
      <w:r>
        <w:rPr>
          <w:rFonts w:ascii="Times New Roman" w:eastAsia="宋体"/>
          <w:b w:val="0"/>
          <w:bCs w:val="0"/>
          <w:color w:val="auto"/>
          <w:sz w:val="21"/>
          <w:szCs w:val="21"/>
        </w:rPr>
        <w:t>与主体结构的接缝应符合下列规定：</w:t>
      </w:r>
    </w:p>
    <w:p w14:paraId="0028298C"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1</w:t>
      </w:r>
      <w:r>
        <w:rPr>
          <w:rFonts w:ascii="Times New Roman" w:eastAsia="宋体"/>
          <w:b w:val="0"/>
          <w:bCs w:val="0"/>
          <w:color w:val="auto"/>
          <w:sz w:val="21"/>
          <w:szCs w:val="21"/>
        </w:rPr>
        <w:t xml:space="preserve">  </w:t>
      </w:r>
      <w:r>
        <w:rPr>
          <w:rFonts w:ascii="Times New Roman" w:eastAsia="宋体" w:hint="eastAsia"/>
          <w:b w:val="0"/>
          <w:color w:val="auto"/>
          <w:sz w:val="21"/>
          <w:szCs w:val="21"/>
        </w:rPr>
        <w:t>自保温砌块墙体</w:t>
      </w:r>
      <w:r>
        <w:rPr>
          <w:rFonts w:ascii="Times New Roman" w:eastAsia="宋体"/>
          <w:b w:val="0"/>
          <w:bCs w:val="0"/>
          <w:color w:val="auto"/>
          <w:sz w:val="21"/>
          <w:szCs w:val="21"/>
        </w:rPr>
        <w:t>与结构柱、梁、板、墙相接处应预留不小于</w:t>
      </w:r>
      <w:r>
        <w:rPr>
          <w:rFonts w:ascii="Times New Roman" w:eastAsia="宋体"/>
          <w:b w:val="0"/>
          <w:bCs w:val="0"/>
          <w:color w:val="auto"/>
          <w:sz w:val="21"/>
          <w:szCs w:val="21"/>
        </w:rPr>
        <w:t>20mm</w:t>
      </w:r>
      <w:r>
        <w:rPr>
          <w:rFonts w:ascii="Times New Roman" w:eastAsia="宋体"/>
          <w:b w:val="0"/>
          <w:bCs w:val="0"/>
          <w:color w:val="auto"/>
          <w:sz w:val="21"/>
          <w:szCs w:val="21"/>
        </w:rPr>
        <w:t>缝隙，缝隙内应填注聚氨酯发泡剂，并应进行密封、防水处理；</w:t>
      </w:r>
    </w:p>
    <w:p w14:paraId="1FCE81F4"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2</w:t>
      </w:r>
      <w:r>
        <w:rPr>
          <w:rFonts w:ascii="Times New Roman" w:eastAsia="宋体"/>
          <w:b w:val="0"/>
          <w:bCs w:val="0"/>
          <w:color w:val="auto"/>
          <w:sz w:val="21"/>
          <w:szCs w:val="21"/>
        </w:rPr>
        <w:t xml:space="preserve">  </w:t>
      </w:r>
      <w:r>
        <w:rPr>
          <w:rFonts w:ascii="Times New Roman" w:eastAsia="宋体"/>
          <w:b w:val="0"/>
          <w:bCs w:val="0"/>
          <w:color w:val="auto"/>
          <w:sz w:val="21"/>
          <w:szCs w:val="21"/>
        </w:rPr>
        <w:t>当墙体有防火要求时，应采用岩棉等耐火材料填充；</w:t>
      </w:r>
    </w:p>
    <w:p w14:paraId="505C39EB"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3</w:t>
      </w:r>
      <w:r>
        <w:rPr>
          <w:rFonts w:ascii="Times New Roman" w:eastAsia="宋体"/>
          <w:b w:val="0"/>
          <w:bCs w:val="0"/>
          <w:color w:val="auto"/>
          <w:sz w:val="21"/>
          <w:szCs w:val="21"/>
        </w:rPr>
        <w:t xml:space="preserve">  </w:t>
      </w:r>
      <w:r>
        <w:rPr>
          <w:rFonts w:ascii="Times New Roman" w:eastAsia="宋体"/>
          <w:b w:val="0"/>
          <w:bCs w:val="0"/>
          <w:color w:val="auto"/>
          <w:sz w:val="21"/>
          <w:szCs w:val="21"/>
        </w:rPr>
        <w:t>缝隙处理宜在改性蒸压加气混凝土砌块自保温墙体砌筑完成后</w:t>
      </w:r>
      <w:r>
        <w:rPr>
          <w:rFonts w:ascii="Times New Roman" w:eastAsia="宋体"/>
          <w:b w:val="0"/>
          <w:bCs w:val="0"/>
          <w:color w:val="auto"/>
          <w:sz w:val="21"/>
          <w:szCs w:val="21"/>
        </w:rPr>
        <w:t>14d</w:t>
      </w:r>
      <w:r>
        <w:rPr>
          <w:rFonts w:ascii="Times New Roman" w:eastAsia="宋体"/>
          <w:b w:val="0"/>
          <w:bCs w:val="0"/>
          <w:color w:val="auto"/>
          <w:sz w:val="21"/>
          <w:szCs w:val="21"/>
        </w:rPr>
        <w:t>进行。</w:t>
      </w:r>
    </w:p>
    <w:p w14:paraId="7D26D125"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7.2.6  </w:t>
      </w:r>
      <w:r>
        <w:rPr>
          <w:rFonts w:ascii="Times New Roman" w:eastAsia="宋体"/>
          <w:b w:val="0"/>
          <w:bCs w:val="0"/>
          <w:color w:val="auto"/>
          <w:sz w:val="21"/>
          <w:szCs w:val="21"/>
        </w:rPr>
        <w:t>改性蒸压加气混凝土砌块外墙设置钢筋混凝土过梁时，钢筋混凝土过梁外侧宜铺设改性蒸压加气混凝土保温板或其他保温材料进行保温处理。</w:t>
      </w:r>
    </w:p>
    <w:p w14:paraId="55328468" w14:textId="77777777" w:rsidR="001C6A53" w:rsidRDefault="007C3E7E">
      <w:pPr>
        <w:pStyle w:val="13"/>
        <w:spacing w:line="400" w:lineRule="exact"/>
        <w:jc w:val="left"/>
        <w:outlineLvl w:val="9"/>
        <w:rPr>
          <w:rFonts w:ascii="Times New Roman" w:eastAsia="宋体"/>
          <w:b w:val="0"/>
          <w:color w:val="auto"/>
          <w:sz w:val="21"/>
          <w:szCs w:val="21"/>
          <w:lang w:val="zh-CN"/>
        </w:rPr>
      </w:pPr>
      <w:r>
        <w:rPr>
          <w:rFonts w:ascii="Times New Roman" w:eastAsia="宋体"/>
          <w:bCs w:val="0"/>
          <w:color w:val="auto"/>
          <w:sz w:val="21"/>
          <w:szCs w:val="21"/>
        </w:rPr>
        <w:t xml:space="preserve">7.2.7 </w:t>
      </w:r>
      <w:r>
        <w:rPr>
          <w:rFonts w:ascii="Times New Roman" w:eastAsia="宋体"/>
          <w:b w:val="0"/>
          <w:bCs w:val="0"/>
          <w:color w:val="auto"/>
          <w:sz w:val="21"/>
          <w:szCs w:val="21"/>
        </w:rPr>
        <w:t xml:space="preserve"> </w:t>
      </w:r>
      <w:r>
        <w:rPr>
          <w:rFonts w:ascii="Times New Roman" w:eastAsia="宋体"/>
          <w:b w:val="0"/>
          <w:bCs w:val="0"/>
          <w:color w:val="auto"/>
          <w:sz w:val="21"/>
          <w:szCs w:val="21"/>
        </w:rPr>
        <w:t>改性蒸压加气混凝土砌块</w:t>
      </w:r>
      <w:r>
        <w:rPr>
          <w:rFonts w:ascii="Times New Roman" w:eastAsia="宋体"/>
          <w:b w:val="0"/>
          <w:color w:val="auto"/>
          <w:sz w:val="21"/>
          <w:szCs w:val="21"/>
          <w:lang w:val="zh-CN"/>
        </w:rPr>
        <w:t>每日的砌筑高度宜控制在</w:t>
      </w:r>
      <w:r>
        <w:rPr>
          <w:rFonts w:ascii="Times New Roman" w:eastAsia="宋体"/>
          <w:b w:val="0"/>
          <w:color w:val="auto"/>
          <w:sz w:val="21"/>
          <w:szCs w:val="21"/>
          <w:lang w:val="zh-CN"/>
        </w:rPr>
        <w:t>1.4m</w:t>
      </w:r>
      <w:r>
        <w:rPr>
          <w:rFonts w:ascii="Times New Roman" w:eastAsia="宋体"/>
          <w:b w:val="0"/>
          <w:color w:val="auto"/>
          <w:sz w:val="21"/>
          <w:szCs w:val="21"/>
          <w:lang w:val="zh-CN"/>
        </w:rPr>
        <w:t>或一步脚手架高度内。</w:t>
      </w:r>
    </w:p>
    <w:p w14:paraId="0E0E6F50" w14:textId="77777777" w:rsidR="001C6A53" w:rsidRDefault="007C3E7E">
      <w:pPr>
        <w:pStyle w:val="13"/>
        <w:spacing w:line="400" w:lineRule="exact"/>
        <w:jc w:val="left"/>
        <w:outlineLvl w:val="9"/>
        <w:rPr>
          <w:rFonts w:ascii="Times New Roman" w:eastAsia="宋体"/>
          <w:b w:val="0"/>
          <w:bCs w:val="0"/>
          <w:color w:val="auto"/>
          <w:sz w:val="21"/>
          <w:szCs w:val="21"/>
        </w:rPr>
      </w:pPr>
      <w:r>
        <w:rPr>
          <w:rFonts w:ascii="Times New Roman" w:eastAsia="宋体"/>
          <w:color w:val="auto"/>
          <w:sz w:val="21"/>
          <w:szCs w:val="21"/>
          <w:lang w:val="zh-CN"/>
        </w:rPr>
        <w:t xml:space="preserve">7.2.8  </w:t>
      </w:r>
      <w:r>
        <w:rPr>
          <w:rFonts w:ascii="Times New Roman" w:eastAsia="宋体"/>
          <w:b w:val="0"/>
          <w:bCs w:val="0"/>
          <w:color w:val="auto"/>
          <w:sz w:val="21"/>
          <w:szCs w:val="21"/>
        </w:rPr>
        <w:t>结构性热桥部位保温层的施工应符合下列规定：</w:t>
      </w:r>
    </w:p>
    <w:p w14:paraId="5AD10842" w14:textId="77777777" w:rsidR="001C6A53" w:rsidRDefault="007C3E7E">
      <w:pPr>
        <w:pStyle w:val="13"/>
        <w:spacing w:line="400" w:lineRule="exact"/>
        <w:ind w:firstLine="420"/>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1  </w:t>
      </w:r>
      <w:r>
        <w:rPr>
          <w:rFonts w:ascii="Times New Roman" w:eastAsia="宋体"/>
          <w:b w:val="0"/>
          <w:bCs w:val="0"/>
          <w:color w:val="auto"/>
          <w:sz w:val="21"/>
          <w:szCs w:val="21"/>
        </w:rPr>
        <w:t>采用改性蒸压加气混凝土保温板时，保温层的施工应符合下列规定；</w:t>
      </w:r>
    </w:p>
    <w:p w14:paraId="2036AEA9" w14:textId="77777777" w:rsidR="001C6A53" w:rsidRDefault="007C3E7E">
      <w:pPr>
        <w:pStyle w:val="13"/>
        <w:tabs>
          <w:tab w:val="left" w:pos="2868"/>
        </w:tabs>
        <w:spacing w:line="400" w:lineRule="exact"/>
        <w:ind w:left="1050" w:hanging="630"/>
        <w:jc w:val="left"/>
        <w:outlineLvl w:val="9"/>
        <w:rPr>
          <w:rFonts w:ascii="Times New Roman" w:eastAsia="宋体"/>
          <w:b w:val="0"/>
          <w:bCs w:val="0"/>
          <w:color w:val="auto"/>
          <w:sz w:val="21"/>
          <w:szCs w:val="21"/>
        </w:rPr>
      </w:pPr>
      <w:r>
        <w:rPr>
          <w:rFonts w:ascii="Times New Roman" w:eastAsia="宋体"/>
          <w:b w:val="0"/>
          <w:bCs w:val="0"/>
          <w:color w:val="auto"/>
          <w:sz w:val="21"/>
          <w:szCs w:val="21"/>
        </w:rPr>
        <w:t xml:space="preserve">   1</w:t>
      </w:r>
      <w:r>
        <w:rPr>
          <w:rFonts w:ascii="Times New Roman" w:eastAsia="宋体"/>
          <w:b w:val="0"/>
          <w:bCs w:val="0"/>
          <w:color w:val="auto"/>
          <w:sz w:val="21"/>
          <w:szCs w:val="21"/>
        </w:rPr>
        <w:t>）施工前改性蒸压加气混凝土保温板应根据结构性热桥部位尺寸进行排版设计，并根据建筑立面设计和保温工程的技术要求，在阴阳角、外门窗等部位应</w:t>
      </w:r>
      <w:proofErr w:type="gramStart"/>
      <w:r>
        <w:rPr>
          <w:rFonts w:ascii="Times New Roman" w:eastAsia="宋体"/>
          <w:b w:val="0"/>
          <w:bCs w:val="0"/>
          <w:color w:val="auto"/>
          <w:sz w:val="21"/>
          <w:szCs w:val="21"/>
        </w:rPr>
        <w:t>挂控制</w:t>
      </w:r>
      <w:proofErr w:type="gramEnd"/>
      <w:r>
        <w:rPr>
          <w:rFonts w:ascii="Times New Roman" w:eastAsia="宋体"/>
          <w:b w:val="0"/>
          <w:bCs w:val="0"/>
          <w:color w:val="auto"/>
          <w:sz w:val="21"/>
          <w:szCs w:val="21"/>
        </w:rPr>
        <w:t>线；</w:t>
      </w:r>
    </w:p>
    <w:p w14:paraId="6CD74556" w14:textId="77777777" w:rsidR="001C6A53" w:rsidRDefault="007C3E7E">
      <w:pPr>
        <w:pStyle w:val="13"/>
        <w:spacing w:line="400" w:lineRule="exact"/>
        <w:ind w:firstLine="735"/>
        <w:jc w:val="left"/>
        <w:outlineLvl w:val="9"/>
        <w:rPr>
          <w:rFonts w:ascii="Times New Roman" w:eastAsia="宋体"/>
          <w:b w:val="0"/>
          <w:bCs w:val="0"/>
          <w:color w:val="auto"/>
          <w:sz w:val="21"/>
          <w:szCs w:val="21"/>
        </w:rPr>
      </w:pPr>
      <w:r>
        <w:rPr>
          <w:rFonts w:ascii="Times New Roman" w:eastAsia="宋体"/>
          <w:b w:val="0"/>
          <w:bCs w:val="0"/>
          <w:color w:val="auto"/>
          <w:sz w:val="21"/>
          <w:szCs w:val="21"/>
        </w:rPr>
        <w:t>2</w:t>
      </w:r>
      <w:r>
        <w:rPr>
          <w:rFonts w:ascii="Times New Roman" w:eastAsia="宋体"/>
          <w:b w:val="0"/>
          <w:bCs w:val="0"/>
          <w:color w:val="auto"/>
          <w:sz w:val="21"/>
          <w:szCs w:val="21"/>
        </w:rPr>
        <w:t>）基层应采用专用界面剂处理，并应采用</w:t>
      </w:r>
      <w:r>
        <w:rPr>
          <w:rFonts w:ascii="Times New Roman" w:eastAsia="宋体"/>
          <w:b w:val="0"/>
          <w:bCs w:val="0"/>
          <w:color w:val="auto"/>
          <w:sz w:val="21"/>
          <w:szCs w:val="21"/>
        </w:rPr>
        <w:t>M15</w:t>
      </w:r>
      <w:r>
        <w:rPr>
          <w:rFonts w:ascii="Times New Roman" w:eastAsia="宋体"/>
          <w:b w:val="0"/>
          <w:bCs w:val="0"/>
          <w:color w:val="auto"/>
          <w:sz w:val="21"/>
          <w:szCs w:val="21"/>
        </w:rPr>
        <w:t>预拌砂浆进行找平；</w:t>
      </w:r>
    </w:p>
    <w:p w14:paraId="198BDA13" w14:textId="77777777" w:rsidR="001C6A53" w:rsidRDefault="007C3E7E">
      <w:pPr>
        <w:pStyle w:val="13"/>
        <w:spacing w:line="400" w:lineRule="exact"/>
        <w:ind w:firstLine="735"/>
        <w:jc w:val="left"/>
        <w:outlineLvl w:val="9"/>
        <w:rPr>
          <w:rFonts w:ascii="Times New Roman" w:eastAsia="宋体"/>
          <w:b w:val="0"/>
          <w:bCs w:val="0"/>
          <w:color w:val="auto"/>
          <w:sz w:val="21"/>
          <w:szCs w:val="21"/>
        </w:rPr>
      </w:pPr>
      <w:r>
        <w:rPr>
          <w:rFonts w:ascii="Times New Roman" w:eastAsia="宋体"/>
          <w:b w:val="0"/>
          <w:bCs w:val="0"/>
          <w:color w:val="auto"/>
          <w:sz w:val="21"/>
          <w:szCs w:val="21"/>
        </w:rPr>
        <w:t>3</w:t>
      </w:r>
      <w:r>
        <w:rPr>
          <w:rFonts w:ascii="Times New Roman" w:eastAsia="宋体"/>
          <w:b w:val="0"/>
          <w:bCs w:val="0"/>
          <w:color w:val="auto"/>
          <w:sz w:val="21"/>
          <w:szCs w:val="21"/>
        </w:rPr>
        <w:t>）改性蒸压加气混凝土保温板应采用专用粘结砂浆粘贴，且粘结面积比不应小于</w:t>
      </w:r>
      <w:r>
        <w:rPr>
          <w:rFonts w:ascii="Times New Roman" w:eastAsia="宋体"/>
          <w:b w:val="0"/>
          <w:bCs w:val="0"/>
          <w:color w:val="auto"/>
          <w:sz w:val="21"/>
          <w:szCs w:val="21"/>
        </w:rPr>
        <w:t>70%</w:t>
      </w:r>
      <w:r>
        <w:rPr>
          <w:rFonts w:ascii="Times New Roman" w:eastAsia="宋体"/>
          <w:b w:val="0"/>
          <w:bCs w:val="0"/>
          <w:color w:val="auto"/>
          <w:sz w:val="21"/>
          <w:szCs w:val="21"/>
        </w:rPr>
        <w:t>；</w:t>
      </w:r>
    </w:p>
    <w:p w14:paraId="2539B8AF" w14:textId="77777777" w:rsidR="001C6A53" w:rsidRDefault="007C3E7E">
      <w:pPr>
        <w:pStyle w:val="13"/>
        <w:spacing w:line="400" w:lineRule="exact"/>
        <w:ind w:firstLine="735"/>
        <w:jc w:val="left"/>
        <w:outlineLvl w:val="9"/>
        <w:rPr>
          <w:rFonts w:ascii="Times New Roman" w:eastAsia="宋体"/>
          <w:b w:val="0"/>
          <w:bCs w:val="0"/>
          <w:color w:val="auto"/>
          <w:sz w:val="21"/>
          <w:szCs w:val="21"/>
        </w:rPr>
      </w:pPr>
      <w:r>
        <w:rPr>
          <w:rFonts w:ascii="Times New Roman" w:eastAsia="宋体"/>
          <w:b w:val="0"/>
          <w:bCs w:val="0"/>
          <w:color w:val="auto"/>
          <w:sz w:val="21"/>
          <w:szCs w:val="21"/>
        </w:rPr>
        <w:t>4</w:t>
      </w:r>
      <w:r>
        <w:rPr>
          <w:rFonts w:ascii="Times New Roman" w:eastAsia="宋体"/>
          <w:b w:val="0"/>
          <w:bCs w:val="0"/>
          <w:color w:val="auto"/>
          <w:sz w:val="21"/>
          <w:szCs w:val="21"/>
        </w:rPr>
        <w:t>）锚栓的布置与数量应符合设计要求，且钻孔深度应大于锚栓锚固深度</w:t>
      </w:r>
      <w:r>
        <w:rPr>
          <w:rFonts w:ascii="Times New Roman" w:eastAsia="宋体"/>
          <w:b w:val="0"/>
          <w:bCs w:val="0"/>
          <w:color w:val="auto"/>
          <w:sz w:val="21"/>
          <w:szCs w:val="21"/>
        </w:rPr>
        <w:t>10mm</w:t>
      </w:r>
      <w:r>
        <w:rPr>
          <w:rFonts w:ascii="Times New Roman" w:eastAsia="宋体"/>
          <w:b w:val="0"/>
          <w:bCs w:val="0"/>
          <w:color w:val="auto"/>
          <w:sz w:val="21"/>
          <w:szCs w:val="21"/>
        </w:rPr>
        <w:t>；锚栓应安装在耐碱玻璃纤维网布外侧。</w:t>
      </w:r>
    </w:p>
    <w:p w14:paraId="3273A19B" w14:textId="77777777" w:rsidR="00E04D36" w:rsidRPr="00E04D36" w:rsidRDefault="007C3E7E">
      <w:pPr>
        <w:pStyle w:val="13"/>
        <w:spacing w:line="400" w:lineRule="exact"/>
        <w:ind w:firstLineChars="200" w:firstLine="422"/>
        <w:jc w:val="left"/>
        <w:outlineLvl w:val="9"/>
        <w:rPr>
          <w:rFonts w:ascii="Times New Roman" w:eastAsia="宋体"/>
          <w:b w:val="0"/>
          <w:bCs w:val="0"/>
          <w:color w:val="auto"/>
          <w:sz w:val="21"/>
          <w:szCs w:val="21"/>
        </w:rPr>
      </w:pPr>
      <w:r>
        <w:rPr>
          <w:rFonts w:ascii="Times New Roman" w:eastAsia="宋体"/>
          <w:bCs w:val="0"/>
          <w:color w:val="auto"/>
          <w:sz w:val="21"/>
          <w:szCs w:val="21"/>
        </w:rPr>
        <w:t xml:space="preserve">2  </w:t>
      </w:r>
      <w:r>
        <w:rPr>
          <w:rFonts w:ascii="Times New Roman" w:eastAsia="宋体"/>
          <w:b w:val="0"/>
          <w:bCs w:val="0"/>
          <w:color w:val="auto"/>
          <w:sz w:val="21"/>
          <w:szCs w:val="21"/>
        </w:rPr>
        <w:t>采用</w:t>
      </w:r>
      <w:r w:rsidR="00404C45" w:rsidRPr="00404C45">
        <w:rPr>
          <w:rFonts w:ascii="Times New Roman" w:eastAsia="宋体" w:hint="eastAsia"/>
          <w:b w:val="0"/>
          <w:bCs w:val="0"/>
          <w:color w:val="auto"/>
          <w:sz w:val="21"/>
          <w:szCs w:val="21"/>
        </w:rPr>
        <w:t>模数聚苯</w:t>
      </w:r>
      <w:r w:rsidR="00404C45">
        <w:rPr>
          <w:rFonts w:ascii="Times New Roman" w:eastAsia="宋体" w:hint="eastAsia"/>
          <w:b w:val="0"/>
          <w:bCs w:val="0"/>
          <w:color w:val="auto"/>
          <w:sz w:val="21"/>
          <w:szCs w:val="21"/>
        </w:rPr>
        <w:t>板、</w:t>
      </w:r>
      <w:r w:rsidR="00404C45" w:rsidRPr="00404C45">
        <w:rPr>
          <w:rFonts w:ascii="Times New Roman" w:eastAsia="宋体" w:hint="eastAsia"/>
          <w:b w:val="0"/>
          <w:bCs w:val="0"/>
          <w:color w:val="auto"/>
          <w:sz w:val="21"/>
          <w:szCs w:val="21"/>
        </w:rPr>
        <w:t>挤塑聚苯板</w:t>
      </w:r>
      <w:r w:rsidR="00404C45">
        <w:rPr>
          <w:rFonts w:ascii="Times New Roman" w:eastAsia="宋体" w:hint="eastAsia"/>
          <w:b w:val="0"/>
          <w:bCs w:val="0"/>
          <w:color w:val="auto"/>
          <w:sz w:val="21"/>
          <w:szCs w:val="21"/>
        </w:rPr>
        <w:t>或</w:t>
      </w:r>
      <w:r w:rsidR="00404C45" w:rsidRPr="00E04D36">
        <w:rPr>
          <w:rFonts w:ascii="Times New Roman" w:eastAsia="宋体" w:hint="eastAsia"/>
          <w:b w:val="0"/>
          <w:bCs w:val="0"/>
          <w:color w:val="auto"/>
          <w:sz w:val="21"/>
          <w:szCs w:val="21"/>
        </w:rPr>
        <w:t>硬泡聚氨酯板时，</w:t>
      </w:r>
      <w:r w:rsidRPr="00E04D36">
        <w:rPr>
          <w:rFonts w:ascii="Times New Roman" w:eastAsia="宋体" w:hint="eastAsia"/>
          <w:b w:val="0"/>
          <w:bCs w:val="0"/>
          <w:color w:val="auto"/>
          <w:sz w:val="21"/>
          <w:szCs w:val="21"/>
        </w:rPr>
        <w:t>保温层的施工应符合</w:t>
      </w:r>
      <w:proofErr w:type="gramStart"/>
      <w:r w:rsidR="00404C45" w:rsidRPr="00E04D36">
        <w:rPr>
          <w:rFonts w:ascii="Times New Roman" w:eastAsia="宋体" w:hint="eastAsia"/>
          <w:b w:val="0"/>
          <w:bCs w:val="0"/>
          <w:color w:val="auto"/>
          <w:sz w:val="21"/>
          <w:szCs w:val="21"/>
        </w:rPr>
        <w:t>现行行业</w:t>
      </w:r>
      <w:proofErr w:type="gramEnd"/>
      <w:r w:rsidR="00404C45" w:rsidRPr="00E04D36">
        <w:rPr>
          <w:rFonts w:ascii="Times New Roman" w:eastAsia="宋体" w:hint="eastAsia"/>
          <w:b w:val="0"/>
          <w:bCs w:val="0"/>
          <w:color w:val="auto"/>
          <w:sz w:val="21"/>
          <w:szCs w:val="21"/>
        </w:rPr>
        <w:t>标准《外墙外保温工程技术标准》</w:t>
      </w:r>
      <w:r w:rsidR="00404C45" w:rsidRPr="00E04D36">
        <w:rPr>
          <w:rFonts w:ascii="Times New Roman" w:eastAsia="宋体" w:hint="eastAsia"/>
          <w:b w:val="0"/>
          <w:bCs w:val="0"/>
          <w:color w:val="auto"/>
          <w:sz w:val="21"/>
          <w:szCs w:val="21"/>
        </w:rPr>
        <w:t>JGJ 144</w:t>
      </w:r>
      <w:r w:rsidR="00404C45" w:rsidRPr="00E04D36">
        <w:rPr>
          <w:rFonts w:ascii="Times New Roman" w:eastAsia="宋体" w:hint="eastAsia"/>
          <w:b w:val="0"/>
          <w:bCs w:val="0"/>
          <w:color w:val="auto"/>
          <w:sz w:val="21"/>
          <w:szCs w:val="21"/>
        </w:rPr>
        <w:t>的有关规定</w:t>
      </w:r>
      <w:r w:rsidR="00E04D36" w:rsidRPr="00E04D36">
        <w:rPr>
          <w:rFonts w:ascii="Times New Roman" w:eastAsia="宋体" w:hint="eastAsia"/>
          <w:b w:val="0"/>
          <w:bCs w:val="0"/>
          <w:color w:val="auto"/>
          <w:sz w:val="21"/>
          <w:szCs w:val="21"/>
        </w:rPr>
        <w:t>；</w:t>
      </w:r>
    </w:p>
    <w:p w14:paraId="326EEABD" w14:textId="310BF4A2" w:rsidR="001C6A53" w:rsidRPr="00E04D36" w:rsidRDefault="00E04D36">
      <w:pPr>
        <w:pStyle w:val="13"/>
        <w:spacing w:line="400" w:lineRule="exact"/>
        <w:ind w:firstLineChars="200" w:firstLine="422"/>
        <w:jc w:val="left"/>
        <w:outlineLvl w:val="9"/>
        <w:rPr>
          <w:rFonts w:ascii="Times New Roman" w:eastAsia="宋体"/>
          <w:b w:val="0"/>
          <w:bCs w:val="0"/>
          <w:color w:val="auto"/>
          <w:sz w:val="21"/>
          <w:szCs w:val="21"/>
        </w:rPr>
      </w:pPr>
      <w:r w:rsidRPr="00E04D36">
        <w:rPr>
          <w:rFonts w:ascii="Times New Roman" w:eastAsia="宋体"/>
          <w:color w:val="auto"/>
          <w:sz w:val="21"/>
          <w:szCs w:val="21"/>
        </w:rPr>
        <w:t xml:space="preserve">3 </w:t>
      </w:r>
      <w:r w:rsidRPr="00E04D36">
        <w:rPr>
          <w:rFonts w:ascii="Times New Roman" w:eastAsia="宋体"/>
          <w:b w:val="0"/>
          <w:bCs w:val="0"/>
          <w:color w:val="auto"/>
          <w:sz w:val="21"/>
          <w:szCs w:val="21"/>
        </w:rPr>
        <w:t xml:space="preserve"> </w:t>
      </w:r>
      <w:r w:rsidR="00404C45" w:rsidRPr="00E04D36">
        <w:rPr>
          <w:rFonts w:ascii="Times New Roman" w:eastAsia="宋体"/>
          <w:b w:val="0"/>
          <w:bCs w:val="0"/>
          <w:color w:val="auto"/>
          <w:sz w:val="21"/>
          <w:szCs w:val="21"/>
        </w:rPr>
        <w:t>采用</w:t>
      </w:r>
      <w:r w:rsidR="00404C45" w:rsidRPr="00E04D36">
        <w:rPr>
          <w:rFonts w:ascii="Times New Roman" w:eastAsia="宋体" w:hint="eastAsia"/>
          <w:b w:val="0"/>
          <w:bCs w:val="0"/>
          <w:color w:val="auto"/>
          <w:sz w:val="21"/>
          <w:szCs w:val="21"/>
        </w:rPr>
        <w:t>岩棉时，保温层的施工应符合</w:t>
      </w:r>
      <w:proofErr w:type="gramStart"/>
      <w:r w:rsidR="00404C45" w:rsidRPr="00E04D36">
        <w:rPr>
          <w:rFonts w:ascii="Times New Roman" w:eastAsia="宋体" w:hint="eastAsia"/>
          <w:b w:val="0"/>
          <w:bCs w:val="0"/>
          <w:color w:val="auto"/>
          <w:sz w:val="21"/>
          <w:szCs w:val="21"/>
        </w:rPr>
        <w:t>现行行业</w:t>
      </w:r>
      <w:proofErr w:type="gramEnd"/>
      <w:r w:rsidR="00404C45" w:rsidRPr="00E04D36">
        <w:rPr>
          <w:rFonts w:ascii="Times New Roman" w:eastAsia="宋体" w:hint="eastAsia"/>
          <w:b w:val="0"/>
          <w:bCs w:val="0"/>
          <w:color w:val="auto"/>
          <w:sz w:val="21"/>
          <w:szCs w:val="21"/>
        </w:rPr>
        <w:t>标准《岩棉薄抹灰外墙外保温工程技术标准》</w:t>
      </w:r>
      <w:r w:rsidR="00404C45" w:rsidRPr="00E04D36">
        <w:rPr>
          <w:rFonts w:ascii="Times New Roman" w:eastAsia="宋体" w:hint="eastAsia"/>
          <w:b w:val="0"/>
          <w:bCs w:val="0"/>
          <w:color w:val="auto"/>
          <w:sz w:val="21"/>
          <w:szCs w:val="21"/>
        </w:rPr>
        <w:t>JGJ/T 480</w:t>
      </w:r>
      <w:r w:rsidR="00404C45" w:rsidRPr="00E04D36">
        <w:rPr>
          <w:rFonts w:ascii="Times New Roman" w:eastAsia="宋体" w:hint="eastAsia"/>
          <w:b w:val="0"/>
          <w:bCs w:val="0"/>
          <w:color w:val="auto"/>
          <w:sz w:val="21"/>
          <w:szCs w:val="21"/>
        </w:rPr>
        <w:t>的有关规定；</w:t>
      </w:r>
    </w:p>
    <w:p w14:paraId="64303457" w14:textId="57A63D1E" w:rsidR="001C6A53" w:rsidRDefault="00E04D36">
      <w:pPr>
        <w:spacing w:line="400" w:lineRule="exact"/>
        <w:ind w:firstLineChars="200" w:firstLine="422"/>
        <w:rPr>
          <w:szCs w:val="21"/>
        </w:rPr>
      </w:pPr>
      <w:r>
        <w:rPr>
          <w:b/>
          <w:szCs w:val="21"/>
        </w:rPr>
        <w:t>4</w:t>
      </w:r>
      <w:r w:rsidR="007C3E7E">
        <w:rPr>
          <w:b/>
          <w:szCs w:val="21"/>
        </w:rPr>
        <w:t xml:space="preserve">  </w:t>
      </w:r>
      <w:r w:rsidR="007C3E7E">
        <w:rPr>
          <w:szCs w:val="21"/>
        </w:rPr>
        <w:t>保温层外表面应与相邻自保温墙体表面齐平。</w:t>
      </w:r>
    </w:p>
    <w:p w14:paraId="2854EC16" w14:textId="77777777" w:rsidR="001C6A53" w:rsidRDefault="007C3E7E">
      <w:pPr>
        <w:spacing w:line="400" w:lineRule="exact"/>
        <w:jc w:val="center"/>
        <w:outlineLvl w:val="1"/>
        <w:rPr>
          <w:b/>
          <w:bCs/>
          <w:szCs w:val="21"/>
        </w:rPr>
      </w:pPr>
      <w:bookmarkStart w:id="226" w:name="_Toc80091509"/>
      <w:bookmarkStart w:id="227" w:name="_Toc80177703"/>
      <w:bookmarkStart w:id="228" w:name="_Hlk80089517"/>
      <w:r>
        <w:rPr>
          <w:b/>
          <w:bCs/>
          <w:szCs w:val="21"/>
        </w:rPr>
        <w:t xml:space="preserve">7.3  </w:t>
      </w:r>
      <w:r>
        <w:rPr>
          <w:b/>
          <w:bCs/>
          <w:szCs w:val="21"/>
        </w:rPr>
        <w:t>改性蒸压加气混凝土墙板</w:t>
      </w:r>
      <w:r>
        <w:rPr>
          <w:rFonts w:hint="eastAsia"/>
          <w:b/>
          <w:bCs/>
          <w:szCs w:val="21"/>
        </w:rPr>
        <w:t>工程</w:t>
      </w:r>
      <w:bookmarkEnd w:id="226"/>
      <w:bookmarkEnd w:id="227"/>
    </w:p>
    <w:bookmarkEnd w:id="228"/>
    <w:p w14:paraId="5CF1D2D8" w14:textId="77777777" w:rsidR="001C6A53" w:rsidRDefault="007C3E7E">
      <w:pPr>
        <w:autoSpaceDE w:val="0"/>
        <w:autoSpaceDN w:val="0"/>
        <w:adjustRightInd w:val="0"/>
        <w:spacing w:line="400" w:lineRule="exact"/>
        <w:jc w:val="left"/>
        <w:rPr>
          <w:bCs/>
          <w:szCs w:val="21"/>
        </w:rPr>
      </w:pPr>
      <w:r>
        <w:rPr>
          <w:b/>
          <w:szCs w:val="21"/>
        </w:rPr>
        <w:t xml:space="preserve">7.3.1  </w:t>
      </w:r>
      <w:r>
        <w:rPr>
          <w:bCs/>
          <w:szCs w:val="21"/>
        </w:rPr>
        <w:t>改性蒸压加气混凝土墙板与主体结构连接的预埋件设置应符合本规程第</w:t>
      </w:r>
      <w:r>
        <w:rPr>
          <w:bCs/>
          <w:szCs w:val="21"/>
        </w:rPr>
        <w:t>7.1.5</w:t>
      </w:r>
      <w:r>
        <w:rPr>
          <w:bCs/>
          <w:szCs w:val="21"/>
        </w:rPr>
        <w:t>条的有关规定。</w:t>
      </w:r>
    </w:p>
    <w:p w14:paraId="443293EA" w14:textId="77777777" w:rsidR="001C6A53" w:rsidRDefault="007C3E7E">
      <w:pPr>
        <w:autoSpaceDE w:val="0"/>
        <w:autoSpaceDN w:val="0"/>
        <w:adjustRightInd w:val="0"/>
        <w:spacing w:line="400" w:lineRule="exact"/>
        <w:jc w:val="left"/>
        <w:rPr>
          <w:bCs/>
          <w:szCs w:val="21"/>
        </w:rPr>
      </w:pPr>
      <w:r>
        <w:rPr>
          <w:b/>
          <w:szCs w:val="21"/>
        </w:rPr>
        <w:t xml:space="preserve">7.3.2  </w:t>
      </w:r>
      <w:r>
        <w:rPr>
          <w:bCs/>
          <w:szCs w:val="21"/>
        </w:rPr>
        <w:t>改性蒸压加气混凝土墙板安装可根据连接形式的不同采用相应的安装顺序，改性蒸压加气混凝土墙板宜分层按顺序吊装，先下后上，逐层安装。同层、同侧改性蒸压加气混凝土墙板宜从一端向另一端顺序安装，当有门窗洞口时，可从洞口向两侧顺序安装。</w:t>
      </w:r>
    </w:p>
    <w:p w14:paraId="636163FA" w14:textId="77777777" w:rsidR="001C6A53" w:rsidRDefault="007C3E7E">
      <w:pPr>
        <w:autoSpaceDE w:val="0"/>
        <w:autoSpaceDN w:val="0"/>
        <w:adjustRightInd w:val="0"/>
        <w:spacing w:line="400" w:lineRule="exact"/>
        <w:jc w:val="left"/>
        <w:rPr>
          <w:bCs/>
          <w:szCs w:val="21"/>
        </w:rPr>
      </w:pPr>
      <w:r>
        <w:rPr>
          <w:b/>
          <w:szCs w:val="21"/>
        </w:rPr>
        <w:t xml:space="preserve">7.3.3  </w:t>
      </w:r>
      <w:r>
        <w:rPr>
          <w:bCs/>
          <w:szCs w:val="21"/>
        </w:rPr>
        <w:t>改性蒸压加气混凝土墙板应符合下列规定：</w:t>
      </w:r>
    </w:p>
    <w:p w14:paraId="2A456435" w14:textId="77777777" w:rsidR="001C6A53" w:rsidRDefault="007C3E7E">
      <w:pPr>
        <w:autoSpaceDE w:val="0"/>
        <w:autoSpaceDN w:val="0"/>
        <w:adjustRightInd w:val="0"/>
        <w:spacing w:line="400" w:lineRule="exact"/>
        <w:ind w:firstLineChars="200" w:firstLine="422"/>
        <w:jc w:val="left"/>
        <w:rPr>
          <w:bCs/>
          <w:szCs w:val="21"/>
        </w:rPr>
      </w:pPr>
      <w:r>
        <w:rPr>
          <w:b/>
          <w:szCs w:val="21"/>
        </w:rPr>
        <w:t xml:space="preserve">1  </w:t>
      </w:r>
      <w:r>
        <w:rPr>
          <w:bCs/>
          <w:szCs w:val="21"/>
        </w:rPr>
        <w:t>可采用单板安装，也可采用先在工厂或施工现场拼装成组合墙体单元再安装。组合</w:t>
      </w:r>
      <w:r>
        <w:rPr>
          <w:bCs/>
          <w:szCs w:val="21"/>
        </w:rPr>
        <w:lastRenderedPageBreak/>
        <w:t>墙体单元的划分应满足立面形式、建筑功能、结构受力及经济合理等要求，并应便于组装、运输和施工安装</w:t>
      </w:r>
      <w:r>
        <w:rPr>
          <w:rFonts w:hint="eastAsia"/>
          <w:bCs/>
          <w:szCs w:val="21"/>
        </w:rPr>
        <w:t>；</w:t>
      </w:r>
    </w:p>
    <w:p w14:paraId="43221ECB" w14:textId="77777777" w:rsidR="001C6A53" w:rsidRDefault="007C3E7E">
      <w:pPr>
        <w:autoSpaceDE w:val="0"/>
        <w:autoSpaceDN w:val="0"/>
        <w:adjustRightInd w:val="0"/>
        <w:spacing w:line="400" w:lineRule="exact"/>
        <w:ind w:firstLineChars="200" w:firstLine="422"/>
        <w:jc w:val="left"/>
        <w:rPr>
          <w:bCs/>
          <w:szCs w:val="21"/>
        </w:rPr>
      </w:pPr>
      <w:r>
        <w:rPr>
          <w:b/>
          <w:szCs w:val="21"/>
        </w:rPr>
        <w:t>2</w:t>
      </w:r>
      <w:r>
        <w:rPr>
          <w:bCs/>
          <w:szCs w:val="21"/>
        </w:rPr>
        <w:t xml:space="preserve">  </w:t>
      </w:r>
      <w:r>
        <w:rPr>
          <w:bCs/>
          <w:szCs w:val="21"/>
        </w:rPr>
        <w:t>当采用单板安装方式时，可采用改性蒸压加气混凝土条板</w:t>
      </w:r>
      <w:r>
        <w:rPr>
          <w:rFonts w:hint="eastAsia"/>
          <w:bCs/>
          <w:szCs w:val="21"/>
        </w:rPr>
        <w:t>竖向</w:t>
      </w:r>
      <w:r>
        <w:rPr>
          <w:bCs/>
          <w:szCs w:val="21"/>
        </w:rPr>
        <w:t>安装或</w:t>
      </w:r>
      <w:r>
        <w:rPr>
          <w:rFonts w:hint="eastAsia"/>
          <w:bCs/>
          <w:szCs w:val="21"/>
        </w:rPr>
        <w:t>横向</w:t>
      </w:r>
      <w:r>
        <w:rPr>
          <w:bCs/>
          <w:szCs w:val="21"/>
        </w:rPr>
        <w:t>安装方式</w:t>
      </w:r>
      <w:r>
        <w:rPr>
          <w:rFonts w:hint="eastAsia"/>
          <w:bCs/>
          <w:szCs w:val="21"/>
        </w:rPr>
        <w:t>。</w:t>
      </w:r>
    </w:p>
    <w:p w14:paraId="0F042DE9" w14:textId="77777777" w:rsidR="001C6A53" w:rsidRDefault="007C3E7E">
      <w:pPr>
        <w:autoSpaceDE w:val="0"/>
        <w:autoSpaceDN w:val="0"/>
        <w:adjustRightInd w:val="0"/>
        <w:spacing w:line="400" w:lineRule="exact"/>
        <w:jc w:val="left"/>
        <w:rPr>
          <w:bCs/>
          <w:szCs w:val="21"/>
        </w:rPr>
      </w:pPr>
      <w:r>
        <w:rPr>
          <w:b/>
          <w:szCs w:val="21"/>
        </w:rPr>
        <w:t xml:space="preserve">7.3.4  </w:t>
      </w:r>
      <w:r>
        <w:rPr>
          <w:bCs/>
          <w:szCs w:val="21"/>
        </w:rPr>
        <w:t>改性蒸压加气混凝土墙板吊装就位后，应及时校准并采取临时固定措施。采用临时支撑时，临时支撑应具有调节改性蒸压加气混凝土墙板安装偏差的能力，改性蒸压加气混凝土墙板安装就位后，可通过临时支撑对墙板的位置和垂直度进行微调。</w:t>
      </w:r>
    </w:p>
    <w:p w14:paraId="2E620728" w14:textId="77777777" w:rsidR="001C6A53" w:rsidRDefault="007C3E7E">
      <w:pPr>
        <w:autoSpaceDE w:val="0"/>
        <w:autoSpaceDN w:val="0"/>
        <w:adjustRightInd w:val="0"/>
        <w:spacing w:line="400" w:lineRule="exact"/>
        <w:jc w:val="left"/>
        <w:rPr>
          <w:bCs/>
          <w:szCs w:val="21"/>
        </w:rPr>
      </w:pPr>
      <w:r>
        <w:rPr>
          <w:b/>
          <w:szCs w:val="21"/>
        </w:rPr>
        <w:t xml:space="preserve">7.3.5  </w:t>
      </w:r>
      <w:r>
        <w:rPr>
          <w:bCs/>
          <w:szCs w:val="21"/>
        </w:rPr>
        <w:t>改性蒸压加气混凝土墙板的安装应符合下列规定：</w:t>
      </w:r>
    </w:p>
    <w:p w14:paraId="01B95643" w14:textId="77777777" w:rsidR="001C6A53" w:rsidRDefault="007C3E7E">
      <w:pPr>
        <w:autoSpaceDE w:val="0"/>
        <w:autoSpaceDN w:val="0"/>
        <w:adjustRightInd w:val="0"/>
        <w:spacing w:line="400" w:lineRule="exact"/>
        <w:ind w:firstLineChars="201" w:firstLine="424"/>
        <w:jc w:val="left"/>
        <w:rPr>
          <w:bCs/>
          <w:szCs w:val="21"/>
        </w:rPr>
      </w:pPr>
      <w:r>
        <w:rPr>
          <w:b/>
          <w:szCs w:val="21"/>
        </w:rPr>
        <w:t>1</w:t>
      </w:r>
      <w:r>
        <w:rPr>
          <w:bCs/>
          <w:szCs w:val="21"/>
        </w:rPr>
        <w:t xml:space="preserve">  </w:t>
      </w:r>
      <w:r>
        <w:rPr>
          <w:bCs/>
          <w:szCs w:val="21"/>
        </w:rPr>
        <w:t>改性蒸压加气混凝土墙板安装前，应清洁结合面；</w:t>
      </w:r>
    </w:p>
    <w:p w14:paraId="3E2EFBD1" w14:textId="77777777" w:rsidR="001C6A53" w:rsidRDefault="007C3E7E">
      <w:pPr>
        <w:autoSpaceDE w:val="0"/>
        <w:autoSpaceDN w:val="0"/>
        <w:adjustRightInd w:val="0"/>
        <w:spacing w:line="400" w:lineRule="exact"/>
        <w:ind w:firstLineChars="201" w:firstLine="424"/>
        <w:jc w:val="left"/>
        <w:rPr>
          <w:bCs/>
          <w:szCs w:val="21"/>
        </w:rPr>
      </w:pPr>
      <w:r>
        <w:rPr>
          <w:b/>
          <w:szCs w:val="21"/>
        </w:rPr>
        <w:t xml:space="preserve">2 </w:t>
      </w:r>
      <w:r>
        <w:rPr>
          <w:bCs/>
          <w:szCs w:val="21"/>
        </w:rPr>
        <w:t xml:space="preserve"> </w:t>
      </w:r>
      <w:r>
        <w:rPr>
          <w:bCs/>
          <w:szCs w:val="21"/>
        </w:rPr>
        <w:t>改性蒸压加气混凝土墙板底部应设置调整接缝厚度和底部标高的垫块；</w:t>
      </w:r>
    </w:p>
    <w:p w14:paraId="2B7F529A" w14:textId="77777777" w:rsidR="001C6A53" w:rsidRDefault="007C3E7E">
      <w:pPr>
        <w:autoSpaceDE w:val="0"/>
        <w:autoSpaceDN w:val="0"/>
        <w:adjustRightInd w:val="0"/>
        <w:spacing w:line="400" w:lineRule="exact"/>
        <w:ind w:firstLineChars="201" w:firstLine="424"/>
        <w:jc w:val="left"/>
        <w:rPr>
          <w:bCs/>
          <w:szCs w:val="21"/>
        </w:rPr>
      </w:pPr>
      <w:r>
        <w:rPr>
          <w:b/>
          <w:szCs w:val="21"/>
        </w:rPr>
        <w:t xml:space="preserve">3 </w:t>
      </w:r>
      <w:r>
        <w:rPr>
          <w:bCs/>
          <w:szCs w:val="21"/>
        </w:rPr>
        <w:t xml:space="preserve"> </w:t>
      </w:r>
      <w:r>
        <w:rPr>
          <w:bCs/>
          <w:szCs w:val="21"/>
        </w:rPr>
        <w:t>改性蒸压加气混凝土墙板与主体结构的连接</w:t>
      </w:r>
      <w:proofErr w:type="gramStart"/>
      <w:r>
        <w:rPr>
          <w:bCs/>
          <w:szCs w:val="21"/>
        </w:rPr>
        <w:t>节点宜仅承受</w:t>
      </w:r>
      <w:proofErr w:type="gramEnd"/>
      <w:r>
        <w:rPr>
          <w:bCs/>
          <w:szCs w:val="21"/>
        </w:rPr>
        <w:t>墙板自身范围内的荷载和作用；</w:t>
      </w:r>
    </w:p>
    <w:p w14:paraId="4E90A7F9" w14:textId="77777777" w:rsidR="001C6A53" w:rsidRDefault="007C3E7E">
      <w:pPr>
        <w:autoSpaceDE w:val="0"/>
        <w:autoSpaceDN w:val="0"/>
        <w:adjustRightInd w:val="0"/>
        <w:spacing w:line="400" w:lineRule="exact"/>
        <w:ind w:firstLineChars="201" w:firstLine="424"/>
        <w:jc w:val="left"/>
        <w:rPr>
          <w:bCs/>
          <w:szCs w:val="21"/>
        </w:rPr>
      </w:pPr>
      <w:r>
        <w:rPr>
          <w:b/>
          <w:szCs w:val="21"/>
        </w:rPr>
        <w:t xml:space="preserve">4 </w:t>
      </w:r>
      <w:r>
        <w:rPr>
          <w:bCs/>
          <w:szCs w:val="21"/>
        </w:rPr>
        <w:t xml:space="preserve"> </w:t>
      </w:r>
      <w:r>
        <w:rPr>
          <w:bCs/>
          <w:szCs w:val="21"/>
        </w:rPr>
        <w:t>改性蒸压加气混凝土墙板应在轴线、标高和</w:t>
      </w:r>
      <w:proofErr w:type="gramStart"/>
      <w:r>
        <w:rPr>
          <w:bCs/>
          <w:szCs w:val="21"/>
        </w:rPr>
        <w:t>垂直度调校</w:t>
      </w:r>
      <w:proofErr w:type="gramEnd"/>
      <w:r>
        <w:rPr>
          <w:bCs/>
          <w:szCs w:val="21"/>
        </w:rPr>
        <w:t>合格后方可永久固定；</w:t>
      </w:r>
    </w:p>
    <w:p w14:paraId="1E88E6FB" w14:textId="77777777" w:rsidR="001C6A53" w:rsidRDefault="007C3E7E">
      <w:pPr>
        <w:spacing w:line="400" w:lineRule="exact"/>
        <w:ind w:firstLineChars="200" w:firstLine="422"/>
        <w:rPr>
          <w:szCs w:val="21"/>
        </w:rPr>
      </w:pPr>
      <w:r>
        <w:rPr>
          <w:b/>
          <w:szCs w:val="21"/>
        </w:rPr>
        <w:t xml:space="preserve">5 </w:t>
      </w:r>
      <w:r>
        <w:rPr>
          <w:szCs w:val="21"/>
        </w:rPr>
        <w:t xml:space="preserve"> </w:t>
      </w:r>
      <w:r>
        <w:rPr>
          <w:szCs w:val="21"/>
        </w:rPr>
        <w:t>连接节点处外露的</w:t>
      </w:r>
      <w:r>
        <w:rPr>
          <w:rFonts w:hint="eastAsia"/>
          <w:szCs w:val="21"/>
        </w:rPr>
        <w:t>金属连接件</w:t>
      </w:r>
      <w:r>
        <w:rPr>
          <w:szCs w:val="21"/>
        </w:rPr>
        <w:t>应进行防腐处理，有防火要求的</w:t>
      </w:r>
      <w:r>
        <w:rPr>
          <w:rFonts w:hint="eastAsia"/>
          <w:szCs w:val="21"/>
        </w:rPr>
        <w:t>金属连接件</w:t>
      </w:r>
      <w:r>
        <w:rPr>
          <w:szCs w:val="21"/>
        </w:rPr>
        <w:t>应采用防火涂料喷涂处理；</w:t>
      </w:r>
    </w:p>
    <w:p w14:paraId="0511F7C4" w14:textId="77777777" w:rsidR="001C6A53" w:rsidRDefault="007C3E7E">
      <w:pPr>
        <w:spacing w:line="400" w:lineRule="exact"/>
        <w:ind w:firstLineChars="200" w:firstLine="422"/>
        <w:rPr>
          <w:b/>
          <w:bCs/>
          <w:szCs w:val="21"/>
        </w:rPr>
      </w:pPr>
      <w:r>
        <w:rPr>
          <w:b/>
          <w:bCs/>
          <w:szCs w:val="21"/>
        </w:rPr>
        <w:t xml:space="preserve">6  </w:t>
      </w:r>
      <w:r>
        <w:rPr>
          <w:bCs/>
          <w:szCs w:val="21"/>
        </w:rPr>
        <w:t>采用横向安装方式时，改性蒸压加气混凝土墙板支承的设置应符合本规程第</w:t>
      </w:r>
      <w:r>
        <w:rPr>
          <w:bCs/>
          <w:szCs w:val="21"/>
        </w:rPr>
        <w:t>6.5.13</w:t>
      </w:r>
      <w:r>
        <w:rPr>
          <w:bCs/>
          <w:szCs w:val="21"/>
        </w:rPr>
        <w:t>条的有关规定。</w:t>
      </w:r>
    </w:p>
    <w:p w14:paraId="1D5ABFBF" w14:textId="77777777" w:rsidR="001C6A53" w:rsidRDefault="007C3E7E">
      <w:pPr>
        <w:autoSpaceDE w:val="0"/>
        <w:autoSpaceDN w:val="0"/>
        <w:adjustRightInd w:val="0"/>
        <w:spacing w:line="400" w:lineRule="exact"/>
        <w:jc w:val="left"/>
        <w:rPr>
          <w:bCs/>
          <w:szCs w:val="21"/>
        </w:rPr>
      </w:pPr>
      <w:r>
        <w:rPr>
          <w:b/>
          <w:szCs w:val="21"/>
        </w:rPr>
        <w:t>7.3.6</w:t>
      </w:r>
      <w:r>
        <w:rPr>
          <w:bCs/>
          <w:szCs w:val="21"/>
        </w:rPr>
        <w:t xml:space="preserve">  </w:t>
      </w:r>
      <w:r>
        <w:rPr>
          <w:bCs/>
          <w:szCs w:val="21"/>
        </w:rPr>
        <w:t>改性蒸压加气混凝土墙板的连接节点及接缝构造应符合设计要求；改性蒸压加气混凝土墙板安装完成后，应及时移除临时支撑支座和改性蒸压加气混凝土墙板板缝内的</w:t>
      </w:r>
      <w:proofErr w:type="gramStart"/>
      <w:r>
        <w:rPr>
          <w:bCs/>
          <w:szCs w:val="21"/>
        </w:rPr>
        <w:t>传力垫块</w:t>
      </w:r>
      <w:proofErr w:type="gramEnd"/>
      <w:r>
        <w:rPr>
          <w:bCs/>
          <w:szCs w:val="21"/>
        </w:rPr>
        <w:t>。</w:t>
      </w:r>
    </w:p>
    <w:p w14:paraId="3D7AB5F0" w14:textId="77777777" w:rsidR="001C6A53" w:rsidRDefault="007C3E7E">
      <w:pPr>
        <w:autoSpaceDE w:val="0"/>
        <w:autoSpaceDN w:val="0"/>
        <w:adjustRightInd w:val="0"/>
        <w:spacing w:line="400" w:lineRule="exact"/>
        <w:jc w:val="left"/>
        <w:rPr>
          <w:bCs/>
          <w:szCs w:val="21"/>
        </w:rPr>
      </w:pPr>
      <w:r>
        <w:rPr>
          <w:b/>
          <w:szCs w:val="21"/>
        </w:rPr>
        <w:t>7.3.7</w:t>
      </w:r>
      <w:r>
        <w:rPr>
          <w:bCs/>
          <w:szCs w:val="21"/>
        </w:rPr>
        <w:t xml:space="preserve">  </w:t>
      </w:r>
      <w:r>
        <w:rPr>
          <w:bCs/>
          <w:szCs w:val="21"/>
        </w:rPr>
        <w:t>改性蒸压加气混凝土墙板接缝施工应符合下列规定：</w:t>
      </w:r>
    </w:p>
    <w:p w14:paraId="27A290D4" w14:textId="77777777" w:rsidR="001C6A53" w:rsidRDefault="007C3E7E">
      <w:pPr>
        <w:autoSpaceDE w:val="0"/>
        <w:autoSpaceDN w:val="0"/>
        <w:adjustRightInd w:val="0"/>
        <w:spacing w:line="400" w:lineRule="exact"/>
        <w:ind w:firstLineChars="202" w:firstLine="426"/>
        <w:rPr>
          <w:bCs/>
          <w:szCs w:val="21"/>
        </w:rPr>
      </w:pPr>
      <w:r>
        <w:rPr>
          <w:b/>
          <w:szCs w:val="21"/>
        </w:rPr>
        <w:t>1</w:t>
      </w:r>
      <w:r>
        <w:rPr>
          <w:bCs/>
          <w:szCs w:val="21"/>
        </w:rPr>
        <w:t xml:space="preserve">  </w:t>
      </w:r>
      <w:r>
        <w:rPr>
          <w:bCs/>
          <w:szCs w:val="21"/>
        </w:rPr>
        <w:t>施工前，应将板缝空腔清理干净；</w:t>
      </w:r>
    </w:p>
    <w:p w14:paraId="229AEA49" w14:textId="77777777" w:rsidR="001C6A53" w:rsidRDefault="007C3E7E">
      <w:pPr>
        <w:autoSpaceDE w:val="0"/>
        <w:autoSpaceDN w:val="0"/>
        <w:adjustRightInd w:val="0"/>
        <w:spacing w:line="400" w:lineRule="exact"/>
        <w:ind w:firstLineChars="202" w:firstLine="426"/>
        <w:rPr>
          <w:bCs/>
          <w:szCs w:val="21"/>
        </w:rPr>
      </w:pPr>
      <w:r>
        <w:rPr>
          <w:b/>
          <w:szCs w:val="21"/>
        </w:rPr>
        <w:t>2</w:t>
      </w:r>
      <w:r>
        <w:rPr>
          <w:bCs/>
          <w:szCs w:val="21"/>
        </w:rPr>
        <w:t xml:space="preserve">  </w:t>
      </w:r>
      <w:r>
        <w:rPr>
          <w:bCs/>
          <w:szCs w:val="21"/>
        </w:rPr>
        <w:t>改性蒸压加气混凝土墙板接缝处应按设计要求设置填缝与背衬材料；</w:t>
      </w:r>
    </w:p>
    <w:p w14:paraId="2C1AC11F" w14:textId="77777777" w:rsidR="001C6A53" w:rsidRDefault="007C3E7E">
      <w:pPr>
        <w:autoSpaceDE w:val="0"/>
        <w:autoSpaceDN w:val="0"/>
        <w:adjustRightInd w:val="0"/>
        <w:spacing w:line="400" w:lineRule="exact"/>
        <w:ind w:firstLineChars="202" w:firstLine="426"/>
        <w:rPr>
          <w:bCs/>
          <w:szCs w:val="21"/>
        </w:rPr>
      </w:pPr>
      <w:r>
        <w:rPr>
          <w:b/>
          <w:szCs w:val="21"/>
        </w:rPr>
        <w:t>3</w:t>
      </w:r>
      <w:r>
        <w:rPr>
          <w:bCs/>
          <w:szCs w:val="21"/>
        </w:rPr>
        <w:t xml:space="preserve">  </w:t>
      </w:r>
      <w:r>
        <w:rPr>
          <w:bCs/>
          <w:szCs w:val="21"/>
        </w:rPr>
        <w:t>改性蒸压加气混凝土墙板十字接缝处各</w:t>
      </w:r>
      <w:r>
        <w:rPr>
          <w:bCs/>
          <w:szCs w:val="21"/>
        </w:rPr>
        <w:t>300mm</w:t>
      </w:r>
      <w:r>
        <w:rPr>
          <w:bCs/>
          <w:szCs w:val="21"/>
        </w:rPr>
        <w:t>范围内的水平缝和</w:t>
      </w:r>
      <w:proofErr w:type="gramStart"/>
      <w:r>
        <w:rPr>
          <w:bCs/>
          <w:szCs w:val="21"/>
        </w:rPr>
        <w:t>垂直缝应一次</w:t>
      </w:r>
      <w:proofErr w:type="gramEnd"/>
      <w:r>
        <w:rPr>
          <w:bCs/>
          <w:szCs w:val="21"/>
        </w:rPr>
        <w:t>施工完成；</w:t>
      </w:r>
    </w:p>
    <w:p w14:paraId="196F8A7F" w14:textId="77777777" w:rsidR="001C6A53" w:rsidRDefault="007C3E7E">
      <w:pPr>
        <w:autoSpaceDE w:val="0"/>
        <w:autoSpaceDN w:val="0"/>
        <w:adjustRightInd w:val="0"/>
        <w:spacing w:line="400" w:lineRule="exact"/>
        <w:ind w:firstLineChars="202" w:firstLine="426"/>
        <w:rPr>
          <w:bCs/>
          <w:szCs w:val="21"/>
        </w:rPr>
      </w:pPr>
      <w:r>
        <w:rPr>
          <w:b/>
          <w:szCs w:val="21"/>
        </w:rPr>
        <w:t>4</w:t>
      </w:r>
      <w:r>
        <w:rPr>
          <w:bCs/>
          <w:szCs w:val="21"/>
        </w:rPr>
        <w:t xml:space="preserve">  </w:t>
      </w:r>
      <w:r>
        <w:rPr>
          <w:bCs/>
          <w:szCs w:val="21"/>
        </w:rPr>
        <w:t>密封材料嵌缝应饱满、密实、均匀、顺直、表面平滑，其厚度应符合设计要求</w:t>
      </w:r>
      <w:r>
        <w:rPr>
          <w:rFonts w:hint="eastAsia"/>
          <w:bCs/>
          <w:szCs w:val="21"/>
        </w:rPr>
        <w:t>；</w:t>
      </w:r>
    </w:p>
    <w:p w14:paraId="6720E182" w14:textId="77777777" w:rsidR="001C6A53" w:rsidRDefault="007C3E7E">
      <w:pPr>
        <w:autoSpaceDE w:val="0"/>
        <w:autoSpaceDN w:val="0"/>
        <w:adjustRightInd w:val="0"/>
        <w:spacing w:line="400" w:lineRule="exact"/>
        <w:ind w:firstLineChars="202" w:firstLine="426"/>
        <w:rPr>
          <w:bCs/>
          <w:szCs w:val="21"/>
        </w:rPr>
      </w:pPr>
      <w:r>
        <w:rPr>
          <w:b/>
          <w:szCs w:val="21"/>
        </w:rPr>
        <w:t xml:space="preserve">5  </w:t>
      </w:r>
      <w:r>
        <w:rPr>
          <w:bCs/>
          <w:szCs w:val="21"/>
        </w:rPr>
        <w:t>改性蒸压加气混凝土墙板接缝采用专用粘结砂浆连接时，拼缝宽度不应大于</w:t>
      </w:r>
      <w:r>
        <w:rPr>
          <w:bCs/>
          <w:szCs w:val="21"/>
        </w:rPr>
        <w:t>5mm</w:t>
      </w:r>
      <w:r>
        <w:rPr>
          <w:bCs/>
          <w:szCs w:val="21"/>
        </w:rPr>
        <w:t>，应在连接接触面两侧均匀满刮专用粘结砂浆，对接缝隙内填满的专用粘结砂浆应密实挤紧，并应将挤出的专用粘结砂浆刮平。</w:t>
      </w:r>
    </w:p>
    <w:p w14:paraId="73781AFB" w14:textId="77777777" w:rsidR="001C6A53" w:rsidRDefault="007C3E7E">
      <w:pPr>
        <w:autoSpaceDE w:val="0"/>
        <w:autoSpaceDN w:val="0"/>
        <w:adjustRightInd w:val="0"/>
        <w:spacing w:line="400" w:lineRule="exact"/>
        <w:jc w:val="left"/>
        <w:rPr>
          <w:bCs/>
          <w:szCs w:val="21"/>
        </w:rPr>
      </w:pPr>
      <w:r>
        <w:rPr>
          <w:b/>
          <w:szCs w:val="21"/>
        </w:rPr>
        <w:t>7.3.8</w:t>
      </w:r>
      <w:r>
        <w:rPr>
          <w:bCs/>
          <w:szCs w:val="21"/>
        </w:rPr>
        <w:t xml:space="preserve">  </w:t>
      </w:r>
      <w:r>
        <w:rPr>
          <w:bCs/>
          <w:szCs w:val="21"/>
        </w:rPr>
        <w:t>门窗洞口处施工应符合下列规定：</w:t>
      </w:r>
    </w:p>
    <w:p w14:paraId="61AFF875" w14:textId="77777777" w:rsidR="001C6A53" w:rsidRDefault="007C3E7E">
      <w:pPr>
        <w:autoSpaceDE w:val="0"/>
        <w:autoSpaceDN w:val="0"/>
        <w:adjustRightInd w:val="0"/>
        <w:spacing w:line="400" w:lineRule="exact"/>
        <w:ind w:firstLineChars="200" w:firstLine="422"/>
        <w:rPr>
          <w:bCs/>
          <w:szCs w:val="21"/>
        </w:rPr>
      </w:pPr>
      <w:r>
        <w:rPr>
          <w:b/>
          <w:szCs w:val="21"/>
        </w:rPr>
        <w:t xml:space="preserve">1  </w:t>
      </w:r>
      <w:r>
        <w:rPr>
          <w:bCs/>
          <w:szCs w:val="21"/>
        </w:rPr>
        <w:t>应采用扁钢或角钢进行四周加强；</w:t>
      </w:r>
    </w:p>
    <w:p w14:paraId="36DB8249" w14:textId="77777777" w:rsidR="001C6A53" w:rsidRDefault="007C3E7E">
      <w:pPr>
        <w:autoSpaceDE w:val="0"/>
        <w:autoSpaceDN w:val="0"/>
        <w:adjustRightInd w:val="0"/>
        <w:spacing w:line="400" w:lineRule="exact"/>
        <w:ind w:firstLineChars="200" w:firstLine="422"/>
        <w:rPr>
          <w:bCs/>
          <w:szCs w:val="21"/>
        </w:rPr>
      </w:pPr>
      <w:r>
        <w:rPr>
          <w:b/>
          <w:szCs w:val="21"/>
        </w:rPr>
        <w:t>2</w:t>
      </w:r>
      <w:r>
        <w:rPr>
          <w:bCs/>
          <w:szCs w:val="21"/>
        </w:rPr>
        <w:t xml:space="preserve">  </w:t>
      </w:r>
      <w:r>
        <w:rPr>
          <w:bCs/>
          <w:szCs w:val="21"/>
        </w:rPr>
        <w:t>竖向扁钢或角钢两端应与主体结构上的钢板焊接，并且横向扁钢、角钢应焊接在竖向扁钢、角钢上；</w:t>
      </w:r>
    </w:p>
    <w:p w14:paraId="1E2205EF" w14:textId="77777777" w:rsidR="001C6A53" w:rsidRDefault="007C3E7E">
      <w:pPr>
        <w:autoSpaceDE w:val="0"/>
        <w:autoSpaceDN w:val="0"/>
        <w:adjustRightInd w:val="0"/>
        <w:spacing w:line="400" w:lineRule="exact"/>
        <w:ind w:firstLineChars="200" w:firstLine="422"/>
        <w:rPr>
          <w:szCs w:val="21"/>
        </w:rPr>
      </w:pPr>
      <w:r>
        <w:rPr>
          <w:b/>
          <w:szCs w:val="21"/>
        </w:rPr>
        <w:t xml:space="preserve">3  </w:t>
      </w:r>
      <w:r>
        <w:rPr>
          <w:bCs/>
          <w:szCs w:val="21"/>
        </w:rPr>
        <w:t>扁钢或角钢可</w:t>
      </w:r>
      <w:r>
        <w:rPr>
          <w:szCs w:val="21"/>
        </w:rPr>
        <w:t>与</w:t>
      </w:r>
      <w:r>
        <w:rPr>
          <w:bCs/>
          <w:szCs w:val="21"/>
        </w:rPr>
        <w:t>改性蒸压加气混凝土墙板</w:t>
      </w:r>
      <w:r>
        <w:rPr>
          <w:szCs w:val="21"/>
        </w:rPr>
        <w:t>用自攻螺钉固定，且间距不应大于</w:t>
      </w:r>
      <w:r>
        <w:rPr>
          <w:szCs w:val="21"/>
        </w:rPr>
        <w:t>300mm</w:t>
      </w:r>
      <w:r>
        <w:rPr>
          <w:szCs w:val="21"/>
        </w:rPr>
        <w:t>；</w:t>
      </w:r>
    </w:p>
    <w:p w14:paraId="1A4A6C61" w14:textId="77777777" w:rsidR="001C6A53" w:rsidRDefault="007C3E7E">
      <w:pPr>
        <w:autoSpaceDE w:val="0"/>
        <w:autoSpaceDN w:val="0"/>
        <w:adjustRightInd w:val="0"/>
        <w:spacing w:line="400" w:lineRule="exact"/>
        <w:ind w:firstLineChars="200" w:firstLine="422"/>
        <w:rPr>
          <w:szCs w:val="21"/>
        </w:rPr>
      </w:pPr>
      <w:r>
        <w:rPr>
          <w:b/>
          <w:bCs/>
          <w:szCs w:val="21"/>
        </w:rPr>
        <w:lastRenderedPageBreak/>
        <w:t>4</w:t>
      </w:r>
      <w:r>
        <w:rPr>
          <w:bCs/>
          <w:szCs w:val="21"/>
        </w:rPr>
        <w:t xml:space="preserve">  </w:t>
      </w:r>
      <w:r>
        <w:rPr>
          <w:szCs w:val="21"/>
        </w:rPr>
        <w:t>焊接处应进行防腐处理。</w:t>
      </w:r>
    </w:p>
    <w:p w14:paraId="342C94D0" w14:textId="77777777" w:rsidR="001C6A53" w:rsidRDefault="007C3E7E">
      <w:pPr>
        <w:autoSpaceDE w:val="0"/>
        <w:autoSpaceDN w:val="0"/>
        <w:adjustRightInd w:val="0"/>
        <w:spacing w:line="400" w:lineRule="exact"/>
        <w:jc w:val="left"/>
        <w:rPr>
          <w:szCs w:val="21"/>
        </w:rPr>
      </w:pPr>
      <w:r>
        <w:rPr>
          <w:b/>
          <w:szCs w:val="21"/>
        </w:rPr>
        <w:t xml:space="preserve">7.3.9  </w:t>
      </w:r>
      <w:r>
        <w:rPr>
          <w:szCs w:val="21"/>
        </w:rPr>
        <w:t>管线安装宜采用与</w:t>
      </w:r>
      <w:r>
        <w:rPr>
          <w:bCs/>
          <w:szCs w:val="21"/>
        </w:rPr>
        <w:t>改性蒸压加气混凝土墙板</w:t>
      </w:r>
      <w:r>
        <w:rPr>
          <w:szCs w:val="21"/>
        </w:rPr>
        <w:t>分离的施工方式，若需在</w:t>
      </w:r>
      <w:r>
        <w:rPr>
          <w:bCs/>
          <w:szCs w:val="21"/>
        </w:rPr>
        <w:t>改性蒸压加气混凝土墙板上开槽，则</w:t>
      </w:r>
      <w:r>
        <w:rPr>
          <w:szCs w:val="21"/>
        </w:rPr>
        <w:t>应符合下列规定：</w:t>
      </w:r>
    </w:p>
    <w:p w14:paraId="2D55C5A8" w14:textId="77777777" w:rsidR="001C6A53" w:rsidRDefault="007C3E7E">
      <w:pPr>
        <w:autoSpaceDE w:val="0"/>
        <w:autoSpaceDN w:val="0"/>
        <w:adjustRightInd w:val="0"/>
        <w:spacing w:line="400" w:lineRule="exact"/>
        <w:ind w:firstLine="432"/>
        <w:rPr>
          <w:b/>
          <w:bCs/>
          <w:szCs w:val="21"/>
        </w:rPr>
      </w:pPr>
      <w:r>
        <w:rPr>
          <w:b/>
          <w:bCs/>
          <w:szCs w:val="21"/>
        </w:rPr>
        <w:t xml:space="preserve">1  </w:t>
      </w:r>
      <w:r>
        <w:rPr>
          <w:szCs w:val="21"/>
        </w:rPr>
        <w:t>水电配管的暗</w:t>
      </w:r>
      <w:proofErr w:type="gramStart"/>
      <w:r>
        <w:rPr>
          <w:szCs w:val="21"/>
        </w:rPr>
        <w:t>敷工作</w:t>
      </w:r>
      <w:proofErr w:type="gramEnd"/>
      <w:r>
        <w:rPr>
          <w:szCs w:val="21"/>
        </w:rPr>
        <w:t>应待</w:t>
      </w:r>
      <w:r>
        <w:rPr>
          <w:bCs/>
          <w:szCs w:val="21"/>
        </w:rPr>
        <w:t>改性蒸压加气混凝土墙板</w:t>
      </w:r>
      <w:r>
        <w:rPr>
          <w:szCs w:val="21"/>
        </w:rPr>
        <w:t>安装完成</w:t>
      </w:r>
      <w:r>
        <w:rPr>
          <w:szCs w:val="21"/>
        </w:rPr>
        <w:t>24h</w:t>
      </w:r>
      <w:r>
        <w:rPr>
          <w:szCs w:val="21"/>
        </w:rPr>
        <w:t>后进行，且不应交叉双面开槽；</w:t>
      </w:r>
    </w:p>
    <w:p w14:paraId="4E8C8C8E" w14:textId="77777777" w:rsidR="001C6A53" w:rsidRDefault="007C3E7E">
      <w:pPr>
        <w:autoSpaceDE w:val="0"/>
        <w:autoSpaceDN w:val="0"/>
        <w:adjustRightInd w:val="0"/>
        <w:spacing w:line="400" w:lineRule="exact"/>
        <w:ind w:firstLineChars="200" w:firstLine="422"/>
        <w:rPr>
          <w:szCs w:val="21"/>
        </w:rPr>
      </w:pPr>
      <w:r>
        <w:rPr>
          <w:b/>
          <w:bCs/>
          <w:szCs w:val="21"/>
        </w:rPr>
        <w:t xml:space="preserve">2  </w:t>
      </w:r>
      <w:r>
        <w:rPr>
          <w:szCs w:val="21"/>
        </w:rPr>
        <w:t>沿墙横向开槽时，</w:t>
      </w:r>
      <w:proofErr w:type="gramStart"/>
      <w:r>
        <w:rPr>
          <w:szCs w:val="21"/>
        </w:rPr>
        <w:t>槽长不应</w:t>
      </w:r>
      <w:proofErr w:type="gramEnd"/>
      <w:r>
        <w:rPr>
          <w:szCs w:val="21"/>
        </w:rPr>
        <w:t>大于</w:t>
      </w:r>
      <w:r>
        <w:rPr>
          <w:szCs w:val="21"/>
        </w:rPr>
        <w:t>1/2</w:t>
      </w:r>
      <w:r>
        <w:rPr>
          <w:szCs w:val="21"/>
        </w:rPr>
        <w:t>板宽，槽深不应大于</w:t>
      </w:r>
      <w:r>
        <w:rPr>
          <w:szCs w:val="21"/>
        </w:rPr>
        <w:t>20mm</w:t>
      </w:r>
      <w:r>
        <w:rPr>
          <w:szCs w:val="21"/>
        </w:rPr>
        <w:t>，</w:t>
      </w:r>
      <w:proofErr w:type="gramStart"/>
      <w:r>
        <w:rPr>
          <w:szCs w:val="21"/>
        </w:rPr>
        <w:t>槽宽不应</w:t>
      </w:r>
      <w:proofErr w:type="gramEnd"/>
      <w:r>
        <w:rPr>
          <w:szCs w:val="21"/>
        </w:rPr>
        <w:t>大于</w:t>
      </w:r>
      <w:r>
        <w:rPr>
          <w:szCs w:val="21"/>
        </w:rPr>
        <w:t>30mm</w:t>
      </w:r>
      <w:r>
        <w:rPr>
          <w:szCs w:val="21"/>
        </w:rPr>
        <w:t>；</w:t>
      </w:r>
    </w:p>
    <w:p w14:paraId="00F90B37" w14:textId="77777777" w:rsidR="001C6A53" w:rsidRDefault="007C3E7E">
      <w:pPr>
        <w:autoSpaceDE w:val="0"/>
        <w:autoSpaceDN w:val="0"/>
        <w:adjustRightInd w:val="0"/>
        <w:spacing w:line="400" w:lineRule="exact"/>
        <w:ind w:firstLine="432"/>
        <w:rPr>
          <w:szCs w:val="21"/>
        </w:rPr>
      </w:pPr>
      <w:r>
        <w:rPr>
          <w:b/>
          <w:bCs/>
          <w:szCs w:val="21"/>
        </w:rPr>
        <w:t xml:space="preserve">3  </w:t>
      </w:r>
      <w:r>
        <w:rPr>
          <w:szCs w:val="21"/>
        </w:rPr>
        <w:t>管线开槽距门窗洞口不应小于</w:t>
      </w:r>
      <w:r>
        <w:rPr>
          <w:szCs w:val="21"/>
        </w:rPr>
        <w:t>300mm</w:t>
      </w:r>
      <w:r>
        <w:rPr>
          <w:szCs w:val="21"/>
        </w:rPr>
        <w:t>；</w:t>
      </w:r>
    </w:p>
    <w:p w14:paraId="6D2FF879" w14:textId="77777777" w:rsidR="001C6A53" w:rsidRDefault="007C3E7E">
      <w:pPr>
        <w:autoSpaceDE w:val="0"/>
        <w:autoSpaceDN w:val="0"/>
        <w:adjustRightInd w:val="0"/>
        <w:spacing w:line="400" w:lineRule="exact"/>
        <w:ind w:firstLine="432"/>
        <w:rPr>
          <w:szCs w:val="21"/>
        </w:rPr>
      </w:pPr>
      <w:r>
        <w:rPr>
          <w:b/>
          <w:bCs/>
          <w:szCs w:val="21"/>
        </w:rPr>
        <w:t xml:space="preserve">4  </w:t>
      </w:r>
      <w:r>
        <w:rPr>
          <w:szCs w:val="21"/>
        </w:rPr>
        <w:t>开槽</w:t>
      </w:r>
      <w:proofErr w:type="gramStart"/>
      <w:r>
        <w:rPr>
          <w:szCs w:val="21"/>
        </w:rPr>
        <w:t>时应弹线</w:t>
      </w:r>
      <w:proofErr w:type="gramEnd"/>
      <w:r>
        <w:rPr>
          <w:szCs w:val="21"/>
        </w:rPr>
        <w:t>，并应采用专用工具开槽；</w:t>
      </w:r>
    </w:p>
    <w:p w14:paraId="645C1C56" w14:textId="77777777" w:rsidR="001C6A53" w:rsidRDefault="007C3E7E">
      <w:pPr>
        <w:autoSpaceDE w:val="0"/>
        <w:autoSpaceDN w:val="0"/>
        <w:adjustRightInd w:val="0"/>
        <w:spacing w:line="400" w:lineRule="exact"/>
        <w:ind w:firstLine="432"/>
        <w:jc w:val="left"/>
        <w:rPr>
          <w:szCs w:val="21"/>
        </w:rPr>
      </w:pPr>
      <w:r>
        <w:rPr>
          <w:b/>
          <w:bCs/>
          <w:szCs w:val="21"/>
        </w:rPr>
        <w:t>5</w:t>
      </w:r>
      <w:r>
        <w:rPr>
          <w:szCs w:val="21"/>
        </w:rPr>
        <w:t xml:space="preserve">  </w:t>
      </w:r>
      <w:r>
        <w:rPr>
          <w:szCs w:val="21"/>
        </w:rPr>
        <w:t>有防水要求的部位应做好防水、防渗措施；</w:t>
      </w:r>
    </w:p>
    <w:p w14:paraId="3CB807A7" w14:textId="77777777" w:rsidR="001C6A53" w:rsidRDefault="007C3E7E">
      <w:pPr>
        <w:autoSpaceDE w:val="0"/>
        <w:autoSpaceDN w:val="0"/>
        <w:adjustRightInd w:val="0"/>
        <w:spacing w:line="400" w:lineRule="exact"/>
        <w:ind w:firstLine="432"/>
        <w:jc w:val="left"/>
        <w:rPr>
          <w:szCs w:val="21"/>
        </w:rPr>
      </w:pPr>
      <w:r>
        <w:rPr>
          <w:b/>
          <w:bCs/>
          <w:szCs w:val="21"/>
        </w:rPr>
        <w:t>6</w:t>
      </w:r>
      <w:r>
        <w:rPr>
          <w:szCs w:val="21"/>
        </w:rPr>
        <w:t xml:space="preserve">  </w:t>
      </w:r>
      <w:r>
        <w:rPr>
          <w:bCs/>
          <w:szCs w:val="21"/>
        </w:rPr>
        <w:t>改性蒸压加气混凝土墙板</w:t>
      </w:r>
      <w:r>
        <w:rPr>
          <w:szCs w:val="21"/>
        </w:rPr>
        <w:t>的暗管及孔洞处，应采取保温和防裂措施。</w:t>
      </w:r>
    </w:p>
    <w:p w14:paraId="7B0A6788" w14:textId="77777777" w:rsidR="001C6A53" w:rsidRDefault="007C3E7E">
      <w:pPr>
        <w:autoSpaceDE w:val="0"/>
        <w:autoSpaceDN w:val="0"/>
        <w:adjustRightInd w:val="0"/>
        <w:spacing w:line="400" w:lineRule="exact"/>
        <w:jc w:val="left"/>
        <w:rPr>
          <w:szCs w:val="21"/>
        </w:rPr>
      </w:pPr>
      <w:r>
        <w:rPr>
          <w:b/>
          <w:szCs w:val="21"/>
        </w:rPr>
        <w:t xml:space="preserve">7.3.10  </w:t>
      </w:r>
      <w:r>
        <w:rPr>
          <w:bCs/>
          <w:szCs w:val="21"/>
        </w:rPr>
        <w:t>结构性热桥部位保温层的施工应符合本规程第</w:t>
      </w:r>
      <w:r>
        <w:rPr>
          <w:bCs/>
          <w:szCs w:val="21"/>
        </w:rPr>
        <w:t>7.2.8</w:t>
      </w:r>
      <w:r>
        <w:rPr>
          <w:bCs/>
          <w:szCs w:val="21"/>
        </w:rPr>
        <w:t>条的规定。</w:t>
      </w:r>
    </w:p>
    <w:p w14:paraId="5932D2C0" w14:textId="77777777" w:rsidR="001C6A53" w:rsidRDefault="007C3E7E">
      <w:pPr>
        <w:spacing w:beforeLines="50" w:before="156" w:afterLines="50" w:after="156" w:line="400" w:lineRule="exact"/>
        <w:jc w:val="center"/>
        <w:outlineLvl w:val="1"/>
        <w:rPr>
          <w:b/>
          <w:bCs/>
          <w:szCs w:val="21"/>
        </w:rPr>
      </w:pPr>
      <w:bookmarkStart w:id="229" w:name="_Toc80091510"/>
      <w:bookmarkStart w:id="230" w:name="_Toc80177704"/>
      <w:bookmarkStart w:id="231" w:name="_Hlk80089565"/>
      <w:r>
        <w:rPr>
          <w:b/>
          <w:bCs/>
          <w:szCs w:val="21"/>
        </w:rPr>
        <w:t xml:space="preserve">7.4  </w:t>
      </w:r>
      <w:r>
        <w:rPr>
          <w:b/>
          <w:bCs/>
          <w:szCs w:val="21"/>
        </w:rPr>
        <w:t>抹面工程</w:t>
      </w:r>
      <w:bookmarkEnd w:id="229"/>
      <w:bookmarkEnd w:id="230"/>
    </w:p>
    <w:bookmarkEnd w:id="231"/>
    <w:p w14:paraId="0DCC03D1" w14:textId="77777777" w:rsidR="001C6A53" w:rsidRDefault="007C3E7E">
      <w:pPr>
        <w:spacing w:line="400" w:lineRule="exact"/>
        <w:rPr>
          <w:b/>
          <w:bCs/>
          <w:szCs w:val="21"/>
        </w:rPr>
      </w:pPr>
      <w:r>
        <w:rPr>
          <w:b/>
          <w:bCs/>
          <w:szCs w:val="21"/>
        </w:rPr>
        <w:t xml:space="preserve">7.4.1  </w:t>
      </w:r>
      <w:r>
        <w:rPr>
          <w:bCs/>
          <w:szCs w:val="21"/>
        </w:rPr>
        <w:t>抹面工程前应在</w:t>
      </w:r>
      <w:r>
        <w:rPr>
          <w:szCs w:val="21"/>
        </w:rPr>
        <w:t>自保温墙体表面涂抹胶粉聚苯颗粒浆料，且涂抹厚度宜为</w:t>
      </w:r>
      <w:r>
        <w:t>15mm~20mm</w:t>
      </w:r>
      <w:r>
        <w:rPr>
          <w:szCs w:val="21"/>
        </w:rPr>
        <w:t>。胶粉聚苯颗粒浆料的施工应符合下列规定：</w:t>
      </w:r>
    </w:p>
    <w:p w14:paraId="66BB2A43" w14:textId="77777777" w:rsidR="001C6A53" w:rsidRDefault="007C3E7E">
      <w:pPr>
        <w:spacing w:line="400" w:lineRule="exact"/>
        <w:rPr>
          <w:szCs w:val="21"/>
        </w:rPr>
      </w:pPr>
      <w:r>
        <w:rPr>
          <w:szCs w:val="21"/>
        </w:rPr>
        <w:t xml:space="preserve">    </w:t>
      </w:r>
      <w:r>
        <w:rPr>
          <w:b/>
          <w:bCs/>
          <w:szCs w:val="21"/>
        </w:rPr>
        <w:t xml:space="preserve">1 </w:t>
      </w:r>
      <w:r>
        <w:rPr>
          <w:szCs w:val="21"/>
        </w:rPr>
        <w:t xml:space="preserve"> </w:t>
      </w:r>
      <w:r>
        <w:rPr>
          <w:szCs w:val="21"/>
        </w:rPr>
        <w:t>作业面应采用专用界面砂浆进行防水处理；</w:t>
      </w:r>
      <w:r>
        <w:rPr>
          <w:szCs w:val="21"/>
        </w:rPr>
        <w:t xml:space="preserve"> </w:t>
      </w:r>
    </w:p>
    <w:p w14:paraId="3551352A" w14:textId="77777777" w:rsidR="001C6A53" w:rsidRDefault="007C3E7E">
      <w:pPr>
        <w:autoSpaceDE w:val="0"/>
        <w:autoSpaceDN w:val="0"/>
        <w:adjustRightInd w:val="0"/>
        <w:spacing w:line="400" w:lineRule="exact"/>
        <w:ind w:firstLine="420"/>
        <w:rPr>
          <w:szCs w:val="21"/>
        </w:rPr>
      </w:pPr>
      <w:r>
        <w:rPr>
          <w:b/>
          <w:szCs w:val="21"/>
        </w:rPr>
        <w:t xml:space="preserve">2  </w:t>
      </w:r>
      <w:r>
        <w:rPr>
          <w:szCs w:val="21"/>
        </w:rPr>
        <w:t>胶粉聚苯颗粒浆料应采用专用机械进行搅拌，搅拌时间不宜少于</w:t>
      </w:r>
      <w:r>
        <w:rPr>
          <w:szCs w:val="21"/>
        </w:rPr>
        <w:t>3min</w:t>
      </w:r>
      <w:r>
        <w:rPr>
          <w:szCs w:val="21"/>
        </w:rPr>
        <w:t>，且不宜大于</w:t>
      </w:r>
      <w:r>
        <w:rPr>
          <w:szCs w:val="21"/>
        </w:rPr>
        <w:t>6min</w:t>
      </w:r>
      <w:r>
        <w:rPr>
          <w:szCs w:val="21"/>
        </w:rPr>
        <w:t>。搅拌后的浆料应在</w:t>
      </w:r>
      <w:r>
        <w:rPr>
          <w:szCs w:val="21"/>
        </w:rPr>
        <w:t>2h</w:t>
      </w:r>
      <w:r>
        <w:rPr>
          <w:szCs w:val="21"/>
        </w:rPr>
        <w:t>内用完；</w:t>
      </w:r>
    </w:p>
    <w:p w14:paraId="07716A85" w14:textId="77777777" w:rsidR="001C6A53" w:rsidRDefault="007C3E7E">
      <w:pPr>
        <w:autoSpaceDE w:val="0"/>
        <w:autoSpaceDN w:val="0"/>
        <w:adjustRightInd w:val="0"/>
        <w:spacing w:line="400" w:lineRule="exact"/>
        <w:ind w:firstLine="420"/>
        <w:rPr>
          <w:szCs w:val="21"/>
        </w:rPr>
      </w:pPr>
      <w:r>
        <w:rPr>
          <w:b/>
          <w:szCs w:val="21"/>
        </w:rPr>
        <w:t xml:space="preserve">3  </w:t>
      </w:r>
      <w:r>
        <w:rPr>
          <w:szCs w:val="21"/>
        </w:rPr>
        <w:t>门窗洞口四周侧面应采用胶粉聚苯颗粒浆料保温，与门窗框之间应预留</w:t>
      </w:r>
      <w:r>
        <w:rPr>
          <w:szCs w:val="21"/>
        </w:rPr>
        <w:t>20mm</w:t>
      </w:r>
      <w:r>
        <w:rPr>
          <w:szCs w:val="21"/>
        </w:rPr>
        <w:t>宽的缝隙并用发泡聚氨酯填充，</w:t>
      </w:r>
      <w:r>
        <w:rPr>
          <w:rFonts w:hint="eastAsia"/>
          <w:szCs w:val="21"/>
        </w:rPr>
        <w:t>且</w:t>
      </w:r>
      <w:r>
        <w:rPr>
          <w:szCs w:val="21"/>
        </w:rPr>
        <w:t>应采用硅酮建筑密封</w:t>
      </w:r>
      <w:proofErr w:type="gramStart"/>
      <w:r>
        <w:rPr>
          <w:szCs w:val="21"/>
        </w:rPr>
        <w:t>胶做好</w:t>
      </w:r>
      <w:proofErr w:type="gramEnd"/>
      <w:r>
        <w:rPr>
          <w:szCs w:val="21"/>
        </w:rPr>
        <w:t>密封处理；</w:t>
      </w:r>
    </w:p>
    <w:p w14:paraId="25103720" w14:textId="77777777" w:rsidR="001C6A53" w:rsidRDefault="007C3E7E">
      <w:pPr>
        <w:spacing w:line="400" w:lineRule="exact"/>
        <w:rPr>
          <w:szCs w:val="21"/>
        </w:rPr>
      </w:pPr>
      <w:r>
        <w:rPr>
          <w:szCs w:val="21"/>
        </w:rPr>
        <w:t xml:space="preserve">    </w:t>
      </w:r>
      <w:r>
        <w:rPr>
          <w:b/>
          <w:bCs/>
          <w:szCs w:val="21"/>
        </w:rPr>
        <w:t xml:space="preserve">4 </w:t>
      </w:r>
      <w:r>
        <w:rPr>
          <w:szCs w:val="21"/>
        </w:rPr>
        <w:t xml:space="preserve"> </w:t>
      </w:r>
      <w:r>
        <w:rPr>
          <w:szCs w:val="21"/>
        </w:rPr>
        <w:t>待胶粉苯聚颗粒浆料固化干燥，现场隐蔽工程验收合格后，方可进行抹面层施工。</w:t>
      </w:r>
    </w:p>
    <w:p w14:paraId="7A1F930C" w14:textId="77777777" w:rsidR="001C6A53" w:rsidRDefault="007C3E7E">
      <w:pPr>
        <w:spacing w:line="400" w:lineRule="exact"/>
        <w:rPr>
          <w:szCs w:val="21"/>
        </w:rPr>
      </w:pPr>
      <w:r>
        <w:rPr>
          <w:b/>
          <w:bCs/>
          <w:szCs w:val="21"/>
        </w:rPr>
        <w:t xml:space="preserve">7.4.2 </w:t>
      </w:r>
      <w:r>
        <w:rPr>
          <w:szCs w:val="21"/>
        </w:rPr>
        <w:t xml:space="preserve"> </w:t>
      </w:r>
      <w:r>
        <w:rPr>
          <w:szCs w:val="21"/>
        </w:rPr>
        <w:t>抹面工程的施工应符合下列规定：</w:t>
      </w:r>
    </w:p>
    <w:p w14:paraId="28593E0E" w14:textId="77777777" w:rsidR="001C6A53" w:rsidRDefault="007C3E7E">
      <w:pPr>
        <w:spacing w:line="360" w:lineRule="auto"/>
        <w:ind w:firstLineChars="150" w:firstLine="316"/>
      </w:pPr>
      <w:r>
        <w:rPr>
          <w:b/>
        </w:rPr>
        <w:t>1</w:t>
      </w:r>
      <w:r>
        <w:t xml:space="preserve">  </w:t>
      </w:r>
      <w:r>
        <w:t>应采用专用抗裂砂浆进行抹面处理，</w:t>
      </w:r>
      <w:proofErr w:type="gramStart"/>
      <w:r>
        <w:t>且应内嵌</w:t>
      </w:r>
      <w:proofErr w:type="gramEnd"/>
      <w:r>
        <w:t>耐碱玻璃纤维网布；</w:t>
      </w:r>
    </w:p>
    <w:p w14:paraId="02AE5AF5" w14:textId="1BD9CF5A" w:rsidR="001C6A53" w:rsidRDefault="007C3E7E">
      <w:pPr>
        <w:spacing w:line="360" w:lineRule="auto"/>
        <w:ind w:firstLineChars="150" w:firstLine="316"/>
        <w:rPr>
          <w:szCs w:val="21"/>
        </w:rPr>
      </w:pPr>
      <w:r>
        <w:rPr>
          <w:b/>
          <w:bCs/>
        </w:rPr>
        <w:t>2</w:t>
      </w:r>
      <w:r>
        <w:t xml:space="preserve">  </w:t>
      </w:r>
      <w:r w:rsidR="00700229">
        <w:rPr>
          <w:rFonts w:hint="eastAsia"/>
        </w:rPr>
        <w:t>涂抹</w:t>
      </w:r>
      <w:r>
        <w:t>专用抗裂砂浆</w:t>
      </w:r>
      <w:r>
        <w:rPr>
          <w:szCs w:val="21"/>
        </w:rPr>
        <w:t>的厚度应符合下列规定：</w:t>
      </w:r>
    </w:p>
    <w:p w14:paraId="75E4217F" w14:textId="77777777" w:rsidR="001C6A53" w:rsidRDefault="007C3E7E">
      <w:pPr>
        <w:numPr>
          <w:ilvl w:val="0"/>
          <w:numId w:val="1"/>
        </w:numPr>
        <w:spacing w:line="360" w:lineRule="auto"/>
        <w:rPr>
          <w:szCs w:val="21"/>
        </w:rPr>
      </w:pPr>
      <w:r>
        <w:rPr>
          <w:rFonts w:hint="eastAsia"/>
          <w:szCs w:val="21"/>
        </w:rPr>
        <w:t>当设置单层</w:t>
      </w:r>
      <w:r>
        <w:rPr>
          <w:szCs w:val="21"/>
        </w:rPr>
        <w:t>耐碱玻璃纤维网布</w:t>
      </w:r>
      <w:r>
        <w:rPr>
          <w:rFonts w:hint="eastAsia"/>
          <w:szCs w:val="21"/>
        </w:rPr>
        <w:t>时，</w:t>
      </w:r>
      <w:r>
        <w:t>专用抗裂砂浆</w:t>
      </w:r>
      <w:r>
        <w:rPr>
          <w:szCs w:val="21"/>
        </w:rPr>
        <w:t>厚度</w:t>
      </w:r>
      <w:r>
        <w:rPr>
          <w:rFonts w:hint="eastAsia"/>
          <w:szCs w:val="21"/>
        </w:rPr>
        <w:t>宜</w:t>
      </w:r>
      <w:r>
        <w:rPr>
          <w:szCs w:val="21"/>
        </w:rPr>
        <w:t>为</w:t>
      </w:r>
      <w:r>
        <w:rPr>
          <w:szCs w:val="21"/>
        </w:rPr>
        <w:t>3mm</w:t>
      </w:r>
      <w:r>
        <w:rPr>
          <w:szCs w:val="21"/>
        </w:rPr>
        <w:t>～</w:t>
      </w:r>
      <w:r>
        <w:rPr>
          <w:szCs w:val="21"/>
        </w:rPr>
        <w:t>5mm</w:t>
      </w:r>
      <w:r>
        <w:rPr>
          <w:szCs w:val="21"/>
        </w:rPr>
        <w:t>；</w:t>
      </w:r>
    </w:p>
    <w:p w14:paraId="4BE603B1" w14:textId="1302CD43" w:rsidR="001C6A53" w:rsidRDefault="007C3E7E">
      <w:pPr>
        <w:numPr>
          <w:ilvl w:val="0"/>
          <w:numId w:val="1"/>
        </w:numPr>
        <w:spacing w:line="360" w:lineRule="auto"/>
        <w:rPr>
          <w:szCs w:val="21"/>
        </w:rPr>
      </w:pPr>
      <w:r>
        <w:rPr>
          <w:rFonts w:hint="eastAsia"/>
          <w:szCs w:val="21"/>
        </w:rPr>
        <w:t>当设置</w:t>
      </w:r>
      <w:r w:rsidR="00E04D36">
        <w:rPr>
          <w:rFonts w:hint="eastAsia"/>
          <w:szCs w:val="21"/>
        </w:rPr>
        <w:t>双层</w:t>
      </w:r>
      <w:r>
        <w:rPr>
          <w:szCs w:val="21"/>
        </w:rPr>
        <w:t>耐碱玻璃纤维网布</w:t>
      </w:r>
      <w:r>
        <w:rPr>
          <w:rFonts w:hint="eastAsia"/>
          <w:szCs w:val="21"/>
        </w:rPr>
        <w:t>时，</w:t>
      </w:r>
      <w:r>
        <w:t>专用抗裂砂浆</w:t>
      </w:r>
      <w:r>
        <w:rPr>
          <w:szCs w:val="21"/>
        </w:rPr>
        <w:t>厚度</w:t>
      </w:r>
      <w:r>
        <w:rPr>
          <w:rFonts w:hint="eastAsia"/>
          <w:szCs w:val="21"/>
        </w:rPr>
        <w:t>宜</w:t>
      </w:r>
      <w:r>
        <w:rPr>
          <w:szCs w:val="21"/>
        </w:rPr>
        <w:t>为</w:t>
      </w:r>
      <w:r>
        <w:rPr>
          <w:szCs w:val="21"/>
        </w:rPr>
        <w:t>5mm</w:t>
      </w:r>
      <w:r>
        <w:rPr>
          <w:szCs w:val="21"/>
        </w:rPr>
        <w:t>～</w:t>
      </w:r>
      <w:r w:rsidR="00E04D36">
        <w:rPr>
          <w:szCs w:val="21"/>
        </w:rPr>
        <w:t>7</w:t>
      </w:r>
      <w:r>
        <w:rPr>
          <w:szCs w:val="21"/>
        </w:rPr>
        <w:t>mm</w:t>
      </w:r>
      <w:r>
        <w:rPr>
          <w:szCs w:val="21"/>
        </w:rPr>
        <w:t>。</w:t>
      </w:r>
    </w:p>
    <w:p w14:paraId="52288620" w14:textId="77777777" w:rsidR="001C6A53" w:rsidRDefault="007C3E7E">
      <w:pPr>
        <w:spacing w:line="360" w:lineRule="auto"/>
        <w:ind w:firstLineChars="150" w:firstLine="316"/>
        <w:rPr>
          <w:szCs w:val="21"/>
        </w:rPr>
      </w:pPr>
      <w:r>
        <w:rPr>
          <w:b/>
          <w:bCs/>
          <w:szCs w:val="21"/>
        </w:rPr>
        <w:t xml:space="preserve">3 </w:t>
      </w:r>
      <w:r>
        <w:rPr>
          <w:szCs w:val="21"/>
        </w:rPr>
        <w:t xml:space="preserve"> </w:t>
      </w:r>
      <w:r>
        <w:rPr>
          <w:szCs w:val="21"/>
        </w:rPr>
        <w:t>单张耐碱玻璃纤维网布的长度不宜大于</w:t>
      </w:r>
      <w:r>
        <w:rPr>
          <w:szCs w:val="21"/>
        </w:rPr>
        <w:t>6m</w:t>
      </w:r>
      <w:r>
        <w:rPr>
          <w:szCs w:val="21"/>
        </w:rPr>
        <w:t>，耐碱玻璃纤维网布的铺设应平整、无褶皱抹平、找直，并保持阴阳角的方正和垂直度，网布的上下、左右之间均应有搭接，横向搭接不应小于</w:t>
      </w:r>
      <w:r>
        <w:rPr>
          <w:szCs w:val="21"/>
        </w:rPr>
        <w:t>100mm</w:t>
      </w:r>
      <w:r>
        <w:rPr>
          <w:szCs w:val="21"/>
        </w:rPr>
        <w:t>，纵向搭接不应小于</w:t>
      </w:r>
      <w:r>
        <w:rPr>
          <w:szCs w:val="21"/>
        </w:rPr>
        <w:t>100mm</w:t>
      </w:r>
      <w:r>
        <w:rPr>
          <w:szCs w:val="21"/>
        </w:rPr>
        <w:t>；</w:t>
      </w:r>
    </w:p>
    <w:p w14:paraId="77AE57E2" w14:textId="77777777" w:rsidR="001C6A53" w:rsidRDefault="007C3E7E">
      <w:pPr>
        <w:spacing w:line="360" w:lineRule="auto"/>
        <w:ind w:firstLineChars="150" w:firstLine="316"/>
        <w:rPr>
          <w:szCs w:val="21"/>
        </w:rPr>
      </w:pPr>
      <w:r>
        <w:rPr>
          <w:b/>
          <w:szCs w:val="21"/>
        </w:rPr>
        <w:t>4</w:t>
      </w:r>
      <w:r>
        <w:rPr>
          <w:szCs w:val="21"/>
        </w:rPr>
        <w:t xml:space="preserve">  </w:t>
      </w:r>
      <w:r>
        <w:rPr>
          <w:szCs w:val="21"/>
        </w:rPr>
        <w:t>建筑物首层及门窗洞口等易碰撞部位应在抹面胶浆中压入双层耐碱玻璃纤维网布增强；自保温墙体与保温材料等不同材料交界面处应采用附加耐碱玻璃纤维网布增强，且搭接宽度不应小于</w:t>
      </w:r>
      <w:r>
        <w:rPr>
          <w:szCs w:val="21"/>
        </w:rPr>
        <w:t>100mm</w:t>
      </w:r>
      <w:r>
        <w:rPr>
          <w:szCs w:val="21"/>
        </w:rPr>
        <w:t>；</w:t>
      </w:r>
    </w:p>
    <w:p w14:paraId="766E6645" w14:textId="77777777" w:rsidR="001C6A53" w:rsidRDefault="007C3E7E">
      <w:pPr>
        <w:spacing w:line="360" w:lineRule="auto"/>
        <w:ind w:firstLineChars="150" w:firstLine="316"/>
        <w:rPr>
          <w:szCs w:val="21"/>
        </w:rPr>
      </w:pPr>
      <w:r>
        <w:rPr>
          <w:b/>
          <w:bCs/>
          <w:szCs w:val="21"/>
        </w:rPr>
        <w:t xml:space="preserve">5 </w:t>
      </w:r>
      <w:r>
        <w:rPr>
          <w:szCs w:val="21"/>
        </w:rPr>
        <w:t xml:space="preserve"> </w:t>
      </w:r>
      <w:r>
        <w:rPr>
          <w:szCs w:val="21"/>
        </w:rPr>
        <w:t>专用抗裂砂浆和耐碱玻璃纤维网布铺设完毕后，不得挠动，静置养护不少于</w:t>
      </w:r>
      <w:r>
        <w:rPr>
          <w:szCs w:val="21"/>
        </w:rPr>
        <w:t>24h</w:t>
      </w:r>
      <w:r>
        <w:rPr>
          <w:szCs w:val="21"/>
        </w:rPr>
        <w:t>，才</w:t>
      </w:r>
      <w:r>
        <w:rPr>
          <w:szCs w:val="21"/>
        </w:rPr>
        <w:lastRenderedPageBreak/>
        <w:t>可进行下一道工序的施工；在寒冷潮湿气候条件下，应采取保暖措施，并应适当延长养护时间。</w:t>
      </w:r>
    </w:p>
    <w:p w14:paraId="045657EF" w14:textId="77777777" w:rsidR="001C6A53" w:rsidRDefault="007C3E7E">
      <w:pPr>
        <w:spacing w:line="360" w:lineRule="auto"/>
        <w:rPr>
          <w:szCs w:val="21"/>
        </w:rPr>
      </w:pPr>
      <w:r>
        <w:rPr>
          <w:b/>
          <w:bCs/>
          <w:szCs w:val="21"/>
        </w:rPr>
        <w:t xml:space="preserve">7.4.3 </w:t>
      </w:r>
      <w:r>
        <w:rPr>
          <w:szCs w:val="21"/>
        </w:rPr>
        <w:t xml:space="preserve"> </w:t>
      </w:r>
      <w:proofErr w:type="gramStart"/>
      <w:r>
        <w:rPr>
          <w:rFonts w:hint="eastAsia"/>
          <w:szCs w:val="21"/>
        </w:rPr>
        <w:t>分隔缝应按</w:t>
      </w:r>
      <w:proofErr w:type="gramEnd"/>
      <w:r>
        <w:rPr>
          <w:rFonts w:hint="eastAsia"/>
          <w:szCs w:val="21"/>
        </w:rPr>
        <w:t>设计要求设置</w:t>
      </w:r>
      <w:r>
        <w:rPr>
          <w:szCs w:val="21"/>
        </w:rPr>
        <w:t>。分隔缝的宽度宜为</w:t>
      </w:r>
      <w:r>
        <w:rPr>
          <w:szCs w:val="21"/>
        </w:rPr>
        <w:t>8mm~15mm</w:t>
      </w:r>
      <w:r>
        <w:rPr>
          <w:szCs w:val="21"/>
        </w:rPr>
        <w:t>，并应采用柔性密封材料嵌缝。</w:t>
      </w:r>
    </w:p>
    <w:p w14:paraId="7F7830D4" w14:textId="77777777" w:rsidR="001C6A53" w:rsidRDefault="007C3E7E">
      <w:pPr>
        <w:spacing w:beforeLines="50" w:before="156" w:afterLines="50" w:after="156" w:line="400" w:lineRule="exact"/>
        <w:jc w:val="center"/>
        <w:outlineLvl w:val="1"/>
        <w:rPr>
          <w:b/>
          <w:bCs/>
          <w:szCs w:val="21"/>
        </w:rPr>
      </w:pPr>
      <w:bookmarkStart w:id="232" w:name="_Toc80091511"/>
      <w:bookmarkStart w:id="233" w:name="_Toc80177705"/>
      <w:r>
        <w:rPr>
          <w:b/>
          <w:bCs/>
          <w:szCs w:val="21"/>
        </w:rPr>
        <w:t xml:space="preserve">7.5  </w:t>
      </w:r>
      <w:r>
        <w:rPr>
          <w:b/>
          <w:bCs/>
          <w:szCs w:val="21"/>
        </w:rPr>
        <w:t>饰面工程</w:t>
      </w:r>
      <w:bookmarkEnd w:id="232"/>
      <w:bookmarkEnd w:id="233"/>
    </w:p>
    <w:p w14:paraId="40F64062" w14:textId="77777777" w:rsidR="001C6A53" w:rsidRDefault="007C3E7E">
      <w:pPr>
        <w:spacing w:line="400" w:lineRule="exact"/>
        <w:rPr>
          <w:szCs w:val="21"/>
        </w:rPr>
      </w:pPr>
      <w:r>
        <w:rPr>
          <w:b/>
          <w:szCs w:val="21"/>
        </w:rPr>
        <w:t>7.5.1</w:t>
      </w:r>
      <w:r>
        <w:rPr>
          <w:szCs w:val="21"/>
        </w:rPr>
        <w:t xml:space="preserve">  </w:t>
      </w:r>
      <w:r>
        <w:rPr>
          <w:szCs w:val="21"/>
        </w:rPr>
        <w:t>自保温墙体饰面工程施工应符合现行国家标准《</w:t>
      </w:r>
      <w:r>
        <w:rPr>
          <w:rFonts w:hint="eastAsia"/>
          <w:szCs w:val="21"/>
        </w:rPr>
        <w:t>建筑装饰装修工程质量验收标准</w:t>
      </w:r>
      <w:r>
        <w:rPr>
          <w:szCs w:val="21"/>
        </w:rPr>
        <w:t>》</w:t>
      </w:r>
      <w:r>
        <w:rPr>
          <w:szCs w:val="21"/>
        </w:rPr>
        <w:t>GB 50210</w:t>
      </w:r>
      <w:r>
        <w:rPr>
          <w:szCs w:val="21"/>
        </w:rPr>
        <w:t>的有关规定。</w:t>
      </w:r>
    </w:p>
    <w:p w14:paraId="4210C3BF" w14:textId="77777777" w:rsidR="001C6A53" w:rsidRDefault="007C3E7E">
      <w:pPr>
        <w:spacing w:line="400" w:lineRule="exact"/>
        <w:rPr>
          <w:szCs w:val="21"/>
        </w:rPr>
      </w:pPr>
      <w:r>
        <w:rPr>
          <w:b/>
          <w:szCs w:val="21"/>
        </w:rPr>
        <w:t>7.5.2</w:t>
      </w:r>
      <w:r>
        <w:rPr>
          <w:szCs w:val="21"/>
        </w:rPr>
        <w:t xml:space="preserve">  </w:t>
      </w:r>
      <w:r>
        <w:rPr>
          <w:szCs w:val="21"/>
        </w:rPr>
        <w:t>饰面工程应在抹灰层、细部处理、门窗框安装及其他相关安装工程施工完并经验收合格后进行。</w:t>
      </w:r>
    </w:p>
    <w:p w14:paraId="18324F8E" w14:textId="77777777" w:rsidR="001C6A53" w:rsidRDefault="007C3E7E">
      <w:pPr>
        <w:pStyle w:val="13"/>
        <w:spacing w:line="400" w:lineRule="exact"/>
        <w:jc w:val="both"/>
        <w:outlineLvl w:val="9"/>
        <w:rPr>
          <w:rFonts w:ascii="Times New Roman" w:eastAsia="宋体"/>
          <w:b w:val="0"/>
          <w:color w:val="auto"/>
          <w:sz w:val="21"/>
          <w:szCs w:val="21"/>
        </w:rPr>
      </w:pPr>
      <w:r>
        <w:rPr>
          <w:rFonts w:ascii="Times New Roman" w:eastAsia="宋体"/>
          <w:color w:val="auto"/>
          <w:sz w:val="21"/>
          <w:szCs w:val="21"/>
        </w:rPr>
        <w:t xml:space="preserve">7.5.3 </w:t>
      </w:r>
      <w:r>
        <w:rPr>
          <w:rFonts w:ascii="Times New Roman" w:eastAsia="宋体"/>
          <w:b w:val="0"/>
          <w:color w:val="auto"/>
          <w:sz w:val="21"/>
          <w:szCs w:val="21"/>
        </w:rPr>
        <w:t xml:space="preserve"> </w:t>
      </w:r>
      <w:r>
        <w:rPr>
          <w:rFonts w:ascii="Times New Roman" w:eastAsia="宋体"/>
          <w:b w:val="0"/>
          <w:color w:val="auto"/>
          <w:sz w:val="21"/>
          <w:szCs w:val="21"/>
        </w:rPr>
        <w:t>涂料饰面的施工应符合</w:t>
      </w:r>
      <w:proofErr w:type="gramStart"/>
      <w:r>
        <w:rPr>
          <w:rFonts w:ascii="Times New Roman" w:eastAsia="宋体"/>
          <w:b w:val="0"/>
          <w:color w:val="auto"/>
          <w:sz w:val="21"/>
          <w:szCs w:val="21"/>
        </w:rPr>
        <w:t>现行行业</w:t>
      </w:r>
      <w:proofErr w:type="gramEnd"/>
      <w:r>
        <w:rPr>
          <w:rFonts w:ascii="Times New Roman" w:eastAsia="宋体"/>
          <w:b w:val="0"/>
          <w:color w:val="auto"/>
          <w:sz w:val="21"/>
          <w:szCs w:val="21"/>
        </w:rPr>
        <w:t>标准</w:t>
      </w:r>
      <w:bookmarkStart w:id="234" w:name="_Hlk65043354"/>
      <w:r>
        <w:rPr>
          <w:rFonts w:ascii="Times New Roman" w:eastAsia="宋体"/>
          <w:b w:val="0"/>
          <w:color w:val="auto"/>
          <w:sz w:val="21"/>
          <w:szCs w:val="21"/>
        </w:rPr>
        <w:t>《建筑涂饰工程施工及验收规程》</w:t>
      </w:r>
      <w:r>
        <w:rPr>
          <w:rFonts w:ascii="Times New Roman" w:eastAsia="宋体"/>
          <w:b w:val="0"/>
          <w:color w:val="auto"/>
          <w:sz w:val="21"/>
          <w:szCs w:val="21"/>
        </w:rPr>
        <w:t>JGJ/T 29</w:t>
      </w:r>
      <w:bookmarkEnd w:id="234"/>
      <w:r>
        <w:rPr>
          <w:rFonts w:ascii="Times New Roman" w:eastAsia="宋体"/>
          <w:b w:val="0"/>
          <w:color w:val="auto"/>
          <w:sz w:val="21"/>
          <w:szCs w:val="21"/>
        </w:rPr>
        <w:t>有关规定。</w:t>
      </w:r>
    </w:p>
    <w:p w14:paraId="5D22B3E8" w14:textId="77777777" w:rsidR="001C6A53" w:rsidRDefault="001C6A53">
      <w:pPr>
        <w:spacing w:line="400" w:lineRule="exact"/>
        <w:jc w:val="center"/>
        <w:rPr>
          <w:b/>
          <w:bCs/>
          <w:szCs w:val="21"/>
        </w:rPr>
      </w:pPr>
    </w:p>
    <w:p w14:paraId="175CA366" w14:textId="77777777" w:rsidR="001C6A53" w:rsidRDefault="001C6A53">
      <w:pPr>
        <w:spacing w:line="400" w:lineRule="exact"/>
        <w:jc w:val="center"/>
        <w:outlineLvl w:val="1"/>
        <w:rPr>
          <w:b/>
          <w:bCs/>
          <w:szCs w:val="21"/>
        </w:rPr>
        <w:sectPr w:rsidR="001C6A53">
          <w:pgSz w:w="11906" w:h="16838"/>
          <w:pgMar w:top="1440" w:right="1800" w:bottom="1440" w:left="1800" w:header="851" w:footer="992" w:gutter="0"/>
          <w:cols w:space="720"/>
          <w:docGrid w:type="lines" w:linePitch="312"/>
        </w:sectPr>
      </w:pPr>
    </w:p>
    <w:p w14:paraId="57F54AE8"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35" w:name="_Toc80091512"/>
      <w:bookmarkStart w:id="236" w:name="_Toc80177706"/>
      <w:bookmarkStart w:id="237" w:name="_Hlk80090693"/>
      <w:r>
        <w:rPr>
          <w:rFonts w:ascii="Times New Roman" w:eastAsia="宋体" w:hAnsi="Times New Roman"/>
          <w:bCs/>
          <w:color w:val="auto"/>
          <w:sz w:val="24"/>
          <w:szCs w:val="32"/>
        </w:rPr>
        <w:lastRenderedPageBreak/>
        <w:t xml:space="preserve">8  </w:t>
      </w:r>
      <w:r>
        <w:rPr>
          <w:rFonts w:ascii="Times New Roman" w:eastAsia="宋体" w:hAnsi="Times New Roman" w:hint="eastAsia"/>
          <w:bCs/>
          <w:color w:val="auto"/>
          <w:sz w:val="24"/>
          <w:szCs w:val="32"/>
        </w:rPr>
        <w:t>质量</w:t>
      </w:r>
      <w:r>
        <w:rPr>
          <w:rFonts w:ascii="Times New Roman" w:eastAsia="宋体" w:hAnsi="Times New Roman"/>
          <w:bCs/>
          <w:color w:val="auto"/>
          <w:sz w:val="24"/>
          <w:szCs w:val="32"/>
        </w:rPr>
        <w:t>验收</w:t>
      </w:r>
      <w:bookmarkEnd w:id="235"/>
      <w:bookmarkEnd w:id="236"/>
    </w:p>
    <w:p w14:paraId="784791BA" w14:textId="77777777" w:rsidR="001C6A53" w:rsidRDefault="007C3E7E">
      <w:pPr>
        <w:spacing w:beforeLines="50" w:before="156" w:afterLines="50" w:after="156" w:line="420" w:lineRule="exact"/>
        <w:jc w:val="center"/>
        <w:outlineLvl w:val="1"/>
        <w:rPr>
          <w:b/>
          <w:szCs w:val="21"/>
        </w:rPr>
      </w:pPr>
      <w:bookmarkStart w:id="238" w:name="_Toc80177707"/>
      <w:bookmarkStart w:id="239" w:name="_Toc80091513"/>
      <w:r>
        <w:rPr>
          <w:b/>
          <w:szCs w:val="21"/>
        </w:rPr>
        <w:t xml:space="preserve">8.1  </w:t>
      </w:r>
      <w:r>
        <w:rPr>
          <w:b/>
          <w:szCs w:val="21"/>
        </w:rPr>
        <w:t>一般规定</w:t>
      </w:r>
      <w:bookmarkEnd w:id="238"/>
      <w:bookmarkEnd w:id="239"/>
    </w:p>
    <w:bookmarkEnd w:id="237"/>
    <w:p w14:paraId="6CAE788A" w14:textId="77777777" w:rsidR="001C6A53" w:rsidRDefault="007C3E7E">
      <w:pPr>
        <w:spacing w:line="400" w:lineRule="exact"/>
        <w:rPr>
          <w:szCs w:val="21"/>
        </w:rPr>
      </w:pPr>
      <w:r>
        <w:rPr>
          <w:b/>
          <w:szCs w:val="21"/>
          <w:lang w:val="zh-CN"/>
        </w:rPr>
        <w:t xml:space="preserve">8.1.1  </w:t>
      </w:r>
      <w:r>
        <w:rPr>
          <w:szCs w:val="21"/>
          <w:lang w:val="zh-CN"/>
        </w:rPr>
        <w:t>自保温工程质量验收除应符合本规程的规定外，尚应符合国家现行标准</w:t>
      </w:r>
      <w:bookmarkStart w:id="240" w:name="_Hlk65043368"/>
      <w:r>
        <w:rPr>
          <w:szCs w:val="21"/>
          <w:lang w:val="zh-CN"/>
        </w:rPr>
        <w:t>《建筑工程施工质量验收统一标准》</w:t>
      </w:r>
      <w:r>
        <w:rPr>
          <w:szCs w:val="21"/>
          <w:lang w:val="zh-CN"/>
        </w:rPr>
        <w:t>GB 50300</w:t>
      </w:r>
      <w:r>
        <w:rPr>
          <w:szCs w:val="21"/>
          <w:lang w:val="zh-CN"/>
        </w:rPr>
        <w:t>、</w:t>
      </w:r>
      <w:r>
        <w:rPr>
          <w:szCs w:val="21"/>
        </w:rPr>
        <w:t>《建筑节能工程施工质量验收标准》</w:t>
      </w:r>
      <w:r>
        <w:rPr>
          <w:szCs w:val="21"/>
        </w:rPr>
        <w:t>GB 50411</w:t>
      </w:r>
      <w:r>
        <w:rPr>
          <w:szCs w:val="21"/>
        </w:rPr>
        <w:t>、《建筑装饰装修工程质量验收标准》</w:t>
      </w:r>
      <w:r>
        <w:rPr>
          <w:szCs w:val="21"/>
        </w:rPr>
        <w:t>GB 50210</w:t>
      </w:r>
      <w:r>
        <w:rPr>
          <w:szCs w:val="21"/>
        </w:rPr>
        <w:t>、《蒸压加气混凝土制品应用技术标准》</w:t>
      </w:r>
      <w:r>
        <w:rPr>
          <w:szCs w:val="21"/>
        </w:rPr>
        <w:t>JGJ/T 17</w:t>
      </w:r>
      <w:r>
        <w:rPr>
          <w:szCs w:val="21"/>
        </w:rPr>
        <w:t>和《外墙外保温工程技术</w:t>
      </w:r>
      <w:r>
        <w:rPr>
          <w:rFonts w:hint="eastAsia"/>
          <w:szCs w:val="21"/>
        </w:rPr>
        <w:t>标准</w:t>
      </w:r>
      <w:r>
        <w:rPr>
          <w:szCs w:val="21"/>
        </w:rPr>
        <w:t>》</w:t>
      </w:r>
      <w:r>
        <w:rPr>
          <w:szCs w:val="21"/>
        </w:rPr>
        <w:t>JGJ 144</w:t>
      </w:r>
      <w:bookmarkEnd w:id="240"/>
      <w:r>
        <w:rPr>
          <w:szCs w:val="21"/>
        </w:rPr>
        <w:t>等的有关规定。</w:t>
      </w:r>
    </w:p>
    <w:p w14:paraId="7C533C97" w14:textId="77777777" w:rsidR="001C6A53" w:rsidRDefault="007C3E7E">
      <w:pPr>
        <w:spacing w:line="400" w:lineRule="exact"/>
        <w:rPr>
          <w:szCs w:val="21"/>
        </w:rPr>
      </w:pPr>
      <w:r>
        <w:rPr>
          <w:b/>
          <w:szCs w:val="21"/>
          <w:lang w:val="zh-CN"/>
        </w:rPr>
        <w:t xml:space="preserve">8.1.2   </w:t>
      </w:r>
      <w:r>
        <w:rPr>
          <w:szCs w:val="21"/>
          <w:lang w:val="zh-CN"/>
        </w:rPr>
        <w:t>自保温工程的质量验收应包括施工过程中的质量检查、隐蔽工程验收和检验批验收</w:t>
      </w:r>
      <w:r>
        <w:rPr>
          <w:rFonts w:hint="eastAsia"/>
          <w:szCs w:val="21"/>
          <w:lang w:val="zh-CN"/>
        </w:rPr>
        <w:t>。其中，</w:t>
      </w:r>
      <w:r>
        <w:rPr>
          <w:szCs w:val="21"/>
          <w:lang w:val="zh-CN"/>
        </w:rPr>
        <w:t>自保温工程分项工程根据墙体构成不同，可分为自保温砌块</w:t>
      </w:r>
      <w:r>
        <w:rPr>
          <w:rFonts w:hint="eastAsia"/>
          <w:szCs w:val="21"/>
          <w:lang w:val="zh-CN"/>
        </w:rPr>
        <w:t>墙体</w:t>
      </w:r>
      <w:r>
        <w:rPr>
          <w:szCs w:val="21"/>
          <w:lang w:val="zh-CN"/>
        </w:rPr>
        <w:t>分项工程和自保温</w:t>
      </w:r>
      <w:r>
        <w:rPr>
          <w:rFonts w:hint="eastAsia"/>
          <w:szCs w:val="21"/>
          <w:lang w:val="zh-CN"/>
        </w:rPr>
        <w:t>墙板墙体</w:t>
      </w:r>
      <w:r>
        <w:rPr>
          <w:szCs w:val="21"/>
          <w:lang w:val="zh-CN"/>
        </w:rPr>
        <w:t>分项工程，</w:t>
      </w:r>
      <w:r>
        <w:rPr>
          <w:szCs w:val="21"/>
        </w:rPr>
        <w:t>其中</w:t>
      </w:r>
      <w:r>
        <w:rPr>
          <w:szCs w:val="21"/>
          <w:lang w:val="zh-CN"/>
        </w:rPr>
        <w:t>自保温砌块</w:t>
      </w:r>
      <w:r>
        <w:rPr>
          <w:rFonts w:hint="eastAsia"/>
          <w:szCs w:val="21"/>
          <w:lang w:val="zh-CN"/>
        </w:rPr>
        <w:t>墙体</w:t>
      </w:r>
      <w:r>
        <w:rPr>
          <w:szCs w:val="21"/>
          <w:lang w:val="zh-CN"/>
        </w:rPr>
        <w:t>分项工程</w:t>
      </w:r>
      <w:r>
        <w:rPr>
          <w:szCs w:val="21"/>
        </w:rPr>
        <w:t>质量验收除应符合本规程第</w:t>
      </w:r>
      <w:r>
        <w:rPr>
          <w:szCs w:val="21"/>
        </w:rPr>
        <w:t>8.1.1</w:t>
      </w:r>
      <w:r>
        <w:rPr>
          <w:szCs w:val="21"/>
        </w:rPr>
        <w:t>条的规定外，尚应符合现行国家标准</w:t>
      </w:r>
      <w:bookmarkStart w:id="241" w:name="_Hlk65043413"/>
      <w:r>
        <w:rPr>
          <w:szCs w:val="21"/>
        </w:rPr>
        <w:t>《砌体结构工程施工质量验收规范》</w:t>
      </w:r>
      <w:r>
        <w:rPr>
          <w:szCs w:val="21"/>
        </w:rPr>
        <w:t>GB 50203</w:t>
      </w:r>
      <w:bookmarkEnd w:id="241"/>
      <w:r>
        <w:rPr>
          <w:szCs w:val="21"/>
        </w:rPr>
        <w:t>的有关规定。</w:t>
      </w:r>
    </w:p>
    <w:p w14:paraId="204873CE" w14:textId="77777777" w:rsidR="001C6A53" w:rsidRDefault="007C3E7E">
      <w:pPr>
        <w:adjustRightInd w:val="0"/>
        <w:snapToGrid w:val="0"/>
        <w:spacing w:line="400" w:lineRule="exact"/>
        <w:rPr>
          <w:szCs w:val="21"/>
          <w:lang w:val="en-AU"/>
        </w:rPr>
      </w:pPr>
      <w:r>
        <w:rPr>
          <w:b/>
          <w:szCs w:val="21"/>
          <w:lang w:val="zh-CN"/>
        </w:rPr>
        <w:t xml:space="preserve">8.1.3   </w:t>
      </w:r>
      <w:bookmarkStart w:id="242" w:name="OLE_LINK35"/>
      <w:r>
        <w:rPr>
          <w:szCs w:val="21"/>
          <w:lang w:val="zh-CN"/>
        </w:rPr>
        <w:t>自保温工程验收</w:t>
      </w:r>
      <w:r>
        <w:rPr>
          <w:szCs w:val="21"/>
          <w:lang w:val="en-AU"/>
        </w:rPr>
        <w:t>应对下列部位或内容进行隐蔽工程验收，并应有详细的文字记录和必要的图像资料：</w:t>
      </w:r>
    </w:p>
    <w:p w14:paraId="168F5E8F" w14:textId="77777777" w:rsidR="001C6A53" w:rsidRDefault="007C3E7E">
      <w:pPr>
        <w:spacing w:line="400" w:lineRule="exact"/>
        <w:ind w:firstLineChars="199" w:firstLine="420"/>
        <w:rPr>
          <w:szCs w:val="21"/>
          <w:lang w:val="en-AU"/>
        </w:rPr>
      </w:pPr>
      <w:r>
        <w:rPr>
          <w:b/>
          <w:bCs/>
          <w:szCs w:val="21"/>
          <w:lang w:val="en-AU"/>
        </w:rPr>
        <w:t>1</w:t>
      </w:r>
      <w:r>
        <w:rPr>
          <w:szCs w:val="21"/>
          <w:lang w:val="en-AU"/>
        </w:rPr>
        <w:t xml:space="preserve">  </w:t>
      </w:r>
      <w:r>
        <w:rPr>
          <w:szCs w:val="21"/>
          <w:lang w:val="en-AU"/>
        </w:rPr>
        <w:t>自保温墙体</w:t>
      </w:r>
      <w:r>
        <w:rPr>
          <w:szCs w:val="21"/>
        </w:rPr>
        <w:t>的位置、界面处理、接缝、构造节点及固定方式</w:t>
      </w:r>
      <w:r>
        <w:rPr>
          <w:szCs w:val="21"/>
          <w:lang w:val="en-AU"/>
        </w:rPr>
        <w:t>；</w:t>
      </w:r>
    </w:p>
    <w:p w14:paraId="152B5AAF" w14:textId="77777777" w:rsidR="001C6A53" w:rsidRDefault="007C3E7E">
      <w:pPr>
        <w:spacing w:line="400" w:lineRule="exact"/>
        <w:ind w:firstLineChars="199" w:firstLine="420"/>
        <w:rPr>
          <w:szCs w:val="21"/>
        </w:rPr>
      </w:pPr>
      <w:r>
        <w:rPr>
          <w:b/>
          <w:szCs w:val="21"/>
        </w:rPr>
        <w:t xml:space="preserve">2 </w:t>
      </w:r>
      <w:r>
        <w:rPr>
          <w:szCs w:val="21"/>
        </w:rPr>
        <w:t xml:space="preserve"> </w:t>
      </w:r>
      <w:r>
        <w:rPr>
          <w:szCs w:val="21"/>
        </w:rPr>
        <w:t>防潮层或防水层以及防火、隔声、保温隔热材料的设置验收记录。</w:t>
      </w:r>
    </w:p>
    <w:p w14:paraId="3B42B109" w14:textId="77777777" w:rsidR="001C6A53" w:rsidRDefault="007C3E7E">
      <w:pPr>
        <w:spacing w:line="400" w:lineRule="exact"/>
        <w:ind w:firstLineChars="199" w:firstLine="420"/>
        <w:rPr>
          <w:szCs w:val="21"/>
          <w:lang w:val="en-AU"/>
        </w:rPr>
      </w:pPr>
      <w:r>
        <w:rPr>
          <w:b/>
          <w:bCs/>
          <w:szCs w:val="21"/>
        </w:rPr>
        <w:t>3</w:t>
      </w:r>
      <w:r>
        <w:rPr>
          <w:b/>
          <w:szCs w:val="21"/>
        </w:rPr>
        <w:t xml:space="preserve"> </w:t>
      </w:r>
      <w:r>
        <w:rPr>
          <w:szCs w:val="21"/>
        </w:rPr>
        <w:t xml:space="preserve"> </w:t>
      </w:r>
      <w:r>
        <w:rPr>
          <w:szCs w:val="21"/>
        </w:rPr>
        <w:t>自保温系统热桥部位处理</w:t>
      </w:r>
      <w:r>
        <w:rPr>
          <w:szCs w:val="21"/>
          <w:lang w:val="en-AU"/>
        </w:rPr>
        <w:t>；</w:t>
      </w:r>
    </w:p>
    <w:p w14:paraId="088E685C" w14:textId="77777777" w:rsidR="001C6A53" w:rsidRDefault="007C3E7E">
      <w:pPr>
        <w:spacing w:line="400" w:lineRule="exact"/>
        <w:ind w:firstLineChars="199" w:firstLine="420"/>
        <w:rPr>
          <w:szCs w:val="21"/>
        </w:rPr>
      </w:pPr>
      <w:r>
        <w:rPr>
          <w:b/>
          <w:szCs w:val="21"/>
        </w:rPr>
        <w:t>4</w:t>
      </w:r>
      <w:r>
        <w:rPr>
          <w:szCs w:val="21"/>
        </w:rPr>
        <w:t xml:space="preserve">  </w:t>
      </w:r>
      <w:r>
        <w:rPr>
          <w:szCs w:val="21"/>
        </w:rPr>
        <w:t>增强用耐碱玻璃纤维网格布铺设；</w:t>
      </w:r>
    </w:p>
    <w:p w14:paraId="5A464CD7" w14:textId="77777777" w:rsidR="001C6A53" w:rsidRDefault="007C3E7E">
      <w:pPr>
        <w:spacing w:line="400" w:lineRule="exact"/>
        <w:ind w:firstLineChars="199" w:firstLine="420"/>
        <w:rPr>
          <w:szCs w:val="21"/>
        </w:rPr>
      </w:pPr>
      <w:r>
        <w:rPr>
          <w:b/>
          <w:szCs w:val="21"/>
        </w:rPr>
        <w:t xml:space="preserve">5 </w:t>
      </w:r>
      <w:r>
        <w:rPr>
          <w:szCs w:val="21"/>
        </w:rPr>
        <w:t xml:space="preserve"> </w:t>
      </w:r>
      <w:r>
        <w:rPr>
          <w:szCs w:val="21"/>
        </w:rPr>
        <w:t>抹面层厚度；</w:t>
      </w:r>
    </w:p>
    <w:p w14:paraId="55FEAF84" w14:textId="77777777" w:rsidR="001C6A53" w:rsidRDefault="007C3E7E">
      <w:pPr>
        <w:spacing w:line="400" w:lineRule="exact"/>
        <w:ind w:firstLineChars="199" w:firstLine="420"/>
        <w:rPr>
          <w:szCs w:val="21"/>
        </w:rPr>
      </w:pPr>
      <w:r>
        <w:rPr>
          <w:b/>
          <w:szCs w:val="21"/>
        </w:rPr>
        <w:t xml:space="preserve">6 </w:t>
      </w:r>
      <w:r>
        <w:rPr>
          <w:szCs w:val="21"/>
        </w:rPr>
        <w:t xml:space="preserve"> </w:t>
      </w:r>
      <w:r>
        <w:rPr>
          <w:szCs w:val="21"/>
        </w:rPr>
        <w:t>各种变形缝处的节能施工做法。</w:t>
      </w:r>
    </w:p>
    <w:bookmarkEnd w:id="242"/>
    <w:p w14:paraId="26A04BDF" w14:textId="77777777" w:rsidR="001C6A53" w:rsidRDefault="007C3E7E">
      <w:pPr>
        <w:spacing w:line="400" w:lineRule="exact"/>
        <w:rPr>
          <w:szCs w:val="21"/>
        </w:rPr>
      </w:pPr>
      <w:r>
        <w:rPr>
          <w:b/>
          <w:szCs w:val="21"/>
        </w:rPr>
        <w:t>8.1.4</w:t>
      </w:r>
      <w:r>
        <w:rPr>
          <w:szCs w:val="21"/>
        </w:rPr>
        <w:t xml:space="preserve"> </w:t>
      </w:r>
      <w:r>
        <w:rPr>
          <w:szCs w:val="21"/>
          <w:lang w:val="en-AU"/>
        </w:rPr>
        <w:t xml:space="preserve"> </w:t>
      </w:r>
      <w:r>
        <w:rPr>
          <w:szCs w:val="21"/>
          <w:lang w:val="zh-CN"/>
        </w:rPr>
        <w:t>自保温工程</w:t>
      </w:r>
      <w:r>
        <w:rPr>
          <w:szCs w:val="21"/>
        </w:rPr>
        <w:t>竣工验收时应提供下列资料：</w:t>
      </w:r>
    </w:p>
    <w:p w14:paraId="6E8B7995" w14:textId="77777777" w:rsidR="001C6A53" w:rsidRDefault="007C3E7E">
      <w:pPr>
        <w:spacing w:line="400" w:lineRule="exact"/>
        <w:ind w:firstLineChars="199" w:firstLine="420"/>
        <w:rPr>
          <w:szCs w:val="21"/>
        </w:rPr>
      </w:pPr>
      <w:bookmarkStart w:id="243" w:name="OLE_LINK36"/>
      <w:r>
        <w:rPr>
          <w:b/>
          <w:szCs w:val="21"/>
        </w:rPr>
        <w:t>1</w:t>
      </w:r>
      <w:r>
        <w:rPr>
          <w:szCs w:val="21"/>
          <w:lang w:val="en-AU"/>
        </w:rPr>
        <w:t xml:space="preserve">  </w:t>
      </w:r>
      <w:r>
        <w:rPr>
          <w:szCs w:val="21"/>
          <w:lang w:val="zh-CN"/>
        </w:rPr>
        <w:t>自保温工程</w:t>
      </w:r>
      <w:r>
        <w:rPr>
          <w:szCs w:val="21"/>
        </w:rPr>
        <w:t>的竣工图或施工图、结构计算书、设计变更文件及其他设计文件；</w:t>
      </w:r>
    </w:p>
    <w:p w14:paraId="77C44595" w14:textId="77777777" w:rsidR="001C6A53" w:rsidRDefault="007C3E7E">
      <w:pPr>
        <w:spacing w:line="400" w:lineRule="exact"/>
        <w:ind w:firstLineChars="199" w:firstLine="420"/>
        <w:rPr>
          <w:szCs w:val="21"/>
        </w:rPr>
      </w:pPr>
      <w:r>
        <w:rPr>
          <w:b/>
          <w:bCs/>
          <w:szCs w:val="21"/>
        </w:rPr>
        <w:t>2</w:t>
      </w:r>
      <w:r>
        <w:rPr>
          <w:szCs w:val="21"/>
        </w:rPr>
        <w:t xml:space="preserve">  </w:t>
      </w:r>
      <w:r>
        <w:rPr>
          <w:szCs w:val="21"/>
          <w:lang w:val="zh-CN"/>
        </w:rPr>
        <w:t>自保温</w:t>
      </w:r>
      <w:r>
        <w:rPr>
          <w:rFonts w:hint="eastAsia"/>
          <w:szCs w:val="21"/>
          <w:lang w:val="zh-CN"/>
        </w:rPr>
        <w:t>系统</w:t>
      </w:r>
      <w:r>
        <w:rPr>
          <w:szCs w:val="21"/>
          <w:lang w:val="zh-CN"/>
        </w:rPr>
        <w:t>的主要组成材料的</w:t>
      </w:r>
      <w:r>
        <w:rPr>
          <w:bCs/>
          <w:szCs w:val="21"/>
        </w:rPr>
        <w:t>产品合格证、检验报告和进场复验报告</w:t>
      </w:r>
      <w:r>
        <w:rPr>
          <w:szCs w:val="21"/>
        </w:rPr>
        <w:t>；</w:t>
      </w:r>
    </w:p>
    <w:bookmarkEnd w:id="243"/>
    <w:p w14:paraId="3FAE5A18" w14:textId="77777777" w:rsidR="001C6A53" w:rsidRDefault="007C3E7E">
      <w:pPr>
        <w:spacing w:line="400" w:lineRule="exact"/>
        <w:ind w:firstLineChars="199" w:firstLine="420"/>
        <w:rPr>
          <w:szCs w:val="21"/>
        </w:rPr>
      </w:pPr>
      <w:r>
        <w:rPr>
          <w:b/>
          <w:szCs w:val="21"/>
        </w:rPr>
        <w:t>3</w:t>
      </w:r>
      <w:r>
        <w:rPr>
          <w:szCs w:val="21"/>
        </w:rPr>
        <w:t xml:space="preserve">  </w:t>
      </w:r>
      <w:r>
        <w:rPr>
          <w:szCs w:val="21"/>
        </w:rPr>
        <w:t>隐蔽工程验收记录；</w:t>
      </w:r>
    </w:p>
    <w:p w14:paraId="1EC31307" w14:textId="77777777" w:rsidR="001C6A53" w:rsidRDefault="007C3E7E">
      <w:pPr>
        <w:spacing w:line="400" w:lineRule="exact"/>
        <w:ind w:firstLineChars="199" w:firstLine="420"/>
        <w:rPr>
          <w:szCs w:val="21"/>
        </w:rPr>
      </w:pPr>
      <w:r>
        <w:rPr>
          <w:b/>
          <w:szCs w:val="21"/>
        </w:rPr>
        <w:t>4</w:t>
      </w:r>
      <w:r>
        <w:rPr>
          <w:szCs w:val="21"/>
        </w:rPr>
        <w:t xml:space="preserve">  </w:t>
      </w:r>
      <w:r>
        <w:rPr>
          <w:szCs w:val="21"/>
        </w:rPr>
        <w:t>检验批，分项工程验收记录；</w:t>
      </w:r>
    </w:p>
    <w:p w14:paraId="3CBDB1E2" w14:textId="77777777" w:rsidR="001C6A53" w:rsidRDefault="007C3E7E">
      <w:pPr>
        <w:spacing w:line="400" w:lineRule="exact"/>
        <w:ind w:firstLineChars="199" w:firstLine="420"/>
        <w:rPr>
          <w:szCs w:val="21"/>
        </w:rPr>
      </w:pPr>
      <w:r>
        <w:rPr>
          <w:b/>
          <w:szCs w:val="21"/>
        </w:rPr>
        <w:t>5</w:t>
      </w:r>
      <w:r>
        <w:rPr>
          <w:szCs w:val="21"/>
        </w:rPr>
        <w:t xml:space="preserve">  </w:t>
      </w:r>
      <w:r>
        <w:rPr>
          <w:szCs w:val="21"/>
        </w:rPr>
        <w:t>重大质量问题的处理方案和验收记录；</w:t>
      </w:r>
    </w:p>
    <w:p w14:paraId="545E09BC" w14:textId="77777777" w:rsidR="001C6A53" w:rsidRDefault="007C3E7E">
      <w:pPr>
        <w:spacing w:line="400" w:lineRule="exact"/>
        <w:ind w:firstLineChars="199" w:firstLine="420"/>
        <w:rPr>
          <w:szCs w:val="21"/>
        </w:rPr>
      </w:pPr>
      <w:r>
        <w:rPr>
          <w:b/>
          <w:szCs w:val="21"/>
        </w:rPr>
        <w:t>6</w:t>
      </w:r>
      <w:r>
        <w:rPr>
          <w:szCs w:val="21"/>
        </w:rPr>
        <w:t xml:space="preserve">  </w:t>
      </w:r>
      <w:r>
        <w:rPr>
          <w:szCs w:val="21"/>
        </w:rPr>
        <w:t>其他质量保证资料。</w:t>
      </w:r>
    </w:p>
    <w:p w14:paraId="36A85AF2" w14:textId="77777777" w:rsidR="001C6A53" w:rsidRDefault="007C3E7E">
      <w:pPr>
        <w:spacing w:line="400" w:lineRule="exact"/>
        <w:rPr>
          <w:bCs/>
          <w:szCs w:val="21"/>
        </w:rPr>
      </w:pPr>
      <w:r>
        <w:rPr>
          <w:b/>
          <w:szCs w:val="21"/>
        </w:rPr>
        <w:t>8.1.5</w:t>
      </w:r>
      <w:r>
        <w:rPr>
          <w:szCs w:val="21"/>
        </w:rPr>
        <w:t xml:space="preserve"> </w:t>
      </w:r>
      <w:r>
        <w:rPr>
          <w:szCs w:val="21"/>
          <w:lang w:val="en-AU"/>
        </w:rPr>
        <w:t xml:space="preserve"> </w:t>
      </w:r>
      <w:r>
        <w:rPr>
          <w:szCs w:val="21"/>
          <w:lang w:val="zh-CN"/>
        </w:rPr>
        <w:t>自保温工程</w:t>
      </w:r>
      <w:r>
        <w:rPr>
          <w:bCs/>
          <w:szCs w:val="21"/>
        </w:rPr>
        <w:t>的检验批划分应符合下列规定：</w:t>
      </w:r>
    </w:p>
    <w:p w14:paraId="73B5D419" w14:textId="77777777" w:rsidR="001C6A53" w:rsidRDefault="007C3E7E">
      <w:pPr>
        <w:spacing w:line="400" w:lineRule="exact"/>
        <w:ind w:firstLineChars="199" w:firstLine="420"/>
        <w:rPr>
          <w:szCs w:val="21"/>
          <w:lang w:val="en-AU"/>
        </w:rPr>
      </w:pPr>
      <w:r>
        <w:rPr>
          <w:b/>
          <w:szCs w:val="21"/>
        </w:rPr>
        <w:t>1</w:t>
      </w:r>
      <w:r>
        <w:rPr>
          <w:szCs w:val="21"/>
        </w:rPr>
        <w:t xml:space="preserve">  </w:t>
      </w:r>
      <w:r>
        <w:rPr>
          <w:szCs w:val="21"/>
          <w:lang w:val="zh-CN"/>
        </w:rPr>
        <w:t>采用相同材料、工艺和施工做法的墙体，扣除门窗洞口后的墙面面积每</w:t>
      </w:r>
      <w:r>
        <w:rPr>
          <w:szCs w:val="21"/>
          <w:lang w:val="zh-CN"/>
        </w:rPr>
        <w:t>1000m</w:t>
      </w:r>
      <w:r>
        <w:rPr>
          <w:szCs w:val="21"/>
          <w:vertAlign w:val="superscript"/>
          <w:lang w:val="zh-CN"/>
        </w:rPr>
        <w:t>2</w:t>
      </w:r>
      <w:r>
        <w:rPr>
          <w:szCs w:val="21"/>
        </w:rPr>
        <w:t>划分为一个检验批，不足</w:t>
      </w:r>
      <w:r>
        <w:rPr>
          <w:szCs w:val="21"/>
        </w:rPr>
        <w:t>1000m</w:t>
      </w:r>
      <w:r>
        <w:rPr>
          <w:szCs w:val="21"/>
          <w:vertAlign w:val="superscript"/>
        </w:rPr>
        <w:t>2</w:t>
      </w:r>
      <w:r>
        <w:rPr>
          <w:szCs w:val="21"/>
        </w:rPr>
        <w:t>也为一个检验批。；</w:t>
      </w:r>
    </w:p>
    <w:p w14:paraId="2196A949" w14:textId="77777777" w:rsidR="001C6A53" w:rsidRDefault="007C3E7E">
      <w:pPr>
        <w:spacing w:line="400" w:lineRule="exact"/>
        <w:ind w:firstLineChars="199" w:firstLine="420"/>
        <w:rPr>
          <w:szCs w:val="21"/>
        </w:rPr>
      </w:pPr>
      <w:r>
        <w:rPr>
          <w:b/>
          <w:szCs w:val="21"/>
          <w:lang w:val="en-AU"/>
        </w:rPr>
        <w:t>2</w:t>
      </w:r>
      <w:r>
        <w:rPr>
          <w:szCs w:val="21"/>
        </w:rPr>
        <w:t xml:space="preserve">  </w:t>
      </w:r>
      <w:r>
        <w:rPr>
          <w:szCs w:val="21"/>
        </w:rPr>
        <w:t>检验批的划分也可根据与施工流程相一致且方便施工和验收的原则，</w:t>
      </w:r>
      <w:r>
        <w:rPr>
          <w:rFonts w:hint="eastAsia"/>
          <w:szCs w:val="21"/>
        </w:rPr>
        <w:t>由</w:t>
      </w:r>
      <w:r>
        <w:rPr>
          <w:szCs w:val="21"/>
        </w:rPr>
        <w:t>施工单位与监理单位双方协商确定；</w:t>
      </w:r>
    </w:p>
    <w:p w14:paraId="2BE92612" w14:textId="77777777" w:rsidR="001C6A53" w:rsidRDefault="007C3E7E">
      <w:pPr>
        <w:spacing w:line="400" w:lineRule="exact"/>
        <w:ind w:firstLineChars="199" w:firstLine="420"/>
        <w:rPr>
          <w:szCs w:val="21"/>
        </w:rPr>
      </w:pPr>
      <w:r>
        <w:rPr>
          <w:b/>
          <w:szCs w:val="21"/>
        </w:rPr>
        <w:t>3</w:t>
      </w:r>
      <w:r>
        <w:rPr>
          <w:szCs w:val="21"/>
          <w:lang w:val="en-AU"/>
        </w:rPr>
        <w:t xml:space="preserve">  </w:t>
      </w:r>
      <w:r>
        <w:rPr>
          <w:szCs w:val="21"/>
          <w:lang w:val="zh-CN"/>
        </w:rPr>
        <w:t>当按技术方法抽样检验时，其抽样数量尚应符合现行国家标准</w:t>
      </w:r>
      <w:r>
        <w:rPr>
          <w:szCs w:val="21"/>
        </w:rPr>
        <w:t>《建筑节能工程施工质量验收标准》</w:t>
      </w:r>
      <w:r>
        <w:rPr>
          <w:szCs w:val="21"/>
        </w:rPr>
        <w:t>GB 50411</w:t>
      </w:r>
      <w:r>
        <w:rPr>
          <w:szCs w:val="21"/>
        </w:rPr>
        <w:t>的有关规定。</w:t>
      </w:r>
    </w:p>
    <w:p w14:paraId="2A663E22" w14:textId="77777777" w:rsidR="001C6A53" w:rsidRDefault="007C3E7E">
      <w:pPr>
        <w:tabs>
          <w:tab w:val="center" w:pos="4153"/>
          <w:tab w:val="right" w:pos="8306"/>
        </w:tabs>
        <w:spacing w:beforeLines="50" w:before="156" w:afterLines="50" w:after="156" w:line="420" w:lineRule="exact"/>
        <w:jc w:val="left"/>
        <w:outlineLvl w:val="1"/>
        <w:rPr>
          <w:b/>
          <w:szCs w:val="21"/>
        </w:rPr>
      </w:pPr>
      <w:bookmarkStart w:id="244" w:name="_Toc60140810"/>
      <w:bookmarkStart w:id="245" w:name="_Toc60163188"/>
      <w:r>
        <w:rPr>
          <w:b/>
          <w:szCs w:val="21"/>
        </w:rPr>
        <w:tab/>
      </w:r>
      <w:bookmarkStart w:id="246" w:name="_Toc80177708"/>
      <w:bookmarkStart w:id="247" w:name="_Toc80091514"/>
      <w:r>
        <w:rPr>
          <w:b/>
          <w:szCs w:val="21"/>
        </w:rPr>
        <w:t xml:space="preserve">8.2  </w:t>
      </w:r>
      <w:r>
        <w:rPr>
          <w:b/>
          <w:szCs w:val="21"/>
        </w:rPr>
        <w:t>主控项目</w:t>
      </w:r>
      <w:bookmarkEnd w:id="244"/>
      <w:bookmarkEnd w:id="245"/>
      <w:bookmarkEnd w:id="246"/>
      <w:bookmarkEnd w:id="247"/>
      <w:r>
        <w:rPr>
          <w:b/>
          <w:szCs w:val="21"/>
        </w:rPr>
        <w:tab/>
      </w:r>
    </w:p>
    <w:p w14:paraId="2F6A5DAB" w14:textId="77777777" w:rsidR="001C6A53" w:rsidRDefault="007C3E7E">
      <w:pPr>
        <w:spacing w:line="400" w:lineRule="exact"/>
        <w:rPr>
          <w:bCs/>
          <w:szCs w:val="21"/>
        </w:rPr>
      </w:pPr>
      <w:r>
        <w:rPr>
          <w:b/>
          <w:szCs w:val="21"/>
        </w:rPr>
        <w:lastRenderedPageBreak/>
        <w:t xml:space="preserve">8.2.1  </w:t>
      </w:r>
      <w:r>
        <w:rPr>
          <w:bCs/>
          <w:szCs w:val="21"/>
        </w:rPr>
        <w:t>自保温工程使用的材料应进行进场验收，且应形成相应的验收记录。各种材料的质量证明文件与相关技术资料应齐全，并应符合设计要求和国家现行有关标准的规定。</w:t>
      </w:r>
    </w:p>
    <w:p w14:paraId="1E982F42" w14:textId="77777777" w:rsidR="001C6A53" w:rsidRDefault="007C3E7E">
      <w:pPr>
        <w:spacing w:line="400" w:lineRule="exact"/>
        <w:ind w:firstLineChars="199" w:firstLine="418"/>
        <w:rPr>
          <w:bCs/>
          <w:szCs w:val="21"/>
        </w:rPr>
      </w:pPr>
      <w:r>
        <w:rPr>
          <w:bCs/>
          <w:szCs w:val="21"/>
        </w:rPr>
        <w:t>检测方法：观察；尺量和称重检查；核查质量证明文件。</w:t>
      </w:r>
    </w:p>
    <w:p w14:paraId="4F59AB0D" w14:textId="77777777" w:rsidR="001C6A53" w:rsidRDefault="007C3E7E">
      <w:pPr>
        <w:spacing w:line="400" w:lineRule="exact"/>
        <w:ind w:firstLineChars="199" w:firstLine="418"/>
        <w:rPr>
          <w:bCs/>
          <w:szCs w:val="21"/>
        </w:rPr>
      </w:pPr>
      <w:r>
        <w:rPr>
          <w:bCs/>
          <w:szCs w:val="21"/>
        </w:rPr>
        <w:t>检查数量：按进场批次，每批随机抽取</w:t>
      </w:r>
      <w:r>
        <w:rPr>
          <w:bCs/>
          <w:szCs w:val="21"/>
        </w:rPr>
        <w:t>3</w:t>
      </w:r>
      <w:r>
        <w:rPr>
          <w:bCs/>
          <w:szCs w:val="21"/>
        </w:rPr>
        <w:t>个试件进行检查；质量证明文件按照出厂检验批次进行核查。</w:t>
      </w:r>
    </w:p>
    <w:p w14:paraId="3E03F4C7" w14:textId="77777777" w:rsidR="001C6A53" w:rsidRDefault="007C3E7E">
      <w:pPr>
        <w:spacing w:line="400" w:lineRule="exact"/>
        <w:rPr>
          <w:bCs/>
          <w:szCs w:val="21"/>
        </w:rPr>
      </w:pPr>
      <w:r>
        <w:rPr>
          <w:b/>
          <w:szCs w:val="21"/>
        </w:rPr>
        <w:t xml:space="preserve">8.2.2  </w:t>
      </w:r>
      <w:r>
        <w:rPr>
          <w:bCs/>
          <w:szCs w:val="21"/>
        </w:rPr>
        <w:t>自保温工程主要材料进场时，应对下列内容进行复验，复验应为见证取样检验：</w:t>
      </w:r>
    </w:p>
    <w:p w14:paraId="38D25514" w14:textId="77777777" w:rsidR="001C6A53" w:rsidRDefault="007C3E7E">
      <w:pPr>
        <w:spacing w:line="400" w:lineRule="exact"/>
        <w:ind w:firstLine="432"/>
        <w:jc w:val="left"/>
        <w:rPr>
          <w:bCs/>
          <w:szCs w:val="21"/>
        </w:rPr>
      </w:pPr>
      <w:r>
        <w:rPr>
          <w:b/>
          <w:szCs w:val="21"/>
        </w:rPr>
        <w:t xml:space="preserve">1 </w:t>
      </w:r>
      <w:r>
        <w:rPr>
          <w:bCs/>
          <w:szCs w:val="21"/>
        </w:rPr>
        <w:t xml:space="preserve"> </w:t>
      </w:r>
      <w:r>
        <w:rPr>
          <w:bCs/>
          <w:szCs w:val="21"/>
        </w:rPr>
        <w:t>改性蒸压加气混凝土砌块或改性蒸压加气混凝土墙板的干密度、抗压强度和导热系数；</w:t>
      </w:r>
    </w:p>
    <w:p w14:paraId="7816B17C" w14:textId="77777777" w:rsidR="001C6A53" w:rsidRDefault="007C3E7E" w:rsidP="0096251E">
      <w:pPr>
        <w:spacing w:line="400" w:lineRule="exact"/>
        <w:ind w:firstLineChars="199" w:firstLine="420"/>
        <w:rPr>
          <w:bCs/>
          <w:szCs w:val="21"/>
        </w:rPr>
      </w:pPr>
      <w:r>
        <w:rPr>
          <w:b/>
          <w:szCs w:val="21"/>
        </w:rPr>
        <w:t xml:space="preserve">2 </w:t>
      </w:r>
      <w:r>
        <w:rPr>
          <w:bCs/>
          <w:szCs w:val="21"/>
        </w:rPr>
        <w:t xml:space="preserve"> </w:t>
      </w:r>
      <w:r>
        <w:rPr>
          <w:bCs/>
          <w:szCs w:val="21"/>
        </w:rPr>
        <w:t>专用砌筑砂浆、专用粘结砂浆的强度等级、拉伸粘结强度和导热系数；</w:t>
      </w:r>
    </w:p>
    <w:p w14:paraId="19A3DE5B" w14:textId="77777777" w:rsidR="001C6A53" w:rsidRDefault="007C3E7E" w:rsidP="0096251E">
      <w:pPr>
        <w:spacing w:line="400" w:lineRule="exact"/>
        <w:ind w:firstLine="432"/>
        <w:rPr>
          <w:bCs/>
          <w:szCs w:val="21"/>
        </w:rPr>
      </w:pPr>
      <w:r>
        <w:rPr>
          <w:b/>
          <w:bCs/>
          <w:szCs w:val="21"/>
        </w:rPr>
        <w:t xml:space="preserve">3  </w:t>
      </w:r>
      <w:r>
        <w:rPr>
          <w:bCs/>
          <w:szCs w:val="21"/>
        </w:rPr>
        <w:t>结构热桥部位保温材料的导热系数、密度、抗压强度、垂直于板面方向的抗拉强度、吸水率、燃烧性能（不燃材料除外）；</w:t>
      </w:r>
    </w:p>
    <w:p w14:paraId="3E9609B9" w14:textId="521B3B4E" w:rsidR="001C6A53" w:rsidRDefault="007C3E7E" w:rsidP="0096251E">
      <w:pPr>
        <w:spacing w:line="400" w:lineRule="exact"/>
        <w:ind w:firstLineChars="199" w:firstLine="420"/>
        <w:rPr>
          <w:bCs/>
          <w:szCs w:val="21"/>
        </w:rPr>
      </w:pPr>
      <w:r>
        <w:rPr>
          <w:b/>
          <w:szCs w:val="21"/>
        </w:rPr>
        <w:t xml:space="preserve">4 </w:t>
      </w:r>
      <w:r>
        <w:rPr>
          <w:bCs/>
          <w:szCs w:val="21"/>
        </w:rPr>
        <w:t xml:space="preserve"> </w:t>
      </w:r>
      <w:r>
        <w:rPr>
          <w:bCs/>
          <w:szCs w:val="21"/>
        </w:rPr>
        <w:t>胶粉聚苯颗粒浆料</w:t>
      </w:r>
      <w:r w:rsidR="0096251E">
        <w:rPr>
          <w:rFonts w:hint="eastAsia"/>
          <w:bCs/>
          <w:szCs w:val="21"/>
        </w:rPr>
        <w:t>干密度、拉伸粘接强度、</w:t>
      </w:r>
      <w:r>
        <w:rPr>
          <w:bCs/>
          <w:szCs w:val="21"/>
        </w:rPr>
        <w:t>导热系数；</w:t>
      </w:r>
    </w:p>
    <w:p w14:paraId="1CFFCEAF" w14:textId="49FB9282" w:rsidR="001C6A53" w:rsidRDefault="007C3E7E" w:rsidP="0096251E">
      <w:pPr>
        <w:spacing w:line="400" w:lineRule="exact"/>
        <w:ind w:firstLine="432"/>
        <w:rPr>
          <w:szCs w:val="21"/>
        </w:rPr>
      </w:pPr>
      <w:r>
        <w:rPr>
          <w:b/>
          <w:bCs/>
          <w:szCs w:val="21"/>
        </w:rPr>
        <w:t xml:space="preserve">5  </w:t>
      </w:r>
      <w:r>
        <w:rPr>
          <w:szCs w:val="21"/>
        </w:rPr>
        <w:t>专用抗裂砂浆的拉伸粘结强度</w:t>
      </w:r>
      <w:r w:rsidR="0096251E">
        <w:rPr>
          <w:rFonts w:hint="eastAsia"/>
          <w:szCs w:val="21"/>
        </w:rPr>
        <w:t>（与</w:t>
      </w:r>
      <w:r w:rsidR="0096251E">
        <w:rPr>
          <w:bCs/>
          <w:szCs w:val="21"/>
        </w:rPr>
        <w:t>胶粉聚苯颗粒浆料</w:t>
      </w:r>
      <w:r w:rsidR="0096251E">
        <w:rPr>
          <w:rFonts w:hint="eastAsia"/>
          <w:bCs/>
          <w:szCs w:val="21"/>
        </w:rPr>
        <w:t>的</w:t>
      </w:r>
      <w:r w:rsidR="0096251E" w:rsidRPr="0096251E">
        <w:rPr>
          <w:rFonts w:hint="eastAsia"/>
          <w:bCs/>
          <w:szCs w:val="21"/>
        </w:rPr>
        <w:t>标准状态</w:t>
      </w:r>
      <w:r w:rsidR="0096251E">
        <w:rPr>
          <w:rFonts w:hint="eastAsia"/>
          <w:szCs w:val="21"/>
        </w:rPr>
        <w:t>）</w:t>
      </w:r>
      <w:r>
        <w:rPr>
          <w:szCs w:val="21"/>
        </w:rPr>
        <w:t>、压折比；</w:t>
      </w:r>
    </w:p>
    <w:p w14:paraId="1CA8C633" w14:textId="77777777" w:rsidR="001C6A53" w:rsidRDefault="007C3E7E" w:rsidP="0096251E">
      <w:pPr>
        <w:spacing w:line="400" w:lineRule="exact"/>
        <w:ind w:firstLine="432"/>
        <w:rPr>
          <w:szCs w:val="21"/>
        </w:rPr>
      </w:pPr>
      <w:r>
        <w:rPr>
          <w:b/>
          <w:szCs w:val="21"/>
        </w:rPr>
        <w:t>6</w:t>
      </w:r>
      <w:r>
        <w:rPr>
          <w:szCs w:val="21"/>
        </w:rPr>
        <w:t xml:space="preserve">  </w:t>
      </w:r>
      <w:r>
        <w:rPr>
          <w:szCs w:val="21"/>
        </w:rPr>
        <w:t>耐碱玻璃纤维网布的力学性能、抗腐蚀性能。</w:t>
      </w:r>
    </w:p>
    <w:p w14:paraId="11C855F7" w14:textId="4B077A3D" w:rsidR="001C6A53" w:rsidRDefault="007C3E7E" w:rsidP="0096251E">
      <w:pPr>
        <w:spacing w:line="400" w:lineRule="exact"/>
        <w:ind w:firstLineChars="199" w:firstLine="418"/>
        <w:rPr>
          <w:bCs/>
          <w:szCs w:val="21"/>
        </w:rPr>
      </w:pPr>
      <w:r>
        <w:rPr>
          <w:bCs/>
          <w:szCs w:val="21"/>
        </w:rPr>
        <w:t>检验方法：核查质量证明文件；随机抽样送检，核查复验报告。</w:t>
      </w:r>
    </w:p>
    <w:p w14:paraId="4D96AA7D" w14:textId="7B103AEE" w:rsidR="001C6A53" w:rsidRDefault="007C3E7E" w:rsidP="0096251E">
      <w:pPr>
        <w:spacing w:line="400" w:lineRule="exact"/>
        <w:ind w:firstLine="431"/>
        <w:rPr>
          <w:szCs w:val="21"/>
        </w:rPr>
      </w:pPr>
      <w:r>
        <w:rPr>
          <w:bCs/>
          <w:szCs w:val="21"/>
        </w:rPr>
        <w:t>检查数量：同厂家、同品种产品，按照除门窗洞口后保温墙面面积，在</w:t>
      </w:r>
      <w:r>
        <w:rPr>
          <w:bCs/>
          <w:szCs w:val="21"/>
        </w:rPr>
        <w:t>5000m</w:t>
      </w:r>
      <w:r>
        <w:rPr>
          <w:bCs/>
          <w:szCs w:val="21"/>
          <w:vertAlign w:val="superscript"/>
        </w:rPr>
        <w:t>2</w:t>
      </w:r>
      <w:r>
        <w:rPr>
          <w:bCs/>
          <w:szCs w:val="21"/>
        </w:rPr>
        <w:t>以内时应复验</w:t>
      </w:r>
      <w:r>
        <w:rPr>
          <w:bCs/>
          <w:szCs w:val="21"/>
        </w:rPr>
        <w:t>1</w:t>
      </w:r>
      <w:r>
        <w:rPr>
          <w:bCs/>
          <w:szCs w:val="21"/>
        </w:rPr>
        <w:t>次；</w:t>
      </w:r>
      <w:proofErr w:type="gramStart"/>
      <w:r>
        <w:rPr>
          <w:bCs/>
          <w:szCs w:val="21"/>
        </w:rPr>
        <w:t>当面积</w:t>
      </w:r>
      <w:proofErr w:type="gramEnd"/>
      <w:r>
        <w:rPr>
          <w:bCs/>
          <w:szCs w:val="21"/>
        </w:rPr>
        <w:t>每增加</w:t>
      </w:r>
      <w:r>
        <w:rPr>
          <w:bCs/>
          <w:szCs w:val="21"/>
        </w:rPr>
        <w:t>5000m</w:t>
      </w:r>
      <w:r>
        <w:rPr>
          <w:bCs/>
          <w:szCs w:val="21"/>
          <w:vertAlign w:val="superscript"/>
        </w:rPr>
        <w:t>2</w:t>
      </w:r>
      <w:r>
        <w:rPr>
          <w:bCs/>
          <w:szCs w:val="21"/>
        </w:rPr>
        <w:t>时应增加</w:t>
      </w:r>
      <w:r>
        <w:rPr>
          <w:bCs/>
          <w:szCs w:val="21"/>
        </w:rPr>
        <w:t>1</w:t>
      </w:r>
      <w:r>
        <w:rPr>
          <w:bCs/>
          <w:szCs w:val="21"/>
        </w:rPr>
        <w:t>次</w:t>
      </w:r>
      <w:r w:rsidR="00700229">
        <w:rPr>
          <w:rFonts w:hint="eastAsia"/>
          <w:bCs/>
          <w:szCs w:val="21"/>
        </w:rPr>
        <w:t>，</w:t>
      </w:r>
      <w:r w:rsidR="00700229" w:rsidRPr="00700229">
        <w:rPr>
          <w:rFonts w:hint="eastAsia"/>
          <w:bCs/>
          <w:szCs w:val="21"/>
        </w:rPr>
        <w:t>增加的面积不足规定数量时也应增加</w:t>
      </w:r>
      <w:r w:rsidR="00700229" w:rsidRPr="00700229">
        <w:rPr>
          <w:rFonts w:hint="eastAsia"/>
          <w:bCs/>
          <w:szCs w:val="21"/>
        </w:rPr>
        <w:t xml:space="preserve"> 1 </w:t>
      </w:r>
      <w:r w:rsidR="00700229" w:rsidRPr="00700229">
        <w:rPr>
          <w:rFonts w:hint="eastAsia"/>
          <w:bCs/>
          <w:szCs w:val="21"/>
        </w:rPr>
        <w:t>次。同</w:t>
      </w:r>
      <w:r>
        <w:rPr>
          <w:szCs w:val="21"/>
        </w:rPr>
        <w:t>工程项目、同施工单位且同期施工的多个单位工程，可合并计算抽检面积。</w:t>
      </w:r>
    </w:p>
    <w:p w14:paraId="28175B5F" w14:textId="77777777" w:rsidR="001C6A53" w:rsidRDefault="007C3E7E" w:rsidP="0096251E">
      <w:pPr>
        <w:spacing w:line="400" w:lineRule="exact"/>
        <w:rPr>
          <w:bCs/>
          <w:szCs w:val="21"/>
        </w:rPr>
      </w:pPr>
      <w:r>
        <w:rPr>
          <w:b/>
          <w:bCs/>
          <w:szCs w:val="21"/>
        </w:rPr>
        <w:t>8.2.3</w:t>
      </w:r>
      <w:r>
        <w:rPr>
          <w:bCs/>
          <w:szCs w:val="21"/>
        </w:rPr>
        <w:t xml:space="preserve">  </w:t>
      </w:r>
      <w:r>
        <w:rPr>
          <w:bCs/>
          <w:szCs w:val="21"/>
        </w:rPr>
        <w:t>改性蒸压加气混凝土砌块砌筑应采用专用砌筑砂浆，且改性蒸压加气混凝土砌块自保温墙体灰缝饱满度不应低于本规程的规定。</w:t>
      </w:r>
    </w:p>
    <w:p w14:paraId="23191CD0" w14:textId="77777777" w:rsidR="001C6A53" w:rsidRDefault="007C3E7E" w:rsidP="0096251E">
      <w:pPr>
        <w:spacing w:line="400" w:lineRule="exact"/>
        <w:ind w:firstLine="432"/>
        <w:rPr>
          <w:szCs w:val="21"/>
        </w:rPr>
      </w:pPr>
      <w:r>
        <w:rPr>
          <w:szCs w:val="21"/>
        </w:rPr>
        <w:t>检验方法：对照设计检查</w:t>
      </w:r>
      <w:r>
        <w:rPr>
          <w:bCs/>
          <w:szCs w:val="21"/>
        </w:rPr>
        <w:t>专用砌筑砂浆</w:t>
      </w:r>
      <w:r>
        <w:rPr>
          <w:szCs w:val="21"/>
        </w:rPr>
        <w:t>品种。用百格网检查灰缝砂浆饱满度。检查</w:t>
      </w:r>
      <w:r>
        <w:rPr>
          <w:bCs/>
          <w:szCs w:val="21"/>
        </w:rPr>
        <w:t>专用砌筑砂浆导热系数试验报告。</w:t>
      </w:r>
    </w:p>
    <w:p w14:paraId="15730E1D" w14:textId="77777777" w:rsidR="001C6A53" w:rsidRDefault="007C3E7E" w:rsidP="0096251E">
      <w:pPr>
        <w:spacing w:line="400" w:lineRule="exact"/>
        <w:ind w:firstLine="432"/>
        <w:rPr>
          <w:bCs/>
          <w:szCs w:val="21"/>
        </w:rPr>
      </w:pPr>
      <w:r>
        <w:rPr>
          <w:szCs w:val="21"/>
        </w:rPr>
        <w:t>检查数量：</w:t>
      </w:r>
      <w:r>
        <w:rPr>
          <w:bCs/>
          <w:szCs w:val="21"/>
        </w:rPr>
        <w:t>专用砌筑砂浆品种和导热系数试验报告全数核查</w:t>
      </w:r>
      <w:r>
        <w:rPr>
          <w:szCs w:val="21"/>
        </w:rPr>
        <w:t>。</w:t>
      </w:r>
      <w:r>
        <w:rPr>
          <w:bCs/>
          <w:szCs w:val="21"/>
        </w:rPr>
        <w:t>专用砌筑砂浆饱满</w:t>
      </w:r>
      <w:proofErr w:type="gramStart"/>
      <w:r>
        <w:rPr>
          <w:bCs/>
          <w:szCs w:val="21"/>
        </w:rPr>
        <w:t>度每楼层</w:t>
      </w:r>
      <w:proofErr w:type="gramEnd"/>
      <w:r>
        <w:rPr>
          <w:bCs/>
          <w:szCs w:val="21"/>
        </w:rPr>
        <w:t>的每个施工</w:t>
      </w:r>
      <w:proofErr w:type="gramStart"/>
      <w:r>
        <w:rPr>
          <w:bCs/>
          <w:szCs w:val="21"/>
        </w:rPr>
        <w:t>段至少</w:t>
      </w:r>
      <w:proofErr w:type="gramEnd"/>
      <w:r>
        <w:rPr>
          <w:bCs/>
          <w:szCs w:val="21"/>
        </w:rPr>
        <w:t>抽查</w:t>
      </w:r>
      <w:r>
        <w:rPr>
          <w:bCs/>
          <w:szCs w:val="21"/>
        </w:rPr>
        <w:t>1</w:t>
      </w:r>
      <w:r>
        <w:rPr>
          <w:bCs/>
          <w:szCs w:val="21"/>
        </w:rPr>
        <w:t>次，每次抽查</w:t>
      </w:r>
      <w:r>
        <w:rPr>
          <w:bCs/>
          <w:szCs w:val="21"/>
        </w:rPr>
        <w:t>5</w:t>
      </w:r>
      <w:r>
        <w:rPr>
          <w:bCs/>
          <w:szCs w:val="21"/>
        </w:rPr>
        <w:t>处，</w:t>
      </w:r>
      <w:r>
        <w:rPr>
          <w:rFonts w:hint="eastAsia"/>
          <w:bCs/>
          <w:szCs w:val="21"/>
        </w:rPr>
        <w:t>每</w:t>
      </w:r>
      <w:r>
        <w:rPr>
          <w:bCs/>
          <w:szCs w:val="21"/>
        </w:rPr>
        <w:t>处不少于</w:t>
      </w:r>
      <w:r>
        <w:rPr>
          <w:bCs/>
          <w:szCs w:val="21"/>
        </w:rPr>
        <w:t>3</w:t>
      </w:r>
      <w:r>
        <w:rPr>
          <w:bCs/>
          <w:szCs w:val="21"/>
        </w:rPr>
        <w:t>个改性蒸压加气混凝土砌块。</w:t>
      </w:r>
    </w:p>
    <w:p w14:paraId="79F12B00" w14:textId="77777777" w:rsidR="001C6A53" w:rsidRDefault="007C3E7E">
      <w:pPr>
        <w:spacing w:line="400" w:lineRule="exact"/>
        <w:rPr>
          <w:bCs/>
          <w:szCs w:val="21"/>
        </w:rPr>
      </w:pPr>
      <w:r>
        <w:rPr>
          <w:b/>
          <w:bCs/>
          <w:szCs w:val="21"/>
          <w:lang w:val="en-AU"/>
        </w:rPr>
        <w:t xml:space="preserve">8.2.4  </w:t>
      </w:r>
      <w:r>
        <w:rPr>
          <w:rFonts w:hint="eastAsia"/>
          <w:bCs/>
          <w:szCs w:val="21"/>
        </w:rPr>
        <w:t>自保温砌块墙体</w:t>
      </w:r>
      <w:r>
        <w:rPr>
          <w:bCs/>
          <w:szCs w:val="21"/>
        </w:rPr>
        <w:t>与主体结构应可靠连接，其连接构造应符合设计要求，未经设计同意，不得随意改变连接构造方法。与主体结构连接的</w:t>
      </w:r>
      <w:r>
        <w:rPr>
          <w:rFonts w:hint="eastAsia"/>
          <w:szCs w:val="21"/>
        </w:rPr>
        <w:t>金属连接件</w:t>
      </w:r>
      <w:r>
        <w:rPr>
          <w:bCs/>
          <w:szCs w:val="21"/>
        </w:rPr>
        <w:t>和拉</w:t>
      </w:r>
      <w:proofErr w:type="gramStart"/>
      <w:r>
        <w:rPr>
          <w:bCs/>
          <w:szCs w:val="21"/>
        </w:rPr>
        <w:t>结筋应置于</w:t>
      </w:r>
      <w:proofErr w:type="gramEnd"/>
      <w:r>
        <w:rPr>
          <w:bCs/>
          <w:szCs w:val="21"/>
        </w:rPr>
        <w:t>灰缝内，其位置、间距应符合设计要求和本规程规定。</w:t>
      </w:r>
    </w:p>
    <w:p w14:paraId="340B8F3E" w14:textId="77777777" w:rsidR="001C6A53" w:rsidRDefault="007C3E7E">
      <w:pPr>
        <w:spacing w:line="400" w:lineRule="exact"/>
        <w:rPr>
          <w:b/>
          <w:bCs/>
          <w:szCs w:val="21"/>
          <w:lang w:val="en-AU"/>
        </w:rPr>
      </w:pPr>
      <w:r>
        <w:rPr>
          <w:bCs/>
          <w:szCs w:val="21"/>
        </w:rPr>
        <w:t xml:space="preserve">    </w:t>
      </w:r>
      <w:r>
        <w:rPr>
          <w:bCs/>
          <w:szCs w:val="21"/>
        </w:rPr>
        <w:t>检验方法：观察和用尺量检查。</w:t>
      </w:r>
    </w:p>
    <w:p w14:paraId="3A831B42" w14:textId="77777777" w:rsidR="001C6A53" w:rsidRDefault="007C3E7E">
      <w:pPr>
        <w:spacing w:line="400" w:lineRule="exact"/>
        <w:ind w:firstLineChars="199" w:firstLine="418"/>
        <w:rPr>
          <w:szCs w:val="21"/>
        </w:rPr>
      </w:pPr>
      <w:r>
        <w:rPr>
          <w:szCs w:val="21"/>
        </w:rPr>
        <w:t>检查数量：</w:t>
      </w:r>
      <w:r>
        <w:rPr>
          <w:bCs/>
          <w:szCs w:val="21"/>
        </w:rPr>
        <w:t>每楼层的每个施工</w:t>
      </w:r>
      <w:proofErr w:type="gramStart"/>
      <w:r>
        <w:rPr>
          <w:bCs/>
          <w:szCs w:val="21"/>
        </w:rPr>
        <w:t>段至少</w:t>
      </w:r>
      <w:proofErr w:type="gramEnd"/>
      <w:r>
        <w:rPr>
          <w:bCs/>
          <w:szCs w:val="21"/>
        </w:rPr>
        <w:t>抽查</w:t>
      </w:r>
      <w:r>
        <w:rPr>
          <w:bCs/>
          <w:szCs w:val="21"/>
        </w:rPr>
        <w:t>1</w:t>
      </w:r>
      <w:r>
        <w:rPr>
          <w:bCs/>
          <w:szCs w:val="21"/>
        </w:rPr>
        <w:t>次，每次抽查</w:t>
      </w:r>
      <w:r>
        <w:rPr>
          <w:bCs/>
          <w:szCs w:val="21"/>
        </w:rPr>
        <w:t>5</w:t>
      </w:r>
      <w:r>
        <w:rPr>
          <w:bCs/>
          <w:szCs w:val="21"/>
        </w:rPr>
        <w:t>处</w:t>
      </w:r>
      <w:r>
        <w:rPr>
          <w:szCs w:val="21"/>
        </w:rPr>
        <w:t>。</w:t>
      </w:r>
    </w:p>
    <w:p w14:paraId="52B995BB" w14:textId="77777777" w:rsidR="001C6A53" w:rsidRDefault="007C3E7E">
      <w:pPr>
        <w:spacing w:line="400" w:lineRule="exact"/>
        <w:jc w:val="left"/>
        <w:rPr>
          <w:bCs/>
          <w:szCs w:val="21"/>
        </w:rPr>
      </w:pPr>
      <w:r>
        <w:rPr>
          <w:b/>
          <w:bCs/>
          <w:szCs w:val="21"/>
        </w:rPr>
        <w:t>8.2.5</w:t>
      </w:r>
      <w:r>
        <w:rPr>
          <w:bCs/>
          <w:szCs w:val="21"/>
        </w:rPr>
        <w:t xml:space="preserve">  </w:t>
      </w:r>
      <w:r>
        <w:rPr>
          <w:bCs/>
          <w:szCs w:val="21"/>
        </w:rPr>
        <w:t>采用改性蒸压加气混凝土墙板现场安装的墙体，应符合下列规定：</w:t>
      </w:r>
    </w:p>
    <w:p w14:paraId="34B21035" w14:textId="77777777" w:rsidR="001C6A53" w:rsidRDefault="007C3E7E">
      <w:pPr>
        <w:spacing w:line="400" w:lineRule="exact"/>
        <w:ind w:firstLine="432"/>
        <w:jc w:val="left"/>
        <w:rPr>
          <w:bCs/>
          <w:szCs w:val="21"/>
        </w:rPr>
      </w:pPr>
      <w:r>
        <w:rPr>
          <w:b/>
          <w:bCs/>
          <w:szCs w:val="21"/>
        </w:rPr>
        <w:t>1</w:t>
      </w:r>
      <w:r>
        <w:rPr>
          <w:bCs/>
          <w:szCs w:val="21"/>
        </w:rPr>
        <w:t xml:space="preserve">  </w:t>
      </w:r>
      <w:r>
        <w:rPr>
          <w:bCs/>
          <w:szCs w:val="21"/>
        </w:rPr>
        <w:t>改性蒸压加气混凝土墙板的结构性能、热工性能及与主体结构的连接方法应符合设计要求，与主体结构连接应牢固；</w:t>
      </w:r>
    </w:p>
    <w:p w14:paraId="2E24A2F6" w14:textId="77777777" w:rsidR="001C6A53" w:rsidRDefault="007C3E7E">
      <w:pPr>
        <w:spacing w:line="400" w:lineRule="exact"/>
        <w:ind w:firstLine="432"/>
        <w:jc w:val="left"/>
        <w:rPr>
          <w:bCs/>
          <w:szCs w:val="21"/>
        </w:rPr>
      </w:pPr>
      <w:r>
        <w:rPr>
          <w:b/>
          <w:bCs/>
          <w:szCs w:val="21"/>
        </w:rPr>
        <w:t>2</w:t>
      </w:r>
      <w:r>
        <w:rPr>
          <w:bCs/>
          <w:szCs w:val="21"/>
        </w:rPr>
        <w:t xml:space="preserve">  </w:t>
      </w:r>
      <w:r>
        <w:rPr>
          <w:bCs/>
          <w:szCs w:val="21"/>
        </w:rPr>
        <w:t>改性蒸压加气混凝土墙板的板缝处理、构造节点及嵌缝做法应</w:t>
      </w:r>
      <w:r>
        <w:rPr>
          <w:rFonts w:hint="eastAsia"/>
          <w:bCs/>
          <w:szCs w:val="21"/>
        </w:rPr>
        <w:t>满足</w:t>
      </w:r>
      <w:r>
        <w:rPr>
          <w:bCs/>
          <w:szCs w:val="21"/>
        </w:rPr>
        <w:t>设计要求；</w:t>
      </w:r>
    </w:p>
    <w:p w14:paraId="4E8C8BD0" w14:textId="77777777" w:rsidR="001C6A53" w:rsidRDefault="007C3E7E">
      <w:pPr>
        <w:spacing w:line="400" w:lineRule="exact"/>
        <w:ind w:firstLine="432"/>
        <w:jc w:val="left"/>
        <w:rPr>
          <w:szCs w:val="21"/>
        </w:rPr>
      </w:pPr>
      <w:r>
        <w:rPr>
          <w:bCs/>
          <w:szCs w:val="21"/>
        </w:rPr>
        <w:t xml:space="preserve">3  </w:t>
      </w:r>
      <w:r>
        <w:rPr>
          <w:szCs w:val="21"/>
        </w:rPr>
        <w:t>改性蒸压加气混凝土墙板的预埋件、连接件的位置、数量和连接方法应</w:t>
      </w:r>
      <w:r>
        <w:rPr>
          <w:rFonts w:hint="eastAsia"/>
          <w:szCs w:val="21"/>
        </w:rPr>
        <w:t>满足</w:t>
      </w:r>
      <w:r>
        <w:rPr>
          <w:szCs w:val="21"/>
        </w:rPr>
        <w:t>设计</w:t>
      </w:r>
      <w:r>
        <w:rPr>
          <w:szCs w:val="21"/>
        </w:rPr>
        <w:lastRenderedPageBreak/>
        <w:t>要求；</w:t>
      </w:r>
    </w:p>
    <w:p w14:paraId="00DC793E" w14:textId="77777777" w:rsidR="001C6A53" w:rsidRDefault="007C3E7E">
      <w:pPr>
        <w:spacing w:line="400" w:lineRule="exact"/>
        <w:ind w:firstLine="432"/>
        <w:jc w:val="left"/>
        <w:rPr>
          <w:szCs w:val="21"/>
        </w:rPr>
      </w:pPr>
      <w:r>
        <w:rPr>
          <w:szCs w:val="21"/>
        </w:rPr>
        <w:t xml:space="preserve">4  </w:t>
      </w:r>
      <w:r>
        <w:rPr>
          <w:szCs w:val="21"/>
        </w:rPr>
        <w:t>改性蒸压加气混凝土墙板的连接节点采用焊接连接时，焊缝的接头质量应满足设计要求，焊缝质量应符合国家现行标准</w:t>
      </w:r>
      <w:bookmarkStart w:id="248" w:name="_Hlk65043441"/>
      <w:r>
        <w:rPr>
          <w:szCs w:val="21"/>
        </w:rPr>
        <w:t>《钢结构焊接规范》</w:t>
      </w:r>
      <w:r>
        <w:rPr>
          <w:szCs w:val="21"/>
        </w:rPr>
        <w:t>GB 50661</w:t>
      </w:r>
      <w:r>
        <w:rPr>
          <w:szCs w:val="21"/>
        </w:rPr>
        <w:t>、《钢结构工程施工质量验收标准》</w:t>
      </w:r>
      <w:r>
        <w:rPr>
          <w:szCs w:val="21"/>
        </w:rPr>
        <w:t>GB 50205</w:t>
      </w:r>
      <w:r>
        <w:rPr>
          <w:szCs w:val="21"/>
        </w:rPr>
        <w:t>和《钢筋焊接及验收规程》</w:t>
      </w:r>
      <w:r>
        <w:rPr>
          <w:szCs w:val="21"/>
        </w:rPr>
        <w:t>JGJ 18</w:t>
      </w:r>
      <w:bookmarkEnd w:id="248"/>
      <w:r>
        <w:rPr>
          <w:szCs w:val="21"/>
        </w:rPr>
        <w:t>的有关规定；</w:t>
      </w:r>
    </w:p>
    <w:p w14:paraId="2523E85C" w14:textId="77777777" w:rsidR="001C6A53" w:rsidRDefault="007C3E7E">
      <w:pPr>
        <w:spacing w:line="400" w:lineRule="exact"/>
        <w:ind w:firstLine="432"/>
        <w:jc w:val="left"/>
        <w:rPr>
          <w:szCs w:val="21"/>
        </w:rPr>
      </w:pPr>
      <w:r>
        <w:rPr>
          <w:b/>
          <w:bCs/>
          <w:szCs w:val="21"/>
        </w:rPr>
        <w:t>5</w:t>
      </w:r>
      <w:r>
        <w:rPr>
          <w:szCs w:val="21"/>
        </w:rPr>
        <w:t xml:space="preserve">  </w:t>
      </w:r>
      <w:r>
        <w:rPr>
          <w:szCs w:val="21"/>
        </w:rPr>
        <w:t>改性蒸压加气混凝土墙板采用螺栓等节点连接方式时，连接材料性能与施工质量应符合国家现行标准</w:t>
      </w:r>
      <w:bookmarkStart w:id="249" w:name="_Hlk65043478"/>
      <w:r>
        <w:rPr>
          <w:szCs w:val="21"/>
        </w:rPr>
        <w:t>《钢结构设计标准》</w:t>
      </w:r>
      <w:r>
        <w:rPr>
          <w:szCs w:val="21"/>
        </w:rPr>
        <w:t>GB 50017</w:t>
      </w:r>
      <w:r>
        <w:rPr>
          <w:szCs w:val="21"/>
        </w:rPr>
        <w:t>和《钢结构工程施工质量验收标准》</w:t>
      </w:r>
      <w:r>
        <w:rPr>
          <w:szCs w:val="21"/>
        </w:rPr>
        <w:t>GB 50205</w:t>
      </w:r>
      <w:bookmarkEnd w:id="249"/>
      <w:r>
        <w:rPr>
          <w:szCs w:val="21"/>
        </w:rPr>
        <w:t>的有关规定；</w:t>
      </w:r>
    </w:p>
    <w:p w14:paraId="6D95EB09" w14:textId="77777777" w:rsidR="001C6A53" w:rsidRDefault="007C3E7E">
      <w:pPr>
        <w:spacing w:line="400" w:lineRule="exact"/>
        <w:ind w:firstLine="432"/>
        <w:jc w:val="left"/>
        <w:rPr>
          <w:szCs w:val="21"/>
        </w:rPr>
      </w:pPr>
      <w:r>
        <w:rPr>
          <w:b/>
          <w:bCs/>
          <w:szCs w:val="21"/>
        </w:rPr>
        <w:t xml:space="preserve">6  </w:t>
      </w:r>
      <w:r>
        <w:rPr>
          <w:szCs w:val="21"/>
        </w:rPr>
        <w:t>改性蒸压加气混凝土墙板金属连接节点防腐涂料涂装前的表面除锈、防腐涂料品种、涂装遍数、涂层厚度应符合国家现行标准</w:t>
      </w:r>
      <w:bookmarkStart w:id="250" w:name="_Hlk72399196"/>
      <w:r>
        <w:rPr>
          <w:szCs w:val="21"/>
        </w:rPr>
        <w:t>《钢结构设计标准》</w:t>
      </w:r>
      <w:r>
        <w:rPr>
          <w:szCs w:val="21"/>
        </w:rPr>
        <w:t>GB 50017</w:t>
      </w:r>
      <w:r>
        <w:rPr>
          <w:szCs w:val="21"/>
        </w:rPr>
        <w:t>和《钢结构工程施工质量验收标准》</w:t>
      </w:r>
      <w:r>
        <w:rPr>
          <w:szCs w:val="21"/>
        </w:rPr>
        <w:t>GB50205</w:t>
      </w:r>
      <w:bookmarkEnd w:id="250"/>
      <w:r>
        <w:rPr>
          <w:szCs w:val="21"/>
        </w:rPr>
        <w:t>的有关规定；</w:t>
      </w:r>
    </w:p>
    <w:p w14:paraId="2B66A6E7" w14:textId="77777777" w:rsidR="001C6A53" w:rsidRDefault="007C3E7E">
      <w:pPr>
        <w:spacing w:line="400" w:lineRule="exact"/>
        <w:ind w:firstLine="432"/>
        <w:jc w:val="left"/>
        <w:rPr>
          <w:bCs/>
          <w:szCs w:val="21"/>
        </w:rPr>
      </w:pPr>
      <w:r>
        <w:rPr>
          <w:b/>
          <w:bCs/>
          <w:szCs w:val="21"/>
        </w:rPr>
        <w:t>7</w:t>
      </w:r>
      <w:r>
        <w:rPr>
          <w:bCs/>
          <w:szCs w:val="21"/>
        </w:rPr>
        <w:t xml:space="preserve">  </w:t>
      </w:r>
      <w:r>
        <w:rPr>
          <w:bCs/>
          <w:szCs w:val="21"/>
        </w:rPr>
        <w:t>改性蒸压加气混凝土墙板板缝处不得渗漏。</w:t>
      </w:r>
    </w:p>
    <w:p w14:paraId="1C1DBA12" w14:textId="77777777" w:rsidR="001C6A53" w:rsidRDefault="007C3E7E">
      <w:pPr>
        <w:spacing w:line="400" w:lineRule="exact"/>
        <w:ind w:firstLine="432"/>
        <w:jc w:val="left"/>
        <w:rPr>
          <w:szCs w:val="21"/>
        </w:rPr>
      </w:pPr>
      <w:r>
        <w:rPr>
          <w:szCs w:val="21"/>
        </w:rPr>
        <w:t>检验方法：核查型式检验报告、出厂检验报告和隐蔽工程检验记录。对照设计观察和手扳检查；按现行国家标准《钢结构工程施工质量验收标准》</w:t>
      </w:r>
      <w:r>
        <w:rPr>
          <w:szCs w:val="21"/>
        </w:rPr>
        <w:t>GB 50205</w:t>
      </w:r>
      <w:r>
        <w:rPr>
          <w:szCs w:val="21"/>
        </w:rPr>
        <w:t>的要求进行；淋水试验检测。</w:t>
      </w:r>
    </w:p>
    <w:p w14:paraId="3B780953" w14:textId="65004A69" w:rsidR="001C6A53" w:rsidRDefault="007C3E7E">
      <w:pPr>
        <w:spacing w:line="400" w:lineRule="exact"/>
        <w:ind w:firstLine="432"/>
        <w:jc w:val="left"/>
        <w:rPr>
          <w:szCs w:val="21"/>
        </w:rPr>
      </w:pPr>
      <w:r>
        <w:rPr>
          <w:szCs w:val="21"/>
        </w:rPr>
        <w:t>检查数量：型式检验报告、出厂检验报告和隐蔽工程检验记录和与主体结构连接节点质量全数检查；板缝不得渗漏，可按照扣除门窗洞口后的墙面面积，在</w:t>
      </w:r>
      <w:r>
        <w:rPr>
          <w:szCs w:val="21"/>
        </w:rPr>
        <w:t>5000m</w:t>
      </w:r>
      <w:r>
        <w:rPr>
          <w:szCs w:val="21"/>
          <w:vertAlign w:val="superscript"/>
        </w:rPr>
        <w:t>2</w:t>
      </w:r>
      <w:r>
        <w:rPr>
          <w:szCs w:val="21"/>
        </w:rPr>
        <w:t>以内时应复验</w:t>
      </w:r>
      <w:r>
        <w:rPr>
          <w:szCs w:val="21"/>
        </w:rPr>
        <w:t>1</w:t>
      </w:r>
      <w:r>
        <w:rPr>
          <w:szCs w:val="21"/>
        </w:rPr>
        <w:t>次；面积每增加</w:t>
      </w:r>
      <w:r>
        <w:rPr>
          <w:szCs w:val="21"/>
        </w:rPr>
        <w:t>5000m</w:t>
      </w:r>
      <w:r>
        <w:rPr>
          <w:szCs w:val="21"/>
          <w:vertAlign w:val="superscript"/>
        </w:rPr>
        <w:t>2</w:t>
      </w:r>
      <w:r>
        <w:rPr>
          <w:szCs w:val="21"/>
        </w:rPr>
        <w:t>应增加</w:t>
      </w:r>
      <w:r>
        <w:rPr>
          <w:szCs w:val="21"/>
        </w:rPr>
        <w:t>1</w:t>
      </w:r>
      <w:r>
        <w:rPr>
          <w:szCs w:val="21"/>
        </w:rPr>
        <w:t>处；其他项目按</w:t>
      </w:r>
      <w:r w:rsidR="0096251E">
        <w:rPr>
          <w:rFonts w:hint="eastAsia"/>
          <w:szCs w:val="21"/>
        </w:rPr>
        <w:t>本规程第</w:t>
      </w:r>
      <w:r w:rsidR="0096251E">
        <w:rPr>
          <w:rFonts w:hint="eastAsia"/>
          <w:szCs w:val="21"/>
        </w:rPr>
        <w:t>8</w:t>
      </w:r>
      <w:r w:rsidR="0096251E">
        <w:rPr>
          <w:szCs w:val="21"/>
        </w:rPr>
        <w:t>.1.5</w:t>
      </w:r>
      <w:r w:rsidR="0096251E">
        <w:rPr>
          <w:rFonts w:hint="eastAsia"/>
          <w:szCs w:val="21"/>
        </w:rPr>
        <w:t>条</w:t>
      </w:r>
      <w:r w:rsidR="007F28A6">
        <w:rPr>
          <w:rFonts w:hint="eastAsia"/>
          <w:szCs w:val="21"/>
        </w:rPr>
        <w:t>的</w:t>
      </w:r>
      <w:r>
        <w:rPr>
          <w:szCs w:val="21"/>
        </w:rPr>
        <w:t>规定抽检。</w:t>
      </w:r>
    </w:p>
    <w:p w14:paraId="070A8541" w14:textId="77777777" w:rsidR="001C6A53" w:rsidRDefault="007C3E7E">
      <w:pPr>
        <w:spacing w:line="400" w:lineRule="exact"/>
        <w:jc w:val="left"/>
        <w:rPr>
          <w:bCs/>
          <w:szCs w:val="21"/>
        </w:rPr>
      </w:pPr>
      <w:r>
        <w:rPr>
          <w:b/>
          <w:bCs/>
          <w:szCs w:val="21"/>
          <w:lang w:val="en-AU"/>
        </w:rPr>
        <w:t xml:space="preserve">8.2.6  </w:t>
      </w:r>
      <w:r>
        <w:rPr>
          <w:bCs/>
          <w:szCs w:val="21"/>
        </w:rPr>
        <w:t>严寒寒冷地区</w:t>
      </w:r>
      <w:proofErr w:type="gramStart"/>
      <w:r>
        <w:rPr>
          <w:bCs/>
          <w:szCs w:val="21"/>
        </w:rPr>
        <w:t>抹面层用专用</w:t>
      </w:r>
      <w:proofErr w:type="gramEnd"/>
      <w:r>
        <w:rPr>
          <w:bCs/>
          <w:szCs w:val="21"/>
        </w:rPr>
        <w:t>抗裂砂浆的冻融试验结果应符合该地区最低气温环境的使用要求。</w:t>
      </w:r>
    </w:p>
    <w:p w14:paraId="39A6C8C2" w14:textId="77777777" w:rsidR="001C6A53" w:rsidRDefault="007C3E7E">
      <w:pPr>
        <w:spacing w:line="400" w:lineRule="exact"/>
        <w:rPr>
          <w:b/>
          <w:bCs/>
          <w:szCs w:val="21"/>
          <w:lang w:val="en-AU"/>
        </w:rPr>
      </w:pPr>
      <w:r>
        <w:rPr>
          <w:bCs/>
          <w:szCs w:val="21"/>
        </w:rPr>
        <w:t xml:space="preserve">    </w:t>
      </w:r>
      <w:r>
        <w:rPr>
          <w:bCs/>
          <w:szCs w:val="21"/>
        </w:rPr>
        <w:t>检验方法：核查质量证明文件。</w:t>
      </w:r>
    </w:p>
    <w:p w14:paraId="4E709284" w14:textId="77777777" w:rsidR="001C6A53" w:rsidRDefault="007C3E7E">
      <w:pPr>
        <w:spacing w:line="400" w:lineRule="exact"/>
        <w:ind w:firstLineChars="199" w:firstLine="418"/>
        <w:rPr>
          <w:szCs w:val="21"/>
        </w:rPr>
      </w:pPr>
      <w:r>
        <w:rPr>
          <w:szCs w:val="21"/>
        </w:rPr>
        <w:t>检查数量：全数检查。</w:t>
      </w:r>
    </w:p>
    <w:p w14:paraId="4FB1BC33" w14:textId="77777777" w:rsidR="001C6A53" w:rsidRDefault="007C3E7E">
      <w:pPr>
        <w:spacing w:line="400" w:lineRule="exact"/>
        <w:jc w:val="left"/>
        <w:rPr>
          <w:bCs/>
          <w:szCs w:val="21"/>
        </w:rPr>
      </w:pPr>
      <w:r>
        <w:rPr>
          <w:b/>
          <w:bCs/>
          <w:szCs w:val="21"/>
          <w:lang w:val="en-AU"/>
        </w:rPr>
        <w:t xml:space="preserve">8.2.7  </w:t>
      </w:r>
      <w:r>
        <w:rPr>
          <w:bCs/>
          <w:szCs w:val="21"/>
        </w:rPr>
        <w:t>结构热桥部位施工前应按照设计和专项施工方案的要求对基层进行处理，处理后的基层应</w:t>
      </w:r>
      <w:r>
        <w:rPr>
          <w:rFonts w:hint="eastAsia"/>
          <w:bCs/>
          <w:szCs w:val="21"/>
        </w:rPr>
        <w:t>满足</w:t>
      </w:r>
      <w:r>
        <w:rPr>
          <w:bCs/>
          <w:szCs w:val="21"/>
        </w:rPr>
        <w:t>要求。</w:t>
      </w:r>
    </w:p>
    <w:p w14:paraId="708DE018" w14:textId="77777777" w:rsidR="001C6A53" w:rsidRDefault="007C3E7E">
      <w:pPr>
        <w:spacing w:line="400" w:lineRule="exact"/>
        <w:ind w:firstLine="432"/>
        <w:jc w:val="left"/>
        <w:rPr>
          <w:szCs w:val="21"/>
        </w:rPr>
      </w:pPr>
      <w:r>
        <w:rPr>
          <w:szCs w:val="21"/>
        </w:rPr>
        <w:t>检验方法：</w:t>
      </w:r>
      <w:r>
        <w:rPr>
          <w:bCs/>
          <w:szCs w:val="21"/>
        </w:rPr>
        <w:t>按照设计和专项施工方案观察检查；核查隐蔽工程验收记录</w:t>
      </w:r>
      <w:r>
        <w:rPr>
          <w:szCs w:val="21"/>
        </w:rPr>
        <w:t>。</w:t>
      </w:r>
    </w:p>
    <w:p w14:paraId="0DDAE452" w14:textId="77777777" w:rsidR="001C6A53" w:rsidRDefault="007C3E7E">
      <w:pPr>
        <w:spacing w:line="400" w:lineRule="exact"/>
        <w:ind w:firstLine="432"/>
        <w:jc w:val="left"/>
        <w:rPr>
          <w:szCs w:val="21"/>
        </w:rPr>
      </w:pPr>
      <w:r>
        <w:rPr>
          <w:szCs w:val="21"/>
        </w:rPr>
        <w:t>检测数量：全数检查。</w:t>
      </w:r>
    </w:p>
    <w:p w14:paraId="2175CAF9" w14:textId="77777777" w:rsidR="001C6A53" w:rsidRDefault="007C3E7E">
      <w:pPr>
        <w:spacing w:line="400" w:lineRule="exact"/>
        <w:jc w:val="left"/>
        <w:rPr>
          <w:bCs/>
          <w:szCs w:val="21"/>
        </w:rPr>
      </w:pPr>
      <w:r>
        <w:rPr>
          <w:b/>
          <w:bCs/>
          <w:szCs w:val="21"/>
        </w:rPr>
        <w:t>8.2.8</w:t>
      </w:r>
      <w:r>
        <w:rPr>
          <w:bCs/>
          <w:szCs w:val="21"/>
        </w:rPr>
        <w:t xml:space="preserve">  </w:t>
      </w:r>
      <w:r>
        <w:rPr>
          <w:bCs/>
          <w:szCs w:val="21"/>
        </w:rPr>
        <w:t>自保温系统各层构造做法应</w:t>
      </w:r>
      <w:r>
        <w:rPr>
          <w:rFonts w:hint="eastAsia"/>
          <w:bCs/>
          <w:szCs w:val="21"/>
        </w:rPr>
        <w:t>满足</w:t>
      </w:r>
      <w:r>
        <w:rPr>
          <w:bCs/>
          <w:szCs w:val="21"/>
        </w:rPr>
        <w:t>设计要求，并应按照审批的专项施工方案施工。</w:t>
      </w:r>
    </w:p>
    <w:p w14:paraId="3EF87A3D" w14:textId="77777777" w:rsidR="001C6A53" w:rsidRDefault="007C3E7E">
      <w:pPr>
        <w:spacing w:line="400" w:lineRule="exact"/>
        <w:ind w:firstLine="432"/>
        <w:jc w:val="left"/>
        <w:rPr>
          <w:szCs w:val="21"/>
        </w:rPr>
      </w:pPr>
      <w:r>
        <w:rPr>
          <w:szCs w:val="21"/>
        </w:rPr>
        <w:t>检验方法：</w:t>
      </w:r>
      <w:r>
        <w:rPr>
          <w:bCs/>
          <w:szCs w:val="21"/>
        </w:rPr>
        <w:t>按照设计和专项施工方案观察检查；核查隐蔽工程验收记录</w:t>
      </w:r>
      <w:r>
        <w:rPr>
          <w:szCs w:val="21"/>
        </w:rPr>
        <w:t>。</w:t>
      </w:r>
    </w:p>
    <w:p w14:paraId="5D765073" w14:textId="77777777" w:rsidR="001C6A53" w:rsidRDefault="007C3E7E">
      <w:pPr>
        <w:spacing w:line="400" w:lineRule="exact"/>
        <w:ind w:firstLine="432"/>
        <w:jc w:val="left"/>
        <w:rPr>
          <w:szCs w:val="21"/>
        </w:rPr>
      </w:pPr>
      <w:r>
        <w:rPr>
          <w:szCs w:val="21"/>
        </w:rPr>
        <w:t>检测数量：全数检查。</w:t>
      </w:r>
    </w:p>
    <w:p w14:paraId="1EF920E6" w14:textId="77777777" w:rsidR="001C6A53" w:rsidRDefault="007C3E7E">
      <w:pPr>
        <w:spacing w:line="400" w:lineRule="exact"/>
        <w:jc w:val="left"/>
        <w:rPr>
          <w:bCs/>
          <w:szCs w:val="21"/>
        </w:rPr>
      </w:pPr>
      <w:r>
        <w:rPr>
          <w:b/>
          <w:bCs/>
          <w:szCs w:val="21"/>
        </w:rPr>
        <w:t>8.2.9</w:t>
      </w:r>
      <w:r>
        <w:rPr>
          <w:bCs/>
          <w:szCs w:val="21"/>
        </w:rPr>
        <w:t xml:space="preserve">  </w:t>
      </w:r>
      <w:r>
        <w:rPr>
          <w:bCs/>
          <w:szCs w:val="21"/>
        </w:rPr>
        <w:t>自保温工程的施工质量，应符合下列规定：</w:t>
      </w:r>
    </w:p>
    <w:p w14:paraId="566FD837" w14:textId="77777777" w:rsidR="001C6A53" w:rsidRDefault="007C3E7E">
      <w:pPr>
        <w:spacing w:line="400" w:lineRule="exact"/>
        <w:ind w:firstLine="432"/>
        <w:jc w:val="left"/>
        <w:rPr>
          <w:bCs/>
          <w:szCs w:val="21"/>
        </w:rPr>
      </w:pPr>
      <w:r>
        <w:rPr>
          <w:b/>
          <w:bCs/>
          <w:szCs w:val="21"/>
        </w:rPr>
        <w:t>1</w:t>
      </w:r>
      <w:r>
        <w:rPr>
          <w:bCs/>
          <w:szCs w:val="21"/>
        </w:rPr>
        <w:t xml:space="preserve">  </w:t>
      </w:r>
      <w:r>
        <w:rPr>
          <w:bCs/>
          <w:szCs w:val="21"/>
        </w:rPr>
        <w:t>改性蒸压加气混凝土砌块、改性蒸压加气混凝土墙板和结构热桥部位保温材料的厚度不应低于设计要求；</w:t>
      </w:r>
    </w:p>
    <w:p w14:paraId="1BC6ACD2" w14:textId="77777777" w:rsidR="001C6A53" w:rsidRDefault="007C3E7E">
      <w:pPr>
        <w:spacing w:line="400" w:lineRule="exact"/>
        <w:ind w:firstLine="432"/>
        <w:jc w:val="left"/>
        <w:rPr>
          <w:bCs/>
          <w:szCs w:val="21"/>
        </w:rPr>
      </w:pPr>
      <w:r>
        <w:rPr>
          <w:b/>
          <w:bCs/>
          <w:szCs w:val="21"/>
        </w:rPr>
        <w:t xml:space="preserve">2  </w:t>
      </w:r>
      <w:r>
        <w:rPr>
          <w:bCs/>
          <w:szCs w:val="21"/>
        </w:rPr>
        <w:t>结构热桥部位保温材料的施工质量应符合下列规定：</w:t>
      </w:r>
    </w:p>
    <w:p w14:paraId="2FE0AAEA" w14:textId="77777777" w:rsidR="001C6A53" w:rsidRDefault="007C3E7E">
      <w:pPr>
        <w:spacing w:line="400" w:lineRule="exact"/>
        <w:ind w:firstLineChars="400" w:firstLine="840"/>
        <w:jc w:val="left"/>
        <w:rPr>
          <w:bCs/>
          <w:szCs w:val="21"/>
        </w:rPr>
      </w:pPr>
      <w:r>
        <w:rPr>
          <w:bCs/>
          <w:szCs w:val="21"/>
        </w:rPr>
        <w:t>1</w:t>
      </w:r>
      <w:r>
        <w:rPr>
          <w:bCs/>
          <w:szCs w:val="21"/>
        </w:rPr>
        <w:t>）</w:t>
      </w:r>
      <w:r>
        <w:rPr>
          <w:bCs/>
          <w:szCs w:val="21"/>
        </w:rPr>
        <w:t xml:space="preserve"> </w:t>
      </w:r>
      <w:r>
        <w:rPr>
          <w:bCs/>
          <w:szCs w:val="21"/>
        </w:rPr>
        <w:t>保温材料与基层之间及其构造层之间的粘结或连接应牢固；</w:t>
      </w:r>
    </w:p>
    <w:p w14:paraId="59099671" w14:textId="77777777" w:rsidR="001C6A53" w:rsidRDefault="007C3E7E">
      <w:pPr>
        <w:spacing w:line="400" w:lineRule="exact"/>
        <w:ind w:firstLineChars="400" w:firstLine="840"/>
        <w:jc w:val="left"/>
        <w:rPr>
          <w:bCs/>
          <w:szCs w:val="21"/>
        </w:rPr>
      </w:pPr>
      <w:r>
        <w:rPr>
          <w:bCs/>
          <w:szCs w:val="21"/>
        </w:rPr>
        <w:t>2</w:t>
      </w:r>
      <w:r>
        <w:rPr>
          <w:bCs/>
          <w:szCs w:val="21"/>
        </w:rPr>
        <w:t>）</w:t>
      </w:r>
      <w:r>
        <w:rPr>
          <w:bCs/>
          <w:szCs w:val="21"/>
        </w:rPr>
        <w:t xml:space="preserve"> </w:t>
      </w:r>
      <w:r>
        <w:rPr>
          <w:bCs/>
          <w:szCs w:val="21"/>
        </w:rPr>
        <w:t>保温材料与基层的连接方式、拉伸粘结强度和粘结面积比应符合设计要求；</w:t>
      </w:r>
    </w:p>
    <w:p w14:paraId="5FDD592C" w14:textId="77777777" w:rsidR="001C6A53" w:rsidRDefault="007C3E7E">
      <w:pPr>
        <w:spacing w:line="400" w:lineRule="exact"/>
        <w:ind w:firstLineChars="400" w:firstLine="840"/>
        <w:jc w:val="left"/>
        <w:rPr>
          <w:bCs/>
          <w:szCs w:val="21"/>
        </w:rPr>
      </w:pPr>
      <w:r>
        <w:rPr>
          <w:bCs/>
          <w:szCs w:val="21"/>
        </w:rPr>
        <w:lastRenderedPageBreak/>
        <w:t>3</w:t>
      </w:r>
      <w:r>
        <w:rPr>
          <w:bCs/>
          <w:szCs w:val="21"/>
        </w:rPr>
        <w:t>）</w:t>
      </w:r>
      <w:r>
        <w:rPr>
          <w:bCs/>
          <w:szCs w:val="21"/>
        </w:rPr>
        <w:t xml:space="preserve"> </w:t>
      </w:r>
      <w:r>
        <w:rPr>
          <w:bCs/>
          <w:szCs w:val="21"/>
        </w:rPr>
        <w:t>保温材料与基层之间的拉伸粘结强度应进行现场拉拔试验，并不得在界面破坏，且粘接面积比应进行剥离检验；</w:t>
      </w:r>
    </w:p>
    <w:p w14:paraId="49B2CAF2" w14:textId="77777777" w:rsidR="001C6A53" w:rsidRDefault="007C3E7E">
      <w:pPr>
        <w:spacing w:line="400" w:lineRule="exact"/>
        <w:ind w:firstLineChars="400" w:firstLine="840"/>
        <w:jc w:val="left"/>
        <w:rPr>
          <w:bCs/>
          <w:szCs w:val="21"/>
        </w:rPr>
      </w:pPr>
      <w:r>
        <w:rPr>
          <w:bCs/>
          <w:szCs w:val="21"/>
        </w:rPr>
        <w:t>4</w:t>
      </w:r>
      <w:r>
        <w:rPr>
          <w:bCs/>
          <w:szCs w:val="21"/>
        </w:rPr>
        <w:t>）</w:t>
      </w:r>
      <w:r>
        <w:rPr>
          <w:bCs/>
          <w:szCs w:val="21"/>
        </w:rPr>
        <w:t xml:space="preserve"> </w:t>
      </w:r>
      <w:r>
        <w:rPr>
          <w:bCs/>
          <w:szCs w:val="21"/>
        </w:rPr>
        <w:t>保温材料采用锚栓固定时，锚栓数量、位置、锚固深度和</w:t>
      </w:r>
      <w:proofErr w:type="gramStart"/>
      <w:r>
        <w:rPr>
          <w:bCs/>
          <w:szCs w:val="21"/>
        </w:rPr>
        <w:t>锚固力</w:t>
      </w:r>
      <w:proofErr w:type="gramEnd"/>
      <w:r>
        <w:rPr>
          <w:bCs/>
          <w:szCs w:val="21"/>
        </w:rPr>
        <w:t>应符合设计和施工方案的要求，且</w:t>
      </w:r>
      <w:proofErr w:type="gramStart"/>
      <w:r>
        <w:rPr>
          <w:bCs/>
          <w:szCs w:val="21"/>
        </w:rPr>
        <w:t>锚固力</w:t>
      </w:r>
      <w:proofErr w:type="gramEnd"/>
      <w:r>
        <w:rPr>
          <w:bCs/>
          <w:szCs w:val="21"/>
        </w:rPr>
        <w:t>应做现场拉拔试验</w:t>
      </w:r>
      <w:r>
        <w:rPr>
          <w:rFonts w:hint="eastAsia"/>
          <w:bCs/>
          <w:szCs w:val="21"/>
        </w:rPr>
        <w:t>。</w:t>
      </w:r>
    </w:p>
    <w:p w14:paraId="6B207735" w14:textId="77777777" w:rsidR="001C6A53" w:rsidRDefault="007C3E7E">
      <w:pPr>
        <w:spacing w:line="400" w:lineRule="exact"/>
        <w:ind w:firstLineChars="200" w:firstLine="422"/>
        <w:jc w:val="left"/>
        <w:rPr>
          <w:bCs/>
          <w:szCs w:val="21"/>
        </w:rPr>
      </w:pPr>
      <w:r>
        <w:rPr>
          <w:b/>
          <w:bCs/>
          <w:szCs w:val="21"/>
        </w:rPr>
        <w:t>3</w:t>
      </w:r>
      <w:r>
        <w:rPr>
          <w:bCs/>
          <w:szCs w:val="21"/>
        </w:rPr>
        <w:t xml:space="preserve">  </w:t>
      </w:r>
      <w:r>
        <w:rPr>
          <w:bCs/>
          <w:szCs w:val="21"/>
        </w:rPr>
        <w:t>自保温墙体过渡层采用胶粉聚苯颗粒浆料时，胶粉聚苯颗粒浆料与各层之间的粘结应牢固，不应脱层、空鼓和开裂</w:t>
      </w:r>
      <w:r>
        <w:rPr>
          <w:rFonts w:hint="eastAsia"/>
          <w:bCs/>
          <w:szCs w:val="21"/>
        </w:rPr>
        <w:t>。</w:t>
      </w:r>
    </w:p>
    <w:p w14:paraId="578A2F87" w14:textId="77777777" w:rsidR="001C6A53" w:rsidRDefault="007C3E7E">
      <w:pPr>
        <w:spacing w:line="400" w:lineRule="exact"/>
        <w:ind w:firstLine="432"/>
        <w:jc w:val="left"/>
        <w:rPr>
          <w:szCs w:val="21"/>
        </w:rPr>
      </w:pPr>
      <w:r>
        <w:rPr>
          <w:szCs w:val="21"/>
        </w:rPr>
        <w:t>检验方法：</w:t>
      </w:r>
      <w:r>
        <w:rPr>
          <w:bCs/>
          <w:szCs w:val="21"/>
        </w:rPr>
        <w:t>观察、手板检查；核查隐蔽工程验收记录和检验报告</w:t>
      </w:r>
      <w:r>
        <w:rPr>
          <w:szCs w:val="21"/>
        </w:rPr>
        <w:t>。</w:t>
      </w:r>
      <w:r>
        <w:rPr>
          <w:bCs/>
          <w:szCs w:val="21"/>
        </w:rPr>
        <w:t>结构热桥部位保温材料的厚度采用现场钢针插入或剖开后尺量检查；保温材料粘结面积比按</w:t>
      </w:r>
      <w:r>
        <w:rPr>
          <w:szCs w:val="21"/>
        </w:rPr>
        <w:t>国家标准《建筑节能工程施工质量验收标准》</w:t>
      </w:r>
      <w:r>
        <w:rPr>
          <w:szCs w:val="21"/>
        </w:rPr>
        <w:t>GB 50411-2019</w:t>
      </w:r>
      <w:r>
        <w:rPr>
          <w:szCs w:val="21"/>
        </w:rPr>
        <w:t>附录</w:t>
      </w:r>
      <w:r>
        <w:rPr>
          <w:szCs w:val="21"/>
        </w:rPr>
        <w:t>C</w:t>
      </w:r>
      <w:r>
        <w:rPr>
          <w:szCs w:val="21"/>
        </w:rPr>
        <w:t>的检验方法进行现场检验；安装</w:t>
      </w:r>
      <w:r>
        <w:rPr>
          <w:bCs/>
          <w:szCs w:val="21"/>
        </w:rPr>
        <w:t>保温材料用</w:t>
      </w:r>
      <w:r>
        <w:rPr>
          <w:szCs w:val="21"/>
        </w:rPr>
        <w:t>锚栓拉拔力检验应按</w:t>
      </w:r>
      <w:proofErr w:type="gramStart"/>
      <w:r>
        <w:rPr>
          <w:szCs w:val="21"/>
        </w:rPr>
        <w:t>现行行业</w:t>
      </w:r>
      <w:proofErr w:type="gramEnd"/>
      <w:r>
        <w:rPr>
          <w:szCs w:val="21"/>
        </w:rPr>
        <w:t>标准</w:t>
      </w:r>
      <w:bookmarkStart w:id="251" w:name="_Hlk65043544"/>
      <w:r>
        <w:rPr>
          <w:szCs w:val="21"/>
        </w:rPr>
        <w:t>《外墙保温用锚栓》</w:t>
      </w:r>
      <w:r>
        <w:rPr>
          <w:szCs w:val="21"/>
        </w:rPr>
        <w:t>JG/T 366</w:t>
      </w:r>
      <w:bookmarkEnd w:id="251"/>
      <w:r>
        <w:rPr>
          <w:szCs w:val="21"/>
        </w:rPr>
        <w:t>的试验方法进行。</w:t>
      </w:r>
    </w:p>
    <w:p w14:paraId="6B4E30DF" w14:textId="77777777" w:rsidR="001C6A53" w:rsidRDefault="007C3E7E">
      <w:pPr>
        <w:spacing w:line="400" w:lineRule="exact"/>
        <w:ind w:firstLine="432"/>
        <w:jc w:val="left"/>
        <w:rPr>
          <w:szCs w:val="21"/>
        </w:rPr>
      </w:pPr>
      <w:r>
        <w:rPr>
          <w:szCs w:val="21"/>
        </w:rPr>
        <w:t>检测数量：每个检验批应抽查</w:t>
      </w:r>
      <w:r>
        <w:rPr>
          <w:szCs w:val="21"/>
        </w:rPr>
        <w:t>3</w:t>
      </w:r>
      <w:r>
        <w:rPr>
          <w:szCs w:val="21"/>
        </w:rPr>
        <w:t>处。</w:t>
      </w:r>
    </w:p>
    <w:p w14:paraId="31B5CB41" w14:textId="77777777" w:rsidR="001C6A53" w:rsidRDefault="007C3E7E">
      <w:pPr>
        <w:spacing w:line="400" w:lineRule="exact"/>
        <w:jc w:val="left"/>
        <w:rPr>
          <w:bCs/>
          <w:szCs w:val="21"/>
        </w:rPr>
      </w:pPr>
      <w:r>
        <w:rPr>
          <w:b/>
          <w:bCs/>
          <w:szCs w:val="21"/>
        </w:rPr>
        <w:t>8.2.10</w:t>
      </w:r>
      <w:r>
        <w:rPr>
          <w:bCs/>
          <w:szCs w:val="21"/>
        </w:rPr>
        <w:t xml:space="preserve">  </w:t>
      </w:r>
      <w:r>
        <w:rPr>
          <w:bCs/>
          <w:szCs w:val="21"/>
        </w:rPr>
        <w:t>自保温工程中</w:t>
      </w:r>
      <w:proofErr w:type="gramStart"/>
      <w:r>
        <w:rPr>
          <w:bCs/>
          <w:szCs w:val="21"/>
        </w:rPr>
        <w:t>各类饰面层</w:t>
      </w:r>
      <w:proofErr w:type="gramEnd"/>
      <w:r>
        <w:rPr>
          <w:bCs/>
          <w:szCs w:val="21"/>
        </w:rPr>
        <w:t>的基层及面层施工应符合设计</w:t>
      </w:r>
      <w:r>
        <w:rPr>
          <w:rFonts w:hint="eastAsia"/>
          <w:bCs/>
          <w:szCs w:val="21"/>
        </w:rPr>
        <w:t>和</w:t>
      </w:r>
      <w:r>
        <w:rPr>
          <w:bCs/>
          <w:szCs w:val="21"/>
        </w:rPr>
        <w:t>现行国家标准《建筑装饰装修工程质量验收标准》</w:t>
      </w:r>
      <w:r>
        <w:rPr>
          <w:bCs/>
          <w:szCs w:val="21"/>
        </w:rPr>
        <w:t>GB 50210</w:t>
      </w:r>
      <w:r>
        <w:rPr>
          <w:bCs/>
          <w:szCs w:val="21"/>
        </w:rPr>
        <w:t>的</w:t>
      </w:r>
      <w:r>
        <w:rPr>
          <w:rFonts w:hint="eastAsia"/>
          <w:bCs/>
          <w:szCs w:val="21"/>
        </w:rPr>
        <w:t>有关</w:t>
      </w:r>
      <w:r>
        <w:rPr>
          <w:bCs/>
          <w:szCs w:val="21"/>
        </w:rPr>
        <w:t>规定，并应符合下列规定：</w:t>
      </w:r>
    </w:p>
    <w:p w14:paraId="26435A5A" w14:textId="77777777" w:rsidR="001C6A53" w:rsidRDefault="007C3E7E">
      <w:pPr>
        <w:spacing w:line="400" w:lineRule="exact"/>
        <w:ind w:firstLine="420"/>
        <w:jc w:val="left"/>
        <w:rPr>
          <w:bCs/>
          <w:szCs w:val="21"/>
        </w:rPr>
      </w:pPr>
      <w:r>
        <w:rPr>
          <w:b/>
          <w:bCs/>
          <w:szCs w:val="21"/>
        </w:rPr>
        <w:t xml:space="preserve">1 </w:t>
      </w:r>
      <w:r>
        <w:rPr>
          <w:bCs/>
          <w:szCs w:val="21"/>
        </w:rPr>
        <w:t xml:space="preserve"> </w:t>
      </w:r>
      <w:r>
        <w:rPr>
          <w:bCs/>
          <w:szCs w:val="21"/>
        </w:rPr>
        <w:t>饰面层施工前应对基层进行隐蔽工程验收。基层应无脱层、空鼓和裂缝，并应平整、洁净、含水率应符合饰面层施工的要求；</w:t>
      </w:r>
    </w:p>
    <w:p w14:paraId="00EDEB17" w14:textId="77777777" w:rsidR="001C6A53" w:rsidRDefault="007C3E7E">
      <w:pPr>
        <w:spacing w:line="400" w:lineRule="exact"/>
        <w:ind w:firstLine="420"/>
        <w:jc w:val="left"/>
        <w:rPr>
          <w:bCs/>
          <w:szCs w:val="21"/>
        </w:rPr>
      </w:pPr>
      <w:r>
        <w:rPr>
          <w:b/>
          <w:bCs/>
          <w:szCs w:val="21"/>
        </w:rPr>
        <w:t xml:space="preserve">2  </w:t>
      </w:r>
      <w:r>
        <w:rPr>
          <w:bCs/>
          <w:szCs w:val="21"/>
        </w:rPr>
        <w:t>饰面层不应渗漏，抹面层应具有防水功能</w:t>
      </w:r>
      <w:r>
        <w:rPr>
          <w:rFonts w:hint="eastAsia"/>
          <w:bCs/>
          <w:szCs w:val="21"/>
        </w:rPr>
        <w:t>；</w:t>
      </w:r>
    </w:p>
    <w:p w14:paraId="42609444" w14:textId="77777777" w:rsidR="001C6A53" w:rsidRDefault="007C3E7E">
      <w:pPr>
        <w:spacing w:line="400" w:lineRule="exact"/>
        <w:ind w:firstLine="420"/>
        <w:jc w:val="left"/>
        <w:rPr>
          <w:bCs/>
          <w:szCs w:val="21"/>
        </w:rPr>
      </w:pPr>
      <w:r>
        <w:rPr>
          <w:b/>
          <w:bCs/>
          <w:szCs w:val="21"/>
        </w:rPr>
        <w:t xml:space="preserve">3  </w:t>
      </w:r>
      <w:proofErr w:type="gramStart"/>
      <w:r>
        <w:rPr>
          <w:bCs/>
          <w:szCs w:val="21"/>
        </w:rPr>
        <w:t>保温层及饰面层</w:t>
      </w:r>
      <w:proofErr w:type="gramEnd"/>
      <w:r>
        <w:rPr>
          <w:bCs/>
          <w:szCs w:val="21"/>
        </w:rPr>
        <w:t>与其他部位交接的收口处，应采取防水措施。</w:t>
      </w:r>
    </w:p>
    <w:p w14:paraId="0E24D66A" w14:textId="77777777" w:rsidR="001C6A53" w:rsidRDefault="007C3E7E">
      <w:pPr>
        <w:spacing w:line="400" w:lineRule="exact"/>
        <w:ind w:firstLine="432"/>
        <w:jc w:val="left"/>
        <w:rPr>
          <w:szCs w:val="21"/>
        </w:rPr>
      </w:pPr>
      <w:r>
        <w:rPr>
          <w:szCs w:val="21"/>
        </w:rPr>
        <w:t>检验方法：观察检查；核查隐蔽工程验收记录和检验报告。</w:t>
      </w:r>
    </w:p>
    <w:p w14:paraId="36425A0E" w14:textId="77777777" w:rsidR="001C6A53" w:rsidRDefault="007C3E7E">
      <w:pPr>
        <w:spacing w:line="400" w:lineRule="exact"/>
        <w:ind w:firstLine="432"/>
        <w:jc w:val="left"/>
        <w:rPr>
          <w:szCs w:val="21"/>
        </w:rPr>
      </w:pPr>
      <w:r>
        <w:rPr>
          <w:szCs w:val="21"/>
        </w:rPr>
        <w:t>检查数量：全数检查。</w:t>
      </w:r>
    </w:p>
    <w:p w14:paraId="2A8591BF" w14:textId="77777777" w:rsidR="001C6A53" w:rsidRDefault="007C3E7E">
      <w:pPr>
        <w:spacing w:line="400" w:lineRule="exact"/>
        <w:jc w:val="left"/>
        <w:rPr>
          <w:bCs/>
          <w:szCs w:val="21"/>
        </w:rPr>
      </w:pPr>
      <w:r>
        <w:rPr>
          <w:b/>
          <w:bCs/>
          <w:szCs w:val="21"/>
        </w:rPr>
        <w:t>8.2.11</w:t>
      </w:r>
      <w:r>
        <w:rPr>
          <w:bCs/>
          <w:szCs w:val="21"/>
        </w:rPr>
        <w:t xml:space="preserve">  </w:t>
      </w:r>
      <w:r>
        <w:rPr>
          <w:bCs/>
          <w:szCs w:val="21"/>
        </w:rPr>
        <w:t>自保温墙体与毗邻不供暖空间墙体上的门窗洞口四周墙的侧面，墙体上凸窗四周的侧面，应按设计要求采取节能保温措施。</w:t>
      </w:r>
    </w:p>
    <w:p w14:paraId="61350AE0" w14:textId="77777777" w:rsidR="001C6A53" w:rsidRDefault="007C3E7E">
      <w:pPr>
        <w:spacing w:line="400" w:lineRule="exact"/>
        <w:ind w:firstLine="432"/>
        <w:jc w:val="left"/>
        <w:rPr>
          <w:szCs w:val="21"/>
        </w:rPr>
      </w:pPr>
      <w:r>
        <w:rPr>
          <w:szCs w:val="21"/>
        </w:rPr>
        <w:t>检验方法：对照设计观察检查，采用红外热像仪检查或剖开检查；核查隐蔽工程验收记录。</w:t>
      </w:r>
    </w:p>
    <w:p w14:paraId="4AEF1FF2" w14:textId="77777777" w:rsidR="001C6A53" w:rsidRDefault="007C3E7E">
      <w:pPr>
        <w:spacing w:line="400" w:lineRule="exact"/>
        <w:ind w:firstLine="432"/>
        <w:jc w:val="left"/>
        <w:rPr>
          <w:szCs w:val="21"/>
        </w:rPr>
      </w:pPr>
      <w:r>
        <w:rPr>
          <w:szCs w:val="21"/>
        </w:rPr>
        <w:t>检查数量：按国家标准《建筑节能工程施工质量验收标准》</w:t>
      </w:r>
      <w:r>
        <w:rPr>
          <w:szCs w:val="21"/>
        </w:rPr>
        <w:t>GB 50411-2019</w:t>
      </w:r>
      <w:r>
        <w:rPr>
          <w:szCs w:val="21"/>
        </w:rPr>
        <w:t>第</w:t>
      </w:r>
      <w:r>
        <w:rPr>
          <w:szCs w:val="21"/>
        </w:rPr>
        <w:t>3.4.3</w:t>
      </w:r>
      <w:r>
        <w:rPr>
          <w:szCs w:val="21"/>
        </w:rPr>
        <w:t>条的规定抽检，最小抽样数量不得少于</w:t>
      </w:r>
      <w:r>
        <w:rPr>
          <w:szCs w:val="21"/>
        </w:rPr>
        <w:t>5</w:t>
      </w:r>
      <w:r>
        <w:rPr>
          <w:szCs w:val="21"/>
        </w:rPr>
        <w:t>处。</w:t>
      </w:r>
    </w:p>
    <w:p w14:paraId="52A96852" w14:textId="77777777" w:rsidR="001C6A53" w:rsidRDefault="007C3E7E">
      <w:pPr>
        <w:spacing w:line="400" w:lineRule="exact"/>
        <w:jc w:val="left"/>
        <w:rPr>
          <w:bCs/>
          <w:szCs w:val="21"/>
        </w:rPr>
      </w:pPr>
      <w:r>
        <w:rPr>
          <w:b/>
          <w:bCs/>
          <w:szCs w:val="21"/>
        </w:rPr>
        <w:t>8.2.12</w:t>
      </w:r>
      <w:r>
        <w:rPr>
          <w:bCs/>
          <w:szCs w:val="21"/>
        </w:rPr>
        <w:t xml:space="preserve">  </w:t>
      </w:r>
      <w:r>
        <w:rPr>
          <w:bCs/>
          <w:szCs w:val="21"/>
        </w:rPr>
        <w:t>严寒和寒冷地区自保温墙体热桥部位，应按设计要求采取隔断热桥措施。</w:t>
      </w:r>
    </w:p>
    <w:p w14:paraId="4813F0B9" w14:textId="77777777" w:rsidR="001C6A53" w:rsidRDefault="007C3E7E">
      <w:pPr>
        <w:spacing w:line="400" w:lineRule="exact"/>
        <w:ind w:firstLine="432"/>
        <w:jc w:val="left"/>
        <w:rPr>
          <w:szCs w:val="21"/>
        </w:rPr>
      </w:pPr>
      <w:r>
        <w:rPr>
          <w:szCs w:val="21"/>
        </w:rPr>
        <w:t>检验方法：对照设计和专项施工方案观察检查；核查隐蔽工程验收记录；使用红外热像仪检查。</w:t>
      </w:r>
    </w:p>
    <w:p w14:paraId="4006C85E" w14:textId="77777777" w:rsidR="001C6A53" w:rsidRDefault="007C3E7E">
      <w:pPr>
        <w:spacing w:line="400" w:lineRule="exact"/>
        <w:ind w:firstLine="432"/>
        <w:jc w:val="left"/>
        <w:rPr>
          <w:szCs w:val="21"/>
        </w:rPr>
      </w:pPr>
      <w:r>
        <w:rPr>
          <w:szCs w:val="21"/>
        </w:rPr>
        <w:t>检查数量：隐蔽工程验收记录应全面检查。隔断热桥措施按不同种类，每种抽查</w:t>
      </w:r>
      <w:r>
        <w:rPr>
          <w:szCs w:val="21"/>
        </w:rPr>
        <w:t>20%</w:t>
      </w:r>
      <w:r>
        <w:rPr>
          <w:szCs w:val="21"/>
        </w:rPr>
        <w:t>，并不少于</w:t>
      </w:r>
      <w:r>
        <w:rPr>
          <w:szCs w:val="21"/>
        </w:rPr>
        <w:t>5</w:t>
      </w:r>
      <w:r>
        <w:rPr>
          <w:szCs w:val="21"/>
        </w:rPr>
        <w:t>处。</w:t>
      </w:r>
    </w:p>
    <w:p w14:paraId="5F418BD9" w14:textId="77777777" w:rsidR="001C6A53" w:rsidRDefault="007C3E7E">
      <w:pPr>
        <w:spacing w:beforeLines="50" w:before="156" w:afterLines="50" w:after="156" w:line="420" w:lineRule="exact"/>
        <w:jc w:val="center"/>
        <w:outlineLvl w:val="1"/>
        <w:rPr>
          <w:b/>
          <w:szCs w:val="21"/>
        </w:rPr>
      </w:pPr>
      <w:bookmarkStart w:id="252" w:name="_Toc80177709"/>
      <w:bookmarkStart w:id="253" w:name="_Toc60163189"/>
      <w:bookmarkStart w:id="254" w:name="_Toc80091515"/>
      <w:bookmarkStart w:id="255" w:name="_Toc60140811"/>
      <w:bookmarkStart w:id="256" w:name="_Hlk80090750"/>
      <w:r>
        <w:rPr>
          <w:b/>
          <w:szCs w:val="21"/>
        </w:rPr>
        <w:t xml:space="preserve">8.3  </w:t>
      </w:r>
      <w:r>
        <w:rPr>
          <w:b/>
          <w:szCs w:val="21"/>
        </w:rPr>
        <w:t>一般项目</w:t>
      </w:r>
      <w:bookmarkEnd w:id="252"/>
      <w:bookmarkEnd w:id="253"/>
      <w:bookmarkEnd w:id="254"/>
      <w:bookmarkEnd w:id="255"/>
    </w:p>
    <w:p w14:paraId="709EEB88" w14:textId="77777777" w:rsidR="001C6A53" w:rsidRDefault="007C3E7E">
      <w:pPr>
        <w:spacing w:line="400" w:lineRule="exact"/>
        <w:jc w:val="left"/>
        <w:rPr>
          <w:szCs w:val="21"/>
        </w:rPr>
      </w:pPr>
      <w:bookmarkStart w:id="257" w:name="_Toc534875606"/>
      <w:bookmarkEnd w:id="256"/>
      <w:r>
        <w:rPr>
          <w:b/>
          <w:szCs w:val="21"/>
        </w:rPr>
        <w:t xml:space="preserve">8.3.1  </w:t>
      </w:r>
      <w:r>
        <w:rPr>
          <w:szCs w:val="21"/>
        </w:rPr>
        <w:t>自保温工程材料进场时，其材料的外观及包装应完整无破损，符合设计要求和本规程规定。</w:t>
      </w:r>
      <w:bookmarkEnd w:id="257"/>
    </w:p>
    <w:p w14:paraId="1BBEA93C" w14:textId="77777777" w:rsidR="001C6A53" w:rsidRDefault="007C3E7E">
      <w:pPr>
        <w:spacing w:line="400" w:lineRule="exact"/>
        <w:jc w:val="left"/>
        <w:rPr>
          <w:szCs w:val="21"/>
        </w:rPr>
      </w:pPr>
      <w:r>
        <w:rPr>
          <w:szCs w:val="21"/>
        </w:rPr>
        <w:t xml:space="preserve">    </w:t>
      </w:r>
      <w:bookmarkStart w:id="258" w:name="_Toc534875607"/>
      <w:r>
        <w:rPr>
          <w:szCs w:val="21"/>
        </w:rPr>
        <w:t>检验方法：观察检查。</w:t>
      </w:r>
      <w:bookmarkEnd w:id="258"/>
    </w:p>
    <w:p w14:paraId="7C6F1AC4" w14:textId="77777777" w:rsidR="001C6A53" w:rsidRDefault="007C3E7E">
      <w:pPr>
        <w:spacing w:line="400" w:lineRule="exact"/>
        <w:jc w:val="left"/>
        <w:rPr>
          <w:szCs w:val="21"/>
        </w:rPr>
      </w:pPr>
      <w:r>
        <w:rPr>
          <w:szCs w:val="21"/>
        </w:rPr>
        <w:lastRenderedPageBreak/>
        <w:t xml:space="preserve">    </w:t>
      </w:r>
      <w:bookmarkStart w:id="259" w:name="_Toc534875608"/>
      <w:r>
        <w:rPr>
          <w:szCs w:val="21"/>
        </w:rPr>
        <w:t>检查数量：全数检查。</w:t>
      </w:r>
      <w:bookmarkEnd w:id="259"/>
    </w:p>
    <w:p w14:paraId="4D62C557" w14:textId="77777777" w:rsidR="001C6A53" w:rsidRDefault="007C3E7E">
      <w:pPr>
        <w:spacing w:line="400" w:lineRule="exact"/>
        <w:jc w:val="left"/>
        <w:rPr>
          <w:szCs w:val="21"/>
        </w:rPr>
      </w:pPr>
      <w:bookmarkStart w:id="260" w:name="_Toc534875609"/>
      <w:r>
        <w:rPr>
          <w:b/>
          <w:szCs w:val="21"/>
        </w:rPr>
        <w:t xml:space="preserve">8.3.2 </w:t>
      </w:r>
      <w:bookmarkStart w:id="261" w:name="_Hlk80091257"/>
      <w:r>
        <w:rPr>
          <w:bCs/>
          <w:szCs w:val="21"/>
        </w:rPr>
        <w:t>自保温墙体</w:t>
      </w:r>
      <w:bookmarkEnd w:id="261"/>
      <w:r>
        <w:rPr>
          <w:bCs/>
          <w:szCs w:val="21"/>
        </w:rPr>
        <w:t>表</w:t>
      </w:r>
      <w:r>
        <w:rPr>
          <w:szCs w:val="21"/>
        </w:rPr>
        <w:t>面应平整、接缝应顺直、均匀，不应有裂缝。</w:t>
      </w:r>
      <w:bookmarkEnd w:id="260"/>
    </w:p>
    <w:p w14:paraId="6139896C" w14:textId="77777777" w:rsidR="001C6A53" w:rsidRDefault="007C3E7E">
      <w:pPr>
        <w:spacing w:line="400" w:lineRule="exact"/>
        <w:jc w:val="left"/>
        <w:rPr>
          <w:szCs w:val="21"/>
        </w:rPr>
      </w:pPr>
      <w:r>
        <w:rPr>
          <w:szCs w:val="21"/>
        </w:rPr>
        <w:t xml:space="preserve">    </w:t>
      </w:r>
      <w:bookmarkStart w:id="262" w:name="_Toc534875610"/>
      <w:r>
        <w:rPr>
          <w:szCs w:val="21"/>
        </w:rPr>
        <w:t>检验方法：观察、手摸检查。</w:t>
      </w:r>
      <w:bookmarkEnd w:id="262"/>
    </w:p>
    <w:p w14:paraId="7759E6DF" w14:textId="77777777" w:rsidR="001C6A53" w:rsidRDefault="007C3E7E">
      <w:pPr>
        <w:spacing w:line="400" w:lineRule="exact"/>
        <w:jc w:val="left"/>
        <w:rPr>
          <w:szCs w:val="21"/>
        </w:rPr>
      </w:pPr>
      <w:r>
        <w:rPr>
          <w:szCs w:val="21"/>
        </w:rPr>
        <w:t xml:space="preserve">    </w:t>
      </w:r>
      <w:bookmarkStart w:id="263" w:name="_Toc534875611"/>
      <w:r>
        <w:rPr>
          <w:szCs w:val="21"/>
        </w:rPr>
        <w:t>检查数量：每楼层至少抽查一次，每次抽查</w:t>
      </w:r>
      <w:r>
        <w:rPr>
          <w:szCs w:val="21"/>
        </w:rPr>
        <w:t>5</w:t>
      </w:r>
      <w:r>
        <w:rPr>
          <w:szCs w:val="21"/>
        </w:rPr>
        <w:t>处，每处不少于</w:t>
      </w:r>
      <w:r>
        <w:rPr>
          <w:szCs w:val="21"/>
        </w:rPr>
        <w:t>3</w:t>
      </w:r>
      <w:r>
        <w:rPr>
          <w:szCs w:val="21"/>
        </w:rPr>
        <w:t>块改性蒸压加气混凝土砌块或</w:t>
      </w:r>
      <w:r>
        <w:rPr>
          <w:szCs w:val="21"/>
        </w:rPr>
        <w:t>3</w:t>
      </w:r>
      <w:r>
        <w:rPr>
          <w:szCs w:val="21"/>
        </w:rPr>
        <w:t>块改性蒸压加气混凝土墙板。</w:t>
      </w:r>
      <w:bookmarkEnd w:id="263"/>
    </w:p>
    <w:p w14:paraId="4EFAF5C4" w14:textId="77777777" w:rsidR="001C6A53" w:rsidRDefault="007C3E7E">
      <w:pPr>
        <w:spacing w:line="400" w:lineRule="exact"/>
        <w:jc w:val="left"/>
        <w:rPr>
          <w:szCs w:val="21"/>
        </w:rPr>
      </w:pPr>
      <w:bookmarkStart w:id="264" w:name="_Toc534875612"/>
      <w:r>
        <w:rPr>
          <w:b/>
          <w:szCs w:val="21"/>
        </w:rPr>
        <w:t xml:space="preserve">8.3.3  </w:t>
      </w:r>
      <w:r>
        <w:rPr>
          <w:szCs w:val="21"/>
        </w:rPr>
        <w:t>改性蒸压加气混凝土砌块应错缝搭砌，且砌筑质量应符合本规程第</w:t>
      </w:r>
      <w:r>
        <w:rPr>
          <w:szCs w:val="21"/>
        </w:rPr>
        <w:t>7.2.3</w:t>
      </w:r>
      <w:r>
        <w:rPr>
          <w:szCs w:val="21"/>
        </w:rPr>
        <w:t>条的有关规定。</w:t>
      </w:r>
    </w:p>
    <w:p w14:paraId="0CB34AAE" w14:textId="77777777" w:rsidR="001C6A53" w:rsidRDefault="007C3E7E">
      <w:pPr>
        <w:spacing w:line="400" w:lineRule="exact"/>
        <w:ind w:firstLine="435"/>
        <w:jc w:val="left"/>
        <w:rPr>
          <w:szCs w:val="21"/>
        </w:rPr>
      </w:pPr>
      <w:bookmarkStart w:id="265" w:name="_Toc534875613"/>
      <w:bookmarkEnd w:id="264"/>
      <w:r>
        <w:rPr>
          <w:szCs w:val="21"/>
        </w:rPr>
        <w:t>检验方法：水平灰缝厚度用尺量</w:t>
      </w:r>
      <w:r>
        <w:rPr>
          <w:szCs w:val="21"/>
        </w:rPr>
        <w:t>5</w:t>
      </w:r>
      <w:r>
        <w:rPr>
          <w:szCs w:val="21"/>
        </w:rPr>
        <w:t>皮改性蒸压加气混凝土砌块的高度折算，竖向灰缝宽度用尺量</w:t>
      </w:r>
      <w:r>
        <w:rPr>
          <w:szCs w:val="21"/>
        </w:rPr>
        <w:t>2m</w:t>
      </w:r>
      <w:r>
        <w:rPr>
          <w:szCs w:val="21"/>
        </w:rPr>
        <w:t>改性蒸压加气混凝土砌块自保温墙体长度折算；其他项目观察检查和用尺量检查。</w:t>
      </w:r>
      <w:bookmarkStart w:id="266" w:name="_Toc534875614"/>
      <w:bookmarkEnd w:id="265"/>
    </w:p>
    <w:p w14:paraId="5544ACF5" w14:textId="77777777" w:rsidR="001C6A53" w:rsidRDefault="007C3E7E">
      <w:pPr>
        <w:spacing w:line="400" w:lineRule="exact"/>
        <w:ind w:firstLineChars="200" w:firstLine="420"/>
        <w:jc w:val="left"/>
        <w:rPr>
          <w:szCs w:val="21"/>
        </w:rPr>
      </w:pPr>
      <w:r>
        <w:rPr>
          <w:szCs w:val="21"/>
        </w:rPr>
        <w:t>检查数量：灰缝厚度为每楼层至少抽查一次，每次抽查</w:t>
      </w:r>
      <w:r>
        <w:rPr>
          <w:szCs w:val="21"/>
        </w:rPr>
        <w:t>5</w:t>
      </w:r>
      <w:r>
        <w:rPr>
          <w:szCs w:val="21"/>
        </w:rPr>
        <w:t>处，每处不少于</w:t>
      </w:r>
      <w:r>
        <w:rPr>
          <w:szCs w:val="21"/>
        </w:rPr>
        <w:t>3</w:t>
      </w:r>
      <w:r>
        <w:rPr>
          <w:szCs w:val="21"/>
        </w:rPr>
        <w:t>块改性蒸压加气混凝土砌块；其他项目每楼层至少抽查一次，每次抽查</w:t>
      </w:r>
      <w:r>
        <w:rPr>
          <w:szCs w:val="21"/>
        </w:rPr>
        <w:t>5</w:t>
      </w:r>
      <w:r>
        <w:rPr>
          <w:szCs w:val="21"/>
        </w:rPr>
        <w:t>处。</w:t>
      </w:r>
      <w:bookmarkEnd w:id="266"/>
    </w:p>
    <w:p w14:paraId="46AC123D" w14:textId="461C9F6E" w:rsidR="001C6A53" w:rsidRDefault="007C3E7E">
      <w:pPr>
        <w:spacing w:line="400" w:lineRule="exact"/>
        <w:rPr>
          <w:szCs w:val="21"/>
        </w:rPr>
      </w:pPr>
      <w:r>
        <w:rPr>
          <w:b/>
          <w:szCs w:val="21"/>
        </w:rPr>
        <w:t xml:space="preserve">8.3.4  </w:t>
      </w:r>
      <w:r>
        <w:rPr>
          <w:bCs/>
          <w:szCs w:val="21"/>
        </w:rPr>
        <w:t>自保温墙体</w:t>
      </w:r>
      <w:r w:rsidR="007F28A6">
        <w:rPr>
          <w:rFonts w:hint="eastAsia"/>
          <w:bCs/>
          <w:szCs w:val="21"/>
        </w:rPr>
        <w:t>施工</w:t>
      </w:r>
      <w:r>
        <w:rPr>
          <w:szCs w:val="21"/>
        </w:rPr>
        <w:t>允许偏差应</w:t>
      </w:r>
      <w:r w:rsidR="007F28A6">
        <w:rPr>
          <w:rFonts w:hint="eastAsia"/>
          <w:szCs w:val="21"/>
        </w:rPr>
        <w:t>满足</w:t>
      </w:r>
      <w:r>
        <w:rPr>
          <w:szCs w:val="21"/>
        </w:rPr>
        <w:t>设计文件的要求，当设计无要求时，应符合本规程表</w:t>
      </w:r>
      <w:r>
        <w:rPr>
          <w:szCs w:val="21"/>
        </w:rPr>
        <w:t>8.3.4-1</w:t>
      </w:r>
      <w:r>
        <w:rPr>
          <w:szCs w:val="21"/>
        </w:rPr>
        <w:t>和表</w:t>
      </w:r>
      <w:r>
        <w:rPr>
          <w:szCs w:val="21"/>
        </w:rPr>
        <w:t>8.3.4-2</w:t>
      </w:r>
      <w:r>
        <w:rPr>
          <w:szCs w:val="21"/>
        </w:rPr>
        <w:t>的规定。</w:t>
      </w:r>
    </w:p>
    <w:p w14:paraId="524482D4" w14:textId="77777777" w:rsidR="001C6A53" w:rsidRDefault="007C3E7E">
      <w:pPr>
        <w:pStyle w:val="af3"/>
        <w:spacing w:line="360" w:lineRule="auto"/>
        <w:outlineLvl w:val="9"/>
        <w:rPr>
          <w:rFonts w:ascii="Times New Roman" w:eastAsia="黑体" w:hAnsi="Times New Roman"/>
          <w:b w:val="0"/>
          <w:sz w:val="18"/>
          <w:szCs w:val="18"/>
        </w:rPr>
      </w:pPr>
      <w:bookmarkStart w:id="267" w:name="_Toc60163190"/>
      <w:bookmarkStart w:id="268" w:name="_Toc62112767"/>
      <w:bookmarkStart w:id="269" w:name="_Toc60140812"/>
      <w:r>
        <w:rPr>
          <w:rFonts w:ascii="Times New Roman" w:eastAsia="黑体" w:hAnsi="Times New Roman"/>
          <w:b w:val="0"/>
          <w:sz w:val="18"/>
          <w:szCs w:val="18"/>
        </w:rPr>
        <w:t>表</w:t>
      </w:r>
      <w:r>
        <w:rPr>
          <w:rFonts w:ascii="Times New Roman" w:eastAsia="黑体" w:hAnsi="Times New Roman"/>
          <w:b w:val="0"/>
          <w:sz w:val="18"/>
          <w:szCs w:val="18"/>
        </w:rPr>
        <w:t xml:space="preserve">8.3.4-1  </w:t>
      </w:r>
      <w:r>
        <w:rPr>
          <w:rFonts w:ascii="Times New Roman" w:eastAsia="黑体" w:hAnsi="Times New Roman" w:hint="eastAsia"/>
          <w:b w:val="0"/>
          <w:sz w:val="18"/>
          <w:szCs w:val="18"/>
        </w:rPr>
        <w:t>自保温砌块</w:t>
      </w:r>
      <w:r>
        <w:rPr>
          <w:rFonts w:ascii="Times New Roman" w:eastAsia="黑体" w:hAnsi="Times New Roman"/>
          <w:b w:val="0"/>
          <w:sz w:val="18"/>
          <w:szCs w:val="18"/>
        </w:rPr>
        <w:t>墙体</w:t>
      </w:r>
      <w:r>
        <w:rPr>
          <w:rFonts w:ascii="Times New Roman" w:eastAsia="黑体" w:hAnsi="Times New Roman" w:hint="eastAsia"/>
          <w:b w:val="0"/>
          <w:sz w:val="18"/>
          <w:szCs w:val="18"/>
        </w:rPr>
        <w:t>施工</w:t>
      </w:r>
      <w:r>
        <w:rPr>
          <w:rFonts w:ascii="Times New Roman" w:eastAsia="黑体" w:hAnsi="Times New Roman"/>
          <w:b w:val="0"/>
          <w:sz w:val="18"/>
          <w:szCs w:val="18"/>
        </w:rPr>
        <w:t>允许偏差</w:t>
      </w:r>
      <w:bookmarkEnd w:id="267"/>
      <w:bookmarkEnd w:id="268"/>
      <w:bookmarkEnd w:id="269"/>
    </w:p>
    <w:tbl>
      <w:tblPr>
        <w:tblW w:w="83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5"/>
        <w:gridCol w:w="821"/>
        <w:gridCol w:w="1144"/>
        <w:gridCol w:w="1355"/>
        <w:gridCol w:w="1412"/>
        <w:gridCol w:w="2976"/>
      </w:tblGrid>
      <w:tr w:rsidR="001C6A53" w14:paraId="471DD476" w14:textId="77777777">
        <w:trPr>
          <w:trHeight w:val="931"/>
        </w:trPr>
        <w:tc>
          <w:tcPr>
            <w:tcW w:w="625" w:type="dxa"/>
            <w:shd w:val="clear" w:color="auto" w:fill="auto"/>
            <w:vAlign w:val="center"/>
          </w:tcPr>
          <w:p w14:paraId="295BE299" w14:textId="77777777" w:rsidR="001C6A53" w:rsidRDefault="007C3E7E">
            <w:pPr>
              <w:jc w:val="center"/>
              <w:rPr>
                <w:sz w:val="15"/>
                <w:szCs w:val="15"/>
              </w:rPr>
            </w:pPr>
            <w:bookmarkStart w:id="270" w:name="_Toc62112768"/>
            <w:r>
              <w:rPr>
                <w:sz w:val="15"/>
                <w:szCs w:val="15"/>
              </w:rPr>
              <w:t>序号</w:t>
            </w:r>
          </w:p>
        </w:tc>
        <w:tc>
          <w:tcPr>
            <w:tcW w:w="3320" w:type="dxa"/>
            <w:gridSpan w:val="3"/>
            <w:shd w:val="clear" w:color="auto" w:fill="auto"/>
            <w:vAlign w:val="center"/>
          </w:tcPr>
          <w:p w14:paraId="4510CA6B" w14:textId="77777777" w:rsidR="001C6A53" w:rsidRDefault="007C3E7E">
            <w:pPr>
              <w:jc w:val="center"/>
              <w:rPr>
                <w:sz w:val="15"/>
                <w:szCs w:val="15"/>
              </w:rPr>
            </w:pPr>
            <w:r>
              <w:rPr>
                <w:sz w:val="15"/>
                <w:szCs w:val="15"/>
              </w:rPr>
              <w:t>项目</w:t>
            </w:r>
          </w:p>
        </w:tc>
        <w:tc>
          <w:tcPr>
            <w:tcW w:w="1412" w:type="dxa"/>
            <w:tcBorders>
              <w:right w:val="single" w:sz="4" w:space="0" w:color="auto"/>
            </w:tcBorders>
            <w:shd w:val="clear" w:color="auto" w:fill="auto"/>
            <w:vAlign w:val="center"/>
          </w:tcPr>
          <w:p w14:paraId="3032459C" w14:textId="77777777" w:rsidR="001C6A53" w:rsidRDefault="007C3E7E">
            <w:pPr>
              <w:jc w:val="center"/>
              <w:rPr>
                <w:sz w:val="15"/>
                <w:szCs w:val="15"/>
              </w:rPr>
            </w:pPr>
            <w:r>
              <w:rPr>
                <w:sz w:val="15"/>
                <w:szCs w:val="15"/>
              </w:rPr>
              <w:t>允许偏差（</w:t>
            </w:r>
            <w:r>
              <w:rPr>
                <w:sz w:val="15"/>
                <w:szCs w:val="15"/>
              </w:rPr>
              <w:t>mm</w:t>
            </w:r>
            <w:r>
              <w:rPr>
                <w:sz w:val="15"/>
                <w:szCs w:val="15"/>
              </w:rPr>
              <w:t>）</w:t>
            </w:r>
          </w:p>
        </w:tc>
        <w:tc>
          <w:tcPr>
            <w:tcW w:w="2976" w:type="dxa"/>
            <w:shd w:val="clear" w:color="auto" w:fill="auto"/>
            <w:vAlign w:val="center"/>
          </w:tcPr>
          <w:p w14:paraId="13A54A3D" w14:textId="77777777" w:rsidR="001C6A53" w:rsidRDefault="007C3E7E">
            <w:pPr>
              <w:jc w:val="center"/>
              <w:rPr>
                <w:sz w:val="15"/>
                <w:szCs w:val="15"/>
              </w:rPr>
            </w:pPr>
            <w:r>
              <w:rPr>
                <w:sz w:val="15"/>
                <w:szCs w:val="15"/>
              </w:rPr>
              <w:t>检验方法</w:t>
            </w:r>
          </w:p>
        </w:tc>
      </w:tr>
      <w:tr w:rsidR="001C6A53" w14:paraId="57001569" w14:textId="77777777">
        <w:trPr>
          <w:trHeight w:val="296"/>
        </w:trPr>
        <w:tc>
          <w:tcPr>
            <w:tcW w:w="625" w:type="dxa"/>
            <w:shd w:val="clear" w:color="auto" w:fill="auto"/>
            <w:vAlign w:val="center"/>
          </w:tcPr>
          <w:p w14:paraId="5E6C8596" w14:textId="77777777" w:rsidR="001C6A53" w:rsidRDefault="007C3E7E">
            <w:pPr>
              <w:jc w:val="center"/>
              <w:rPr>
                <w:sz w:val="15"/>
                <w:szCs w:val="15"/>
              </w:rPr>
            </w:pPr>
            <w:r>
              <w:rPr>
                <w:sz w:val="15"/>
                <w:szCs w:val="15"/>
              </w:rPr>
              <w:t>1</w:t>
            </w:r>
          </w:p>
        </w:tc>
        <w:tc>
          <w:tcPr>
            <w:tcW w:w="3320" w:type="dxa"/>
            <w:gridSpan w:val="3"/>
            <w:shd w:val="clear" w:color="auto" w:fill="auto"/>
            <w:vAlign w:val="center"/>
          </w:tcPr>
          <w:p w14:paraId="044DB9B7" w14:textId="77777777" w:rsidR="001C6A53" w:rsidRDefault="007C3E7E">
            <w:pPr>
              <w:jc w:val="center"/>
              <w:rPr>
                <w:sz w:val="15"/>
                <w:szCs w:val="15"/>
              </w:rPr>
            </w:pPr>
            <w:r>
              <w:rPr>
                <w:sz w:val="15"/>
                <w:szCs w:val="15"/>
              </w:rPr>
              <w:t>轴线位置偏移</w:t>
            </w:r>
          </w:p>
        </w:tc>
        <w:tc>
          <w:tcPr>
            <w:tcW w:w="1412" w:type="dxa"/>
            <w:tcBorders>
              <w:right w:val="single" w:sz="4" w:space="0" w:color="auto"/>
            </w:tcBorders>
            <w:shd w:val="clear" w:color="auto" w:fill="auto"/>
            <w:vAlign w:val="center"/>
          </w:tcPr>
          <w:p w14:paraId="34DA5C60" w14:textId="77777777" w:rsidR="001C6A53" w:rsidRDefault="007C3E7E">
            <w:pPr>
              <w:jc w:val="center"/>
              <w:rPr>
                <w:sz w:val="15"/>
                <w:szCs w:val="15"/>
              </w:rPr>
            </w:pPr>
            <w:r>
              <w:rPr>
                <w:sz w:val="15"/>
                <w:szCs w:val="15"/>
              </w:rPr>
              <w:t>10</w:t>
            </w:r>
          </w:p>
        </w:tc>
        <w:tc>
          <w:tcPr>
            <w:tcW w:w="2976" w:type="dxa"/>
            <w:shd w:val="clear" w:color="auto" w:fill="auto"/>
            <w:vAlign w:val="center"/>
          </w:tcPr>
          <w:p w14:paraId="38169FE0" w14:textId="77777777" w:rsidR="001C6A53" w:rsidRDefault="007C3E7E">
            <w:pPr>
              <w:jc w:val="center"/>
              <w:rPr>
                <w:sz w:val="15"/>
                <w:szCs w:val="15"/>
              </w:rPr>
            </w:pPr>
            <w:r>
              <w:rPr>
                <w:sz w:val="15"/>
                <w:szCs w:val="15"/>
              </w:rPr>
              <w:t>用经纬仪或拉通线尺量检查</w:t>
            </w:r>
          </w:p>
        </w:tc>
      </w:tr>
      <w:tr w:rsidR="001C6A53" w14:paraId="68725B5E" w14:textId="77777777">
        <w:trPr>
          <w:trHeight w:val="296"/>
        </w:trPr>
        <w:tc>
          <w:tcPr>
            <w:tcW w:w="625" w:type="dxa"/>
            <w:vMerge w:val="restart"/>
            <w:shd w:val="clear" w:color="auto" w:fill="auto"/>
            <w:vAlign w:val="center"/>
          </w:tcPr>
          <w:p w14:paraId="39425076" w14:textId="77777777" w:rsidR="001C6A53" w:rsidRDefault="007C3E7E">
            <w:pPr>
              <w:jc w:val="center"/>
              <w:rPr>
                <w:sz w:val="15"/>
                <w:szCs w:val="15"/>
              </w:rPr>
            </w:pPr>
            <w:r>
              <w:rPr>
                <w:sz w:val="15"/>
                <w:szCs w:val="15"/>
              </w:rPr>
              <w:t>2</w:t>
            </w:r>
          </w:p>
        </w:tc>
        <w:tc>
          <w:tcPr>
            <w:tcW w:w="821" w:type="dxa"/>
            <w:vMerge w:val="restart"/>
            <w:shd w:val="clear" w:color="auto" w:fill="auto"/>
            <w:vAlign w:val="center"/>
          </w:tcPr>
          <w:p w14:paraId="40158740" w14:textId="77777777" w:rsidR="001C6A53" w:rsidRDefault="007C3E7E">
            <w:pPr>
              <w:jc w:val="center"/>
              <w:rPr>
                <w:sz w:val="15"/>
                <w:szCs w:val="15"/>
              </w:rPr>
            </w:pPr>
            <w:r>
              <w:rPr>
                <w:sz w:val="15"/>
                <w:szCs w:val="15"/>
              </w:rPr>
              <w:t>墙面</w:t>
            </w:r>
          </w:p>
          <w:p w14:paraId="14F26790" w14:textId="77777777" w:rsidR="001C6A53" w:rsidRDefault="007C3E7E">
            <w:pPr>
              <w:jc w:val="center"/>
              <w:rPr>
                <w:sz w:val="15"/>
                <w:szCs w:val="15"/>
              </w:rPr>
            </w:pPr>
            <w:r>
              <w:rPr>
                <w:sz w:val="15"/>
                <w:szCs w:val="15"/>
              </w:rPr>
              <w:t>垂直度</w:t>
            </w:r>
          </w:p>
        </w:tc>
        <w:tc>
          <w:tcPr>
            <w:tcW w:w="2499" w:type="dxa"/>
            <w:gridSpan w:val="2"/>
            <w:shd w:val="clear" w:color="auto" w:fill="auto"/>
            <w:vAlign w:val="center"/>
          </w:tcPr>
          <w:p w14:paraId="327BB377" w14:textId="77777777" w:rsidR="001C6A53" w:rsidRDefault="007C3E7E">
            <w:pPr>
              <w:jc w:val="center"/>
              <w:rPr>
                <w:sz w:val="15"/>
                <w:szCs w:val="15"/>
              </w:rPr>
            </w:pPr>
            <w:r>
              <w:rPr>
                <w:sz w:val="15"/>
                <w:szCs w:val="15"/>
              </w:rPr>
              <w:t>每层</w:t>
            </w:r>
          </w:p>
        </w:tc>
        <w:tc>
          <w:tcPr>
            <w:tcW w:w="1412" w:type="dxa"/>
            <w:shd w:val="clear" w:color="auto" w:fill="auto"/>
            <w:vAlign w:val="center"/>
          </w:tcPr>
          <w:p w14:paraId="4EA09FE4" w14:textId="77777777" w:rsidR="001C6A53" w:rsidRDefault="007C3E7E">
            <w:pPr>
              <w:jc w:val="center"/>
              <w:rPr>
                <w:sz w:val="15"/>
                <w:szCs w:val="15"/>
              </w:rPr>
            </w:pPr>
            <w:r>
              <w:rPr>
                <w:sz w:val="15"/>
                <w:szCs w:val="15"/>
              </w:rPr>
              <w:t>4</w:t>
            </w:r>
          </w:p>
        </w:tc>
        <w:tc>
          <w:tcPr>
            <w:tcW w:w="2976" w:type="dxa"/>
            <w:shd w:val="clear" w:color="auto" w:fill="auto"/>
            <w:vAlign w:val="center"/>
          </w:tcPr>
          <w:p w14:paraId="0322C87F" w14:textId="77777777" w:rsidR="001C6A53" w:rsidRDefault="007C3E7E">
            <w:pPr>
              <w:jc w:val="center"/>
              <w:rPr>
                <w:sz w:val="15"/>
                <w:szCs w:val="15"/>
              </w:rPr>
            </w:pPr>
            <w:r>
              <w:rPr>
                <w:sz w:val="15"/>
                <w:szCs w:val="15"/>
              </w:rPr>
              <w:t>用线锤和</w:t>
            </w:r>
            <w:r>
              <w:rPr>
                <w:sz w:val="15"/>
                <w:szCs w:val="15"/>
              </w:rPr>
              <w:t>2m</w:t>
            </w:r>
            <w:r>
              <w:rPr>
                <w:sz w:val="15"/>
                <w:szCs w:val="15"/>
              </w:rPr>
              <w:t>托线板检查</w:t>
            </w:r>
          </w:p>
        </w:tc>
      </w:tr>
      <w:tr w:rsidR="001C6A53" w14:paraId="3D75BB2C" w14:textId="77777777">
        <w:trPr>
          <w:trHeight w:val="321"/>
        </w:trPr>
        <w:tc>
          <w:tcPr>
            <w:tcW w:w="625" w:type="dxa"/>
            <w:vMerge/>
            <w:shd w:val="clear" w:color="auto" w:fill="auto"/>
            <w:vAlign w:val="center"/>
          </w:tcPr>
          <w:p w14:paraId="06281DF0" w14:textId="77777777" w:rsidR="001C6A53" w:rsidRDefault="001C6A53">
            <w:pPr>
              <w:jc w:val="center"/>
              <w:rPr>
                <w:sz w:val="15"/>
                <w:szCs w:val="15"/>
              </w:rPr>
            </w:pPr>
          </w:p>
        </w:tc>
        <w:tc>
          <w:tcPr>
            <w:tcW w:w="821" w:type="dxa"/>
            <w:vMerge/>
            <w:shd w:val="clear" w:color="auto" w:fill="auto"/>
            <w:vAlign w:val="center"/>
          </w:tcPr>
          <w:p w14:paraId="4C11432C" w14:textId="77777777" w:rsidR="001C6A53" w:rsidRDefault="001C6A53">
            <w:pPr>
              <w:jc w:val="center"/>
              <w:rPr>
                <w:sz w:val="15"/>
                <w:szCs w:val="15"/>
              </w:rPr>
            </w:pPr>
          </w:p>
        </w:tc>
        <w:tc>
          <w:tcPr>
            <w:tcW w:w="1144" w:type="dxa"/>
            <w:vMerge w:val="restart"/>
            <w:shd w:val="clear" w:color="auto" w:fill="auto"/>
            <w:vAlign w:val="center"/>
          </w:tcPr>
          <w:p w14:paraId="4D4AD7A9" w14:textId="77777777" w:rsidR="001C6A53" w:rsidRDefault="007C3E7E">
            <w:pPr>
              <w:jc w:val="center"/>
              <w:rPr>
                <w:sz w:val="15"/>
                <w:szCs w:val="15"/>
              </w:rPr>
            </w:pPr>
            <w:r>
              <w:rPr>
                <w:sz w:val="15"/>
                <w:szCs w:val="15"/>
              </w:rPr>
              <w:t>全高</w:t>
            </w:r>
          </w:p>
        </w:tc>
        <w:tc>
          <w:tcPr>
            <w:tcW w:w="1355" w:type="dxa"/>
            <w:shd w:val="clear" w:color="auto" w:fill="auto"/>
            <w:vAlign w:val="center"/>
          </w:tcPr>
          <w:p w14:paraId="4B403EB8" w14:textId="77777777" w:rsidR="001C6A53" w:rsidRDefault="007C3E7E">
            <w:pPr>
              <w:jc w:val="center"/>
              <w:rPr>
                <w:sz w:val="15"/>
                <w:szCs w:val="15"/>
              </w:rPr>
            </w:pPr>
            <w:r>
              <w:rPr>
                <w:sz w:val="15"/>
                <w:szCs w:val="15"/>
              </w:rPr>
              <w:t>H≤10m</w:t>
            </w:r>
          </w:p>
        </w:tc>
        <w:tc>
          <w:tcPr>
            <w:tcW w:w="1412" w:type="dxa"/>
            <w:shd w:val="clear" w:color="auto" w:fill="auto"/>
            <w:vAlign w:val="center"/>
          </w:tcPr>
          <w:p w14:paraId="7AB2E7E4" w14:textId="77777777" w:rsidR="001C6A53" w:rsidRDefault="007C3E7E">
            <w:pPr>
              <w:jc w:val="center"/>
              <w:rPr>
                <w:sz w:val="15"/>
                <w:szCs w:val="15"/>
              </w:rPr>
            </w:pPr>
            <w:r>
              <w:rPr>
                <w:sz w:val="15"/>
                <w:szCs w:val="15"/>
              </w:rPr>
              <w:t>6</w:t>
            </w:r>
          </w:p>
        </w:tc>
        <w:tc>
          <w:tcPr>
            <w:tcW w:w="2976" w:type="dxa"/>
            <w:vMerge w:val="restart"/>
            <w:shd w:val="clear" w:color="auto" w:fill="auto"/>
            <w:vAlign w:val="center"/>
          </w:tcPr>
          <w:p w14:paraId="3C7707DF" w14:textId="77777777" w:rsidR="001C6A53" w:rsidRDefault="007C3E7E">
            <w:pPr>
              <w:jc w:val="center"/>
              <w:rPr>
                <w:sz w:val="15"/>
                <w:szCs w:val="15"/>
              </w:rPr>
            </w:pPr>
            <w:r>
              <w:rPr>
                <w:sz w:val="15"/>
                <w:szCs w:val="15"/>
              </w:rPr>
              <w:t>用经纬仪或重锤挂线和尺量检查</w:t>
            </w:r>
          </w:p>
        </w:tc>
      </w:tr>
      <w:tr w:rsidR="001C6A53" w14:paraId="29D81184" w14:textId="77777777">
        <w:trPr>
          <w:trHeight w:val="313"/>
        </w:trPr>
        <w:tc>
          <w:tcPr>
            <w:tcW w:w="625" w:type="dxa"/>
            <w:vMerge/>
            <w:shd w:val="clear" w:color="auto" w:fill="auto"/>
            <w:vAlign w:val="center"/>
          </w:tcPr>
          <w:p w14:paraId="689A538F" w14:textId="77777777" w:rsidR="001C6A53" w:rsidRDefault="001C6A53">
            <w:pPr>
              <w:jc w:val="center"/>
              <w:rPr>
                <w:sz w:val="15"/>
                <w:szCs w:val="15"/>
              </w:rPr>
            </w:pPr>
          </w:p>
        </w:tc>
        <w:tc>
          <w:tcPr>
            <w:tcW w:w="821" w:type="dxa"/>
            <w:vMerge/>
            <w:shd w:val="clear" w:color="auto" w:fill="auto"/>
            <w:vAlign w:val="center"/>
          </w:tcPr>
          <w:p w14:paraId="03848738" w14:textId="77777777" w:rsidR="001C6A53" w:rsidRDefault="001C6A53">
            <w:pPr>
              <w:jc w:val="center"/>
              <w:rPr>
                <w:sz w:val="15"/>
                <w:szCs w:val="15"/>
              </w:rPr>
            </w:pPr>
          </w:p>
        </w:tc>
        <w:tc>
          <w:tcPr>
            <w:tcW w:w="1144" w:type="dxa"/>
            <w:vMerge/>
            <w:shd w:val="clear" w:color="auto" w:fill="auto"/>
            <w:vAlign w:val="center"/>
          </w:tcPr>
          <w:p w14:paraId="0E4422E6" w14:textId="77777777" w:rsidR="001C6A53" w:rsidRDefault="001C6A53">
            <w:pPr>
              <w:jc w:val="center"/>
              <w:rPr>
                <w:sz w:val="15"/>
                <w:szCs w:val="15"/>
              </w:rPr>
            </w:pPr>
          </w:p>
        </w:tc>
        <w:tc>
          <w:tcPr>
            <w:tcW w:w="1355" w:type="dxa"/>
            <w:shd w:val="clear" w:color="auto" w:fill="auto"/>
            <w:vAlign w:val="center"/>
          </w:tcPr>
          <w:p w14:paraId="66FB83D4" w14:textId="77777777" w:rsidR="001C6A53" w:rsidRDefault="007C3E7E">
            <w:pPr>
              <w:jc w:val="center"/>
              <w:rPr>
                <w:sz w:val="15"/>
                <w:szCs w:val="15"/>
              </w:rPr>
            </w:pPr>
            <w:r>
              <w:rPr>
                <w:sz w:val="15"/>
                <w:szCs w:val="15"/>
              </w:rPr>
              <w:t>H</w:t>
            </w:r>
            <w:r>
              <w:rPr>
                <w:sz w:val="15"/>
                <w:szCs w:val="15"/>
              </w:rPr>
              <w:t>＞</w:t>
            </w:r>
            <w:r>
              <w:rPr>
                <w:sz w:val="15"/>
                <w:szCs w:val="15"/>
              </w:rPr>
              <w:t>10m</w:t>
            </w:r>
          </w:p>
        </w:tc>
        <w:tc>
          <w:tcPr>
            <w:tcW w:w="1412" w:type="dxa"/>
            <w:shd w:val="clear" w:color="auto" w:fill="auto"/>
            <w:vAlign w:val="center"/>
          </w:tcPr>
          <w:p w14:paraId="59FD57A5" w14:textId="77777777" w:rsidR="001C6A53" w:rsidRDefault="007C3E7E">
            <w:pPr>
              <w:jc w:val="center"/>
              <w:rPr>
                <w:sz w:val="15"/>
                <w:szCs w:val="15"/>
              </w:rPr>
            </w:pPr>
            <w:r>
              <w:rPr>
                <w:sz w:val="15"/>
                <w:szCs w:val="15"/>
              </w:rPr>
              <w:t>10</w:t>
            </w:r>
          </w:p>
        </w:tc>
        <w:tc>
          <w:tcPr>
            <w:tcW w:w="2976" w:type="dxa"/>
            <w:vMerge/>
            <w:shd w:val="clear" w:color="auto" w:fill="auto"/>
            <w:vAlign w:val="center"/>
          </w:tcPr>
          <w:p w14:paraId="671849E7" w14:textId="77777777" w:rsidR="001C6A53" w:rsidRDefault="001C6A53">
            <w:pPr>
              <w:jc w:val="center"/>
              <w:rPr>
                <w:sz w:val="15"/>
                <w:szCs w:val="15"/>
              </w:rPr>
            </w:pPr>
          </w:p>
        </w:tc>
      </w:tr>
      <w:tr w:rsidR="001C6A53" w14:paraId="1C71D1B1" w14:textId="77777777">
        <w:trPr>
          <w:trHeight w:val="296"/>
        </w:trPr>
        <w:tc>
          <w:tcPr>
            <w:tcW w:w="625" w:type="dxa"/>
            <w:shd w:val="clear" w:color="auto" w:fill="auto"/>
            <w:vAlign w:val="center"/>
          </w:tcPr>
          <w:p w14:paraId="6124AC53" w14:textId="77777777" w:rsidR="001C6A53" w:rsidRDefault="007C3E7E">
            <w:pPr>
              <w:jc w:val="center"/>
              <w:rPr>
                <w:sz w:val="15"/>
                <w:szCs w:val="15"/>
              </w:rPr>
            </w:pPr>
            <w:r>
              <w:rPr>
                <w:sz w:val="15"/>
                <w:szCs w:val="15"/>
              </w:rPr>
              <w:t>3</w:t>
            </w:r>
          </w:p>
        </w:tc>
        <w:tc>
          <w:tcPr>
            <w:tcW w:w="3320" w:type="dxa"/>
            <w:gridSpan w:val="3"/>
            <w:shd w:val="clear" w:color="auto" w:fill="auto"/>
            <w:vAlign w:val="center"/>
          </w:tcPr>
          <w:p w14:paraId="56F3CEE8" w14:textId="77777777" w:rsidR="001C6A53" w:rsidRDefault="007C3E7E">
            <w:pPr>
              <w:jc w:val="center"/>
              <w:rPr>
                <w:sz w:val="15"/>
                <w:szCs w:val="15"/>
              </w:rPr>
            </w:pPr>
            <w:r>
              <w:rPr>
                <w:sz w:val="15"/>
                <w:szCs w:val="15"/>
              </w:rPr>
              <w:t>表面平整度</w:t>
            </w:r>
          </w:p>
        </w:tc>
        <w:tc>
          <w:tcPr>
            <w:tcW w:w="1412" w:type="dxa"/>
            <w:shd w:val="clear" w:color="auto" w:fill="auto"/>
            <w:vAlign w:val="center"/>
          </w:tcPr>
          <w:p w14:paraId="6255838E" w14:textId="77777777" w:rsidR="001C6A53" w:rsidRDefault="007C3E7E">
            <w:pPr>
              <w:jc w:val="center"/>
              <w:rPr>
                <w:sz w:val="15"/>
                <w:szCs w:val="15"/>
              </w:rPr>
            </w:pPr>
            <w:r>
              <w:rPr>
                <w:sz w:val="15"/>
                <w:szCs w:val="15"/>
              </w:rPr>
              <w:t>4</w:t>
            </w:r>
          </w:p>
        </w:tc>
        <w:tc>
          <w:tcPr>
            <w:tcW w:w="2976" w:type="dxa"/>
            <w:shd w:val="clear" w:color="auto" w:fill="auto"/>
            <w:vAlign w:val="center"/>
          </w:tcPr>
          <w:p w14:paraId="05A4C04C" w14:textId="77777777" w:rsidR="001C6A53" w:rsidRDefault="007C3E7E">
            <w:pPr>
              <w:jc w:val="center"/>
              <w:rPr>
                <w:sz w:val="15"/>
                <w:szCs w:val="15"/>
              </w:rPr>
            </w:pPr>
            <w:r>
              <w:rPr>
                <w:sz w:val="15"/>
                <w:szCs w:val="15"/>
              </w:rPr>
              <w:t>用</w:t>
            </w:r>
            <w:r>
              <w:rPr>
                <w:sz w:val="15"/>
                <w:szCs w:val="15"/>
              </w:rPr>
              <w:t>2m</w:t>
            </w:r>
            <w:r>
              <w:rPr>
                <w:sz w:val="15"/>
                <w:szCs w:val="15"/>
              </w:rPr>
              <w:t>靠尺和楔形塞尺检查</w:t>
            </w:r>
          </w:p>
        </w:tc>
      </w:tr>
      <w:tr w:rsidR="001C6A53" w14:paraId="36E56B1C" w14:textId="77777777">
        <w:trPr>
          <w:trHeight w:val="296"/>
        </w:trPr>
        <w:tc>
          <w:tcPr>
            <w:tcW w:w="625" w:type="dxa"/>
            <w:shd w:val="clear" w:color="auto" w:fill="auto"/>
            <w:vAlign w:val="center"/>
          </w:tcPr>
          <w:p w14:paraId="558641F9" w14:textId="77777777" w:rsidR="001C6A53" w:rsidRDefault="007C3E7E">
            <w:pPr>
              <w:jc w:val="center"/>
              <w:rPr>
                <w:sz w:val="15"/>
                <w:szCs w:val="15"/>
              </w:rPr>
            </w:pPr>
            <w:r>
              <w:rPr>
                <w:sz w:val="15"/>
                <w:szCs w:val="15"/>
              </w:rPr>
              <w:t>4</w:t>
            </w:r>
          </w:p>
        </w:tc>
        <w:tc>
          <w:tcPr>
            <w:tcW w:w="3320" w:type="dxa"/>
            <w:gridSpan w:val="3"/>
            <w:shd w:val="clear" w:color="auto" w:fill="auto"/>
            <w:vAlign w:val="center"/>
          </w:tcPr>
          <w:p w14:paraId="1A9DE306" w14:textId="77777777" w:rsidR="001C6A53" w:rsidRDefault="007C3E7E">
            <w:pPr>
              <w:jc w:val="center"/>
              <w:rPr>
                <w:sz w:val="15"/>
                <w:szCs w:val="15"/>
              </w:rPr>
            </w:pPr>
            <w:r>
              <w:rPr>
                <w:rFonts w:hint="eastAsia"/>
                <w:sz w:val="15"/>
                <w:szCs w:val="15"/>
              </w:rPr>
              <w:t>水平灰缝平直度</w:t>
            </w:r>
            <w:r>
              <w:rPr>
                <w:rFonts w:hint="eastAsia"/>
                <w:sz w:val="15"/>
                <w:szCs w:val="15"/>
              </w:rPr>
              <w:t>1</w:t>
            </w:r>
            <w:r>
              <w:rPr>
                <w:sz w:val="15"/>
                <w:szCs w:val="15"/>
              </w:rPr>
              <w:t>0</w:t>
            </w:r>
            <w:r>
              <w:rPr>
                <w:rFonts w:hint="eastAsia"/>
                <w:sz w:val="15"/>
                <w:szCs w:val="15"/>
              </w:rPr>
              <w:t>m</w:t>
            </w:r>
            <w:r>
              <w:rPr>
                <w:rFonts w:hint="eastAsia"/>
                <w:sz w:val="15"/>
                <w:szCs w:val="15"/>
              </w:rPr>
              <w:t>以内</w:t>
            </w:r>
          </w:p>
        </w:tc>
        <w:tc>
          <w:tcPr>
            <w:tcW w:w="1412" w:type="dxa"/>
            <w:shd w:val="clear" w:color="auto" w:fill="auto"/>
            <w:vAlign w:val="center"/>
          </w:tcPr>
          <w:p w14:paraId="361B106E" w14:textId="77777777" w:rsidR="001C6A53" w:rsidRDefault="007C3E7E">
            <w:pPr>
              <w:jc w:val="center"/>
              <w:rPr>
                <w:sz w:val="15"/>
                <w:szCs w:val="15"/>
              </w:rPr>
            </w:pPr>
            <w:r>
              <w:rPr>
                <w:sz w:val="15"/>
                <w:szCs w:val="15"/>
              </w:rPr>
              <w:t>10</w:t>
            </w:r>
          </w:p>
        </w:tc>
        <w:tc>
          <w:tcPr>
            <w:tcW w:w="2976" w:type="dxa"/>
            <w:shd w:val="clear" w:color="auto" w:fill="auto"/>
            <w:vAlign w:val="center"/>
          </w:tcPr>
          <w:p w14:paraId="47522F17" w14:textId="77777777" w:rsidR="001C6A53" w:rsidRDefault="007C3E7E">
            <w:pPr>
              <w:jc w:val="center"/>
              <w:rPr>
                <w:sz w:val="15"/>
                <w:szCs w:val="15"/>
              </w:rPr>
            </w:pPr>
            <w:r>
              <w:rPr>
                <w:rFonts w:hint="eastAsia"/>
                <w:sz w:val="15"/>
                <w:szCs w:val="15"/>
              </w:rPr>
              <w:t>拉</w:t>
            </w:r>
            <w:r>
              <w:rPr>
                <w:rFonts w:hint="eastAsia"/>
                <w:sz w:val="15"/>
                <w:szCs w:val="15"/>
              </w:rPr>
              <w:t>1</w:t>
            </w:r>
            <w:r>
              <w:rPr>
                <w:sz w:val="15"/>
                <w:szCs w:val="15"/>
              </w:rPr>
              <w:t>0</w:t>
            </w:r>
            <w:r>
              <w:rPr>
                <w:rFonts w:hint="eastAsia"/>
                <w:sz w:val="15"/>
                <w:szCs w:val="15"/>
              </w:rPr>
              <w:t>m</w:t>
            </w:r>
            <w:r>
              <w:rPr>
                <w:rFonts w:hint="eastAsia"/>
                <w:sz w:val="15"/>
                <w:szCs w:val="15"/>
              </w:rPr>
              <w:t>线和</w:t>
            </w:r>
            <w:proofErr w:type="gramStart"/>
            <w:r>
              <w:rPr>
                <w:rFonts w:hint="eastAsia"/>
                <w:sz w:val="15"/>
                <w:szCs w:val="15"/>
              </w:rPr>
              <w:t>尺检查</w:t>
            </w:r>
            <w:proofErr w:type="gramEnd"/>
          </w:p>
        </w:tc>
      </w:tr>
      <w:tr w:rsidR="001C6A53" w14:paraId="7F1D5C90" w14:textId="77777777">
        <w:trPr>
          <w:trHeight w:val="304"/>
        </w:trPr>
        <w:tc>
          <w:tcPr>
            <w:tcW w:w="625" w:type="dxa"/>
            <w:shd w:val="clear" w:color="auto" w:fill="auto"/>
            <w:vAlign w:val="center"/>
          </w:tcPr>
          <w:p w14:paraId="1A4ADE47" w14:textId="77777777" w:rsidR="001C6A53" w:rsidRDefault="007C3E7E">
            <w:pPr>
              <w:jc w:val="center"/>
              <w:rPr>
                <w:sz w:val="15"/>
                <w:szCs w:val="15"/>
              </w:rPr>
            </w:pPr>
            <w:r>
              <w:rPr>
                <w:sz w:val="15"/>
                <w:szCs w:val="15"/>
              </w:rPr>
              <w:t>5</w:t>
            </w:r>
          </w:p>
        </w:tc>
        <w:tc>
          <w:tcPr>
            <w:tcW w:w="3320" w:type="dxa"/>
            <w:gridSpan w:val="3"/>
            <w:shd w:val="clear" w:color="auto" w:fill="auto"/>
            <w:vAlign w:val="center"/>
          </w:tcPr>
          <w:p w14:paraId="453DF9BF" w14:textId="77777777" w:rsidR="001C6A53" w:rsidRDefault="007C3E7E">
            <w:pPr>
              <w:jc w:val="center"/>
              <w:rPr>
                <w:sz w:val="15"/>
                <w:szCs w:val="15"/>
              </w:rPr>
            </w:pPr>
            <w:r>
              <w:rPr>
                <w:sz w:val="15"/>
                <w:szCs w:val="15"/>
              </w:rPr>
              <w:t>门窗</w:t>
            </w:r>
            <w:r>
              <w:rPr>
                <w:rFonts w:hint="eastAsia"/>
                <w:sz w:val="15"/>
                <w:szCs w:val="15"/>
              </w:rPr>
              <w:t>洞口高、宽（后塞口）</w:t>
            </w:r>
          </w:p>
        </w:tc>
        <w:tc>
          <w:tcPr>
            <w:tcW w:w="1412" w:type="dxa"/>
            <w:shd w:val="clear" w:color="auto" w:fill="auto"/>
            <w:vAlign w:val="center"/>
          </w:tcPr>
          <w:p w14:paraId="75A2F7D0" w14:textId="77777777" w:rsidR="001C6A53" w:rsidRDefault="007C3E7E">
            <w:pPr>
              <w:jc w:val="center"/>
              <w:rPr>
                <w:sz w:val="15"/>
                <w:szCs w:val="15"/>
              </w:rPr>
            </w:pPr>
            <w:r>
              <w:rPr>
                <w:sz w:val="15"/>
                <w:szCs w:val="15"/>
              </w:rPr>
              <w:t>±5</w:t>
            </w:r>
          </w:p>
        </w:tc>
        <w:tc>
          <w:tcPr>
            <w:tcW w:w="2976" w:type="dxa"/>
            <w:shd w:val="clear" w:color="auto" w:fill="auto"/>
            <w:vAlign w:val="center"/>
          </w:tcPr>
          <w:p w14:paraId="0809E831" w14:textId="77777777" w:rsidR="001C6A53" w:rsidRDefault="007C3E7E">
            <w:pPr>
              <w:jc w:val="center"/>
              <w:rPr>
                <w:sz w:val="15"/>
                <w:szCs w:val="15"/>
              </w:rPr>
            </w:pPr>
            <w:r>
              <w:rPr>
                <w:sz w:val="15"/>
                <w:szCs w:val="15"/>
              </w:rPr>
              <w:t>用尺量检查</w:t>
            </w:r>
          </w:p>
        </w:tc>
      </w:tr>
      <w:tr w:rsidR="001C6A53" w14:paraId="6C8B9C11" w14:textId="77777777">
        <w:trPr>
          <w:trHeight w:val="593"/>
        </w:trPr>
        <w:tc>
          <w:tcPr>
            <w:tcW w:w="625" w:type="dxa"/>
            <w:shd w:val="clear" w:color="auto" w:fill="auto"/>
            <w:vAlign w:val="center"/>
          </w:tcPr>
          <w:p w14:paraId="24750C6E" w14:textId="77777777" w:rsidR="001C6A53" w:rsidRDefault="007C3E7E">
            <w:pPr>
              <w:jc w:val="center"/>
              <w:rPr>
                <w:sz w:val="15"/>
                <w:szCs w:val="15"/>
              </w:rPr>
            </w:pPr>
            <w:r>
              <w:rPr>
                <w:sz w:val="15"/>
                <w:szCs w:val="15"/>
              </w:rPr>
              <w:t>6</w:t>
            </w:r>
          </w:p>
        </w:tc>
        <w:tc>
          <w:tcPr>
            <w:tcW w:w="3320" w:type="dxa"/>
            <w:gridSpan w:val="3"/>
            <w:shd w:val="clear" w:color="auto" w:fill="auto"/>
            <w:vAlign w:val="center"/>
          </w:tcPr>
          <w:p w14:paraId="396AA536" w14:textId="77777777" w:rsidR="001C6A53" w:rsidRDefault="007C3E7E">
            <w:pPr>
              <w:jc w:val="center"/>
              <w:rPr>
                <w:sz w:val="15"/>
                <w:szCs w:val="15"/>
              </w:rPr>
            </w:pPr>
            <w:r>
              <w:rPr>
                <w:sz w:val="15"/>
                <w:szCs w:val="15"/>
              </w:rPr>
              <w:t>外墙上下窗口偏移</w:t>
            </w:r>
          </w:p>
        </w:tc>
        <w:tc>
          <w:tcPr>
            <w:tcW w:w="1412" w:type="dxa"/>
            <w:shd w:val="clear" w:color="auto" w:fill="auto"/>
            <w:vAlign w:val="center"/>
          </w:tcPr>
          <w:p w14:paraId="4B50ECDF" w14:textId="77777777" w:rsidR="001C6A53" w:rsidRDefault="007C3E7E">
            <w:pPr>
              <w:jc w:val="center"/>
              <w:rPr>
                <w:sz w:val="15"/>
                <w:szCs w:val="15"/>
              </w:rPr>
            </w:pPr>
            <w:r>
              <w:rPr>
                <w:sz w:val="15"/>
                <w:szCs w:val="15"/>
              </w:rPr>
              <w:t>15</w:t>
            </w:r>
          </w:p>
        </w:tc>
        <w:tc>
          <w:tcPr>
            <w:tcW w:w="2976" w:type="dxa"/>
            <w:shd w:val="clear" w:color="auto" w:fill="auto"/>
            <w:vAlign w:val="center"/>
          </w:tcPr>
          <w:p w14:paraId="7A9C0232" w14:textId="77777777" w:rsidR="001C6A53" w:rsidRDefault="007C3E7E">
            <w:pPr>
              <w:jc w:val="center"/>
              <w:rPr>
                <w:sz w:val="15"/>
                <w:szCs w:val="15"/>
              </w:rPr>
            </w:pPr>
            <w:r>
              <w:rPr>
                <w:sz w:val="15"/>
                <w:szCs w:val="15"/>
              </w:rPr>
              <w:t>以底层窗口为准，</w:t>
            </w:r>
          </w:p>
          <w:p w14:paraId="4E0D3A8A" w14:textId="77777777" w:rsidR="001C6A53" w:rsidRDefault="007C3E7E">
            <w:pPr>
              <w:jc w:val="center"/>
              <w:rPr>
                <w:sz w:val="15"/>
                <w:szCs w:val="15"/>
              </w:rPr>
            </w:pPr>
            <w:r>
              <w:rPr>
                <w:sz w:val="15"/>
                <w:szCs w:val="15"/>
              </w:rPr>
              <w:t>用经纬仪或吊线检查</w:t>
            </w:r>
          </w:p>
        </w:tc>
      </w:tr>
    </w:tbl>
    <w:p w14:paraId="42EF3382" w14:textId="77777777" w:rsidR="001C6A53" w:rsidRDefault="007C3E7E">
      <w:pPr>
        <w:pStyle w:val="af3"/>
        <w:spacing w:line="360" w:lineRule="auto"/>
        <w:outlineLvl w:val="9"/>
        <w:rPr>
          <w:rFonts w:ascii="Times New Roman" w:hAnsi="Times New Roman"/>
          <w:b w:val="0"/>
        </w:rPr>
      </w:pPr>
      <w:r>
        <w:rPr>
          <w:rFonts w:ascii="Times New Roman" w:eastAsia="黑体" w:hAnsi="Times New Roman"/>
          <w:b w:val="0"/>
          <w:sz w:val="18"/>
          <w:szCs w:val="18"/>
        </w:rPr>
        <w:t>表</w:t>
      </w:r>
      <w:r>
        <w:rPr>
          <w:rFonts w:ascii="Times New Roman" w:eastAsia="黑体" w:hAnsi="Times New Roman"/>
          <w:b w:val="0"/>
          <w:sz w:val="18"/>
          <w:szCs w:val="18"/>
        </w:rPr>
        <w:t xml:space="preserve">8.3.4-2  </w:t>
      </w:r>
      <w:r>
        <w:rPr>
          <w:rFonts w:ascii="Times New Roman" w:eastAsia="黑体" w:hAnsi="Times New Roman"/>
          <w:b w:val="0"/>
          <w:sz w:val="18"/>
          <w:szCs w:val="18"/>
        </w:rPr>
        <w:t>改性蒸压加气混凝土墙板安装允许偏差</w:t>
      </w:r>
      <w:bookmarkEnd w:id="270"/>
    </w:p>
    <w:tbl>
      <w:tblPr>
        <w:tblW w:w="83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5"/>
        <w:gridCol w:w="821"/>
        <w:gridCol w:w="1144"/>
        <w:gridCol w:w="1355"/>
        <w:gridCol w:w="1412"/>
        <w:gridCol w:w="2976"/>
      </w:tblGrid>
      <w:tr w:rsidR="001C6A53" w14:paraId="7D02C846" w14:textId="77777777">
        <w:trPr>
          <w:trHeight w:val="931"/>
        </w:trPr>
        <w:tc>
          <w:tcPr>
            <w:tcW w:w="625" w:type="dxa"/>
            <w:shd w:val="clear" w:color="auto" w:fill="auto"/>
            <w:vAlign w:val="center"/>
          </w:tcPr>
          <w:p w14:paraId="6D97DB77" w14:textId="77777777" w:rsidR="001C6A53" w:rsidRDefault="007C3E7E">
            <w:pPr>
              <w:jc w:val="center"/>
              <w:rPr>
                <w:sz w:val="15"/>
                <w:szCs w:val="15"/>
              </w:rPr>
            </w:pPr>
            <w:r>
              <w:rPr>
                <w:sz w:val="15"/>
                <w:szCs w:val="15"/>
              </w:rPr>
              <w:t>序号</w:t>
            </w:r>
          </w:p>
        </w:tc>
        <w:tc>
          <w:tcPr>
            <w:tcW w:w="3320" w:type="dxa"/>
            <w:gridSpan w:val="3"/>
            <w:shd w:val="clear" w:color="auto" w:fill="auto"/>
            <w:vAlign w:val="center"/>
          </w:tcPr>
          <w:p w14:paraId="75CB4AE1" w14:textId="77777777" w:rsidR="001C6A53" w:rsidRDefault="007C3E7E">
            <w:pPr>
              <w:jc w:val="center"/>
              <w:rPr>
                <w:sz w:val="15"/>
                <w:szCs w:val="15"/>
              </w:rPr>
            </w:pPr>
            <w:r>
              <w:rPr>
                <w:sz w:val="15"/>
                <w:szCs w:val="15"/>
              </w:rPr>
              <w:t>项目</w:t>
            </w:r>
          </w:p>
        </w:tc>
        <w:tc>
          <w:tcPr>
            <w:tcW w:w="1412" w:type="dxa"/>
            <w:tcBorders>
              <w:right w:val="single" w:sz="4" w:space="0" w:color="auto"/>
            </w:tcBorders>
            <w:shd w:val="clear" w:color="auto" w:fill="auto"/>
            <w:vAlign w:val="center"/>
          </w:tcPr>
          <w:p w14:paraId="13049440" w14:textId="77777777" w:rsidR="001C6A53" w:rsidRDefault="007C3E7E">
            <w:pPr>
              <w:jc w:val="center"/>
              <w:rPr>
                <w:sz w:val="15"/>
                <w:szCs w:val="15"/>
              </w:rPr>
            </w:pPr>
            <w:r>
              <w:rPr>
                <w:sz w:val="15"/>
                <w:szCs w:val="15"/>
              </w:rPr>
              <w:t>允许偏差（</w:t>
            </w:r>
            <w:r>
              <w:rPr>
                <w:sz w:val="15"/>
                <w:szCs w:val="15"/>
              </w:rPr>
              <w:t>mm</w:t>
            </w:r>
            <w:r>
              <w:rPr>
                <w:sz w:val="15"/>
                <w:szCs w:val="15"/>
              </w:rPr>
              <w:t>）</w:t>
            </w:r>
          </w:p>
        </w:tc>
        <w:tc>
          <w:tcPr>
            <w:tcW w:w="2976" w:type="dxa"/>
            <w:shd w:val="clear" w:color="auto" w:fill="auto"/>
            <w:vAlign w:val="center"/>
          </w:tcPr>
          <w:p w14:paraId="31B80E21" w14:textId="77777777" w:rsidR="001C6A53" w:rsidRDefault="007C3E7E">
            <w:pPr>
              <w:jc w:val="center"/>
              <w:rPr>
                <w:sz w:val="15"/>
                <w:szCs w:val="15"/>
              </w:rPr>
            </w:pPr>
            <w:r>
              <w:rPr>
                <w:sz w:val="15"/>
                <w:szCs w:val="15"/>
              </w:rPr>
              <w:t>检验方法</w:t>
            </w:r>
          </w:p>
        </w:tc>
      </w:tr>
      <w:tr w:rsidR="001C6A53" w14:paraId="0A525145" w14:textId="77777777">
        <w:trPr>
          <w:trHeight w:val="296"/>
        </w:trPr>
        <w:tc>
          <w:tcPr>
            <w:tcW w:w="625" w:type="dxa"/>
            <w:shd w:val="clear" w:color="auto" w:fill="auto"/>
            <w:vAlign w:val="center"/>
          </w:tcPr>
          <w:p w14:paraId="6ECA1FC9" w14:textId="77777777" w:rsidR="001C6A53" w:rsidRDefault="007C3E7E">
            <w:pPr>
              <w:jc w:val="center"/>
              <w:rPr>
                <w:sz w:val="15"/>
                <w:szCs w:val="15"/>
              </w:rPr>
            </w:pPr>
            <w:r>
              <w:rPr>
                <w:sz w:val="15"/>
                <w:szCs w:val="15"/>
              </w:rPr>
              <w:t>1</w:t>
            </w:r>
          </w:p>
        </w:tc>
        <w:tc>
          <w:tcPr>
            <w:tcW w:w="3320" w:type="dxa"/>
            <w:gridSpan w:val="3"/>
            <w:shd w:val="clear" w:color="auto" w:fill="auto"/>
            <w:vAlign w:val="center"/>
          </w:tcPr>
          <w:p w14:paraId="5B3253AF" w14:textId="77777777" w:rsidR="001C6A53" w:rsidRDefault="007C3E7E">
            <w:pPr>
              <w:jc w:val="center"/>
              <w:rPr>
                <w:sz w:val="15"/>
                <w:szCs w:val="15"/>
              </w:rPr>
            </w:pPr>
            <w:r>
              <w:rPr>
                <w:sz w:val="15"/>
                <w:szCs w:val="15"/>
              </w:rPr>
              <w:t>轴线位置偏移</w:t>
            </w:r>
          </w:p>
        </w:tc>
        <w:tc>
          <w:tcPr>
            <w:tcW w:w="1412" w:type="dxa"/>
            <w:tcBorders>
              <w:right w:val="single" w:sz="4" w:space="0" w:color="auto"/>
            </w:tcBorders>
            <w:shd w:val="clear" w:color="auto" w:fill="auto"/>
            <w:vAlign w:val="center"/>
          </w:tcPr>
          <w:p w14:paraId="34C14F8B" w14:textId="77777777" w:rsidR="001C6A53" w:rsidRDefault="007C3E7E">
            <w:pPr>
              <w:jc w:val="center"/>
              <w:rPr>
                <w:sz w:val="15"/>
                <w:szCs w:val="15"/>
              </w:rPr>
            </w:pPr>
            <w:r>
              <w:rPr>
                <w:sz w:val="15"/>
                <w:szCs w:val="15"/>
              </w:rPr>
              <w:t>3</w:t>
            </w:r>
          </w:p>
        </w:tc>
        <w:tc>
          <w:tcPr>
            <w:tcW w:w="2976" w:type="dxa"/>
            <w:shd w:val="clear" w:color="auto" w:fill="auto"/>
            <w:vAlign w:val="center"/>
          </w:tcPr>
          <w:p w14:paraId="771561B5" w14:textId="77777777" w:rsidR="001C6A53" w:rsidRDefault="007C3E7E">
            <w:pPr>
              <w:jc w:val="center"/>
              <w:rPr>
                <w:sz w:val="15"/>
                <w:szCs w:val="15"/>
              </w:rPr>
            </w:pPr>
            <w:r>
              <w:rPr>
                <w:sz w:val="15"/>
                <w:szCs w:val="15"/>
              </w:rPr>
              <w:t>用经纬仪或拉通线尺量检查</w:t>
            </w:r>
          </w:p>
        </w:tc>
      </w:tr>
      <w:tr w:rsidR="001C6A53" w14:paraId="1268C8A8" w14:textId="77777777">
        <w:trPr>
          <w:trHeight w:val="296"/>
        </w:trPr>
        <w:tc>
          <w:tcPr>
            <w:tcW w:w="625" w:type="dxa"/>
            <w:vMerge w:val="restart"/>
            <w:shd w:val="clear" w:color="auto" w:fill="auto"/>
            <w:vAlign w:val="center"/>
          </w:tcPr>
          <w:p w14:paraId="130488EE" w14:textId="77777777" w:rsidR="001C6A53" w:rsidRDefault="007C3E7E">
            <w:pPr>
              <w:jc w:val="center"/>
              <w:rPr>
                <w:sz w:val="15"/>
                <w:szCs w:val="15"/>
              </w:rPr>
            </w:pPr>
            <w:r>
              <w:rPr>
                <w:sz w:val="15"/>
                <w:szCs w:val="15"/>
              </w:rPr>
              <w:t>2</w:t>
            </w:r>
          </w:p>
        </w:tc>
        <w:tc>
          <w:tcPr>
            <w:tcW w:w="821" w:type="dxa"/>
            <w:vMerge w:val="restart"/>
            <w:shd w:val="clear" w:color="auto" w:fill="auto"/>
            <w:vAlign w:val="center"/>
          </w:tcPr>
          <w:p w14:paraId="3005C32A" w14:textId="77777777" w:rsidR="001C6A53" w:rsidRDefault="007C3E7E">
            <w:pPr>
              <w:jc w:val="center"/>
              <w:rPr>
                <w:sz w:val="15"/>
                <w:szCs w:val="15"/>
              </w:rPr>
            </w:pPr>
            <w:r>
              <w:rPr>
                <w:sz w:val="15"/>
                <w:szCs w:val="15"/>
              </w:rPr>
              <w:t>墙面</w:t>
            </w:r>
          </w:p>
          <w:p w14:paraId="681CFEA4" w14:textId="77777777" w:rsidR="001C6A53" w:rsidRDefault="007C3E7E">
            <w:pPr>
              <w:jc w:val="center"/>
              <w:rPr>
                <w:sz w:val="15"/>
                <w:szCs w:val="15"/>
              </w:rPr>
            </w:pPr>
            <w:r>
              <w:rPr>
                <w:sz w:val="15"/>
                <w:szCs w:val="15"/>
              </w:rPr>
              <w:t>垂直度</w:t>
            </w:r>
          </w:p>
        </w:tc>
        <w:tc>
          <w:tcPr>
            <w:tcW w:w="2498" w:type="dxa"/>
            <w:gridSpan w:val="2"/>
            <w:shd w:val="clear" w:color="auto" w:fill="auto"/>
            <w:vAlign w:val="center"/>
          </w:tcPr>
          <w:p w14:paraId="3B61D85B" w14:textId="77777777" w:rsidR="001C6A53" w:rsidRDefault="007C3E7E">
            <w:pPr>
              <w:jc w:val="center"/>
              <w:rPr>
                <w:sz w:val="15"/>
                <w:szCs w:val="15"/>
              </w:rPr>
            </w:pPr>
            <w:r>
              <w:rPr>
                <w:sz w:val="15"/>
                <w:szCs w:val="15"/>
              </w:rPr>
              <w:t>每层</w:t>
            </w:r>
          </w:p>
        </w:tc>
        <w:tc>
          <w:tcPr>
            <w:tcW w:w="1412" w:type="dxa"/>
            <w:shd w:val="clear" w:color="auto" w:fill="auto"/>
            <w:vAlign w:val="center"/>
          </w:tcPr>
          <w:p w14:paraId="33B601C9" w14:textId="77777777" w:rsidR="001C6A53" w:rsidRDefault="007C3E7E">
            <w:pPr>
              <w:jc w:val="center"/>
              <w:rPr>
                <w:sz w:val="15"/>
                <w:szCs w:val="15"/>
              </w:rPr>
            </w:pPr>
            <w:r>
              <w:rPr>
                <w:sz w:val="15"/>
                <w:szCs w:val="15"/>
              </w:rPr>
              <w:t>5</w:t>
            </w:r>
          </w:p>
        </w:tc>
        <w:tc>
          <w:tcPr>
            <w:tcW w:w="2976" w:type="dxa"/>
            <w:shd w:val="clear" w:color="auto" w:fill="auto"/>
            <w:vAlign w:val="center"/>
          </w:tcPr>
          <w:p w14:paraId="686F56FB" w14:textId="77777777" w:rsidR="001C6A53" w:rsidRDefault="007C3E7E">
            <w:pPr>
              <w:jc w:val="center"/>
              <w:rPr>
                <w:sz w:val="15"/>
                <w:szCs w:val="15"/>
              </w:rPr>
            </w:pPr>
            <w:r>
              <w:rPr>
                <w:sz w:val="15"/>
                <w:szCs w:val="15"/>
              </w:rPr>
              <w:t>用线锤和</w:t>
            </w:r>
            <w:r>
              <w:rPr>
                <w:sz w:val="15"/>
                <w:szCs w:val="15"/>
              </w:rPr>
              <w:t>2m</w:t>
            </w:r>
            <w:r>
              <w:rPr>
                <w:sz w:val="15"/>
                <w:szCs w:val="15"/>
              </w:rPr>
              <w:t>托线板检查</w:t>
            </w:r>
          </w:p>
        </w:tc>
      </w:tr>
      <w:tr w:rsidR="001C6A53" w14:paraId="776EDAD3" w14:textId="77777777">
        <w:trPr>
          <w:trHeight w:val="321"/>
        </w:trPr>
        <w:tc>
          <w:tcPr>
            <w:tcW w:w="625" w:type="dxa"/>
            <w:vMerge/>
            <w:shd w:val="clear" w:color="auto" w:fill="auto"/>
            <w:vAlign w:val="center"/>
          </w:tcPr>
          <w:p w14:paraId="58E696F8" w14:textId="77777777" w:rsidR="001C6A53" w:rsidRDefault="001C6A53">
            <w:pPr>
              <w:jc w:val="center"/>
              <w:rPr>
                <w:sz w:val="15"/>
                <w:szCs w:val="15"/>
              </w:rPr>
            </w:pPr>
          </w:p>
        </w:tc>
        <w:tc>
          <w:tcPr>
            <w:tcW w:w="821" w:type="dxa"/>
            <w:vMerge/>
            <w:shd w:val="clear" w:color="auto" w:fill="auto"/>
            <w:vAlign w:val="center"/>
          </w:tcPr>
          <w:p w14:paraId="213A7BF1" w14:textId="77777777" w:rsidR="001C6A53" w:rsidRDefault="001C6A53">
            <w:pPr>
              <w:jc w:val="center"/>
              <w:rPr>
                <w:sz w:val="15"/>
                <w:szCs w:val="15"/>
              </w:rPr>
            </w:pPr>
          </w:p>
        </w:tc>
        <w:tc>
          <w:tcPr>
            <w:tcW w:w="1144" w:type="dxa"/>
            <w:vMerge w:val="restart"/>
            <w:shd w:val="clear" w:color="auto" w:fill="auto"/>
            <w:vAlign w:val="center"/>
          </w:tcPr>
          <w:p w14:paraId="5BB189D7" w14:textId="77777777" w:rsidR="001C6A53" w:rsidRDefault="007C3E7E">
            <w:pPr>
              <w:jc w:val="center"/>
              <w:rPr>
                <w:sz w:val="15"/>
                <w:szCs w:val="15"/>
              </w:rPr>
            </w:pPr>
            <w:r>
              <w:rPr>
                <w:sz w:val="15"/>
                <w:szCs w:val="15"/>
              </w:rPr>
              <w:t>全高</w:t>
            </w:r>
          </w:p>
        </w:tc>
        <w:tc>
          <w:tcPr>
            <w:tcW w:w="1354" w:type="dxa"/>
            <w:shd w:val="clear" w:color="auto" w:fill="auto"/>
            <w:vAlign w:val="center"/>
          </w:tcPr>
          <w:p w14:paraId="4501ED46" w14:textId="77777777" w:rsidR="001C6A53" w:rsidRDefault="007C3E7E">
            <w:pPr>
              <w:jc w:val="center"/>
              <w:rPr>
                <w:sz w:val="15"/>
                <w:szCs w:val="15"/>
              </w:rPr>
            </w:pPr>
            <w:r>
              <w:rPr>
                <w:sz w:val="15"/>
                <w:szCs w:val="15"/>
              </w:rPr>
              <w:t>H≤40m</w:t>
            </w:r>
          </w:p>
        </w:tc>
        <w:tc>
          <w:tcPr>
            <w:tcW w:w="1412" w:type="dxa"/>
            <w:shd w:val="clear" w:color="auto" w:fill="auto"/>
            <w:vAlign w:val="center"/>
          </w:tcPr>
          <w:p w14:paraId="75F86D0B" w14:textId="77777777" w:rsidR="001C6A53" w:rsidRDefault="007C3E7E">
            <w:pPr>
              <w:jc w:val="center"/>
              <w:rPr>
                <w:sz w:val="15"/>
                <w:szCs w:val="15"/>
              </w:rPr>
            </w:pPr>
            <w:r>
              <w:rPr>
                <w:sz w:val="15"/>
                <w:szCs w:val="15"/>
              </w:rPr>
              <w:t>20</w:t>
            </w:r>
          </w:p>
        </w:tc>
        <w:tc>
          <w:tcPr>
            <w:tcW w:w="2976" w:type="dxa"/>
            <w:vMerge w:val="restart"/>
            <w:shd w:val="clear" w:color="auto" w:fill="auto"/>
            <w:vAlign w:val="center"/>
          </w:tcPr>
          <w:p w14:paraId="567C3E4C" w14:textId="77777777" w:rsidR="001C6A53" w:rsidRDefault="007C3E7E">
            <w:pPr>
              <w:jc w:val="center"/>
              <w:rPr>
                <w:sz w:val="15"/>
                <w:szCs w:val="15"/>
              </w:rPr>
            </w:pPr>
            <w:r>
              <w:rPr>
                <w:sz w:val="15"/>
                <w:szCs w:val="15"/>
              </w:rPr>
              <w:t>用经纬仪或重锤挂线和尺量检查</w:t>
            </w:r>
          </w:p>
        </w:tc>
      </w:tr>
      <w:tr w:rsidR="001C6A53" w14:paraId="0B5ED009" w14:textId="77777777">
        <w:trPr>
          <w:trHeight w:val="313"/>
        </w:trPr>
        <w:tc>
          <w:tcPr>
            <w:tcW w:w="625" w:type="dxa"/>
            <w:vMerge/>
            <w:shd w:val="clear" w:color="auto" w:fill="auto"/>
            <w:vAlign w:val="center"/>
          </w:tcPr>
          <w:p w14:paraId="72CDBC19" w14:textId="77777777" w:rsidR="001C6A53" w:rsidRDefault="001C6A53">
            <w:pPr>
              <w:jc w:val="center"/>
              <w:rPr>
                <w:sz w:val="15"/>
                <w:szCs w:val="15"/>
              </w:rPr>
            </w:pPr>
          </w:p>
        </w:tc>
        <w:tc>
          <w:tcPr>
            <w:tcW w:w="821" w:type="dxa"/>
            <w:vMerge/>
            <w:shd w:val="clear" w:color="auto" w:fill="auto"/>
            <w:vAlign w:val="center"/>
          </w:tcPr>
          <w:p w14:paraId="59B5F734" w14:textId="77777777" w:rsidR="001C6A53" w:rsidRDefault="001C6A53">
            <w:pPr>
              <w:jc w:val="center"/>
              <w:rPr>
                <w:sz w:val="15"/>
                <w:szCs w:val="15"/>
              </w:rPr>
            </w:pPr>
          </w:p>
        </w:tc>
        <w:tc>
          <w:tcPr>
            <w:tcW w:w="1144" w:type="dxa"/>
            <w:vMerge/>
            <w:shd w:val="clear" w:color="auto" w:fill="auto"/>
            <w:vAlign w:val="center"/>
          </w:tcPr>
          <w:p w14:paraId="34D963ED" w14:textId="77777777" w:rsidR="001C6A53" w:rsidRDefault="001C6A53">
            <w:pPr>
              <w:jc w:val="center"/>
              <w:rPr>
                <w:sz w:val="15"/>
                <w:szCs w:val="15"/>
              </w:rPr>
            </w:pPr>
          </w:p>
        </w:tc>
        <w:tc>
          <w:tcPr>
            <w:tcW w:w="1354" w:type="dxa"/>
            <w:shd w:val="clear" w:color="auto" w:fill="auto"/>
            <w:vAlign w:val="center"/>
          </w:tcPr>
          <w:p w14:paraId="12DB535E" w14:textId="77777777" w:rsidR="001C6A53" w:rsidRDefault="007C3E7E">
            <w:pPr>
              <w:jc w:val="center"/>
              <w:rPr>
                <w:sz w:val="15"/>
                <w:szCs w:val="15"/>
              </w:rPr>
            </w:pPr>
            <w:r>
              <w:rPr>
                <w:sz w:val="15"/>
                <w:szCs w:val="15"/>
              </w:rPr>
              <w:t>H</w:t>
            </w:r>
            <w:r>
              <w:rPr>
                <w:sz w:val="15"/>
                <w:szCs w:val="15"/>
              </w:rPr>
              <w:t>＞</w:t>
            </w:r>
            <w:r>
              <w:rPr>
                <w:sz w:val="15"/>
                <w:szCs w:val="15"/>
              </w:rPr>
              <w:t>40m</w:t>
            </w:r>
          </w:p>
        </w:tc>
        <w:tc>
          <w:tcPr>
            <w:tcW w:w="1412" w:type="dxa"/>
            <w:shd w:val="clear" w:color="auto" w:fill="auto"/>
            <w:vAlign w:val="center"/>
          </w:tcPr>
          <w:p w14:paraId="0319EF94" w14:textId="77777777" w:rsidR="001C6A53" w:rsidRDefault="007C3E7E">
            <w:pPr>
              <w:jc w:val="center"/>
              <w:rPr>
                <w:sz w:val="15"/>
                <w:szCs w:val="15"/>
              </w:rPr>
            </w:pPr>
            <w:r>
              <w:rPr>
                <w:sz w:val="15"/>
                <w:szCs w:val="15"/>
              </w:rPr>
              <w:t>H/2000</w:t>
            </w:r>
          </w:p>
        </w:tc>
        <w:tc>
          <w:tcPr>
            <w:tcW w:w="2976" w:type="dxa"/>
            <w:vMerge/>
            <w:shd w:val="clear" w:color="auto" w:fill="auto"/>
            <w:vAlign w:val="center"/>
          </w:tcPr>
          <w:p w14:paraId="1508BD9C" w14:textId="77777777" w:rsidR="001C6A53" w:rsidRDefault="001C6A53">
            <w:pPr>
              <w:jc w:val="center"/>
              <w:rPr>
                <w:sz w:val="15"/>
                <w:szCs w:val="15"/>
              </w:rPr>
            </w:pPr>
          </w:p>
        </w:tc>
      </w:tr>
      <w:tr w:rsidR="001C6A53" w14:paraId="64591BE3" w14:textId="77777777">
        <w:trPr>
          <w:trHeight w:val="296"/>
        </w:trPr>
        <w:tc>
          <w:tcPr>
            <w:tcW w:w="625" w:type="dxa"/>
            <w:shd w:val="clear" w:color="auto" w:fill="auto"/>
            <w:vAlign w:val="center"/>
          </w:tcPr>
          <w:p w14:paraId="4F5FA2E4" w14:textId="77777777" w:rsidR="001C6A53" w:rsidRDefault="007C3E7E">
            <w:pPr>
              <w:jc w:val="center"/>
              <w:rPr>
                <w:sz w:val="15"/>
                <w:szCs w:val="15"/>
              </w:rPr>
            </w:pPr>
            <w:r>
              <w:rPr>
                <w:sz w:val="15"/>
                <w:szCs w:val="15"/>
              </w:rPr>
              <w:t>3</w:t>
            </w:r>
          </w:p>
        </w:tc>
        <w:tc>
          <w:tcPr>
            <w:tcW w:w="3320" w:type="dxa"/>
            <w:gridSpan w:val="3"/>
            <w:shd w:val="clear" w:color="auto" w:fill="auto"/>
            <w:vAlign w:val="center"/>
          </w:tcPr>
          <w:p w14:paraId="22F8D275" w14:textId="77777777" w:rsidR="001C6A53" w:rsidRDefault="007C3E7E">
            <w:pPr>
              <w:jc w:val="center"/>
              <w:rPr>
                <w:sz w:val="15"/>
                <w:szCs w:val="15"/>
              </w:rPr>
            </w:pPr>
            <w:r>
              <w:rPr>
                <w:sz w:val="15"/>
                <w:szCs w:val="15"/>
              </w:rPr>
              <w:t>表面平整度</w:t>
            </w:r>
          </w:p>
        </w:tc>
        <w:tc>
          <w:tcPr>
            <w:tcW w:w="1412" w:type="dxa"/>
            <w:shd w:val="clear" w:color="auto" w:fill="auto"/>
            <w:vAlign w:val="center"/>
          </w:tcPr>
          <w:p w14:paraId="3EAE8CE0" w14:textId="77777777" w:rsidR="001C6A53" w:rsidRDefault="007C3E7E">
            <w:pPr>
              <w:jc w:val="center"/>
              <w:rPr>
                <w:sz w:val="15"/>
                <w:szCs w:val="15"/>
              </w:rPr>
            </w:pPr>
            <w:r>
              <w:rPr>
                <w:sz w:val="15"/>
                <w:szCs w:val="15"/>
              </w:rPr>
              <w:t>5</w:t>
            </w:r>
          </w:p>
        </w:tc>
        <w:tc>
          <w:tcPr>
            <w:tcW w:w="2976" w:type="dxa"/>
            <w:shd w:val="clear" w:color="auto" w:fill="auto"/>
            <w:vAlign w:val="center"/>
          </w:tcPr>
          <w:p w14:paraId="495F33F5" w14:textId="77777777" w:rsidR="001C6A53" w:rsidRDefault="007C3E7E">
            <w:pPr>
              <w:jc w:val="center"/>
              <w:rPr>
                <w:sz w:val="15"/>
                <w:szCs w:val="15"/>
              </w:rPr>
            </w:pPr>
            <w:r>
              <w:rPr>
                <w:sz w:val="15"/>
                <w:szCs w:val="15"/>
              </w:rPr>
              <w:t>用</w:t>
            </w:r>
            <w:r>
              <w:rPr>
                <w:sz w:val="15"/>
                <w:szCs w:val="15"/>
              </w:rPr>
              <w:t>2m</w:t>
            </w:r>
            <w:r>
              <w:rPr>
                <w:sz w:val="15"/>
                <w:szCs w:val="15"/>
              </w:rPr>
              <w:t>靠尺和楔形塞尺检查</w:t>
            </w:r>
          </w:p>
        </w:tc>
      </w:tr>
      <w:tr w:rsidR="001C6A53" w14:paraId="03BBC4ED" w14:textId="77777777">
        <w:trPr>
          <w:trHeight w:val="296"/>
        </w:trPr>
        <w:tc>
          <w:tcPr>
            <w:tcW w:w="625" w:type="dxa"/>
            <w:shd w:val="clear" w:color="auto" w:fill="auto"/>
            <w:vAlign w:val="center"/>
          </w:tcPr>
          <w:p w14:paraId="498FC428" w14:textId="77777777" w:rsidR="001C6A53" w:rsidRDefault="007C3E7E">
            <w:pPr>
              <w:jc w:val="center"/>
              <w:rPr>
                <w:sz w:val="15"/>
                <w:szCs w:val="15"/>
              </w:rPr>
            </w:pPr>
            <w:r>
              <w:rPr>
                <w:sz w:val="15"/>
                <w:szCs w:val="15"/>
              </w:rPr>
              <w:t>4</w:t>
            </w:r>
          </w:p>
        </w:tc>
        <w:tc>
          <w:tcPr>
            <w:tcW w:w="3320" w:type="dxa"/>
            <w:gridSpan w:val="3"/>
            <w:shd w:val="clear" w:color="auto" w:fill="auto"/>
            <w:vAlign w:val="center"/>
          </w:tcPr>
          <w:p w14:paraId="2B651391" w14:textId="77777777" w:rsidR="001C6A53" w:rsidRDefault="007C3E7E">
            <w:pPr>
              <w:jc w:val="center"/>
              <w:rPr>
                <w:sz w:val="15"/>
                <w:szCs w:val="15"/>
              </w:rPr>
            </w:pPr>
            <w:r>
              <w:rPr>
                <w:sz w:val="15"/>
                <w:szCs w:val="15"/>
              </w:rPr>
              <w:t>接缝高低差</w:t>
            </w:r>
          </w:p>
        </w:tc>
        <w:tc>
          <w:tcPr>
            <w:tcW w:w="1412" w:type="dxa"/>
            <w:shd w:val="clear" w:color="auto" w:fill="auto"/>
            <w:vAlign w:val="center"/>
          </w:tcPr>
          <w:p w14:paraId="5FAC5DC4" w14:textId="77777777" w:rsidR="001C6A53" w:rsidRDefault="007C3E7E">
            <w:pPr>
              <w:jc w:val="center"/>
              <w:rPr>
                <w:sz w:val="15"/>
                <w:szCs w:val="15"/>
              </w:rPr>
            </w:pPr>
            <w:r>
              <w:rPr>
                <w:sz w:val="15"/>
                <w:szCs w:val="15"/>
              </w:rPr>
              <w:t>5</w:t>
            </w:r>
          </w:p>
        </w:tc>
        <w:tc>
          <w:tcPr>
            <w:tcW w:w="2976" w:type="dxa"/>
            <w:shd w:val="clear" w:color="auto" w:fill="auto"/>
            <w:vAlign w:val="center"/>
          </w:tcPr>
          <w:p w14:paraId="72961BF7" w14:textId="77777777" w:rsidR="001C6A53" w:rsidRDefault="007C3E7E">
            <w:pPr>
              <w:jc w:val="center"/>
              <w:rPr>
                <w:sz w:val="15"/>
                <w:szCs w:val="15"/>
              </w:rPr>
            </w:pPr>
            <w:r>
              <w:rPr>
                <w:sz w:val="15"/>
                <w:szCs w:val="15"/>
              </w:rPr>
              <w:t>用尺量检查</w:t>
            </w:r>
          </w:p>
        </w:tc>
      </w:tr>
      <w:tr w:rsidR="001C6A53" w14:paraId="6BE7C0A1" w14:textId="77777777">
        <w:trPr>
          <w:trHeight w:val="304"/>
        </w:trPr>
        <w:tc>
          <w:tcPr>
            <w:tcW w:w="625" w:type="dxa"/>
            <w:shd w:val="clear" w:color="auto" w:fill="auto"/>
            <w:vAlign w:val="center"/>
          </w:tcPr>
          <w:p w14:paraId="557E64AE" w14:textId="77777777" w:rsidR="001C6A53" w:rsidRDefault="007C3E7E">
            <w:pPr>
              <w:jc w:val="center"/>
              <w:rPr>
                <w:sz w:val="15"/>
                <w:szCs w:val="15"/>
              </w:rPr>
            </w:pPr>
            <w:r>
              <w:rPr>
                <w:sz w:val="15"/>
                <w:szCs w:val="15"/>
              </w:rPr>
              <w:t>5</w:t>
            </w:r>
          </w:p>
        </w:tc>
        <w:tc>
          <w:tcPr>
            <w:tcW w:w="3320" w:type="dxa"/>
            <w:gridSpan w:val="3"/>
            <w:shd w:val="clear" w:color="auto" w:fill="auto"/>
            <w:vAlign w:val="center"/>
          </w:tcPr>
          <w:p w14:paraId="6CE943F8" w14:textId="77777777" w:rsidR="001C6A53" w:rsidRDefault="007C3E7E">
            <w:pPr>
              <w:jc w:val="center"/>
              <w:rPr>
                <w:sz w:val="15"/>
                <w:szCs w:val="15"/>
              </w:rPr>
            </w:pPr>
            <w:r>
              <w:rPr>
                <w:sz w:val="15"/>
                <w:szCs w:val="15"/>
              </w:rPr>
              <w:t>门窗框高宽（后塞口）</w:t>
            </w:r>
          </w:p>
        </w:tc>
        <w:tc>
          <w:tcPr>
            <w:tcW w:w="1412" w:type="dxa"/>
            <w:shd w:val="clear" w:color="auto" w:fill="auto"/>
            <w:vAlign w:val="center"/>
          </w:tcPr>
          <w:p w14:paraId="4BE17C5A" w14:textId="77777777" w:rsidR="001C6A53" w:rsidRDefault="007C3E7E">
            <w:pPr>
              <w:jc w:val="center"/>
              <w:rPr>
                <w:sz w:val="15"/>
                <w:szCs w:val="15"/>
              </w:rPr>
            </w:pPr>
            <w:r>
              <w:rPr>
                <w:sz w:val="15"/>
                <w:szCs w:val="15"/>
              </w:rPr>
              <w:t>±5</w:t>
            </w:r>
          </w:p>
        </w:tc>
        <w:tc>
          <w:tcPr>
            <w:tcW w:w="2976" w:type="dxa"/>
            <w:shd w:val="clear" w:color="auto" w:fill="auto"/>
            <w:vAlign w:val="center"/>
          </w:tcPr>
          <w:p w14:paraId="246C5AE5" w14:textId="77777777" w:rsidR="001C6A53" w:rsidRDefault="007C3E7E">
            <w:pPr>
              <w:jc w:val="center"/>
              <w:rPr>
                <w:sz w:val="15"/>
                <w:szCs w:val="15"/>
              </w:rPr>
            </w:pPr>
            <w:r>
              <w:rPr>
                <w:sz w:val="15"/>
                <w:szCs w:val="15"/>
              </w:rPr>
              <w:t>用尺量检查</w:t>
            </w:r>
          </w:p>
        </w:tc>
      </w:tr>
      <w:tr w:rsidR="001C6A53" w14:paraId="1D1E7ADC" w14:textId="77777777">
        <w:trPr>
          <w:trHeight w:val="593"/>
        </w:trPr>
        <w:tc>
          <w:tcPr>
            <w:tcW w:w="625" w:type="dxa"/>
            <w:shd w:val="clear" w:color="auto" w:fill="auto"/>
            <w:vAlign w:val="center"/>
          </w:tcPr>
          <w:p w14:paraId="34D5DE98" w14:textId="77777777" w:rsidR="001C6A53" w:rsidRDefault="007C3E7E">
            <w:pPr>
              <w:jc w:val="center"/>
              <w:rPr>
                <w:sz w:val="15"/>
                <w:szCs w:val="15"/>
              </w:rPr>
            </w:pPr>
            <w:r>
              <w:rPr>
                <w:sz w:val="15"/>
                <w:szCs w:val="15"/>
              </w:rPr>
              <w:lastRenderedPageBreak/>
              <w:t>6</w:t>
            </w:r>
          </w:p>
        </w:tc>
        <w:tc>
          <w:tcPr>
            <w:tcW w:w="3320" w:type="dxa"/>
            <w:gridSpan w:val="3"/>
            <w:shd w:val="clear" w:color="auto" w:fill="auto"/>
            <w:vAlign w:val="center"/>
          </w:tcPr>
          <w:p w14:paraId="0BC93BAC" w14:textId="77777777" w:rsidR="001C6A53" w:rsidRDefault="007C3E7E">
            <w:pPr>
              <w:jc w:val="center"/>
              <w:rPr>
                <w:sz w:val="15"/>
                <w:szCs w:val="15"/>
              </w:rPr>
            </w:pPr>
            <w:r>
              <w:rPr>
                <w:sz w:val="15"/>
                <w:szCs w:val="15"/>
              </w:rPr>
              <w:t>外墙上下窗口偏移</w:t>
            </w:r>
          </w:p>
        </w:tc>
        <w:tc>
          <w:tcPr>
            <w:tcW w:w="1412" w:type="dxa"/>
            <w:shd w:val="clear" w:color="auto" w:fill="auto"/>
            <w:vAlign w:val="center"/>
          </w:tcPr>
          <w:p w14:paraId="4202EFC7" w14:textId="77777777" w:rsidR="001C6A53" w:rsidRDefault="007C3E7E">
            <w:pPr>
              <w:jc w:val="center"/>
              <w:rPr>
                <w:sz w:val="15"/>
                <w:szCs w:val="15"/>
              </w:rPr>
            </w:pPr>
            <w:r>
              <w:rPr>
                <w:sz w:val="15"/>
                <w:szCs w:val="15"/>
              </w:rPr>
              <w:t>10</w:t>
            </w:r>
          </w:p>
        </w:tc>
        <w:tc>
          <w:tcPr>
            <w:tcW w:w="2976" w:type="dxa"/>
            <w:shd w:val="clear" w:color="auto" w:fill="auto"/>
            <w:vAlign w:val="center"/>
          </w:tcPr>
          <w:p w14:paraId="05B58B46" w14:textId="77777777" w:rsidR="001C6A53" w:rsidRDefault="007C3E7E">
            <w:pPr>
              <w:jc w:val="center"/>
              <w:rPr>
                <w:sz w:val="15"/>
                <w:szCs w:val="15"/>
              </w:rPr>
            </w:pPr>
            <w:r>
              <w:rPr>
                <w:sz w:val="15"/>
                <w:szCs w:val="15"/>
              </w:rPr>
              <w:t>以底层窗口为准，</w:t>
            </w:r>
          </w:p>
          <w:p w14:paraId="20ACB813" w14:textId="77777777" w:rsidR="001C6A53" w:rsidRDefault="007C3E7E">
            <w:pPr>
              <w:jc w:val="center"/>
              <w:rPr>
                <w:sz w:val="15"/>
                <w:szCs w:val="15"/>
              </w:rPr>
            </w:pPr>
            <w:r>
              <w:rPr>
                <w:sz w:val="15"/>
                <w:szCs w:val="15"/>
              </w:rPr>
              <w:t>用经纬仪或吊线检查</w:t>
            </w:r>
          </w:p>
        </w:tc>
      </w:tr>
    </w:tbl>
    <w:p w14:paraId="355C081D" w14:textId="77777777" w:rsidR="001C6A53" w:rsidRDefault="007C3E7E">
      <w:pPr>
        <w:spacing w:line="400" w:lineRule="exact"/>
        <w:jc w:val="left"/>
        <w:rPr>
          <w:bCs/>
          <w:szCs w:val="21"/>
        </w:rPr>
      </w:pPr>
      <w:r>
        <w:rPr>
          <w:b/>
          <w:bCs/>
          <w:szCs w:val="21"/>
        </w:rPr>
        <w:t>8.3.5</w:t>
      </w:r>
      <w:r>
        <w:rPr>
          <w:bCs/>
          <w:szCs w:val="21"/>
        </w:rPr>
        <w:t xml:space="preserve">  </w:t>
      </w:r>
      <w:r>
        <w:rPr>
          <w:bCs/>
          <w:szCs w:val="21"/>
        </w:rPr>
        <w:t>当采用耐碱玻璃纤维网布作为防止开裂的措施时，耐碱玻璃纤维网布的铺贴和搭接应符合设计和专项施工方案的要求。专用抗裂砂浆抹压应密实，</w:t>
      </w:r>
      <w:proofErr w:type="gramStart"/>
      <w:r>
        <w:rPr>
          <w:bCs/>
          <w:szCs w:val="21"/>
        </w:rPr>
        <w:t>不</w:t>
      </w:r>
      <w:proofErr w:type="gramEnd"/>
      <w:r>
        <w:rPr>
          <w:bCs/>
          <w:szCs w:val="21"/>
        </w:rPr>
        <w:t>得空鼓，耐碱玻璃纤维网布应铺贴平整，不得皱褶，外露。</w:t>
      </w:r>
    </w:p>
    <w:p w14:paraId="26B0113C" w14:textId="77777777" w:rsidR="001C6A53" w:rsidRDefault="007C3E7E">
      <w:pPr>
        <w:spacing w:line="400" w:lineRule="exact"/>
        <w:ind w:firstLine="420"/>
        <w:jc w:val="left"/>
        <w:rPr>
          <w:b/>
          <w:szCs w:val="21"/>
        </w:rPr>
      </w:pPr>
      <w:r>
        <w:rPr>
          <w:szCs w:val="21"/>
        </w:rPr>
        <w:t>检验方法：观察检查；核查隐蔽工程验收记录。</w:t>
      </w:r>
    </w:p>
    <w:p w14:paraId="4B91F653" w14:textId="77777777" w:rsidR="001C6A53" w:rsidRDefault="007C3E7E">
      <w:pPr>
        <w:spacing w:line="400" w:lineRule="exact"/>
        <w:ind w:firstLine="432"/>
        <w:jc w:val="left"/>
        <w:rPr>
          <w:szCs w:val="21"/>
        </w:rPr>
      </w:pPr>
      <w:r>
        <w:rPr>
          <w:szCs w:val="21"/>
        </w:rPr>
        <w:t>检查数量：每个检验批抽查不少于</w:t>
      </w:r>
      <w:r>
        <w:rPr>
          <w:szCs w:val="21"/>
        </w:rPr>
        <w:t>5</w:t>
      </w:r>
      <w:r>
        <w:rPr>
          <w:szCs w:val="21"/>
        </w:rPr>
        <w:t>处，每处不少于</w:t>
      </w:r>
      <w:r>
        <w:rPr>
          <w:szCs w:val="21"/>
        </w:rPr>
        <w:t>2m</w:t>
      </w:r>
      <w:r>
        <w:rPr>
          <w:szCs w:val="21"/>
          <w:vertAlign w:val="superscript"/>
        </w:rPr>
        <w:t>2</w:t>
      </w:r>
      <w:r>
        <w:rPr>
          <w:szCs w:val="21"/>
        </w:rPr>
        <w:t>。</w:t>
      </w:r>
    </w:p>
    <w:p w14:paraId="39A3AB97" w14:textId="77777777" w:rsidR="001C6A53" w:rsidRDefault="007C3E7E">
      <w:pPr>
        <w:spacing w:line="400" w:lineRule="exact"/>
        <w:jc w:val="left"/>
        <w:rPr>
          <w:bCs/>
          <w:szCs w:val="21"/>
        </w:rPr>
      </w:pPr>
      <w:r>
        <w:rPr>
          <w:b/>
          <w:bCs/>
          <w:szCs w:val="21"/>
        </w:rPr>
        <w:t>8.3.6</w:t>
      </w:r>
      <w:r>
        <w:rPr>
          <w:bCs/>
          <w:szCs w:val="21"/>
        </w:rPr>
        <w:t xml:space="preserve">  </w:t>
      </w:r>
      <w:r>
        <w:rPr>
          <w:bCs/>
          <w:szCs w:val="21"/>
        </w:rPr>
        <w:t>除本规程第</w:t>
      </w:r>
      <w:r>
        <w:rPr>
          <w:bCs/>
          <w:szCs w:val="21"/>
        </w:rPr>
        <w:t>8.2.12</w:t>
      </w:r>
      <w:r>
        <w:rPr>
          <w:bCs/>
          <w:szCs w:val="21"/>
        </w:rPr>
        <w:t>条规定之外的其他地区，设置集中供暖和空调的房间，其外墙热桥部位应按设计要求采取隔断热桥措施。</w:t>
      </w:r>
    </w:p>
    <w:p w14:paraId="56FA86BD" w14:textId="77777777" w:rsidR="001C6A53" w:rsidRDefault="007C3E7E">
      <w:pPr>
        <w:spacing w:line="400" w:lineRule="exact"/>
        <w:ind w:firstLine="420"/>
        <w:jc w:val="left"/>
        <w:rPr>
          <w:b/>
          <w:szCs w:val="21"/>
        </w:rPr>
      </w:pPr>
      <w:r>
        <w:rPr>
          <w:szCs w:val="21"/>
        </w:rPr>
        <w:t>检验方法：对照专项施工方案观察检查；核查隐蔽工程验收记录。</w:t>
      </w:r>
    </w:p>
    <w:p w14:paraId="640FD40E" w14:textId="77777777" w:rsidR="001C6A53" w:rsidRDefault="007C3E7E">
      <w:pPr>
        <w:spacing w:line="400" w:lineRule="exact"/>
        <w:ind w:firstLine="432"/>
        <w:jc w:val="left"/>
        <w:rPr>
          <w:szCs w:val="21"/>
        </w:rPr>
      </w:pPr>
      <w:r>
        <w:rPr>
          <w:szCs w:val="21"/>
        </w:rPr>
        <w:t>检查数量：隐蔽工程验收记录应全数检查。隔断热桥措施按不同种类，按国家标准《建筑节能工程施工质量验收标准》</w:t>
      </w:r>
      <w:r>
        <w:rPr>
          <w:szCs w:val="21"/>
        </w:rPr>
        <w:t>GB 50411-2019</w:t>
      </w:r>
      <w:r>
        <w:rPr>
          <w:szCs w:val="21"/>
        </w:rPr>
        <w:t>第</w:t>
      </w:r>
      <w:r>
        <w:rPr>
          <w:szCs w:val="21"/>
        </w:rPr>
        <w:t>3.4.3</w:t>
      </w:r>
      <w:r>
        <w:rPr>
          <w:szCs w:val="21"/>
        </w:rPr>
        <w:t>条的规定抽检，最小抽样数量不得少于</w:t>
      </w:r>
      <w:r>
        <w:rPr>
          <w:szCs w:val="21"/>
        </w:rPr>
        <w:t>5</w:t>
      </w:r>
      <w:r>
        <w:rPr>
          <w:szCs w:val="21"/>
        </w:rPr>
        <w:t>处。</w:t>
      </w:r>
    </w:p>
    <w:p w14:paraId="4E46FD4B" w14:textId="77777777" w:rsidR="001C6A53" w:rsidRDefault="007C3E7E">
      <w:pPr>
        <w:spacing w:line="400" w:lineRule="exact"/>
        <w:jc w:val="left"/>
        <w:rPr>
          <w:bCs/>
          <w:szCs w:val="21"/>
        </w:rPr>
      </w:pPr>
      <w:r>
        <w:rPr>
          <w:b/>
          <w:bCs/>
          <w:szCs w:val="21"/>
        </w:rPr>
        <w:t>8.3.7</w:t>
      </w:r>
      <w:r>
        <w:rPr>
          <w:bCs/>
          <w:szCs w:val="21"/>
        </w:rPr>
        <w:t xml:space="preserve">  </w:t>
      </w:r>
      <w:r>
        <w:rPr>
          <w:bCs/>
          <w:szCs w:val="21"/>
        </w:rPr>
        <w:t>施工产生的墙体缺陷，如穿墙套管、脚手架眼、孔洞、外门窗框或附框与洞口之间的间隙等，应安装专项施工方案采取隔断热桥措施，不得影响墙体热工性能。</w:t>
      </w:r>
    </w:p>
    <w:p w14:paraId="147008C8" w14:textId="77777777" w:rsidR="001C6A53" w:rsidRDefault="007C3E7E">
      <w:pPr>
        <w:spacing w:line="400" w:lineRule="exact"/>
        <w:ind w:firstLine="420"/>
        <w:jc w:val="left"/>
        <w:rPr>
          <w:b/>
          <w:szCs w:val="21"/>
        </w:rPr>
      </w:pPr>
      <w:r>
        <w:rPr>
          <w:szCs w:val="21"/>
        </w:rPr>
        <w:t>检验方法：对照专项施工方案检查施工记录。</w:t>
      </w:r>
    </w:p>
    <w:p w14:paraId="290D8EAA" w14:textId="77777777" w:rsidR="001C6A53" w:rsidRDefault="007C3E7E">
      <w:pPr>
        <w:spacing w:line="400" w:lineRule="exact"/>
        <w:ind w:firstLine="432"/>
        <w:jc w:val="left"/>
        <w:rPr>
          <w:szCs w:val="21"/>
        </w:rPr>
      </w:pPr>
      <w:r>
        <w:rPr>
          <w:szCs w:val="21"/>
        </w:rPr>
        <w:t>检查数量：全数检查。</w:t>
      </w:r>
    </w:p>
    <w:p w14:paraId="0826D778" w14:textId="77777777" w:rsidR="001C6A53" w:rsidRDefault="007C3E7E">
      <w:pPr>
        <w:spacing w:line="400" w:lineRule="exact"/>
        <w:jc w:val="left"/>
        <w:rPr>
          <w:bCs/>
          <w:szCs w:val="21"/>
        </w:rPr>
      </w:pPr>
      <w:r>
        <w:rPr>
          <w:b/>
          <w:bCs/>
          <w:szCs w:val="21"/>
        </w:rPr>
        <w:t>8.3.8</w:t>
      </w:r>
      <w:r>
        <w:rPr>
          <w:bCs/>
          <w:szCs w:val="21"/>
        </w:rPr>
        <w:t xml:space="preserve">  </w:t>
      </w:r>
      <w:r>
        <w:rPr>
          <w:rFonts w:hint="eastAsia"/>
          <w:bCs/>
          <w:szCs w:val="21"/>
        </w:rPr>
        <w:t>结构热桥处保温板</w:t>
      </w:r>
      <w:r>
        <w:rPr>
          <w:bCs/>
          <w:szCs w:val="21"/>
        </w:rPr>
        <w:t>的粘贴方法和接缝方法应符合专项施工方案要求，保温板接缝应平整严密。</w:t>
      </w:r>
    </w:p>
    <w:p w14:paraId="5524C38D" w14:textId="77777777" w:rsidR="001C6A53" w:rsidRDefault="007C3E7E">
      <w:pPr>
        <w:spacing w:line="400" w:lineRule="exact"/>
        <w:ind w:firstLine="420"/>
        <w:jc w:val="left"/>
        <w:rPr>
          <w:b/>
          <w:szCs w:val="21"/>
        </w:rPr>
      </w:pPr>
      <w:r>
        <w:rPr>
          <w:szCs w:val="21"/>
        </w:rPr>
        <w:t>检验方法：对照专项施工方案，剖开检查。</w:t>
      </w:r>
    </w:p>
    <w:p w14:paraId="7E6ED175" w14:textId="77777777" w:rsidR="001C6A53" w:rsidRDefault="007C3E7E">
      <w:pPr>
        <w:spacing w:line="400" w:lineRule="exact"/>
        <w:ind w:firstLine="432"/>
        <w:jc w:val="left"/>
        <w:rPr>
          <w:szCs w:val="21"/>
        </w:rPr>
      </w:pPr>
      <w:r>
        <w:rPr>
          <w:szCs w:val="21"/>
        </w:rPr>
        <w:t>检查数量：每个检验批抽查不少于</w:t>
      </w:r>
      <w:r>
        <w:rPr>
          <w:szCs w:val="21"/>
        </w:rPr>
        <w:t>5</w:t>
      </w:r>
      <w:r>
        <w:rPr>
          <w:szCs w:val="21"/>
        </w:rPr>
        <w:t>块</w:t>
      </w:r>
      <w:r>
        <w:rPr>
          <w:bCs/>
          <w:szCs w:val="21"/>
        </w:rPr>
        <w:t>保温板</w:t>
      </w:r>
      <w:r>
        <w:rPr>
          <w:szCs w:val="21"/>
        </w:rPr>
        <w:t>。</w:t>
      </w:r>
    </w:p>
    <w:p w14:paraId="7C668284" w14:textId="77777777" w:rsidR="001C6A53" w:rsidRDefault="007C3E7E">
      <w:pPr>
        <w:spacing w:line="400" w:lineRule="exact"/>
        <w:jc w:val="left"/>
        <w:rPr>
          <w:bCs/>
          <w:szCs w:val="21"/>
        </w:rPr>
      </w:pPr>
      <w:r>
        <w:rPr>
          <w:b/>
          <w:bCs/>
          <w:szCs w:val="21"/>
        </w:rPr>
        <w:t>8.3.9</w:t>
      </w:r>
      <w:r>
        <w:rPr>
          <w:bCs/>
          <w:szCs w:val="21"/>
        </w:rPr>
        <w:t xml:space="preserve">  </w:t>
      </w:r>
      <w:r>
        <w:rPr>
          <w:bCs/>
          <w:szCs w:val="21"/>
        </w:rPr>
        <w:t>胶粉聚苯颗粒浆料厚度应均匀，接茬应平顺密实。</w:t>
      </w:r>
    </w:p>
    <w:p w14:paraId="03A9FC77" w14:textId="77777777" w:rsidR="001C6A53" w:rsidRDefault="007C3E7E">
      <w:pPr>
        <w:spacing w:line="400" w:lineRule="exact"/>
        <w:ind w:firstLine="420"/>
        <w:jc w:val="left"/>
        <w:rPr>
          <w:b/>
          <w:szCs w:val="21"/>
        </w:rPr>
      </w:pPr>
      <w:r>
        <w:rPr>
          <w:szCs w:val="21"/>
        </w:rPr>
        <w:t>检验方法：观察，尺寸检查。</w:t>
      </w:r>
    </w:p>
    <w:p w14:paraId="2B47141C" w14:textId="77777777" w:rsidR="001C6A53" w:rsidRDefault="007C3E7E">
      <w:pPr>
        <w:spacing w:line="400" w:lineRule="exact"/>
        <w:ind w:firstLine="432"/>
        <w:jc w:val="left"/>
        <w:rPr>
          <w:szCs w:val="21"/>
        </w:rPr>
      </w:pPr>
      <w:r>
        <w:rPr>
          <w:szCs w:val="21"/>
        </w:rPr>
        <w:t>检查数量：</w:t>
      </w:r>
      <w:r>
        <w:rPr>
          <w:bCs/>
          <w:szCs w:val="21"/>
        </w:rPr>
        <w:t>胶粉聚苯颗粒浆料厚度每个检验批抽查</w:t>
      </w:r>
      <w:r>
        <w:rPr>
          <w:bCs/>
          <w:szCs w:val="21"/>
        </w:rPr>
        <w:t>10%</w:t>
      </w:r>
      <w:r>
        <w:rPr>
          <w:bCs/>
          <w:szCs w:val="21"/>
        </w:rPr>
        <w:t>，并不少于</w:t>
      </w:r>
      <w:r>
        <w:rPr>
          <w:bCs/>
          <w:szCs w:val="21"/>
        </w:rPr>
        <w:t>10</w:t>
      </w:r>
      <w:r>
        <w:rPr>
          <w:bCs/>
          <w:szCs w:val="21"/>
        </w:rPr>
        <w:t>处</w:t>
      </w:r>
      <w:r>
        <w:rPr>
          <w:szCs w:val="21"/>
        </w:rPr>
        <w:t>。</w:t>
      </w:r>
    </w:p>
    <w:p w14:paraId="60DB3675" w14:textId="77777777" w:rsidR="001C6A53" w:rsidRDefault="007C3E7E">
      <w:pPr>
        <w:spacing w:line="400" w:lineRule="exact"/>
        <w:jc w:val="left"/>
        <w:rPr>
          <w:bCs/>
          <w:szCs w:val="21"/>
        </w:rPr>
      </w:pPr>
      <w:r>
        <w:rPr>
          <w:b/>
          <w:bCs/>
          <w:szCs w:val="21"/>
        </w:rPr>
        <w:t>8.3.10</w:t>
      </w:r>
      <w:r>
        <w:rPr>
          <w:bCs/>
          <w:szCs w:val="21"/>
        </w:rPr>
        <w:t xml:space="preserve">  </w:t>
      </w:r>
      <w:r>
        <w:rPr>
          <w:rFonts w:hint="eastAsia"/>
          <w:bCs/>
          <w:szCs w:val="21"/>
        </w:rPr>
        <w:t>自保温</w:t>
      </w:r>
      <w:r>
        <w:rPr>
          <w:bCs/>
          <w:szCs w:val="21"/>
        </w:rPr>
        <w:t>墙体上的阳角、门窗洞口及不同材料基体的交接处等部位，其保温层应采取防止开裂和破损的加强措施。</w:t>
      </w:r>
    </w:p>
    <w:p w14:paraId="54C520DC" w14:textId="77777777" w:rsidR="001C6A53" w:rsidRDefault="007C3E7E">
      <w:pPr>
        <w:spacing w:line="400" w:lineRule="exact"/>
        <w:ind w:firstLine="420"/>
        <w:jc w:val="left"/>
        <w:rPr>
          <w:szCs w:val="21"/>
        </w:rPr>
      </w:pPr>
      <w:r>
        <w:rPr>
          <w:szCs w:val="21"/>
        </w:rPr>
        <w:t>检验方法：观察检查；核查隐蔽工程验收记录。</w:t>
      </w:r>
    </w:p>
    <w:p w14:paraId="298A8984" w14:textId="77777777" w:rsidR="001C6A53" w:rsidRDefault="007C3E7E">
      <w:pPr>
        <w:spacing w:line="400" w:lineRule="exact"/>
        <w:ind w:firstLine="420"/>
        <w:jc w:val="left"/>
        <w:rPr>
          <w:szCs w:val="21"/>
        </w:rPr>
      </w:pPr>
      <w:r>
        <w:rPr>
          <w:szCs w:val="21"/>
        </w:rPr>
        <w:t>检查数量：按不同部位，每类抽查</w:t>
      </w:r>
      <w:r>
        <w:rPr>
          <w:szCs w:val="21"/>
        </w:rPr>
        <w:t>10%</w:t>
      </w:r>
      <w:r>
        <w:rPr>
          <w:szCs w:val="21"/>
        </w:rPr>
        <w:t>，并不少于</w:t>
      </w:r>
      <w:r>
        <w:rPr>
          <w:szCs w:val="21"/>
        </w:rPr>
        <w:t>5</w:t>
      </w:r>
      <w:r>
        <w:rPr>
          <w:szCs w:val="21"/>
        </w:rPr>
        <w:t>处。</w:t>
      </w:r>
    </w:p>
    <w:p w14:paraId="59B9CC74" w14:textId="77777777" w:rsidR="00370821" w:rsidRDefault="00370821">
      <w:pPr>
        <w:pStyle w:val="1"/>
        <w:keepLines/>
        <w:spacing w:beforeLines="50" w:before="156" w:afterLines="50" w:after="156" w:line="240" w:lineRule="auto"/>
        <w:ind w:firstLineChars="0" w:firstLine="0"/>
        <w:jc w:val="center"/>
        <w:rPr>
          <w:rFonts w:ascii="Times New Roman" w:eastAsia="宋体" w:hAnsi="Times New Roman"/>
          <w:bCs/>
          <w:color w:val="auto"/>
          <w:sz w:val="24"/>
          <w:szCs w:val="32"/>
        </w:rPr>
        <w:sectPr w:rsidR="00370821">
          <w:pgSz w:w="11906" w:h="16838"/>
          <w:pgMar w:top="1440" w:right="1800" w:bottom="1440" w:left="1800" w:header="851" w:footer="992" w:gutter="0"/>
          <w:cols w:space="720"/>
          <w:docGrid w:type="lines" w:linePitch="312"/>
        </w:sectPr>
      </w:pPr>
      <w:bookmarkStart w:id="271" w:name="_Toc44591333"/>
      <w:bookmarkStart w:id="272" w:name="_Toc57289919"/>
      <w:bookmarkStart w:id="273" w:name="_Toc80091516"/>
      <w:bookmarkStart w:id="274" w:name="_Toc80177710"/>
    </w:p>
    <w:p w14:paraId="6632F551" w14:textId="77777777" w:rsidR="001C6A53" w:rsidRDefault="007C3E7E">
      <w:pPr>
        <w:pStyle w:val="1"/>
        <w:keepLines/>
        <w:spacing w:beforeLines="50" w:before="156" w:afterLines="50" w:after="156" w:line="240" w:lineRule="auto"/>
        <w:ind w:firstLineChars="0" w:firstLine="0"/>
        <w:jc w:val="center"/>
        <w:rPr>
          <w:rFonts w:ascii="Times New Roman" w:eastAsia="宋体" w:hAnsi="Times New Roman"/>
          <w:bCs/>
          <w:color w:val="auto"/>
          <w:sz w:val="24"/>
          <w:szCs w:val="32"/>
        </w:rPr>
      </w:pPr>
      <w:r>
        <w:rPr>
          <w:rFonts w:ascii="Times New Roman" w:eastAsia="宋体" w:hAnsi="Times New Roman"/>
          <w:bCs/>
          <w:color w:val="auto"/>
          <w:sz w:val="24"/>
          <w:szCs w:val="32"/>
        </w:rPr>
        <w:lastRenderedPageBreak/>
        <w:t>本规程用词说明</w:t>
      </w:r>
      <w:bookmarkEnd w:id="206"/>
      <w:bookmarkEnd w:id="207"/>
      <w:bookmarkEnd w:id="208"/>
      <w:bookmarkEnd w:id="209"/>
      <w:bookmarkEnd w:id="210"/>
      <w:bookmarkEnd w:id="211"/>
      <w:bookmarkEnd w:id="212"/>
      <w:bookmarkEnd w:id="213"/>
      <w:bookmarkEnd w:id="214"/>
      <w:bookmarkEnd w:id="215"/>
      <w:bookmarkEnd w:id="216"/>
      <w:bookmarkEnd w:id="217"/>
      <w:bookmarkEnd w:id="271"/>
      <w:bookmarkEnd w:id="272"/>
      <w:bookmarkEnd w:id="273"/>
      <w:bookmarkEnd w:id="274"/>
    </w:p>
    <w:p w14:paraId="4BFA1CAF" w14:textId="77777777" w:rsidR="001C6A53" w:rsidRDefault="007C3E7E">
      <w:pPr>
        <w:spacing w:line="440" w:lineRule="exact"/>
        <w:ind w:firstLineChars="200" w:firstLine="422"/>
      </w:pPr>
      <w:r>
        <w:rPr>
          <w:b/>
        </w:rPr>
        <w:t>1</w:t>
      </w:r>
      <w:r>
        <w:t xml:space="preserve">  </w:t>
      </w:r>
      <w:r>
        <w:t>为便于在执行本规程条文时区别对待，对要求严格程度不同的用词说明如下：</w:t>
      </w:r>
    </w:p>
    <w:p w14:paraId="552B53DE" w14:textId="77777777" w:rsidR="001C6A53" w:rsidRDefault="007C3E7E">
      <w:pPr>
        <w:spacing w:line="440" w:lineRule="exact"/>
        <w:ind w:firstLineChars="200" w:firstLine="420"/>
      </w:pPr>
      <w:r>
        <w:t xml:space="preserve">  1</w:t>
      </w:r>
      <w:r>
        <w:t>）表示很严格，非这样做不可的：</w:t>
      </w:r>
    </w:p>
    <w:p w14:paraId="7A3D53DF" w14:textId="77777777" w:rsidR="001C6A53" w:rsidRDefault="007C3E7E">
      <w:pPr>
        <w:spacing w:line="440" w:lineRule="exact"/>
        <w:ind w:firstLineChars="200" w:firstLine="420"/>
      </w:pPr>
      <w:r>
        <w:t xml:space="preserve">     </w:t>
      </w:r>
      <w:r>
        <w:t>正面</w:t>
      </w:r>
      <w:proofErr w:type="gramStart"/>
      <w:r>
        <w:t>词采用</w:t>
      </w:r>
      <w:proofErr w:type="gramEnd"/>
      <w:r>
        <w:t>“</w:t>
      </w:r>
      <w:r>
        <w:t>必须</w:t>
      </w:r>
      <w:r>
        <w:t>”</w:t>
      </w:r>
      <w:r>
        <w:t>，反面</w:t>
      </w:r>
      <w:proofErr w:type="gramStart"/>
      <w:r>
        <w:t>词采用</w:t>
      </w:r>
      <w:proofErr w:type="gramEnd"/>
      <w:r>
        <w:t>“</w:t>
      </w:r>
      <w:r>
        <w:t>严禁</w:t>
      </w:r>
      <w:r>
        <w:t>”</w:t>
      </w:r>
      <w:r>
        <w:t>；</w:t>
      </w:r>
    </w:p>
    <w:p w14:paraId="1DC78541" w14:textId="77777777" w:rsidR="001C6A53" w:rsidRDefault="007C3E7E">
      <w:pPr>
        <w:spacing w:line="440" w:lineRule="exact"/>
        <w:ind w:firstLineChars="200" w:firstLine="420"/>
      </w:pPr>
      <w:r>
        <w:t xml:space="preserve">  2</w:t>
      </w:r>
      <w:r>
        <w:t>）表示严格，在正常情况下均应这样做的：</w:t>
      </w:r>
    </w:p>
    <w:p w14:paraId="0A4FD02E" w14:textId="77777777" w:rsidR="001C6A53" w:rsidRDefault="007C3E7E">
      <w:pPr>
        <w:spacing w:line="440" w:lineRule="exact"/>
        <w:ind w:firstLineChars="200" w:firstLine="420"/>
      </w:pPr>
      <w:r>
        <w:t xml:space="preserve">     </w:t>
      </w:r>
      <w:r>
        <w:t>正面</w:t>
      </w:r>
      <w:proofErr w:type="gramStart"/>
      <w:r>
        <w:t>词采用</w:t>
      </w:r>
      <w:proofErr w:type="gramEnd"/>
      <w:r>
        <w:t>“</w:t>
      </w:r>
      <w:r>
        <w:t>应</w:t>
      </w:r>
      <w:r>
        <w:t>”</w:t>
      </w:r>
      <w:r>
        <w:t>，反面</w:t>
      </w:r>
      <w:proofErr w:type="gramStart"/>
      <w:r>
        <w:t>词采用</w:t>
      </w:r>
      <w:proofErr w:type="gramEnd"/>
      <w:r>
        <w:t>“</w:t>
      </w:r>
      <w:r>
        <w:t>不应</w:t>
      </w:r>
      <w:r>
        <w:t>”</w:t>
      </w:r>
      <w:r>
        <w:t>或</w:t>
      </w:r>
      <w:r>
        <w:t>“</w:t>
      </w:r>
      <w:r>
        <w:t>不得</w:t>
      </w:r>
      <w:r>
        <w:t>”</w:t>
      </w:r>
      <w:r>
        <w:t>；</w:t>
      </w:r>
    </w:p>
    <w:p w14:paraId="32F225B7" w14:textId="77777777" w:rsidR="001C6A53" w:rsidRDefault="007C3E7E">
      <w:pPr>
        <w:spacing w:line="440" w:lineRule="exact"/>
        <w:ind w:firstLineChars="200" w:firstLine="420"/>
      </w:pPr>
      <w:r>
        <w:t xml:space="preserve">  3</w:t>
      </w:r>
      <w:r>
        <w:t>）表示允许稍有选择，在条件许可时首先应这样做的；</w:t>
      </w:r>
    </w:p>
    <w:p w14:paraId="0E9DAF61" w14:textId="77777777" w:rsidR="001C6A53" w:rsidRDefault="007C3E7E">
      <w:pPr>
        <w:spacing w:line="440" w:lineRule="exact"/>
        <w:ind w:firstLineChars="200" w:firstLine="420"/>
      </w:pPr>
      <w:r>
        <w:t xml:space="preserve">     </w:t>
      </w:r>
      <w:r>
        <w:t>正面</w:t>
      </w:r>
      <w:proofErr w:type="gramStart"/>
      <w:r>
        <w:t>词采用</w:t>
      </w:r>
      <w:proofErr w:type="gramEnd"/>
      <w:r>
        <w:t>“</w:t>
      </w:r>
      <w:r>
        <w:t>宜</w:t>
      </w:r>
      <w:r>
        <w:t>”</w:t>
      </w:r>
      <w:r>
        <w:t>，反面</w:t>
      </w:r>
      <w:proofErr w:type="gramStart"/>
      <w:r>
        <w:t>词采用</w:t>
      </w:r>
      <w:proofErr w:type="gramEnd"/>
      <w:r>
        <w:t>“</w:t>
      </w:r>
      <w:r>
        <w:t>不宜</w:t>
      </w:r>
      <w:r>
        <w:t>”</w:t>
      </w:r>
      <w:r>
        <w:t>；</w:t>
      </w:r>
    </w:p>
    <w:p w14:paraId="525DE42B" w14:textId="77777777" w:rsidR="001C6A53" w:rsidRDefault="007C3E7E">
      <w:pPr>
        <w:spacing w:line="440" w:lineRule="exact"/>
        <w:ind w:firstLineChars="200" w:firstLine="420"/>
      </w:pPr>
      <w:r>
        <w:t xml:space="preserve">  4</w:t>
      </w:r>
      <w:r>
        <w:t>）表示有选择，在一定条件下可以这样做的，采用</w:t>
      </w:r>
      <w:r>
        <w:t>“</w:t>
      </w:r>
      <w:r>
        <w:t>可</w:t>
      </w:r>
      <w:r>
        <w:t>”</w:t>
      </w:r>
      <w:r>
        <w:t>。</w:t>
      </w:r>
    </w:p>
    <w:p w14:paraId="77072DD8" w14:textId="77777777" w:rsidR="001C6A53" w:rsidRDefault="007C3E7E">
      <w:pPr>
        <w:spacing w:line="440" w:lineRule="exact"/>
        <w:ind w:firstLineChars="200" w:firstLine="422"/>
      </w:pPr>
      <w:r>
        <w:rPr>
          <w:b/>
        </w:rPr>
        <w:t>2</w:t>
      </w:r>
      <w:r>
        <w:t xml:space="preserve">  </w:t>
      </w:r>
      <w:r>
        <w:t>条文中指明应按其他有关标准执行的写法为：</w:t>
      </w:r>
      <w:r>
        <w:t>“</w:t>
      </w:r>
      <w:r>
        <w:t>应符合</w:t>
      </w:r>
      <w:r>
        <w:t>……</w:t>
      </w:r>
      <w:r>
        <w:t>的规定</w:t>
      </w:r>
      <w:r>
        <w:t>”</w:t>
      </w:r>
      <w:r>
        <w:t>或</w:t>
      </w:r>
      <w:r>
        <w:t>“</w:t>
      </w:r>
      <w:r>
        <w:t>应按</w:t>
      </w:r>
      <w:r>
        <w:t>……</w:t>
      </w:r>
      <w:r>
        <w:t>执行</w:t>
      </w:r>
      <w:r>
        <w:t>”</w:t>
      </w:r>
      <w:r>
        <w:t>。</w:t>
      </w:r>
      <w:bookmarkStart w:id="275" w:name="_Toc361232870"/>
      <w:bookmarkStart w:id="276" w:name="_Toc369511464"/>
      <w:bookmarkStart w:id="277" w:name="_Toc369511653"/>
      <w:bookmarkStart w:id="278" w:name="_Toc24254"/>
      <w:bookmarkStart w:id="279" w:name="_Toc24064"/>
      <w:bookmarkStart w:id="280" w:name="_Toc492560448"/>
      <w:bookmarkStart w:id="281" w:name="_Toc492560753"/>
    </w:p>
    <w:p w14:paraId="6976AAB5" w14:textId="77777777" w:rsidR="001C6A53" w:rsidRDefault="001C6A53">
      <w:pPr>
        <w:spacing w:line="440" w:lineRule="exact"/>
        <w:rPr>
          <w:b/>
          <w:bCs/>
          <w:sz w:val="24"/>
          <w:szCs w:val="32"/>
        </w:rPr>
        <w:sectPr w:rsidR="001C6A53">
          <w:pgSz w:w="11906" w:h="16838"/>
          <w:pgMar w:top="1440" w:right="1800" w:bottom="1440" w:left="1800" w:header="851" w:footer="992" w:gutter="0"/>
          <w:cols w:space="720"/>
          <w:docGrid w:type="lines" w:linePitch="312"/>
        </w:sectPr>
      </w:pPr>
    </w:p>
    <w:p w14:paraId="087FC9AF" w14:textId="77777777" w:rsidR="001C6A53" w:rsidRDefault="007C3E7E">
      <w:pPr>
        <w:pStyle w:val="1"/>
        <w:keepLines/>
        <w:spacing w:beforeLines="50" w:before="156" w:afterLines="50" w:after="156" w:line="240" w:lineRule="auto"/>
        <w:ind w:firstLineChars="0" w:firstLine="0"/>
        <w:jc w:val="center"/>
        <w:rPr>
          <w:rFonts w:ascii="Times New Roman" w:eastAsia="宋体" w:hAnsi="Times New Roman"/>
          <w:bCs/>
          <w:color w:val="auto"/>
          <w:sz w:val="24"/>
          <w:szCs w:val="32"/>
        </w:rPr>
      </w:pPr>
      <w:bookmarkStart w:id="282" w:name="_Toc57289920"/>
      <w:bookmarkStart w:id="283" w:name="_Toc44591334"/>
      <w:bookmarkStart w:id="284" w:name="_Toc80091517"/>
      <w:bookmarkStart w:id="285" w:name="_Toc80177711"/>
      <w:r>
        <w:rPr>
          <w:rFonts w:ascii="Times New Roman" w:eastAsia="宋体" w:hAnsi="Times New Roman"/>
          <w:bCs/>
          <w:color w:val="auto"/>
          <w:sz w:val="24"/>
          <w:szCs w:val="32"/>
        </w:rPr>
        <w:lastRenderedPageBreak/>
        <w:t>引用标准名录</w:t>
      </w:r>
      <w:bookmarkEnd w:id="275"/>
      <w:bookmarkEnd w:id="276"/>
      <w:bookmarkEnd w:id="277"/>
      <w:bookmarkEnd w:id="278"/>
      <w:bookmarkEnd w:id="279"/>
      <w:bookmarkEnd w:id="280"/>
      <w:bookmarkEnd w:id="281"/>
      <w:bookmarkEnd w:id="282"/>
      <w:bookmarkEnd w:id="283"/>
      <w:bookmarkEnd w:id="284"/>
      <w:bookmarkEnd w:id="285"/>
    </w:p>
    <w:p w14:paraId="2968EF94" w14:textId="77777777" w:rsidR="001C6A53" w:rsidRDefault="007C3E7E">
      <w:pPr>
        <w:numPr>
          <w:ilvl w:val="0"/>
          <w:numId w:val="2"/>
        </w:numPr>
        <w:spacing w:line="400" w:lineRule="exact"/>
      </w:pPr>
      <w:r>
        <w:t>《砌体结构设计规范》</w:t>
      </w:r>
      <w:r>
        <w:t>GB 50003</w:t>
      </w:r>
    </w:p>
    <w:p w14:paraId="39BBD2AA" w14:textId="77777777" w:rsidR="001C6A53" w:rsidRDefault="007C3E7E">
      <w:pPr>
        <w:numPr>
          <w:ilvl w:val="0"/>
          <w:numId w:val="2"/>
        </w:numPr>
        <w:spacing w:line="400" w:lineRule="exact"/>
      </w:pPr>
      <w:r>
        <w:t>《建筑结构荷载规范》</w:t>
      </w:r>
      <w:r>
        <w:t>GB 50009</w:t>
      </w:r>
    </w:p>
    <w:p w14:paraId="758D8BB0" w14:textId="77777777" w:rsidR="001C6A53" w:rsidRDefault="007C3E7E">
      <w:pPr>
        <w:numPr>
          <w:ilvl w:val="0"/>
          <w:numId w:val="2"/>
        </w:numPr>
        <w:spacing w:line="400" w:lineRule="exact"/>
      </w:pPr>
      <w:r>
        <w:rPr>
          <w:rFonts w:hint="eastAsia"/>
        </w:rPr>
        <w:t>《</w:t>
      </w:r>
      <w:r>
        <w:t>混凝土结构设计规范》</w:t>
      </w:r>
      <w:r>
        <w:t>GB50010</w:t>
      </w:r>
    </w:p>
    <w:p w14:paraId="5234C729" w14:textId="77777777" w:rsidR="001C6A53" w:rsidRDefault="007C3E7E">
      <w:pPr>
        <w:numPr>
          <w:ilvl w:val="0"/>
          <w:numId w:val="2"/>
        </w:numPr>
        <w:spacing w:line="400" w:lineRule="exact"/>
      </w:pPr>
      <w:r>
        <w:rPr>
          <w:rFonts w:hint="eastAsia"/>
        </w:rPr>
        <w:t>《建筑抗震设计规范》</w:t>
      </w:r>
      <w:r>
        <w:rPr>
          <w:rFonts w:hint="eastAsia"/>
        </w:rPr>
        <w:t>GB50011</w:t>
      </w:r>
    </w:p>
    <w:p w14:paraId="4DC96335" w14:textId="77777777" w:rsidR="001C6A53" w:rsidRDefault="007C3E7E">
      <w:pPr>
        <w:numPr>
          <w:ilvl w:val="0"/>
          <w:numId w:val="2"/>
        </w:numPr>
        <w:spacing w:line="400" w:lineRule="exact"/>
      </w:pPr>
      <w:r>
        <w:t>《建筑设计防火规范》</w:t>
      </w:r>
      <w:r>
        <w:t>GB 50016</w:t>
      </w:r>
    </w:p>
    <w:p w14:paraId="41EFD700" w14:textId="77777777" w:rsidR="001C6A53" w:rsidRDefault="007C3E7E">
      <w:pPr>
        <w:numPr>
          <w:ilvl w:val="0"/>
          <w:numId w:val="2"/>
        </w:numPr>
        <w:spacing w:line="400" w:lineRule="exact"/>
      </w:pPr>
      <w:r>
        <w:t>《钢结构设计标准》</w:t>
      </w:r>
      <w:r>
        <w:t>GB 50017</w:t>
      </w:r>
    </w:p>
    <w:p w14:paraId="2917E04F" w14:textId="77777777" w:rsidR="001C6A53" w:rsidRDefault="007C3E7E">
      <w:pPr>
        <w:numPr>
          <w:ilvl w:val="0"/>
          <w:numId w:val="2"/>
        </w:numPr>
        <w:spacing w:line="400" w:lineRule="exact"/>
      </w:pPr>
      <w:r>
        <w:t>《民用隔声设计规范》</w:t>
      </w:r>
      <w:r>
        <w:t>GB 50118</w:t>
      </w:r>
    </w:p>
    <w:p w14:paraId="14051137" w14:textId="77777777" w:rsidR="001C6A53" w:rsidRDefault="007C3E7E">
      <w:pPr>
        <w:numPr>
          <w:ilvl w:val="0"/>
          <w:numId w:val="2"/>
        </w:numPr>
        <w:spacing w:line="400" w:lineRule="exact"/>
      </w:pPr>
      <w:r>
        <w:t>《民用建筑热工设计规范》</w:t>
      </w:r>
      <w:r>
        <w:t>GB 50176</w:t>
      </w:r>
    </w:p>
    <w:p w14:paraId="21722EA5" w14:textId="77777777" w:rsidR="001C6A53" w:rsidRDefault="007C3E7E">
      <w:pPr>
        <w:numPr>
          <w:ilvl w:val="0"/>
          <w:numId w:val="2"/>
        </w:numPr>
        <w:spacing w:line="400" w:lineRule="exact"/>
      </w:pPr>
      <w:r>
        <w:t>《公共建筑节能设计标准》</w:t>
      </w:r>
      <w:r>
        <w:t>GB 50189</w:t>
      </w:r>
    </w:p>
    <w:p w14:paraId="3474243E" w14:textId="77777777" w:rsidR="001C6A53" w:rsidRDefault="007C3E7E">
      <w:pPr>
        <w:pStyle w:val="affe"/>
        <w:numPr>
          <w:ilvl w:val="0"/>
          <w:numId w:val="2"/>
        </w:numPr>
        <w:spacing w:line="400" w:lineRule="exact"/>
        <w:ind w:firstLineChars="0"/>
      </w:pPr>
      <w:r>
        <w:rPr>
          <w:rFonts w:hint="eastAsia"/>
        </w:rPr>
        <w:t>《混凝土结构工程施工质量验收规范》</w:t>
      </w:r>
      <w:r>
        <w:rPr>
          <w:rFonts w:hint="eastAsia"/>
        </w:rPr>
        <w:t>GB 50204</w:t>
      </w:r>
    </w:p>
    <w:p w14:paraId="669F301E" w14:textId="77777777" w:rsidR="001C6A53" w:rsidRDefault="007C3E7E">
      <w:pPr>
        <w:numPr>
          <w:ilvl w:val="0"/>
          <w:numId w:val="2"/>
        </w:numPr>
        <w:spacing w:line="400" w:lineRule="exact"/>
      </w:pPr>
      <w:r>
        <w:t>《砌体结构工程施工质量验收规范》</w:t>
      </w:r>
      <w:r>
        <w:t>GB 50203</w:t>
      </w:r>
    </w:p>
    <w:p w14:paraId="0405E7B0" w14:textId="77777777" w:rsidR="001C6A53" w:rsidRDefault="007C3E7E">
      <w:pPr>
        <w:numPr>
          <w:ilvl w:val="0"/>
          <w:numId w:val="2"/>
        </w:numPr>
        <w:spacing w:line="400" w:lineRule="exact"/>
      </w:pPr>
      <w:r>
        <w:t>《钢结构工程施工质量验收标准》</w:t>
      </w:r>
      <w:r>
        <w:t>GB 50205</w:t>
      </w:r>
    </w:p>
    <w:p w14:paraId="7195F6EB" w14:textId="77777777" w:rsidR="001C6A53" w:rsidRDefault="007C3E7E">
      <w:pPr>
        <w:numPr>
          <w:ilvl w:val="0"/>
          <w:numId w:val="2"/>
        </w:numPr>
        <w:spacing w:line="400" w:lineRule="exact"/>
      </w:pPr>
      <w:r>
        <w:t>《建筑装饰装修工程质量验收标准》</w:t>
      </w:r>
      <w:r>
        <w:t>GB 50210</w:t>
      </w:r>
    </w:p>
    <w:p w14:paraId="212E871D" w14:textId="77777777" w:rsidR="001C6A53" w:rsidRDefault="007C3E7E">
      <w:pPr>
        <w:numPr>
          <w:ilvl w:val="0"/>
          <w:numId w:val="2"/>
        </w:numPr>
        <w:spacing w:line="400" w:lineRule="exact"/>
      </w:pPr>
      <w:r>
        <w:t>《建筑工程施工质量验收统一标准》</w:t>
      </w:r>
      <w:r>
        <w:t>GB 50300</w:t>
      </w:r>
    </w:p>
    <w:p w14:paraId="11023330" w14:textId="77777777" w:rsidR="001C6A53" w:rsidRDefault="007C3E7E">
      <w:pPr>
        <w:numPr>
          <w:ilvl w:val="0"/>
          <w:numId w:val="2"/>
        </w:numPr>
        <w:spacing w:line="400" w:lineRule="exact"/>
      </w:pPr>
      <w:r>
        <w:t>《建筑节能工程施工质量验收标准》</w:t>
      </w:r>
      <w:r>
        <w:t>GB 50411</w:t>
      </w:r>
    </w:p>
    <w:p w14:paraId="1C726F23" w14:textId="77777777" w:rsidR="001C6A53" w:rsidRDefault="007C3E7E">
      <w:pPr>
        <w:numPr>
          <w:ilvl w:val="0"/>
          <w:numId w:val="2"/>
        </w:numPr>
        <w:spacing w:line="400" w:lineRule="exact"/>
      </w:pPr>
      <w:r>
        <w:t>《钢结构焊接规范》</w:t>
      </w:r>
      <w:r>
        <w:t>GB 50661</w:t>
      </w:r>
    </w:p>
    <w:p w14:paraId="6D1E5C1E" w14:textId="77777777" w:rsidR="001C6A53" w:rsidRDefault="007C3E7E">
      <w:pPr>
        <w:numPr>
          <w:ilvl w:val="0"/>
          <w:numId w:val="2"/>
        </w:numPr>
        <w:spacing w:line="400" w:lineRule="exact"/>
      </w:pPr>
      <w:r>
        <w:t>《装配式混凝土建筑技术标准》</w:t>
      </w:r>
      <w:r>
        <w:t>GB/T 51231</w:t>
      </w:r>
    </w:p>
    <w:p w14:paraId="40C0D2E6" w14:textId="77777777" w:rsidR="001C6A53" w:rsidRDefault="007C3E7E">
      <w:pPr>
        <w:numPr>
          <w:ilvl w:val="0"/>
          <w:numId w:val="2"/>
        </w:numPr>
        <w:spacing w:line="400" w:lineRule="exact"/>
      </w:pPr>
      <w:r>
        <w:t>《装配式钢结构建筑技术标准》</w:t>
      </w:r>
      <w:r>
        <w:t>GB/T 51232</w:t>
      </w:r>
    </w:p>
    <w:p w14:paraId="40679FE4" w14:textId="77777777" w:rsidR="001C6A53" w:rsidRDefault="007C3E7E">
      <w:pPr>
        <w:numPr>
          <w:ilvl w:val="0"/>
          <w:numId w:val="2"/>
        </w:numPr>
        <w:spacing w:line="400" w:lineRule="exact"/>
      </w:pPr>
      <w:r>
        <w:t>《碳素结构钢》</w:t>
      </w:r>
      <w:r>
        <w:t>GB/ T 700</w:t>
      </w:r>
    </w:p>
    <w:p w14:paraId="626DBB9A" w14:textId="77777777" w:rsidR="001C6A53" w:rsidRDefault="007C3E7E">
      <w:pPr>
        <w:numPr>
          <w:ilvl w:val="0"/>
          <w:numId w:val="2"/>
        </w:numPr>
        <w:spacing w:line="400" w:lineRule="exact"/>
      </w:pPr>
      <w:r>
        <w:t>《低合金高强度结构钢》</w:t>
      </w:r>
      <w:r>
        <w:t>GB/ T 1591</w:t>
      </w:r>
    </w:p>
    <w:p w14:paraId="26C2F19E" w14:textId="77777777" w:rsidR="001C6A53" w:rsidRDefault="007C3E7E">
      <w:pPr>
        <w:numPr>
          <w:ilvl w:val="0"/>
          <w:numId w:val="2"/>
        </w:numPr>
        <w:spacing w:line="400" w:lineRule="exact"/>
      </w:pPr>
      <w:r>
        <w:t>《合金结构钢》</w:t>
      </w:r>
      <w:r>
        <w:t>GB/ T 3077</w:t>
      </w:r>
    </w:p>
    <w:p w14:paraId="1FBBF8BE" w14:textId="77777777" w:rsidR="001C6A53" w:rsidRDefault="007C3E7E">
      <w:pPr>
        <w:numPr>
          <w:ilvl w:val="0"/>
          <w:numId w:val="2"/>
        </w:numPr>
        <w:spacing w:line="400" w:lineRule="exact"/>
      </w:pPr>
      <w:r>
        <w:t>《无机硬质绝热制品试验方法》</w:t>
      </w:r>
      <w:r>
        <w:t>GB/T 5486</w:t>
      </w:r>
    </w:p>
    <w:p w14:paraId="0942494C" w14:textId="77777777" w:rsidR="001C6A53" w:rsidRDefault="007C3E7E">
      <w:pPr>
        <w:numPr>
          <w:ilvl w:val="0"/>
          <w:numId w:val="2"/>
        </w:numPr>
        <w:spacing w:line="400" w:lineRule="exact"/>
      </w:pPr>
      <w:r>
        <w:t>《建筑材料放射性核素限量》</w:t>
      </w:r>
      <w:r>
        <w:t>GB 6566</w:t>
      </w:r>
    </w:p>
    <w:p w14:paraId="4F02ABE5" w14:textId="77777777" w:rsidR="001C6A53" w:rsidRDefault="007C3E7E">
      <w:pPr>
        <w:numPr>
          <w:ilvl w:val="0"/>
          <w:numId w:val="2"/>
        </w:numPr>
        <w:spacing w:line="400" w:lineRule="exact"/>
      </w:pPr>
      <w:r>
        <w:rPr>
          <w:rFonts w:hint="eastAsia"/>
        </w:rPr>
        <w:t>《增强材料机织物试验方法第</w:t>
      </w:r>
      <w:r>
        <w:rPr>
          <w:rFonts w:hint="eastAsia"/>
        </w:rPr>
        <w:t>5</w:t>
      </w:r>
      <w:r>
        <w:rPr>
          <w:rFonts w:hint="eastAsia"/>
        </w:rPr>
        <w:t>部分：玻璃纤维拉伸断裂强力和断裂伸长的测定》</w:t>
      </w:r>
      <w:r>
        <w:rPr>
          <w:rFonts w:hint="eastAsia"/>
        </w:rPr>
        <w:t>GB/T 7689.5</w:t>
      </w:r>
    </w:p>
    <w:p w14:paraId="34894E61" w14:textId="77777777" w:rsidR="001C6A53" w:rsidRDefault="007C3E7E">
      <w:pPr>
        <w:numPr>
          <w:ilvl w:val="0"/>
          <w:numId w:val="2"/>
        </w:numPr>
        <w:spacing w:line="400" w:lineRule="exact"/>
      </w:pPr>
      <w:r>
        <w:t>《建筑材料及制品燃烧性能分级》</w:t>
      </w:r>
      <w:r>
        <w:t>GB 8624</w:t>
      </w:r>
    </w:p>
    <w:p w14:paraId="12909F15" w14:textId="77777777" w:rsidR="001C6A53" w:rsidRDefault="007C3E7E">
      <w:pPr>
        <w:numPr>
          <w:ilvl w:val="0"/>
          <w:numId w:val="2"/>
        </w:numPr>
        <w:spacing w:line="400" w:lineRule="exact"/>
      </w:pPr>
      <w:r>
        <w:rPr>
          <w:rFonts w:hint="eastAsia"/>
        </w:rPr>
        <w:t>《增强制品试验方法第</w:t>
      </w:r>
      <w:r>
        <w:rPr>
          <w:rFonts w:hint="eastAsia"/>
        </w:rPr>
        <w:t>3</w:t>
      </w:r>
      <w:r>
        <w:rPr>
          <w:rFonts w:hint="eastAsia"/>
        </w:rPr>
        <w:t>部分</w:t>
      </w:r>
      <w:r>
        <w:rPr>
          <w:rFonts w:hint="eastAsia"/>
        </w:rPr>
        <w:t>:</w:t>
      </w:r>
      <w:r>
        <w:rPr>
          <w:rFonts w:hint="eastAsia"/>
        </w:rPr>
        <w:t>单位面积质量的测定》</w:t>
      </w:r>
      <w:r>
        <w:rPr>
          <w:rFonts w:hint="eastAsia"/>
        </w:rPr>
        <w:t>GB/T 9914.3</w:t>
      </w:r>
    </w:p>
    <w:p w14:paraId="513392D0" w14:textId="77777777" w:rsidR="001C6A53" w:rsidRDefault="007C3E7E">
      <w:pPr>
        <w:numPr>
          <w:ilvl w:val="0"/>
          <w:numId w:val="2"/>
        </w:numPr>
        <w:spacing w:line="400" w:lineRule="exact"/>
      </w:pPr>
      <w:r>
        <w:t>《绝热材料稳态热阻及有关特性的测定</w:t>
      </w:r>
      <w:r>
        <w:t xml:space="preserve"> </w:t>
      </w:r>
      <w:r>
        <w:t>防护热板法》</w:t>
      </w:r>
      <w:r>
        <w:t>GB/T 10294</w:t>
      </w:r>
    </w:p>
    <w:p w14:paraId="42941984" w14:textId="77777777" w:rsidR="001C6A53" w:rsidRDefault="007C3E7E">
      <w:pPr>
        <w:numPr>
          <w:ilvl w:val="0"/>
          <w:numId w:val="2"/>
        </w:numPr>
        <w:spacing w:line="400" w:lineRule="exact"/>
      </w:pPr>
      <w:r>
        <w:rPr>
          <w:rFonts w:hint="eastAsia"/>
        </w:rPr>
        <w:t>《绝热材料稳态热阻及有关特性的测定</w:t>
      </w:r>
      <w:r>
        <w:rPr>
          <w:rFonts w:hint="eastAsia"/>
        </w:rPr>
        <w:t xml:space="preserve"> </w:t>
      </w:r>
      <w:r>
        <w:rPr>
          <w:rFonts w:hint="eastAsia"/>
        </w:rPr>
        <w:t>热流计法》</w:t>
      </w:r>
      <w:r>
        <w:rPr>
          <w:rFonts w:hint="eastAsia"/>
        </w:rPr>
        <w:t>GB/T 10295</w:t>
      </w:r>
    </w:p>
    <w:p w14:paraId="46A3C2A1" w14:textId="77777777" w:rsidR="001C6A53" w:rsidRDefault="007C3E7E">
      <w:pPr>
        <w:numPr>
          <w:ilvl w:val="0"/>
          <w:numId w:val="2"/>
        </w:numPr>
        <w:spacing w:line="400" w:lineRule="exact"/>
      </w:pPr>
      <w:r>
        <w:t>《蒸压加气混凝土砌块》</w:t>
      </w:r>
      <w:r>
        <w:t>GB/T 11968</w:t>
      </w:r>
    </w:p>
    <w:p w14:paraId="136E86FD" w14:textId="77777777" w:rsidR="001C6A53" w:rsidRDefault="007C3E7E">
      <w:pPr>
        <w:numPr>
          <w:ilvl w:val="0"/>
          <w:numId w:val="2"/>
        </w:numPr>
        <w:spacing w:line="400" w:lineRule="exact"/>
      </w:pPr>
      <w:r>
        <w:t>《蒸压加气混凝土性能试验方法》</w:t>
      </w:r>
      <w:r>
        <w:t>GB/T 11969</w:t>
      </w:r>
    </w:p>
    <w:p w14:paraId="123D4BFD" w14:textId="77777777" w:rsidR="001C6A53" w:rsidRDefault="007C3E7E">
      <w:pPr>
        <w:numPr>
          <w:ilvl w:val="0"/>
          <w:numId w:val="2"/>
        </w:numPr>
        <w:spacing w:line="400" w:lineRule="exact"/>
      </w:pPr>
      <w:r>
        <w:t>《硅酮和改性硅酮建筑密封胶》</w:t>
      </w:r>
      <w:r>
        <w:t>GB/T 14683</w:t>
      </w:r>
    </w:p>
    <w:p w14:paraId="5498E59A" w14:textId="77777777" w:rsidR="001C6A53" w:rsidRDefault="007C3E7E">
      <w:pPr>
        <w:numPr>
          <w:ilvl w:val="0"/>
          <w:numId w:val="2"/>
        </w:numPr>
        <w:spacing w:line="400" w:lineRule="exact"/>
      </w:pPr>
      <w:r>
        <w:t>《蒸压加气混凝土板》</w:t>
      </w:r>
      <w:r>
        <w:t>GB/T 15762</w:t>
      </w:r>
    </w:p>
    <w:p w14:paraId="08AD23BC" w14:textId="77777777" w:rsidR="001C6A53" w:rsidRDefault="007C3E7E">
      <w:pPr>
        <w:numPr>
          <w:ilvl w:val="0"/>
          <w:numId w:val="2"/>
        </w:numPr>
        <w:spacing w:line="400" w:lineRule="exact"/>
      </w:pPr>
      <w:r>
        <w:rPr>
          <w:rFonts w:hint="eastAsia"/>
        </w:rPr>
        <w:lastRenderedPageBreak/>
        <w:t>《玻璃纤维网布耐碱性试验方法氢氧化钠溶液浸泡法》</w:t>
      </w:r>
      <w:r>
        <w:rPr>
          <w:rFonts w:hint="eastAsia"/>
        </w:rPr>
        <w:t>GB/T 20102</w:t>
      </w:r>
    </w:p>
    <w:p w14:paraId="75408E27" w14:textId="77777777" w:rsidR="001C6A53" w:rsidRDefault="007C3E7E">
      <w:pPr>
        <w:numPr>
          <w:ilvl w:val="0"/>
          <w:numId w:val="2"/>
        </w:numPr>
        <w:spacing w:line="400" w:lineRule="exact"/>
      </w:pPr>
      <w:r>
        <w:t>《外墙柔性腻子》</w:t>
      </w:r>
      <w:r>
        <w:t>GB/T 23455</w:t>
      </w:r>
    </w:p>
    <w:p w14:paraId="489A6A79" w14:textId="77777777" w:rsidR="001C6A53" w:rsidRDefault="007C3E7E">
      <w:pPr>
        <w:numPr>
          <w:ilvl w:val="0"/>
          <w:numId w:val="2"/>
        </w:numPr>
        <w:spacing w:line="400" w:lineRule="exact"/>
      </w:pPr>
      <w:r>
        <w:t>《防火封堵材料》</w:t>
      </w:r>
      <w:r>
        <w:t>GB 23864</w:t>
      </w:r>
    </w:p>
    <w:p w14:paraId="66F38AFB" w14:textId="77777777" w:rsidR="001C6A53" w:rsidRDefault="007C3E7E">
      <w:pPr>
        <w:numPr>
          <w:ilvl w:val="0"/>
          <w:numId w:val="2"/>
        </w:numPr>
        <w:spacing w:line="400" w:lineRule="exact"/>
      </w:pPr>
      <w:r>
        <w:t>《建筑用阻燃密封胶》</w:t>
      </w:r>
      <w:r>
        <w:t>GB/ T 24267</w:t>
      </w:r>
    </w:p>
    <w:p w14:paraId="2827B606" w14:textId="77777777" w:rsidR="001C6A53" w:rsidRDefault="007C3E7E">
      <w:pPr>
        <w:numPr>
          <w:ilvl w:val="0"/>
          <w:numId w:val="2"/>
        </w:numPr>
        <w:spacing w:line="400" w:lineRule="exact"/>
      </w:pPr>
      <w:r>
        <w:t>《建筑门窗、幕墙用密封胶条》</w:t>
      </w:r>
      <w:r>
        <w:t>GB/ T 24498</w:t>
      </w:r>
    </w:p>
    <w:p w14:paraId="167EBACE" w14:textId="77777777" w:rsidR="001C6A53" w:rsidRDefault="007C3E7E">
      <w:pPr>
        <w:numPr>
          <w:ilvl w:val="0"/>
          <w:numId w:val="2"/>
        </w:numPr>
        <w:spacing w:line="400" w:lineRule="exact"/>
      </w:pPr>
      <w:r>
        <w:t>《模塑聚苯板薄抹灰外墙外保温系统材料》</w:t>
      </w:r>
      <w:r>
        <w:t>GB/T 29906</w:t>
      </w:r>
    </w:p>
    <w:p w14:paraId="16D13446" w14:textId="77777777" w:rsidR="001C6A53" w:rsidRDefault="007C3E7E">
      <w:pPr>
        <w:numPr>
          <w:ilvl w:val="0"/>
          <w:numId w:val="2"/>
        </w:numPr>
        <w:spacing w:line="400" w:lineRule="exact"/>
      </w:pPr>
      <w:r>
        <w:rPr>
          <w:rFonts w:hint="eastAsia"/>
        </w:rPr>
        <w:t>《轻骨料混凝土应用技术标准》</w:t>
      </w:r>
      <w:r>
        <w:rPr>
          <w:rFonts w:hint="eastAsia"/>
        </w:rPr>
        <w:t>JGJ</w:t>
      </w:r>
      <w:r>
        <w:t>/</w:t>
      </w:r>
      <w:r>
        <w:rPr>
          <w:rFonts w:hint="eastAsia"/>
        </w:rPr>
        <w:t>T 12</w:t>
      </w:r>
    </w:p>
    <w:p w14:paraId="72CF272F" w14:textId="77777777" w:rsidR="001C6A53" w:rsidRDefault="007C3E7E">
      <w:pPr>
        <w:numPr>
          <w:ilvl w:val="0"/>
          <w:numId w:val="2"/>
        </w:numPr>
        <w:spacing w:line="400" w:lineRule="exact"/>
      </w:pPr>
      <w:r>
        <w:t>《蒸压加气混凝土制品应用技术标准》</w:t>
      </w:r>
      <w:r>
        <w:t>JGJ/T 17</w:t>
      </w:r>
    </w:p>
    <w:p w14:paraId="101F3A67" w14:textId="77777777" w:rsidR="001C6A53" w:rsidRDefault="007C3E7E">
      <w:pPr>
        <w:numPr>
          <w:ilvl w:val="0"/>
          <w:numId w:val="2"/>
        </w:numPr>
        <w:spacing w:line="400" w:lineRule="exact"/>
      </w:pPr>
      <w:r>
        <w:t>《钢筋焊接及验收规程》</w:t>
      </w:r>
      <w:r>
        <w:t>JGJ 18</w:t>
      </w:r>
    </w:p>
    <w:p w14:paraId="19102C81" w14:textId="77777777" w:rsidR="001C6A53" w:rsidRDefault="007C3E7E">
      <w:pPr>
        <w:numPr>
          <w:ilvl w:val="0"/>
          <w:numId w:val="2"/>
        </w:numPr>
        <w:spacing w:line="400" w:lineRule="exact"/>
      </w:pPr>
      <w:r>
        <w:t>《严寒和寒冷地区居住建筑节能设计标准》</w:t>
      </w:r>
      <w:r>
        <w:t>JGJ 26</w:t>
      </w:r>
    </w:p>
    <w:p w14:paraId="1C88155A" w14:textId="77777777" w:rsidR="001C6A53" w:rsidRDefault="007C3E7E">
      <w:pPr>
        <w:numPr>
          <w:ilvl w:val="0"/>
          <w:numId w:val="2"/>
        </w:numPr>
        <w:spacing w:line="400" w:lineRule="exact"/>
      </w:pPr>
      <w:r>
        <w:t>《建筑涂饰工程施工及验收规程》</w:t>
      </w:r>
      <w:r>
        <w:t>JGJ/T 29</w:t>
      </w:r>
    </w:p>
    <w:p w14:paraId="2BA7D1EC" w14:textId="77777777" w:rsidR="001C6A53" w:rsidRDefault="007C3E7E">
      <w:pPr>
        <w:numPr>
          <w:ilvl w:val="0"/>
          <w:numId w:val="2"/>
        </w:numPr>
        <w:spacing w:line="400" w:lineRule="exact"/>
      </w:pPr>
      <w:r>
        <w:t>《建筑砂浆基本性能试验方法标准》</w:t>
      </w:r>
      <w:r>
        <w:t>JGJ/T 70</w:t>
      </w:r>
    </w:p>
    <w:p w14:paraId="602D155C" w14:textId="77777777" w:rsidR="001C6A53" w:rsidRDefault="007C3E7E">
      <w:pPr>
        <w:numPr>
          <w:ilvl w:val="0"/>
          <w:numId w:val="2"/>
        </w:numPr>
        <w:spacing w:line="400" w:lineRule="exact"/>
      </w:pPr>
      <w:r>
        <w:t>《夏热冬暖地区居住建筑节能设计标准》</w:t>
      </w:r>
      <w:r>
        <w:t>JGJ 75</w:t>
      </w:r>
    </w:p>
    <w:p w14:paraId="3C996754" w14:textId="77777777" w:rsidR="001C6A53" w:rsidRDefault="007C3E7E">
      <w:pPr>
        <w:numPr>
          <w:ilvl w:val="0"/>
          <w:numId w:val="2"/>
        </w:numPr>
        <w:spacing w:line="400" w:lineRule="exact"/>
      </w:pPr>
      <w:r>
        <w:t>《建筑工程冬期施工规程》</w:t>
      </w:r>
      <w:r>
        <w:t>JGJ/T 104</w:t>
      </w:r>
    </w:p>
    <w:p w14:paraId="641DD37C" w14:textId="77777777" w:rsidR="001C6A53" w:rsidRDefault="007C3E7E">
      <w:pPr>
        <w:numPr>
          <w:ilvl w:val="0"/>
          <w:numId w:val="2"/>
        </w:numPr>
        <w:spacing w:line="400" w:lineRule="exact"/>
      </w:pPr>
      <w:r>
        <w:t>《夏热冬冷地区居住建筑节能设计标准》</w:t>
      </w:r>
      <w:r>
        <w:t>JGJ 134</w:t>
      </w:r>
    </w:p>
    <w:p w14:paraId="6747314F" w14:textId="77777777" w:rsidR="001C6A53" w:rsidRDefault="007C3E7E">
      <w:pPr>
        <w:numPr>
          <w:ilvl w:val="0"/>
          <w:numId w:val="2"/>
        </w:numPr>
        <w:spacing w:line="400" w:lineRule="exact"/>
      </w:pPr>
      <w:r>
        <w:t>《外墙外保温工程技术标准》</w:t>
      </w:r>
      <w:r>
        <w:t>JGJ 144</w:t>
      </w:r>
    </w:p>
    <w:p w14:paraId="313B87CE" w14:textId="77777777" w:rsidR="001C6A53" w:rsidRDefault="007C3E7E">
      <w:pPr>
        <w:numPr>
          <w:ilvl w:val="0"/>
          <w:numId w:val="2"/>
        </w:numPr>
        <w:spacing w:line="400" w:lineRule="exact"/>
      </w:pPr>
      <w:r>
        <w:rPr>
          <w:rFonts w:hint="eastAsia"/>
        </w:rPr>
        <w:t>《混凝土结构后锚固技术规程》</w:t>
      </w:r>
      <w:r>
        <w:rPr>
          <w:rFonts w:hint="eastAsia"/>
        </w:rPr>
        <w:t>JGJ 145</w:t>
      </w:r>
    </w:p>
    <w:p w14:paraId="53D5B716" w14:textId="77777777" w:rsidR="001C6A53" w:rsidRDefault="007C3E7E">
      <w:pPr>
        <w:numPr>
          <w:ilvl w:val="0"/>
          <w:numId w:val="2"/>
        </w:numPr>
        <w:spacing w:line="400" w:lineRule="exact"/>
      </w:pPr>
      <w:r>
        <w:t>《非结构构件抗震设计规范》</w:t>
      </w:r>
      <w:r>
        <w:t>JGJ 339</w:t>
      </w:r>
    </w:p>
    <w:p w14:paraId="48DDAB3F" w14:textId="77777777" w:rsidR="001C6A53" w:rsidRDefault="007C3E7E">
      <w:pPr>
        <w:numPr>
          <w:ilvl w:val="0"/>
          <w:numId w:val="2"/>
        </w:numPr>
        <w:spacing w:line="400" w:lineRule="exact"/>
      </w:pPr>
      <w:r>
        <w:t>《温和地区居住建筑节能设计标准》</w:t>
      </w:r>
      <w:r>
        <w:t>JGJ 475</w:t>
      </w:r>
    </w:p>
    <w:p w14:paraId="7AFF6B12" w14:textId="77777777" w:rsidR="001C6A53" w:rsidRDefault="007C3E7E">
      <w:pPr>
        <w:numPr>
          <w:ilvl w:val="0"/>
          <w:numId w:val="2"/>
        </w:numPr>
        <w:spacing w:line="400" w:lineRule="exact"/>
      </w:pPr>
      <w:r>
        <w:rPr>
          <w:rFonts w:hint="eastAsia"/>
        </w:rPr>
        <w:t>《岩棉薄抹灰外墙外保温工程技术标准》</w:t>
      </w:r>
      <w:r>
        <w:rPr>
          <w:rFonts w:hint="eastAsia"/>
        </w:rPr>
        <w:t>JGJ/T 480</w:t>
      </w:r>
    </w:p>
    <w:p w14:paraId="33BB93EA" w14:textId="77777777" w:rsidR="001C6A53" w:rsidRDefault="007C3E7E">
      <w:pPr>
        <w:numPr>
          <w:ilvl w:val="0"/>
          <w:numId w:val="2"/>
        </w:numPr>
        <w:spacing w:line="400" w:lineRule="exact"/>
      </w:pPr>
      <w:r>
        <w:t>《合成树脂乳液砂壁状建筑涂料》</w:t>
      </w:r>
      <w:r>
        <w:t>JG/T 24</w:t>
      </w:r>
    </w:p>
    <w:p w14:paraId="3E2653F2" w14:textId="77777777" w:rsidR="001C6A53" w:rsidRDefault="007C3E7E">
      <w:pPr>
        <w:numPr>
          <w:ilvl w:val="0"/>
          <w:numId w:val="2"/>
        </w:numPr>
        <w:spacing w:line="400" w:lineRule="exact"/>
      </w:pPr>
      <w:r>
        <w:t>《胶粉聚苯颗粒外墙外保温系统材料》</w:t>
      </w:r>
      <w:r>
        <w:t>JG 158</w:t>
      </w:r>
    </w:p>
    <w:p w14:paraId="5F6F3FE2" w14:textId="77777777" w:rsidR="001C6A53" w:rsidRDefault="007C3E7E">
      <w:pPr>
        <w:numPr>
          <w:ilvl w:val="0"/>
          <w:numId w:val="2"/>
        </w:numPr>
        <w:spacing w:line="400" w:lineRule="exact"/>
      </w:pPr>
      <w:r>
        <w:t>《弹性建筑涂料》</w:t>
      </w:r>
      <w:r>
        <w:t>JG/T 172</w:t>
      </w:r>
    </w:p>
    <w:p w14:paraId="49F29A31" w14:textId="77777777" w:rsidR="001C6A53" w:rsidRDefault="007C3E7E">
      <w:pPr>
        <w:numPr>
          <w:ilvl w:val="0"/>
          <w:numId w:val="2"/>
        </w:numPr>
        <w:spacing w:line="400" w:lineRule="exact"/>
      </w:pPr>
      <w:r>
        <w:rPr>
          <w:rFonts w:hint="eastAsia"/>
        </w:rPr>
        <w:t>《膨胀玻化微珠轻质砂浆》</w:t>
      </w:r>
      <w:r>
        <w:rPr>
          <w:rFonts w:hint="eastAsia"/>
        </w:rPr>
        <w:t>JG/T 283</w:t>
      </w:r>
    </w:p>
    <w:p w14:paraId="7B122283" w14:textId="77777777" w:rsidR="001C6A53" w:rsidRDefault="007C3E7E">
      <w:pPr>
        <w:numPr>
          <w:ilvl w:val="0"/>
          <w:numId w:val="2"/>
        </w:numPr>
        <w:spacing w:line="400" w:lineRule="exact"/>
      </w:pPr>
      <w:r>
        <w:t>《外墙保温用锚栓》</w:t>
      </w:r>
      <w:r>
        <w:t>JG/T 366</w:t>
      </w:r>
    </w:p>
    <w:p w14:paraId="01C2FE32" w14:textId="77777777" w:rsidR="001C6A53" w:rsidRDefault="007C3E7E">
      <w:pPr>
        <w:numPr>
          <w:ilvl w:val="0"/>
          <w:numId w:val="2"/>
        </w:numPr>
        <w:spacing w:line="400" w:lineRule="exact"/>
      </w:pPr>
      <w:r>
        <w:t>《聚氨酯建筑密封胶》</w:t>
      </w:r>
      <w:r>
        <w:t>JC/T 482</w:t>
      </w:r>
    </w:p>
    <w:p w14:paraId="309E685B" w14:textId="77777777" w:rsidR="001C6A53" w:rsidRDefault="007C3E7E">
      <w:pPr>
        <w:numPr>
          <w:ilvl w:val="0"/>
          <w:numId w:val="2"/>
        </w:numPr>
        <w:spacing w:line="400" w:lineRule="exact"/>
      </w:pPr>
      <w:r>
        <w:t>《混凝土建筑接缝用密封胶》</w:t>
      </w:r>
      <w:r>
        <w:t>JC/T 881</w:t>
      </w:r>
    </w:p>
    <w:p w14:paraId="48163AA2" w14:textId="77777777" w:rsidR="001C6A53" w:rsidRDefault="007C3E7E">
      <w:pPr>
        <w:numPr>
          <w:ilvl w:val="0"/>
          <w:numId w:val="2"/>
        </w:numPr>
        <w:spacing w:line="400" w:lineRule="exact"/>
        <w:rPr>
          <w:szCs w:val="21"/>
        </w:rPr>
      </w:pPr>
      <w:r>
        <w:t>《蒸压加气混凝土墙体专用砂浆》</w:t>
      </w:r>
      <w:r>
        <w:t>JC/T 890</w:t>
      </w:r>
    </w:p>
    <w:p w14:paraId="17D445F3" w14:textId="77777777" w:rsidR="001C6A53" w:rsidRDefault="001C6A53">
      <w:pPr>
        <w:spacing w:line="400" w:lineRule="exact"/>
        <w:rPr>
          <w:szCs w:val="21"/>
        </w:rPr>
        <w:sectPr w:rsidR="001C6A53">
          <w:pgSz w:w="11906" w:h="16838"/>
          <w:pgMar w:top="1440" w:right="1800" w:bottom="1440" w:left="1800" w:header="851" w:footer="992" w:gutter="0"/>
          <w:cols w:space="720"/>
          <w:docGrid w:type="lines" w:linePitch="312"/>
        </w:sectPr>
      </w:pPr>
    </w:p>
    <w:p w14:paraId="458C40BC" w14:textId="77777777" w:rsidR="001C6A53" w:rsidRDefault="001C6A53">
      <w:pPr>
        <w:spacing w:line="360" w:lineRule="auto"/>
        <w:rPr>
          <w:color w:val="000000"/>
          <w:sz w:val="28"/>
          <w:szCs w:val="28"/>
        </w:rPr>
      </w:pPr>
    </w:p>
    <w:p w14:paraId="309C54C0" w14:textId="77777777" w:rsidR="001C6A53" w:rsidRDefault="001C6A53">
      <w:pPr>
        <w:spacing w:line="360" w:lineRule="auto"/>
        <w:rPr>
          <w:color w:val="000000"/>
          <w:sz w:val="28"/>
          <w:szCs w:val="28"/>
        </w:rPr>
      </w:pPr>
    </w:p>
    <w:p w14:paraId="786C052A" w14:textId="77777777" w:rsidR="001C6A53" w:rsidRDefault="001C6A53">
      <w:pPr>
        <w:spacing w:line="360" w:lineRule="auto"/>
        <w:rPr>
          <w:color w:val="000000"/>
          <w:sz w:val="28"/>
          <w:szCs w:val="28"/>
        </w:rPr>
      </w:pPr>
    </w:p>
    <w:p w14:paraId="630F1E08" w14:textId="77777777" w:rsidR="001C6A53" w:rsidRDefault="007C3E7E">
      <w:pPr>
        <w:spacing w:line="360" w:lineRule="auto"/>
        <w:jc w:val="center"/>
        <w:rPr>
          <w:b/>
          <w:bCs/>
          <w:color w:val="000000"/>
          <w:sz w:val="28"/>
          <w:szCs w:val="28"/>
        </w:rPr>
      </w:pPr>
      <w:r>
        <w:rPr>
          <w:color w:val="000000"/>
          <w:sz w:val="28"/>
          <w:szCs w:val="28"/>
        </w:rPr>
        <w:t>中国工程建设</w:t>
      </w:r>
      <w:r>
        <w:rPr>
          <w:rFonts w:hint="eastAsia"/>
          <w:color w:val="000000"/>
          <w:sz w:val="28"/>
          <w:szCs w:val="28"/>
        </w:rPr>
        <w:t>标准化</w:t>
      </w:r>
      <w:r>
        <w:rPr>
          <w:color w:val="000000"/>
          <w:sz w:val="28"/>
          <w:szCs w:val="28"/>
        </w:rPr>
        <w:t>协会标准</w:t>
      </w:r>
    </w:p>
    <w:p w14:paraId="560009D2" w14:textId="77777777" w:rsidR="001C6A53" w:rsidRDefault="001C6A53">
      <w:pPr>
        <w:pStyle w:val="aff9"/>
        <w:spacing w:line="360" w:lineRule="auto"/>
        <w:rPr>
          <w:rFonts w:eastAsia="宋体"/>
          <w:color w:val="000000"/>
          <w:szCs w:val="28"/>
        </w:rPr>
      </w:pPr>
    </w:p>
    <w:p w14:paraId="5A85B33A" w14:textId="77777777" w:rsidR="001C6A53" w:rsidRDefault="001C6A53">
      <w:pPr>
        <w:pStyle w:val="aff9"/>
        <w:spacing w:line="360" w:lineRule="auto"/>
        <w:rPr>
          <w:rFonts w:eastAsia="宋体"/>
          <w:color w:val="000000"/>
          <w:szCs w:val="28"/>
        </w:rPr>
      </w:pPr>
    </w:p>
    <w:p w14:paraId="56398E29" w14:textId="77777777" w:rsidR="001C6A53" w:rsidRDefault="001C6A53">
      <w:pPr>
        <w:pStyle w:val="aff6"/>
        <w:spacing w:line="360" w:lineRule="auto"/>
        <w:rPr>
          <w:rFonts w:eastAsia="宋体"/>
          <w:color w:val="000000"/>
          <w:sz w:val="28"/>
          <w:szCs w:val="28"/>
        </w:rPr>
      </w:pPr>
    </w:p>
    <w:p w14:paraId="790FAFC8" w14:textId="77777777" w:rsidR="001C6A53" w:rsidRDefault="007C3E7E">
      <w:pPr>
        <w:pStyle w:val="affb"/>
        <w:spacing w:line="360" w:lineRule="auto"/>
        <w:rPr>
          <w:rFonts w:eastAsia="宋体" w:cs="Times New Roman"/>
          <w:b/>
          <w:color w:val="000000"/>
          <w:kern w:val="0"/>
          <w:sz w:val="28"/>
          <w:szCs w:val="28"/>
        </w:rPr>
      </w:pPr>
      <w:r>
        <w:rPr>
          <w:rFonts w:eastAsia="宋体" w:cs="Times New Roman" w:hint="eastAsia"/>
          <w:b/>
          <w:color w:val="000000"/>
          <w:kern w:val="0"/>
          <w:sz w:val="28"/>
          <w:szCs w:val="28"/>
        </w:rPr>
        <w:t>改性蒸压加气混凝土自保温墙体技术规程</w:t>
      </w:r>
    </w:p>
    <w:p w14:paraId="69D77348" w14:textId="77777777" w:rsidR="001C6A53" w:rsidRDefault="007C3E7E">
      <w:pPr>
        <w:pStyle w:val="affb"/>
        <w:spacing w:line="360" w:lineRule="auto"/>
        <w:rPr>
          <w:rFonts w:eastAsia="华文仿宋"/>
          <w:color w:val="000000"/>
          <w:sz w:val="28"/>
          <w:szCs w:val="28"/>
        </w:rPr>
      </w:pPr>
      <w:r>
        <w:rPr>
          <w:rFonts w:eastAsia="华文仿宋"/>
          <w:color w:val="000000"/>
          <w:sz w:val="28"/>
          <w:szCs w:val="28"/>
        </w:rPr>
        <w:t>T/CECS ***-20**</w:t>
      </w:r>
    </w:p>
    <w:p w14:paraId="096E7317" w14:textId="77777777" w:rsidR="001C6A53" w:rsidRDefault="007C3E7E">
      <w:pPr>
        <w:pStyle w:val="affb"/>
        <w:spacing w:line="360" w:lineRule="auto"/>
        <w:outlineLvl w:val="0"/>
        <w:rPr>
          <w:rFonts w:eastAsia="华文仿宋"/>
          <w:color w:val="000000"/>
          <w:sz w:val="28"/>
          <w:szCs w:val="28"/>
        </w:rPr>
        <w:sectPr w:rsidR="001C6A53">
          <w:pgSz w:w="11906" w:h="16838"/>
          <w:pgMar w:top="1440" w:right="1800" w:bottom="1440" w:left="1800" w:header="851" w:footer="992" w:gutter="0"/>
          <w:cols w:space="720"/>
          <w:docGrid w:type="lines" w:linePitch="312"/>
        </w:sectPr>
      </w:pPr>
      <w:bookmarkStart w:id="286" w:name="_Toc80091518"/>
      <w:bookmarkStart w:id="287" w:name="_Toc80177712"/>
      <w:r>
        <w:rPr>
          <w:rFonts w:eastAsia="华文仿宋" w:hint="eastAsia"/>
          <w:color w:val="000000"/>
          <w:sz w:val="28"/>
          <w:szCs w:val="28"/>
        </w:rPr>
        <w:t>条文说明</w:t>
      </w:r>
      <w:bookmarkEnd w:id="286"/>
      <w:bookmarkEnd w:id="287"/>
    </w:p>
    <w:p w14:paraId="6D41FC57" w14:textId="77777777" w:rsidR="001C6A53" w:rsidRDefault="007C3E7E">
      <w:pPr>
        <w:pStyle w:val="110"/>
        <w:tabs>
          <w:tab w:val="right" w:leader="dot" w:pos="8296"/>
        </w:tabs>
        <w:jc w:val="center"/>
        <w:rPr>
          <w:rFonts w:eastAsia="黑体"/>
          <w:sz w:val="32"/>
          <w:szCs w:val="32"/>
        </w:rPr>
      </w:pPr>
      <w:r>
        <w:rPr>
          <w:rFonts w:eastAsia="黑体"/>
          <w:sz w:val="32"/>
          <w:szCs w:val="32"/>
        </w:rPr>
        <w:lastRenderedPageBreak/>
        <w:t>目</w:t>
      </w:r>
      <w:r>
        <w:rPr>
          <w:rFonts w:eastAsia="黑体"/>
          <w:sz w:val="32"/>
          <w:szCs w:val="32"/>
        </w:rPr>
        <w:t xml:space="preserve">  </w:t>
      </w:r>
      <w:r>
        <w:rPr>
          <w:rFonts w:eastAsia="黑体"/>
          <w:sz w:val="32"/>
          <w:szCs w:val="32"/>
        </w:rPr>
        <w:t>次</w:t>
      </w:r>
    </w:p>
    <w:p w14:paraId="177A7E48" w14:textId="4079E379" w:rsidR="001C6A53" w:rsidRDefault="007C3E7E">
      <w:pPr>
        <w:pStyle w:val="TOC1"/>
        <w:rPr>
          <w:rFonts w:asciiTheme="minorHAnsi" w:eastAsiaTheme="minorEastAsia" w:hAnsiTheme="minorHAnsi" w:cstheme="minorBidi"/>
          <w:noProof/>
          <w:szCs w:val="22"/>
        </w:rPr>
      </w:pPr>
      <w:r>
        <w:fldChar w:fldCharType="begin"/>
      </w:r>
      <w:r>
        <w:instrText xml:space="preserve"> TOC \o "1-2" \h \z \u </w:instrText>
      </w:r>
      <w:r>
        <w:fldChar w:fldCharType="separate"/>
      </w:r>
      <w:hyperlink w:anchor="_Toc80177713" w:history="1">
        <w:r>
          <w:rPr>
            <w:rStyle w:val="afc"/>
            <w:noProof/>
          </w:rPr>
          <w:t xml:space="preserve">1  </w:t>
        </w:r>
        <w:r>
          <w:rPr>
            <w:rStyle w:val="afc"/>
            <w:noProof/>
          </w:rPr>
          <w:t>总则</w:t>
        </w:r>
        <w:r>
          <w:rPr>
            <w:noProof/>
          </w:rPr>
          <w:tab/>
        </w:r>
        <w:r>
          <w:rPr>
            <w:noProof/>
          </w:rPr>
          <w:fldChar w:fldCharType="begin"/>
        </w:r>
        <w:r>
          <w:rPr>
            <w:noProof/>
          </w:rPr>
          <w:instrText xml:space="preserve"> PAGEREF _Toc80177713 \h </w:instrText>
        </w:r>
        <w:r>
          <w:rPr>
            <w:noProof/>
          </w:rPr>
        </w:r>
        <w:r>
          <w:rPr>
            <w:noProof/>
          </w:rPr>
          <w:fldChar w:fldCharType="separate"/>
        </w:r>
        <w:r w:rsidR="00370821">
          <w:rPr>
            <w:noProof/>
          </w:rPr>
          <w:t>43</w:t>
        </w:r>
        <w:r>
          <w:rPr>
            <w:noProof/>
          </w:rPr>
          <w:fldChar w:fldCharType="end"/>
        </w:r>
      </w:hyperlink>
    </w:p>
    <w:p w14:paraId="514B608E" w14:textId="5FA50D6D" w:rsidR="001C6A53" w:rsidRDefault="003E59B1">
      <w:pPr>
        <w:pStyle w:val="TOC1"/>
        <w:rPr>
          <w:rFonts w:asciiTheme="minorHAnsi" w:eastAsiaTheme="minorEastAsia" w:hAnsiTheme="minorHAnsi" w:cstheme="minorBidi"/>
          <w:noProof/>
          <w:szCs w:val="22"/>
        </w:rPr>
      </w:pPr>
      <w:hyperlink w:anchor="_Toc80177714" w:history="1">
        <w:r w:rsidR="007C3E7E">
          <w:rPr>
            <w:rStyle w:val="afc"/>
            <w:noProof/>
          </w:rPr>
          <w:t xml:space="preserve">2  </w:t>
        </w:r>
        <w:r w:rsidR="007C3E7E">
          <w:rPr>
            <w:rStyle w:val="afc"/>
            <w:noProof/>
          </w:rPr>
          <w:t>术语</w:t>
        </w:r>
        <w:r w:rsidR="007C3E7E">
          <w:rPr>
            <w:noProof/>
          </w:rPr>
          <w:tab/>
        </w:r>
        <w:r w:rsidR="007C3E7E">
          <w:rPr>
            <w:noProof/>
          </w:rPr>
          <w:fldChar w:fldCharType="begin"/>
        </w:r>
        <w:r w:rsidR="007C3E7E">
          <w:rPr>
            <w:noProof/>
          </w:rPr>
          <w:instrText xml:space="preserve"> PAGEREF _Toc80177714 \h </w:instrText>
        </w:r>
        <w:r w:rsidR="007C3E7E">
          <w:rPr>
            <w:noProof/>
          </w:rPr>
        </w:r>
        <w:r w:rsidR="007C3E7E">
          <w:rPr>
            <w:noProof/>
          </w:rPr>
          <w:fldChar w:fldCharType="separate"/>
        </w:r>
        <w:r w:rsidR="00370821">
          <w:rPr>
            <w:noProof/>
          </w:rPr>
          <w:t>45</w:t>
        </w:r>
        <w:r w:rsidR="007C3E7E">
          <w:rPr>
            <w:noProof/>
          </w:rPr>
          <w:fldChar w:fldCharType="end"/>
        </w:r>
      </w:hyperlink>
    </w:p>
    <w:p w14:paraId="53C3FD9A" w14:textId="5CDFC3BA" w:rsidR="001C6A53" w:rsidRDefault="003E59B1">
      <w:pPr>
        <w:pStyle w:val="TOC1"/>
        <w:rPr>
          <w:rFonts w:asciiTheme="minorHAnsi" w:eastAsiaTheme="minorEastAsia" w:hAnsiTheme="minorHAnsi" w:cstheme="minorBidi"/>
          <w:noProof/>
          <w:szCs w:val="22"/>
        </w:rPr>
      </w:pPr>
      <w:hyperlink w:anchor="_Toc80177715" w:history="1">
        <w:r w:rsidR="007C3E7E">
          <w:rPr>
            <w:rStyle w:val="afc"/>
            <w:noProof/>
          </w:rPr>
          <w:t xml:space="preserve">3  </w:t>
        </w:r>
        <w:r w:rsidR="007C3E7E">
          <w:rPr>
            <w:rStyle w:val="afc"/>
            <w:noProof/>
          </w:rPr>
          <w:t>基本规定</w:t>
        </w:r>
        <w:r w:rsidR="007C3E7E">
          <w:rPr>
            <w:noProof/>
          </w:rPr>
          <w:tab/>
        </w:r>
        <w:r w:rsidR="007C3E7E">
          <w:rPr>
            <w:noProof/>
          </w:rPr>
          <w:fldChar w:fldCharType="begin"/>
        </w:r>
        <w:r w:rsidR="007C3E7E">
          <w:rPr>
            <w:noProof/>
          </w:rPr>
          <w:instrText xml:space="preserve"> PAGEREF _Toc80177715 \h </w:instrText>
        </w:r>
        <w:r w:rsidR="007C3E7E">
          <w:rPr>
            <w:noProof/>
          </w:rPr>
        </w:r>
        <w:r w:rsidR="007C3E7E">
          <w:rPr>
            <w:noProof/>
          </w:rPr>
          <w:fldChar w:fldCharType="separate"/>
        </w:r>
        <w:r w:rsidR="00370821">
          <w:rPr>
            <w:noProof/>
          </w:rPr>
          <w:t>47</w:t>
        </w:r>
        <w:r w:rsidR="007C3E7E">
          <w:rPr>
            <w:noProof/>
          </w:rPr>
          <w:fldChar w:fldCharType="end"/>
        </w:r>
      </w:hyperlink>
    </w:p>
    <w:p w14:paraId="20E4EADE" w14:textId="6F8D53B2" w:rsidR="001C6A53" w:rsidRDefault="003E59B1">
      <w:pPr>
        <w:pStyle w:val="TOC1"/>
        <w:rPr>
          <w:rFonts w:asciiTheme="minorHAnsi" w:eastAsiaTheme="minorEastAsia" w:hAnsiTheme="minorHAnsi" w:cstheme="minorBidi"/>
          <w:noProof/>
          <w:szCs w:val="22"/>
        </w:rPr>
      </w:pPr>
      <w:hyperlink w:anchor="_Toc80177716" w:history="1">
        <w:r w:rsidR="007C3E7E">
          <w:rPr>
            <w:rStyle w:val="afc"/>
            <w:noProof/>
          </w:rPr>
          <w:t xml:space="preserve">4  </w:t>
        </w:r>
        <w:r w:rsidR="007C3E7E">
          <w:rPr>
            <w:rStyle w:val="afc"/>
            <w:noProof/>
          </w:rPr>
          <w:t>材料</w:t>
        </w:r>
        <w:r w:rsidR="007C3E7E">
          <w:rPr>
            <w:noProof/>
          </w:rPr>
          <w:tab/>
        </w:r>
        <w:r w:rsidR="007C3E7E">
          <w:rPr>
            <w:noProof/>
          </w:rPr>
          <w:fldChar w:fldCharType="begin"/>
        </w:r>
        <w:r w:rsidR="007C3E7E">
          <w:rPr>
            <w:noProof/>
          </w:rPr>
          <w:instrText xml:space="preserve"> PAGEREF _Toc80177716 \h </w:instrText>
        </w:r>
        <w:r w:rsidR="007C3E7E">
          <w:rPr>
            <w:noProof/>
          </w:rPr>
        </w:r>
        <w:r w:rsidR="007C3E7E">
          <w:rPr>
            <w:noProof/>
          </w:rPr>
          <w:fldChar w:fldCharType="separate"/>
        </w:r>
        <w:r w:rsidR="00370821">
          <w:rPr>
            <w:noProof/>
          </w:rPr>
          <w:t>48</w:t>
        </w:r>
        <w:r w:rsidR="007C3E7E">
          <w:rPr>
            <w:noProof/>
          </w:rPr>
          <w:fldChar w:fldCharType="end"/>
        </w:r>
      </w:hyperlink>
    </w:p>
    <w:p w14:paraId="09130C09" w14:textId="44987BFE"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17" w:history="1">
        <w:r w:rsidR="007C3E7E">
          <w:rPr>
            <w:rStyle w:val="afc"/>
            <w:noProof/>
          </w:rPr>
          <w:t xml:space="preserve">4.1  </w:t>
        </w:r>
        <w:r w:rsidR="007C3E7E">
          <w:rPr>
            <w:rStyle w:val="afc"/>
            <w:noProof/>
          </w:rPr>
          <w:t>改性蒸压加气混凝土制品</w:t>
        </w:r>
        <w:r w:rsidR="007C3E7E">
          <w:rPr>
            <w:noProof/>
          </w:rPr>
          <w:tab/>
        </w:r>
        <w:r w:rsidR="007C3E7E">
          <w:rPr>
            <w:noProof/>
          </w:rPr>
          <w:fldChar w:fldCharType="begin"/>
        </w:r>
        <w:r w:rsidR="007C3E7E">
          <w:rPr>
            <w:noProof/>
          </w:rPr>
          <w:instrText xml:space="preserve"> PAGEREF _Toc80177717 \h </w:instrText>
        </w:r>
        <w:r w:rsidR="007C3E7E">
          <w:rPr>
            <w:noProof/>
          </w:rPr>
        </w:r>
        <w:r w:rsidR="007C3E7E">
          <w:rPr>
            <w:noProof/>
          </w:rPr>
          <w:fldChar w:fldCharType="separate"/>
        </w:r>
        <w:r w:rsidR="00370821">
          <w:rPr>
            <w:noProof/>
          </w:rPr>
          <w:t>48</w:t>
        </w:r>
        <w:r w:rsidR="007C3E7E">
          <w:rPr>
            <w:noProof/>
          </w:rPr>
          <w:fldChar w:fldCharType="end"/>
        </w:r>
      </w:hyperlink>
    </w:p>
    <w:p w14:paraId="3AC17063" w14:textId="58CB9FBA"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18" w:history="1">
        <w:r w:rsidR="007C3E7E">
          <w:rPr>
            <w:rStyle w:val="afc"/>
            <w:noProof/>
          </w:rPr>
          <w:t xml:space="preserve">4.2  </w:t>
        </w:r>
        <w:r w:rsidR="007C3E7E">
          <w:rPr>
            <w:rStyle w:val="afc"/>
            <w:noProof/>
          </w:rPr>
          <w:t>配套材料</w:t>
        </w:r>
        <w:r w:rsidR="007C3E7E">
          <w:rPr>
            <w:noProof/>
          </w:rPr>
          <w:tab/>
        </w:r>
        <w:r w:rsidR="007C3E7E">
          <w:rPr>
            <w:noProof/>
          </w:rPr>
          <w:fldChar w:fldCharType="begin"/>
        </w:r>
        <w:r w:rsidR="007C3E7E">
          <w:rPr>
            <w:noProof/>
          </w:rPr>
          <w:instrText xml:space="preserve"> PAGEREF _Toc80177718 \h </w:instrText>
        </w:r>
        <w:r w:rsidR="007C3E7E">
          <w:rPr>
            <w:noProof/>
          </w:rPr>
        </w:r>
        <w:r w:rsidR="007C3E7E">
          <w:rPr>
            <w:noProof/>
          </w:rPr>
          <w:fldChar w:fldCharType="separate"/>
        </w:r>
        <w:r w:rsidR="00370821">
          <w:rPr>
            <w:noProof/>
          </w:rPr>
          <w:t>48</w:t>
        </w:r>
        <w:r w:rsidR="007C3E7E">
          <w:rPr>
            <w:noProof/>
          </w:rPr>
          <w:fldChar w:fldCharType="end"/>
        </w:r>
      </w:hyperlink>
    </w:p>
    <w:p w14:paraId="2A016BDE" w14:textId="494535C0" w:rsidR="001C6A53" w:rsidRDefault="003E59B1">
      <w:pPr>
        <w:pStyle w:val="TOC1"/>
        <w:rPr>
          <w:rFonts w:asciiTheme="minorHAnsi" w:eastAsiaTheme="minorEastAsia" w:hAnsiTheme="minorHAnsi" w:cstheme="minorBidi"/>
          <w:noProof/>
          <w:szCs w:val="22"/>
        </w:rPr>
      </w:pPr>
      <w:hyperlink w:anchor="_Toc80177719" w:history="1">
        <w:r w:rsidR="007C3E7E">
          <w:rPr>
            <w:rStyle w:val="afc"/>
            <w:noProof/>
          </w:rPr>
          <w:t xml:space="preserve">5  </w:t>
        </w:r>
        <w:r w:rsidR="007C3E7E">
          <w:rPr>
            <w:rStyle w:val="afc"/>
            <w:noProof/>
          </w:rPr>
          <w:t>建筑设计</w:t>
        </w:r>
        <w:r w:rsidR="007C3E7E">
          <w:rPr>
            <w:noProof/>
          </w:rPr>
          <w:tab/>
        </w:r>
        <w:r w:rsidR="007C3E7E">
          <w:rPr>
            <w:noProof/>
          </w:rPr>
          <w:fldChar w:fldCharType="begin"/>
        </w:r>
        <w:r w:rsidR="007C3E7E">
          <w:rPr>
            <w:noProof/>
          </w:rPr>
          <w:instrText xml:space="preserve"> PAGEREF _Toc80177719 \h </w:instrText>
        </w:r>
        <w:r w:rsidR="007C3E7E">
          <w:rPr>
            <w:noProof/>
          </w:rPr>
        </w:r>
        <w:r w:rsidR="007C3E7E">
          <w:rPr>
            <w:noProof/>
          </w:rPr>
          <w:fldChar w:fldCharType="separate"/>
        </w:r>
        <w:r w:rsidR="00370821">
          <w:rPr>
            <w:noProof/>
          </w:rPr>
          <w:t>50</w:t>
        </w:r>
        <w:r w:rsidR="007C3E7E">
          <w:rPr>
            <w:noProof/>
          </w:rPr>
          <w:fldChar w:fldCharType="end"/>
        </w:r>
      </w:hyperlink>
    </w:p>
    <w:p w14:paraId="1393FEB0" w14:textId="3CDC34A7"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0" w:history="1">
        <w:r w:rsidR="007C3E7E">
          <w:rPr>
            <w:rStyle w:val="afc"/>
            <w:noProof/>
          </w:rPr>
          <w:t xml:space="preserve">5.1  </w:t>
        </w:r>
        <w:r w:rsidR="007C3E7E">
          <w:rPr>
            <w:rStyle w:val="afc"/>
            <w:noProof/>
          </w:rPr>
          <w:t>一般规定</w:t>
        </w:r>
        <w:r w:rsidR="007C3E7E">
          <w:rPr>
            <w:noProof/>
          </w:rPr>
          <w:tab/>
        </w:r>
        <w:r w:rsidR="007C3E7E">
          <w:rPr>
            <w:noProof/>
          </w:rPr>
          <w:fldChar w:fldCharType="begin"/>
        </w:r>
        <w:r w:rsidR="007C3E7E">
          <w:rPr>
            <w:noProof/>
          </w:rPr>
          <w:instrText xml:space="preserve"> PAGEREF _Toc80177720 \h </w:instrText>
        </w:r>
        <w:r w:rsidR="007C3E7E">
          <w:rPr>
            <w:noProof/>
          </w:rPr>
        </w:r>
        <w:r w:rsidR="007C3E7E">
          <w:rPr>
            <w:noProof/>
          </w:rPr>
          <w:fldChar w:fldCharType="separate"/>
        </w:r>
        <w:r w:rsidR="00370821">
          <w:rPr>
            <w:noProof/>
          </w:rPr>
          <w:t>50</w:t>
        </w:r>
        <w:r w:rsidR="007C3E7E">
          <w:rPr>
            <w:noProof/>
          </w:rPr>
          <w:fldChar w:fldCharType="end"/>
        </w:r>
      </w:hyperlink>
    </w:p>
    <w:p w14:paraId="2F9E7404" w14:textId="37A741D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1" w:history="1">
        <w:r w:rsidR="007C3E7E">
          <w:rPr>
            <w:rStyle w:val="afc"/>
            <w:noProof/>
          </w:rPr>
          <w:t xml:space="preserve">5.2  </w:t>
        </w:r>
        <w:r w:rsidR="007C3E7E">
          <w:rPr>
            <w:rStyle w:val="afc"/>
            <w:noProof/>
          </w:rPr>
          <w:t>防水设计</w:t>
        </w:r>
        <w:r w:rsidR="007C3E7E">
          <w:rPr>
            <w:noProof/>
          </w:rPr>
          <w:tab/>
        </w:r>
        <w:r w:rsidR="007C3E7E">
          <w:rPr>
            <w:noProof/>
          </w:rPr>
          <w:fldChar w:fldCharType="begin"/>
        </w:r>
        <w:r w:rsidR="007C3E7E">
          <w:rPr>
            <w:noProof/>
          </w:rPr>
          <w:instrText xml:space="preserve"> PAGEREF _Toc80177721 \h </w:instrText>
        </w:r>
        <w:r w:rsidR="007C3E7E">
          <w:rPr>
            <w:noProof/>
          </w:rPr>
        </w:r>
        <w:r w:rsidR="007C3E7E">
          <w:rPr>
            <w:noProof/>
          </w:rPr>
          <w:fldChar w:fldCharType="separate"/>
        </w:r>
        <w:r w:rsidR="00370821">
          <w:rPr>
            <w:noProof/>
          </w:rPr>
          <w:t>50</w:t>
        </w:r>
        <w:r w:rsidR="007C3E7E">
          <w:rPr>
            <w:noProof/>
          </w:rPr>
          <w:fldChar w:fldCharType="end"/>
        </w:r>
      </w:hyperlink>
    </w:p>
    <w:p w14:paraId="6CD57B44" w14:textId="5D4E228A"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2" w:history="1">
        <w:r w:rsidR="007C3E7E">
          <w:rPr>
            <w:rStyle w:val="afc"/>
            <w:noProof/>
          </w:rPr>
          <w:t xml:space="preserve">5.3  </w:t>
        </w:r>
        <w:r w:rsidR="007C3E7E">
          <w:rPr>
            <w:rStyle w:val="afc"/>
            <w:noProof/>
          </w:rPr>
          <w:t>防火设计</w:t>
        </w:r>
        <w:r w:rsidR="007C3E7E">
          <w:rPr>
            <w:noProof/>
          </w:rPr>
          <w:tab/>
        </w:r>
        <w:r w:rsidR="007C3E7E">
          <w:rPr>
            <w:noProof/>
          </w:rPr>
          <w:fldChar w:fldCharType="begin"/>
        </w:r>
        <w:r w:rsidR="007C3E7E">
          <w:rPr>
            <w:noProof/>
          </w:rPr>
          <w:instrText xml:space="preserve"> PAGEREF _Toc80177722 \h </w:instrText>
        </w:r>
        <w:r w:rsidR="007C3E7E">
          <w:rPr>
            <w:noProof/>
          </w:rPr>
        </w:r>
        <w:r w:rsidR="007C3E7E">
          <w:rPr>
            <w:noProof/>
          </w:rPr>
          <w:fldChar w:fldCharType="separate"/>
        </w:r>
        <w:r w:rsidR="00370821">
          <w:rPr>
            <w:noProof/>
          </w:rPr>
          <w:t>51</w:t>
        </w:r>
        <w:r w:rsidR="007C3E7E">
          <w:rPr>
            <w:noProof/>
          </w:rPr>
          <w:fldChar w:fldCharType="end"/>
        </w:r>
      </w:hyperlink>
    </w:p>
    <w:p w14:paraId="54E6DA49" w14:textId="6B61290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3" w:history="1">
        <w:r w:rsidR="007C3E7E">
          <w:rPr>
            <w:rStyle w:val="afc"/>
            <w:noProof/>
          </w:rPr>
          <w:t xml:space="preserve">5.4  </w:t>
        </w:r>
        <w:r w:rsidR="007C3E7E">
          <w:rPr>
            <w:rStyle w:val="afc"/>
            <w:noProof/>
          </w:rPr>
          <w:t>隔声设计</w:t>
        </w:r>
        <w:r w:rsidR="007C3E7E">
          <w:rPr>
            <w:noProof/>
          </w:rPr>
          <w:tab/>
        </w:r>
        <w:r w:rsidR="007C3E7E">
          <w:rPr>
            <w:noProof/>
          </w:rPr>
          <w:fldChar w:fldCharType="begin"/>
        </w:r>
        <w:r w:rsidR="007C3E7E">
          <w:rPr>
            <w:noProof/>
          </w:rPr>
          <w:instrText xml:space="preserve"> PAGEREF _Toc80177723 \h </w:instrText>
        </w:r>
        <w:r w:rsidR="007C3E7E">
          <w:rPr>
            <w:noProof/>
          </w:rPr>
        </w:r>
        <w:r w:rsidR="007C3E7E">
          <w:rPr>
            <w:noProof/>
          </w:rPr>
          <w:fldChar w:fldCharType="separate"/>
        </w:r>
        <w:r w:rsidR="00370821">
          <w:rPr>
            <w:noProof/>
          </w:rPr>
          <w:t>51</w:t>
        </w:r>
        <w:r w:rsidR="007C3E7E">
          <w:rPr>
            <w:noProof/>
          </w:rPr>
          <w:fldChar w:fldCharType="end"/>
        </w:r>
      </w:hyperlink>
    </w:p>
    <w:p w14:paraId="375102A7" w14:textId="68C58EE6"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4" w:history="1">
        <w:r w:rsidR="007C3E7E">
          <w:rPr>
            <w:rStyle w:val="afc"/>
            <w:noProof/>
          </w:rPr>
          <w:t xml:space="preserve">5.5  </w:t>
        </w:r>
        <w:r w:rsidR="007C3E7E">
          <w:rPr>
            <w:rStyle w:val="afc"/>
            <w:noProof/>
          </w:rPr>
          <w:t>热工设计</w:t>
        </w:r>
        <w:r w:rsidR="007C3E7E">
          <w:rPr>
            <w:noProof/>
          </w:rPr>
          <w:tab/>
        </w:r>
        <w:r w:rsidR="007C3E7E">
          <w:rPr>
            <w:noProof/>
          </w:rPr>
          <w:fldChar w:fldCharType="begin"/>
        </w:r>
        <w:r w:rsidR="007C3E7E">
          <w:rPr>
            <w:noProof/>
          </w:rPr>
          <w:instrText xml:space="preserve"> PAGEREF _Toc80177724 \h </w:instrText>
        </w:r>
        <w:r w:rsidR="007C3E7E">
          <w:rPr>
            <w:noProof/>
          </w:rPr>
        </w:r>
        <w:r w:rsidR="007C3E7E">
          <w:rPr>
            <w:noProof/>
          </w:rPr>
          <w:fldChar w:fldCharType="separate"/>
        </w:r>
        <w:r w:rsidR="00370821">
          <w:rPr>
            <w:noProof/>
          </w:rPr>
          <w:t>51</w:t>
        </w:r>
        <w:r w:rsidR="007C3E7E">
          <w:rPr>
            <w:noProof/>
          </w:rPr>
          <w:fldChar w:fldCharType="end"/>
        </w:r>
      </w:hyperlink>
    </w:p>
    <w:p w14:paraId="39DF9C3B" w14:textId="252FF857" w:rsidR="001C6A53" w:rsidRDefault="003E59B1">
      <w:pPr>
        <w:pStyle w:val="TOC1"/>
        <w:rPr>
          <w:rFonts w:asciiTheme="minorHAnsi" w:eastAsiaTheme="minorEastAsia" w:hAnsiTheme="minorHAnsi" w:cstheme="minorBidi"/>
          <w:noProof/>
          <w:szCs w:val="22"/>
        </w:rPr>
      </w:pPr>
      <w:hyperlink w:anchor="_Toc80177725" w:history="1">
        <w:r w:rsidR="007C3E7E">
          <w:rPr>
            <w:rStyle w:val="afc"/>
            <w:noProof/>
          </w:rPr>
          <w:t xml:space="preserve">6  </w:t>
        </w:r>
        <w:r w:rsidR="007C3E7E">
          <w:rPr>
            <w:rStyle w:val="afc"/>
            <w:noProof/>
          </w:rPr>
          <w:t>结构设计</w:t>
        </w:r>
        <w:r w:rsidR="007C3E7E">
          <w:rPr>
            <w:noProof/>
          </w:rPr>
          <w:tab/>
        </w:r>
        <w:r w:rsidR="007C3E7E">
          <w:rPr>
            <w:noProof/>
          </w:rPr>
          <w:fldChar w:fldCharType="begin"/>
        </w:r>
        <w:r w:rsidR="007C3E7E">
          <w:rPr>
            <w:noProof/>
          </w:rPr>
          <w:instrText xml:space="preserve"> PAGEREF _Toc80177725 \h </w:instrText>
        </w:r>
        <w:r w:rsidR="007C3E7E">
          <w:rPr>
            <w:noProof/>
          </w:rPr>
        </w:r>
        <w:r w:rsidR="007C3E7E">
          <w:rPr>
            <w:noProof/>
          </w:rPr>
          <w:fldChar w:fldCharType="separate"/>
        </w:r>
        <w:r w:rsidR="00370821">
          <w:rPr>
            <w:noProof/>
          </w:rPr>
          <w:t>55</w:t>
        </w:r>
        <w:r w:rsidR="007C3E7E">
          <w:rPr>
            <w:noProof/>
          </w:rPr>
          <w:fldChar w:fldCharType="end"/>
        </w:r>
      </w:hyperlink>
    </w:p>
    <w:p w14:paraId="52795BEC" w14:textId="6B56531C"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6" w:history="1">
        <w:r w:rsidR="007C3E7E">
          <w:rPr>
            <w:rStyle w:val="afc"/>
            <w:noProof/>
          </w:rPr>
          <w:t xml:space="preserve">6.1  </w:t>
        </w:r>
        <w:r w:rsidR="007C3E7E">
          <w:rPr>
            <w:rStyle w:val="afc"/>
            <w:noProof/>
          </w:rPr>
          <w:t>一般规定</w:t>
        </w:r>
        <w:r w:rsidR="007C3E7E">
          <w:rPr>
            <w:noProof/>
          </w:rPr>
          <w:tab/>
        </w:r>
        <w:r w:rsidR="007C3E7E">
          <w:rPr>
            <w:noProof/>
          </w:rPr>
          <w:fldChar w:fldCharType="begin"/>
        </w:r>
        <w:r w:rsidR="007C3E7E">
          <w:rPr>
            <w:noProof/>
          </w:rPr>
          <w:instrText xml:space="preserve"> PAGEREF _Toc80177726 \h </w:instrText>
        </w:r>
        <w:r w:rsidR="007C3E7E">
          <w:rPr>
            <w:noProof/>
          </w:rPr>
        </w:r>
        <w:r w:rsidR="007C3E7E">
          <w:rPr>
            <w:noProof/>
          </w:rPr>
          <w:fldChar w:fldCharType="separate"/>
        </w:r>
        <w:r w:rsidR="00370821">
          <w:rPr>
            <w:noProof/>
          </w:rPr>
          <w:t>55</w:t>
        </w:r>
        <w:r w:rsidR="007C3E7E">
          <w:rPr>
            <w:noProof/>
          </w:rPr>
          <w:fldChar w:fldCharType="end"/>
        </w:r>
      </w:hyperlink>
    </w:p>
    <w:p w14:paraId="14C85A6F" w14:textId="487C12BE"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7" w:history="1">
        <w:r w:rsidR="007C3E7E">
          <w:rPr>
            <w:rStyle w:val="afc"/>
            <w:noProof/>
          </w:rPr>
          <w:t xml:space="preserve">6.2  </w:t>
        </w:r>
        <w:r w:rsidR="007C3E7E">
          <w:rPr>
            <w:rStyle w:val="afc"/>
            <w:noProof/>
          </w:rPr>
          <w:t>改性蒸压加气混凝土计算指标</w:t>
        </w:r>
        <w:r w:rsidR="007C3E7E">
          <w:rPr>
            <w:noProof/>
          </w:rPr>
          <w:tab/>
        </w:r>
        <w:r w:rsidR="007C3E7E">
          <w:rPr>
            <w:noProof/>
          </w:rPr>
          <w:fldChar w:fldCharType="begin"/>
        </w:r>
        <w:r w:rsidR="007C3E7E">
          <w:rPr>
            <w:noProof/>
          </w:rPr>
          <w:instrText xml:space="preserve"> PAGEREF _Toc80177727 \h </w:instrText>
        </w:r>
        <w:r w:rsidR="007C3E7E">
          <w:rPr>
            <w:noProof/>
          </w:rPr>
        </w:r>
        <w:r w:rsidR="007C3E7E">
          <w:rPr>
            <w:noProof/>
          </w:rPr>
          <w:fldChar w:fldCharType="separate"/>
        </w:r>
        <w:r w:rsidR="00370821">
          <w:rPr>
            <w:noProof/>
          </w:rPr>
          <w:t>55</w:t>
        </w:r>
        <w:r w:rsidR="007C3E7E">
          <w:rPr>
            <w:noProof/>
          </w:rPr>
          <w:fldChar w:fldCharType="end"/>
        </w:r>
      </w:hyperlink>
    </w:p>
    <w:p w14:paraId="654204CD" w14:textId="686ADE43"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8" w:history="1">
        <w:r w:rsidR="007C3E7E">
          <w:rPr>
            <w:rStyle w:val="afc"/>
            <w:noProof/>
          </w:rPr>
          <w:t xml:space="preserve">6.3  </w:t>
        </w:r>
        <w:r w:rsidR="007C3E7E">
          <w:rPr>
            <w:rStyle w:val="afc"/>
            <w:noProof/>
          </w:rPr>
          <w:t>自保温砌块墙体设计</w:t>
        </w:r>
        <w:r w:rsidR="007C3E7E">
          <w:rPr>
            <w:noProof/>
          </w:rPr>
          <w:tab/>
        </w:r>
        <w:r w:rsidR="007C3E7E">
          <w:rPr>
            <w:noProof/>
          </w:rPr>
          <w:fldChar w:fldCharType="begin"/>
        </w:r>
        <w:r w:rsidR="007C3E7E">
          <w:rPr>
            <w:noProof/>
          </w:rPr>
          <w:instrText xml:space="preserve"> PAGEREF _Toc80177728 \h </w:instrText>
        </w:r>
        <w:r w:rsidR="007C3E7E">
          <w:rPr>
            <w:noProof/>
          </w:rPr>
        </w:r>
        <w:r w:rsidR="007C3E7E">
          <w:rPr>
            <w:noProof/>
          </w:rPr>
          <w:fldChar w:fldCharType="separate"/>
        </w:r>
        <w:r w:rsidR="00370821">
          <w:rPr>
            <w:noProof/>
          </w:rPr>
          <w:t>56</w:t>
        </w:r>
        <w:r w:rsidR="007C3E7E">
          <w:rPr>
            <w:noProof/>
          </w:rPr>
          <w:fldChar w:fldCharType="end"/>
        </w:r>
      </w:hyperlink>
    </w:p>
    <w:p w14:paraId="30BF1A52" w14:textId="11182E54"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29" w:history="1">
        <w:r w:rsidR="007C3E7E">
          <w:rPr>
            <w:rStyle w:val="afc"/>
            <w:noProof/>
          </w:rPr>
          <w:t xml:space="preserve">6.4  </w:t>
        </w:r>
        <w:r w:rsidR="007C3E7E">
          <w:rPr>
            <w:rStyle w:val="afc"/>
            <w:noProof/>
          </w:rPr>
          <w:t>改性蒸压加气混凝土墙板设计</w:t>
        </w:r>
        <w:r w:rsidR="007C3E7E">
          <w:rPr>
            <w:noProof/>
          </w:rPr>
          <w:tab/>
        </w:r>
        <w:r w:rsidR="007C3E7E">
          <w:rPr>
            <w:noProof/>
          </w:rPr>
          <w:fldChar w:fldCharType="begin"/>
        </w:r>
        <w:r w:rsidR="007C3E7E">
          <w:rPr>
            <w:noProof/>
          </w:rPr>
          <w:instrText xml:space="preserve"> PAGEREF _Toc80177729 \h </w:instrText>
        </w:r>
        <w:r w:rsidR="007C3E7E">
          <w:rPr>
            <w:noProof/>
          </w:rPr>
        </w:r>
        <w:r w:rsidR="007C3E7E">
          <w:rPr>
            <w:noProof/>
          </w:rPr>
          <w:fldChar w:fldCharType="separate"/>
        </w:r>
        <w:r w:rsidR="00370821">
          <w:rPr>
            <w:noProof/>
          </w:rPr>
          <w:t>57</w:t>
        </w:r>
        <w:r w:rsidR="007C3E7E">
          <w:rPr>
            <w:noProof/>
          </w:rPr>
          <w:fldChar w:fldCharType="end"/>
        </w:r>
      </w:hyperlink>
    </w:p>
    <w:p w14:paraId="2E617A35" w14:textId="56B20EE8"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0" w:history="1">
        <w:r w:rsidR="007C3E7E">
          <w:rPr>
            <w:rStyle w:val="afc"/>
            <w:noProof/>
          </w:rPr>
          <w:t xml:space="preserve">6.5  </w:t>
        </w:r>
        <w:r w:rsidR="007C3E7E">
          <w:rPr>
            <w:rStyle w:val="afc"/>
            <w:noProof/>
          </w:rPr>
          <w:t>构造设计</w:t>
        </w:r>
        <w:r w:rsidR="007C3E7E">
          <w:rPr>
            <w:noProof/>
          </w:rPr>
          <w:tab/>
        </w:r>
        <w:r w:rsidR="007C3E7E">
          <w:rPr>
            <w:noProof/>
          </w:rPr>
          <w:fldChar w:fldCharType="begin"/>
        </w:r>
        <w:r w:rsidR="007C3E7E">
          <w:rPr>
            <w:noProof/>
          </w:rPr>
          <w:instrText xml:space="preserve"> PAGEREF _Toc80177730 \h </w:instrText>
        </w:r>
        <w:r w:rsidR="007C3E7E">
          <w:rPr>
            <w:noProof/>
          </w:rPr>
        </w:r>
        <w:r w:rsidR="007C3E7E">
          <w:rPr>
            <w:noProof/>
          </w:rPr>
          <w:fldChar w:fldCharType="separate"/>
        </w:r>
        <w:r w:rsidR="00370821">
          <w:rPr>
            <w:noProof/>
          </w:rPr>
          <w:t>57</w:t>
        </w:r>
        <w:r w:rsidR="007C3E7E">
          <w:rPr>
            <w:noProof/>
          </w:rPr>
          <w:fldChar w:fldCharType="end"/>
        </w:r>
      </w:hyperlink>
    </w:p>
    <w:p w14:paraId="6C9A027E" w14:textId="24892325" w:rsidR="001C6A53" w:rsidRDefault="003E59B1">
      <w:pPr>
        <w:pStyle w:val="TOC1"/>
        <w:rPr>
          <w:rFonts w:asciiTheme="minorHAnsi" w:eastAsiaTheme="minorEastAsia" w:hAnsiTheme="minorHAnsi" w:cstheme="minorBidi"/>
          <w:noProof/>
          <w:szCs w:val="22"/>
        </w:rPr>
      </w:pPr>
      <w:hyperlink w:anchor="_Toc80177732" w:history="1">
        <w:r w:rsidR="007C3E7E">
          <w:rPr>
            <w:rStyle w:val="afc"/>
            <w:noProof/>
          </w:rPr>
          <w:t xml:space="preserve">7  </w:t>
        </w:r>
        <w:r w:rsidR="007C3E7E">
          <w:rPr>
            <w:rStyle w:val="afc"/>
            <w:noProof/>
          </w:rPr>
          <w:t>施工</w:t>
        </w:r>
        <w:r w:rsidR="007C3E7E">
          <w:rPr>
            <w:noProof/>
          </w:rPr>
          <w:tab/>
        </w:r>
        <w:r w:rsidR="007C3E7E">
          <w:rPr>
            <w:noProof/>
          </w:rPr>
          <w:fldChar w:fldCharType="begin"/>
        </w:r>
        <w:r w:rsidR="007C3E7E">
          <w:rPr>
            <w:noProof/>
          </w:rPr>
          <w:instrText xml:space="preserve"> PAGEREF _Toc80177732 \h </w:instrText>
        </w:r>
        <w:r w:rsidR="007C3E7E">
          <w:rPr>
            <w:noProof/>
          </w:rPr>
        </w:r>
        <w:r w:rsidR="007C3E7E">
          <w:rPr>
            <w:noProof/>
          </w:rPr>
          <w:fldChar w:fldCharType="separate"/>
        </w:r>
        <w:r w:rsidR="00370821">
          <w:rPr>
            <w:noProof/>
          </w:rPr>
          <w:t>58</w:t>
        </w:r>
        <w:r w:rsidR="007C3E7E">
          <w:rPr>
            <w:noProof/>
          </w:rPr>
          <w:fldChar w:fldCharType="end"/>
        </w:r>
      </w:hyperlink>
    </w:p>
    <w:p w14:paraId="6B5E814D" w14:textId="6DAE9EF6"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3" w:history="1">
        <w:r w:rsidR="007C3E7E">
          <w:rPr>
            <w:rStyle w:val="afc"/>
            <w:noProof/>
          </w:rPr>
          <w:t xml:space="preserve">7.1  </w:t>
        </w:r>
        <w:r w:rsidR="007C3E7E">
          <w:rPr>
            <w:rStyle w:val="afc"/>
            <w:noProof/>
          </w:rPr>
          <w:t>一般规定</w:t>
        </w:r>
        <w:r w:rsidR="007C3E7E">
          <w:rPr>
            <w:noProof/>
          </w:rPr>
          <w:tab/>
        </w:r>
        <w:r w:rsidR="007C3E7E">
          <w:rPr>
            <w:noProof/>
          </w:rPr>
          <w:fldChar w:fldCharType="begin"/>
        </w:r>
        <w:r w:rsidR="007C3E7E">
          <w:rPr>
            <w:noProof/>
          </w:rPr>
          <w:instrText xml:space="preserve"> PAGEREF _Toc80177733 \h </w:instrText>
        </w:r>
        <w:r w:rsidR="007C3E7E">
          <w:rPr>
            <w:noProof/>
          </w:rPr>
        </w:r>
        <w:r w:rsidR="007C3E7E">
          <w:rPr>
            <w:noProof/>
          </w:rPr>
          <w:fldChar w:fldCharType="separate"/>
        </w:r>
        <w:r w:rsidR="00370821">
          <w:rPr>
            <w:noProof/>
          </w:rPr>
          <w:t>58</w:t>
        </w:r>
        <w:r w:rsidR="007C3E7E">
          <w:rPr>
            <w:noProof/>
          </w:rPr>
          <w:fldChar w:fldCharType="end"/>
        </w:r>
      </w:hyperlink>
    </w:p>
    <w:p w14:paraId="2393459C" w14:textId="2A009B44"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4" w:history="1">
        <w:r w:rsidR="007C3E7E">
          <w:rPr>
            <w:rStyle w:val="afc"/>
            <w:noProof/>
          </w:rPr>
          <w:t xml:space="preserve">7.2  </w:t>
        </w:r>
        <w:r w:rsidR="007C3E7E">
          <w:rPr>
            <w:rStyle w:val="afc"/>
            <w:noProof/>
          </w:rPr>
          <w:t>自保温砌块墙体工程</w:t>
        </w:r>
        <w:r w:rsidR="007C3E7E">
          <w:rPr>
            <w:noProof/>
          </w:rPr>
          <w:tab/>
        </w:r>
        <w:r w:rsidR="007C3E7E">
          <w:rPr>
            <w:noProof/>
          </w:rPr>
          <w:fldChar w:fldCharType="begin"/>
        </w:r>
        <w:r w:rsidR="007C3E7E">
          <w:rPr>
            <w:noProof/>
          </w:rPr>
          <w:instrText xml:space="preserve"> PAGEREF _Toc80177734 \h </w:instrText>
        </w:r>
        <w:r w:rsidR="007C3E7E">
          <w:rPr>
            <w:noProof/>
          </w:rPr>
        </w:r>
        <w:r w:rsidR="007C3E7E">
          <w:rPr>
            <w:noProof/>
          </w:rPr>
          <w:fldChar w:fldCharType="separate"/>
        </w:r>
        <w:r w:rsidR="00370821">
          <w:rPr>
            <w:noProof/>
          </w:rPr>
          <w:t>58</w:t>
        </w:r>
        <w:r w:rsidR="007C3E7E">
          <w:rPr>
            <w:noProof/>
          </w:rPr>
          <w:fldChar w:fldCharType="end"/>
        </w:r>
      </w:hyperlink>
    </w:p>
    <w:p w14:paraId="63E23508" w14:textId="1FD7FEC7"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5" w:history="1">
        <w:r w:rsidR="007C3E7E">
          <w:rPr>
            <w:rStyle w:val="afc"/>
            <w:noProof/>
          </w:rPr>
          <w:t xml:space="preserve">7.3  </w:t>
        </w:r>
        <w:r w:rsidR="007C3E7E">
          <w:rPr>
            <w:rStyle w:val="afc"/>
            <w:noProof/>
          </w:rPr>
          <w:t>改性蒸压加气混凝土墙板工程</w:t>
        </w:r>
        <w:r w:rsidR="007C3E7E">
          <w:rPr>
            <w:noProof/>
          </w:rPr>
          <w:tab/>
        </w:r>
        <w:r w:rsidR="007C3E7E">
          <w:rPr>
            <w:noProof/>
          </w:rPr>
          <w:fldChar w:fldCharType="begin"/>
        </w:r>
        <w:r w:rsidR="007C3E7E">
          <w:rPr>
            <w:noProof/>
          </w:rPr>
          <w:instrText xml:space="preserve"> PAGEREF _Toc80177735 \h </w:instrText>
        </w:r>
        <w:r w:rsidR="007C3E7E">
          <w:rPr>
            <w:noProof/>
          </w:rPr>
        </w:r>
        <w:r w:rsidR="007C3E7E">
          <w:rPr>
            <w:noProof/>
          </w:rPr>
          <w:fldChar w:fldCharType="separate"/>
        </w:r>
        <w:r w:rsidR="00370821">
          <w:rPr>
            <w:noProof/>
          </w:rPr>
          <w:t>59</w:t>
        </w:r>
        <w:r w:rsidR="007C3E7E">
          <w:rPr>
            <w:noProof/>
          </w:rPr>
          <w:fldChar w:fldCharType="end"/>
        </w:r>
      </w:hyperlink>
    </w:p>
    <w:p w14:paraId="7819590E" w14:textId="3E05C84F"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6" w:history="1">
        <w:r w:rsidR="007C3E7E">
          <w:rPr>
            <w:rStyle w:val="afc"/>
            <w:noProof/>
          </w:rPr>
          <w:t xml:space="preserve">7.4  </w:t>
        </w:r>
        <w:r w:rsidR="007C3E7E">
          <w:rPr>
            <w:rStyle w:val="afc"/>
            <w:noProof/>
          </w:rPr>
          <w:t>抹面工程</w:t>
        </w:r>
        <w:r w:rsidR="007C3E7E">
          <w:rPr>
            <w:noProof/>
          </w:rPr>
          <w:tab/>
        </w:r>
        <w:r w:rsidR="007C3E7E">
          <w:rPr>
            <w:noProof/>
          </w:rPr>
          <w:fldChar w:fldCharType="begin"/>
        </w:r>
        <w:r w:rsidR="007C3E7E">
          <w:rPr>
            <w:noProof/>
          </w:rPr>
          <w:instrText xml:space="preserve"> PAGEREF _Toc80177736 \h </w:instrText>
        </w:r>
        <w:r w:rsidR="007C3E7E">
          <w:rPr>
            <w:noProof/>
          </w:rPr>
        </w:r>
        <w:r w:rsidR="007C3E7E">
          <w:rPr>
            <w:noProof/>
          </w:rPr>
          <w:fldChar w:fldCharType="separate"/>
        </w:r>
        <w:r w:rsidR="00370821">
          <w:rPr>
            <w:noProof/>
          </w:rPr>
          <w:t>59</w:t>
        </w:r>
        <w:r w:rsidR="007C3E7E">
          <w:rPr>
            <w:noProof/>
          </w:rPr>
          <w:fldChar w:fldCharType="end"/>
        </w:r>
      </w:hyperlink>
    </w:p>
    <w:p w14:paraId="7F7A7687" w14:textId="05A245FF" w:rsidR="001C6A53" w:rsidRDefault="003E59B1">
      <w:pPr>
        <w:pStyle w:val="TOC1"/>
        <w:rPr>
          <w:rFonts w:asciiTheme="minorHAnsi" w:eastAsiaTheme="minorEastAsia" w:hAnsiTheme="minorHAnsi" w:cstheme="minorBidi"/>
          <w:noProof/>
          <w:szCs w:val="22"/>
        </w:rPr>
      </w:pPr>
      <w:hyperlink w:anchor="_Toc80177737" w:history="1">
        <w:r w:rsidR="007C3E7E">
          <w:rPr>
            <w:rStyle w:val="afc"/>
            <w:noProof/>
          </w:rPr>
          <w:t xml:space="preserve">8  </w:t>
        </w:r>
        <w:r w:rsidR="007C3E7E">
          <w:rPr>
            <w:rStyle w:val="afc"/>
            <w:noProof/>
          </w:rPr>
          <w:t>质量验收</w:t>
        </w:r>
        <w:r w:rsidR="007C3E7E">
          <w:rPr>
            <w:noProof/>
          </w:rPr>
          <w:tab/>
        </w:r>
        <w:r w:rsidR="007C3E7E">
          <w:rPr>
            <w:noProof/>
          </w:rPr>
          <w:fldChar w:fldCharType="begin"/>
        </w:r>
        <w:r w:rsidR="007C3E7E">
          <w:rPr>
            <w:noProof/>
          </w:rPr>
          <w:instrText xml:space="preserve"> PAGEREF _Toc80177737 \h </w:instrText>
        </w:r>
        <w:r w:rsidR="007C3E7E">
          <w:rPr>
            <w:noProof/>
          </w:rPr>
        </w:r>
        <w:r w:rsidR="007C3E7E">
          <w:rPr>
            <w:noProof/>
          </w:rPr>
          <w:fldChar w:fldCharType="separate"/>
        </w:r>
        <w:r w:rsidR="00370821">
          <w:rPr>
            <w:noProof/>
          </w:rPr>
          <w:t>61</w:t>
        </w:r>
        <w:r w:rsidR="007C3E7E">
          <w:rPr>
            <w:noProof/>
          </w:rPr>
          <w:fldChar w:fldCharType="end"/>
        </w:r>
      </w:hyperlink>
    </w:p>
    <w:p w14:paraId="18221068" w14:textId="39956FF1"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8" w:history="1">
        <w:r w:rsidR="007C3E7E">
          <w:rPr>
            <w:rStyle w:val="afc"/>
            <w:noProof/>
          </w:rPr>
          <w:t xml:space="preserve">8.1  </w:t>
        </w:r>
        <w:r w:rsidR="007C3E7E">
          <w:rPr>
            <w:rStyle w:val="afc"/>
            <w:noProof/>
          </w:rPr>
          <w:t>一般规定</w:t>
        </w:r>
        <w:r w:rsidR="007C3E7E">
          <w:rPr>
            <w:noProof/>
          </w:rPr>
          <w:tab/>
        </w:r>
        <w:r w:rsidR="007C3E7E">
          <w:rPr>
            <w:noProof/>
          </w:rPr>
          <w:fldChar w:fldCharType="begin"/>
        </w:r>
        <w:r w:rsidR="007C3E7E">
          <w:rPr>
            <w:noProof/>
          </w:rPr>
          <w:instrText xml:space="preserve"> PAGEREF _Toc80177738 \h </w:instrText>
        </w:r>
        <w:r w:rsidR="007C3E7E">
          <w:rPr>
            <w:noProof/>
          </w:rPr>
        </w:r>
        <w:r w:rsidR="007C3E7E">
          <w:rPr>
            <w:noProof/>
          </w:rPr>
          <w:fldChar w:fldCharType="separate"/>
        </w:r>
        <w:r w:rsidR="00370821">
          <w:rPr>
            <w:noProof/>
          </w:rPr>
          <w:t>61</w:t>
        </w:r>
        <w:r w:rsidR="007C3E7E">
          <w:rPr>
            <w:noProof/>
          </w:rPr>
          <w:fldChar w:fldCharType="end"/>
        </w:r>
      </w:hyperlink>
    </w:p>
    <w:p w14:paraId="6DDC26E4" w14:textId="39A73DD1"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39" w:history="1">
        <w:r w:rsidR="007C3E7E">
          <w:rPr>
            <w:rStyle w:val="afc"/>
            <w:noProof/>
          </w:rPr>
          <w:t xml:space="preserve">8.2  </w:t>
        </w:r>
        <w:r w:rsidR="007C3E7E">
          <w:rPr>
            <w:rStyle w:val="afc"/>
            <w:noProof/>
          </w:rPr>
          <w:t>主控项目</w:t>
        </w:r>
        <w:r w:rsidR="007C3E7E">
          <w:rPr>
            <w:noProof/>
          </w:rPr>
          <w:tab/>
        </w:r>
        <w:r w:rsidR="007C3E7E">
          <w:rPr>
            <w:noProof/>
          </w:rPr>
          <w:fldChar w:fldCharType="begin"/>
        </w:r>
        <w:r w:rsidR="007C3E7E">
          <w:rPr>
            <w:noProof/>
          </w:rPr>
          <w:instrText xml:space="preserve"> PAGEREF _Toc80177739 \h </w:instrText>
        </w:r>
        <w:r w:rsidR="007C3E7E">
          <w:rPr>
            <w:noProof/>
          </w:rPr>
        </w:r>
        <w:r w:rsidR="007C3E7E">
          <w:rPr>
            <w:noProof/>
          </w:rPr>
          <w:fldChar w:fldCharType="separate"/>
        </w:r>
        <w:r w:rsidR="00370821">
          <w:rPr>
            <w:noProof/>
          </w:rPr>
          <w:t>61</w:t>
        </w:r>
        <w:r w:rsidR="007C3E7E">
          <w:rPr>
            <w:noProof/>
          </w:rPr>
          <w:fldChar w:fldCharType="end"/>
        </w:r>
      </w:hyperlink>
    </w:p>
    <w:p w14:paraId="31CCF31D" w14:textId="36424FE9" w:rsidR="001C6A53" w:rsidRDefault="003E59B1">
      <w:pPr>
        <w:pStyle w:val="TOC2"/>
        <w:tabs>
          <w:tab w:val="right" w:leader="dot" w:pos="8296"/>
        </w:tabs>
        <w:spacing w:line="400" w:lineRule="exact"/>
        <w:rPr>
          <w:rFonts w:asciiTheme="minorHAnsi" w:eastAsiaTheme="minorEastAsia" w:hAnsiTheme="minorHAnsi" w:cstheme="minorBidi"/>
          <w:noProof/>
          <w:szCs w:val="22"/>
        </w:rPr>
      </w:pPr>
      <w:hyperlink w:anchor="_Toc80177740" w:history="1">
        <w:r w:rsidR="007C3E7E">
          <w:rPr>
            <w:rStyle w:val="afc"/>
            <w:noProof/>
          </w:rPr>
          <w:t xml:space="preserve">8.3  </w:t>
        </w:r>
        <w:r w:rsidR="007C3E7E">
          <w:rPr>
            <w:rStyle w:val="afc"/>
            <w:noProof/>
          </w:rPr>
          <w:t>一般项目</w:t>
        </w:r>
        <w:r w:rsidR="007C3E7E">
          <w:rPr>
            <w:noProof/>
          </w:rPr>
          <w:tab/>
        </w:r>
        <w:r w:rsidR="007C3E7E">
          <w:rPr>
            <w:noProof/>
          </w:rPr>
          <w:fldChar w:fldCharType="begin"/>
        </w:r>
        <w:r w:rsidR="007C3E7E">
          <w:rPr>
            <w:noProof/>
          </w:rPr>
          <w:instrText xml:space="preserve"> PAGEREF _Toc80177740 \h </w:instrText>
        </w:r>
        <w:r w:rsidR="007C3E7E">
          <w:rPr>
            <w:noProof/>
          </w:rPr>
        </w:r>
        <w:r w:rsidR="007C3E7E">
          <w:rPr>
            <w:noProof/>
          </w:rPr>
          <w:fldChar w:fldCharType="separate"/>
        </w:r>
        <w:r w:rsidR="00370821">
          <w:rPr>
            <w:noProof/>
          </w:rPr>
          <w:t>61</w:t>
        </w:r>
        <w:r w:rsidR="007C3E7E">
          <w:rPr>
            <w:noProof/>
          </w:rPr>
          <w:fldChar w:fldCharType="end"/>
        </w:r>
      </w:hyperlink>
    </w:p>
    <w:p w14:paraId="1E9763CC" w14:textId="77777777" w:rsidR="001C6A53" w:rsidRDefault="007C3E7E">
      <w:pPr>
        <w:pStyle w:val="affb"/>
        <w:spacing w:line="400" w:lineRule="exact"/>
        <w:outlineLvl w:val="0"/>
        <w:rPr>
          <w:rFonts w:eastAsia="华文仿宋"/>
          <w:color w:val="000000"/>
          <w:sz w:val="28"/>
          <w:szCs w:val="28"/>
        </w:rPr>
        <w:sectPr w:rsidR="001C6A53">
          <w:pgSz w:w="11906" w:h="16838"/>
          <w:pgMar w:top="1440" w:right="1800" w:bottom="1440" w:left="1800" w:header="851" w:footer="992" w:gutter="0"/>
          <w:cols w:space="720"/>
          <w:docGrid w:type="lines" w:linePitch="312"/>
        </w:sectPr>
      </w:pPr>
      <w:r>
        <w:rPr>
          <w:kern w:val="44"/>
        </w:rPr>
        <w:fldChar w:fldCharType="end"/>
      </w:r>
    </w:p>
    <w:p w14:paraId="30DC4ECB"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88" w:name="_Toc80177713"/>
      <w:bookmarkStart w:id="289" w:name="_Toc80091519"/>
      <w:bookmarkStart w:id="290" w:name="_Hlk80177741"/>
      <w:r>
        <w:rPr>
          <w:rFonts w:ascii="Times New Roman" w:eastAsia="宋体" w:hAnsi="Times New Roman"/>
          <w:bCs/>
          <w:color w:val="auto"/>
          <w:sz w:val="24"/>
          <w:szCs w:val="32"/>
        </w:rPr>
        <w:lastRenderedPageBreak/>
        <w:t xml:space="preserve">1  </w:t>
      </w:r>
      <w:r>
        <w:rPr>
          <w:rFonts w:ascii="Times New Roman" w:eastAsia="宋体" w:hAnsi="Times New Roman"/>
          <w:bCs/>
          <w:color w:val="auto"/>
          <w:sz w:val="24"/>
          <w:szCs w:val="32"/>
        </w:rPr>
        <w:t>总则</w:t>
      </w:r>
      <w:bookmarkEnd w:id="288"/>
      <w:bookmarkEnd w:id="289"/>
    </w:p>
    <w:p w14:paraId="0EC798BE" w14:textId="77777777" w:rsidR="001C6A53" w:rsidRDefault="001C6A53"/>
    <w:p w14:paraId="1A3B6015" w14:textId="77777777" w:rsidR="001C6A53" w:rsidRDefault="007C3E7E">
      <w:pPr>
        <w:spacing w:line="400" w:lineRule="exact"/>
        <w:ind w:right="-58"/>
        <w:rPr>
          <w:bCs/>
        </w:rPr>
      </w:pPr>
      <w:r>
        <w:rPr>
          <w:b/>
        </w:rPr>
        <w:t xml:space="preserve">1.0.1  </w:t>
      </w:r>
      <w:r>
        <w:rPr>
          <w:bCs/>
        </w:rPr>
        <w:t>“</w:t>
      </w:r>
      <w:r>
        <w:rPr>
          <w:bCs/>
        </w:rPr>
        <w:t>装配式建筑</w:t>
      </w:r>
      <w:r>
        <w:rPr>
          <w:bCs/>
        </w:rPr>
        <w:t>”</w:t>
      </w:r>
      <w:r>
        <w:rPr>
          <w:bCs/>
        </w:rPr>
        <w:t>、</w:t>
      </w:r>
      <w:r>
        <w:rPr>
          <w:bCs/>
        </w:rPr>
        <w:t>“</w:t>
      </w:r>
      <w:r>
        <w:rPr>
          <w:bCs/>
        </w:rPr>
        <w:t>绿色建材</w:t>
      </w:r>
      <w:r>
        <w:rPr>
          <w:bCs/>
        </w:rPr>
        <w:t>”</w:t>
      </w:r>
      <w:r>
        <w:rPr>
          <w:bCs/>
        </w:rPr>
        <w:t>、</w:t>
      </w:r>
      <w:r>
        <w:rPr>
          <w:bCs/>
        </w:rPr>
        <w:t>“</w:t>
      </w:r>
      <w:r>
        <w:rPr>
          <w:bCs/>
        </w:rPr>
        <w:t>建筑节能</w:t>
      </w:r>
      <w:r>
        <w:rPr>
          <w:bCs/>
        </w:rPr>
        <w:t>”</w:t>
      </w:r>
      <w:r>
        <w:rPr>
          <w:bCs/>
        </w:rPr>
        <w:t>是行业未来的发展方向。发展装配式建筑，需要绿色建材的不断推陈出新。而蒸压加气混凝土是一种具有良好保温隔热性能的建材，在资源节约、环境保护、循环经济、节能减排等经济社会可持续发展方面，扮演着重要角色。其中改性蒸压加气混凝土以其轻质、高强、保温、隔音、防火、易加工等优良性能，成为了加</w:t>
      </w:r>
      <w:proofErr w:type="gramStart"/>
      <w:r>
        <w:rPr>
          <w:bCs/>
        </w:rPr>
        <w:t>气行业</w:t>
      </w:r>
      <w:proofErr w:type="gramEnd"/>
      <w:r>
        <w:rPr>
          <w:bCs/>
        </w:rPr>
        <w:t>中的一种优质新产品。改性蒸压加气混凝土的应用为固废资源化提供了有效途径，符合国家节能环保的产业方向。</w:t>
      </w:r>
    </w:p>
    <w:p w14:paraId="72E1BBCD" w14:textId="77777777" w:rsidR="001C6A53" w:rsidRDefault="007C3E7E">
      <w:pPr>
        <w:spacing w:line="400" w:lineRule="exact"/>
        <w:ind w:right="-58" w:firstLineChars="200" w:firstLine="420"/>
        <w:rPr>
          <w:bCs/>
        </w:rPr>
      </w:pPr>
      <w:r>
        <w:rPr>
          <w:bCs/>
        </w:rPr>
        <w:t>改性蒸压加气混凝土制品比同等强度的普通蒸压加气混凝土制品轻</w:t>
      </w:r>
      <w:r>
        <w:rPr>
          <w:bCs/>
        </w:rPr>
        <w:t xml:space="preserve"> 16%</w:t>
      </w:r>
      <w:r>
        <w:rPr>
          <w:bCs/>
        </w:rPr>
        <w:t>～</w:t>
      </w:r>
      <w:r>
        <w:rPr>
          <w:bCs/>
        </w:rPr>
        <w:t>25%</w:t>
      </w:r>
      <w:r>
        <w:rPr>
          <w:bCs/>
        </w:rPr>
        <w:t>，是普通混凝土外墙板的</w:t>
      </w:r>
      <w:r>
        <w:rPr>
          <w:bCs/>
        </w:rPr>
        <w:t xml:space="preserve"> 1/5</w:t>
      </w:r>
      <w:r>
        <w:rPr>
          <w:bCs/>
        </w:rPr>
        <w:t>～</w:t>
      </w:r>
      <w:r>
        <w:rPr>
          <w:bCs/>
        </w:rPr>
        <w:t>1/4</w:t>
      </w:r>
      <w:r>
        <w:rPr>
          <w:bCs/>
        </w:rPr>
        <w:t>。另外，基于更优异的热工性能，通过墙</w:t>
      </w:r>
      <w:proofErr w:type="gramStart"/>
      <w:r>
        <w:rPr>
          <w:bCs/>
        </w:rPr>
        <w:t>体材</w:t>
      </w:r>
      <w:proofErr w:type="gramEnd"/>
      <w:r>
        <w:rPr>
          <w:bCs/>
        </w:rPr>
        <w:t>料采用较高密度改性蒸压加气混凝土制品，结构热桥部位采用低密度改性蒸压加气混凝土制品，形成自保温墙体，即可达到我国节能设计标准的要求。所以近年来，改性蒸压加气混凝土自保温墙体在民用和一般工业建筑得到了广泛应用。</w:t>
      </w:r>
    </w:p>
    <w:p w14:paraId="58EE8DD3" w14:textId="77777777" w:rsidR="001C6A53" w:rsidRDefault="007C3E7E">
      <w:pPr>
        <w:spacing w:line="400" w:lineRule="exact"/>
        <w:ind w:right="-58" w:firstLineChars="200" w:firstLine="420"/>
        <w:rPr>
          <w:bCs/>
        </w:rPr>
      </w:pPr>
      <w:r>
        <w:rPr>
          <w:bCs/>
        </w:rPr>
        <w:t>由于改性蒸压加气混凝土自保温墙体高效耐久不仅仅依赖于优质的产品性能，更取决于系统的设计与施工质量，比如自保温墙体热工性能与修正；自保温墙体防水与抗</w:t>
      </w:r>
      <w:proofErr w:type="gramStart"/>
      <w:r>
        <w:rPr>
          <w:bCs/>
        </w:rPr>
        <w:t>裂处理</w:t>
      </w:r>
      <w:proofErr w:type="gramEnd"/>
      <w:r>
        <w:rPr>
          <w:bCs/>
        </w:rPr>
        <w:t>方式，尤其是墙体与主体结构、墙体与结构热桥附加保温</w:t>
      </w:r>
      <w:proofErr w:type="gramStart"/>
      <w:r>
        <w:rPr>
          <w:bCs/>
        </w:rPr>
        <w:t>交接面</w:t>
      </w:r>
      <w:proofErr w:type="gramEnd"/>
      <w:r>
        <w:rPr>
          <w:bCs/>
        </w:rPr>
        <w:t>处的构造措施；自保温墙体确保安全性的结构要求等。另外针对改性蒸压加气混凝土自保温墙体目前尚缺乏相对应工程</w:t>
      </w:r>
      <w:r>
        <w:rPr>
          <w:rFonts w:hint="eastAsia"/>
          <w:bCs/>
        </w:rPr>
        <w:t>技术</w:t>
      </w:r>
      <w:r>
        <w:rPr>
          <w:bCs/>
        </w:rPr>
        <w:t>标准。结合针对改性蒸压加气混凝土自保温墙体技术发展的迫切需要，通过改性蒸压加气混凝土自身的技术创新，自保温墙体试验研究与验证，工程应用调研与总结，以达到本规程先进、安全、适用、经济合理、可操作强的目标，从而规范和科学的指导改性蒸压加气混凝土自保温墙体的</w:t>
      </w:r>
      <w:r>
        <w:rPr>
          <w:rFonts w:hint="eastAsia"/>
          <w:bCs/>
        </w:rPr>
        <w:t>工程</w:t>
      </w:r>
      <w:r>
        <w:rPr>
          <w:bCs/>
        </w:rPr>
        <w:t>应用。</w:t>
      </w:r>
    </w:p>
    <w:p w14:paraId="52C3B649" w14:textId="77777777" w:rsidR="001C6A53" w:rsidRDefault="007C3E7E">
      <w:pPr>
        <w:spacing w:line="400" w:lineRule="exact"/>
        <w:ind w:right="-58"/>
        <w:rPr>
          <w:bCs/>
        </w:rPr>
      </w:pPr>
      <w:r>
        <w:rPr>
          <w:b/>
        </w:rPr>
        <w:t>1.0.2</w:t>
      </w:r>
      <w:r>
        <w:rPr>
          <w:bCs/>
        </w:rPr>
        <w:t xml:space="preserve">  </w:t>
      </w:r>
      <w:r>
        <w:rPr>
          <w:bCs/>
        </w:rPr>
        <w:t>本条规定了本规程的适用范围。由于承重墙体与非承重墙体对自保温墙体性能、配套材料以及结构设计等方面的要求是不一样的。改性蒸压加气混凝土自保温墙体的工程应用也广泛应用于非承重墙体中，承重墙体的应用尚且缺乏实践经验；改性蒸压加气混凝土制品内隔墙的应用要求与传统蒸压加气混凝土制品应用要求相同，符合</w:t>
      </w:r>
      <w:proofErr w:type="gramStart"/>
      <w:r>
        <w:rPr>
          <w:bCs/>
        </w:rPr>
        <w:t>现行行业</w:t>
      </w:r>
      <w:proofErr w:type="gramEnd"/>
      <w:r>
        <w:rPr>
          <w:bCs/>
        </w:rPr>
        <w:t>标准《蒸压加气混凝土制品应用技术标准》</w:t>
      </w:r>
      <w:r>
        <w:rPr>
          <w:bCs/>
        </w:rPr>
        <w:t>JGJ/T 17</w:t>
      </w:r>
      <w:r>
        <w:rPr>
          <w:bCs/>
        </w:rPr>
        <w:t>和协会标准《蒸压加气混凝土墙板应用技术规程》</w:t>
      </w:r>
      <w:r>
        <w:rPr>
          <w:bCs/>
        </w:rPr>
        <w:t>T/CECS 553</w:t>
      </w:r>
      <w:r>
        <w:rPr>
          <w:bCs/>
        </w:rPr>
        <w:t>的有关规定即可，所以不纳入本规程的编制范围。</w:t>
      </w:r>
    </w:p>
    <w:p w14:paraId="3934F82B" w14:textId="77777777" w:rsidR="001C6A53" w:rsidRDefault="007C3E7E">
      <w:pPr>
        <w:spacing w:line="400" w:lineRule="exact"/>
        <w:ind w:right="-58"/>
        <w:rPr>
          <w:bCs/>
        </w:rPr>
      </w:pPr>
      <w:r>
        <w:rPr>
          <w:b/>
        </w:rPr>
        <w:t xml:space="preserve">1.0.3 </w:t>
      </w:r>
      <w:r>
        <w:rPr>
          <w:bCs/>
        </w:rPr>
        <w:t xml:space="preserve"> </w:t>
      </w:r>
      <w:r>
        <w:rPr>
          <w:bCs/>
        </w:rPr>
        <w:t>改性蒸压加气混凝土自保温墙体应满足建筑使用功能要求，即保温、隔热、隔音等建筑功能，另外，自保温墙体不仅应用于混凝土结构外围护墙体体系中，还可应用于钢结构外围护墙体体系中，自保温墙体根据改性蒸压加气混凝土制品应用类别不同分为改性蒸压加气混凝土砌块自保温墙体和改性蒸压加气混凝土墙板墙体，因此，改性蒸压加气混凝土自保温墙体的设计、施工及验收除应符合本规程外，尚应符合国家现行标准《混凝土结构设计规范》</w:t>
      </w:r>
      <w:r>
        <w:rPr>
          <w:bCs/>
        </w:rPr>
        <w:t>GB 50010</w:t>
      </w:r>
      <w:r>
        <w:rPr>
          <w:bCs/>
        </w:rPr>
        <w:t>、《钢结构设计标准》</w:t>
      </w:r>
      <w:r>
        <w:rPr>
          <w:bCs/>
        </w:rPr>
        <w:t>GB 50017</w:t>
      </w:r>
      <w:r>
        <w:rPr>
          <w:bCs/>
        </w:rPr>
        <w:t>、《民用建筑热工设计规范》</w:t>
      </w:r>
      <w:r>
        <w:rPr>
          <w:bCs/>
        </w:rPr>
        <w:t>GB 50176</w:t>
      </w:r>
      <w:r>
        <w:rPr>
          <w:bCs/>
        </w:rPr>
        <w:t>、《建筑抗震设计规范》</w:t>
      </w:r>
      <w:r>
        <w:rPr>
          <w:bCs/>
        </w:rPr>
        <w:t>GB 50011</w:t>
      </w:r>
      <w:r>
        <w:rPr>
          <w:bCs/>
        </w:rPr>
        <w:t>、《非结构构件抗震设计规范》</w:t>
      </w:r>
      <w:r>
        <w:rPr>
          <w:bCs/>
        </w:rPr>
        <w:t>JGJ 339</w:t>
      </w:r>
      <w:r>
        <w:rPr>
          <w:bCs/>
        </w:rPr>
        <w:t>和《蒸压加气混凝土制品应用技术标准》</w:t>
      </w:r>
      <w:r>
        <w:rPr>
          <w:bCs/>
        </w:rPr>
        <w:t>JGJ/T 17</w:t>
      </w:r>
      <w:r>
        <w:rPr>
          <w:bCs/>
        </w:rPr>
        <w:t>、《建筑工程施工质量验收统一标准》</w:t>
      </w:r>
      <w:r>
        <w:rPr>
          <w:bCs/>
        </w:rPr>
        <w:t>GB 50300</w:t>
      </w:r>
      <w:r>
        <w:rPr>
          <w:bCs/>
        </w:rPr>
        <w:t>、《建筑装饰装修工</w:t>
      </w:r>
      <w:r>
        <w:rPr>
          <w:bCs/>
        </w:rPr>
        <w:lastRenderedPageBreak/>
        <w:t>程质量验收标准》</w:t>
      </w:r>
      <w:r>
        <w:rPr>
          <w:bCs/>
        </w:rPr>
        <w:t>GB 50210</w:t>
      </w:r>
      <w:r>
        <w:rPr>
          <w:bCs/>
        </w:rPr>
        <w:t>、《建筑节能工程施工质量验收标准》</w:t>
      </w:r>
      <w:r>
        <w:rPr>
          <w:bCs/>
        </w:rPr>
        <w:t>GB 50411</w:t>
      </w:r>
      <w:r>
        <w:rPr>
          <w:bCs/>
        </w:rPr>
        <w:t>、的有关规定，其中改性蒸压加气混凝土砌块自保温墙体的结构设计尚应符合现行国家标准《砌体结构设计规范》</w:t>
      </w:r>
      <w:r>
        <w:rPr>
          <w:bCs/>
        </w:rPr>
        <w:t>GB 50003</w:t>
      </w:r>
      <w:r>
        <w:rPr>
          <w:bCs/>
        </w:rPr>
        <w:t>和《砌体结构工程施工质量验收规范》</w:t>
      </w:r>
      <w:r>
        <w:rPr>
          <w:bCs/>
        </w:rPr>
        <w:t>GB 50203</w:t>
      </w:r>
      <w:r>
        <w:rPr>
          <w:bCs/>
        </w:rPr>
        <w:t>的有关规定，改性蒸压加气混凝土墙板及其与主体结构连接节点的结构设计尚应符合现行国家标准《装配式混凝土建筑技术标准》</w:t>
      </w:r>
      <w:r>
        <w:rPr>
          <w:bCs/>
        </w:rPr>
        <w:t>GB/T 51231</w:t>
      </w:r>
      <w:r>
        <w:rPr>
          <w:bCs/>
        </w:rPr>
        <w:t>和《装配式钢结构建筑技术标准》</w:t>
      </w:r>
      <w:r>
        <w:rPr>
          <w:bCs/>
        </w:rPr>
        <w:t>GB</w:t>
      </w:r>
      <w:r>
        <w:rPr>
          <w:rFonts w:hint="eastAsia"/>
          <w:bCs/>
        </w:rPr>
        <w:t>/</w:t>
      </w:r>
      <w:r>
        <w:rPr>
          <w:bCs/>
        </w:rPr>
        <w:t>T 51232</w:t>
      </w:r>
      <w:r>
        <w:rPr>
          <w:bCs/>
        </w:rPr>
        <w:t>的有关规定。</w:t>
      </w:r>
    </w:p>
    <w:p w14:paraId="402167CE" w14:textId="77777777" w:rsidR="001C6A53" w:rsidRDefault="001C6A53">
      <w:pPr>
        <w:spacing w:line="400" w:lineRule="exact"/>
        <w:ind w:right="-58"/>
        <w:rPr>
          <w:bCs/>
        </w:rPr>
        <w:sectPr w:rsidR="001C6A53">
          <w:pgSz w:w="11906" w:h="16838"/>
          <w:pgMar w:top="1440" w:right="1800" w:bottom="1440" w:left="1800" w:header="851" w:footer="992" w:gutter="0"/>
          <w:cols w:space="425"/>
          <w:docGrid w:type="lines" w:linePitch="312"/>
        </w:sectPr>
      </w:pPr>
    </w:p>
    <w:p w14:paraId="5C983009"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91" w:name="_Toc80177714"/>
      <w:bookmarkStart w:id="292" w:name="_Toc80091520"/>
      <w:r>
        <w:rPr>
          <w:rFonts w:ascii="Times New Roman" w:eastAsia="宋体" w:hAnsi="Times New Roman"/>
          <w:bCs/>
          <w:color w:val="auto"/>
          <w:sz w:val="24"/>
          <w:szCs w:val="32"/>
        </w:rPr>
        <w:lastRenderedPageBreak/>
        <w:t xml:space="preserve">2  </w:t>
      </w:r>
      <w:r>
        <w:rPr>
          <w:rFonts w:ascii="Times New Roman" w:eastAsia="宋体" w:hAnsi="Times New Roman"/>
          <w:bCs/>
          <w:color w:val="auto"/>
          <w:sz w:val="24"/>
          <w:szCs w:val="32"/>
        </w:rPr>
        <w:t>术语</w:t>
      </w:r>
      <w:bookmarkEnd w:id="291"/>
      <w:bookmarkEnd w:id="292"/>
    </w:p>
    <w:p w14:paraId="5577C02E" w14:textId="77777777" w:rsidR="001C6A53" w:rsidRDefault="007C3E7E">
      <w:pPr>
        <w:spacing w:line="400" w:lineRule="exact"/>
        <w:ind w:right="-58"/>
        <w:rPr>
          <w:bCs/>
          <w:szCs w:val="21"/>
        </w:rPr>
      </w:pPr>
      <w:r>
        <w:rPr>
          <w:b/>
          <w:szCs w:val="21"/>
        </w:rPr>
        <w:t xml:space="preserve">2.0.1 </w:t>
      </w:r>
      <w:r>
        <w:rPr>
          <w:bCs/>
          <w:szCs w:val="21"/>
        </w:rPr>
        <w:t xml:space="preserve"> </w:t>
      </w:r>
      <w:r>
        <w:rPr>
          <w:bCs/>
          <w:szCs w:val="21"/>
        </w:rPr>
        <w:t>改性蒸压加气混凝土是采用复合加</w:t>
      </w:r>
      <w:proofErr w:type="gramStart"/>
      <w:r>
        <w:rPr>
          <w:bCs/>
          <w:szCs w:val="21"/>
        </w:rPr>
        <w:t>气技术</w:t>
      </w:r>
      <w:proofErr w:type="gramEnd"/>
      <w:r>
        <w:rPr>
          <w:bCs/>
          <w:szCs w:val="21"/>
        </w:rPr>
        <w:t>和晶核导向技术生产的，具有多晶体产物的高性能蒸压加气混凝土。该技术是以硅质材料，水泥、生石灰作钙质材料，石膏作调节剂，辅以多种专用添加剂、发泡剂和纳米级材料，经拌合制浆、悬浮活化、浇注入模、振动消泡、发气预养、切割成型，再经蒸压养护制备具有优异性能的加气混凝土制品。其中硅质材料包括瓷粉，黄金尾矿、铁矿、钼矿、铜矿等各种金属矿伴生的石英尾矿，花岗岩粉末，粉煤灰，石英砂，含泥量小于</w:t>
      </w:r>
      <w:r>
        <w:rPr>
          <w:bCs/>
          <w:szCs w:val="21"/>
        </w:rPr>
        <w:t>20%</w:t>
      </w:r>
      <w:r>
        <w:rPr>
          <w:bCs/>
          <w:szCs w:val="21"/>
        </w:rPr>
        <w:t>的黄河沙，风积沙等含</w:t>
      </w:r>
      <w:r>
        <w:rPr>
          <w:bCs/>
          <w:szCs w:val="21"/>
        </w:rPr>
        <w:t>SiO</w:t>
      </w:r>
      <w:r>
        <w:rPr>
          <w:bCs/>
          <w:szCs w:val="21"/>
          <w:vertAlign w:val="subscript"/>
        </w:rPr>
        <w:t>2</w:t>
      </w:r>
      <w:r>
        <w:rPr>
          <w:bCs/>
          <w:szCs w:val="21"/>
        </w:rPr>
        <w:t>的材料，其中</w:t>
      </w:r>
      <w:r>
        <w:rPr>
          <w:bCs/>
          <w:szCs w:val="21"/>
        </w:rPr>
        <w:t>SiO</w:t>
      </w:r>
      <w:r>
        <w:rPr>
          <w:bCs/>
          <w:szCs w:val="21"/>
          <w:vertAlign w:val="subscript"/>
        </w:rPr>
        <w:t>2</w:t>
      </w:r>
      <w:r>
        <w:rPr>
          <w:bCs/>
          <w:szCs w:val="21"/>
        </w:rPr>
        <w:t>含量不小于</w:t>
      </w:r>
      <w:r>
        <w:rPr>
          <w:bCs/>
          <w:szCs w:val="21"/>
        </w:rPr>
        <w:t>65%</w:t>
      </w:r>
      <w:r>
        <w:rPr>
          <w:bCs/>
          <w:szCs w:val="21"/>
        </w:rPr>
        <w:t>。改性蒸压加气混凝土中的</w:t>
      </w:r>
      <w:r>
        <w:rPr>
          <w:bCs/>
          <w:szCs w:val="21"/>
        </w:rPr>
        <w:t>“</w:t>
      </w:r>
      <w:r>
        <w:rPr>
          <w:bCs/>
          <w:szCs w:val="21"/>
        </w:rPr>
        <w:t>改性</w:t>
      </w:r>
      <w:r>
        <w:rPr>
          <w:bCs/>
          <w:szCs w:val="21"/>
        </w:rPr>
        <w:t>”</w:t>
      </w:r>
      <w:r>
        <w:rPr>
          <w:bCs/>
          <w:szCs w:val="21"/>
        </w:rPr>
        <w:t>是通过改变硅质材料的细度，</w:t>
      </w:r>
      <w:proofErr w:type="gramStart"/>
      <w:r>
        <w:rPr>
          <w:bCs/>
          <w:szCs w:val="21"/>
        </w:rPr>
        <w:t>开发细泡发气</w:t>
      </w:r>
      <w:proofErr w:type="gramEnd"/>
      <w:r>
        <w:rPr>
          <w:bCs/>
          <w:szCs w:val="21"/>
        </w:rPr>
        <w:t>技术，以及采用优化蒸</w:t>
      </w:r>
      <w:proofErr w:type="gramStart"/>
      <w:r>
        <w:rPr>
          <w:bCs/>
          <w:szCs w:val="21"/>
        </w:rPr>
        <w:t>养制度</w:t>
      </w:r>
      <w:proofErr w:type="gramEnd"/>
      <w:r>
        <w:rPr>
          <w:bCs/>
          <w:szCs w:val="21"/>
        </w:rPr>
        <w:t>实现的，从而使产品形成的气孔形态、水化生成物与传统蒸压加气混凝土相比均存在较大改变。在同等干密度条件下，相对于传统蒸压加气混凝土具有强度高、导热系数低的特性。具体</w:t>
      </w:r>
      <w:r>
        <w:rPr>
          <w:bCs/>
          <w:szCs w:val="21"/>
        </w:rPr>
        <w:t>“</w:t>
      </w:r>
      <w:r>
        <w:rPr>
          <w:bCs/>
          <w:szCs w:val="21"/>
        </w:rPr>
        <w:t>改性</w:t>
      </w:r>
      <w:r>
        <w:rPr>
          <w:bCs/>
          <w:szCs w:val="21"/>
        </w:rPr>
        <w:t>”</w:t>
      </w:r>
      <w:r>
        <w:rPr>
          <w:bCs/>
          <w:szCs w:val="21"/>
        </w:rPr>
        <w:t>体现以下四个方面：</w:t>
      </w:r>
    </w:p>
    <w:p w14:paraId="6E1488AA" w14:textId="77777777" w:rsidR="001C6A53" w:rsidRDefault="007C3E7E">
      <w:pPr>
        <w:spacing w:line="400" w:lineRule="exact"/>
        <w:ind w:right="-58" w:firstLineChars="200" w:firstLine="420"/>
        <w:rPr>
          <w:bCs/>
          <w:szCs w:val="21"/>
        </w:rPr>
      </w:pPr>
      <w:r>
        <w:rPr>
          <w:rFonts w:hint="eastAsia"/>
          <w:bCs/>
          <w:szCs w:val="21"/>
        </w:rPr>
        <w:t>（</w:t>
      </w:r>
      <w:r>
        <w:rPr>
          <w:bCs/>
          <w:szCs w:val="21"/>
        </w:rPr>
        <w:t>1</w:t>
      </w:r>
      <w:r>
        <w:rPr>
          <w:rFonts w:hint="eastAsia"/>
          <w:bCs/>
          <w:szCs w:val="21"/>
        </w:rPr>
        <w:t>）</w:t>
      </w:r>
      <w:r>
        <w:rPr>
          <w:bCs/>
          <w:szCs w:val="21"/>
        </w:rPr>
        <w:t xml:space="preserve">  </w:t>
      </w:r>
      <w:r>
        <w:rPr>
          <w:bCs/>
          <w:szCs w:val="21"/>
        </w:rPr>
        <w:t>原材料</w:t>
      </w:r>
    </w:p>
    <w:p w14:paraId="24CBC770" w14:textId="77777777" w:rsidR="001C6A53" w:rsidRDefault="007C3E7E">
      <w:pPr>
        <w:spacing w:line="400" w:lineRule="exact"/>
        <w:ind w:firstLine="420"/>
      </w:pPr>
      <w:r>
        <w:t>在传统蒸压加气混凝土原材料的基础上对原材料的细度要求更为严格，并增加了晶体引导剂、微孔修补剂。具体如下：</w:t>
      </w:r>
    </w:p>
    <w:p w14:paraId="38AED9E5" w14:textId="7BF737D7" w:rsidR="001C6A53" w:rsidRDefault="007C3E7E">
      <w:pPr>
        <w:spacing w:line="400" w:lineRule="exact"/>
        <w:ind w:firstLine="420"/>
      </w:pPr>
      <w:r>
        <w:rPr>
          <w:bCs/>
          <w:szCs w:val="21"/>
        </w:rPr>
        <w:t>改性蒸压加气混凝土要求</w:t>
      </w:r>
      <w:r>
        <w:t>超细硅质材料粒径不大于</w:t>
      </w:r>
      <w:r>
        <w:t>45μm</w:t>
      </w:r>
      <w:r>
        <w:t>；传统蒸压加气混凝土</w:t>
      </w:r>
      <w:r>
        <w:rPr>
          <w:bCs/>
          <w:szCs w:val="21"/>
        </w:rPr>
        <w:t>要求</w:t>
      </w:r>
      <w:r>
        <w:t>硅质材料粒径通常</w:t>
      </w:r>
      <w:r>
        <w:t>80μm</w:t>
      </w:r>
      <w:r>
        <w:t>，</w:t>
      </w:r>
      <w:proofErr w:type="gramStart"/>
      <w:r>
        <w:t>筛余小于</w:t>
      </w:r>
      <w:proofErr w:type="gramEnd"/>
      <w:r>
        <w:t>10%</w:t>
      </w:r>
      <w:r>
        <w:t>；</w:t>
      </w:r>
    </w:p>
    <w:p w14:paraId="26EA079A" w14:textId="12FB4A7B" w:rsidR="001C6A53" w:rsidRDefault="007C3E7E">
      <w:pPr>
        <w:spacing w:line="400" w:lineRule="exact"/>
        <w:ind w:firstLine="420"/>
      </w:pPr>
      <w:r>
        <w:t>生石灰细度一般不大于</w:t>
      </w:r>
      <w:r>
        <w:t>75μm</w:t>
      </w:r>
      <w:r>
        <w:t>，</w:t>
      </w:r>
      <w:r>
        <w:t>A-</w:t>
      </w:r>
      <w:proofErr w:type="spellStart"/>
      <w:r>
        <w:t>CaO</w:t>
      </w:r>
      <w:proofErr w:type="spellEnd"/>
      <w:r>
        <w:t>含量不小于</w:t>
      </w:r>
      <w:r>
        <w:t>70%</w:t>
      </w:r>
      <w:r>
        <w:t>，</w:t>
      </w:r>
      <w:r>
        <w:t>MgO</w:t>
      </w:r>
      <w:r>
        <w:t>含量不大于</w:t>
      </w:r>
      <w:r>
        <w:t>3.0%</w:t>
      </w:r>
      <w:r>
        <w:t>，消解时间不小于</w:t>
      </w:r>
      <w:r>
        <w:t>30min</w:t>
      </w:r>
      <w:r>
        <w:t>，消解温度不低于</w:t>
      </w:r>
      <w:r>
        <w:t>65℃</w:t>
      </w:r>
      <w:r>
        <w:t>；</w:t>
      </w:r>
    </w:p>
    <w:p w14:paraId="7B325783" w14:textId="384BFFD5" w:rsidR="001C6A53" w:rsidRDefault="007C3E7E">
      <w:pPr>
        <w:spacing w:line="400" w:lineRule="exact"/>
        <w:ind w:firstLine="420"/>
      </w:pPr>
      <w:r>
        <w:t>石膏细度不大于</w:t>
      </w:r>
      <w:r>
        <w:t>45μm</w:t>
      </w:r>
      <w:r>
        <w:t>；</w:t>
      </w:r>
    </w:p>
    <w:p w14:paraId="5554421C" w14:textId="2FEF593B" w:rsidR="001C6A53" w:rsidRDefault="007C3E7E">
      <w:pPr>
        <w:spacing w:line="400" w:lineRule="exact"/>
        <w:ind w:firstLine="420"/>
      </w:pPr>
      <w:r>
        <w:t>铝粉膏细度不大于</w:t>
      </w:r>
      <w:r>
        <w:t>75μm</w:t>
      </w:r>
      <w:r>
        <w:t>，发气时间为</w:t>
      </w:r>
      <w:r>
        <w:t>30 min ~35min</w:t>
      </w:r>
      <w:r>
        <w:t>；</w:t>
      </w:r>
    </w:p>
    <w:p w14:paraId="1C792063" w14:textId="68F49C32" w:rsidR="001C6A53" w:rsidRDefault="007C3E7E">
      <w:pPr>
        <w:spacing w:line="400" w:lineRule="exact"/>
        <w:ind w:firstLine="420"/>
      </w:pPr>
      <w:r>
        <w:t>纳米碳酸钙粒度介于</w:t>
      </w:r>
      <w:r>
        <w:t>0.01μm~0.1μm</w:t>
      </w:r>
      <w:r>
        <w:t>之间</w:t>
      </w:r>
      <w:r>
        <w:rPr>
          <w:rFonts w:hint="eastAsia"/>
        </w:rPr>
        <w:t>。</w:t>
      </w:r>
    </w:p>
    <w:p w14:paraId="6DDC453D" w14:textId="77777777" w:rsidR="001C6A53" w:rsidRDefault="007C3E7E">
      <w:pPr>
        <w:spacing w:line="400" w:lineRule="exact"/>
        <w:ind w:right="-58" w:firstLine="420"/>
        <w:rPr>
          <w:bCs/>
          <w:szCs w:val="21"/>
        </w:rPr>
      </w:pPr>
      <w:r>
        <w:rPr>
          <w:rFonts w:hint="eastAsia"/>
          <w:bCs/>
          <w:szCs w:val="21"/>
        </w:rPr>
        <w:t>（</w:t>
      </w:r>
      <w:r>
        <w:rPr>
          <w:bCs/>
          <w:szCs w:val="21"/>
        </w:rPr>
        <w:t>2</w:t>
      </w:r>
      <w:r>
        <w:rPr>
          <w:rFonts w:hint="eastAsia"/>
          <w:bCs/>
          <w:szCs w:val="21"/>
        </w:rPr>
        <w:t>）</w:t>
      </w:r>
      <w:r>
        <w:rPr>
          <w:bCs/>
          <w:szCs w:val="21"/>
        </w:rPr>
        <w:t xml:space="preserve">  </w:t>
      </w:r>
      <w:r>
        <w:t>发气技术</w:t>
      </w:r>
    </w:p>
    <w:p w14:paraId="365915BE" w14:textId="77777777" w:rsidR="001C6A53" w:rsidRDefault="007C3E7E">
      <w:pPr>
        <w:spacing w:line="400" w:lineRule="exact"/>
        <w:ind w:firstLine="420"/>
        <w:rPr>
          <w:bCs/>
          <w:szCs w:val="21"/>
        </w:rPr>
      </w:pPr>
      <w:r>
        <w:t>改性蒸压加气混凝土采用物理化学双重发气技术，使得制品孔小，孔形圆，孔壁薄，孔径分布均匀，封闭孔多；</w:t>
      </w:r>
      <w:r>
        <w:rPr>
          <w:bCs/>
          <w:szCs w:val="21"/>
        </w:rPr>
        <w:t>而普通加气混凝土</w:t>
      </w:r>
      <w:r>
        <w:rPr>
          <w:rFonts w:hint="eastAsia"/>
          <w:bCs/>
          <w:szCs w:val="21"/>
        </w:rPr>
        <w:t>的</w:t>
      </w:r>
      <w:proofErr w:type="gramStart"/>
      <w:r>
        <w:rPr>
          <w:bCs/>
          <w:szCs w:val="21"/>
        </w:rPr>
        <w:t>连通孔率高</w:t>
      </w:r>
      <w:proofErr w:type="gramEnd"/>
      <w:r>
        <w:rPr>
          <w:bCs/>
          <w:szCs w:val="21"/>
        </w:rPr>
        <w:t>，孔大小不一，孔壁厚；并且改性蒸压加气混凝土采用纳米材料发气体系，纳米材料可填充毛细孔的细小裂缝，封堵微孔结构中的缺陷，形成大量的封闭孔，提高了产品的闭孔率。以上是改性蒸压加气混凝土制品抗压强度和热工性能更加优异的重要原因之一。</w:t>
      </w:r>
    </w:p>
    <w:p w14:paraId="12A3F91C" w14:textId="0B190D13" w:rsidR="001C6A53" w:rsidRDefault="007C3E7E">
      <w:pPr>
        <w:spacing w:line="400" w:lineRule="exact"/>
        <w:ind w:right="-58" w:firstLine="420"/>
        <w:rPr>
          <w:bCs/>
          <w:szCs w:val="21"/>
        </w:rPr>
      </w:pPr>
      <w:r>
        <w:rPr>
          <w:rFonts w:hint="eastAsia"/>
          <w:bCs/>
          <w:szCs w:val="21"/>
        </w:rPr>
        <w:t>（</w:t>
      </w:r>
      <w:r>
        <w:rPr>
          <w:bCs/>
          <w:szCs w:val="21"/>
        </w:rPr>
        <w:t>3</w:t>
      </w:r>
      <w:r>
        <w:rPr>
          <w:rFonts w:hint="eastAsia"/>
          <w:bCs/>
          <w:szCs w:val="21"/>
        </w:rPr>
        <w:t>）</w:t>
      </w:r>
      <w:r>
        <w:rPr>
          <w:bCs/>
          <w:szCs w:val="21"/>
        </w:rPr>
        <w:t xml:space="preserve"> </w:t>
      </w:r>
      <w:r>
        <w:rPr>
          <w:bCs/>
          <w:szCs w:val="21"/>
        </w:rPr>
        <w:t>蒸养制度</w:t>
      </w:r>
    </w:p>
    <w:p w14:paraId="37986DE8" w14:textId="77777777" w:rsidR="001C6A53" w:rsidRDefault="007C3E7E">
      <w:pPr>
        <w:spacing w:line="400" w:lineRule="exact"/>
        <w:ind w:right="-58" w:firstLine="420"/>
        <w:rPr>
          <w:bCs/>
          <w:szCs w:val="21"/>
        </w:rPr>
      </w:pPr>
      <w:r>
        <w:rPr>
          <w:bCs/>
          <w:szCs w:val="21"/>
        </w:rPr>
        <w:t>改性蒸压加气混凝土因采用较细硅质材料及物理化学双重发气技术，使得气孔的孔壁更薄，具有更高的孔隙率。蒸养</w:t>
      </w:r>
      <w:r>
        <w:rPr>
          <w:rFonts w:hint="eastAsia"/>
          <w:bCs/>
          <w:szCs w:val="21"/>
        </w:rPr>
        <w:t>的</w:t>
      </w:r>
      <w:r>
        <w:rPr>
          <w:bCs/>
          <w:szCs w:val="21"/>
        </w:rPr>
        <w:t>过程中，由于硅质材料颗粒较细，可采用较低的温度与压力的蒸养制度（</w:t>
      </w:r>
      <w:r>
        <w:rPr>
          <w:bCs/>
          <w:szCs w:val="21"/>
        </w:rPr>
        <w:t>180℃</w:t>
      </w:r>
      <w:r>
        <w:rPr>
          <w:bCs/>
          <w:szCs w:val="21"/>
        </w:rPr>
        <w:t>左右，</w:t>
      </w:r>
      <w:r>
        <w:rPr>
          <w:bCs/>
          <w:szCs w:val="21"/>
        </w:rPr>
        <w:t>0.95MPa~1.05MPa</w:t>
      </w:r>
      <w:r>
        <w:rPr>
          <w:bCs/>
          <w:szCs w:val="21"/>
        </w:rPr>
        <w:t>），即可更快更多的促使托贝莫来石晶体的形成，而传统蒸压加气混凝土多采用高温高压的蒸养制度（</w:t>
      </w:r>
      <w:r>
        <w:rPr>
          <w:bCs/>
          <w:szCs w:val="21"/>
        </w:rPr>
        <w:t>210℃</w:t>
      </w:r>
      <w:r>
        <w:rPr>
          <w:bCs/>
          <w:szCs w:val="21"/>
        </w:rPr>
        <w:t>左右，</w:t>
      </w:r>
      <w:r>
        <w:rPr>
          <w:bCs/>
          <w:szCs w:val="21"/>
        </w:rPr>
        <w:t>1.2MPa~1.25MPa</w:t>
      </w:r>
      <w:r>
        <w:rPr>
          <w:bCs/>
          <w:szCs w:val="21"/>
        </w:rPr>
        <w:t>）。</w:t>
      </w:r>
    </w:p>
    <w:p w14:paraId="6DBD22BD" w14:textId="77777777" w:rsidR="001C6A53" w:rsidRDefault="007C3E7E">
      <w:pPr>
        <w:spacing w:line="400" w:lineRule="exact"/>
        <w:ind w:right="-58" w:firstLine="420"/>
        <w:rPr>
          <w:bCs/>
          <w:szCs w:val="21"/>
        </w:rPr>
      </w:pPr>
      <w:r>
        <w:rPr>
          <w:rFonts w:hint="eastAsia"/>
          <w:bCs/>
          <w:szCs w:val="21"/>
        </w:rPr>
        <w:t>（</w:t>
      </w:r>
      <w:r>
        <w:rPr>
          <w:bCs/>
          <w:szCs w:val="21"/>
        </w:rPr>
        <w:t>4</w:t>
      </w:r>
      <w:r>
        <w:rPr>
          <w:rFonts w:hint="eastAsia"/>
          <w:bCs/>
          <w:szCs w:val="21"/>
        </w:rPr>
        <w:t>）</w:t>
      </w:r>
      <w:r>
        <w:rPr>
          <w:bCs/>
          <w:szCs w:val="21"/>
        </w:rPr>
        <w:t xml:space="preserve">  </w:t>
      </w:r>
      <w:r>
        <w:rPr>
          <w:bCs/>
          <w:szCs w:val="21"/>
        </w:rPr>
        <w:t>水化生成物</w:t>
      </w:r>
    </w:p>
    <w:p w14:paraId="0BEA951D" w14:textId="77777777" w:rsidR="001C6A53" w:rsidRDefault="007C3E7E">
      <w:pPr>
        <w:spacing w:line="420" w:lineRule="exact"/>
        <w:ind w:firstLineChars="200" w:firstLine="420"/>
        <w:rPr>
          <w:bCs/>
          <w:szCs w:val="21"/>
        </w:rPr>
      </w:pPr>
      <w:r>
        <w:rPr>
          <w:bCs/>
          <w:szCs w:val="21"/>
        </w:rPr>
        <w:t>蒸压加气制品混凝土制品中水化产物主要为</w:t>
      </w:r>
      <w:r>
        <w:rPr>
          <w:bCs/>
          <w:szCs w:val="21"/>
        </w:rPr>
        <w:t>CSH</w:t>
      </w:r>
      <w:r>
        <w:rPr>
          <w:bCs/>
          <w:szCs w:val="21"/>
        </w:rPr>
        <w:t>、</w:t>
      </w:r>
      <w:r>
        <w:rPr>
          <w:bCs/>
          <w:szCs w:val="21"/>
        </w:rPr>
        <w:t>C</w:t>
      </w:r>
      <w:r>
        <w:rPr>
          <w:bCs/>
          <w:szCs w:val="21"/>
          <w:vertAlign w:val="subscript"/>
        </w:rPr>
        <w:t>2</w:t>
      </w:r>
      <w:r>
        <w:rPr>
          <w:bCs/>
          <w:szCs w:val="21"/>
        </w:rPr>
        <w:t>SH</w:t>
      </w:r>
      <w:r>
        <w:rPr>
          <w:bCs/>
          <w:szCs w:val="21"/>
        </w:rPr>
        <w:t>、托贝莫来石，通过查阅大量</w:t>
      </w:r>
      <w:r>
        <w:rPr>
          <w:bCs/>
          <w:szCs w:val="21"/>
        </w:rPr>
        <w:lastRenderedPageBreak/>
        <w:t>文献资料及日本对</w:t>
      </w:r>
      <w:proofErr w:type="gramStart"/>
      <w:r>
        <w:rPr>
          <w:bCs/>
          <w:szCs w:val="21"/>
        </w:rPr>
        <w:t>国内蒸</w:t>
      </w:r>
      <w:proofErr w:type="gramEnd"/>
      <w:r>
        <w:rPr>
          <w:bCs/>
          <w:szCs w:val="21"/>
        </w:rPr>
        <w:t>压加气混凝土制品的研究发现表面，</w:t>
      </w:r>
      <w:proofErr w:type="gramStart"/>
      <w:r>
        <w:rPr>
          <w:bCs/>
          <w:szCs w:val="21"/>
        </w:rPr>
        <w:t>国内蒸</w:t>
      </w:r>
      <w:proofErr w:type="gramEnd"/>
      <w:r>
        <w:rPr>
          <w:bCs/>
          <w:szCs w:val="21"/>
        </w:rPr>
        <w:t>压加气混凝土制品中托贝莫来石的含量一般为</w:t>
      </w:r>
      <w:r>
        <w:rPr>
          <w:bCs/>
          <w:szCs w:val="21"/>
        </w:rPr>
        <w:t>20%~25%</w:t>
      </w:r>
      <w:r>
        <w:rPr>
          <w:bCs/>
          <w:szCs w:val="21"/>
        </w:rPr>
        <w:t>，少数产品中托贝莫来石含量为</w:t>
      </w:r>
      <w:r>
        <w:rPr>
          <w:bCs/>
          <w:szCs w:val="21"/>
        </w:rPr>
        <w:t>30%</w:t>
      </w:r>
      <w:r>
        <w:rPr>
          <w:bCs/>
          <w:szCs w:val="21"/>
        </w:rPr>
        <w:t>左右，而改性蒸压加气混凝土制品中</w:t>
      </w:r>
      <w:bookmarkStart w:id="293" w:name="_Hlk72598999"/>
      <w:r>
        <w:rPr>
          <w:bCs/>
          <w:szCs w:val="21"/>
        </w:rPr>
        <w:t>托贝莫来石量可达到</w:t>
      </w:r>
      <w:r>
        <w:rPr>
          <w:bCs/>
          <w:szCs w:val="21"/>
        </w:rPr>
        <w:t>45%</w:t>
      </w:r>
      <w:r>
        <w:rPr>
          <w:bCs/>
          <w:szCs w:val="21"/>
        </w:rPr>
        <w:t>以上</w:t>
      </w:r>
      <w:bookmarkEnd w:id="293"/>
      <w:r>
        <w:rPr>
          <w:bCs/>
          <w:szCs w:val="21"/>
        </w:rPr>
        <w:t>，比国内其他蒸压加气制品混凝土制品高</w:t>
      </w:r>
      <w:r>
        <w:rPr>
          <w:bCs/>
          <w:szCs w:val="21"/>
        </w:rPr>
        <w:t>1</w:t>
      </w:r>
      <w:r>
        <w:rPr>
          <w:bCs/>
          <w:szCs w:val="21"/>
        </w:rPr>
        <w:t>倍以上。较高托贝莫来石的结晶度</w:t>
      </w:r>
      <w:r>
        <w:rPr>
          <w:bCs/>
          <w:szCs w:val="21"/>
        </w:rPr>
        <w:t>,</w:t>
      </w:r>
      <w:r>
        <w:rPr>
          <w:bCs/>
          <w:szCs w:val="21"/>
        </w:rPr>
        <w:t>将有利于提高孔间壁的强度</w:t>
      </w:r>
      <w:r>
        <w:rPr>
          <w:bCs/>
          <w:szCs w:val="21"/>
        </w:rPr>
        <w:t>,</w:t>
      </w:r>
      <w:r>
        <w:rPr>
          <w:bCs/>
          <w:szCs w:val="21"/>
        </w:rPr>
        <w:t>是其具有较高强度和较好的耐久性。另外改性蒸压加气制品混凝土制品水化产物中高结晶度片状托贝莫来石、水石榴石与较低结晶度的</w:t>
      </w:r>
      <w:r>
        <w:rPr>
          <w:bCs/>
          <w:szCs w:val="21"/>
        </w:rPr>
        <w:t>CSH(B)</w:t>
      </w:r>
      <w:r>
        <w:rPr>
          <w:bCs/>
          <w:szCs w:val="21"/>
        </w:rPr>
        <w:t>及其它水化硅酸盐相胶结在一起，使得制品的强度更高、保温性能更好。而普通蒸压加气混凝土制品中托贝莫来石的结晶度较差，且多数为细长柳叶状，并含有较多结晶度较低的</w:t>
      </w:r>
      <w:r>
        <w:rPr>
          <w:bCs/>
          <w:szCs w:val="21"/>
        </w:rPr>
        <w:t>CSH</w:t>
      </w:r>
      <w:r>
        <w:rPr>
          <w:bCs/>
          <w:szCs w:val="21"/>
        </w:rPr>
        <w:t>凝胶相。</w:t>
      </w:r>
    </w:p>
    <w:p w14:paraId="4167351A" w14:textId="77777777" w:rsidR="001C6A53" w:rsidRDefault="007C3E7E">
      <w:pPr>
        <w:spacing w:line="420" w:lineRule="exact"/>
        <w:ind w:firstLineChars="200" w:firstLine="420"/>
        <w:rPr>
          <w:sz w:val="18"/>
          <w:szCs w:val="18"/>
        </w:rPr>
      </w:pPr>
      <w:r>
        <w:rPr>
          <w:bCs/>
          <w:szCs w:val="21"/>
        </w:rPr>
        <w:t>综上所述改性蒸压加气混凝土制品从原材料组成、</w:t>
      </w:r>
      <w:r>
        <w:rPr>
          <w:rFonts w:hint="eastAsia"/>
          <w:bCs/>
          <w:szCs w:val="21"/>
        </w:rPr>
        <w:t>空隙结构</w:t>
      </w:r>
      <w:r>
        <w:rPr>
          <w:bCs/>
          <w:szCs w:val="21"/>
        </w:rPr>
        <w:t>、反应生成物及生成物形态均有别于普通蒸压加气混凝土。</w:t>
      </w:r>
    </w:p>
    <w:p w14:paraId="2F6D0FCC" w14:textId="77777777" w:rsidR="001C6A53" w:rsidRDefault="007C3E7E">
      <w:pPr>
        <w:spacing w:line="400" w:lineRule="exact"/>
        <w:ind w:right="-58"/>
      </w:pPr>
      <w:r>
        <w:rPr>
          <w:b/>
          <w:szCs w:val="21"/>
        </w:rPr>
        <w:t>2.0.3</w:t>
      </w:r>
      <w:r>
        <w:rPr>
          <w:bCs/>
          <w:szCs w:val="21"/>
        </w:rPr>
        <w:t xml:space="preserve">  </w:t>
      </w:r>
      <w:r>
        <w:rPr>
          <w:bCs/>
          <w:szCs w:val="21"/>
        </w:rPr>
        <w:t>改性蒸压加气混凝土砌块满足现行国家标准《蒸压加气混凝土砌块》</w:t>
      </w:r>
      <w:r>
        <w:rPr>
          <w:bCs/>
          <w:szCs w:val="21"/>
        </w:rPr>
        <w:t>GB/T 11968</w:t>
      </w:r>
      <w:r>
        <w:rPr>
          <w:bCs/>
          <w:szCs w:val="21"/>
        </w:rPr>
        <w:t>中抗压强度等级为</w:t>
      </w:r>
      <w:r>
        <w:rPr>
          <w:bCs/>
          <w:szCs w:val="21"/>
        </w:rPr>
        <w:t>A3.5</w:t>
      </w:r>
      <w:r>
        <w:rPr>
          <w:bCs/>
          <w:szCs w:val="21"/>
        </w:rPr>
        <w:t>的</w:t>
      </w:r>
      <w:r>
        <w:rPr>
          <w:bCs/>
          <w:szCs w:val="21"/>
        </w:rPr>
        <w:t>Ⅰ</w:t>
      </w:r>
      <w:r>
        <w:rPr>
          <w:bCs/>
          <w:szCs w:val="21"/>
        </w:rPr>
        <w:t>型砌块的质量要求，并且干态导热系数优于干密度等级</w:t>
      </w:r>
      <w:r>
        <w:rPr>
          <w:bCs/>
          <w:szCs w:val="21"/>
        </w:rPr>
        <w:t>B04</w:t>
      </w:r>
      <w:r>
        <w:rPr>
          <w:bCs/>
          <w:szCs w:val="21"/>
        </w:rPr>
        <w:t>所对应导热系数指标。</w:t>
      </w:r>
    </w:p>
    <w:p w14:paraId="0603C76D" w14:textId="77777777" w:rsidR="001C6A53" w:rsidRDefault="007C3E7E">
      <w:pPr>
        <w:spacing w:line="400" w:lineRule="exact"/>
        <w:ind w:right="-58"/>
        <w:rPr>
          <w:bCs/>
          <w:szCs w:val="21"/>
        </w:rPr>
      </w:pPr>
      <w:r>
        <w:rPr>
          <w:b/>
          <w:szCs w:val="21"/>
        </w:rPr>
        <w:t>2.0.6</w:t>
      </w:r>
      <w:r>
        <w:rPr>
          <w:bCs/>
          <w:szCs w:val="21"/>
        </w:rPr>
        <w:t xml:space="preserve">  </w:t>
      </w:r>
      <w:r>
        <w:rPr>
          <w:bCs/>
          <w:szCs w:val="21"/>
        </w:rPr>
        <w:t>外墙通常由建筑主体结构热桥和围护墙体构成。围护墙体采用改性蒸压加气混凝土砌块砌筑或改性蒸压加气混凝土墙板安装而成，主体结构热桥部位的保温材料建议采用改性蒸压加气混凝土保温板，改性蒸压加气混凝土保温板与自保温墙体为同质材料，且均为无机不燃材料，能与建筑同寿命使用。自保温系统的热工指标应满足国家建筑节能设计标准的要求。</w:t>
      </w:r>
    </w:p>
    <w:p w14:paraId="5A064A8E" w14:textId="77777777" w:rsidR="001C6A53" w:rsidRDefault="007C3E7E">
      <w:pPr>
        <w:spacing w:line="400" w:lineRule="exact"/>
        <w:ind w:right="-58" w:firstLineChars="200" w:firstLine="420"/>
        <w:rPr>
          <w:bCs/>
          <w:szCs w:val="21"/>
        </w:rPr>
      </w:pPr>
      <w:r>
        <w:rPr>
          <w:bCs/>
          <w:szCs w:val="21"/>
        </w:rPr>
        <w:t>另外由于自保温墙体与</w:t>
      </w:r>
      <w:r>
        <w:rPr>
          <w:szCs w:val="21"/>
        </w:rPr>
        <w:t>专用抗裂砂浆</w:t>
      </w:r>
      <w:r>
        <w:rPr>
          <w:bCs/>
          <w:szCs w:val="21"/>
        </w:rPr>
        <w:t>的弹性模量、线膨胀系数等物理指标以及热工性能相差很大，砂浆的密度较大并且偏刚性，即使自保温墙体表面涂抹专用界面砂浆，也易使墙面发生开裂、起鼓、脱落等不良现象。在抗裂构造设计中，通过表面</w:t>
      </w:r>
      <w:r>
        <w:t>15mm~20mm</w:t>
      </w:r>
      <w:r>
        <w:rPr>
          <w:bCs/>
          <w:szCs w:val="21"/>
        </w:rPr>
        <w:t>的胶粉聚苯颗粒浆料找平层的过渡，能够很好的消纳板材变形应力，提高系统整体的抗裂性能，从而提高自保温系统的耐久性。</w:t>
      </w:r>
    </w:p>
    <w:p w14:paraId="3E671F00" w14:textId="77777777" w:rsidR="001C6A53" w:rsidRDefault="007C3E7E">
      <w:pPr>
        <w:spacing w:line="400" w:lineRule="exact"/>
        <w:ind w:right="-58"/>
        <w:rPr>
          <w:bCs/>
          <w:szCs w:val="21"/>
        </w:rPr>
      </w:pPr>
      <w:r>
        <w:rPr>
          <w:b/>
          <w:szCs w:val="21"/>
        </w:rPr>
        <w:t>2.0.8</w:t>
      </w:r>
      <w:r>
        <w:rPr>
          <w:bCs/>
          <w:szCs w:val="21"/>
        </w:rPr>
        <w:t xml:space="preserve">  </w:t>
      </w:r>
      <w:r>
        <w:rPr>
          <w:bCs/>
          <w:szCs w:val="21"/>
        </w:rPr>
        <w:t>当</w:t>
      </w:r>
      <w:r>
        <w:rPr>
          <w:szCs w:val="21"/>
        </w:rPr>
        <w:t>改性蒸压加气混凝土的密度小于</w:t>
      </w:r>
      <w:r>
        <w:t>170kg/m</w:t>
      </w:r>
      <w:r>
        <w:rPr>
          <w:vertAlign w:val="superscript"/>
        </w:rPr>
        <w:t>3</w:t>
      </w:r>
      <w:r>
        <w:t>时，具有优异的保温性能，因此，可以作为保温材料使用，可用于结构热桥部位的节能工程。</w:t>
      </w:r>
    </w:p>
    <w:p w14:paraId="151D0EAE" w14:textId="77777777" w:rsidR="001C6A53" w:rsidRDefault="007C3E7E">
      <w:pPr>
        <w:spacing w:line="400" w:lineRule="exact"/>
        <w:ind w:right="-58"/>
        <w:rPr>
          <w:bCs/>
          <w:szCs w:val="21"/>
        </w:rPr>
        <w:sectPr w:rsidR="001C6A53">
          <w:pgSz w:w="11906" w:h="16838"/>
          <w:pgMar w:top="1440" w:right="1800" w:bottom="1440" w:left="1800" w:header="851" w:footer="992" w:gutter="0"/>
          <w:cols w:space="425"/>
          <w:docGrid w:type="lines" w:linePitch="312"/>
        </w:sectPr>
      </w:pPr>
      <w:r>
        <w:rPr>
          <w:b/>
          <w:szCs w:val="21"/>
        </w:rPr>
        <w:t>2.0.9</w:t>
      </w:r>
      <w:r>
        <w:rPr>
          <w:bCs/>
          <w:szCs w:val="21"/>
        </w:rPr>
        <w:t xml:space="preserve">  </w:t>
      </w:r>
      <w:r>
        <w:rPr>
          <w:bCs/>
          <w:szCs w:val="21"/>
        </w:rPr>
        <w:t>薄浆砌筑工艺具有两方面要素：一是应采用具有良好保水性的专用砌筑砂浆；二是砌筑灰缝不大于</w:t>
      </w:r>
      <w:r>
        <w:rPr>
          <w:bCs/>
          <w:szCs w:val="21"/>
        </w:rPr>
        <w:t>3mm</w:t>
      </w:r>
      <w:r>
        <w:rPr>
          <w:bCs/>
          <w:szCs w:val="21"/>
        </w:rPr>
        <w:t>。</w:t>
      </w:r>
    </w:p>
    <w:p w14:paraId="16C8EE39"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94" w:name="_Toc80177715"/>
      <w:bookmarkStart w:id="295" w:name="_Toc80091521"/>
      <w:r>
        <w:rPr>
          <w:rFonts w:ascii="Times New Roman" w:eastAsia="宋体" w:hAnsi="Times New Roman"/>
          <w:bCs/>
          <w:color w:val="auto"/>
          <w:sz w:val="24"/>
          <w:szCs w:val="32"/>
        </w:rPr>
        <w:lastRenderedPageBreak/>
        <w:t xml:space="preserve">3  </w:t>
      </w:r>
      <w:r>
        <w:rPr>
          <w:rFonts w:ascii="Times New Roman" w:eastAsia="宋体" w:hAnsi="Times New Roman"/>
          <w:bCs/>
          <w:color w:val="auto"/>
          <w:sz w:val="24"/>
          <w:szCs w:val="32"/>
        </w:rPr>
        <w:t>基本规定</w:t>
      </w:r>
      <w:bookmarkEnd w:id="294"/>
      <w:bookmarkEnd w:id="295"/>
    </w:p>
    <w:p w14:paraId="3567BF59" w14:textId="77777777" w:rsidR="001C6A53" w:rsidRDefault="007C3E7E">
      <w:pPr>
        <w:spacing w:line="400" w:lineRule="exact"/>
        <w:ind w:right="-58"/>
        <w:rPr>
          <w:bCs/>
          <w:szCs w:val="21"/>
        </w:rPr>
      </w:pPr>
      <w:r>
        <w:rPr>
          <w:b/>
          <w:szCs w:val="21"/>
        </w:rPr>
        <w:t xml:space="preserve">3.0.1  </w:t>
      </w:r>
      <w:r>
        <w:rPr>
          <w:bCs/>
          <w:szCs w:val="21"/>
        </w:rPr>
        <w:t>现行国家标准《装配式混凝土建筑设计标准》</w:t>
      </w:r>
      <w:r>
        <w:rPr>
          <w:bCs/>
          <w:szCs w:val="21"/>
        </w:rPr>
        <w:t>GB/T 51231</w:t>
      </w:r>
      <w:r>
        <w:rPr>
          <w:bCs/>
          <w:szCs w:val="21"/>
        </w:rPr>
        <w:t>和《装配式钢结构建筑设计标准》</w:t>
      </w:r>
      <w:r>
        <w:rPr>
          <w:bCs/>
          <w:szCs w:val="21"/>
        </w:rPr>
        <w:t>GB/T 51232</w:t>
      </w:r>
      <w:r>
        <w:rPr>
          <w:bCs/>
          <w:szCs w:val="21"/>
        </w:rPr>
        <w:t>中均对外围护系统性能提出了安全性、功能性和耐久性的要求，所以作为围护系统组成材料也应满足相关要求。原材料应符合国家节能、节材、环保的产业政策，并应符合现行国家标准《建筑材料放射性核素限量》</w:t>
      </w:r>
      <w:r>
        <w:rPr>
          <w:bCs/>
          <w:szCs w:val="21"/>
        </w:rPr>
        <w:t>GB 6566</w:t>
      </w:r>
      <w:r>
        <w:rPr>
          <w:bCs/>
          <w:szCs w:val="21"/>
        </w:rPr>
        <w:t>和《民用建筑工程室内环境污染控制标准》</w:t>
      </w:r>
      <w:r>
        <w:rPr>
          <w:bCs/>
          <w:szCs w:val="21"/>
        </w:rPr>
        <w:t>GB 50325</w:t>
      </w:r>
      <w:r>
        <w:rPr>
          <w:bCs/>
          <w:szCs w:val="21"/>
        </w:rPr>
        <w:t>的规定。另外自保温系统材料直接与人的生活、工作、活动环境相接触，直接影响人体健康和人的生存，活动空间的环境质量。因此自保温系统组成材料及其原材料不仅需性能稳定，对人体无害，而且对环境不造成污染，并可实现资源综合利用。生产企业、设计单位不得采用国家限制和禁止使用的材料和制品，如石棉以及含有辐射超标的各类工业废渣等。</w:t>
      </w:r>
    </w:p>
    <w:p w14:paraId="68248D79" w14:textId="77777777" w:rsidR="001C6A53" w:rsidRDefault="007C3E7E">
      <w:pPr>
        <w:spacing w:line="400" w:lineRule="exact"/>
        <w:ind w:right="-58"/>
        <w:rPr>
          <w:b/>
          <w:szCs w:val="21"/>
        </w:rPr>
      </w:pPr>
      <w:r>
        <w:rPr>
          <w:b/>
          <w:szCs w:val="21"/>
        </w:rPr>
        <w:t xml:space="preserve">3.0.2  </w:t>
      </w:r>
      <w:r>
        <w:rPr>
          <w:bCs/>
          <w:szCs w:val="21"/>
        </w:rPr>
        <w:t>自保温系统性能是由系统各组成材料、构件及配套部品的配套性和相容性决定的。为保证工程质量，明确质量责任，应由系统供应方完成对系统、组成材料和构件以及组成材料之间的匹配性能的各项测试，提供全部材料和配件，并对系统性能负责。</w:t>
      </w:r>
    </w:p>
    <w:p w14:paraId="5D545A7C" w14:textId="77777777" w:rsidR="001C6A53" w:rsidRDefault="007C3E7E">
      <w:pPr>
        <w:spacing w:line="400" w:lineRule="exact"/>
        <w:ind w:right="-58"/>
        <w:rPr>
          <w:bCs/>
          <w:szCs w:val="21"/>
        </w:rPr>
      </w:pPr>
      <w:r>
        <w:rPr>
          <w:b/>
          <w:szCs w:val="21"/>
        </w:rPr>
        <w:t xml:space="preserve">3.0.4  </w:t>
      </w:r>
      <w:r>
        <w:rPr>
          <w:bCs/>
          <w:szCs w:val="21"/>
        </w:rPr>
        <w:t>一体化协同设计，可将建筑、装饰、结构、设备等各个专业在同一个平台上工作，设定项目中心文件集体共享。这种设计方法将各专业紧密的联系起来，通过信息共享消除各专业间的冲突，能</w:t>
      </w:r>
      <w:proofErr w:type="gramStart"/>
      <w:r>
        <w:rPr>
          <w:bCs/>
          <w:szCs w:val="21"/>
        </w:rPr>
        <w:t>优化自</w:t>
      </w:r>
      <w:proofErr w:type="gramEnd"/>
      <w:r>
        <w:rPr>
          <w:bCs/>
          <w:szCs w:val="21"/>
        </w:rPr>
        <w:t>保温工程。</w:t>
      </w:r>
    </w:p>
    <w:p w14:paraId="082026BC" w14:textId="77777777" w:rsidR="001C6A53" w:rsidRDefault="001C6A53">
      <w:pPr>
        <w:spacing w:line="400" w:lineRule="exact"/>
        <w:ind w:right="-58"/>
        <w:rPr>
          <w:bCs/>
          <w:szCs w:val="21"/>
        </w:rPr>
      </w:pPr>
    </w:p>
    <w:p w14:paraId="547AAC0C" w14:textId="77777777" w:rsidR="001C6A53" w:rsidRDefault="001C6A53">
      <w:pPr>
        <w:spacing w:line="400" w:lineRule="exact"/>
        <w:ind w:right="-58"/>
        <w:rPr>
          <w:bCs/>
        </w:rPr>
        <w:sectPr w:rsidR="001C6A53">
          <w:pgSz w:w="11906" w:h="16838"/>
          <w:pgMar w:top="1440" w:right="1800" w:bottom="1440" w:left="1800" w:header="851" w:footer="992" w:gutter="0"/>
          <w:cols w:space="425"/>
          <w:docGrid w:type="lines" w:linePitch="312"/>
        </w:sectPr>
      </w:pPr>
    </w:p>
    <w:p w14:paraId="01273995"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296" w:name="_Toc80091522"/>
      <w:bookmarkStart w:id="297" w:name="_Toc80177716"/>
      <w:r>
        <w:rPr>
          <w:rFonts w:ascii="Times New Roman" w:eastAsia="宋体" w:hAnsi="Times New Roman"/>
          <w:bCs/>
          <w:color w:val="auto"/>
          <w:sz w:val="24"/>
          <w:szCs w:val="32"/>
        </w:rPr>
        <w:lastRenderedPageBreak/>
        <w:t xml:space="preserve">4  </w:t>
      </w:r>
      <w:r>
        <w:rPr>
          <w:rFonts w:ascii="Times New Roman" w:eastAsia="宋体" w:hAnsi="Times New Roman"/>
          <w:bCs/>
          <w:color w:val="auto"/>
          <w:sz w:val="24"/>
          <w:szCs w:val="32"/>
        </w:rPr>
        <w:t>材料</w:t>
      </w:r>
      <w:bookmarkEnd w:id="296"/>
      <w:bookmarkEnd w:id="297"/>
    </w:p>
    <w:p w14:paraId="58D8A7D9" w14:textId="77777777" w:rsidR="001C6A53" w:rsidRDefault="007C3E7E">
      <w:pPr>
        <w:spacing w:line="400" w:lineRule="exact"/>
        <w:jc w:val="center"/>
        <w:outlineLvl w:val="1"/>
        <w:rPr>
          <w:b/>
          <w:bCs/>
          <w:szCs w:val="21"/>
        </w:rPr>
      </w:pPr>
      <w:bookmarkStart w:id="298" w:name="_Toc80091523"/>
      <w:bookmarkStart w:id="299" w:name="_Toc80177717"/>
      <w:r>
        <w:rPr>
          <w:b/>
          <w:bCs/>
          <w:szCs w:val="21"/>
        </w:rPr>
        <w:t xml:space="preserve">4.1  </w:t>
      </w:r>
      <w:r>
        <w:rPr>
          <w:b/>
          <w:bCs/>
          <w:szCs w:val="21"/>
        </w:rPr>
        <w:t>改性蒸压加气混凝土</w:t>
      </w:r>
      <w:r>
        <w:rPr>
          <w:rFonts w:hint="eastAsia"/>
          <w:b/>
          <w:bCs/>
          <w:szCs w:val="21"/>
        </w:rPr>
        <w:t>制品</w:t>
      </w:r>
      <w:bookmarkEnd w:id="298"/>
      <w:bookmarkEnd w:id="299"/>
    </w:p>
    <w:p w14:paraId="0AAC1BCF" w14:textId="77777777" w:rsidR="001C6A53" w:rsidRDefault="007C3E7E">
      <w:pPr>
        <w:spacing w:line="400" w:lineRule="exact"/>
        <w:rPr>
          <w:bCs/>
          <w:szCs w:val="21"/>
        </w:rPr>
      </w:pPr>
      <w:r>
        <w:rPr>
          <w:b/>
          <w:szCs w:val="21"/>
        </w:rPr>
        <w:t>4.1.3</w:t>
      </w:r>
      <w:r>
        <w:rPr>
          <w:bCs/>
          <w:szCs w:val="21"/>
        </w:rPr>
        <w:t xml:space="preserve">  </w:t>
      </w:r>
      <w:r>
        <w:rPr>
          <w:bCs/>
          <w:szCs w:val="21"/>
        </w:rPr>
        <w:t>除改性蒸压加气混凝土干态导热系数比普通蒸压加气混凝土稍低外，其性能指标与行业标准《蒸压加气混凝土制品应用技术标准》</w:t>
      </w:r>
      <w:r>
        <w:rPr>
          <w:bCs/>
          <w:szCs w:val="21"/>
        </w:rPr>
        <w:t>JGJ/T 17</w:t>
      </w:r>
      <w:r>
        <w:rPr>
          <w:bCs/>
          <w:szCs w:val="21"/>
        </w:rPr>
        <w:t>相一致。基于围护墙体隔声、</w:t>
      </w:r>
      <w:proofErr w:type="gramStart"/>
      <w:r>
        <w:rPr>
          <w:bCs/>
          <w:szCs w:val="21"/>
        </w:rPr>
        <w:t>耐火等</w:t>
      </w:r>
      <w:proofErr w:type="gramEnd"/>
      <w:r>
        <w:rPr>
          <w:bCs/>
          <w:szCs w:val="21"/>
        </w:rPr>
        <w:t>使用功能要求，以及墙体</w:t>
      </w:r>
      <w:proofErr w:type="gramStart"/>
      <w:r>
        <w:rPr>
          <w:bCs/>
          <w:szCs w:val="21"/>
        </w:rPr>
        <w:t>轻质化</w:t>
      </w:r>
      <w:proofErr w:type="gramEnd"/>
      <w:r>
        <w:rPr>
          <w:bCs/>
          <w:szCs w:val="21"/>
        </w:rPr>
        <w:t>的综合考虑，鉴于工程实践总结，自保温系统中的改性蒸压加气混凝土砌块干密度一般控制在不大于</w:t>
      </w:r>
      <w:r>
        <w:rPr>
          <w:bCs/>
          <w:szCs w:val="21"/>
        </w:rPr>
        <w:t>450kg/m</w:t>
      </w:r>
      <w:r>
        <w:rPr>
          <w:bCs/>
          <w:szCs w:val="21"/>
          <w:vertAlign w:val="superscript"/>
        </w:rPr>
        <w:t>3</w:t>
      </w:r>
      <w:r>
        <w:rPr>
          <w:bCs/>
          <w:szCs w:val="21"/>
        </w:rPr>
        <w:t>的范围内。</w:t>
      </w:r>
    </w:p>
    <w:p w14:paraId="07B38954" w14:textId="77777777" w:rsidR="001C6A53" w:rsidRDefault="007C3E7E">
      <w:pPr>
        <w:spacing w:line="400" w:lineRule="exact"/>
        <w:rPr>
          <w:bCs/>
          <w:szCs w:val="21"/>
        </w:rPr>
      </w:pPr>
      <w:r>
        <w:rPr>
          <w:b/>
          <w:szCs w:val="21"/>
        </w:rPr>
        <w:t>4.1.5</w:t>
      </w:r>
      <w:r>
        <w:rPr>
          <w:bCs/>
          <w:szCs w:val="21"/>
        </w:rPr>
        <w:t xml:space="preserve">  </w:t>
      </w:r>
      <w:r>
        <w:rPr>
          <w:bCs/>
          <w:szCs w:val="21"/>
        </w:rPr>
        <w:t>基于围护墙体隔声、</w:t>
      </w:r>
      <w:proofErr w:type="gramStart"/>
      <w:r>
        <w:rPr>
          <w:bCs/>
          <w:szCs w:val="21"/>
        </w:rPr>
        <w:t>耐火等</w:t>
      </w:r>
      <w:proofErr w:type="gramEnd"/>
      <w:r>
        <w:rPr>
          <w:bCs/>
          <w:szCs w:val="21"/>
        </w:rPr>
        <w:t>使用功能要求，以及墙体</w:t>
      </w:r>
      <w:proofErr w:type="gramStart"/>
      <w:r>
        <w:rPr>
          <w:bCs/>
          <w:szCs w:val="21"/>
        </w:rPr>
        <w:t>轻质化</w:t>
      </w:r>
      <w:proofErr w:type="gramEnd"/>
      <w:r>
        <w:rPr>
          <w:bCs/>
          <w:szCs w:val="21"/>
        </w:rPr>
        <w:t>的综合考虑，鉴于工程实践总结，自保温系统中的改性蒸压加气混凝土墙板中蒸压加气混凝土干密度一般控制在不大于</w:t>
      </w:r>
      <w:r>
        <w:rPr>
          <w:bCs/>
          <w:szCs w:val="21"/>
        </w:rPr>
        <w:t>450kg/m</w:t>
      </w:r>
      <w:r>
        <w:rPr>
          <w:bCs/>
          <w:szCs w:val="21"/>
          <w:vertAlign w:val="superscript"/>
        </w:rPr>
        <w:t>3</w:t>
      </w:r>
      <w:r>
        <w:rPr>
          <w:bCs/>
          <w:szCs w:val="21"/>
        </w:rPr>
        <w:t>的范围内。并且根据国家现行有关标准的规定上述干密度范围下的改性蒸压加气混凝土干态导热系数比普通蒸压加气混凝土稍低，热工性能更优异。其物理性能指标与改性蒸压加气混凝土砌块一致。</w:t>
      </w:r>
    </w:p>
    <w:p w14:paraId="0DA806AD" w14:textId="77777777" w:rsidR="001C6A53" w:rsidRDefault="007C3E7E">
      <w:pPr>
        <w:tabs>
          <w:tab w:val="left" w:pos="1160"/>
        </w:tabs>
        <w:spacing w:line="400" w:lineRule="exact"/>
        <w:rPr>
          <w:bCs/>
          <w:szCs w:val="21"/>
        </w:rPr>
      </w:pPr>
      <w:r>
        <w:rPr>
          <w:b/>
          <w:szCs w:val="21"/>
        </w:rPr>
        <w:t xml:space="preserve">4.1.7 </w:t>
      </w:r>
      <w:r>
        <w:rPr>
          <w:bCs/>
          <w:szCs w:val="21"/>
        </w:rPr>
        <w:t xml:space="preserve"> </w:t>
      </w:r>
      <w:r>
        <w:rPr>
          <w:bCs/>
          <w:szCs w:val="21"/>
        </w:rPr>
        <w:t>为提高改性蒸压加气混凝土墙板的抗震性能，解决墙板脆性破坏，提高变形能力以及增加延性等问题，应对改性蒸压加气混凝土墙板进行配筋。改性蒸压加气混凝土墙板内部配筋将直接影响板材的结构性能及耐久性能，因而配筋的材质及防腐至关重要。</w:t>
      </w:r>
    </w:p>
    <w:p w14:paraId="0214E64E" w14:textId="77777777" w:rsidR="001C6A53" w:rsidRDefault="007C3E7E">
      <w:pPr>
        <w:spacing w:line="400" w:lineRule="exact"/>
        <w:jc w:val="center"/>
        <w:outlineLvl w:val="1"/>
        <w:rPr>
          <w:b/>
          <w:bCs/>
          <w:szCs w:val="21"/>
        </w:rPr>
      </w:pPr>
      <w:bookmarkStart w:id="300" w:name="_Toc80091524"/>
      <w:bookmarkStart w:id="301" w:name="_Toc80177718"/>
      <w:r>
        <w:rPr>
          <w:b/>
          <w:bCs/>
          <w:szCs w:val="21"/>
        </w:rPr>
        <w:t xml:space="preserve">4.2  </w:t>
      </w:r>
      <w:r>
        <w:rPr>
          <w:b/>
          <w:bCs/>
          <w:szCs w:val="21"/>
        </w:rPr>
        <w:t>配套材料</w:t>
      </w:r>
      <w:bookmarkEnd w:id="300"/>
      <w:bookmarkEnd w:id="301"/>
    </w:p>
    <w:p w14:paraId="76D3EE70" w14:textId="77777777" w:rsidR="001C6A53" w:rsidRDefault="007C3E7E">
      <w:pPr>
        <w:spacing w:line="400" w:lineRule="exact"/>
        <w:rPr>
          <w:b/>
          <w:szCs w:val="21"/>
        </w:rPr>
      </w:pPr>
      <w:r>
        <w:rPr>
          <w:b/>
          <w:szCs w:val="21"/>
        </w:rPr>
        <w:t xml:space="preserve">4.2.1  </w:t>
      </w:r>
      <w:r>
        <w:rPr>
          <w:bCs/>
          <w:szCs w:val="21"/>
        </w:rPr>
        <w:t>为减少专用砌筑砂浆与改性蒸压加气混凝土砌块间变形不一致而产生的拉应力，主要砌筑砂浆强度等级宜与改性蒸压加气混凝土砌块强度等级相互适应本条参照本条文参考了</w:t>
      </w:r>
      <w:proofErr w:type="gramStart"/>
      <w:r>
        <w:rPr>
          <w:bCs/>
          <w:szCs w:val="21"/>
        </w:rPr>
        <w:t>现行行业</w:t>
      </w:r>
      <w:proofErr w:type="gramEnd"/>
      <w:r>
        <w:rPr>
          <w:bCs/>
          <w:szCs w:val="21"/>
        </w:rPr>
        <w:t>标准《蒸压加气混凝土墙体专用砂浆》</w:t>
      </w:r>
      <w:r>
        <w:rPr>
          <w:bCs/>
          <w:szCs w:val="21"/>
        </w:rPr>
        <w:t>JC/T 890</w:t>
      </w:r>
      <w:r>
        <w:rPr>
          <w:bCs/>
          <w:szCs w:val="21"/>
        </w:rPr>
        <w:t>中薄层砌筑砂浆的有关规定。另外，由于一般砌筑砂浆的导热系数远高于改性蒸压加气混凝土砌块，所以将导致灰缝修正系数较大，这将不利于改性蒸压加气混凝土自保温墙体的应用。所以推荐应用粘结型好、导热系数不大于</w:t>
      </w:r>
      <w:r>
        <w:rPr>
          <w:bCs/>
          <w:szCs w:val="21"/>
        </w:rPr>
        <w:t>0.30W/(</w:t>
      </w:r>
      <w:proofErr w:type="spellStart"/>
      <w:r>
        <w:rPr>
          <w:bCs/>
          <w:szCs w:val="21"/>
        </w:rPr>
        <w:t>m·K</w:t>
      </w:r>
      <w:proofErr w:type="spellEnd"/>
      <w:r>
        <w:rPr>
          <w:bCs/>
          <w:szCs w:val="21"/>
        </w:rPr>
        <w:t>）的保温砌筑砂浆砌筑。可使改性蒸压加气混凝土砌块与砌筑砂浆的热工性能相匹配，有利于自保温砌块墙体的热工设计。</w:t>
      </w:r>
    </w:p>
    <w:p w14:paraId="3B6F300F" w14:textId="77777777" w:rsidR="001C6A53" w:rsidRDefault="007C3E7E">
      <w:pPr>
        <w:spacing w:line="400" w:lineRule="exact"/>
        <w:rPr>
          <w:bCs/>
          <w:szCs w:val="21"/>
        </w:rPr>
      </w:pPr>
      <w:r>
        <w:rPr>
          <w:b/>
          <w:szCs w:val="21"/>
        </w:rPr>
        <w:t xml:space="preserve">4.2.2 </w:t>
      </w:r>
      <w:r>
        <w:rPr>
          <w:bCs/>
          <w:szCs w:val="21"/>
        </w:rPr>
        <w:t xml:space="preserve"> </w:t>
      </w:r>
      <w:r>
        <w:rPr>
          <w:bCs/>
          <w:szCs w:val="21"/>
        </w:rPr>
        <w:t>专用粘结砂浆用于改性蒸压加气混凝土墙板与墙板间接缝处。由于改性蒸压加气混凝土制品为多孔硅酸盐水泥结构，普通砌筑砂浆或粘结砂浆保水率不高，砂浆中的水分会慢慢被改性蒸压加气混凝土吸收，导致水泥水化不充分，强度不能正常发展，砂浆的粘结强度和抗压强度会收到影响，因而工程应用应采用保水性好的粘结砂浆，满足建筑功能要求，确保工程质量。另外，由于一般粘结砂浆的热工性能与改性蒸压加气混凝土墙板的热工性能差距较大，影响改性蒸压加气混凝土墙板墙体的整体热工性能。所以改性蒸压加气混凝土墙板</w:t>
      </w:r>
      <w:proofErr w:type="gramStart"/>
      <w:r>
        <w:rPr>
          <w:bCs/>
          <w:szCs w:val="21"/>
        </w:rPr>
        <w:t>板</w:t>
      </w:r>
      <w:proofErr w:type="gramEnd"/>
      <w:r>
        <w:rPr>
          <w:bCs/>
          <w:szCs w:val="21"/>
        </w:rPr>
        <w:t>与板之间粘结推荐采用导热系数不大于</w:t>
      </w:r>
      <w:r>
        <w:rPr>
          <w:bCs/>
          <w:szCs w:val="21"/>
        </w:rPr>
        <w:t>0.20W/(</w:t>
      </w:r>
      <w:proofErr w:type="spellStart"/>
      <w:r>
        <w:rPr>
          <w:bCs/>
          <w:szCs w:val="21"/>
        </w:rPr>
        <w:t>m·K</w:t>
      </w:r>
      <w:proofErr w:type="spellEnd"/>
      <w:r>
        <w:rPr>
          <w:bCs/>
          <w:szCs w:val="21"/>
        </w:rPr>
        <w:t>）的砌筑型膨胀</w:t>
      </w:r>
      <w:proofErr w:type="gramStart"/>
      <w:r>
        <w:rPr>
          <w:bCs/>
          <w:szCs w:val="21"/>
        </w:rPr>
        <w:t>玻</w:t>
      </w:r>
      <w:proofErr w:type="gramEnd"/>
      <w:r>
        <w:rPr>
          <w:bCs/>
          <w:szCs w:val="21"/>
        </w:rPr>
        <w:t>化微珠轻质砂浆或</w:t>
      </w:r>
      <w:proofErr w:type="gramStart"/>
      <w:r>
        <w:rPr>
          <w:bCs/>
          <w:szCs w:val="21"/>
        </w:rPr>
        <w:t>贴砌型</w:t>
      </w:r>
      <w:proofErr w:type="gramEnd"/>
      <w:r>
        <w:rPr>
          <w:bCs/>
          <w:szCs w:val="21"/>
        </w:rPr>
        <w:t>胶粉聚苯颗粒浆料，有利于改性蒸压加气混凝土墙板墙体自保温系统的热工设计。</w:t>
      </w:r>
    </w:p>
    <w:p w14:paraId="3393731C" w14:textId="77777777" w:rsidR="001C6A53" w:rsidRDefault="007C3E7E">
      <w:pPr>
        <w:spacing w:line="400" w:lineRule="exact"/>
        <w:rPr>
          <w:bCs/>
          <w:szCs w:val="21"/>
        </w:rPr>
      </w:pPr>
      <w:r>
        <w:rPr>
          <w:b/>
          <w:szCs w:val="21"/>
        </w:rPr>
        <w:t xml:space="preserve">4.2.3 </w:t>
      </w:r>
      <w:r>
        <w:rPr>
          <w:bCs/>
          <w:szCs w:val="21"/>
        </w:rPr>
        <w:t xml:space="preserve"> </w:t>
      </w:r>
      <w:r>
        <w:rPr>
          <w:bCs/>
          <w:szCs w:val="21"/>
        </w:rPr>
        <w:t>专用界面砂浆应用于自保温墙体和结构性冷桥表面，阻碍自保温墙体吸取抹面砂浆或胶粉聚苯颗粒浆料水分，增强抹面砂浆或胶粉聚苯颗粒浆料与改性蒸压加气混凝土制品的粘结强度，并起过渡作用。数据参考了</w:t>
      </w:r>
      <w:proofErr w:type="gramStart"/>
      <w:r>
        <w:rPr>
          <w:bCs/>
          <w:szCs w:val="21"/>
        </w:rPr>
        <w:t>现行行业</w:t>
      </w:r>
      <w:proofErr w:type="gramEnd"/>
      <w:r>
        <w:rPr>
          <w:bCs/>
          <w:szCs w:val="21"/>
        </w:rPr>
        <w:t>标准《蒸压加气混凝土墙体专用砂浆》</w:t>
      </w:r>
      <w:r>
        <w:rPr>
          <w:bCs/>
          <w:szCs w:val="21"/>
        </w:rPr>
        <w:t>JC/T 890-2017</w:t>
      </w:r>
      <w:r>
        <w:rPr>
          <w:bCs/>
          <w:szCs w:val="21"/>
        </w:rPr>
        <w:t>的有关规定。</w:t>
      </w:r>
    </w:p>
    <w:p w14:paraId="3AB3D3D6" w14:textId="77777777" w:rsidR="001C6A53" w:rsidRDefault="007C3E7E">
      <w:pPr>
        <w:tabs>
          <w:tab w:val="left" w:pos="6055"/>
        </w:tabs>
        <w:spacing w:line="400" w:lineRule="exact"/>
        <w:rPr>
          <w:szCs w:val="21"/>
        </w:rPr>
      </w:pPr>
      <w:r>
        <w:rPr>
          <w:b/>
          <w:szCs w:val="21"/>
        </w:rPr>
        <w:lastRenderedPageBreak/>
        <w:t xml:space="preserve">4.2.5  </w:t>
      </w:r>
      <w:r>
        <w:rPr>
          <w:bCs/>
          <w:szCs w:val="21"/>
        </w:rPr>
        <w:t>专用抗裂砂浆具有良好的保水性和抗裂性能，应用于自保温系统抹面层，能保证改性蒸压加气混凝土制品的粘结质量和自保温系统耐久性能。</w:t>
      </w:r>
    </w:p>
    <w:p w14:paraId="1FD28A57" w14:textId="77777777" w:rsidR="001C6A53" w:rsidRDefault="007C3E7E">
      <w:pPr>
        <w:tabs>
          <w:tab w:val="left" w:pos="6055"/>
        </w:tabs>
        <w:spacing w:line="400" w:lineRule="exact"/>
        <w:rPr>
          <w:szCs w:val="21"/>
        </w:rPr>
      </w:pPr>
      <w:r>
        <w:rPr>
          <w:b/>
          <w:szCs w:val="21"/>
        </w:rPr>
        <w:t xml:space="preserve">4.2.6  </w:t>
      </w:r>
      <w:r>
        <w:rPr>
          <w:bCs/>
          <w:szCs w:val="21"/>
        </w:rPr>
        <w:t>耐碱玻璃纤维网布性能指标参考了</w:t>
      </w:r>
      <w:proofErr w:type="gramStart"/>
      <w:r>
        <w:rPr>
          <w:bCs/>
          <w:szCs w:val="21"/>
        </w:rPr>
        <w:t>现行行业</w:t>
      </w:r>
      <w:proofErr w:type="gramEnd"/>
      <w:r>
        <w:rPr>
          <w:bCs/>
          <w:szCs w:val="21"/>
        </w:rPr>
        <w:t>标准《胶粉聚苯颗粒外墙外保温系统材料》</w:t>
      </w:r>
      <w:r>
        <w:rPr>
          <w:bCs/>
          <w:szCs w:val="21"/>
        </w:rPr>
        <w:t>JG 158</w:t>
      </w:r>
      <w:r>
        <w:rPr>
          <w:bCs/>
          <w:szCs w:val="21"/>
        </w:rPr>
        <w:t>的有关规定进行确定。</w:t>
      </w:r>
    </w:p>
    <w:p w14:paraId="6B11FE06" w14:textId="77777777" w:rsidR="001C6A53" w:rsidRDefault="007C3E7E">
      <w:pPr>
        <w:snapToGrid w:val="0"/>
        <w:spacing w:line="400" w:lineRule="exact"/>
        <w:rPr>
          <w:szCs w:val="21"/>
        </w:rPr>
      </w:pPr>
      <w:r>
        <w:rPr>
          <w:b/>
          <w:szCs w:val="21"/>
        </w:rPr>
        <w:t xml:space="preserve">4.2.9 </w:t>
      </w:r>
      <w:r>
        <w:rPr>
          <w:bCs/>
          <w:szCs w:val="21"/>
        </w:rPr>
        <w:t xml:space="preserve"> </w:t>
      </w:r>
      <w:r>
        <w:rPr>
          <w:bCs/>
          <w:szCs w:val="21"/>
        </w:rPr>
        <w:t>改性蒸压加气混凝土自保温工程用预埋件、连接件的防腐要求，以满足结构的耐久性。</w:t>
      </w:r>
    </w:p>
    <w:p w14:paraId="2C4B24E4" w14:textId="0A0DB74E" w:rsidR="001C6A53" w:rsidRDefault="007C3E7E" w:rsidP="008C2FB2">
      <w:pPr>
        <w:spacing w:line="400" w:lineRule="exact"/>
        <w:rPr>
          <w:bCs/>
          <w:szCs w:val="21"/>
        </w:rPr>
      </w:pPr>
      <w:r>
        <w:rPr>
          <w:b/>
          <w:szCs w:val="21"/>
        </w:rPr>
        <w:t>4.2.12</w:t>
      </w:r>
      <w:r>
        <w:rPr>
          <w:bCs/>
          <w:szCs w:val="21"/>
        </w:rPr>
        <w:t xml:space="preserve">  </w:t>
      </w:r>
      <w:r>
        <w:rPr>
          <w:bCs/>
          <w:szCs w:val="21"/>
        </w:rPr>
        <w:t>自保温工程所采用的</w:t>
      </w:r>
      <w:r w:rsidR="008C2FB2">
        <w:rPr>
          <w:rFonts w:hint="eastAsia"/>
          <w:bCs/>
          <w:szCs w:val="21"/>
        </w:rPr>
        <w:t>密封胶有</w:t>
      </w:r>
      <w:r w:rsidR="008C2FB2">
        <w:rPr>
          <w:bCs/>
          <w:szCs w:val="21"/>
        </w:rPr>
        <w:t>硅烷改性聚醚胶和聚氨酯类胶</w:t>
      </w:r>
      <w:r w:rsidR="008C2FB2">
        <w:rPr>
          <w:rFonts w:hint="eastAsia"/>
          <w:bCs/>
          <w:szCs w:val="21"/>
        </w:rPr>
        <w:t>，其中</w:t>
      </w:r>
      <w:r w:rsidR="008C2FB2">
        <w:rPr>
          <w:bCs/>
          <w:szCs w:val="21"/>
        </w:rPr>
        <w:t>硅烷改性聚醚胶</w:t>
      </w:r>
      <w:r w:rsidR="008C2FB2">
        <w:rPr>
          <w:rFonts w:hint="eastAsia"/>
          <w:bCs/>
          <w:szCs w:val="21"/>
        </w:rPr>
        <w:t>是一种低模量改性硅酮建筑密封胶。</w:t>
      </w:r>
      <w:r w:rsidR="008C2FB2">
        <w:rPr>
          <w:bCs/>
          <w:szCs w:val="21"/>
        </w:rPr>
        <w:t>自保温工程</w:t>
      </w:r>
      <w:r w:rsidR="008C2FB2">
        <w:rPr>
          <w:rFonts w:hint="eastAsia"/>
          <w:bCs/>
          <w:szCs w:val="21"/>
        </w:rPr>
        <w:t>用</w:t>
      </w:r>
      <w:proofErr w:type="gramStart"/>
      <w:r w:rsidR="008C2FB2">
        <w:rPr>
          <w:rFonts w:hint="eastAsia"/>
          <w:bCs/>
          <w:szCs w:val="21"/>
        </w:rPr>
        <w:t>密封胶</w:t>
      </w:r>
      <w:r>
        <w:rPr>
          <w:bCs/>
          <w:szCs w:val="21"/>
        </w:rPr>
        <w:t>应具有</w:t>
      </w:r>
      <w:proofErr w:type="gramEnd"/>
      <w:r>
        <w:rPr>
          <w:bCs/>
          <w:szCs w:val="21"/>
        </w:rPr>
        <w:t>与接触材料相适应的粘接性能和耐久性，并具有与主体结构变形相适应的能力。这些胶在建筑上已被广泛采用，而且已有了比较成熟的经验。</w:t>
      </w:r>
    </w:p>
    <w:p w14:paraId="59D30A48" w14:textId="77777777" w:rsidR="001C6A53" w:rsidRDefault="007C3E7E">
      <w:pPr>
        <w:spacing w:line="400" w:lineRule="exact"/>
        <w:ind w:firstLine="420"/>
        <w:rPr>
          <w:bCs/>
          <w:szCs w:val="21"/>
        </w:rPr>
      </w:pPr>
      <w:r>
        <w:rPr>
          <w:bCs/>
          <w:szCs w:val="21"/>
        </w:rPr>
        <w:t>墙体面板与建筑密封胶接触部位，密封胶中的小分子如增塑剂等</w:t>
      </w:r>
      <w:proofErr w:type="gramStart"/>
      <w:r>
        <w:rPr>
          <w:bCs/>
          <w:szCs w:val="21"/>
        </w:rPr>
        <w:t>非反应</w:t>
      </w:r>
      <w:proofErr w:type="gramEnd"/>
      <w:r>
        <w:rPr>
          <w:bCs/>
          <w:szCs w:val="21"/>
        </w:rPr>
        <w:t>性物质从胶中渗出，渗入到面板孔隙中，使面板表面油污和沾灰，因此，使用前，应进行耐污染试验，证实无污染后，才能使用。</w:t>
      </w:r>
    </w:p>
    <w:p w14:paraId="103E42A0" w14:textId="77777777" w:rsidR="001C6A53" w:rsidRDefault="007C3E7E">
      <w:pPr>
        <w:spacing w:line="400" w:lineRule="exact"/>
        <w:ind w:firstLine="420"/>
        <w:rPr>
          <w:szCs w:val="21"/>
        </w:rPr>
      </w:pPr>
      <w:r>
        <w:rPr>
          <w:bCs/>
          <w:szCs w:val="21"/>
        </w:rPr>
        <w:t>建筑密封胶是化学活性材料，经过长期存放，会出现粘结强度降低、耐候性能和伸缩性能下降等问题，必须在有效期内使用。</w:t>
      </w:r>
    </w:p>
    <w:p w14:paraId="3F8EBF21" w14:textId="77777777" w:rsidR="001C6A53" w:rsidRDefault="007C3E7E">
      <w:pPr>
        <w:spacing w:line="400" w:lineRule="exact"/>
        <w:rPr>
          <w:bCs/>
          <w:szCs w:val="21"/>
        </w:rPr>
      </w:pPr>
      <w:r>
        <w:rPr>
          <w:b/>
          <w:szCs w:val="21"/>
        </w:rPr>
        <w:t>4.2.13</w:t>
      </w:r>
      <w:r>
        <w:rPr>
          <w:bCs/>
          <w:szCs w:val="21"/>
        </w:rPr>
        <w:t xml:space="preserve">  </w:t>
      </w:r>
      <w:r>
        <w:rPr>
          <w:bCs/>
          <w:szCs w:val="21"/>
        </w:rPr>
        <w:t>三元乙丙橡胶、氯丁橡胶及硅橡胶制品都具有很好的耐候性、耐臭氧性、耐水性以及耐化学性，广泛用于建筑门窗、幕墙的密封，也可用于改性蒸压加气混凝土墙板的密封。密封条应为挤出成型，橡胶块应为压膜成型。</w:t>
      </w:r>
    </w:p>
    <w:p w14:paraId="62472802" w14:textId="77777777" w:rsidR="001C6A53" w:rsidRDefault="001C6A53">
      <w:pPr>
        <w:spacing w:line="400" w:lineRule="exact"/>
        <w:ind w:right="-58"/>
        <w:rPr>
          <w:bCs/>
        </w:rPr>
      </w:pPr>
    </w:p>
    <w:p w14:paraId="5ED6B874" w14:textId="77777777" w:rsidR="001C6A53" w:rsidRDefault="001C6A53">
      <w:pPr>
        <w:sectPr w:rsidR="001C6A53">
          <w:pgSz w:w="11906" w:h="16838"/>
          <w:pgMar w:top="1440" w:right="1800" w:bottom="1440" w:left="1800" w:header="851" w:footer="992" w:gutter="0"/>
          <w:cols w:space="425"/>
          <w:docGrid w:type="lines" w:linePitch="312"/>
        </w:sectPr>
      </w:pPr>
    </w:p>
    <w:p w14:paraId="6E6F3146"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302" w:name="_Toc80091525"/>
      <w:bookmarkStart w:id="303" w:name="_Toc80177719"/>
      <w:r>
        <w:rPr>
          <w:rFonts w:ascii="Times New Roman" w:eastAsia="宋体" w:hAnsi="Times New Roman"/>
          <w:bCs/>
          <w:color w:val="auto"/>
          <w:sz w:val="24"/>
          <w:szCs w:val="32"/>
        </w:rPr>
        <w:lastRenderedPageBreak/>
        <w:t xml:space="preserve">5  </w:t>
      </w:r>
      <w:r>
        <w:rPr>
          <w:rFonts w:ascii="Times New Roman" w:eastAsia="宋体" w:hAnsi="Times New Roman"/>
          <w:bCs/>
          <w:color w:val="auto"/>
          <w:sz w:val="24"/>
          <w:szCs w:val="32"/>
        </w:rPr>
        <w:t>建筑设计</w:t>
      </w:r>
      <w:bookmarkEnd w:id="302"/>
      <w:bookmarkEnd w:id="303"/>
    </w:p>
    <w:p w14:paraId="3AC2434A" w14:textId="77777777" w:rsidR="001C6A53" w:rsidRDefault="007C3E7E">
      <w:pPr>
        <w:spacing w:beforeLines="50" w:before="156" w:afterLines="50" w:after="156" w:line="400" w:lineRule="exact"/>
        <w:jc w:val="center"/>
        <w:outlineLvl w:val="1"/>
        <w:rPr>
          <w:b/>
          <w:bCs/>
          <w:szCs w:val="21"/>
        </w:rPr>
      </w:pPr>
      <w:bookmarkStart w:id="304" w:name="_Toc80091526"/>
      <w:bookmarkStart w:id="305" w:name="_Toc80177720"/>
      <w:r>
        <w:rPr>
          <w:b/>
          <w:bCs/>
          <w:szCs w:val="21"/>
        </w:rPr>
        <w:t xml:space="preserve">5.1  </w:t>
      </w:r>
      <w:r>
        <w:rPr>
          <w:b/>
          <w:bCs/>
          <w:szCs w:val="21"/>
        </w:rPr>
        <w:t>一般规定</w:t>
      </w:r>
      <w:bookmarkEnd w:id="304"/>
      <w:bookmarkEnd w:id="305"/>
    </w:p>
    <w:p w14:paraId="499C4746" w14:textId="77777777" w:rsidR="001C6A53" w:rsidRDefault="007C3E7E">
      <w:pPr>
        <w:spacing w:line="400" w:lineRule="exact"/>
        <w:rPr>
          <w:szCs w:val="21"/>
        </w:rPr>
      </w:pPr>
      <w:r>
        <w:rPr>
          <w:b/>
          <w:szCs w:val="21"/>
        </w:rPr>
        <w:t xml:space="preserve">5.1.3 </w:t>
      </w:r>
      <w:r>
        <w:rPr>
          <w:bCs/>
          <w:szCs w:val="21"/>
        </w:rPr>
        <w:t xml:space="preserve"> </w:t>
      </w:r>
      <w:r>
        <w:rPr>
          <w:bCs/>
          <w:szCs w:val="21"/>
        </w:rPr>
        <w:t>改性蒸压加气混凝土制品易受水汽、湿气和酸性砌体等侵蚀影响，</w:t>
      </w:r>
      <w:r>
        <w:rPr>
          <w:szCs w:val="21"/>
        </w:rPr>
        <w:t>改性</w:t>
      </w:r>
      <w:r>
        <w:rPr>
          <w:bCs/>
          <w:szCs w:val="21"/>
        </w:rPr>
        <w:t>蒸压加气混凝土长期处于水浸泡环境，强度会降低；对于浓度较大的二氧化碳以及酸碱环境下也易于破坏；改性蒸压加气混凝土制品长期处于高温环境下容易开裂。因而正常情况下不应将改性蒸压加气混凝土制品使用在这些区域或条件下。</w:t>
      </w:r>
    </w:p>
    <w:p w14:paraId="0B6716A9" w14:textId="77777777" w:rsidR="001C6A53" w:rsidRDefault="007C3E7E">
      <w:pPr>
        <w:spacing w:line="400" w:lineRule="exact"/>
        <w:rPr>
          <w:bCs/>
          <w:szCs w:val="21"/>
        </w:rPr>
      </w:pPr>
      <w:r>
        <w:rPr>
          <w:b/>
          <w:szCs w:val="21"/>
        </w:rPr>
        <w:t xml:space="preserve">5.1.4 </w:t>
      </w:r>
      <w:r>
        <w:rPr>
          <w:bCs/>
          <w:szCs w:val="21"/>
        </w:rPr>
        <w:t xml:space="preserve"> </w:t>
      </w:r>
      <w:r>
        <w:rPr>
          <w:bCs/>
          <w:szCs w:val="21"/>
        </w:rPr>
        <w:t>大批量的规格化、定型化部件的生产可稳定质量、降低成本，做到简洁有序、经济合理。无论是改性蒸压加气混凝土砌块还是改性蒸压加气混凝土墙板，其尺寸均较大，为确保墙体砌筑或安装模数及质量，避免自保温墙体通缝，减少现场加工，建筑设计时应由墙体</w:t>
      </w:r>
      <w:proofErr w:type="gramStart"/>
      <w:r>
        <w:rPr>
          <w:bCs/>
          <w:szCs w:val="21"/>
        </w:rPr>
        <w:t>的排块或</w:t>
      </w:r>
      <w:proofErr w:type="gramEnd"/>
      <w:r>
        <w:rPr>
          <w:bCs/>
          <w:szCs w:val="21"/>
        </w:rPr>
        <w:t>排板设计。同时，自保温墙体的设计应符合现行国家标准《建筑模数协调标准》</w:t>
      </w:r>
      <w:r>
        <w:rPr>
          <w:bCs/>
          <w:szCs w:val="21"/>
        </w:rPr>
        <w:t>GB/T 50002</w:t>
      </w:r>
      <w:r>
        <w:rPr>
          <w:bCs/>
          <w:szCs w:val="21"/>
        </w:rPr>
        <w:t>的有关规定。模数协调的目的是实现建筑部件的通用性和互换性，使规格化、通用化的部件满足各种要求。自保温墙体的建筑设计一般采用</w:t>
      </w:r>
      <w:r>
        <w:rPr>
          <w:bCs/>
          <w:szCs w:val="21"/>
        </w:rPr>
        <w:t>1M</w:t>
      </w:r>
      <w:r>
        <w:rPr>
          <w:bCs/>
          <w:szCs w:val="21"/>
        </w:rPr>
        <w:t>的基本模数，其中</w:t>
      </w:r>
      <w:r>
        <w:rPr>
          <w:bCs/>
          <w:szCs w:val="21"/>
        </w:rPr>
        <w:t>1M</w:t>
      </w:r>
      <w:r>
        <w:rPr>
          <w:bCs/>
          <w:szCs w:val="21"/>
        </w:rPr>
        <w:t>等于</w:t>
      </w:r>
      <w:r>
        <w:rPr>
          <w:bCs/>
          <w:szCs w:val="21"/>
        </w:rPr>
        <w:t>100mm</w:t>
      </w:r>
      <w:r>
        <w:rPr>
          <w:bCs/>
          <w:szCs w:val="21"/>
        </w:rPr>
        <w:t>。墙体的平面长度及竖向高度一般为</w:t>
      </w:r>
      <w:r>
        <w:rPr>
          <w:bCs/>
          <w:szCs w:val="21"/>
        </w:rPr>
        <w:t>1M</w:t>
      </w:r>
      <w:r>
        <w:rPr>
          <w:bCs/>
          <w:szCs w:val="21"/>
        </w:rPr>
        <w:t>的整数</w:t>
      </w:r>
      <w:proofErr w:type="gramStart"/>
      <w:r>
        <w:rPr>
          <w:bCs/>
          <w:szCs w:val="21"/>
        </w:rPr>
        <w:t>倍</w:t>
      </w:r>
      <w:proofErr w:type="gramEnd"/>
      <w:r>
        <w:rPr>
          <w:bCs/>
          <w:szCs w:val="21"/>
        </w:rPr>
        <w:t>，除此之外，一般自保温</w:t>
      </w:r>
      <w:proofErr w:type="gramStart"/>
      <w:r>
        <w:rPr>
          <w:bCs/>
          <w:szCs w:val="21"/>
        </w:rPr>
        <w:t>墙体排块或</w:t>
      </w:r>
      <w:proofErr w:type="gramEnd"/>
      <w:r>
        <w:rPr>
          <w:bCs/>
          <w:szCs w:val="21"/>
        </w:rPr>
        <w:t>排板设计还要兼顾建筑开间、进深以及门窗的尺寸模数。</w:t>
      </w:r>
    </w:p>
    <w:p w14:paraId="0CDCF6CA" w14:textId="77777777" w:rsidR="001C6A53" w:rsidRDefault="007C3E7E">
      <w:pPr>
        <w:spacing w:line="400" w:lineRule="exact"/>
        <w:ind w:firstLineChars="300" w:firstLine="630"/>
        <w:rPr>
          <w:bCs/>
          <w:szCs w:val="21"/>
        </w:rPr>
      </w:pPr>
      <w:r>
        <w:rPr>
          <w:bCs/>
          <w:szCs w:val="21"/>
        </w:rPr>
        <w:t>另外，自保温墙体设计是一项系统设计工程，不仅要满足基本的承载力和抗震性能，还要实现保温、隔热、隔声、防水、防潮、防火等建筑功能要求。其中，保温、隔热、隔声、防潮设计应符合现行国家标准《民用建筑热工设计规范》</w:t>
      </w:r>
      <w:r>
        <w:rPr>
          <w:bCs/>
          <w:szCs w:val="21"/>
        </w:rPr>
        <w:t>GB 50176</w:t>
      </w:r>
      <w:r>
        <w:rPr>
          <w:bCs/>
          <w:szCs w:val="21"/>
        </w:rPr>
        <w:t>的有关规定，当保温外墙系统应用于工业建筑中时，其热工设计区也应符合现行国家标准《民用建筑热工设计规范》</w:t>
      </w:r>
      <w:r>
        <w:rPr>
          <w:bCs/>
          <w:szCs w:val="21"/>
        </w:rPr>
        <w:t>GB 50176</w:t>
      </w:r>
      <w:r>
        <w:rPr>
          <w:bCs/>
          <w:szCs w:val="21"/>
        </w:rPr>
        <w:t>的有关规定，隔声设计应符合现行国家标准《民用建筑隔声设计规范》</w:t>
      </w:r>
      <w:r>
        <w:rPr>
          <w:bCs/>
          <w:szCs w:val="21"/>
        </w:rPr>
        <w:t>GB 50118</w:t>
      </w:r>
      <w:r>
        <w:rPr>
          <w:bCs/>
          <w:szCs w:val="21"/>
        </w:rPr>
        <w:t>的有关规定，防火设计应符合现行国家标准《建筑设计防火规范》</w:t>
      </w:r>
      <w:r>
        <w:rPr>
          <w:bCs/>
          <w:szCs w:val="21"/>
        </w:rPr>
        <w:t>GB 50016</w:t>
      </w:r>
      <w:r>
        <w:rPr>
          <w:bCs/>
          <w:szCs w:val="21"/>
        </w:rPr>
        <w:t>的有关规定。</w:t>
      </w:r>
    </w:p>
    <w:p w14:paraId="13F44900" w14:textId="77777777" w:rsidR="001C6A53" w:rsidRDefault="007C3E7E">
      <w:pPr>
        <w:spacing w:line="400" w:lineRule="exact"/>
        <w:rPr>
          <w:bCs/>
          <w:szCs w:val="21"/>
        </w:rPr>
      </w:pPr>
      <w:r>
        <w:rPr>
          <w:b/>
          <w:szCs w:val="21"/>
        </w:rPr>
        <w:t xml:space="preserve">5.1.5 </w:t>
      </w:r>
      <w:r>
        <w:rPr>
          <w:bCs/>
          <w:szCs w:val="21"/>
        </w:rPr>
        <w:t xml:space="preserve"> </w:t>
      </w:r>
      <w:r>
        <w:rPr>
          <w:bCs/>
          <w:szCs w:val="21"/>
        </w:rPr>
        <w:t>改性蒸压加气混凝土制品在生产中会含有部分水分。由于改性蒸压加气混凝土具有优异的孔结构，所以水分</w:t>
      </w:r>
      <w:r>
        <w:rPr>
          <w:rFonts w:hint="eastAsia"/>
          <w:bCs/>
          <w:szCs w:val="21"/>
        </w:rPr>
        <w:t>的</w:t>
      </w:r>
      <w:r>
        <w:rPr>
          <w:bCs/>
          <w:szCs w:val="21"/>
        </w:rPr>
        <w:t>散逸较慢，要求采用透气性较好的饰面，有利于改性蒸压加气混凝土制品内部水分向外迁移和散逸，并在一定时间后达到平衡含水率。</w:t>
      </w:r>
    </w:p>
    <w:p w14:paraId="1DA13F85" w14:textId="77777777" w:rsidR="001C6A53" w:rsidRDefault="007C3E7E">
      <w:pPr>
        <w:spacing w:line="400" w:lineRule="exact"/>
        <w:rPr>
          <w:b/>
          <w:szCs w:val="21"/>
        </w:rPr>
      </w:pPr>
      <w:r>
        <w:rPr>
          <w:bCs/>
          <w:szCs w:val="21"/>
        </w:rPr>
        <w:t xml:space="preserve">    </w:t>
      </w:r>
      <w:r>
        <w:rPr>
          <w:bCs/>
          <w:szCs w:val="21"/>
        </w:rPr>
        <w:t>自保温墙体不应支承其他非结构构件，若需</w:t>
      </w:r>
      <w:proofErr w:type="gramStart"/>
      <w:r>
        <w:rPr>
          <w:bCs/>
          <w:szCs w:val="21"/>
        </w:rPr>
        <w:t>支承非</w:t>
      </w:r>
      <w:proofErr w:type="gramEnd"/>
      <w:r>
        <w:rPr>
          <w:bCs/>
          <w:szCs w:val="21"/>
        </w:rPr>
        <w:t>结构构件时，应采取措施确保自保温墙体能将非结构构件的静力和地震、风荷载传递到主体结构上。</w:t>
      </w:r>
    </w:p>
    <w:p w14:paraId="4E0EA5D6" w14:textId="77777777" w:rsidR="001C6A53" w:rsidRDefault="007C3E7E">
      <w:pPr>
        <w:spacing w:line="400" w:lineRule="exact"/>
        <w:rPr>
          <w:bCs/>
          <w:szCs w:val="21"/>
        </w:rPr>
      </w:pPr>
      <w:r>
        <w:rPr>
          <w:b/>
          <w:szCs w:val="21"/>
        </w:rPr>
        <w:t xml:space="preserve">5.1.6 </w:t>
      </w:r>
      <w:r>
        <w:rPr>
          <w:bCs/>
          <w:szCs w:val="21"/>
        </w:rPr>
        <w:t xml:space="preserve"> </w:t>
      </w:r>
      <w:r>
        <w:rPr>
          <w:bCs/>
          <w:szCs w:val="21"/>
        </w:rPr>
        <w:t>柔性过渡层和分隔缝的设置有利于减少自保温</w:t>
      </w:r>
      <w:r>
        <w:rPr>
          <w:rFonts w:hint="eastAsia"/>
          <w:bCs/>
          <w:szCs w:val="21"/>
        </w:rPr>
        <w:t>墙体</w:t>
      </w:r>
      <w:r>
        <w:rPr>
          <w:bCs/>
          <w:szCs w:val="21"/>
        </w:rPr>
        <w:t>表面开裂。</w:t>
      </w:r>
    </w:p>
    <w:p w14:paraId="22FCD863" w14:textId="77777777" w:rsidR="001C6A53" w:rsidRDefault="007C3E7E">
      <w:pPr>
        <w:spacing w:beforeLines="50" w:before="156" w:afterLines="50" w:after="156" w:line="400" w:lineRule="exact"/>
        <w:jc w:val="center"/>
        <w:outlineLvl w:val="1"/>
        <w:rPr>
          <w:b/>
          <w:bCs/>
          <w:szCs w:val="21"/>
        </w:rPr>
      </w:pPr>
      <w:bookmarkStart w:id="306" w:name="_Toc80091527"/>
      <w:bookmarkStart w:id="307" w:name="_Toc80177721"/>
      <w:r>
        <w:rPr>
          <w:b/>
          <w:bCs/>
          <w:szCs w:val="21"/>
        </w:rPr>
        <w:t xml:space="preserve">5.2  </w:t>
      </w:r>
      <w:r>
        <w:rPr>
          <w:b/>
          <w:bCs/>
          <w:szCs w:val="21"/>
        </w:rPr>
        <w:t>防水设计</w:t>
      </w:r>
      <w:bookmarkEnd w:id="306"/>
      <w:bookmarkEnd w:id="307"/>
      <w:r>
        <w:rPr>
          <w:b/>
          <w:bCs/>
          <w:szCs w:val="21"/>
        </w:rPr>
        <w:t xml:space="preserve"> </w:t>
      </w:r>
    </w:p>
    <w:p w14:paraId="5906190B" w14:textId="77777777" w:rsidR="001C6A53" w:rsidRDefault="007C3E7E">
      <w:pPr>
        <w:spacing w:line="400" w:lineRule="exact"/>
        <w:rPr>
          <w:bCs/>
          <w:szCs w:val="21"/>
        </w:rPr>
      </w:pPr>
      <w:r>
        <w:rPr>
          <w:b/>
          <w:szCs w:val="21"/>
        </w:rPr>
        <w:t>5.2.1</w:t>
      </w:r>
      <w:r>
        <w:rPr>
          <w:bCs/>
          <w:szCs w:val="21"/>
        </w:rPr>
        <w:t xml:space="preserve">  </w:t>
      </w:r>
      <w:r>
        <w:rPr>
          <w:bCs/>
          <w:szCs w:val="21"/>
        </w:rPr>
        <w:t>考虑地震作用的影响，尤其对于自保温砌块墙体和</w:t>
      </w:r>
      <w:bookmarkStart w:id="308" w:name="_Hlk80022647"/>
      <w:r>
        <w:rPr>
          <w:bCs/>
          <w:szCs w:val="21"/>
        </w:rPr>
        <w:t>改性蒸压加气混凝土墙板</w:t>
      </w:r>
      <w:bookmarkEnd w:id="308"/>
      <w:r>
        <w:rPr>
          <w:bCs/>
          <w:szCs w:val="21"/>
        </w:rPr>
        <w:t>内嵌式安装的墙体，为了减小地震时自保温墙体对框架梁、柱的顶推作用，避免混凝土框架的损坏，应与主体结构间设置缝隙。接缝宽度应根据极限温度变形、风荷载及地震作用下的层间位移、密封材料最大拉伸</w:t>
      </w:r>
      <w:r>
        <w:rPr>
          <w:bCs/>
          <w:szCs w:val="21"/>
        </w:rPr>
        <w:t>-</w:t>
      </w:r>
      <w:r>
        <w:rPr>
          <w:bCs/>
          <w:szCs w:val="21"/>
        </w:rPr>
        <w:t>压缩变形量及施工安装误差等因素进行计算。</w:t>
      </w:r>
    </w:p>
    <w:p w14:paraId="59FB94FC" w14:textId="77777777" w:rsidR="001C6A53" w:rsidRDefault="007C3E7E">
      <w:pPr>
        <w:spacing w:line="400" w:lineRule="exact"/>
        <w:rPr>
          <w:szCs w:val="21"/>
        </w:rPr>
      </w:pPr>
      <w:r>
        <w:rPr>
          <w:bCs/>
          <w:szCs w:val="21"/>
        </w:rPr>
        <w:t xml:space="preserve">    </w:t>
      </w:r>
      <w:r>
        <w:rPr>
          <w:bCs/>
          <w:szCs w:val="21"/>
        </w:rPr>
        <w:t>另外，密封胶内侧</w:t>
      </w:r>
      <w:proofErr w:type="gramStart"/>
      <w:r>
        <w:rPr>
          <w:bCs/>
          <w:szCs w:val="21"/>
        </w:rPr>
        <w:t>宜设置</w:t>
      </w:r>
      <w:proofErr w:type="gramEnd"/>
      <w:r>
        <w:rPr>
          <w:bCs/>
          <w:szCs w:val="21"/>
        </w:rPr>
        <w:t>背衬材料填充，如不填充，则极易使密封胶在接缝中形成三面粘结，但接缝位移时密封胶不能自由伸缩，引起位移能力低下而过早开裂。</w:t>
      </w:r>
    </w:p>
    <w:p w14:paraId="238F6728" w14:textId="77777777" w:rsidR="001C6A53" w:rsidRDefault="007C3E7E">
      <w:pPr>
        <w:spacing w:line="400" w:lineRule="exact"/>
      </w:pPr>
      <w:r>
        <w:rPr>
          <w:b/>
          <w:szCs w:val="21"/>
        </w:rPr>
        <w:lastRenderedPageBreak/>
        <w:t xml:space="preserve">5.2.2 </w:t>
      </w:r>
      <w:r>
        <w:rPr>
          <w:bCs/>
          <w:szCs w:val="21"/>
        </w:rPr>
        <w:t xml:space="preserve"> </w:t>
      </w:r>
      <w:r>
        <w:rPr>
          <w:bCs/>
          <w:szCs w:val="21"/>
        </w:rPr>
        <w:t>本条主要从设计角度加强防水构造要求。自保温墙体砌筑或安装完毕并验收合格后，墙体外表面应涂刷一层专用界面砂浆。</w:t>
      </w:r>
    </w:p>
    <w:p w14:paraId="4F753AAE" w14:textId="77777777" w:rsidR="001C6A53" w:rsidRDefault="007C3E7E">
      <w:pPr>
        <w:spacing w:line="400" w:lineRule="exact"/>
      </w:pPr>
      <w:r>
        <w:rPr>
          <w:b/>
          <w:szCs w:val="21"/>
        </w:rPr>
        <w:t xml:space="preserve">5.2.4  </w:t>
      </w:r>
      <w:r>
        <w:rPr>
          <w:bCs/>
          <w:szCs w:val="21"/>
        </w:rPr>
        <w:t>伸出自保温墙体外墙面的雨篷、开敞式阳台、室外空调机搁板、遮阳板、外楼梯根部及水平装饰线脚等做好突出部位和出挑构件的排水措施，有利于减少积水可能。</w:t>
      </w:r>
    </w:p>
    <w:p w14:paraId="5F58F42F" w14:textId="77777777" w:rsidR="001C6A53" w:rsidRDefault="007C3E7E">
      <w:pPr>
        <w:spacing w:line="400" w:lineRule="exact"/>
      </w:pPr>
      <w:r>
        <w:rPr>
          <w:b/>
          <w:szCs w:val="21"/>
        </w:rPr>
        <w:t xml:space="preserve">5.2.5  </w:t>
      </w:r>
      <w:r>
        <w:rPr>
          <w:bCs/>
          <w:szCs w:val="21"/>
        </w:rPr>
        <w:t>为防止雨水进入自保温系统内部，女儿墙顶端应设置钢筋混凝土压顶，并且采取相应方式构造措施。</w:t>
      </w:r>
    </w:p>
    <w:p w14:paraId="729C9A25" w14:textId="77777777" w:rsidR="001C6A53" w:rsidRDefault="007C3E7E">
      <w:pPr>
        <w:spacing w:beforeLines="50" w:before="156" w:afterLines="50" w:after="156" w:line="400" w:lineRule="exact"/>
        <w:jc w:val="center"/>
        <w:outlineLvl w:val="1"/>
        <w:rPr>
          <w:b/>
          <w:bCs/>
          <w:szCs w:val="21"/>
        </w:rPr>
      </w:pPr>
      <w:bookmarkStart w:id="309" w:name="_Toc80091528"/>
      <w:bookmarkStart w:id="310" w:name="_Toc80177722"/>
      <w:r>
        <w:rPr>
          <w:b/>
          <w:bCs/>
          <w:szCs w:val="21"/>
        </w:rPr>
        <w:t xml:space="preserve">5.3  </w:t>
      </w:r>
      <w:r>
        <w:rPr>
          <w:b/>
          <w:bCs/>
          <w:szCs w:val="21"/>
        </w:rPr>
        <w:t>防火设计</w:t>
      </w:r>
      <w:bookmarkEnd w:id="309"/>
      <w:bookmarkEnd w:id="310"/>
      <w:r>
        <w:rPr>
          <w:b/>
          <w:bCs/>
          <w:szCs w:val="21"/>
        </w:rPr>
        <w:t xml:space="preserve"> </w:t>
      </w:r>
    </w:p>
    <w:p w14:paraId="7CD26CEE" w14:textId="77777777" w:rsidR="001C6A53" w:rsidRDefault="007C3E7E">
      <w:pPr>
        <w:spacing w:line="400" w:lineRule="exact"/>
        <w:rPr>
          <w:bCs/>
          <w:szCs w:val="21"/>
        </w:rPr>
      </w:pPr>
      <w:r>
        <w:rPr>
          <w:b/>
          <w:szCs w:val="21"/>
        </w:rPr>
        <w:t xml:space="preserve">5.3.3  </w:t>
      </w:r>
      <w:r>
        <w:rPr>
          <w:bCs/>
          <w:szCs w:val="21"/>
        </w:rPr>
        <w:t>自保温墙体应注意门窗洞口处保温材料的防火问题。当其保温材料为非</w:t>
      </w:r>
      <w:r>
        <w:rPr>
          <w:bCs/>
          <w:szCs w:val="21"/>
        </w:rPr>
        <w:t>A</w:t>
      </w:r>
      <w:r>
        <w:rPr>
          <w:bCs/>
          <w:szCs w:val="21"/>
        </w:rPr>
        <w:t>级防火材料时，应采取相应的防火构造措施。防火构造措施可采用防火封堵材料进行封堵，也可采用保温材料在窗框处局部变窄等方式。</w:t>
      </w:r>
      <w:r>
        <w:rPr>
          <w:bCs/>
          <w:szCs w:val="21"/>
        </w:rPr>
        <w:t xml:space="preserve">  </w:t>
      </w:r>
    </w:p>
    <w:p w14:paraId="2FA9F174" w14:textId="77777777" w:rsidR="001C6A53" w:rsidRDefault="007C3E7E">
      <w:pPr>
        <w:spacing w:line="400" w:lineRule="exact"/>
        <w:rPr>
          <w:bCs/>
          <w:szCs w:val="21"/>
        </w:rPr>
      </w:pPr>
      <w:r>
        <w:rPr>
          <w:b/>
          <w:szCs w:val="21"/>
        </w:rPr>
        <w:t xml:space="preserve">5.3.4  </w:t>
      </w:r>
      <w:r>
        <w:rPr>
          <w:bCs/>
          <w:szCs w:val="21"/>
        </w:rPr>
        <w:t>引用现行国家标准《建筑设计防火规范》</w:t>
      </w:r>
      <w:r>
        <w:rPr>
          <w:bCs/>
          <w:szCs w:val="21"/>
        </w:rPr>
        <w:t>GB 50016</w:t>
      </w:r>
      <w:r>
        <w:rPr>
          <w:bCs/>
          <w:szCs w:val="21"/>
        </w:rPr>
        <w:t>的有关规定。</w:t>
      </w:r>
    </w:p>
    <w:p w14:paraId="25A0C6E2" w14:textId="77777777" w:rsidR="001C6A53" w:rsidRDefault="007C3E7E">
      <w:pPr>
        <w:spacing w:beforeLines="50" w:before="156" w:afterLines="50" w:after="156" w:line="400" w:lineRule="exact"/>
        <w:jc w:val="center"/>
        <w:outlineLvl w:val="1"/>
        <w:rPr>
          <w:bCs/>
          <w:szCs w:val="21"/>
        </w:rPr>
      </w:pPr>
      <w:bookmarkStart w:id="311" w:name="_Toc80091529"/>
      <w:bookmarkStart w:id="312" w:name="_Toc80177723"/>
      <w:r>
        <w:rPr>
          <w:b/>
          <w:bCs/>
          <w:szCs w:val="21"/>
        </w:rPr>
        <w:t xml:space="preserve">5.4  </w:t>
      </w:r>
      <w:r>
        <w:rPr>
          <w:b/>
          <w:bCs/>
          <w:szCs w:val="21"/>
        </w:rPr>
        <w:t>隔声设计</w:t>
      </w:r>
      <w:bookmarkEnd w:id="311"/>
      <w:bookmarkEnd w:id="312"/>
      <w:r>
        <w:rPr>
          <w:b/>
          <w:bCs/>
          <w:szCs w:val="21"/>
        </w:rPr>
        <w:t xml:space="preserve"> </w:t>
      </w:r>
    </w:p>
    <w:p w14:paraId="23FA9A7B" w14:textId="77777777" w:rsidR="001C6A53" w:rsidRDefault="007C3E7E">
      <w:pPr>
        <w:spacing w:line="400" w:lineRule="exact"/>
        <w:rPr>
          <w:bCs/>
          <w:szCs w:val="21"/>
        </w:rPr>
      </w:pPr>
      <w:r>
        <w:rPr>
          <w:b/>
          <w:szCs w:val="21"/>
        </w:rPr>
        <w:t xml:space="preserve">5.4.1  </w:t>
      </w:r>
      <w:r>
        <w:rPr>
          <w:bCs/>
          <w:szCs w:val="21"/>
        </w:rPr>
        <w:t>根据现行国家标准《民用建筑隔声设计规范》</w:t>
      </w:r>
      <w:r>
        <w:rPr>
          <w:bCs/>
          <w:szCs w:val="21"/>
        </w:rPr>
        <w:t>GB 50118</w:t>
      </w:r>
      <w:r>
        <w:rPr>
          <w:bCs/>
          <w:szCs w:val="21"/>
        </w:rPr>
        <w:t>对各类建筑的外墙隔声性能要求，对自保温墙体的基本隔声设计提出了要求，细部设计要求应参照现行国家标准《民用建筑隔声设计规范》</w:t>
      </w:r>
      <w:r>
        <w:rPr>
          <w:bCs/>
          <w:szCs w:val="21"/>
        </w:rPr>
        <w:t>GB 50118</w:t>
      </w:r>
      <w:r>
        <w:rPr>
          <w:bCs/>
          <w:szCs w:val="21"/>
        </w:rPr>
        <w:t>执行。</w:t>
      </w:r>
    </w:p>
    <w:p w14:paraId="60051402" w14:textId="77777777" w:rsidR="001C6A53" w:rsidRDefault="007C3E7E">
      <w:pPr>
        <w:spacing w:line="400" w:lineRule="exact"/>
        <w:rPr>
          <w:bCs/>
          <w:szCs w:val="21"/>
        </w:rPr>
      </w:pPr>
      <w:r>
        <w:rPr>
          <w:b/>
          <w:szCs w:val="21"/>
        </w:rPr>
        <w:t xml:space="preserve">5.4.2  </w:t>
      </w:r>
      <w:r>
        <w:rPr>
          <w:bCs/>
          <w:szCs w:val="21"/>
        </w:rPr>
        <w:t>穿越</w:t>
      </w:r>
      <w:r>
        <w:rPr>
          <w:rFonts w:hint="eastAsia"/>
          <w:bCs/>
          <w:szCs w:val="21"/>
        </w:rPr>
        <w:t>自保温墙体</w:t>
      </w:r>
      <w:r>
        <w:rPr>
          <w:bCs/>
          <w:szCs w:val="21"/>
        </w:rPr>
        <w:t>的洞口应进行隔振保护。</w:t>
      </w:r>
    </w:p>
    <w:p w14:paraId="3DDD7AD3" w14:textId="77777777" w:rsidR="001C6A53" w:rsidRDefault="007C3E7E">
      <w:pPr>
        <w:spacing w:beforeLines="50" w:before="156" w:afterLines="50" w:after="156" w:line="400" w:lineRule="exact"/>
        <w:jc w:val="center"/>
        <w:outlineLvl w:val="1"/>
        <w:rPr>
          <w:bCs/>
          <w:szCs w:val="21"/>
        </w:rPr>
      </w:pPr>
      <w:bookmarkStart w:id="313" w:name="_Toc80091530"/>
      <w:bookmarkStart w:id="314" w:name="_Toc80177724"/>
      <w:r>
        <w:rPr>
          <w:b/>
          <w:bCs/>
          <w:szCs w:val="21"/>
        </w:rPr>
        <w:t xml:space="preserve">5.5  </w:t>
      </w:r>
      <w:r>
        <w:rPr>
          <w:b/>
          <w:bCs/>
          <w:szCs w:val="21"/>
        </w:rPr>
        <w:t>热工设计</w:t>
      </w:r>
      <w:bookmarkEnd w:id="313"/>
      <w:bookmarkEnd w:id="314"/>
      <w:r>
        <w:rPr>
          <w:b/>
          <w:bCs/>
          <w:szCs w:val="21"/>
        </w:rPr>
        <w:t xml:space="preserve"> </w:t>
      </w:r>
    </w:p>
    <w:p w14:paraId="74BDD248" w14:textId="77777777" w:rsidR="001C6A53" w:rsidRDefault="007C3E7E">
      <w:pPr>
        <w:spacing w:line="400" w:lineRule="exact"/>
        <w:jc w:val="left"/>
        <w:rPr>
          <w:bCs/>
          <w:szCs w:val="21"/>
        </w:rPr>
      </w:pPr>
      <w:r>
        <w:rPr>
          <w:b/>
          <w:szCs w:val="21"/>
        </w:rPr>
        <w:t>5.5.1</w:t>
      </w:r>
      <w:r>
        <w:rPr>
          <w:bCs/>
          <w:szCs w:val="21"/>
        </w:rPr>
        <w:t xml:space="preserve">  </w:t>
      </w:r>
      <w:r>
        <w:rPr>
          <w:bCs/>
          <w:szCs w:val="21"/>
        </w:rPr>
        <w:t>自保温系统的热工设计除应满足本规程第</w:t>
      </w:r>
      <w:r>
        <w:rPr>
          <w:bCs/>
          <w:szCs w:val="21"/>
        </w:rPr>
        <w:t>5.5.1</w:t>
      </w:r>
      <w:r>
        <w:rPr>
          <w:bCs/>
          <w:szCs w:val="21"/>
        </w:rPr>
        <w:t>条的规定外，尚应满足建筑装饰、管线埋设及安装和维修的要求。</w:t>
      </w:r>
    </w:p>
    <w:p w14:paraId="313907FF" w14:textId="77777777" w:rsidR="001C6A53" w:rsidRDefault="007C3E7E">
      <w:pPr>
        <w:spacing w:line="400" w:lineRule="exact"/>
        <w:jc w:val="left"/>
        <w:rPr>
          <w:bCs/>
          <w:szCs w:val="21"/>
        </w:rPr>
      </w:pPr>
      <w:r>
        <w:rPr>
          <w:b/>
          <w:szCs w:val="21"/>
        </w:rPr>
        <w:t xml:space="preserve">5.5.2 </w:t>
      </w:r>
      <w:r>
        <w:rPr>
          <w:bCs/>
          <w:szCs w:val="21"/>
        </w:rPr>
        <w:t xml:space="preserve"> </w:t>
      </w:r>
      <w:r>
        <w:rPr>
          <w:bCs/>
          <w:szCs w:val="21"/>
        </w:rPr>
        <w:t>自保温砌块墙体中改性蒸压加气混凝土导热系数的修正系数应用于围护结构时主要受砌体平衡含水率和灰缝的影响。所以改性蒸压加气混凝土实际使用状态的导热系数高于改性蒸压加气混凝土干态导热系数。根据现行国家标准《民用建筑热工设计规范》</w:t>
      </w:r>
      <w:r>
        <w:rPr>
          <w:bCs/>
          <w:szCs w:val="21"/>
        </w:rPr>
        <w:t>GB 50176</w:t>
      </w:r>
      <w:r>
        <w:rPr>
          <w:bCs/>
          <w:szCs w:val="21"/>
        </w:rPr>
        <w:t>和《建筑气候区划标准》</w:t>
      </w:r>
      <w:r>
        <w:rPr>
          <w:bCs/>
          <w:szCs w:val="21"/>
        </w:rPr>
        <w:t>GB 50178</w:t>
      </w:r>
      <w:r>
        <w:rPr>
          <w:bCs/>
          <w:szCs w:val="21"/>
        </w:rPr>
        <w:t>对气候分区的有关规定，严寒和寒冷地区年平均相对湿度不大于</w:t>
      </w:r>
      <w:r>
        <w:rPr>
          <w:bCs/>
          <w:szCs w:val="21"/>
        </w:rPr>
        <w:t>70%</w:t>
      </w:r>
      <w:r>
        <w:rPr>
          <w:bCs/>
          <w:szCs w:val="21"/>
        </w:rPr>
        <w:t>，夏热冬</w:t>
      </w:r>
      <w:proofErr w:type="gramStart"/>
      <w:r>
        <w:rPr>
          <w:bCs/>
          <w:szCs w:val="21"/>
        </w:rPr>
        <w:t>冷地区</w:t>
      </w:r>
      <w:proofErr w:type="gramEnd"/>
      <w:r>
        <w:rPr>
          <w:bCs/>
          <w:szCs w:val="21"/>
        </w:rPr>
        <w:t>年平均相对湿度为</w:t>
      </w:r>
      <w:r>
        <w:rPr>
          <w:bCs/>
          <w:szCs w:val="21"/>
        </w:rPr>
        <w:t>70%~80%</w:t>
      </w:r>
      <w:r>
        <w:rPr>
          <w:bCs/>
          <w:szCs w:val="21"/>
        </w:rPr>
        <w:t>，温和地区年平均相对湿度为</w:t>
      </w:r>
      <w:r>
        <w:rPr>
          <w:bCs/>
          <w:szCs w:val="21"/>
        </w:rPr>
        <w:t>60%~80%</w:t>
      </w:r>
      <w:r>
        <w:rPr>
          <w:bCs/>
          <w:szCs w:val="21"/>
        </w:rPr>
        <w:t>，夏热冬</w:t>
      </w:r>
      <w:proofErr w:type="gramStart"/>
      <w:r>
        <w:rPr>
          <w:bCs/>
          <w:szCs w:val="21"/>
        </w:rPr>
        <w:t>暖地区</w:t>
      </w:r>
      <w:proofErr w:type="gramEnd"/>
      <w:r>
        <w:rPr>
          <w:bCs/>
          <w:szCs w:val="21"/>
        </w:rPr>
        <w:t>的相对湿度在</w:t>
      </w:r>
      <w:r>
        <w:rPr>
          <w:bCs/>
          <w:szCs w:val="21"/>
        </w:rPr>
        <w:t>80%</w:t>
      </w:r>
      <w:r>
        <w:rPr>
          <w:bCs/>
          <w:szCs w:val="21"/>
        </w:rPr>
        <w:t>左右，通过对干密度为</w:t>
      </w:r>
      <w:r>
        <w:rPr>
          <w:bCs/>
          <w:szCs w:val="21"/>
        </w:rPr>
        <w:t>440kg/m</w:t>
      </w:r>
      <w:r>
        <w:rPr>
          <w:bCs/>
          <w:szCs w:val="21"/>
          <w:vertAlign w:val="superscript"/>
        </w:rPr>
        <w:t>3</w:t>
      </w:r>
      <w:r>
        <w:rPr>
          <w:bCs/>
          <w:szCs w:val="21"/>
        </w:rPr>
        <w:t>~450kg/m</w:t>
      </w:r>
      <w:r>
        <w:rPr>
          <w:bCs/>
          <w:szCs w:val="21"/>
          <w:vertAlign w:val="superscript"/>
        </w:rPr>
        <w:t>3</w:t>
      </w:r>
      <w:r>
        <w:rPr>
          <w:bCs/>
          <w:szCs w:val="21"/>
        </w:rPr>
        <w:t>的改性蒸压加气混凝土进行不同相对湿度平衡含水率下的导热系数的测试，得到不同气候分区下砌体平衡含水率下的修正系数，其修正值与本规程表</w:t>
      </w:r>
      <w:r>
        <w:rPr>
          <w:bCs/>
          <w:szCs w:val="21"/>
        </w:rPr>
        <w:t>5.5.2-2</w:t>
      </w:r>
      <w:r>
        <w:rPr>
          <w:bCs/>
          <w:szCs w:val="21"/>
        </w:rPr>
        <w:t>相一致。</w:t>
      </w:r>
    </w:p>
    <w:p w14:paraId="73F49494" w14:textId="77777777" w:rsidR="001C6A53" w:rsidRDefault="007C3E7E">
      <w:pPr>
        <w:spacing w:line="400" w:lineRule="exact"/>
        <w:jc w:val="left"/>
        <w:rPr>
          <w:b/>
          <w:bCs/>
          <w:szCs w:val="21"/>
        </w:rPr>
      </w:pPr>
      <w:r>
        <w:rPr>
          <w:bCs/>
          <w:szCs w:val="21"/>
        </w:rPr>
        <w:t xml:space="preserve">    </w:t>
      </w:r>
      <w:r>
        <w:rPr>
          <w:bCs/>
          <w:szCs w:val="21"/>
        </w:rPr>
        <w:t>自保温砌块墙体是由改性蒸压加气混凝土砌块通过专用砌筑砂浆砌筑而成</w:t>
      </w:r>
      <w:r>
        <w:rPr>
          <w:szCs w:val="21"/>
        </w:rPr>
        <w:t>。所以自保温砌块墙体的热传导性能应用砌体当量导热系数</w:t>
      </w:r>
      <m:oMath>
        <m:r>
          <w:rPr>
            <w:rFonts w:ascii="Cambria Math" w:hAnsi="Cambria Math"/>
            <w:szCs w:val="21"/>
          </w:rPr>
          <m:t>λ</m:t>
        </m:r>
      </m:oMath>
      <w:r>
        <w:rPr>
          <w:szCs w:val="21"/>
        </w:rPr>
        <w:t>表征。自保温砌块墙体当量导热性通过组成自保温砌块墙体的改性蒸压加气混凝土砌块和灰缝砂浆蓄热系数对起各自面积加权平均值。</w:t>
      </w:r>
    </w:p>
    <w:p w14:paraId="08F4F4E5" w14:textId="77777777" w:rsidR="001C6A53" w:rsidRDefault="007C3E7E">
      <w:pPr>
        <w:jc w:val="center"/>
        <w:rPr>
          <w:kern w:val="0"/>
          <w:sz w:val="22"/>
        </w:rPr>
      </w:pPr>
      <w:r>
        <w:rPr>
          <w:noProof/>
        </w:rPr>
        <w:lastRenderedPageBreak/>
        <w:drawing>
          <wp:inline distT="0" distB="0" distL="0" distR="0" wp14:anchorId="2AD41A27" wp14:editId="25FC164C">
            <wp:extent cx="2790190" cy="139827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0"/>
                    <a:stretch>
                      <a:fillRect/>
                    </a:stretch>
                  </pic:blipFill>
                  <pic:spPr>
                    <a:xfrm>
                      <a:off x="0" y="0"/>
                      <a:ext cx="2813152" cy="1409624"/>
                    </a:xfrm>
                    <a:prstGeom prst="rect">
                      <a:avLst/>
                    </a:prstGeom>
                  </pic:spPr>
                </pic:pic>
              </a:graphicData>
            </a:graphic>
          </wp:inline>
        </w:drawing>
      </w:r>
    </w:p>
    <w:p w14:paraId="3863A3DF" w14:textId="77777777" w:rsidR="001C6A53" w:rsidRDefault="007C3E7E">
      <w:pPr>
        <w:spacing w:line="400" w:lineRule="exact"/>
        <w:jc w:val="center"/>
        <w:rPr>
          <w:kern w:val="0"/>
          <w:sz w:val="18"/>
          <w:szCs w:val="18"/>
        </w:rPr>
      </w:pPr>
      <w:r>
        <w:rPr>
          <w:kern w:val="0"/>
          <w:sz w:val="18"/>
          <w:szCs w:val="18"/>
        </w:rPr>
        <w:t>图</w:t>
      </w:r>
      <w:r>
        <w:rPr>
          <w:kern w:val="0"/>
          <w:sz w:val="18"/>
          <w:szCs w:val="18"/>
        </w:rPr>
        <w:t xml:space="preserve">1  </w:t>
      </w:r>
      <w:r>
        <w:rPr>
          <w:kern w:val="0"/>
          <w:sz w:val="18"/>
          <w:szCs w:val="18"/>
        </w:rPr>
        <w:t>改性蒸压加气混凝土自保温砌块墙体构造示意图</w:t>
      </w:r>
    </w:p>
    <w:p w14:paraId="61928211" w14:textId="77777777" w:rsidR="001C6A53" w:rsidRDefault="007C3E7E">
      <w:pPr>
        <w:spacing w:line="400" w:lineRule="exact"/>
        <w:jc w:val="center"/>
        <w:rPr>
          <w:sz w:val="18"/>
          <w:szCs w:val="18"/>
        </w:rPr>
      </w:pPr>
      <m:oMath>
        <m:r>
          <w:rPr>
            <w:rFonts w:ascii="Cambria Math" w:hAnsi="Cambria Math"/>
            <w:sz w:val="18"/>
            <w:szCs w:val="21"/>
          </w:rPr>
          <m:t>l</m:t>
        </m:r>
      </m:oMath>
      <w:r>
        <w:rPr>
          <w:sz w:val="18"/>
          <w:szCs w:val="21"/>
        </w:rPr>
        <w:t>—</w:t>
      </w:r>
      <w:r>
        <w:rPr>
          <w:sz w:val="18"/>
          <w:szCs w:val="21"/>
        </w:rPr>
        <w:t>灰缝中心线围成的单元长度；</w:t>
      </w:r>
      <m:oMath>
        <m:r>
          <w:rPr>
            <w:rFonts w:ascii="Cambria Math" w:hAnsi="Cambria Math"/>
            <w:sz w:val="18"/>
            <w:szCs w:val="21"/>
          </w:rPr>
          <m:t>h</m:t>
        </m:r>
      </m:oMath>
      <w:r>
        <w:rPr>
          <w:sz w:val="18"/>
          <w:szCs w:val="18"/>
        </w:rPr>
        <w:t>—</w:t>
      </w:r>
      <w:r>
        <w:rPr>
          <w:sz w:val="18"/>
          <w:szCs w:val="18"/>
        </w:rPr>
        <w:t>灰缝中心线围成的单元高度；</w:t>
      </w:r>
      <m:oMath>
        <m:r>
          <w:rPr>
            <w:rFonts w:ascii="Cambria Math" w:hAnsi="Cambria Math"/>
            <w:sz w:val="18"/>
            <w:szCs w:val="18"/>
          </w:rPr>
          <m:t>L</m:t>
        </m:r>
      </m:oMath>
      <w:r>
        <w:rPr>
          <w:sz w:val="18"/>
          <w:szCs w:val="18"/>
        </w:rPr>
        <w:t>——</w:t>
      </w:r>
      <w:r>
        <w:rPr>
          <w:sz w:val="18"/>
          <w:szCs w:val="18"/>
        </w:rPr>
        <w:t>灰缝中心线围成的单元长度；</w:t>
      </w:r>
      <m:oMath>
        <m:r>
          <w:rPr>
            <w:rFonts w:ascii="Cambria Math" w:hAnsi="Cambria Math"/>
            <w:sz w:val="18"/>
            <w:szCs w:val="18"/>
          </w:rPr>
          <m:t>H</m:t>
        </m:r>
      </m:oMath>
      <w:r>
        <w:rPr>
          <w:sz w:val="18"/>
          <w:szCs w:val="18"/>
        </w:rPr>
        <w:t>——</w:t>
      </w:r>
      <w:r>
        <w:rPr>
          <w:sz w:val="18"/>
          <w:szCs w:val="18"/>
        </w:rPr>
        <w:t>灰缝中心线围成的单元高度</w:t>
      </w:r>
    </w:p>
    <w:p w14:paraId="4C94C122" w14:textId="77777777" w:rsidR="001C6A53" w:rsidRDefault="007C3E7E">
      <w:pPr>
        <w:spacing w:line="400" w:lineRule="exact"/>
        <w:ind w:firstLineChars="200" w:firstLine="420"/>
      </w:pPr>
      <w:r>
        <w:t>改性蒸压加气混凝土砌体当量</w:t>
      </w:r>
      <w:r>
        <w:rPr>
          <w:kern w:val="0"/>
          <w:sz w:val="22"/>
        </w:rPr>
        <w:t>导热系数计算值按下式计算：</w:t>
      </w:r>
      <w:r>
        <w:t xml:space="preserve"> </w:t>
      </w:r>
    </w:p>
    <w:p w14:paraId="01C211F8" w14:textId="77777777" w:rsidR="001C6A53" w:rsidRDefault="007C3E7E">
      <m:oMathPara>
        <m:oMathParaPr>
          <m:jc m:val="right"/>
        </m:oMathParaPr>
        <m:oMath>
          <m:r>
            <w:rPr>
              <w:rFonts w:ascii="Cambria Math" w:hAnsi="Cambria Math"/>
            </w:rPr>
            <m:t>λ=</m:t>
          </m:r>
          <m:f>
            <m:fPr>
              <m:ctrlPr>
                <w:rPr>
                  <w:rFonts w:ascii="Cambria Math" w:hAnsi="Cambria Math"/>
                  <w:i/>
                </w:rPr>
              </m:ctrlPr>
            </m:fPr>
            <m:num>
              <m:sSub>
                <m:sSubPr>
                  <m:ctrlPr>
                    <w:rPr>
                      <w:rFonts w:ascii="Cambria Math" w:hAnsi="Cambria Math"/>
                      <w:bCs/>
                      <w:i/>
                      <w:szCs w:val="21"/>
                    </w:rPr>
                  </m:ctrlPr>
                </m:sSubPr>
                <m:e>
                  <m:r>
                    <w:rPr>
                      <w:rFonts w:ascii="Cambria Math" w:hAnsi="Cambria Math"/>
                      <w:szCs w:val="21"/>
                    </w:rPr>
                    <m:t>λ</m:t>
                  </m:r>
                </m:e>
                <m:sub>
                  <m:r>
                    <w:rPr>
                      <w:rFonts w:ascii="Cambria Math" w:hAnsi="Cambria Math"/>
                      <w:szCs w:val="21"/>
                    </w:rPr>
                    <m:t>1</m:t>
                  </m:r>
                </m:sub>
              </m:sSub>
              <m:r>
                <w:rPr>
                  <w:rFonts w:ascii="Cambria Math" w:hAnsi="Cambria Math"/>
                </w:rPr>
                <m:t>×</m:t>
              </m:r>
              <m:d>
                <m:dPr>
                  <m:ctrlPr>
                    <w:rPr>
                      <w:rFonts w:ascii="Cambria Math" w:hAnsi="Cambria Math"/>
                      <w:i/>
                    </w:rPr>
                  </m:ctrlPr>
                </m:dPr>
                <m:e>
                  <m:r>
                    <w:rPr>
                      <w:rFonts w:ascii="Cambria Math" w:hAnsi="Cambria Math"/>
                    </w:rPr>
                    <m:t>l×h</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L×H</m:t>
                      </m:r>
                    </m:e>
                  </m:d>
                  <m:r>
                    <w:rPr>
                      <w:rFonts w:ascii="Cambria Math" w:hAnsi="Cambria Math"/>
                    </w:rPr>
                    <m:t>-</m:t>
                  </m:r>
                  <m:d>
                    <m:dPr>
                      <m:ctrlPr>
                        <w:rPr>
                          <w:rFonts w:ascii="Cambria Math" w:hAnsi="Cambria Math"/>
                          <w:i/>
                        </w:rPr>
                      </m:ctrlPr>
                    </m:dPr>
                    <m:e>
                      <m:r>
                        <w:rPr>
                          <w:rFonts w:ascii="Cambria Math" w:hAnsi="Cambria Math"/>
                        </w:rPr>
                        <m:t>l×h</m:t>
                      </m:r>
                    </m:e>
                  </m:d>
                </m:e>
              </m:d>
            </m:num>
            <m:den>
              <m:d>
                <m:dPr>
                  <m:ctrlPr>
                    <w:rPr>
                      <w:rFonts w:ascii="Cambria Math" w:hAnsi="Cambria Math"/>
                      <w:i/>
                    </w:rPr>
                  </m:ctrlPr>
                </m:dPr>
                <m:e>
                  <m:r>
                    <w:rPr>
                      <w:rFonts w:ascii="Cambria Math" w:hAnsi="Cambria Math"/>
                    </w:rPr>
                    <m:t>L×H</m:t>
                  </m:r>
                </m:e>
              </m:d>
            </m:den>
          </m:f>
          <m:r>
            <m:rPr>
              <m:sty m:val="p"/>
            </m:rPr>
            <w:rPr>
              <w:rFonts w:ascii="Cambria Math" w:hAnsi="Cambria Math"/>
              <w:kern w:val="0"/>
              <w:sz w:val="22"/>
            </w:rPr>
            <m:t xml:space="preserve">                     </m:t>
          </m:r>
          <m:r>
            <m:rPr>
              <m:sty m:val="p"/>
            </m:rPr>
            <w:rPr>
              <w:rFonts w:ascii="Cambria Math" w:hAnsi="Cambria Math" w:hint="eastAsia"/>
              <w:kern w:val="0"/>
              <w:sz w:val="22"/>
            </w:rPr>
            <m:t>（</m:t>
          </m:r>
          <m:r>
            <m:rPr>
              <m:sty m:val="p"/>
            </m:rPr>
            <w:rPr>
              <w:rFonts w:ascii="Cambria Math" w:hAnsi="Cambria Math" w:hint="eastAsia"/>
              <w:kern w:val="0"/>
              <w:sz w:val="22"/>
            </w:rPr>
            <m:t>1</m:t>
          </m:r>
          <m:r>
            <m:rPr>
              <m:sty m:val="p"/>
            </m:rPr>
            <w:rPr>
              <w:rFonts w:ascii="Cambria Math" w:hAnsi="Cambria Math" w:hint="eastAsia"/>
              <w:kern w:val="0"/>
              <w:sz w:val="22"/>
            </w:rPr>
            <m:t>）</m:t>
          </m:r>
        </m:oMath>
      </m:oMathPara>
    </w:p>
    <w:tbl>
      <w:tblPr>
        <w:tblW w:w="0" w:type="auto"/>
        <w:tblLook w:val="04A0" w:firstRow="1" w:lastRow="0" w:firstColumn="1" w:lastColumn="0" w:noHBand="0" w:noVBand="1"/>
      </w:tblPr>
      <w:tblGrid>
        <w:gridCol w:w="1276"/>
        <w:gridCol w:w="6808"/>
      </w:tblGrid>
      <w:tr w:rsidR="001C6A53" w14:paraId="46407E0E" w14:textId="77777777">
        <w:tc>
          <w:tcPr>
            <w:tcW w:w="1276" w:type="dxa"/>
            <w:shd w:val="clear" w:color="auto" w:fill="auto"/>
          </w:tcPr>
          <w:p w14:paraId="0D37F7B1" w14:textId="77777777" w:rsidR="001C6A53" w:rsidRDefault="007C3E7E">
            <w:pPr>
              <w:tabs>
                <w:tab w:val="left" w:pos="1160"/>
              </w:tabs>
              <w:spacing w:line="400" w:lineRule="exact"/>
              <w:jc w:val="right"/>
              <w:rPr>
                <w:szCs w:val="21"/>
              </w:rPr>
            </w:pPr>
            <w:r>
              <w:rPr>
                <w:szCs w:val="21"/>
              </w:rPr>
              <w:t>式中：</w:t>
            </w:r>
            <m:oMath>
              <m:r>
                <w:rPr>
                  <w:rFonts w:ascii="Cambria Math" w:hAnsi="Cambria Math"/>
                </w:rPr>
                <m:t>λ</m:t>
              </m:r>
            </m:oMath>
          </w:p>
        </w:tc>
        <w:tc>
          <w:tcPr>
            <w:tcW w:w="6808" w:type="dxa"/>
            <w:shd w:val="clear" w:color="auto" w:fill="auto"/>
          </w:tcPr>
          <w:p w14:paraId="3725F54E" w14:textId="77777777" w:rsidR="001C6A53" w:rsidRDefault="007C3E7E">
            <w:pPr>
              <w:tabs>
                <w:tab w:val="left" w:pos="1160"/>
              </w:tabs>
              <w:spacing w:line="400" w:lineRule="exact"/>
              <w:ind w:left="376" w:hangingChars="179" w:hanging="376"/>
              <w:jc w:val="left"/>
              <w:rPr>
                <w:szCs w:val="21"/>
              </w:rPr>
            </w:pPr>
            <w:r>
              <w:t>——</w:t>
            </w:r>
            <w:r>
              <w:t>改性蒸压加气混凝土砌体当量导热系数计算值</w:t>
            </w:r>
            <w:r>
              <w:rPr>
                <w:rFonts w:hint="eastAsia"/>
              </w:rPr>
              <w:t>[</w:t>
            </w:r>
            <w:r>
              <w:rPr>
                <w:sz w:val="18"/>
                <w:szCs w:val="18"/>
              </w:rPr>
              <w:t>W/</w:t>
            </w:r>
            <w:r>
              <w:rPr>
                <w:sz w:val="18"/>
                <w:szCs w:val="18"/>
              </w:rPr>
              <w:t>（</w:t>
            </w:r>
            <w:proofErr w:type="spellStart"/>
            <w:r>
              <w:rPr>
                <w:sz w:val="18"/>
                <w:szCs w:val="18"/>
              </w:rPr>
              <w:t>m·K</w:t>
            </w:r>
            <w:proofErr w:type="spellEnd"/>
            <w:r>
              <w:rPr>
                <w:sz w:val="18"/>
                <w:szCs w:val="18"/>
              </w:rPr>
              <w:t>）</w:t>
            </w:r>
            <w:r>
              <w:rPr>
                <w:rFonts w:hint="eastAsia"/>
                <w:sz w:val="18"/>
                <w:szCs w:val="18"/>
              </w:rPr>
              <w:t>]</w:t>
            </w:r>
            <w:r>
              <w:t>；</w:t>
            </w:r>
          </w:p>
        </w:tc>
      </w:tr>
      <w:tr w:rsidR="001C6A53" w14:paraId="39535643" w14:textId="77777777">
        <w:tc>
          <w:tcPr>
            <w:tcW w:w="1276" w:type="dxa"/>
            <w:shd w:val="clear" w:color="auto" w:fill="auto"/>
          </w:tcPr>
          <w:p w14:paraId="3330A9A4" w14:textId="77777777" w:rsidR="001C6A53" w:rsidRDefault="003E59B1">
            <w:pPr>
              <w:tabs>
                <w:tab w:val="left" w:pos="1160"/>
              </w:tabs>
              <w:spacing w:line="400" w:lineRule="exact"/>
              <w:jc w:val="right"/>
              <w:rPr>
                <w:szCs w:val="21"/>
              </w:rPr>
            </w:pPr>
            <m:oMathPara>
              <m:oMathParaPr>
                <m:jc m:val="right"/>
              </m:oMathParaPr>
              <m:oMath>
                <m:sSub>
                  <m:sSubPr>
                    <m:ctrlPr>
                      <w:rPr>
                        <w:rFonts w:ascii="Cambria Math" w:hAnsi="Cambria Math"/>
                        <w:bCs/>
                        <w:i/>
                        <w:szCs w:val="21"/>
                      </w:rPr>
                    </m:ctrlPr>
                  </m:sSubPr>
                  <m:e>
                    <m:r>
                      <w:rPr>
                        <w:rFonts w:ascii="Cambria Math" w:hAnsi="Cambria Math"/>
                        <w:szCs w:val="21"/>
                      </w:rPr>
                      <m:t>λ</m:t>
                    </m:r>
                  </m:e>
                  <m:sub>
                    <m:r>
                      <w:rPr>
                        <w:rFonts w:ascii="Cambria Math" w:hAnsi="Cambria Math"/>
                        <w:szCs w:val="21"/>
                      </w:rPr>
                      <m:t>1</m:t>
                    </m:r>
                  </m:sub>
                </m:sSub>
              </m:oMath>
            </m:oMathPara>
          </w:p>
        </w:tc>
        <w:tc>
          <w:tcPr>
            <w:tcW w:w="6808" w:type="dxa"/>
            <w:shd w:val="clear" w:color="auto" w:fill="auto"/>
          </w:tcPr>
          <w:p w14:paraId="6CE8C826" w14:textId="77777777" w:rsidR="001C6A53" w:rsidRDefault="007C3E7E">
            <w:pPr>
              <w:tabs>
                <w:tab w:val="left" w:pos="1160"/>
              </w:tabs>
              <w:spacing w:line="400" w:lineRule="exact"/>
              <w:jc w:val="left"/>
              <w:rPr>
                <w:szCs w:val="21"/>
              </w:rPr>
            </w:pPr>
            <w:r>
              <w:t>——</w:t>
            </w:r>
            <w:r>
              <w:t>改性蒸压加气混凝土导热系数计算值</w:t>
            </w:r>
            <w:r>
              <w:rPr>
                <w:rFonts w:hint="eastAsia"/>
              </w:rPr>
              <w:t>，且</w:t>
            </w:r>
            <w:r>
              <w:t>仅考虑平衡含水率下的修正系数</w:t>
            </w:r>
            <w:r>
              <w:rPr>
                <w:rFonts w:hint="eastAsia"/>
              </w:rPr>
              <w:t xml:space="preserve"> [</w:t>
            </w:r>
            <w:r>
              <w:rPr>
                <w:sz w:val="18"/>
                <w:szCs w:val="18"/>
              </w:rPr>
              <w:t>W/</w:t>
            </w:r>
            <w:r>
              <w:rPr>
                <w:sz w:val="18"/>
                <w:szCs w:val="18"/>
              </w:rPr>
              <w:t>（</w:t>
            </w:r>
            <w:proofErr w:type="spellStart"/>
            <w:r>
              <w:rPr>
                <w:sz w:val="18"/>
                <w:szCs w:val="18"/>
              </w:rPr>
              <w:t>m·K</w:t>
            </w:r>
            <w:proofErr w:type="spellEnd"/>
            <w:r>
              <w:rPr>
                <w:sz w:val="18"/>
                <w:szCs w:val="18"/>
              </w:rPr>
              <w:t>）</w:t>
            </w:r>
            <w:r>
              <w:rPr>
                <w:rFonts w:hint="eastAsia"/>
                <w:sz w:val="18"/>
                <w:szCs w:val="18"/>
              </w:rPr>
              <w:t>]</w:t>
            </w:r>
            <w:r>
              <w:t>；</w:t>
            </w:r>
          </w:p>
        </w:tc>
      </w:tr>
      <w:tr w:rsidR="001C6A53" w14:paraId="24244D65" w14:textId="77777777">
        <w:tc>
          <w:tcPr>
            <w:tcW w:w="1276" w:type="dxa"/>
            <w:shd w:val="clear" w:color="auto" w:fill="auto"/>
          </w:tcPr>
          <w:p w14:paraId="4D2116F0" w14:textId="77777777" w:rsidR="001C6A53" w:rsidRDefault="003E59B1">
            <w:pPr>
              <w:tabs>
                <w:tab w:val="left" w:pos="1160"/>
              </w:tabs>
              <w:spacing w:line="400" w:lineRule="exact"/>
              <w:jc w:val="right"/>
            </w:pPr>
            <m:oMathPara>
              <m:oMathParaPr>
                <m:jc m:val="right"/>
              </m:oMathParaPr>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c>
        <w:tc>
          <w:tcPr>
            <w:tcW w:w="6808" w:type="dxa"/>
            <w:shd w:val="clear" w:color="auto" w:fill="auto"/>
          </w:tcPr>
          <w:p w14:paraId="0979E3C9" w14:textId="77777777" w:rsidR="001C6A53" w:rsidRDefault="007C3E7E">
            <w:pPr>
              <w:tabs>
                <w:tab w:val="left" w:pos="1160"/>
              </w:tabs>
              <w:spacing w:line="400" w:lineRule="exact"/>
              <w:ind w:left="462" w:hangingChars="220" w:hanging="462"/>
              <w:jc w:val="left"/>
              <w:rPr>
                <w:szCs w:val="21"/>
              </w:rPr>
            </w:pPr>
            <w:r>
              <w:t>——</w:t>
            </w:r>
            <w:r>
              <w:t>专用砌筑砂浆导热系数</w:t>
            </w:r>
            <w:r>
              <w:rPr>
                <w:rFonts w:hint="eastAsia"/>
              </w:rPr>
              <w:t>[</w:t>
            </w:r>
            <w:r>
              <w:rPr>
                <w:sz w:val="18"/>
                <w:szCs w:val="18"/>
              </w:rPr>
              <w:t>W/</w:t>
            </w:r>
            <w:r>
              <w:rPr>
                <w:sz w:val="18"/>
                <w:szCs w:val="18"/>
              </w:rPr>
              <w:t>（</w:t>
            </w:r>
            <w:proofErr w:type="spellStart"/>
            <w:r>
              <w:rPr>
                <w:sz w:val="18"/>
                <w:szCs w:val="18"/>
              </w:rPr>
              <w:t>m·K</w:t>
            </w:r>
            <w:proofErr w:type="spellEnd"/>
            <w:r>
              <w:rPr>
                <w:sz w:val="18"/>
                <w:szCs w:val="18"/>
              </w:rPr>
              <w:t>）</w:t>
            </w:r>
            <w:r>
              <w:rPr>
                <w:rFonts w:hint="eastAsia"/>
                <w:sz w:val="18"/>
                <w:szCs w:val="18"/>
              </w:rPr>
              <w:t>]</w:t>
            </w:r>
            <w:r>
              <w:t>，取</w:t>
            </w:r>
            <w:r>
              <w:t>0.30</w:t>
            </w:r>
            <w:r>
              <w:rPr>
                <w:sz w:val="18"/>
                <w:szCs w:val="18"/>
              </w:rPr>
              <w:t>W/</w:t>
            </w:r>
            <w:r>
              <w:rPr>
                <w:sz w:val="18"/>
                <w:szCs w:val="18"/>
              </w:rPr>
              <w:t>（</w:t>
            </w:r>
            <w:proofErr w:type="spellStart"/>
            <w:r>
              <w:rPr>
                <w:sz w:val="18"/>
                <w:szCs w:val="18"/>
              </w:rPr>
              <w:t>m·K</w:t>
            </w:r>
            <w:proofErr w:type="spellEnd"/>
            <w:r>
              <w:rPr>
                <w:sz w:val="18"/>
                <w:szCs w:val="18"/>
              </w:rPr>
              <w:t>）</w:t>
            </w:r>
            <w:r>
              <w:t>；</w:t>
            </w:r>
          </w:p>
        </w:tc>
      </w:tr>
      <w:tr w:rsidR="001C6A53" w14:paraId="177B2DA1" w14:textId="77777777">
        <w:tc>
          <w:tcPr>
            <w:tcW w:w="1276" w:type="dxa"/>
            <w:shd w:val="clear" w:color="auto" w:fill="auto"/>
          </w:tcPr>
          <w:p w14:paraId="1FB9D816" w14:textId="77777777" w:rsidR="001C6A53" w:rsidRDefault="007C3E7E">
            <w:pPr>
              <w:tabs>
                <w:tab w:val="left" w:pos="1160"/>
              </w:tabs>
              <w:spacing w:line="400" w:lineRule="exact"/>
              <w:jc w:val="right"/>
            </w:pPr>
            <m:oMathPara>
              <m:oMathParaPr>
                <m:jc m:val="right"/>
              </m:oMathParaPr>
              <m:oMath>
                <m:r>
                  <w:rPr>
                    <w:rFonts w:ascii="Cambria Math" w:hAnsi="Cambria Math"/>
                  </w:rPr>
                  <m:t>l</m:t>
                </m:r>
              </m:oMath>
            </m:oMathPara>
          </w:p>
        </w:tc>
        <w:tc>
          <w:tcPr>
            <w:tcW w:w="6808" w:type="dxa"/>
            <w:shd w:val="clear" w:color="auto" w:fill="auto"/>
          </w:tcPr>
          <w:p w14:paraId="37A386E7" w14:textId="77777777" w:rsidR="001C6A53" w:rsidRDefault="007C3E7E">
            <w:pPr>
              <w:tabs>
                <w:tab w:val="left" w:pos="1160"/>
              </w:tabs>
              <w:spacing w:line="400" w:lineRule="exact"/>
              <w:ind w:left="462" w:hangingChars="220" w:hanging="462"/>
              <w:jc w:val="left"/>
              <w:rPr>
                <w:szCs w:val="21"/>
              </w:rPr>
            </w:pPr>
            <w:r>
              <w:t>——</w:t>
            </w:r>
            <w:r>
              <w:t>改性蒸压加气混凝土砌块长度（</w:t>
            </w:r>
            <w:r>
              <w:t>m</w:t>
            </w:r>
            <w:r>
              <w:t>）；</w:t>
            </w:r>
          </w:p>
        </w:tc>
      </w:tr>
      <w:tr w:rsidR="001C6A53" w14:paraId="12476DD5" w14:textId="77777777">
        <w:tc>
          <w:tcPr>
            <w:tcW w:w="1276" w:type="dxa"/>
            <w:shd w:val="clear" w:color="auto" w:fill="auto"/>
          </w:tcPr>
          <w:p w14:paraId="6B922791" w14:textId="77777777" w:rsidR="001C6A53" w:rsidRDefault="007C3E7E">
            <w:pPr>
              <w:tabs>
                <w:tab w:val="left" w:pos="1160"/>
              </w:tabs>
              <w:spacing w:line="400" w:lineRule="exact"/>
              <w:jc w:val="right"/>
            </w:pPr>
            <m:oMathPara>
              <m:oMathParaPr>
                <m:jc m:val="right"/>
              </m:oMathParaPr>
              <m:oMath>
                <m:r>
                  <w:rPr>
                    <w:rFonts w:ascii="Cambria Math" w:hAnsi="Cambria Math"/>
                  </w:rPr>
                  <m:t>h</m:t>
                </m:r>
              </m:oMath>
            </m:oMathPara>
          </w:p>
        </w:tc>
        <w:tc>
          <w:tcPr>
            <w:tcW w:w="6808" w:type="dxa"/>
            <w:shd w:val="clear" w:color="auto" w:fill="auto"/>
          </w:tcPr>
          <w:p w14:paraId="6104DAB6" w14:textId="77777777" w:rsidR="001C6A53" w:rsidRDefault="007C3E7E">
            <w:pPr>
              <w:tabs>
                <w:tab w:val="left" w:pos="1160"/>
              </w:tabs>
              <w:spacing w:line="400" w:lineRule="exact"/>
              <w:ind w:left="462" w:hangingChars="220" w:hanging="462"/>
              <w:jc w:val="left"/>
              <w:rPr>
                <w:szCs w:val="21"/>
              </w:rPr>
            </w:pPr>
            <w:r>
              <w:t>——</w:t>
            </w:r>
            <w:r>
              <w:t>改性蒸压加气混凝土砌块高度（</w:t>
            </w:r>
            <w:r>
              <w:t>m</w:t>
            </w:r>
            <w:r>
              <w:t>）；</w:t>
            </w:r>
          </w:p>
        </w:tc>
      </w:tr>
      <w:tr w:rsidR="001C6A53" w14:paraId="3D6CC8D1" w14:textId="77777777">
        <w:tc>
          <w:tcPr>
            <w:tcW w:w="1276" w:type="dxa"/>
            <w:shd w:val="clear" w:color="auto" w:fill="auto"/>
          </w:tcPr>
          <w:p w14:paraId="594D4591" w14:textId="77777777" w:rsidR="001C6A53" w:rsidRDefault="007C3E7E">
            <w:pPr>
              <w:tabs>
                <w:tab w:val="left" w:pos="1160"/>
              </w:tabs>
              <w:spacing w:line="400" w:lineRule="exact"/>
              <w:jc w:val="right"/>
            </w:pPr>
            <m:oMathPara>
              <m:oMathParaPr>
                <m:jc m:val="right"/>
              </m:oMathParaPr>
              <m:oMath>
                <m:r>
                  <w:rPr>
                    <w:rFonts w:ascii="Cambria Math" w:hAnsi="Cambria Math"/>
                  </w:rPr>
                  <m:t>L</m:t>
                </m:r>
              </m:oMath>
            </m:oMathPara>
          </w:p>
        </w:tc>
        <w:tc>
          <w:tcPr>
            <w:tcW w:w="6808" w:type="dxa"/>
            <w:shd w:val="clear" w:color="auto" w:fill="auto"/>
          </w:tcPr>
          <w:p w14:paraId="0472A691" w14:textId="77777777" w:rsidR="001C6A53" w:rsidRDefault="007C3E7E">
            <w:pPr>
              <w:tabs>
                <w:tab w:val="left" w:pos="1160"/>
              </w:tabs>
              <w:spacing w:line="400" w:lineRule="exact"/>
              <w:ind w:left="462" w:hangingChars="220" w:hanging="462"/>
              <w:jc w:val="left"/>
              <w:rPr>
                <w:szCs w:val="21"/>
              </w:rPr>
            </w:pPr>
            <w:r>
              <w:t>——</w:t>
            </w:r>
            <w:r>
              <w:t>灰缝中心线围成的单元长度（</w:t>
            </w:r>
            <w:r>
              <w:t>m</w:t>
            </w:r>
            <w:r>
              <w:t>）；</w:t>
            </w:r>
          </w:p>
        </w:tc>
      </w:tr>
      <w:tr w:rsidR="001C6A53" w14:paraId="11D152A2" w14:textId="77777777">
        <w:tc>
          <w:tcPr>
            <w:tcW w:w="1276" w:type="dxa"/>
            <w:shd w:val="clear" w:color="auto" w:fill="auto"/>
          </w:tcPr>
          <w:p w14:paraId="1160BFFD" w14:textId="77777777" w:rsidR="001C6A53" w:rsidRDefault="007C3E7E">
            <w:pPr>
              <w:tabs>
                <w:tab w:val="left" w:pos="1160"/>
              </w:tabs>
              <w:spacing w:line="400" w:lineRule="exact"/>
              <w:jc w:val="right"/>
            </w:pPr>
            <m:oMathPara>
              <m:oMathParaPr>
                <m:jc m:val="right"/>
              </m:oMathParaPr>
              <m:oMath>
                <m:r>
                  <w:rPr>
                    <w:rFonts w:ascii="Cambria Math" w:hAnsi="Cambria Math"/>
                  </w:rPr>
                  <m:t>H</m:t>
                </m:r>
              </m:oMath>
            </m:oMathPara>
          </w:p>
        </w:tc>
        <w:tc>
          <w:tcPr>
            <w:tcW w:w="6808" w:type="dxa"/>
            <w:shd w:val="clear" w:color="auto" w:fill="auto"/>
          </w:tcPr>
          <w:p w14:paraId="47B1FA04" w14:textId="77777777" w:rsidR="001C6A53" w:rsidRDefault="007C3E7E">
            <w:pPr>
              <w:tabs>
                <w:tab w:val="left" w:pos="1160"/>
              </w:tabs>
              <w:spacing w:line="400" w:lineRule="exact"/>
              <w:ind w:left="462" w:hangingChars="220" w:hanging="462"/>
              <w:jc w:val="left"/>
              <w:rPr>
                <w:szCs w:val="21"/>
              </w:rPr>
            </w:pPr>
            <w:r>
              <w:t>——</w:t>
            </w:r>
            <w:r>
              <w:t>灰缝中心线围成的单元高度（</w:t>
            </w:r>
            <w:r>
              <w:t>m</w:t>
            </w:r>
            <w:r>
              <w:t>）。</w:t>
            </w:r>
          </w:p>
        </w:tc>
      </w:tr>
    </w:tbl>
    <w:p w14:paraId="265BC8E6" w14:textId="77777777" w:rsidR="001C6A53" w:rsidRDefault="007C3E7E">
      <w:pPr>
        <w:spacing w:line="400" w:lineRule="exact"/>
        <w:ind w:firstLineChars="200" w:firstLine="420"/>
      </w:pPr>
      <w:r>
        <w:t>根据上式进行计算，取最不利情况进行分析研究，得出的自保温砌块墙体当量导热系数计算值。通过自保温砌块墙体当量导热系数计算值与</w:t>
      </w:r>
      <w:r>
        <w:rPr>
          <w:bCs/>
          <w:szCs w:val="21"/>
        </w:rPr>
        <w:t>改性蒸压加气混凝土干态导热系数的比值，得到</w:t>
      </w:r>
      <w:r>
        <w:t>自保温砌块墙体中</w:t>
      </w:r>
      <w:r>
        <w:rPr>
          <w:bCs/>
          <w:szCs w:val="21"/>
        </w:rPr>
        <w:t>改性蒸压加气混凝土导热系数的修正系数，见表</w:t>
      </w:r>
      <w:r>
        <w:rPr>
          <w:bCs/>
          <w:szCs w:val="21"/>
        </w:rPr>
        <w:t>5.5.2-1</w:t>
      </w:r>
      <w:r>
        <w:rPr>
          <w:bCs/>
          <w:szCs w:val="21"/>
        </w:rPr>
        <w:t>。</w:t>
      </w:r>
    </w:p>
    <w:p w14:paraId="2A36F44D" w14:textId="77777777" w:rsidR="001C6A53" w:rsidRDefault="007C3E7E">
      <w:pPr>
        <w:spacing w:line="400" w:lineRule="exact"/>
        <w:ind w:firstLineChars="200" w:firstLine="420"/>
      </w:pPr>
      <w:r>
        <w:rPr>
          <w:bCs/>
          <w:szCs w:val="21"/>
        </w:rPr>
        <w:t>自保温墙板墙体中改性蒸压加气混凝土的导热系数修正值不考虑墙体内外表面的过渡层、抹面层和</w:t>
      </w:r>
      <w:proofErr w:type="gramStart"/>
      <w:r>
        <w:rPr>
          <w:bCs/>
          <w:szCs w:val="21"/>
        </w:rPr>
        <w:t>饰面层</w:t>
      </w:r>
      <w:proofErr w:type="gramEnd"/>
      <w:r>
        <w:rPr>
          <w:bCs/>
          <w:szCs w:val="21"/>
        </w:rPr>
        <w:t>，以及墙体热桥部位的影响。另外，由于改性蒸压加气混凝土墙板与主体结构连接节点以及</w:t>
      </w:r>
      <w:r>
        <w:rPr>
          <w:rFonts w:hint="eastAsia"/>
        </w:rPr>
        <w:t>自保温墙板墙体</w:t>
      </w:r>
      <w:r>
        <w:rPr>
          <w:bCs/>
          <w:szCs w:val="21"/>
        </w:rPr>
        <w:t>缝隙影响，应对改性蒸压加气混凝土导热系数计算值进行修正。其中，由于改性蒸压加气混凝土墙板与主体结构连接节点为隐藏式连接方式，即改性蒸压加气混凝土墙板内埋设预埋件与主体结构螺栓连接，所以有效减弱连接节点处热桥影响；改性蒸压加气混凝土墙板外墙缝隙主要包括改性蒸压加气混凝土墙板</w:t>
      </w:r>
      <w:r>
        <w:rPr>
          <w:rFonts w:hint="eastAsia"/>
          <w:bCs/>
          <w:szCs w:val="21"/>
        </w:rPr>
        <w:t>之间</w:t>
      </w:r>
      <w:r>
        <w:rPr>
          <w:bCs/>
          <w:szCs w:val="21"/>
        </w:rPr>
        <w:t>接缝和改性蒸压加气混凝土墙板与主体结构接缝两部分。改性蒸压加气混凝土墙板</w:t>
      </w:r>
      <w:r>
        <w:rPr>
          <w:rFonts w:hint="eastAsia"/>
          <w:bCs/>
          <w:szCs w:val="21"/>
        </w:rPr>
        <w:t>之间</w:t>
      </w:r>
      <w:r>
        <w:rPr>
          <w:bCs/>
          <w:szCs w:val="21"/>
        </w:rPr>
        <w:t>接缝处专用粘结砂浆采用砌筑型膨胀</w:t>
      </w:r>
      <w:proofErr w:type="gramStart"/>
      <w:r>
        <w:rPr>
          <w:bCs/>
          <w:szCs w:val="21"/>
        </w:rPr>
        <w:t>玻</w:t>
      </w:r>
      <w:proofErr w:type="gramEnd"/>
      <w:r>
        <w:rPr>
          <w:bCs/>
          <w:szCs w:val="21"/>
        </w:rPr>
        <w:t>化微珠轻质砂浆或</w:t>
      </w:r>
      <w:proofErr w:type="gramStart"/>
      <w:r>
        <w:rPr>
          <w:bCs/>
          <w:szCs w:val="21"/>
        </w:rPr>
        <w:t>贴砌型</w:t>
      </w:r>
      <w:proofErr w:type="gramEnd"/>
      <w:r>
        <w:rPr>
          <w:bCs/>
          <w:szCs w:val="21"/>
        </w:rPr>
        <w:t>胶粉聚苯颗粒浆料，导热系数不大于</w:t>
      </w:r>
      <w:r>
        <w:rPr>
          <w:bCs/>
          <w:szCs w:val="21"/>
        </w:rPr>
        <w:t>0.20W/(</w:t>
      </w:r>
      <w:proofErr w:type="spellStart"/>
      <w:r>
        <w:rPr>
          <w:bCs/>
          <w:szCs w:val="21"/>
        </w:rPr>
        <w:t>m·K</w:t>
      </w:r>
      <w:proofErr w:type="spellEnd"/>
      <w:r>
        <w:rPr>
          <w:bCs/>
          <w:szCs w:val="21"/>
        </w:rPr>
        <w:t>）；改性蒸压加气混凝土墙板与钢筋混凝土结构柱、梁间填缝材料采用也砌筑型膨胀</w:t>
      </w:r>
      <w:proofErr w:type="gramStart"/>
      <w:r>
        <w:rPr>
          <w:bCs/>
          <w:szCs w:val="21"/>
        </w:rPr>
        <w:t>玻</w:t>
      </w:r>
      <w:proofErr w:type="gramEnd"/>
      <w:r>
        <w:rPr>
          <w:bCs/>
          <w:szCs w:val="21"/>
        </w:rPr>
        <w:t>化微珠轻质砂浆或</w:t>
      </w:r>
      <w:proofErr w:type="gramStart"/>
      <w:r>
        <w:rPr>
          <w:bCs/>
          <w:szCs w:val="21"/>
        </w:rPr>
        <w:t>贴砌型</w:t>
      </w:r>
      <w:proofErr w:type="gramEnd"/>
      <w:r>
        <w:rPr>
          <w:bCs/>
          <w:szCs w:val="21"/>
        </w:rPr>
        <w:t>胶粉聚苯颗粒浆料；改性蒸压加气混凝土墙板与钢结构柱、梁间填缝材料采用岩棉或聚氨酯发泡剂，岩棉导热系数不大于</w:t>
      </w:r>
      <w:r>
        <w:rPr>
          <w:bCs/>
          <w:szCs w:val="21"/>
        </w:rPr>
        <w:t>0.040W/(</w:t>
      </w:r>
      <w:proofErr w:type="spellStart"/>
      <w:r>
        <w:rPr>
          <w:bCs/>
          <w:szCs w:val="21"/>
        </w:rPr>
        <w:t>m·K</w:t>
      </w:r>
      <w:proofErr w:type="spellEnd"/>
      <w:r>
        <w:rPr>
          <w:bCs/>
          <w:szCs w:val="21"/>
        </w:rPr>
        <w:t>）。聚氨酯发泡剂导热系数不大于</w:t>
      </w:r>
      <w:r>
        <w:rPr>
          <w:bCs/>
          <w:szCs w:val="21"/>
        </w:rPr>
        <w:t>0.022W/(</w:t>
      </w:r>
      <w:proofErr w:type="spellStart"/>
      <w:r>
        <w:rPr>
          <w:bCs/>
          <w:szCs w:val="21"/>
        </w:rPr>
        <w:t>m·K</w:t>
      </w:r>
      <w:proofErr w:type="spellEnd"/>
      <w:r>
        <w:rPr>
          <w:bCs/>
          <w:szCs w:val="21"/>
        </w:rPr>
        <w:t>），如果仅考虑板缝和连接构造影响，通过理论公式计算和</w:t>
      </w:r>
      <w:r>
        <w:rPr>
          <w:bCs/>
          <w:szCs w:val="21"/>
        </w:rPr>
        <w:lastRenderedPageBreak/>
        <w:t>试验研究表面，</w:t>
      </w:r>
      <w:r>
        <w:rPr>
          <w:rFonts w:hint="eastAsia"/>
        </w:rPr>
        <w:t>自保温墙板墙体</w:t>
      </w:r>
      <w:r>
        <w:t>用改性蒸压加气混凝土的导热系数修正无需考虑板缝和连接构造的影响。所以</w:t>
      </w:r>
      <w:r>
        <w:rPr>
          <w:rFonts w:hint="eastAsia"/>
        </w:rPr>
        <w:t>自保温墙板墙体</w:t>
      </w:r>
      <w:r>
        <w:rPr>
          <w:bCs/>
          <w:szCs w:val="21"/>
        </w:rPr>
        <w:t>用</w:t>
      </w:r>
      <w:r>
        <w:t>改性蒸压加气混凝土的导热系数修正系数仅考虑墙体平衡含水率的影响。</w:t>
      </w:r>
    </w:p>
    <w:p w14:paraId="1946F229" w14:textId="77777777" w:rsidR="001C6A53" w:rsidRDefault="007C3E7E">
      <w:pPr>
        <w:spacing w:line="400" w:lineRule="exact"/>
        <w:rPr>
          <w:b/>
          <w:bCs/>
          <w:szCs w:val="21"/>
        </w:rPr>
      </w:pPr>
      <w:r>
        <w:rPr>
          <w:b/>
          <w:szCs w:val="21"/>
        </w:rPr>
        <w:t xml:space="preserve">5.5.3  </w:t>
      </w:r>
      <w:r>
        <w:rPr>
          <w:bCs/>
          <w:szCs w:val="21"/>
        </w:rPr>
        <w:t>由于改性蒸压加气混凝土保温板为多孔性材料，吸湿必然会使导热系数增加，所以改性蒸压加气混凝土保温板在热工设计时，导热系数需予以修正。由于改性蒸压加气混凝土保温板的干密度比改性蒸压加气混凝土砌块或墙板的干密度小，即</w:t>
      </w:r>
      <w:r>
        <w:rPr>
          <w:bCs/>
          <w:szCs w:val="21"/>
        </w:rPr>
        <w:t>150kg/m</w:t>
      </w:r>
      <w:r>
        <w:rPr>
          <w:bCs/>
          <w:szCs w:val="21"/>
          <w:vertAlign w:val="superscript"/>
        </w:rPr>
        <w:t>3</w:t>
      </w:r>
      <w:r>
        <w:rPr>
          <w:bCs/>
          <w:szCs w:val="21"/>
        </w:rPr>
        <w:t>~170 kg/m</w:t>
      </w:r>
      <w:r>
        <w:rPr>
          <w:bCs/>
          <w:szCs w:val="21"/>
          <w:vertAlign w:val="superscript"/>
        </w:rPr>
        <w:t>3</w:t>
      </w:r>
      <w:r>
        <w:rPr>
          <w:bCs/>
          <w:szCs w:val="21"/>
        </w:rPr>
        <w:t>，改性蒸压加气混凝土保温板内部空隙结构较大，所以改性蒸压加气混凝土保温板在相同相对湿度的环境下，平衡含水率更低。通过试验，确定了改性蒸压加气混凝土保温板在不同气候区下的平衡含水率下的修正系数，由于改性蒸压加气混凝土保温板在施工中为密拼，所以不考虑保温板</w:t>
      </w:r>
      <w:proofErr w:type="gramStart"/>
      <w:r>
        <w:rPr>
          <w:bCs/>
          <w:szCs w:val="21"/>
        </w:rPr>
        <w:t>构造对蒸压</w:t>
      </w:r>
      <w:proofErr w:type="gramEnd"/>
      <w:r>
        <w:rPr>
          <w:bCs/>
          <w:szCs w:val="21"/>
        </w:rPr>
        <w:t>加气混凝土保温板工程热工性能的影响。</w:t>
      </w:r>
    </w:p>
    <w:p w14:paraId="51C4CD9C" w14:textId="5B173C63" w:rsidR="001C6A53" w:rsidRDefault="007C3E7E">
      <w:pPr>
        <w:spacing w:line="400" w:lineRule="exact"/>
        <w:jc w:val="left"/>
        <w:rPr>
          <w:bCs/>
          <w:szCs w:val="21"/>
        </w:rPr>
      </w:pPr>
      <w:r>
        <w:rPr>
          <w:b/>
          <w:szCs w:val="21"/>
        </w:rPr>
        <w:t>5.5.5</w:t>
      </w:r>
      <w:r>
        <w:rPr>
          <w:rFonts w:hint="eastAsia"/>
          <w:bCs/>
          <w:szCs w:val="21"/>
        </w:rPr>
        <w:t>、</w:t>
      </w:r>
      <w:r>
        <w:rPr>
          <w:bCs/>
          <w:szCs w:val="21"/>
        </w:rPr>
        <w:t xml:space="preserve"> </w:t>
      </w:r>
      <w:r>
        <w:rPr>
          <w:b/>
          <w:szCs w:val="21"/>
        </w:rPr>
        <w:t xml:space="preserve">5.5.6 </w:t>
      </w:r>
      <w:r>
        <w:rPr>
          <w:bCs/>
          <w:szCs w:val="21"/>
        </w:rPr>
        <w:t xml:space="preserve"> </w:t>
      </w:r>
      <w:r>
        <w:rPr>
          <w:bCs/>
          <w:szCs w:val="21"/>
        </w:rPr>
        <w:t>经研究表明，门窗框外侧洞口若采取保温措施，自保温系统的平均传热系数增加最多可达</w:t>
      </w:r>
      <w:r>
        <w:rPr>
          <w:bCs/>
          <w:szCs w:val="21"/>
        </w:rPr>
        <w:t>70%</w:t>
      </w:r>
      <w:r>
        <w:rPr>
          <w:bCs/>
          <w:szCs w:val="21"/>
        </w:rPr>
        <w:t>以上。因此，设计时应明确本条中规定的相应要求与措施。由于混凝土出挑构件及附墙部件均为热桥部位，其传热损失较大，建议尽量减少出挑构件，不可避免时，对出挑构件应采取保温隔热措施。</w:t>
      </w:r>
    </w:p>
    <w:p w14:paraId="0610B4CA" w14:textId="77777777" w:rsidR="001C6A53" w:rsidRDefault="007C3E7E">
      <w:pPr>
        <w:tabs>
          <w:tab w:val="left" w:pos="360"/>
        </w:tabs>
        <w:spacing w:line="400" w:lineRule="exact"/>
        <w:rPr>
          <w:bCs/>
          <w:szCs w:val="21"/>
        </w:rPr>
      </w:pPr>
      <w:r>
        <w:rPr>
          <w:b/>
          <w:szCs w:val="21"/>
        </w:rPr>
        <w:t>5.5.7</w:t>
      </w:r>
      <w:r>
        <w:rPr>
          <w:bCs/>
          <w:szCs w:val="21"/>
        </w:rPr>
        <w:t xml:space="preserve">  </w:t>
      </w:r>
      <w:r>
        <w:rPr>
          <w:bCs/>
          <w:szCs w:val="21"/>
        </w:rPr>
        <w:t>由于勒脚部位易受地下水、雨水、屋面排水、空调冷凝水的浸泡及反溅，对改性蒸压加气混凝土的性能影响较大，故本规程规定室外散水面以上</w:t>
      </w:r>
      <w:r>
        <w:rPr>
          <w:bCs/>
          <w:szCs w:val="21"/>
        </w:rPr>
        <w:t>300mm~600mm</w:t>
      </w:r>
      <w:r>
        <w:rPr>
          <w:bCs/>
          <w:szCs w:val="21"/>
        </w:rPr>
        <w:t>高度范围内宜采用吸水率和吸湿率低的外保温材料，基层应采用专用界面砂浆进行防水处理。</w:t>
      </w:r>
    </w:p>
    <w:p w14:paraId="49F45810" w14:textId="77777777" w:rsidR="001C6A53" w:rsidRDefault="007C3E7E">
      <w:pPr>
        <w:tabs>
          <w:tab w:val="left" w:pos="360"/>
        </w:tabs>
        <w:spacing w:line="400" w:lineRule="exact"/>
        <w:ind w:firstLineChars="200" w:firstLine="420"/>
      </w:pPr>
      <w:r>
        <w:rPr>
          <w:bCs/>
          <w:szCs w:val="21"/>
        </w:rPr>
        <w:t>自保温系统与散水之间至少要留</w:t>
      </w:r>
      <w:r>
        <w:rPr>
          <w:bCs/>
          <w:szCs w:val="21"/>
        </w:rPr>
        <w:t>20mm</w:t>
      </w:r>
      <w:r>
        <w:rPr>
          <w:bCs/>
          <w:szCs w:val="21"/>
        </w:rPr>
        <w:t>宽的缝隙，缝隙采用密封材料填缝</w:t>
      </w:r>
      <w:proofErr w:type="gramStart"/>
      <w:r>
        <w:rPr>
          <w:bCs/>
          <w:szCs w:val="21"/>
        </w:rPr>
        <w:t>剂建筑</w:t>
      </w:r>
      <w:proofErr w:type="gramEnd"/>
      <w:r>
        <w:rPr>
          <w:bCs/>
          <w:szCs w:val="21"/>
        </w:rPr>
        <w:t>密封胶封堵，以免建筑或散水变形，影响自保温系统。</w:t>
      </w:r>
    </w:p>
    <w:p w14:paraId="3DE33DDF" w14:textId="77777777" w:rsidR="001C6A53" w:rsidRDefault="007C3E7E">
      <w:pPr>
        <w:spacing w:line="400" w:lineRule="exact"/>
        <w:jc w:val="left"/>
        <w:rPr>
          <w:bCs/>
          <w:szCs w:val="21"/>
        </w:rPr>
      </w:pPr>
      <w:r>
        <w:rPr>
          <w:b/>
          <w:szCs w:val="21"/>
        </w:rPr>
        <w:t xml:space="preserve">5.5.8 </w:t>
      </w:r>
      <w:r>
        <w:rPr>
          <w:bCs/>
          <w:szCs w:val="21"/>
        </w:rPr>
        <w:t xml:space="preserve"> </w:t>
      </w:r>
      <w:r>
        <w:rPr>
          <w:bCs/>
          <w:szCs w:val="21"/>
        </w:rPr>
        <w:t>自保温系统构造涉及两部分：一部分是节能墙体部分，一部分是结构热桥部分。为保证外墙立面一致性，结构热桥部位做完附加保温后，</w:t>
      </w:r>
      <w:proofErr w:type="gramStart"/>
      <w:r>
        <w:rPr>
          <w:bCs/>
          <w:szCs w:val="21"/>
        </w:rPr>
        <w:t>其外侧应与</w:t>
      </w:r>
      <w:proofErr w:type="gramEnd"/>
      <w:r>
        <w:rPr>
          <w:bCs/>
          <w:szCs w:val="21"/>
        </w:rPr>
        <w:t>自保温墙体外立面形成完整平面。附加保温部位采用改性蒸压加气混凝土保温板时，由于墙体用改性蒸压加气混凝土砌块或改性蒸压加气混凝土墙板与改性蒸压加气混凝土保温板具有同质性，所以有利于防止</w:t>
      </w:r>
      <w:proofErr w:type="gramStart"/>
      <w:r>
        <w:rPr>
          <w:bCs/>
          <w:szCs w:val="21"/>
        </w:rPr>
        <w:t>交接面</w:t>
      </w:r>
      <w:proofErr w:type="gramEnd"/>
      <w:r>
        <w:rPr>
          <w:bCs/>
          <w:szCs w:val="21"/>
        </w:rPr>
        <w:t>处开裂。</w:t>
      </w:r>
    </w:p>
    <w:p w14:paraId="51C9689B" w14:textId="77777777" w:rsidR="001C6A53" w:rsidRDefault="007C3E7E">
      <w:pPr>
        <w:spacing w:line="400" w:lineRule="exact"/>
        <w:jc w:val="left"/>
        <w:rPr>
          <w:bCs/>
          <w:szCs w:val="21"/>
        </w:rPr>
      </w:pPr>
      <w:r>
        <w:rPr>
          <w:bCs/>
          <w:szCs w:val="21"/>
        </w:rPr>
        <w:t xml:space="preserve">    </w:t>
      </w:r>
      <w:r>
        <w:rPr>
          <w:bCs/>
          <w:szCs w:val="21"/>
        </w:rPr>
        <w:t>结构性热桥部位采用其他保温材料时，我国现行相关标准已针对材料、设计、施工和质量验收等要求进行了系统性规定，本规程不在具体规定。</w:t>
      </w:r>
      <w:r>
        <w:rPr>
          <w:bCs/>
          <w:szCs w:val="21"/>
        </w:rPr>
        <w:t xml:space="preserve">    </w:t>
      </w:r>
    </w:p>
    <w:p w14:paraId="36BEDEEC" w14:textId="77777777" w:rsidR="001C6A53" w:rsidRDefault="007C3E7E">
      <w:pPr>
        <w:tabs>
          <w:tab w:val="left" w:pos="360"/>
        </w:tabs>
        <w:spacing w:line="400" w:lineRule="exact"/>
        <w:ind w:firstLine="420"/>
        <w:rPr>
          <w:bCs/>
          <w:szCs w:val="21"/>
        </w:rPr>
      </w:pPr>
      <w:r>
        <w:rPr>
          <w:bCs/>
          <w:szCs w:val="21"/>
        </w:rPr>
        <w:t>门窗洞口上的过梁或框架梁热桥部位设置支承时为了保证改性蒸压加气混凝土保温板安装的安全性。规定了水平通长角钢支承的翼长要求，以确保承托质量。</w:t>
      </w:r>
    </w:p>
    <w:p w14:paraId="537ACAB1" w14:textId="77777777" w:rsidR="001C6A53" w:rsidRDefault="007C3E7E">
      <w:pPr>
        <w:tabs>
          <w:tab w:val="left" w:pos="360"/>
        </w:tabs>
        <w:spacing w:line="400" w:lineRule="exact"/>
        <w:rPr>
          <w:b/>
        </w:rPr>
      </w:pPr>
      <w:r>
        <w:rPr>
          <w:bCs/>
          <w:szCs w:val="21"/>
        </w:rPr>
        <w:t xml:space="preserve">    </w:t>
      </w:r>
      <w:r>
        <w:rPr>
          <w:bCs/>
          <w:szCs w:val="21"/>
        </w:rPr>
        <w:t>另外，结构性热桥部位与自保温墙体的交接处容易出现开裂，这主要是由于改性蒸压加气混凝土砌块或墙板收缩变形和温度变形与主体结构不一致所引起的。改性蒸压加气混凝土砌块砌筑或改性蒸压加气混凝土墙板安装时的含水率一般比较大，上墙后由于气候和使用条件改性蒸压加气混凝土砌块或墙板逐渐干燥，从而产生体积收缩，形成内应力。这些内应力从墙体完工便已开始形成，并一直会在墙体中发生变化，逐渐形成较大的内应力并集中在墙体的薄弱部位。所以不同构件的交接处是最容易产生应力集中的，当墙体的抗拉强度小于集</w:t>
      </w:r>
      <w:r>
        <w:rPr>
          <w:bCs/>
          <w:szCs w:val="21"/>
        </w:rPr>
        <w:lastRenderedPageBreak/>
        <w:t>中应力时，裂缝便由此产生。工程实践表明在这些交接处采取增强防裂措施可以有效的解决自保温</w:t>
      </w:r>
      <w:proofErr w:type="gramStart"/>
      <w:r>
        <w:rPr>
          <w:bCs/>
          <w:szCs w:val="21"/>
        </w:rPr>
        <w:t>墙体裂渗问题</w:t>
      </w:r>
      <w:proofErr w:type="gramEnd"/>
      <w:r>
        <w:rPr>
          <w:bCs/>
          <w:szCs w:val="21"/>
        </w:rPr>
        <w:t>。</w:t>
      </w:r>
    </w:p>
    <w:p w14:paraId="28BEC2AB" w14:textId="77777777" w:rsidR="001C6A53" w:rsidRDefault="007C3E7E">
      <w:pPr>
        <w:spacing w:line="400" w:lineRule="exact"/>
        <w:jc w:val="left"/>
        <w:rPr>
          <w:bCs/>
          <w:szCs w:val="21"/>
        </w:rPr>
      </w:pPr>
      <w:r>
        <w:rPr>
          <w:b/>
          <w:szCs w:val="21"/>
        </w:rPr>
        <w:t xml:space="preserve">5.5.9 </w:t>
      </w:r>
      <w:r>
        <w:rPr>
          <w:bCs/>
          <w:szCs w:val="21"/>
        </w:rPr>
        <w:t xml:space="preserve"> </w:t>
      </w:r>
      <w:r>
        <w:rPr>
          <w:bCs/>
          <w:szCs w:val="21"/>
        </w:rPr>
        <w:t>变形缝处通常是竖向结构构件，较宽的变形缝可采用专用盖缝铝板，</w:t>
      </w:r>
      <w:r>
        <w:rPr>
          <w:bCs/>
          <w:szCs w:val="21"/>
        </w:rPr>
        <w:t>30mm</w:t>
      </w:r>
      <w:r>
        <w:rPr>
          <w:bCs/>
          <w:szCs w:val="21"/>
        </w:rPr>
        <w:t>宽度以内的墙身变形缝可填充专用构造缝膨胀密封条进行密封和防水处理。变形缝内部需填充不燃材料。</w:t>
      </w:r>
    </w:p>
    <w:p w14:paraId="393ECFD8" w14:textId="77777777" w:rsidR="001C6A53" w:rsidRDefault="001C6A53">
      <w:pPr>
        <w:tabs>
          <w:tab w:val="left" w:pos="360"/>
        </w:tabs>
        <w:spacing w:line="400" w:lineRule="exact"/>
      </w:pPr>
    </w:p>
    <w:p w14:paraId="39B87460" w14:textId="77777777" w:rsidR="001C6A53" w:rsidRDefault="001C6A53">
      <w:pPr>
        <w:sectPr w:rsidR="001C6A53">
          <w:pgSz w:w="11906" w:h="16838"/>
          <w:pgMar w:top="1440" w:right="1800" w:bottom="1440" w:left="1800" w:header="851" w:footer="992" w:gutter="0"/>
          <w:cols w:space="425"/>
          <w:docGrid w:type="lines" w:linePitch="312"/>
        </w:sectPr>
      </w:pPr>
    </w:p>
    <w:p w14:paraId="745557B8"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315" w:name="_Toc80091531"/>
      <w:bookmarkStart w:id="316" w:name="_Toc80177725"/>
      <w:r>
        <w:rPr>
          <w:rFonts w:ascii="Times New Roman" w:eastAsia="宋体" w:hAnsi="Times New Roman"/>
          <w:bCs/>
          <w:color w:val="auto"/>
          <w:sz w:val="24"/>
          <w:szCs w:val="32"/>
        </w:rPr>
        <w:lastRenderedPageBreak/>
        <w:t xml:space="preserve">6  </w:t>
      </w:r>
      <w:r>
        <w:rPr>
          <w:rFonts w:ascii="Times New Roman" w:eastAsia="宋体" w:hAnsi="Times New Roman"/>
          <w:bCs/>
          <w:color w:val="auto"/>
          <w:sz w:val="24"/>
          <w:szCs w:val="32"/>
        </w:rPr>
        <w:t>结构设计</w:t>
      </w:r>
      <w:bookmarkEnd w:id="315"/>
      <w:bookmarkEnd w:id="316"/>
      <w:r>
        <w:rPr>
          <w:rFonts w:ascii="Times New Roman" w:eastAsia="宋体" w:hAnsi="Times New Roman"/>
          <w:bCs/>
          <w:color w:val="auto"/>
          <w:sz w:val="24"/>
          <w:szCs w:val="32"/>
        </w:rPr>
        <w:t xml:space="preserve"> </w:t>
      </w:r>
    </w:p>
    <w:p w14:paraId="09132DAD" w14:textId="77777777" w:rsidR="001C6A53" w:rsidRDefault="007C3E7E">
      <w:pPr>
        <w:spacing w:beforeLines="50" w:before="156" w:afterLines="50" w:after="156" w:line="400" w:lineRule="exact"/>
        <w:jc w:val="center"/>
        <w:outlineLvl w:val="1"/>
        <w:rPr>
          <w:b/>
          <w:bCs/>
          <w:szCs w:val="21"/>
        </w:rPr>
      </w:pPr>
      <w:bookmarkStart w:id="317" w:name="_Toc80091532"/>
      <w:bookmarkStart w:id="318" w:name="_Toc80177726"/>
      <w:r>
        <w:rPr>
          <w:b/>
          <w:bCs/>
          <w:szCs w:val="21"/>
        </w:rPr>
        <w:t xml:space="preserve">6.1  </w:t>
      </w:r>
      <w:r>
        <w:rPr>
          <w:b/>
          <w:bCs/>
          <w:szCs w:val="21"/>
        </w:rPr>
        <w:t>一般规定</w:t>
      </w:r>
      <w:bookmarkEnd w:id="317"/>
      <w:bookmarkEnd w:id="318"/>
    </w:p>
    <w:p w14:paraId="3FCBF4D4" w14:textId="77777777" w:rsidR="001C6A53" w:rsidRDefault="007C3E7E">
      <w:pPr>
        <w:spacing w:line="400" w:lineRule="exact"/>
      </w:pPr>
      <w:r>
        <w:rPr>
          <w:b/>
          <w:szCs w:val="21"/>
        </w:rPr>
        <w:t xml:space="preserve">6.1.2 </w:t>
      </w:r>
      <w:r>
        <w:rPr>
          <w:bCs/>
          <w:szCs w:val="21"/>
        </w:rPr>
        <w:t xml:space="preserve"> </w:t>
      </w:r>
      <w:r>
        <w:rPr>
          <w:bCs/>
          <w:szCs w:val="21"/>
        </w:rPr>
        <w:t>本条规定自保温砌块墙体可仅进行承载能力极限状态的计算。对于正常使用极限状态，一般可不进行验算，但必须通过构造措施加以保证。</w:t>
      </w:r>
    </w:p>
    <w:p w14:paraId="0E7C3E96" w14:textId="77777777" w:rsidR="001C6A53" w:rsidRDefault="007C3E7E">
      <w:pPr>
        <w:spacing w:line="400" w:lineRule="exact"/>
        <w:rPr>
          <w:bCs/>
          <w:szCs w:val="21"/>
        </w:rPr>
      </w:pPr>
      <w:r>
        <w:rPr>
          <w:b/>
          <w:szCs w:val="21"/>
        </w:rPr>
        <w:t xml:space="preserve">6.1.3 </w:t>
      </w:r>
      <w:r>
        <w:rPr>
          <w:bCs/>
          <w:szCs w:val="21"/>
        </w:rPr>
        <w:t xml:space="preserve"> </w:t>
      </w:r>
      <w:r>
        <w:rPr>
          <w:bCs/>
          <w:szCs w:val="21"/>
        </w:rPr>
        <w:t>本条规定改性蒸压加气混凝土墙板及其与主体结构连接节点处有关结构设计项目进行了规定。作为主要的围护结构构件，改性蒸压加气混凝土墙板在持久设计状况下需要承受自重荷载、风荷载等，是围护结构中的主要承载构件，因此需要对改性蒸压加气混凝土墙板的承载能力极限状态进行计算。改性蒸压加气混凝土墙板依靠连接件与主体结构进行可靠连接，连接节点是保证改性蒸压加气混凝土墙板安全并正常工作的关键，应对连接节点的承载力进行计算。根据现行国家标准《混凝土结构工程施工规范》</w:t>
      </w:r>
      <w:r>
        <w:rPr>
          <w:bCs/>
          <w:szCs w:val="21"/>
        </w:rPr>
        <w:t>GB 50666</w:t>
      </w:r>
      <w:r>
        <w:rPr>
          <w:bCs/>
          <w:szCs w:val="21"/>
        </w:rPr>
        <w:t>的有关规定，对制作、运输、堆放、安装用预埋件和临时支撑应进行承载力验算。</w:t>
      </w:r>
    </w:p>
    <w:p w14:paraId="4F79C49A" w14:textId="77777777" w:rsidR="001C6A53" w:rsidRDefault="007C3E7E">
      <w:pPr>
        <w:spacing w:line="400" w:lineRule="exact"/>
        <w:ind w:firstLine="430"/>
        <w:rPr>
          <w:bCs/>
          <w:szCs w:val="21"/>
        </w:rPr>
      </w:pPr>
      <w:r>
        <w:rPr>
          <w:bCs/>
          <w:szCs w:val="21"/>
        </w:rPr>
        <w:t>另外，为了防止地震作用下改性蒸压加气混凝土墙板的脱落，应对其在设防地震作用下的承载力和变形进行验算。抗震性能应满足</w:t>
      </w:r>
      <w:proofErr w:type="gramStart"/>
      <w:r>
        <w:rPr>
          <w:bCs/>
          <w:szCs w:val="21"/>
        </w:rPr>
        <w:t>现行行业</w:t>
      </w:r>
      <w:proofErr w:type="gramEnd"/>
      <w:r>
        <w:rPr>
          <w:bCs/>
          <w:szCs w:val="21"/>
        </w:rPr>
        <w:t>标准《非结构构件抗震设计规范》</w:t>
      </w:r>
      <w:r>
        <w:rPr>
          <w:bCs/>
          <w:szCs w:val="21"/>
        </w:rPr>
        <w:t>JGJ 339</w:t>
      </w:r>
      <w:r>
        <w:rPr>
          <w:bCs/>
          <w:szCs w:val="21"/>
        </w:rPr>
        <w:t>的有关规定。</w:t>
      </w:r>
    </w:p>
    <w:p w14:paraId="0D78260F" w14:textId="77777777" w:rsidR="001C6A53" w:rsidRDefault="007C3E7E">
      <w:pPr>
        <w:snapToGrid w:val="0"/>
        <w:spacing w:line="400" w:lineRule="exact"/>
        <w:jc w:val="left"/>
      </w:pPr>
      <w:r>
        <w:rPr>
          <w:b/>
          <w:szCs w:val="21"/>
        </w:rPr>
        <w:t xml:space="preserve">6.1.4  </w:t>
      </w:r>
      <w:r>
        <w:rPr>
          <w:bCs/>
          <w:szCs w:val="21"/>
        </w:rPr>
        <w:t>承载力极限状态设计的一般算式按照现行国家标准《建筑结构可靠性设计统一标准》</w:t>
      </w:r>
      <w:r>
        <w:rPr>
          <w:bCs/>
          <w:szCs w:val="21"/>
        </w:rPr>
        <w:t>GB 50068</w:t>
      </w:r>
      <w:r>
        <w:rPr>
          <w:bCs/>
          <w:szCs w:val="21"/>
        </w:rPr>
        <w:t>中所规定的原则进行确定。其中改性蒸压加气混凝土墙板与主体结构连接件承载力设计的安全等级需提高一级。对于改性蒸压加气混凝土墙板，连接破坏一旦产生，有可能造成墙板的坠落，尤其是采取外挂形式的改性蒸压加气混凝土墙板，墙板一旦坠落，则后果十分严重，因此，有必要提高连接节点承载力。对持久设计状况和短暂设计状况下，连接节点结构重要性系数一般</w:t>
      </w:r>
      <w:proofErr w:type="gramStart"/>
      <w:r>
        <w:rPr>
          <w:bCs/>
          <w:szCs w:val="21"/>
        </w:rPr>
        <w:t>取安全</w:t>
      </w:r>
      <w:proofErr w:type="gramEnd"/>
      <w:r>
        <w:rPr>
          <w:bCs/>
          <w:szCs w:val="21"/>
        </w:rPr>
        <w:t>等级为一级所对应的指标节点处的，即为</w:t>
      </w:r>
      <w:r>
        <w:rPr>
          <w:bCs/>
          <w:szCs w:val="21"/>
        </w:rPr>
        <w:t>1.1</w:t>
      </w:r>
      <w:r>
        <w:rPr>
          <w:bCs/>
          <w:szCs w:val="21"/>
        </w:rPr>
        <w:t>，对地震设计状况时，连接节点结构重要性系数取</w:t>
      </w:r>
      <w:r>
        <w:rPr>
          <w:bCs/>
          <w:szCs w:val="21"/>
        </w:rPr>
        <w:t>1.0</w:t>
      </w:r>
      <w:r>
        <w:rPr>
          <w:bCs/>
          <w:szCs w:val="21"/>
        </w:rPr>
        <w:t>。</w:t>
      </w:r>
    </w:p>
    <w:p w14:paraId="5558C652" w14:textId="77777777" w:rsidR="001C6A53" w:rsidRDefault="007C3E7E">
      <w:pPr>
        <w:widowControl/>
        <w:spacing w:line="400" w:lineRule="exact"/>
        <w:ind w:right="-58"/>
        <w:rPr>
          <w:kern w:val="0"/>
          <w:position w:val="-12"/>
          <w:szCs w:val="21"/>
          <w:lang w:bidi="ar"/>
        </w:rPr>
      </w:pPr>
      <w:r>
        <w:rPr>
          <w:b/>
          <w:szCs w:val="21"/>
        </w:rPr>
        <w:t xml:space="preserve">6.1.5 </w:t>
      </w:r>
      <w:r>
        <w:rPr>
          <w:bCs/>
          <w:szCs w:val="21"/>
        </w:rPr>
        <w:t xml:space="preserve"> </w:t>
      </w:r>
      <w:r>
        <w:rPr>
          <w:bCs/>
          <w:szCs w:val="21"/>
        </w:rPr>
        <w:t>自保温砌块墙体、改性蒸压加气混凝土墙板及其与主体结构连接节点的设计应根据各种作用与作用组合效应设计值中最不利组合进行设计。</w:t>
      </w:r>
    </w:p>
    <w:p w14:paraId="49BD0C75" w14:textId="77777777" w:rsidR="001C6A53" w:rsidRDefault="007C3E7E">
      <w:pPr>
        <w:spacing w:line="400" w:lineRule="exact"/>
        <w:jc w:val="left"/>
        <w:rPr>
          <w:bCs/>
          <w:szCs w:val="21"/>
        </w:rPr>
      </w:pPr>
      <w:r>
        <w:rPr>
          <w:b/>
          <w:szCs w:val="21"/>
        </w:rPr>
        <w:t xml:space="preserve">6.1.7 </w:t>
      </w:r>
      <w:r>
        <w:rPr>
          <w:bCs/>
          <w:szCs w:val="21"/>
        </w:rPr>
        <w:t xml:space="preserve"> </w:t>
      </w:r>
      <w:proofErr w:type="gramStart"/>
      <w:r>
        <w:rPr>
          <w:bCs/>
          <w:szCs w:val="21"/>
        </w:rPr>
        <w:t>多遇地震</w:t>
      </w:r>
      <w:proofErr w:type="gramEnd"/>
      <w:r>
        <w:rPr>
          <w:bCs/>
          <w:szCs w:val="21"/>
        </w:rPr>
        <w:t>作用下，自保温砌块墙体或改性蒸压加气混凝土墙板应基本处于弹性工作状态，其地震作用下可采用简化的等效静力方法计算。水平地震影响系数最大</w:t>
      </w:r>
      <w:proofErr w:type="gramStart"/>
      <w:r>
        <w:rPr>
          <w:bCs/>
          <w:szCs w:val="21"/>
        </w:rPr>
        <w:t>值依据</w:t>
      </w:r>
      <w:proofErr w:type="gramEnd"/>
      <w:r>
        <w:rPr>
          <w:bCs/>
          <w:szCs w:val="21"/>
        </w:rPr>
        <w:t>现行国家标准《建筑抗震设计规范》</w:t>
      </w:r>
      <w:r>
        <w:rPr>
          <w:bCs/>
          <w:szCs w:val="21"/>
        </w:rPr>
        <w:t>GB 50011</w:t>
      </w:r>
      <w:r>
        <w:rPr>
          <w:bCs/>
          <w:szCs w:val="21"/>
        </w:rPr>
        <w:t>和</w:t>
      </w:r>
      <w:proofErr w:type="gramStart"/>
      <w:r>
        <w:rPr>
          <w:bCs/>
          <w:szCs w:val="21"/>
        </w:rPr>
        <w:t>现行行业</w:t>
      </w:r>
      <w:proofErr w:type="gramEnd"/>
      <w:r>
        <w:rPr>
          <w:bCs/>
          <w:szCs w:val="21"/>
        </w:rPr>
        <w:t>标准《非结构构件抗震设计规范》</w:t>
      </w:r>
      <w:r>
        <w:rPr>
          <w:bCs/>
          <w:szCs w:val="21"/>
        </w:rPr>
        <w:t>JGJ 339</w:t>
      </w:r>
      <w:r>
        <w:rPr>
          <w:bCs/>
          <w:szCs w:val="21"/>
        </w:rPr>
        <w:t>的规定给出。</w:t>
      </w:r>
    </w:p>
    <w:p w14:paraId="7493C815" w14:textId="77777777" w:rsidR="001C6A53" w:rsidRDefault="007C3E7E">
      <w:pPr>
        <w:spacing w:line="400" w:lineRule="exact"/>
        <w:jc w:val="center"/>
        <w:outlineLvl w:val="1"/>
        <w:rPr>
          <w:b/>
          <w:bCs/>
          <w:szCs w:val="21"/>
        </w:rPr>
      </w:pPr>
      <w:bookmarkStart w:id="319" w:name="_Toc80091533"/>
      <w:bookmarkStart w:id="320" w:name="_Toc80177727"/>
      <w:r>
        <w:rPr>
          <w:b/>
          <w:bCs/>
          <w:szCs w:val="21"/>
        </w:rPr>
        <w:t xml:space="preserve">6.2  </w:t>
      </w:r>
      <w:r>
        <w:rPr>
          <w:b/>
          <w:bCs/>
          <w:szCs w:val="21"/>
        </w:rPr>
        <w:t>改性蒸压加气混凝土计算指标</w:t>
      </w:r>
      <w:bookmarkEnd w:id="319"/>
      <w:bookmarkEnd w:id="320"/>
    </w:p>
    <w:p w14:paraId="646FB6D4" w14:textId="77777777" w:rsidR="001C6A53" w:rsidRDefault="007C3E7E">
      <w:pPr>
        <w:tabs>
          <w:tab w:val="left" w:pos="1160"/>
        </w:tabs>
        <w:spacing w:line="400" w:lineRule="exact"/>
        <w:jc w:val="left"/>
        <w:rPr>
          <w:bCs/>
          <w:szCs w:val="21"/>
        </w:rPr>
      </w:pPr>
      <w:r>
        <w:rPr>
          <w:b/>
          <w:szCs w:val="21"/>
        </w:rPr>
        <w:t xml:space="preserve">6.2.1  </w:t>
      </w:r>
      <w:r>
        <w:rPr>
          <w:bCs/>
          <w:szCs w:val="21"/>
        </w:rPr>
        <w:t>表中改性蒸压加气混凝土的强度等级是根据出</w:t>
      </w:r>
      <w:proofErr w:type="gramStart"/>
      <w:r>
        <w:rPr>
          <w:bCs/>
          <w:szCs w:val="21"/>
        </w:rPr>
        <w:t>釜</w:t>
      </w:r>
      <w:proofErr w:type="gramEnd"/>
      <w:r>
        <w:rPr>
          <w:bCs/>
          <w:szCs w:val="21"/>
        </w:rPr>
        <w:t>含水率为</w:t>
      </w:r>
      <w:r>
        <w:rPr>
          <w:bCs/>
          <w:szCs w:val="21"/>
        </w:rPr>
        <w:t>24%~45%</w:t>
      </w:r>
      <w:r>
        <w:rPr>
          <w:bCs/>
          <w:szCs w:val="21"/>
        </w:rPr>
        <w:t>的标准试件试验及计算的结果。试验方法依据于现行国家标准《蒸压加气混凝土砌块》</w:t>
      </w:r>
      <w:r>
        <w:rPr>
          <w:bCs/>
          <w:szCs w:val="21"/>
        </w:rPr>
        <w:t>GB/T 11968</w:t>
      </w:r>
      <w:r>
        <w:rPr>
          <w:bCs/>
          <w:szCs w:val="21"/>
        </w:rPr>
        <w:t>和《蒸压加气混凝土性能试验方法》</w:t>
      </w:r>
      <w:r>
        <w:rPr>
          <w:bCs/>
          <w:szCs w:val="21"/>
        </w:rPr>
        <w:t>GB/T 11969</w:t>
      </w:r>
      <w:r>
        <w:rPr>
          <w:bCs/>
          <w:szCs w:val="21"/>
        </w:rPr>
        <w:t>的有关规定。改性蒸压加气混凝土抗压强度标准值保证率为</w:t>
      </w:r>
      <w:r>
        <w:rPr>
          <w:bCs/>
          <w:szCs w:val="21"/>
        </w:rPr>
        <w:t>95%</w:t>
      </w:r>
      <w:r>
        <w:rPr>
          <w:bCs/>
          <w:szCs w:val="21"/>
        </w:rPr>
        <w:t>。</w:t>
      </w:r>
    </w:p>
    <w:p w14:paraId="2CC5BDC1" w14:textId="77777777" w:rsidR="001C6A53" w:rsidRDefault="007C3E7E">
      <w:pPr>
        <w:tabs>
          <w:tab w:val="left" w:pos="1160"/>
        </w:tabs>
        <w:spacing w:line="400" w:lineRule="exact"/>
        <w:ind w:firstLine="420"/>
        <w:jc w:val="left"/>
        <w:rPr>
          <w:bCs/>
          <w:szCs w:val="21"/>
        </w:rPr>
      </w:pPr>
      <w:r>
        <w:rPr>
          <w:bCs/>
          <w:szCs w:val="21"/>
        </w:rPr>
        <w:t>改性蒸压加气混凝土</w:t>
      </w:r>
      <w:proofErr w:type="gramStart"/>
      <w:r>
        <w:rPr>
          <w:bCs/>
          <w:szCs w:val="21"/>
        </w:rPr>
        <w:t>的劈拉强度</w:t>
      </w:r>
      <w:proofErr w:type="gramEnd"/>
      <w:r>
        <w:rPr>
          <w:bCs/>
          <w:szCs w:val="21"/>
        </w:rPr>
        <w:t>是墙体开裂的主要指标。</w:t>
      </w:r>
      <w:proofErr w:type="gramStart"/>
      <w:r>
        <w:rPr>
          <w:bCs/>
          <w:szCs w:val="21"/>
        </w:rPr>
        <w:t>劈拉强度</w:t>
      </w:r>
      <w:proofErr w:type="gramEnd"/>
      <w:r>
        <w:rPr>
          <w:bCs/>
          <w:szCs w:val="21"/>
        </w:rPr>
        <w:t>平均值根据国家标准《墙</w:t>
      </w:r>
      <w:proofErr w:type="gramStart"/>
      <w:r>
        <w:rPr>
          <w:bCs/>
          <w:szCs w:val="21"/>
        </w:rPr>
        <w:t>体材</w:t>
      </w:r>
      <w:proofErr w:type="gramEnd"/>
      <w:r>
        <w:rPr>
          <w:bCs/>
          <w:szCs w:val="21"/>
        </w:rPr>
        <w:t>料应用统一技术规范》</w:t>
      </w:r>
      <w:r>
        <w:rPr>
          <w:bCs/>
          <w:szCs w:val="21"/>
        </w:rPr>
        <w:t>GB 50574-2010</w:t>
      </w:r>
      <w:r>
        <w:rPr>
          <w:bCs/>
          <w:szCs w:val="21"/>
        </w:rPr>
        <w:t>中所规定</w:t>
      </w:r>
      <w:proofErr w:type="gramStart"/>
      <w:r>
        <w:rPr>
          <w:bCs/>
          <w:szCs w:val="21"/>
        </w:rPr>
        <w:t>的劈压比</w:t>
      </w:r>
      <w:proofErr w:type="gramEnd"/>
      <w:r>
        <w:rPr>
          <w:bCs/>
          <w:szCs w:val="21"/>
        </w:rPr>
        <w:t>限值确定。即强度等</w:t>
      </w:r>
      <w:r>
        <w:rPr>
          <w:bCs/>
          <w:szCs w:val="21"/>
        </w:rPr>
        <w:lastRenderedPageBreak/>
        <w:t>级为</w:t>
      </w:r>
      <w:r>
        <w:rPr>
          <w:bCs/>
          <w:szCs w:val="21"/>
        </w:rPr>
        <w:t>A3.5</w:t>
      </w:r>
      <w:r>
        <w:rPr>
          <w:bCs/>
          <w:szCs w:val="21"/>
        </w:rPr>
        <w:t>时，</w:t>
      </w:r>
      <w:proofErr w:type="gramStart"/>
      <w:r>
        <w:rPr>
          <w:bCs/>
          <w:szCs w:val="21"/>
        </w:rPr>
        <w:t>其劈压</w:t>
      </w:r>
      <w:proofErr w:type="gramEnd"/>
      <w:r>
        <w:rPr>
          <w:bCs/>
          <w:szCs w:val="21"/>
        </w:rPr>
        <w:t>比限值为</w:t>
      </w:r>
      <w:r>
        <w:rPr>
          <w:bCs/>
          <w:szCs w:val="21"/>
        </w:rPr>
        <w:t>0.16</w:t>
      </w:r>
      <w:r>
        <w:rPr>
          <w:bCs/>
          <w:szCs w:val="21"/>
        </w:rPr>
        <w:t>。</w:t>
      </w:r>
    </w:p>
    <w:p w14:paraId="390D6DAE" w14:textId="77777777" w:rsidR="001C6A53" w:rsidRDefault="007C3E7E">
      <w:pPr>
        <w:tabs>
          <w:tab w:val="left" w:pos="1160"/>
        </w:tabs>
        <w:spacing w:line="400" w:lineRule="exact"/>
        <w:ind w:firstLine="420"/>
        <w:jc w:val="left"/>
        <w:rPr>
          <w:sz w:val="18"/>
          <w:szCs w:val="21"/>
        </w:rPr>
      </w:pPr>
      <w:r>
        <w:rPr>
          <w:bCs/>
          <w:szCs w:val="21"/>
        </w:rPr>
        <w:t>变异系数是改性蒸压加气混凝土强度标准差与该</w:t>
      </w:r>
      <w:proofErr w:type="gramStart"/>
      <w:r>
        <w:rPr>
          <w:bCs/>
          <w:szCs w:val="21"/>
        </w:rPr>
        <w:t>批改性蒸压</w:t>
      </w:r>
      <w:proofErr w:type="gramEnd"/>
      <w:r>
        <w:rPr>
          <w:bCs/>
          <w:szCs w:val="21"/>
        </w:rPr>
        <w:t>加气混凝土强度平均值之比，变异系数计算应取最近</w:t>
      </w:r>
      <w:r>
        <w:rPr>
          <w:bCs/>
          <w:szCs w:val="21"/>
        </w:rPr>
        <w:t>1</w:t>
      </w:r>
      <w:r>
        <w:rPr>
          <w:bCs/>
          <w:szCs w:val="21"/>
        </w:rPr>
        <w:t>个月</w:t>
      </w:r>
      <w:r>
        <w:rPr>
          <w:bCs/>
          <w:szCs w:val="21"/>
        </w:rPr>
        <w:t>~3</w:t>
      </w:r>
      <w:r>
        <w:rPr>
          <w:bCs/>
          <w:szCs w:val="21"/>
        </w:rPr>
        <w:t>个月的同一品种、同一强度等级的立方抗压强度试验数据；试件组数不少于</w:t>
      </w:r>
      <w:r>
        <w:rPr>
          <w:bCs/>
          <w:szCs w:val="21"/>
        </w:rPr>
        <w:t>30</w:t>
      </w:r>
      <w:r>
        <w:rPr>
          <w:bCs/>
          <w:szCs w:val="21"/>
        </w:rPr>
        <w:t>。</w:t>
      </w:r>
    </w:p>
    <w:p w14:paraId="53357A83" w14:textId="77777777" w:rsidR="001C6A53" w:rsidRDefault="007C3E7E">
      <w:pPr>
        <w:tabs>
          <w:tab w:val="left" w:pos="1160"/>
        </w:tabs>
        <w:spacing w:line="400" w:lineRule="exact"/>
        <w:jc w:val="left"/>
        <w:rPr>
          <w:bCs/>
          <w:szCs w:val="21"/>
        </w:rPr>
      </w:pPr>
      <w:r>
        <w:rPr>
          <w:b/>
          <w:szCs w:val="21"/>
        </w:rPr>
        <w:t xml:space="preserve">6.2.2   </w:t>
      </w:r>
      <w:r>
        <w:rPr>
          <w:bCs/>
          <w:szCs w:val="21"/>
        </w:rPr>
        <w:t>改性蒸压加气混凝土抗</w:t>
      </w:r>
      <w:r>
        <w:rPr>
          <w:rFonts w:hint="eastAsia"/>
          <w:bCs/>
          <w:szCs w:val="21"/>
        </w:rPr>
        <w:t>压</w:t>
      </w:r>
      <w:r>
        <w:rPr>
          <w:bCs/>
          <w:szCs w:val="21"/>
        </w:rPr>
        <w:t>标准值按下式确定：</w:t>
      </w:r>
    </w:p>
    <w:p w14:paraId="45A9C650" w14:textId="77777777" w:rsidR="001C6A53" w:rsidRDefault="003E59B1">
      <w:pPr>
        <w:tabs>
          <w:tab w:val="left" w:pos="1160"/>
        </w:tabs>
        <w:wordWrap w:val="0"/>
        <w:spacing w:line="400" w:lineRule="exact"/>
        <w:jc w:val="right"/>
        <w:rPr>
          <w:szCs w:val="21"/>
        </w:rPr>
      </w:pPr>
      <m:oMath>
        <m:sSub>
          <m:sSubPr>
            <m:ctrlPr>
              <w:rPr>
                <w:rFonts w:ascii="Cambria Math" w:hAnsi="Cambria Math"/>
                <w:i/>
                <w:szCs w:val="21"/>
              </w:rPr>
            </m:ctrlPr>
          </m:sSubPr>
          <m:e>
            <m:r>
              <w:rPr>
                <w:rFonts w:ascii="Cambria Math" w:hAnsi="Cambria Math"/>
                <w:szCs w:val="21"/>
              </w:rPr>
              <m:t>f</m:t>
            </m:r>
          </m:e>
          <m:sub>
            <m:r>
              <w:rPr>
                <w:rFonts w:ascii="Cambria Math" w:hAnsi="Cambria Math"/>
                <w:szCs w:val="21"/>
              </w:rPr>
              <m:t>ck</m:t>
            </m:r>
          </m:sub>
        </m:sSub>
        <m:r>
          <w:rPr>
            <w:rFonts w:ascii="Cambria Math" w:hAnsi="Cambria Math"/>
            <w:szCs w:val="21"/>
          </w:rPr>
          <m:t>=0.88×1.1×</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f</m:t>
                </m:r>
              </m:e>
              <m:sub>
                <m:r>
                  <w:rPr>
                    <w:rFonts w:ascii="Cambria Math" w:hAnsi="Cambria Math"/>
                    <w:szCs w:val="21"/>
                  </w:rPr>
                  <m:t>cu</m:t>
                </m:r>
              </m:sub>
            </m:sSub>
            <m:r>
              <w:rPr>
                <w:rFonts w:ascii="Cambria Math" w:hAnsi="Cambria Math"/>
                <w:szCs w:val="21"/>
              </w:rPr>
              <m:t>-1.645σ</m:t>
            </m:r>
          </m:e>
        </m:d>
      </m:oMath>
      <w:r w:rsidR="007C3E7E">
        <w:rPr>
          <w:szCs w:val="21"/>
        </w:rPr>
        <w:t xml:space="preserve">                   </w:t>
      </w:r>
      <w:r w:rsidR="007C3E7E">
        <w:rPr>
          <w:szCs w:val="21"/>
        </w:rPr>
        <w:t>（</w:t>
      </w:r>
      <w:r w:rsidR="007C3E7E">
        <w:rPr>
          <w:szCs w:val="21"/>
        </w:rPr>
        <w:t>2</w:t>
      </w:r>
      <w:r w:rsidR="007C3E7E">
        <w:rPr>
          <w:szCs w:val="21"/>
        </w:rPr>
        <w:t>）</w:t>
      </w:r>
    </w:p>
    <w:tbl>
      <w:tblPr>
        <w:tblW w:w="0" w:type="auto"/>
        <w:tblLook w:val="04A0" w:firstRow="1" w:lastRow="0" w:firstColumn="1" w:lastColumn="0" w:noHBand="0" w:noVBand="1"/>
      </w:tblPr>
      <w:tblGrid>
        <w:gridCol w:w="1498"/>
        <w:gridCol w:w="6808"/>
      </w:tblGrid>
      <w:tr w:rsidR="001C6A53" w14:paraId="1B546B7D" w14:textId="77777777">
        <w:tc>
          <w:tcPr>
            <w:tcW w:w="1526" w:type="dxa"/>
            <w:shd w:val="clear" w:color="auto" w:fill="auto"/>
          </w:tcPr>
          <w:p w14:paraId="1D29B2EC" w14:textId="77777777" w:rsidR="001C6A53" w:rsidRDefault="007C3E7E">
            <w:pPr>
              <w:tabs>
                <w:tab w:val="left" w:pos="1160"/>
              </w:tabs>
              <w:spacing w:line="400" w:lineRule="exact"/>
              <w:jc w:val="right"/>
              <w:rPr>
                <w:szCs w:val="21"/>
              </w:rPr>
            </w:pPr>
            <w:r>
              <w:rPr>
                <w:szCs w:val="21"/>
              </w:rPr>
              <w:t>式中：</w:t>
            </w:r>
            <w:r>
              <w:rPr>
                <w:position w:val="-12"/>
              </w:rPr>
              <w:object w:dxaOrig="360" w:dyaOrig="373" w14:anchorId="52F02A10">
                <v:shape id="_x0000_i1098" type="#_x0000_t75" style="width:18pt;height:18.75pt" o:ole="">
                  <v:imagedata r:id="rId181" o:title=""/>
                </v:shape>
                <o:OLEObject Type="Embed" ProgID="Equation.3" ShapeID="_x0000_i1098" DrawAspect="Content" ObjectID="_1710417104" r:id="rId182"/>
              </w:object>
            </w:r>
          </w:p>
        </w:tc>
        <w:tc>
          <w:tcPr>
            <w:tcW w:w="6996" w:type="dxa"/>
            <w:shd w:val="clear" w:color="auto" w:fill="auto"/>
          </w:tcPr>
          <w:p w14:paraId="63C1C2A0" w14:textId="77777777" w:rsidR="001C6A53" w:rsidRDefault="007C3E7E">
            <w:pPr>
              <w:tabs>
                <w:tab w:val="left" w:pos="1160"/>
              </w:tabs>
              <w:spacing w:line="400" w:lineRule="exact"/>
              <w:jc w:val="left"/>
              <w:rPr>
                <w:szCs w:val="21"/>
              </w:rPr>
            </w:pPr>
            <w:r>
              <w:rPr>
                <w:szCs w:val="21"/>
              </w:rPr>
              <w:t>——</w:t>
            </w:r>
            <w:r>
              <w:rPr>
                <w:bCs/>
                <w:szCs w:val="21"/>
              </w:rPr>
              <w:t>改性蒸压加气混凝土抗压强度标准值；</w:t>
            </w:r>
          </w:p>
        </w:tc>
      </w:tr>
      <w:tr w:rsidR="001C6A53" w14:paraId="25C42951" w14:textId="77777777">
        <w:tc>
          <w:tcPr>
            <w:tcW w:w="1526" w:type="dxa"/>
            <w:shd w:val="clear" w:color="auto" w:fill="auto"/>
          </w:tcPr>
          <w:p w14:paraId="10AC5B73" w14:textId="77777777" w:rsidR="001C6A53" w:rsidRDefault="007C3E7E">
            <w:pPr>
              <w:tabs>
                <w:tab w:val="left" w:pos="1160"/>
              </w:tabs>
              <w:spacing w:line="400" w:lineRule="exact"/>
              <w:jc w:val="right"/>
              <w:rPr>
                <w:szCs w:val="21"/>
              </w:rPr>
            </w:pPr>
            <w:r>
              <w:rPr>
                <w:position w:val="-12"/>
              </w:rPr>
              <w:object w:dxaOrig="360" w:dyaOrig="373" w14:anchorId="628A9A73">
                <v:shape id="_x0000_i1099" type="#_x0000_t75" style="width:18pt;height:18.75pt" o:ole="">
                  <v:imagedata r:id="rId183" o:title=""/>
                </v:shape>
                <o:OLEObject Type="Embed" ProgID="Equation.3" ShapeID="_x0000_i1099" DrawAspect="Content" ObjectID="_1710417105" r:id="rId184"/>
              </w:object>
            </w:r>
          </w:p>
        </w:tc>
        <w:tc>
          <w:tcPr>
            <w:tcW w:w="6996" w:type="dxa"/>
            <w:shd w:val="clear" w:color="auto" w:fill="auto"/>
          </w:tcPr>
          <w:p w14:paraId="3F3D17BB" w14:textId="77777777" w:rsidR="001C6A53" w:rsidRDefault="007C3E7E">
            <w:pPr>
              <w:tabs>
                <w:tab w:val="left" w:pos="1160"/>
              </w:tabs>
              <w:spacing w:line="400" w:lineRule="exact"/>
              <w:jc w:val="left"/>
              <w:rPr>
                <w:szCs w:val="21"/>
              </w:rPr>
            </w:pPr>
            <w:r>
              <w:rPr>
                <w:szCs w:val="21"/>
              </w:rPr>
              <w:t>——</w:t>
            </w:r>
            <w:r>
              <w:rPr>
                <w:bCs/>
                <w:szCs w:val="21"/>
              </w:rPr>
              <w:t>改性蒸压加气混凝土抗压强度平均值；</w:t>
            </w:r>
          </w:p>
        </w:tc>
      </w:tr>
      <w:tr w:rsidR="001C6A53" w14:paraId="19AA123A" w14:textId="77777777">
        <w:tc>
          <w:tcPr>
            <w:tcW w:w="1526" w:type="dxa"/>
            <w:shd w:val="clear" w:color="auto" w:fill="auto"/>
          </w:tcPr>
          <w:p w14:paraId="7171CDBB" w14:textId="77777777" w:rsidR="001C6A53" w:rsidRDefault="007C3E7E">
            <w:pPr>
              <w:tabs>
                <w:tab w:val="left" w:pos="1160"/>
              </w:tabs>
              <w:spacing w:line="400" w:lineRule="exact"/>
              <w:jc w:val="right"/>
              <w:rPr>
                <w:szCs w:val="21"/>
              </w:rPr>
            </w:pPr>
            <w:r>
              <w:rPr>
                <w:position w:val="-6"/>
              </w:rPr>
              <w:object w:dxaOrig="240" w:dyaOrig="240" w14:anchorId="7A542A88">
                <v:shape id="_x0000_i1100" type="#_x0000_t75" style="width:12pt;height:12pt" o:ole="">
                  <v:imagedata r:id="rId185" o:title=""/>
                </v:shape>
                <o:OLEObject Type="Embed" ProgID="Equation.3" ShapeID="_x0000_i1100" DrawAspect="Content" ObjectID="_1710417106" r:id="rId186"/>
              </w:object>
            </w:r>
          </w:p>
        </w:tc>
        <w:tc>
          <w:tcPr>
            <w:tcW w:w="6996" w:type="dxa"/>
            <w:shd w:val="clear" w:color="auto" w:fill="auto"/>
          </w:tcPr>
          <w:p w14:paraId="35EE7FD0" w14:textId="77777777" w:rsidR="001C6A53" w:rsidRDefault="007C3E7E">
            <w:pPr>
              <w:tabs>
                <w:tab w:val="left" w:pos="1160"/>
              </w:tabs>
              <w:spacing w:line="400" w:lineRule="exact"/>
              <w:jc w:val="left"/>
              <w:rPr>
                <w:szCs w:val="21"/>
              </w:rPr>
            </w:pPr>
            <w:r>
              <w:rPr>
                <w:szCs w:val="21"/>
              </w:rPr>
              <w:t>——</w:t>
            </w:r>
            <w:r>
              <w:rPr>
                <w:bCs/>
                <w:szCs w:val="21"/>
              </w:rPr>
              <w:t>标准差；</w:t>
            </w:r>
          </w:p>
        </w:tc>
      </w:tr>
      <w:tr w:rsidR="001C6A53" w14:paraId="16B8C199" w14:textId="77777777">
        <w:tc>
          <w:tcPr>
            <w:tcW w:w="1526" w:type="dxa"/>
            <w:shd w:val="clear" w:color="auto" w:fill="auto"/>
          </w:tcPr>
          <w:p w14:paraId="2C89EF5F" w14:textId="77777777" w:rsidR="001C6A53" w:rsidRDefault="007C3E7E">
            <w:pPr>
              <w:tabs>
                <w:tab w:val="left" w:pos="1160"/>
              </w:tabs>
              <w:spacing w:line="400" w:lineRule="exact"/>
              <w:jc w:val="right"/>
              <w:rPr>
                <w:szCs w:val="21"/>
              </w:rPr>
            </w:pPr>
            <w:r>
              <w:rPr>
                <w:szCs w:val="21"/>
              </w:rPr>
              <w:t>1.1</w:t>
            </w:r>
          </w:p>
        </w:tc>
        <w:tc>
          <w:tcPr>
            <w:tcW w:w="6996" w:type="dxa"/>
            <w:shd w:val="clear" w:color="auto" w:fill="auto"/>
          </w:tcPr>
          <w:p w14:paraId="42B0E11C" w14:textId="77777777" w:rsidR="001C6A53" w:rsidRDefault="007C3E7E">
            <w:pPr>
              <w:tabs>
                <w:tab w:val="left" w:pos="1160"/>
              </w:tabs>
              <w:spacing w:line="400" w:lineRule="exact"/>
              <w:jc w:val="left"/>
              <w:rPr>
                <w:szCs w:val="21"/>
              </w:rPr>
            </w:pPr>
            <w:r>
              <w:rPr>
                <w:szCs w:val="21"/>
              </w:rPr>
              <w:t>——</w:t>
            </w:r>
            <w:r>
              <w:rPr>
                <w:bCs/>
                <w:szCs w:val="21"/>
              </w:rPr>
              <w:t>出</w:t>
            </w:r>
            <w:proofErr w:type="gramStart"/>
            <w:r>
              <w:rPr>
                <w:bCs/>
                <w:szCs w:val="21"/>
              </w:rPr>
              <w:t>釜</w:t>
            </w:r>
            <w:proofErr w:type="gramEnd"/>
            <w:r>
              <w:rPr>
                <w:bCs/>
                <w:szCs w:val="21"/>
              </w:rPr>
              <w:t>强度换算成气干强度的换算系数；</w:t>
            </w:r>
          </w:p>
        </w:tc>
      </w:tr>
      <w:tr w:rsidR="001C6A53" w14:paraId="2FC97C96" w14:textId="77777777">
        <w:tc>
          <w:tcPr>
            <w:tcW w:w="1526" w:type="dxa"/>
            <w:shd w:val="clear" w:color="auto" w:fill="auto"/>
          </w:tcPr>
          <w:p w14:paraId="48E7B691" w14:textId="77777777" w:rsidR="001C6A53" w:rsidRDefault="007C3E7E">
            <w:pPr>
              <w:tabs>
                <w:tab w:val="left" w:pos="1160"/>
              </w:tabs>
              <w:spacing w:line="400" w:lineRule="exact"/>
              <w:jc w:val="right"/>
              <w:rPr>
                <w:szCs w:val="21"/>
              </w:rPr>
            </w:pPr>
            <w:r>
              <w:rPr>
                <w:szCs w:val="21"/>
              </w:rPr>
              <w:t>0.88</w:t>
            </w:r>
          </w:p>
        </w:tc>
        <w:tc>
          <w:tcPr>
            <w:tcW w:w="6996" w:type="dxa"/>
            <w:shd w:val="clear" w:color="auto" w:fill="auto"/>
          </w:tcPr>
          <w:p w14:paraId="7C53A40D" w14:textId="77777777" w:rsidR="001C6A53" w:rsidRDefault="007C3E7E">
            <w:pPr>
              <w:tabs>
                <w:tab w:val="left" w:pos="1160"/>
              </w:tabs>
              <w:spacing w:line="400" w:lineRule="exact"/>
              <w:ind w:left="420" w:hanging="420"/>
              <w:jc w:val="left"/>
              <w:rPr>
                <w:szCs w:val="21"/>
              </w:rPr>
            </w:pPr>
            <w:r>
              <w:rPr>
                <w:szCs w:val="21"/>
              </w:rPr>
              <w:t>——</w:t>
            </w:r>
            <w:r>
              <w:rPr>
                <w:bCs/>
                <w:szCs w:val="21"/>
              </w:rPr>
              <w:t>考虑工程实际构件的改性蒸压加气混凝土制备、构件尺寸、承载方式及受力情况等于立方体试件试验值的差异，参考混凝土强度指标取值确定的。</w:t>
            </w:r>
          </w:p>
        </w:tc>
      </w:tr>
    </w:tbl>
    <w:p w14:paraId="5FBD55B1" w14:textId="77777777" w:rsidR="001C6A53" w:rsidRDefault="007C3E7E">
      <w:pPr>
        <w:tabs>
          <w:tab w:val="left" w:pos="1160"/>
        </w:tabs>
        <w:spacing w:line="400" w:lineRule="exact"/>
        <w:ind w:firstLine="420"/>
        <w:jc w:val="left"/>
        <w:rPr>
          <w:bCs/>
          <w:szCs w:val="21"/>
        </w:rPr>
      </w:pPr>
      <w:proofErr w:type="gramStart"/>
      <w:r>
        <w:rPr>
          <w:bCs/>
          <w:szCs w:val="21"/>
        </w:rPr>
        <w:t>劈拉强度</w:t>
      </w:r>
      <w:proofErr w:type="gramEnd"/>
      <w:r>
        <w:rPr>
          <w:bCs/>
          <w:szCs w:val="21"/>
        </w:rPr>
        <w:t>标准</w:t>
      </w:r>
      <w:proofErr w:type="gramStart"/>
      <w:r>
        <w:rPr>
          <w:bCs/>
          <w:szCs w:val="21"/>
        </w:rPr>
        <w:t>值根据</w:t>
      </w:r>
      <w:proofErr w:type="gramEnd"/>
      <w:r>
        <w:rPr>
          <w:bCs/>
          <w:szCs w:val="21"/>
        </w:rPr>
        <w:t>国家标准《墙</w:t>
      </w:r>
      <w:proofErr w:type="gramStart"/>
      <w:r>
        <w:rPr>
          <w:bCs/>
          <w:szCs w:val="21"/>
        </w:rPr>
        <w:t>体材</w:t>
      </w:r>
      <w:proofErr w:type="gramEnd"/>
      <w:r>
        <w:rPr>
          <w:bCs/>
          <w:szCs w:val="21"/>
        </w:rPr>
        <w:t>料应用统一技术规范》</w:t>
      </w:r>
      <w:r>
        <w:rPr>
          <w:bCs/>
          <w:szCs w:val="21"/>
        </w:rPr>
        <w:t>GB 50574-2010</w:t>
      </w:r>
      <w:r>
        <w:rPr>
          <w:bCs/>
          <w:szCs w:val="21"/>
        </w:rPr>
        <w:t>中所规定</w:t>
      </w:r>
      <w:proofErr w:type="gramStart"/>
      <w:r>
        <w:rPr>
          <w:bCs/>
          <w:szCs w:val="21"/>
        </w:rPr>
        <w:t>的劈压比</w:t>
      </w:r>
      <w:proofErr w:type="gramEnd"/>
      <w:r>
        <w:rPr>
          <w:bCs/>
          <w:szCs w:val="21"/>
        </w:rPr>
        <w:t>限值确定。即强度等级为</w:t>
      </w:r>
      <w:r>
        <w:rPr>
          <w:bCs/>
          <w:szCs w:val="21"/>
        </w:rPr>
        <w:t>A3.5</w:t>
      </w:r>
      <w:r>
        <w:rPr>
          <w:bCs/>
          <w:szCs w:val="21"/>
        </w:rPr>
        <w:t>时，</w:t>
      </w:r>
      <w:proofErr w:type="gramStart"/>
      <w:r>
        <w:rPr>
          <w:bCs/>
          <w:szCs w:val="21"/>
        </w:rPr>
        <w:t>其劈压</w:t>
      </w:r>
      <w:proofErr w:type="gramEnd"/>
      <w:r>
        <w:rPr>
          <w:bCs/>
          <w:szCs w:val="21"/>
        </w:rPr>
        <w:t>比限值为</w:t>
      </w:r>
      <w:r>
        <w:rPr>
          <w:bCs/>
          <w:szCs w:val="21"/>
        </w:rPr>
        <w:t>0.16</w:t>
      </w:r>
      <w:r>
        <w:rPr>
          <w:bCs/>
          <w:szCs w:val="21"/>
        </w:rPr>
        <w:t>。</w:t>
      </w:r>
    </w:p>
    <w:p w14:paraId="7D8D40E9" w14:textId="77777777" w:rsidR="001C6A53" w:rsidRDefault="007C3E7E">
      <w:pPr>
        <w:tabs>
          <w:tab w:val="left" w:pos="1160"/>
        </w:tabs>
        <w:spacing w:line="400" w:lineRule="exact"/>
        <w:ind w:firstLine="420"/>
        <w:jc w:val="left"/>
        <w:rPr>
          <w:sz w:val="18"/>
        </w:rPr>
      </w:pPr>
      <w:r>
        <w:rPr>
          <w:bCs/>
          <w:szCs w:val="21"/>
        </w:rPr>
        <w:t>改性蒸压加气混凝土抗压强度设计值</w:t>
      </w:r>
      <w:r>
        <w:rPr>
          <w:position w:val="-12"/>
          <w:sz w:val="18"/>
        </w:rPr>
        <w:object w:dxaOrig="293" w:dyaOrig="373" w14:anchorId="09F08DCF">
          <v:shape id="_x0000_i1101" type="#_x0000_t75" style="width:15pt;height:18.75pt" o:ole="">
            <v:imagedata r:id="rId187" o:title=""/>
          </v:shape>
          <o:OLEObject Type="Embed" ProgID="Equation.3" ShapeID="_x0000_i1101" DrawAspect="Content" ObjectID="_1710417107" r:id="rId188"/>
        </w:object>
      </w:r>
      <w:r>
        <w:rPr>
          <w:sz w:val="18"/>
        </w:rPr>
        <w:t>按下式确定：</w:t>
      </w:r>
    </w:p>
    <w:p w14:paraId="2F003424" w14:textId="77777777" w:rsidR="001C6A53" w:rsidRDefault="007C3E7E">
      <w:pPr>
        <w:tabs>
          <w:tab w:val="left" w:pos="1160"/>
        </w:tabs>
        <w:wordWrap w:val="0"/>
        <w:jc w:val="right"/>
        <w:rPr>
          <w:szCs w:val="21"/>
        </w:rPr>
      </w:pPr>
      <w:r>
        <w:rPr>
          <w:position w:val="-32"/>
          <w:sz w:val="18"/>
        </w:rPr>
        <w:object w:dxaOrig="1013" w:dyaOrig="733" w14:anchorId="6C7CEEFA">
          <v:shape id="_x0000_i1102" type="#_x0000_t75" style="width:51pt;height:36.75pt" o:ole="">
            <v:imagedata r:id="rId189" o:title=""/>
          </v:shape>
          <o:OLEObject Type="Embed" ProgID="Equation.3" ShapeID="_x0000_i1102" DrawAspect="Content" ObjectID="_1710417108" r:id="rId190"/>
        </w:object>
      </w:r>
      <w:r>
        <w:rPr>
          <w:szCs w:val="21"/>
        </w:rPr>
        <w:t xml:space="preserve">                             </w:t>
      </w:r>
      <w:r>
        <w:rPr>
          <w:szCs w:val="21"/>
        </w:rPr>
        <w:t>（</w:t>
      </w:r>
      <w:r>
        <w:rPr>
          <w:szCs w:val="21"/>
        </w:rPr>
        <w:t>3</w:t>
      </w:r>
      <w:r>
        <w:rPr>
          <w:szCs w:val="21"/>
        </w:rPr>
        <w:t>）</w:t>
      </w:r>
    </w:p>
    <w:tbl>
      <w:tblPr>
        <w:tblW w:w="0" w:type="auto"/>
        <w:tblLook w:val="04A0" w:firstRow="1" w:lastRow="0" w:firstColumn="1" w:lastColumn="0" w:noHBand="0" w:noVBand="1"/>
      </w:tblPr>
      <w:tblGrid>
        <w:gridCol w:w="1499"/>
        <w:gridCol w:w="6807"/>
      </w:tblGrid>
      <w:tr w:rsidR="001C6A53" w14:paraId="66BFDCDF" w14:textId="77777777">
        <w:tc>
          <w:tcPr>
            <w:tcW w:w="1526" w:type="dxa"/>
            <w:shd w:val="clear" w:color="auto" w:fill="auto"/>
          </w:tcPr>
          <w:p w14:paraId="35DD088B" w14:textId="77777777" w:rsidR="001C6A53" w:rsidRDefault="007C3E7E">
            <w:pPr>
              <w:tabs>
                <w:tab w:val="left" w:pos="1160"/>
              </w:tabs>
              <w:spacing w:line="400" w:lineRule="exact"/>
              <w:jc w:val="right"/>
              <w:rPr>
                <w:szCs w:val="21"/>
              </w:rPr>
            </w:pPr>
            <w:r>
              <w:rPr>
                <w:szCs w:val="21"/>
              </w:rPr>
              <w:t>式中：</w:t>
            </w:r>
            <w:r>
              <w:rPr>
                <w:position w:val="-14"/>
              </w:rPr>
              <w:object w:dxaOrig="307" w:dyaOrig="400" w14:anchorId="0FE8D02E">
                <v:shape id="_x0000_i1103" type="#_x0000_t75" style="width:15pt;height:20.25pt" o:ole="">
                  <v:imagedata r:id="rId191" o:title=""/>
                </v:shape>
                <o:OLEObject Type="Embed" ProgID="Equation.3" ShapeID="_x0000_i1103" DrawAspect="Content" ObjectID="_1710417109" r:id="rId192"/>
              </w:object>
            </w:r>
          </w:p>
        </w:tc>
        <w:tc>
          <w:tcPr>
            <w:tcW w:w="6996" w:type="dxa"/>
            <w:shd w:val="clear" w:color="auto" w:fill="auto"/>
          </w:tcPr>
          <w:p w14:paraId="7B9D9090" w14:textId="77777777" w:rsidR="001C6A53" w:rsidRDefault="007C3E7E">
            <w:pPr>
              <w:tabs>
                <w:tab w:val="left" w:pos="1160"/>
              </w:tabs>
              <w:spacing w:line="400" w:lineRule="exact"/>
              <w:jc w:val="left"/>
              <w:rPr>
                <w:szCs w:val="21"/>
              </w:rPr>
            </w:pPr>
            <w:r>
              <w:rPr>
                <w:szCs w:val="21"/>
              </w:rPr>
              <w:t>——</w:t>
            </w:r>
            <w:r>
              <w:rPr>
                <w:bCs/>
                <w:szCs w:val="21"/>
              </w:rPr>
              <w:t>材料分项系数，取</w:t>
            </w:r>
            <w:r>
              <w:rPr>
                <w:bCs/>
                <w:szCs w:val="21"/>
              </w:rPr>
              <w:t>1.4</w:t>
            </w:r>
            <w:r>
              <w:rPr>
                <w:bCs/>
                <w:szCs w:val="21"/>
              </w:rPr>
              <w:t>。</w:t>
            </w:r>
          </w:p>
        </w:tc>
      </w:tr>
    </w:tbl>
    <w:p w14:paraId="69893AE4" w14:textId="77777777" w:rsidR="001C6A53" w:rsidRDefault="007C3E7E">
      <w:pPr>
        <w:tabs>
          <w:tab w:val="left" w:pos="1160"/>
        </w:tabs>
        <w:spacing w:line="400" w:lineRule="exact"/>
        <w:ind w:firstLine="420"/>
        <w:jc w:val="left"/>
        <w:rPr>
          <w:sz w:val="18"/>
        </w:rPr>
      </w:pPr>
      <w:r>
        <w:rPr>
          <w:bCs/>
          <w:szCs w:val="21"/>
        </w:rPr>
        <w:t>改性蒸压加气混凝土抗压强度设计值</w:t>
      </w:r>
      <w:r>
        <w:rPr>
          <w:position w:val="-12"/>
          <w:sz w:val="18"/>
        </w:rPr>
        <w:object w:dxaOrig="227" w:dyaOrig="373" w14:anchorId="718722CA">
          <v:shape id="_x0000_i1104" type="#_x0000_t75" style="width:11.25pt;height:18.75pt" o:ole="">
            <v:imagedata r:id="rId193" o:title=""/>
          </v:shape>
          <o:OLEObject Type="Embed" ProgID="Equation.3" ShapeID="_x0000_i1104" DrawAspect="Content" ObjectID="_1710417110" r:id="rId194"/>
        </w:object>
      </w:r>
      <w:r>
        <w:rPr>
          <w:sz w:val="18"/>
        </w:rPr>
        <w:t>按下式确定：</w:t>
      </w:r>
    </w:p>
    <w:p w14:paraId="50A51B89" w14:textId="77777777" w:rsidR="001C6A53" w:rsidRDefault="007C3E7E">
      <w:pPr>
        <w:tabs>
          <w:tab w:val="left" w:pos="1160"/>
        </w:tabs>
        <w:jc w:val="right"/>
        <w:rPr>
          <w:szCs w:val="21"/>
        </w:rPr>
      </w:pPr>
      <w:r>
        <w:rPr>
          <w:position w:val="-32"/>
          <w:sz w:val="18"/>
        </w:rPr>
        <w:object w:dxaOrig="973" w:dyaOrig="733" w14:anchorId="684E946B">
          <v:shape id="_x0000_i1105" type="#_x0000_t75" style="width:48.75pt;height:36.75pt" o:ole="">
            <v:imagedata r:id="rId195" o:title=""/>
          </v:shape>
          <o:OLEObject Type="Embed" ProgID="Equation.3" ShapeID="_x0000_i1105" DrawAspect="Content" ObjectID="_1710417111" r:id="rId196"/>
        </w:object>
      </w:r>
      <w:r>
        <w:rPr>
          <w:szCs w:val="21"/>
        </w:rPr>
        <w:t xml:space="preserve">                             </w:t>
      </w:r>
      <w:r>
        <w:rPr>
          <w:szCs w:val="21"/>
        </w:rPr>
        <w:t>（</w:t>
      </w:r>
      <w:r>
        <w:rPr>
          <w:szCs w:val="21"/>
        </w:rPr>
        <w:t>4</w:t>
      </w:r>
      <w:r>
        <w:rPr>
          <w:szCs w:val="21"/>
        </w:rPr>
        <w:t>）</w:t>
      </w:r>
    </w:p>
    <w:tbl>
      <w:tblPr>
        <w:tblW w:w="0" w:type="auto"/>
        <w:tblLook w:val="04A0" w:firstRow="1" w:lastRow="0" w:firstColumn="1" w:lastColumn="0" w:noHBand="0" w:noVBand="1"/>
      </w:tblPr>
      <w:tblGrid>
        <w:gridCol w:w="1499"/>
        <w:gridCol w:w="6807"/>
      </w:tblGrid>
      <w:tr w:rsidR="001C6A53" w14:paraId="6C6DA21E" w14:textId="77777777">
        <w:tc>
          <w:tcPr>
            <w:tcW w:w="1499" w:type="dxa"/>
            <w:shd w:val="clear" w:color="auto" w:fill="auto"/>
          </w:tcPr>
          <w:p w14:paraId="691E4762" w14:textId="77777777" w:rsidR="001C6A53" w:rsidRDefault="007C3E7E">
            <w:pPr>
              <w:tabs>
                <w:tab w:val="left" w:pos="1160"/>
              </w:tabs>
              <w:spacing w:line="400" w:lineRule="exact"/>
              <w:jc w:val="right"/>
              <w:rPr>
                <w:szCs w:val="21"/>
              </w:rPr>
            </w:pPr>
            <w:r>
              <w:rPr>
                <w:szCs w:val="21"/>
              </w:rPr>
              <w:t>式中：</w:t>
            </w:r>
            <w:r>
              <w:rPr>
                <w:position w:val="-14"/>
              </w:rPr>
              <w:object w:dxaOrig="307" w:dyaOrig="400" w14:anchorId="29A0C296">
                <v:shape id="_x0000_i1106" type="#_x0000_t75" style="width:15pt;height:20.25pt" o:ole="">
                  <v:imagedata r:id="rId191" o:title=""/>
                </v:shape>
                <o:OLEObject Type="Embed" ProgID="Equation.3" ShapeID="_x0000_i1106" DrawAspect="Content" ObjectID="_1710417112" r:id="rId197"/>
              </w:object>
            </w:r>
          </w:p>
        </w:tc>
        <w:tc>
          <w:tcPr>
            <w:tcW w:w="6807" w:type="dxa"/>
            <w:shd w:val="clear" w:color="auto" w:fill="auto"/>
          </w:tcPr>
          <w:p w14:paraId="49A57B07" w14:textId="77777777" w:rsidR="001C6A53" w:rsidRDefault="007C3E7E">
            <w:pPr>
              <w:tabs>
                <w:tab w:val="left" w:pos="1160"/>
              </w:tabs>
              <w:spacing w:line="400" w:lineRule="exact"/>
              <w:jc w:val="left"/>
              <w:rPr>
                <w:szCs w:val="21"/>
              </w:rPr>
            </w:pPr>
            <w:r>
              <w:rPr>
                <w:szCs w:val="21"/>
              </w:rPr>
              <w:t>——</w:t>
            </w:r>
            <w:r>
              <w:rPr>
                <w:bCs/>
                <w:szCs w:val="21"/>
              </w:rPr>
              <w:t>材料分项系数，取</w:t>
            </w:r>
            <w:r>
              <w:rPr>
                <w:bCs/>
                <w:szCs w:val="21"/>
              </w:rPr>
              <w:t>1.4</w:t>
            </w:r>
            <w:r>
              <w:rPr>
                <w:bCs/>
                <w:szCs w:val="21"/>
              </w:rPr>
              <w:t>。</w:t>
            </w:r>
          </w:p>
        </w:tc>
      </w:tr>
    </w:tbl>
    <w:p w14:paraId="44F14C4A" w14:textId="77777777" w:rsidR="001C6A53" w:rsidRDefault="007C3E7E">
      <w:pPr>
        <w:tabs>
          <w:tab w:val="left" w:pos="1160"/>
        </w:tabs>
        <w:spacing w:line="400" w:lineRule="exact"/>
        <w:jc w:val="left"/>
        <w:rPr>
          <w:b/>
          <w:szCs w:val="21"/>
        </w:rPr>
      </w:pPr>
      <w:r>
        <w:rPr>
          <w:b/>
          <w:szCs w:val="21"/>
        </w:rPr>
        <w:t xml:space="preserve">6.2.3  </w:t>
      </w:r>
      <w:r>
        <w:rPr>
          <w:bCs/>
          <w:szCs w:val="21"/>
        </w:rPr>
        <w:t>以改性蒸压加气混凝土干密度为基准，综合考虑专用砌筑砂浆、专用粘结砂浆、配筋量、较大含水率、使用阶段的超密度等</w:t>
      </w:r>
      <w:proofErr w:type="gramStart"/>
      <w:r>
        <w:rPr>
          <w:bCs/>
          <w:szCs w:val="21"/>
        </w:rPr>
        <w:t>因素对砌体密度</w:t>
      </w:r>
      <w:proofErr w:type="gramEnd"/>
      <w:r>
        <w:rPr>
          <w:bCs/>
          <w:szCs w:val="21"/>
        </w:rPr>
        <w:t>和墙板的影响，并结合工程实践经验，以及参考</w:t>
      </w:r>
      <w:proofErr w:type="gramStart"/>
      <w:r>
        <w:rPr>
          <w:bCs/>
          <w:szCs w:val="21"/>
        </w:rPr>
        <w:t>现行行业</w:t>
      </w:r>
      <w:proofErr w:type="gramEnd"/>
      <w:r>
        <w:rPr>
          <w:bCs/>
          <w:szCs w:val="21"/>
        </w:rPr>
        <w:t>标准《蒸压加气混凝土制品应用技术标准》</w:t>
      </w:r>
      <w:r>
        <w:rPr>
          <w:bCs/>
          <w:szCs w:val="21"/>
        </w:rPr>
        <w:t>JGJ/T 17</w:t>
      </w:r>
      <w:r>
        <w:rPr>
          <w:bCs/>
          <w:szCs w:val="21"/>
        </w:rPr>
        <w:t>和</w:t>
      </w:r>
      <w:r>
        <w:rPr>
          <w:rFonts w:hint="eastAsia"/>
          <w:bCs/>
          <w:szCs w:val="21"/>
        </w:rPr>
        <w:t>现行</w:t>
      </w:r>
      <w:r>
        <w:rPr>
          <w:bCs/>
          <w:szCs w:val="21"/>
        </w:rPr>
        <w:t>协会标准《蒸压加气混凝土墙板应用技术规程》</w:t>
      </w:r>
      <w:r>
        <w:rPr>
          <w:bCs/>
          <w:szCs w:val="21"/>
        </w:rPr>
        <w:t>T/CECS 553</w:t>
      </w:r>
      <w:r>
        <w:rPr>
          <w:bCs/>
          <w:szCs w:val="21"/>
        </w:rPr>
        <w:t>的有关规定，取增量系数</w:t>
      </w:r>
      <w:r>
        <w:rPr>
          <w:bCs/>
          <w:szCs w:val="21"/>
        </w:rPr>
        <w:t>1.4</w:t>
      </w:r>
      <w:r>
        <w:rPr>
          <w:bCs/>
          <w:szCs w:val="21"/>
        </w:rPr>
        <w:t>。</w:t>
      </w:r>
    </w:p>
    <w:p w14:paraId="7808823B" w14:textId="77777777" w:rsidR="001C6A53" w:rsidRDefault="007C3E7E">
      <w:pPr>
        <w:tabs>
          <w:tab w:val="left" w:pos="1160"/>
        </w:tabs>
        <w:spacing w:line="400" w:lineRule="exact"/>
        <w:jc w:val="left"/>
        <w:rPr>
          <w:b/>
          <w:bCs/>
          <w:szCs w:val="21"/>
        </w:rPr>
      </w:pPr>
      <w:r>
        <w:rPr>
          <w:b/>
          <w:szCs w:val="21"/>
        </w:rPr>
        <w:t xml:space="preserve">6.2.4 </w:t>
      </w:r>
      <w:r>
        <w:rPr>
          <w:bCs/>
          <w:szCs w:val="21"/>
        </w:rPr>
        <w:t xml:space="preserve"> </w:t>
      </w:r>
      <w:r>
        <w:rPr>
          <w:bCs/>
          <w:szCs w:val="21"/>
        </w:rPr>
        <w:t>改性蒸压加气混凝土砌块的泊松比、线膨胀系数、砌块自保温墙体的干燥</w:t>
      </w:r>
      <w:proofErr w:type="gramStart"/>
      <w:r>
        <w:rPr>
          <w:bCs/>
          <w:szCs w:val="21"/>
        </w:rPr>
        <w:t>收缩值</w:t>
      </w:r>
      <w:proofErr w:type="gramEnd"/>
      <w:r>
        <w:rPr>
          <w:bCs/>
          <w:szCs w:val="21"/>
        </w:rPr>
        <w:t>参考国内外研究成果和国家现行标准的有关规定确定。当改性蒸压加气混凝土砌块或墙板出厂后采取可靠的防雨及通风措施并满足规定存放天数，墙体的干燥收缩率可取为</w:t>
      </w:r>
      <w:r>
        <w:rPr>
          <w:szCs w:val="21"/>
        </w:rPr>
        <w:t>0.2mm/m</w:t>
      </w:r>
      <w:r>
        <w:rPr>
          <w:szCs w:val="21"/>
        </w:rPr>
        <w:t>。</w:t>
      </w:r>
    </w:p>
    <w:p w14:paraId="7978F8FB" w14:textId="77777777" w:rsidR="001C6A53" w:rsidRDefault="007C3E7E">
      <w:pPr>
        <w:spacing w:line="400" w:lineRule="exact"/>
        <w:jc w:val="center"/>
        <w:outlineLvl w:val="1"/>
        <w:rPr>
          <w:b/>
          <w:bCs/>
          <w:szCs w:val="21"/>
        </w:rPr>
      </w:pPr>
      <w:bookmarkStart w:id="321" w:name="_Toc80091534"/>
      <w:bookmarkStart w:id="322" w:name="_Toc80177728"/>
      <w:r>
        <w:rPr>
          <w:b/>
          <w:bCs/>
          <w:szCs w:val="21"/>
        </w:rPr>
        <w:t xml:space="preserve">6.3  </w:t>
      </w:r>
      <w:r>
        <w:rPr>
          <w:b/>
          <w:bCs/>
          <w:szCs w:val="21"/>
        </w:rPr>
        <w:t>自保温砌块墙体设计</w:t>
      </w:r>
      <w:bookmarkEnd w:id="321"/>
      <w:bookmarkEnd w:id="322"/>
    </w:p>
    <w:p w14:paraId="30F4B696" w14:textId="77777777" w:rsidR="001C6A53" w:rsidRDefault="007C3E7E">
      <w:pPr>
        <w:spacing w:line="400" w:lineRule="exact"/>
        <w:jc w:val="left"/>
        <w:rPr>
          <w:szCs w:val="21"/>
        </w:rPr>
      </w:pPr>
      <w:r>
        <w:rPr>
          <w:b/>
          <w:szCs w:val="21"/>
        </w:rPr>
        <w:t>6.3.1</w:t>
      </w:r>
      <w:r>
        <w:rPr>
          <w:bCs/>
          <w:szCs w:val="21"/>
        </w:rPr>
        <w:t xml:space="preserve">  </w:t>
      </w:r>
      <w:r>
        <w:rPr>
          <w:bCs/>
          <w:szCs w:val="21"/>
        </w:rPr>
        <w:t>本条针对改性蒸压加气混凝土砌块的特征，强调专用砌筑砂浆的强度，以确保墙体的强度不因砂浆强度等级的降低而受影响。专用砌筑砂浆的强度等级不建议过高，避免产</w:t>
      </w:r>
      <w:r>
        <w:rPr>
          <w:bCs/>
          <w:szCs w:val="21"/>
        </w:rPr>
        <w:lastRenderedPageBreak/>
        <w:t>生不匹配的现象。</w:t>
      </w:r>
    </w:p>
    <w:p w14:paraId="370D66A5" w14:textId="77777777" w:rsidR="001C6A53" w:rsidRDefault="007C3E7E">
      <w:pPr>
        <w:spacing w:line="400" w:lineRule="exact"/>
        <w:jc w:val="center"/>
        <w:outlineLvl w:val="1"/>
        <w:rPr>
          <w:b/>
          <w:bCs/>
          <w:szCs w:val="21"/>
        </w:rPr>
      </w:pPr>
      <w:bookmarkStart w:id="323" w:name="_Toc80091535"/>
      <w:bookmarkStart w:id="324" w:name="_Toc80177729"/>
      <w:r>
        <w:rPr>
          <w:b/>
          <w:bCs/>
          <w:szCs w:val="21"/>
        </w:rPr>
        <w:t xml:space="preserve">6.4  </w:t>
      </w:r>
      <w:r>
        <w:rPr>
          <w:b/>
          <w:bCs/>
          <w:szCs w:val="21"/>
        </w:rPr>
        <w:t>改性蒸压加气混凝土墙板设计</w:t>
      </w:r>
      <w:bookmarkEnd w:id="323"/>
      <w:bookmarkEnd w:id="324"/>
    </w:p>
    <w:p w14:paraId="18278CBA" w14:textId="77777777" w:rsidR="001C6A53" w:rsidRDefault="007C3E7E">
      <w:pPr>
        <w:snapToGrid w:val="0"/>
        <w:spacing w:line="400" w:lineRule="exact"/>
        <w:jc w:val="left"/>
      </w:pPr>
      <w:r>
        <w:rPr>
          <w:b/>
          <w:szCs w:val="21"/>
        </w:rPr>
        <w:t xml:space="preserve">6.4.2 </w:t>
      </w:r>
      <w:r>
        <w:rPr>
          <w:bCs/>
          <w:szCs w:val="21"/>
        </w:rPr>
        <w:t xml:space="preserve"> </w:t>
      </w:r>
      <w:r>
        <w:rPr>
          <w:bCs/>
          <w:szCs w:val="21"/>
        </w:rPr>
        <w:t>改性蒸压加气混凝土墙板正截面承载力的基本计算公式与现行国家标准《混凝土结构设计规范》</w:t>
      </w:r>
      <w:r>
        <w:rPr>
          <w:bCs/>
          <w:szCs w:val="21"/>
        </w:rPr>
        <w:t>GB 50010</w:t>
      </w:r>
      <w:r>
        <w:rPr>
          <w:bCs/>
          <w:szCs w:val="21"/>
        </w:rPr>
        <w:t>中的有关公式相一致。</w:t>
      </w:r>
    </w:p>
    <w:p w14:paraId="404E8BAB" w14:textId="77777777" w:rsidR="001C6A53" w:rsidRDefault="007C3E7E">
      <w:pPr>
        <w:snapToGrid w:val="0"/>
        <w:spacing w:line="400" w:lineRule="exact"/>
        <w:jc w:val="left"/>
        <w:rPr>
          <w:bCs/>
          <w:szCs w:val="21"/>
        </w:rPr>
      </w:pPr>
      <w:r>
        <w:rPr>
          <w:b/>
          <w:szCs w:val="21"/>
        </w:rPr>
        <w:t xml:space="preserve">6.4.5 </w:t>
      </w:r>
      <w:r>
        <w:rPr>
          <w:bCs/>
          <w:szCs w:val="21"/>
        </w:rPr>
        <w:t xml:space="preserve"> </w:t>
      </w:r>
      <w:r>
        <w:rPr>
          <w:bCs/>
          <w:szCs w:val="21"/>
        </w:rPr>
        <w:t>改性蒸压加气混凝土墙板最低挠度限值的规定引用</w:t>
      </w:r>
      <w:proofErr w:type="gramStart"/>
      <w:r>
        <w:rPr>
          <w:bCs/>
          <w:szCs w:val="21"/>
        </w:rPr>
        <w:t>现行行业</w:t>
      </w:r>
      <w:proofErr w:type="gramEnd"/>
      <w:r>
        <w:rPr>
          <w:bCs/>
          <w:szCs w:val="21"/>
        </w:rPr>
        <w:t>标准《蒸压加气混凝土制品应用技术标准》</w:t>
      </w:r>
      <w:r>
        <w:rPr>
          <w:bCs/>
          <w:szCs w:val="21"/>
        </w:rPr>
        <w:t>JGJ/T 17</w:t>
      </w:r>
      <w:r>
        <w:rPr>
          <w:bCs/>
          <w:szCs w:val="21"/>
        </w:rPr>
        <w:t>中的有关规定。</w:t>
      </w:r>
    </w:p>
    <w:p w14:paraId="2050FFA2" w14:textId="77777777" w:rsidR="001C6A53" w:rsidRDefault="007C3E7E">
      <w:pPr>
        <w:tabs>
          <w:tab w:val="left" w:pos="1160"/>
        </w:tabs>
        <w:spacing w:line="400" w:lineRule="exact"/>
        <w:jc w:val="left"/>
        <w:rPr>
          <w:b/>
          <w:szCs w:val="21"/>
        </w:rPr>
      </w:pPr>
      <w:r>
        <w:rPr>
          <w:b/>
          <w:szCs w:val="21"/>
        </w:rPr>
        <w:t xml:space="preserve">6.4.6 </w:t>
      </w:r>
      <w:r>
        <w:rPr>
          <w:bCs/>
          <w:szCs w:val="21"/>
        </w:rPr>
        <w:t xml:space="preserve"> </w:t>
      </w:r>
      <w:r>
        <w:rPr>
          <w:bCs/>
          <w:szCs w:val="21"/>
        </w:rPr>
        <w:t>改性蒸压加气混凝土墙板在使用荷载的短期作用下，一般不</w:t>
      </w:r>
      <w:proofErr w:type="gramStart"/>
      <w:r>
        <w:rPr>
          <w:bCs/>
          <w:szCs w:val="21"/>
        </w:rPr>
        <w:t>出现受弯裂缝</w:t>
      </w:r>
      <w:proofErr w:type="gramEnd"/>
      <w:r>
        <w:rPr>
          <w:bCs/>
          <w:szCs w:val="21"/>
        </w:rPr>
        <w:t>，且抗弯刚度接近常值，为简化计算，将换算截面的弹性刚度予以折减，系数值</w:t>
      </w:r>
      <w:r>
        <w:rPr>
          <w:bCs/>
          <w:szCs w:val="21"/>
        </w:rPr>
        <w:t>0.85</w:t>
      </w:r>
      <w:r>
        <w:rPr>
          <w:bCs/>
          <w:szCs w:val="21"/>
        </w:rPr>
        <w:t>比实测值偏小，计算结果偏安全。其中改性蒸压加气混凝土的弹性模量引自行业标准《蒸压加气混凝土制品应用技术标准》</w:t>
      </w:r>
      <w:r>
        <w:rPr>
          <w:bCs/>
          <w:szCs w:val="21"/>
        </w:rPr>
        <w:t>JGJ/T 17-2020</w:t>
      </w:r>
      <w:r>
        <w:rPr>
          <w:bCs/>
          <w:szCs w:val="21"/>
        </w:rPr>
        <w:t>中蒸压石灰、水泥、砂加气混凝土强度等级</w:t>
      </w:r>
      <w:r>
        <w:rPr>
          <w:bCs/>
          <w:szCs w:val="21"/>
        </w:rPr>
        <w:t>A3.5</w:t>
      </w:r>
      <w:r>
        <w:rPr>
          <w:bCs/>
          <w:szCs w:val="21"/>
        </w:rPr>
        <w:t>所对应的弹性模量。</w:t>
      </w:r>
    </w:p>
    <w:p w14:paraId="5E6B9B87" w14:textId="77777777" w:rsidR="001C6A53" w:rsidRDefault="007C3E7E">
      <w:pPr>
        <w:spacing w:line="400" w:lineRule="exact"/>
        <w:jc w:val="center"/>
        <w:outlineLvl w:val="1"/>
        <w:rPr>
          <w:b/>
          <w:bCs/>
          <w:szCs w:val="21"/>
        </w:rPr>
      </w:pPr>
      <w:bookmarkStart w:id="325" w:name="_Toc80091536"/>
      <w:bookmarkStart w:id="326" w:name="_Toc80177730"/>
      <w:r>
        <w:rPr>
          <w:b/>
          <w:bCs/>
          <w:szCs w:val="21"/>
        </w:rPr>
        <w:t xml:space="preserve">6.5  </w:t>
      </w:r>
      <w:r>
        <w:rPr>
          <w:b/>
          <w:bCs/>
          <w:szCs w:val="21"/>
        </w:rPr>
        <w:t>构造设计</w:t>
      </w:r>
      <w:bookmarkEnd w:id="325"/>
      <w:bookmarkEnd w:id="326"/>
    </w:p>
    <w:p w14:paraId="613A744A" w14:textId="77777777" w:rsidR="001C6A53" w:rsidRDefault="007C3E7E">
      <w:pPr>
        <w:spacing w:line="400" w:lineRule="exact"/>
        <w:jc w:val="center"/>
        <w:outlineLvl w:val="1"/>
        <w:rPr>
          <w:b/>
          <w:bCs/>
          <w:szCs w:val="21"/>
        </w:rPr>
      </w:pPr>
      <w:bookmarkStart w:id="327" w:name="_Toc80091537"/>
      <w:bookmarkStart w:id="328" w:name="_Toc80177731"/>
      <w:r>
        <w:rPr>
          <w:b/>
          <w:bCs/>
          <w:szCs w:val="21"/>
        </w:rPr>
        <w:t xml:space="preserve">Ⅰ  </w:t>
      </w:r>
      <w:r>
        <w:rPr>
          <w:b/>
          <w:szCs w:val="21"/>
        </w:rPr>
        <w:t>自保温砌块墙体</w:t>
      </w:r>
      <w:bookmarkEnd w:id="327"/>
      <w:bookmarkEnd w:id="328"/>
    </w:p>
    <w:p w14:paraId="1A8C2A74" w14:textId="77777777" w:rsidR="001C6A53" w:rsidRDefault="007C3E7E">
      <w:pPr>
        <w:snapToGrid w:val="0"/>
        <w:spacing w:line="400" w:lineRule="exact"/>
        <w:jc w:val="left"/>
        <w:rPr>
          <w:bCs/>
          <w:szCs w:val="21"/>
        </w:rPr>
      </w:pPr>
      <w:r>
        <w:rPr>
          <w:b/>
          <w:szCs w:val="21"/>
        </w:rPr>
        <w:t xml:space="preserve">6.5.6 </w:t>
      </w:r>
      <w:r>
        <w:rPr>
          <w:bCs/>
          <w:szCs w:val="21"/>
        </w:rPr>
        <w:t xml:space="preserve"> </w:t>
      </w:r>
      <w:r>
        <w:rPr>
          <w:bCs/>
          <w:szCs w:val="21"/>
        </w:rPr>
        <w:t>自保温砌块墙体宜采用柔性连接。柔性连接就是允许相互连接的构件在允许范围内可以发生位移或转角，不限制某一方面的变形，也就是说允许出现一定的变形，或者说希望他能够变形，这样有利于构件的抗震。</w:t>
      </w:r>
    </w:p>
    <w:p w14:paraId="0E456961" w14:textId="77777777" w:rsidR="001C6A53" w:rsidRDefault="007C3E7E">
      <w:pPr>
        <w:snapToGrid w:val="0"/>
        <w:spacing w:line="400" w:lineRule="exact"/>
        <w:ind w:firstLineChars="200" w:firstLine="420"/>
        <w:jc w:val="left"/>
        <w:rPr>
          <w:bCs/>
          <w:szCs w:val="21"/>
        </w:rPr>
      </w:pPr>
      <w:r>
        <w:rPr>
          <w:bCs/>
          <w:szCs w:val="21"/>
        </w:rPr>
        <w:t>震害经验表明：</w:t>
      </w:r>
      <w:proofErr w:type="gramStart"/>
      <w:r>
        <w:rPr>
          <w:bCs/>
          <w:szCs w:val="21"/>
        </w:rPr>
        <w:t>嵌</w:t>
      </w:r>
      <w:proofErr w:type="gramEnd"/>
      <w:r>
        <w:rPr>
          <w:bCs/>
          <w:szCs w:val="21"/>
        </w:rPr>
        <w:t>砌在框架梁、柱中间的砌块自保温墙体，当强度和刚度较大，在地震发生时，产生的水平地震作用力，将会顶推框架梁柱，易造成柱节点处的破坏，所以连接过强的填充墙并不完全有利于框架结构的抗震，因此宜采用柔性连接方式。具体措施：首先自保温砌块墙体两端与钢筋混凝土柱或剪力墙以及墙体顶面与</w:t>
      </w:r>
      <w:proofErr w:type="gramStart"/>
      <w:r>
        <w:rPr>
          <w:bCs/>
          <w:szCs w:val="21"/>
        </w:rPr>
        <w:t>梁之间</w:t>
      </w:r>
      <w:proofErr w:type="gramEnd"/>
      <w:r>
        <w:rPr>
          <w:bCs/>
          <w:szCs w:val="21"/>
        </w:rPr>
        <w:t>应留出不小于</w:t>
      </w:r>
      <w:r>
        <w:rPr>
          <w:bCs/>
          <w:szCs w:val="21"/>
        </w:rPr>
        <w:t>20mm</w:t>
      </w:r>
      <w:r>
        <w:rPr>
          <w:bCs/>
          <w:szCs w:val="21"/>
        </w:rPr>
        <w:t>的间隙，间隙可采用阻燃型保温材料填充，并应采用弹性密封材料密封；自保温砌块墙体与钢筋混凝土柱或剪力墙之间宜采用钢筋拉结。柔性连接是为在地震发生时，减少填充墙体对框架梁、柱的顶推作用，避免框架的损坏。为了确保自保温砌块墙体面外稳定性，在自保温砌块墙体两侧和顶端设置钢卡。</w:t>
      </w:r>
    </w:p>
    <w:p w14:paraId="17E85B6C" w14:textId="77777777" w:rsidR="001C6A53" w:rsidRDefault="007C3E7E">
      <w:pPr>
        <w:snapToGrid w:val="0"/>
        <w:spacing w:line="400" w:lineRule="exact"/>
        <w:jc w:val="left"/>
        <w:rPr>
          <w:b/>
          <w:szCs w:val="21"/>
        </w:rPr>
      </w:pPr>
      <w:r>
        <w:rPr>
          <w:b/>
          <w:szCs w:val="21"/>
        </w:rPr>
        <w:t xml:space="preserve">6.5.8  </w:t>
      </w:r>
      <w:r>
        <w:rPr>
          <w:bCs/>
          <w:szCs w:val="21"/>
        </w:rPr>
        <w:t>墙长超过</w:t>
      </w:r>
      <w:r>
        <w:rPr>
          <w:bCs/>
          <w:szCs w:val="21"/>
        </w:rPr>
        <w:t xml:space="preserve">6m </w:t>
      </w:r>
      <w:r>
        <w:rPr>
          <w:bCs/>
          <w:szCs w:val="21"/>
        </w:rPr>
        <w:t>或</w:t>
      </w:r>
      <w:r>
        <w:rPr>
          <w:rFonts w:hint="eastAsia"/>
          <w:bCs/>
          <w:szCs w:val="21"/>
        </w:rPr>
        <w:t>超过</w:t>
      </w:r>
      <w:r>
        <w:rPr>
          <w:bCs/>
          <w:szCs w:val="21"/>
        </w:rPr>
        <w:t>层高</w:t>
      </w:r>
      <w:r>
        <w:rPr>
          <w:bCs/>
          <w:szCs w:val="21"/>
        </w:rPr>
        <w:t>2</w:t>
      </w:r>
      <w:r>
        <w:rPr>
          <w:bCs/>
          <w:szCs w:val="21"/>
        </w:rPr>
        <w:t>倍时，</w:t>
      </w:r>
      <w:proofErr w:type="gramStart"/>
      <w:r>
        <w:rPr>
          <w:bCs/>
          <w:szCs w:val="21"/>
        </w:rPr>
        <w:t>宜设置</w:t>
      </w:r>
      <w:proofErr w:type="gramEnd"/>
      <w:r>
        <w:rPr>
          <w:bCs/>
          <w:szCs w:val="21"/>
        </w:rPr>
        <w:t>钢筋混凝土构造柱，构造柱间距不应大于</w:t>
      </w:r>
      <w:r>
        <w:rPr>
          <w:bCs/>
          <w:szCs w:val="21"/>
        </w:rPr>
        <w:t>4m</w:t>
      </w:r>
      <w:r>
        <w:rPr>
          <w:bCs/>
          <w:szCs w:val="21"/>
        </w:rPr>
        <w:t>，框架结构底部两层的钢筋混凝土</w:t>
      </w:r>
      <w:proofErr w:type="gramStart"/>
      <w:r>
        <w:rPr>
          <w:bCs/>
          <w:szCs w:val="21"/>
        </w:rPr>
        <w:t>构造柱宜加密</w:t>
      </w:r>
      <w:proofErr w:type="gramEnd"/>
      <w:r>
        <w:rPr>
          <w:bCs/>
          <w:szCs w:val="21"/>
        </w:rPr>
        <w:t>。</w:t>
      </w:r>
      <w:r>
        <w:rPr>
          <w:bCs/>
          <w:szCs w:val="21"/>
        </w:rPr>
        <w:t xml:space="preserve"> </w:t>
      </w:r>
    </w:p>
    <w:p w14:paraId="48080604" w14:textId="77777777" w:rsidR="001C6A53" w:rsidRDefault="007C3E7E">
      <w:pPr>
        <w:snapToGrid w:val="0"/>
        <w:spacing w:line="400" w:lineRule="exact"/>
        <w:jc w:val="left"/>
        <w:rPr>
          <w:bCs/>
          <w:szCs w:val="21"/>
        </w:rPr>
      </w:pPr>
      <w:r>
        <w:rPr>
          <w:b/>
          <w:szCs w:val="21"/>
        </w:rPr>
        <w:t xml:space="preserve">6.5.9  </w:t>
      </w:r>
      <w:r>
        <w:rPr>
          <w:bCs/>
          <w:szCs w:val="21"/>
        </w:rPr>
        <w:t>自保温砌块墙体中的构造</w:t>
      </w:r>
      <w:proofErr w:type="gramStart"/>
      <w:r>
        <w:rPr>
          <w:bCs/>
          <w:szCs w:val="21"/>
        </w:rPr>
        <w:t>柱不仅</w:t>
      </w:r>
      <w:proofErr w:type="gramEnd"/>
      <w:r>
        <w:rPr>
          <w:bCs/>
          <w:szCs w:val="21"/>
        </w:rPr>
        <w:t>是提高自保温砌块墙体整体性的一种构造措施，而且是与自保温砌块墙体共同承受荷载和地震作用的钢筋混凝土构件。为保证构造</w:t>
      </w:r>
      <w:proofErr w:type="gramStart"/>
      <w:r>
        <w:rPr>
          <w:bCs/>
          <w:szCs w:val="21"/>
        </w:rPr>
        <w:t>柱发挥</w:t>
      </w:r>
      <w:proofErr w:type="gramEnd"/>
      <w:r>
        <w:rPr>
          <w:bCs/>
          <w:szCs w:val="21"/>
        </w:rPr>
        <w:t>应有的作用，本条规定了构造柱构造要求。</w:t>
      </w:r>
    </w:p>
    <w:p w14:paraId="76DBA1BD" w14:textId="77777777" w:rsidR="001C6A53" w:rsidRDefault="007C3E7E">
      <w:pPr>
        <w:snapToGrid w:val="0"/>
        <w:spacing w:line="400" w:lineRule="exact"/>
        <w:jc w:val="left"/>
        <w:rPr>
          <w:bCs/>
          <w:szCs w:val="21"/>
        </w:rPr>
        <w:sectPr w:rsidR="001C6A53">
          <w:pgSz w:w="11906" w:h="16838"/>
          <w:pgMar w:top="1440" w:right="1800" w:bottom="1440" w:left="1800" w:header="851" w:footer="992" w:gutter="0"/>
          <w:cols w:space="425"/>
          <w:docGrid w:type="lines" w:linePitch="312"/>
        </w:sectPr>
      </w:pPr>
      <w:r>
        <w:rPr>
          <w:b/>
          <w:szCs w:val="21"/>
        </w:rPr>
        <w:t>6.5.11</w:t>
      </w:r>
      <w:r>
        <w:rPr>
          <w:bCs/>
          <w:szCs w:val="21"/>
        </w:rPr>
        <w:t xml:space="preserve">  </w:t>
      </w:r>
      <w:r>
        <w:rPr>
          <w:bCs/>
          <w:szCs w:val="21"/>
        </w:rPr>
        <w:t>本条文规定了自保温砌块墙体门窗洞口处加强的构造措施。</w:t>
      </w:r>
    </w:p>
    <w:p w14:paraId="62D8CB24"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329" w:name="_Toc80091538"/>
      <w:bookmarkStart w:id="330" w:name="_Toc80177732"/>
      <w:r>
        <w:rPr>
          <w:rFonts w:ascii="Times New Roman" w:eastAsia="宋体" w:hAnsi="Times New Roman"/>
          <w:bCs/>
          <w:color w:val="auto"/>
          <w:sz w:val="24"/>
          <w:szCs w:val="32"/>
        </w:rPr>
        <w:lastRenderedPageBreak/>
        <w:t xml:space="preserve">7  </w:t>
      </w:r>
      <w:r>
        <w:rPr>
          <w:rFonts w:ascii="Times New Roman" w:eastAsia="宋体" w:hAnsi="Times New Roman"/>
          <w:bCs/>
          <w:color w:val="auto"/>
          <w:sz w:val="24"/>
          <w:szCs w:val="32"/>
        </w:rPr>
        <w:t>施工</w:t>
      </w:r>
      <w:bookmarkEnd w:id="329"/>
      <w:bookmarkEnd w:id="330"/>
      <w:r>
        <w:rPr>
          <w:rFonts w:ascii="Times New Roman" w:eastAsia="宋体" w:hAnsi="Times New Roman"/>
          <w:bCs/>
          <w:color w:val="auto"/>
          <w:sz w:val="24"/>
          <w:szCs w:val="32"/>
        </w:rPr>
        <w:t xml:space="preserve"> </w:t>
      </w:r>
    </w:p>
    <w:p w14:paraId="31F60B1B" w14:textId="77777777" w:rsidR="001C6A53" w:rsidRDefault="007C3E7E">
      <w:pPr>
        <w:spacing w:line="400" w:lineRule="exact"/>
        <w:jc w:val="center"/>
        <w:outlineLvl w:val="1"/>
        <w:rPr>
          <w:b/>
          <w:bCs/>
          <w:szCs w:val="21"/>
        </w:rPr>
      </w:pPr>
      <w:bookmarkStart w:id="331" w:name="_Toc80091539"/>
      <w:bookmarkStart w:id="332" w:name="_Toc80177733"/>
      <w:r>
        <w:rPr>
          <w:b/>
          <w:bCs/>
          <w:szCs w:val="21"/>
        </w:rPr>
        <w:t xml:space="preserve">7.1  </w:t>
      </w:r>
      <w:r>
        <w:rPr>
          <w:b/>
          <w:bCs/>
          <w:szCs w:val="21"/>
        </w:rPr>
        <w:t>一般规定</w:t>
      </w:r>
      <w:bookmarkEnd w:id="331"/>
      <w:bookmarkEnd w:id="332"/>
    </w:p>
    <w:p w14:paraId="4714DB48" w14:textId="77777777" w:rsidR="001C6A53" w:rsidRDefault="007C3E7E">
      <w:pPr>
        <w:spacing w:line="400" w:lineRule="exact"/>
        <w:jc w:val="left"/>
        <w:rPr>
          <w:szCs w:val="21"/>
        </w:rPr>
      </w:pPr>
      <w:r>
        <w:rPr>
          <w:b/>
          <w:szCs w:val="21"/>
        </w:rPr>
        <w:t xml:space="preserve">7.1.1 </w:t>
      </w:r>
      <w:r>
        <w:rPr>
          <w:bCs/>
          <w:szCs w:val="21"/>
        </w:rPr>
        <w:t xml:space="preserve"> </w:t>
      </w:r>
      <w:r>
        <w:rPr>
          <w:bCs/>
          <w:szCs w:val="21"/>
        </w:rPr>
        <w:t>自保温工程中应做好技术交底，施工方案及质量管理方案，并对施工人员进行技术培训，以保证工程质量。</w:t>
      </w:r>
    </w:p>
    <w:p w14:paraId="062D3625" w14:textId="77777777" w:rsidR="001C6A53" w:rsidRDefault="007C3E7E">
      <w:pPr>
        <w:spacing w:line="400" w:lineRule="exact"/>
        <w:rPr>
          <w:szCs w:val="21"/>
        </w:rPr>
      </w:pPr>
      <w:r>
        <w:rPr>
          <w:b/>
          <w:szCs w:val="21"/>
        </w:rPr>
        <w:t xml:space="preserve">7.1.2 </w:t>
      </w:r>
      <w:r>
        <w:rPr>
          <w:bCs/>
          <w:szCs w:val="21"/>
        </w:rPr>
        <w:t xml:space="preserve"> </w:t>
      </w:r>
      <w:r>
        <w:rPr>
          <w:bCs/>
          <w:szCs w:val="21"/>
        </w:rPr>
        <w:t>本条文对自保温系统组成材料在运输、装卸和施工现场存放过程中的注意事项进行了规定，并应严格执行。改性蒸压加气混凝土制品在运输过程中碰撞易碎，应在运输、装卸过程中做到文明装卸，以减少损耗和提高砌体外观质量。为降低改性蒸压加气混凝土制品施工时的含水率，减少墙体的收缩，有效的控制收缩裂缝产生，改性蒸压加气混凝土制品在堆放和运输中应采取相应的防雨措施。</w:t>
      </w:r>
    </w:p>
    <w:p w14:paraId="0F82ECE1" w14:textId="77777777" w:rsidR="001C6A53" w:rsidRDefault="007C3E7E">
      <w:pPr>
        <w:spacing w:line="400" w:lineRule="exact"/>
        <w:rPr>
          <w:bCs/>
          <w:szCs w:val="21"/>
        </w:rPr>
      </w:pPr>
      <w:r>
        <w:rPr>
          <w:b/>
          <w:szCs w:val="21"/>
        </w:rPr>
        <w:t xml:space="preserve">7.1.3 </w:t>
      </w:r>
      <w:r>
        <w:rPr>
          <w:bCs/>
          <w:szCs w:val="21"/>
        </w:rPr>
        <w:t xml:space="preserve"> </w:t>
      </w:r>
      <w:r>
        <w:rPr>
          <w:bCs/>
          <w:szCs w:val="21"/>
        </w:rPr>
        <w:t>改性蒸压加气混凝土制品应用时的含水率是减少墙体收缩裂缝的重要措施之一，也是确保外围护系统热工性能稳定性的重要保证。</w:t>
      </w:r>
    </w:p>
    <w:p w14:paraId="2CC6397F" w14:textId="77777777" w:rsidR="001C6A53" w:rsidRDefault="007C3E7E">
      <w:pPr>
        <w:spacing w:line="400" w:lineRule="exact"/>
        <w:ind w:firstLine="420"/>
        <w:rPr>
          <w:szCs w:val="21"/>
        </w:rPr>
      </w:pPr>
      <w:r>
        <w:rPr>
          <w:bCs/>
          <w:szCs w:val="21"/>
        </w:rPr>
        <w:t>改性蒸压加气混凝土制品出</w:t>
      </w:r>
      <w:proofErr w:type="gramStart"/>
      <w:r>
        <w:rPr>
          <w:bCs/>
          <w:szCs w:val="21"/>
        </w:rPr>
        <w:t>釜</w:t>
      </w:r>
      <w:proofErr w:type="gramEnd"/>
      <w:r>
        <w:rPr>
          <w:bCs/>
          <w:szCs w:val="21"/>
        </w:rPr>
        <w:t>后强度虽已达到要求，但一般出</w:t>
      </w:r>
      <w:proofErr w:type="gramStart"/>
      <w:r>
        <w:rPr>
          <w:bCs/>
          <w:szCs w:val="21"/>
        </w:rPr>
        <w:t>釜</w:t>
      </w:r>
      <w:proofErr w:type="gramEnd"/>
      <w:r>
        <w:rPr>
          <w:bCs/>
          <w:szCs w:val="21"/>
        </w:rPr>
        <w:t>含水率一般为</w:t>
      </w:r>
      <w:r>
        <w:rPr>
          <w:bCs/>
          <w:szCs w:val="21"/>
        </w:rPr>
        <w:t>35%~40%</w:t>
      </w:r>
      <w:r>
        <w:rPr>
          <w:bCs/>
          <w:szCs w:val="21"/>
        </w:rPr>
        <w:t>，为减低制品含水率，需保证适当的存放时间，一般四周左右后，改性蒸压加气混凝土制品含水率可降至</w:t>
      </w:r>
      <w:r>
        <w:rPr>
          <w:bCs/>
          <w:szCs w:val="21"/>
        </w:rPr>
        <w:t>25%</w:t>
      </w:r>
      <w:r>
        <w:rPr>
          <w:bCs/>
          <w:szCs w:val="21"/>
        </w:rPr>
        <w:t>以内。通过工程应用证明，改性蒸压加气混凝土制品应用时含水率可控制在</w:t>
      </w:r>
      <w:r>
        <w:rPr>
          <w:bCs/>
          <w:szCs w:val="21"/>
        </w:rPr>
        <w:t>25%</w:t>
      </w:r>
      <w:r>
        <w:rPr>
          <w:bCs/>
          <w:szCs w:val="21"/>
        </w:rPr>
        <w:t>以下。</w:t>
      </w:r>
    </w:p>
    <w:p w14:paraId="4B989B19" w14:textId="77777777" w:rsidR="001C6A53" w:rsidRDefault="007C3E7E">
      <w:pPr>
        <w:spacing w:line="400" w:lineRule="exact"/>
        <w:jc w:val="left"/>
        <w:rPr>
          <w:b/>
          <w:szCs w:val="21"/>
        </w:rPr>
      </w:pPr>
      <w:r>
        <w:rPr>
          <w:b/>
          <w:szCs w:val="21"/>
        </w:rPr>
        <w:t xml:space="preserve">7.1.5~7.1.6 </w:t>
      </w:r>
      <w:r>
        <w:rPr>
          <w:bCs/>
          <w:szCs w:val="21"/>
        </w:rPr>
        <w:t xml:space="preserve"> </w:t>
      </w:r>
      <w:r>
        <w:rPr>
          <w:bCs/>
          <w:szCs w:val="21"/>
        </w:rPr>
        <w:t>规定了自保温工程施工前应做好的准备工作。其中做好指导工程的样板，应保留到工程验收之后。</w:t>
      </w:r>
    </w:p>
    <w:p w14:paraId="3882DF61" w14:textId="77777777" w:rsidR="001C6A53" w:rsidRDefault="007C3E7E">
      <w:pPr>
        <w:autoSpaceDE w:val="0"/>
        <w:autoSpaceDN w:val="0"/>
        <w:adjustRightInd w:val="0"/>
        <w:spacing w:line="420" w:lineRule="exact"/>
        <w:jc w:val="left"/>
        <w:rPr>
          <w:b/>
          <w:bCs/>
          <w:szCs w:val="21"/>
        </w:rPr>
      </w:pPr>
      <w:r>
        <w:rPr>
          <w:b/>
          <w:szCs w:val="21"/>
        </w:rPr>
        <w:t xml:space="preserve">7.1.8 </w:t>
      </w:r>
      <w:r>
        <w:rPr>
          <w:bCs/>
          <w:szCs w:val="21"/>
        </w:rPr>
        <w:t>自保温墙体施工过程中和结束后，施工方应做好对应保护措施，可采用设置提示标识和临时围栏等措施。</w:t>
      </w:r>
    </w:p>
    <w:p w14:paraId="0FC06927" w14:textId="77777777" w:rsidR="001C6A53" w:rsidRDefault="007C3E7E">
      <w:pPr>
        <w:spacing w:line="400" w:lineRule="exact"/>
        <w:jc w:val="center"/>
        <w:outlineLvl w:val="1"/>
        <w:rPr>
          <w:b/>
          <w:bCs/>
          <w:szCs w:val="21"/>
        </w:rPr>
      </w:pPr>
      <w:bookmarkStart w:id="333" w:name="_Toc80091540"/>
      <w:bookmarkStart w:id="334" w:name="_Toc80177734"/>
      <w:r>
        <w:rPr>
          <w:b/>
          <w:bCs/>
          <w:szCs w:val="21"/>
        </w:rPr>
        <w:t xml:space="preserve">7.2  </w:t>
      </w:r>
      <w:r>
        <w:rPr>
          <w:b/>
          <w:bCs/>
          <w:szCs w:val="21"/>
        </w:rPr>
        <w:t>自保温</w:t>
      </w:r>
      <w:r>
        <w:rPr>
          <w:rFonts w:hint="eastAsia"/>
          <w:b/>
          <w:bCs/>
          <w:szCs w:val="21"/>
        </w:rPr>
        <w:t>砌块</w:t>
      </w:r>
      <w:r>
        <w:rPr>
          <w:b/>
          <w:bCs/>
          <w:szCs w:val="21"/>
        </w:rPr>
        <w:t>墙体工程</w:t>
      </w:r>
      <w:bookmarkEnd w:id="333"/>
      <w:bookmarkEnd w:id="334"/>
    </w:p>
    <w:p w14:paraId="638EB9A2" w14:textId="77777777" w:rsidR="001C6A53" w:rsidRDefault="007C3E7E">
      <w:pPr>
        <w:snapToGrid w:val="0"/>
        <w:spacing w:line="400" w:lineRule="exact"/>
        <w:jc w:val="left"/>
        <w:rPr>
          <w:bCs/>
          <w:szCs w:val="21"/>
        </w:rPr>
      </w:pPr>
      <w:r>
        <w:rPr>
          <w:b/>
          <w:szCs w:val="21"/>
        </w:rPr>
        <w:t xml:space="preserve">7.2.3 </w:t>
      </w:r>
      <w:r>
        <w:rPr>
          <w:bCs/>
          <w:szCs w:val="21"/>
        </w:rPr>
        <w:t xml:space="preserve"> </w:t>
      </w:r>
      <w:r>
        <w:rPr>
          <w:bCs/>
          <w:szCs w:val="21"/>
        </w:rPr>
        <w:t>本条文对改性蒸压加气混凝土砌块采用薄浆砌筑的工艺要点进行了规定。</w:t>
      </w:r>
    </w:p>
    <w:p w14:paraId="75746C17" w14:textId="77777777" w:rsidR="001C6A53" w:rsidRDefault="007C3E7E">
      <w:pPr>
        <w:snapToGrid w:val="0"/>
        <w:spacing w:line="400" w:lineRule="exact"/>
        <w:jc w:val="left"/>
        <w:rPr>
          <w:bCs/>
          <w:szCs w:val="21"/>
        </w:rPr>
      </w:pPr>
      <w:r>
        <w:rPr>
          <w:bCs/>
          <w:szCs w:val="21"/>
        </w:rPr>
        <w:t xml:space="preserve">    </w:t>
      </w:r>
      <w:r>
        <w:rPr>
          <w:b/>
          <w:bCs/>
          <w:szCs w:val="21"/>
        </w:rPr>
        <w:t xml:space="preserve">2  </w:t>
      </w:r>
      <w:r>
        <w:rPr>
          <w:bCs/>
          <w:szCs w:val="21"/>
        </w:rPr>
        <w:t>潮湿改性蒸压加气混凝土砌块的干缩变形会增大；</w:t>
      </w:r>
    </w:p>
    <w:p w14:paraId="0E63B24F" w14:textId="77777777" w:rsidR="001C6A53" w:rsidRDefault="007C3E7E">
      <w:pPr>
        <w:snapToGrid w:val="0"/>
        <w:spacing w:line="400" w:lineRule="exact"/>
        <w:ind w:firstLine="420"/>
        <w:jc w:val="left"/>
        <w:rPr>
          <w:bCs/>
          <w:szCs w:val="21"/>
        </w:rPr>
      </w:pPr>
      <w:r>
        <w:rPr>
          <w:b/>
          <w:bCs/>
          <w:szCs w:val="21"/>
        </w:rPr>
        <w:t>4</w:t>
      </w:r>
      <w:r>
        <w:rPr>
          <w:bCs/>
          <w:szCs w:val="21"/>
        </w:rPr>
        <w:t xml:space="preserve">  </w:t>
      </w:r>
      <w:r>
        <w:rPr>
          <w:bCs/>
          <w:szCs w:val="21"/>
        </w:rPr>
        <w:t>采用专用砌筑砂浆座浆是为了调整水平。研究表明，在改性蒸压加气混凝土砌块底部涂抹专用砌筑砂浆，可提高改性蒸压加气混凝土砌块与</w:t>
      </w:r>
      <w:proofErr w:type="gramStart"/>
      <w:r>
        <w:rPr>
          <w:bCs/>
          <w:szCs w:val="21"/>
        </w:rPr>
        <w:t>座浆处专用</w:t>
      </w:r>
      <w:proofErr w:type="gramEnd"/>
      <w:r>
        <w:rPr>
          <w:bCs/>
          <w:szCs w:val="21"/>
        </w:rPr>
        <w:t>砌筑砂浆的粘结力，更有利于提高墙体的抗震性能。另外，改性蒸压加气混凝土砌块具有湿胀干缩的特性，含水率大的砌块上墙砌筑后，由于气候或者使用条件而逐渐干燥，改性蒸压加气混凝土砌块孔隙中的水分逐渐排出而产生体积收缩，进而墙体出现裂缝，所以应严格控制砌块的含水率，改性蒸压加气混凝土砌块在砌筑前不得用水浇湿。由于其灰缝饱满度与密实性直接影响节能效果，对防止墙体裂缝和渗水至关重要，故对灰缝砂浆饱满度的进行了规定；</w:t>
      </w:r>
    </w:p>
    <w:p w14:paraId="21BC2F3B" w14:textId="77777777" w:rsidR="001C6A53" w:rsidRDefault="007C3E7E">
      <w:pPr>
        <w:snapToGrid w:val="0"/>
        <w:spacing w:line="400" w:lineRule="exact"/>
        <w:jc w:val="left"/>
        <w:rPr>
          <w:bCs/>
          <w:szCs w:val="21"/>
        </w:rPr>
      </w:pPr>
      <w:r>
        <w:rPr>
          <w:bCs/>
          <w:szCs w:val="21"/>
        </w:rPr>
        <w:t xml:space="preserve">    </w:t>
      </w:r>
      <w:r>
        <w:rPr>
          <w:b/>
          <w:bCs/>
          <w:szCs w:val="21"/>
        </w:rPr>
        <w:t>5</w:t>
      </w:r>
      <w:r>
        <w:rPr>
          <w:bCs/>
          <w:szCs w:val="21"/>
        </w:rPr>
        <w:t xml:space="preserve">  </w:t>
      </w:r>
      <w:proofErr w:type="gramStart"/>
      <w:r>
        <w:rPr>
          <w:bCs/>
          <w:szCs w:val="21"/>
        </w:rPr>
        <w:t>强调自</w:t>
      </w:r>
      <w:proofErr w:type="gramEnd"/>
      <w:r>
        <w:rPr>
          <w:bCs/>
          <w:szCs w:val="21"/>
        </w:rPr>
        <w:t>保温砌块墙体转角和纵横墙连接处应同时砌筑，目的是保证转角和纵横墙交接处的整体性，确保抗震性能，留直</w:t>
      </w:r>
      <w:proofErr w:type="gramStart"/>
      <w:r>
        <w:rPr>
          <w:bCs/>
          <w:szCs w:val="21"/>
        </w:rPr>
        <w:t>槎</w:t>
      </w:r>
      <w:proofErr w:type="gramEnd"/>
      <w:r>
        <w:rPr>
          <w:bCs/>
          <w:szCs w:val="21"/>
        </w:rPr>
        <w:t>及阴槎不能保证接</w:t>
      </w:r>
      <w:proofErr w:type="gramStart"/>
      <w:r>
        <w:rPr>
          <w:bCs/>
          <w:szCs w:val="21"/>
        </w:rPr>
        <w:t>槎</w:t>
      </w:r>
      <w:proofErr w:type="gramEnd"/>
      <w:r>
        <w:rPr>
          <w:bCs/>
          <w:szCs w:val="21"/>
        </w:rPr>
        <w:t>处砂浆饱满度，不利于墙体确保抗震性能，故不得留直</w:t>
      </w:r>
      <w:proofErr w:type="gramStart"/>
      <w:r>
        <w:rPr>
          <w:bCs/>
          <w:szCs w:val="21"/>
        </w:rPr>
        <w:t>槎</w:t>
      </w:r>
      <w:proofErr w:type="gramEnd"/>
      <w:r>
        <w:rPr>
          <w:bCs/>
          <w:szCs w:val="21"/>
        </w:rPr>
        <w:t>及阴槎；</w:t>
      </w:r>
    </w:p>
    <w:p w14:paraId="4B6CBC8E" w14:textId="77777777" w:rsidR="001C6A53" w:rsidRDefault="007C3E7E">
      <w:pPr>
        <w:snapToGrid w:val="0"/>
        <w:spacing w:line="400" w:lineRule="exact"/>
        <w:ind w:firstLine="420"/>
        <w:jc w:val="left"/>
        <w:rPr>
          <w:bCs/>
          <w:szCs w:val="21"/>
        </w:rPr>
      </w:pPr>
      <w:r>
        <w:rPr>
          <w:b/>
          <w:bCs/>
          <w:szCs w:val="21"/>
        </w:rPr>
        <w:t>6</w:t>
      </w:r>
      <w:r>
        <w:rPr>
          <w:bCs/>
          <w:szCs w:val="21"/>
        </w:rPr>
        <w:t xml:space="preserve">  </w:t>
      </w:r>
      <w:r>
        <w:rPr>
          <w:bCs/>
          <w:szCs w:val="21"/>
        </w:rPr>
        <w:t>错缝搭接是为了提高砌体整体性能。</w:t>
      </w:r>
    </w:p>
    <w:p w14:paraId="258A706D" w14:textId="77777777" w:rsidR="001C6A53" w:rsidRDefault="007C3E7E">
      <w:pPr>
        <w:snapToGrid w:val="0"/>
        <w:spacing w:line="400" w:lineRule="exact"/>
        <w:jc w:val="left"/>
        <w:rPr>
          <w:bCs/>
          <w:szCs w:val="21"/>
        </w:rPr>
      </w:pPr>
      <w:r>
        <w:rPr>
          <w:b/>
          <w:szCs w:val="21"/>
        </w:rPr>
        <w:t xml:space="preserve">7.2.4 </w:t>
      </w:r>
      <w:r>
        <w:rPr>
          <w:bCs/>
          <w:szCs w:val="21"/>
        </w:rPr>
        <w:t xml:space="preserve"> </w:t>
      </w:r>
      <w:r>
        <w:rPr>
          <w:bCs/>
          <w:szCs w:val="21"/>
        </w:rPr>
        <w:t>本条文规定了</w:t>
      </w:r>
      <w:proofErr w:type="gramStart"/>
      <w:r>
        <w:rPr>
          <w:rFonts w:hint="eastAsia"/>
          <w:bCs/>
          <w:szCs w:val="21"/>
        </w:rPr>
        <w:t>金属卡件</w:t>
      </w:r>
      <w:r>
        <w:rPr>
          <w:bCs/>
          <w:szCs w:val="21"/>
        </w:rPr>
        <w:t>的</w:t>
      </w:r>
      <w:proofErr w:type="gramEnd"/>
      <w:r>
        <w:rPr>
          <w:bCs/>
          <w:szCs w:val="21"/>
        </w:rPr>
        <w:t>施工要求和拉结钢筋的固定方式。由于改性蒸压加气混凝</w:t>
      </w:r>
      <w:r>
        <w:rPr>
          <w:bCs/>
          <w:szCs w:val="21"/>
        </w:rPr>
        <w:lastRenderedPageBreak/>
        <w:t>土砌块采用薄浆砌筑，灰缝厚度不大于</w:t>
      </w:r>
      <w:r>
        <w:rPr>
          <w:bCs/>
          <w:szCs w:val="21"/>
        </w:rPr>
        <w:t>3mm</w:t>
      </w:r>
      <w:r>
        <w:rPr>
          <w:bCs/>
          <w:szCs w:val="21"/>
        </w:rPr>
        <w:t>，而拉结筋直径一般不小于</w:t>
      </w:r>
      <w:r>
        <w:rPr>
          <w:bCs/>
          <w:szCs w:val="21"/>
        </w:rPr>
        <w:t>6mm</w:t>
      </w:r>
      <w:r>
        <w:rPr>
          <w:bCs/>
          <w:szCs w:val="21"/>
        </w:rPr>
        <w:t>，为使拉结钢筋置于灰缝内，规定改性蒸压加气混凝土砌块应设置凹槽，并将拉结钢筋埋入其中，以保证水平灰缝的平直度。</w:t>
      </w:r>
    </w:p>
    <w:p w14:paraId="4B07BB19" w14:textId="77777777" w:rsidR="001C6A53" w:rsidRDefault="007C3E7E">
      <w:pPr>
        <w:snapToGrid w:val="0"/>
        <w:spacing w:line="400" w:lineRule="exact"/>
        <w:jc w:val="left"/>
        <w:rPr>
          <w:b/>
          <w:bCs/>
          <w:szCs w:val="21"/>
        </w:rPr>
      </w:pPr>
      <w:r>
        <w:rPr>
          <w:b/>
          <w:szCs w:val="21"/>
        </w:rPr>
        <w:t>7.2.5</w:t>
      </w:r>
      <w:r>
        <w:rPr>
          <w:bCs/>
          <w:szCs w:val="21"/>
        </w:rPr>
        <w:t xml:space="preserve">  </w:t>
      </w:r>
      <w:r>
        <w:rPr>
          <w:bCs/>
          <w:szCs w:val="21"/>
        </w:rPr>
        <w:t>自保温砌块墙体砌筑完成后，墙体还将产生一定的变形，加上施工阶段框架结构的变形，</w:t>
      </w:r>
      <w:proofErr w:type="gramStart"/>
      <w:r>
        <w:rPr>
          <w:bCs/>
          <w:szCs w:val="21"/>
        </w:rPr>
        <w:t>若施工</w:t>
      </w:r>
      <w:proofErr w:type="gramEnd"/>
      <w:r>
        <w:rPr>
          <w:bCs/>
          <w:szCs w:val="21"/>
        </w:rPr>
        <w:t>不当，不仅会影响砌体与梁的紧密结合，还极易产生结构部位的水平裂缝。大量工程应用表明，待砌块砌筑完成</w:t>
      </w:r>
      <w:r>
        <w:rPr>
          <w:bCs/>
          <w:szCs w:val="21"/>
        </w:rPr>
        <w:t>14</w:t>
      </w:r>
      <w:r>
        <w:rPr>
          <w:bCs/>
          <w:szCs w:val="21"/>
        </w:rPr>
        <w:t>天后，变形基本完成，故改性蒸压加气混凝土砌块自保温墙体砌筑完成后</w:t>
      </w:r>
      <w:r>
        <w:rPr>
          <w:bCs/>
          <w:szCs w:val="21"/>
        </w:rPr>
        <w:t>14d</w:t>
      </w:r>
      <w:r>
        <w:rPr>
          <w:bCs/>
          <w:szCs w:val="21"/>
        </w:rPr>
        <w:t>，在进行缝隙处理。</w:t>
      </w:r>
    </w:p>
    <w:p w14:paraId="02A17C16" w14:textId="77777777" w:rsidR="001C6A53" w:rsidRDefault="007C3E7E">
      <w:pPr>
        <w:snapToGrid w:val="0"/>
        <w:spacing w:line="400" w:lineRule="exact"/>
        <w:jc w:val="left"/>
        <w:rPr>
          <w:bCs/>
          <w:szCs w:val="21"/>
        </w:rPr>
      </w:pPr>
      <w:bookmarkStart w:id="335" w:name="_Hlk68779839"/>
      <w:r>
        <w:rPr>
          <w:b/>
          <w:szCs w:val="21"/>
        </w:rPr>
        <w:t xml:space="preserve">7.2.6 </w:t>
      </w:r>
      <w:r>
        <w:rPr>
          <w:bCs/>
          <w:szCs w:val="21"/>
        </w:rPr>
        <w:t xml:space="preserve"> </w:t>
      </w:r>
      <w:bookmarkEnd w:id="335"/>
      <w:r>
        <w:rPr>
          <w:bCs/>
          <w:szCs w:val="21"/>
        </w:rPr>
        <w:t>本条文规定了钢筋混凝土过梁处热桥的处理方式。</w:t>
      </w:r>
    </w:p>
    <w:p w14:paraId="08220ED8" w14:textId="77777777" w:rsidR="001C6A53" w:rsidRDefault="007C3E7E">
      <w:pPr>
        <w:snapToGrid w:val="0"/>
        <w:spacing w:line="400" w:lineRule="exact"/>
        <w:jc w:val="left"/>
        <w:rPr>
          <w:b/>
          <w:szCs w:val="21"/>
        </w:rPr>
      </w:pPr>
      <w:r>
        <w:rPr>
          <w:b/>
          <w:szCs w:val="21"/>
        </w:rPr>
        <w:t>7.2.7</w:t>
      </w:r>
      <w:r>
        <w:rPr>
          <w:bCs/>
          <w:szCs w:val="21"/>
        </w:rPr>
        <w:t xml:space="preserve">  </w:t>
      </w:r>
      <w:r>
        <w:rPr>
          <w:bCs/>
          <w:szCs w:val="21"/>
        </w:rPr>
        <w:t>规定自保温砌块墙体日砌筑高度有利于已砌筑的</w:t>
      </w:r>
      <w:r>
        <w:rPr>
          <w:rFonts w:hint="eastAsia"/>
          <w:bCs/>
          <w:szCs w:val="21"/>
        </w:rPr>
        <w:t>墙</w:t>
      </w:r>
      <w:r>
        <w:rPr>
          <w:bCs/>
          <w:szCs w:val="21"/>
        </w:rPr>
        <w:t>体尽快形成强度使其稳定安全，有利于墙体收缩裂缝的减少。因此，适当控制每天的砌筑速度是必要的。</w:t>
      </w:r>
    </w:p>
    <w:p w14:paraId="1DA02673" w14:textId="77777777" w:rsidR="001C6A53" w:rsidRDefault="007C3E7E">
      <w:pPr>
        <w:snapToGrid w:val="0"/>
        <w:spacing w:line="400" w:lineRule="exact"/>
        <w:jc w:val="left"/>
        <w:rPr>
          <w:bCs/>
          <w:szCs w:val="21"/>
        </w:rPr>
      </w:pPr>
      <w:r>
        <w:rPr>
          <w:b/>
          <w:szCs w:val="21"/>
        </w:rPr>
        <w:t>7.2.8</w:t>
      </w:r>
      <w:r>
        <w:rPr>
          <w:bCs/>
          <w:szCs w:val="21"/>
        </w:rPr>
        <w:t xml:space="preserve">  </w:t>
      </w:r>
      <w:r>
        <w:rPr>
          <w:bCs/>
          <w:szCs w:val="21"/>
        </w:rPr>
        <w:t>本条文规定了建筑结构热桥部位的保温工程施工要点。保温层外表面应与相邻自保温墙体表面齐平，视为了保证外墙立面平整。</w:t>
      </w:r>
    </w:p>
    <w:p w14:paraId="23EFDA2B" w14:textId="77777777" w:rsidR="001C6A53" w:rsidRDefault="007C3E7E">
      <w:pPr>
        <w:spacing w:line="400" w:lineRule="exact"/>
        <w:jc w:val="center"/>
        <w:outlineLvl w:val="1"/>
        <w:rPr>
          <w:b/>
          <w:bCs/>
          <w:szCs w:val="21"/>
        </w:rPr>
      </w:pPr>
      <w:bookmarkStart w:id="336" w:name="_Toc80091541"/>
      <w:bookmarkStart w:id="337" w:name="_Toc80177735"/>
      <w:r>
        <w:rPr>
          <w:b/>
          <w:bCs/>
          <w:szCs w:val="21"/>
        </w:rPr>
        <w:t xml:space="preserve">7.3  </w:t>
      </w:r>
      <w:r>
        <w:rPr>
          <w:b/>
          <w:bCs/>
          <w:szCs w:val="21"/>
        </w:rPr>
        <w:t>改性蒸压加气混凝土墙板</w:t>
      </w:r>
      <w:r>
        <w:rPr>
          <w:rFonts w:hint="eastAsia"/>
          <w:b/>
          <w:bCs/>
          <w:szCs w:val="21"/>
        </w:rPr>
        <w:t>工程</w:t>
      </w:r>
      <w:bookmarkEnd w:id="336"/>
      <w:bookmarkEnd w:id="337"/>
    </w:p>
    <w:p w14:paraId="43916A64" w14:textId="77777777" w:rsidR="001C6A53" w:rsidRDefault="007C3E7E">
      <w:pPr>
        <w:autoSpaceDE w:val="0"/>
        <w:autoSpaceDN w:val="0"/>
        <w:adjustRightInd w:val="0"/>
        <w:spacing w:line="400" w:lineRule="exact"/>
        <w:jc w:val="left"/>
        <w:rPr>
          <w:bCs/>
          <w:szCs w:val="21"/>
        </w:rPr>
      </w:pPr>
      <w:r>
        <w:rPr>
          <w:b/>
          <w:szCs w:val="21"/>
        </w:rPr>
        <w:t xml:space="preserve">7.3.2 </w:t>
      </w:r>
      <w:r>
        <w:rPr>
          <w:bCs/>
          <w:szCs w:val="21"/>
        </w:rPr>
        <w:t xml:space="preserve"> </w:t>
      </w:r>
      <w:r>
        <w:rPr>
          <w:bCs/>
          <w:szCs w:val="21"/>
        </w:rPr>
        <w:t>本条规定了改性蒸压加气混凝土墙板的安装顺序。若改性蒸压加气混凝土墙板由两端向中间安装，最后安装的中间板很难使</w:t>
      </w:r>
      <w:r>
        <w:rPr>
          <w:rFonts w:hint="eastAsia"/>
          <w:bCs/>
          <w:szCs w:val="21"/>
        </w:rPr>
        <w:t>专用</w:t>
      </w:r>
      <w:r>
        <w:rPr>
          <w:bCs/>
          <w:szCs w:val="21"/>
        </w:rPr>
        <w:t>粘结砂浆饱满，致使在该处产生裂缝，因而规定了从一端向另一端依次安装，如有门洞，则从门洞口处向两端安装。门洞处因需固定门框，故此处改性蒸压加气混凝土墙板宽度不应小于</w:t>
      </w:r>
      <w:r>
        <w:rPr>
          <w:bCs/>
          <w:szCs w:val="21"/>
        </w:rPr>
        <w:t>600mm</w:t>
      </w:r>
      <w:r>
        <w:rPr>
          <w:bCs/>
          <w:szCs w:val="21"/>
        </w:rPr>
        <w:t>。</w:t>
      </w:r>
    </w:p>
    <w:p w14:paraId="3CAB5A74" w14:textId="77777777" w:rsidR="001C6A53" w:rsidRDefault="007C3E7E">
      <w:pPr>
        <w:spacing w:line="400" w:lineRule="exact"/>
        <w:rPr>
          <w:bCs/>
          <w:szCs w:val="21"/>
        </w:rPr>
      </w:pPr>
      <w:r>
        <w:rPr>
          <w:b/>
          <w:szCs w:val="21"/>
        </w:rPr>
        <w:t xml:space="preserve">7.3.4 </w:t>
      </w:r>
      <w:r>
        <w:rPr>
          <w:bCs/>
          <w:szCs w:val="21"/>
        </w:rPr>
        <w:t xml:space="preserve"> </w:t>
      </w:r>
      <w:r>
        <w:rPr>
          <w:bCs/>
          <w:szCs w:val="21"/>
        </w:rPr>
        <w:t>改性蒸压加气混凝土墙板安装临时固定的施工要点。</w:t>
      </w:r>
    </w:p>
    <w:p w14:paraId="14B9E750" w14:textId="77777777" w:rsidR="001C6A53" w:rsidRDefault="007C3E7E">
      <w:pPr>
        <w:autoSpaceDE w:val="0"/>
        <w:autoSpaceDN w:val="0"/>
        <w:adjustRightInd w:val="0"/>
        <w:spacing w:line="400" w:lineRule="exact"/>
        <w:jc w:val="left"/>
        <w:rPr>
          <w:bCs/>
          <w:szCs w:val="21"/>
        </w:rPr>
      </w:pPr>
      <w:r>
        <w:rPr>
          <w:b/>
          <w:szCs w:val="21"/>
        </w:rPr>
        <w:t xml:space="preserve">7.3.7 </w:t>
      </w:r>
      <w:r>
        <w:rPr>
          <w:bCs/>
          <w:szCs w:val="21"/>
        </w:rPr>
        <w:t xml:space="preserve"> </w:t>
      </w:r>
      <w:r>
        <w:rPr>
          <w:bCs/>
          <w:szCs w:val="21"/>
        </w:rPr>
        <w:t>改性蒸压加气混凝土墙板安装时接缝处防水和密封施工要求等。</w:t>
      </w:r>
    </w:p>
    <w:p w14:paraId="3AEBB35E" w14:textId="77777777" w:rsidR="001C6A53" w:rsidRDefault="007C3E7E">
      <w:pPr>
        <w:spacing w:line="400" w:lineRule="exact"/>
        <w:rPr>
          <w:szCs w:val="21"/>
        </w:rPr>
      </w:pPr>
      <w:r>
        <w:rPr>
          <w:b/>
          <w:szCs w:val="21"/>
        </w:rPr>
        <w:t xml:space="preserve">7.3.8 </w:t>
      </w:r>
      <w:r>
        <w:rPr>
          <w:bCs/>
          <w:szCs w:val="21"/>
        </w:rPr>
        <w:t xml:space="preserve"> </w:t>
      </w:r>
      <w:r>
        <w:rPr>
          <w:bCs/>
          <w:szCs w:val="21"/>
        </w:rPr>
        <w:t>自保温墙板墙体洞口处扁钢、角钢或扁管加强的施工要点。</w:t>
      </w:r>
    </w:p>
    <w:p w14:paraId="7F4CE5AD" w14:textId="77777777" w:rsidR="001C6A53" w:rsidRDefault="007C3E7E">
      <w:pPr>
        <w:autoSpaceDE w:val="0"/>
        <w:autoSpaceDN w:val="0"/>
        <w:adjustRightInd w:val="0"/>
        <w:spacing w:line="400" w:lineRule="exact"/>
        <w:jc w:val="left"/>
        <w:rPr>
          <w:szCs w:val="21"/>
        </w:rPr>
      </w:pPr>
      <w:r>
        <w:rPr>
          <w:b/>
          <w:szCs w:val="21"/>
        </w:rPr>
        <w:t>7.3.9</w:t>
      </w:r>
      <w:r>
        <w:rPr>
          <w:bCs/>
          <w:szCs w:val="21"/>
        </w:rPr>
        <w:t xml:space="preserve">  </w:t>
      </w:r>
      <w:r>
        <w:rPr>
          <w:bCs/>
          <w:szCs w:val="21"/>
        </w:rPr>
        <w:t>自保温墙板墙体</w:t>
      </w:r>
      <w:r>
        <w:rPr>
          <w:rFonts w:hint="eastAsia"/>
          <w:bCs/>
          <w:szCs w:val="21"/>
        </w:rPr>
        <w:t>上</w:t>
      </w:r>
      <w:r>
        <w:rPr>
          <w:bCs/>
          <w:szCs w:val="21"/>
        </w:rPr>
        <w:t>管线开槽</w:t>
      </w:r>
      <w:r>
        <w:rPr>
          <w:rFonts w:hint="eastAsia"/>
          <w:bCs/>
          <w:szCs w:val="21"/>
        </w:rPr>
        <w:t>需在</w:t>
      </w:r>
      <w:r>
        <w:rPr>
          <w:bCs/>
          <w:szCs w:val="21"/>
        </w:rPr>
        <w:t>墙体达到一定强度后进行，埋设管线</w:t>
      </w:r>
      <w:proofErr w:type="gramStart"/>
      <w:r>
        <w:rPr>
          <w:bCs/>
          <w:szCs w:val="21"/>
        </w:rPr>
        <w:t>后应次采用</w:t>
      </w:r>
      <w:proofErr w:type="gramEnd"/>
      <w:r>
        <w:rPr>
          <w:bCs/>
          <w:szCs w:val="21"/>
        </w:rPr>
        <w:t>砂浆填实、补平，以保证墙体承载力。</w:t>
      </w:r>
    </w:p>
    <w:p w14:paraId="44141775" w14:textId="77777777" w:rsidR="001C6A53" w:rsidRDefault="007C3E7E">
      <w:pPr>
        <w:spacing w:beforeLines="50" w:before="156" w:afterLines="50" w:after="156" w:line="400" w:lineRule="exact"/>
        <w:jc w:val="center"/>
        <w:outlineLvl w:val="1"/>
        <w:rPr>
          <w:b/>
          <w:bCs/>
          <w:szCs w:val="21"/>
        </w:rPr>
      </w:pPr>
      <w:bookmarkStart w:id="338" w:name="_Toc80091542"/>
      <w:bookmarkStart w:id="339" w:name="_Toc80177736"/>
      <w:r>
        <w:rPr>
          <w:b/>
          <w:bCs/>
          <w:szCs w:val="21"/>
        </w:rPr>
        <w:t xml:space="preserve">7.4  </w:t>
      </w:r>
      <w:r>
        <w:rPr>
          <w:b/>
          <w:bCs/>
          <w:szCs w:val="21"/>
        </w:rPr>
        <w:t>抹面工程</w:t>
      </w:r>
      <w:bookmarkEnd w:id="338"/>
      <w:bookmarkEnd w:id="339"/>
    </w:p>
    <w:p w14:paraId="51D4B5D9" w14:textId="77777777" w:rsidR="001C6A53" w:rsidRDefault="007C3E7E">
      <w:pPr>
        <w:autoSpaceDE w:val="0"/>
        <w:autoSpaceDN w:val="0"/>
        <w:adjustRightInd w:val="0"/>
        <w:spacing w:line="400" w:lineRule="exact"/>
        <w:rPr>
          <w:bCs/>
          <w:szCs w:val="21"/>
        </w:rPr>
      </w:pPr>
      <w:r>
        <w:rPr>
          <w:b/>
          <w:szCs w:val="21"/>
        </w:rPr>
        <w:t>7.4.1</w:t>
      </w:r>
      <w:r>
        <w:rPr>
          <w:bCs/>
          <w:szCs w:val="21"/>
        </w:rPr>
        <w:t xml:space="preserve">  </w:t>
      </w:r>
      <w:r>
        <w:rPr>
          <w:bCs/>
          <w:szCs w:val="21"/>
        </w:rPr>
        <w:t>作为自保温系统的过渡层，胶粉聚苯颗粒浆料不仅起找平作用，还可保护自保温墙体，增强自保温系统的保温效果，可有效地防止面层裂缝发生，提高系统的稳定性和耐久。涂抹胶粉聚苯颗粒浆料前，喷涂专用界面砂浆是为了使胶粉聚苯颗粒浆料与改性蒸压</w:t>
      </w:r>
      <w:r>
        <w:rPr>
          <w:rFonts w:hint="eastAsia"/>
          <w:bCs/>
          <w:szCs w:val="21"/>
        </w:rPr>
        <w:t>加气</w:t>
      </w:r>
      <w:r>
        <w:rPr>
          <w:bCs/>
          <w:szCs w:val="21"/>
        </w:rPr>
        <w:t>混凝土</w:t>
      </w:r>
      <w:r>
        <w:rPr>
          <w:rFonts w:hint="eastAsia"/>
          <w:bCs/>
          <w:szCs w:val="21"/>
        </w:rPr>
        <w:t>制品</w:t>
      </w:r>
      <w:r>
        <w:rPr>
          <w:bCs/>
          <w:szCs w:val="21"/>
        </w:rPr>
        <w:t>有更好的粘结，并且防止雨水从外部进入</w:t>
      </w:r>
      <w:r>
        <w:rPr>
          <w:rFonts w:hint="eastAsia"/>
          <w:bCs/>
          <w:szCs w:val="21"/>
        </w:rPr>
        <w:t>自保温</w:t>
      </w:r>
      <w:r>
        <w:rPr>
          <w:bCs/>
          <w:szCs w:val="21"/>
        </w:rPr>
        <w:t>墙体或改性蒸压</w:t>
      </w:r>
      <w:r>
        <w:rPr>
          <w:rFonts w:hint="eastAsia"/>
          <w:bCs/>
          <w:szCs w:val="21"/>
        </w:rPr>
        <w:t>加气</w:t>
      </w:r>
      <w:r>
        <w:rPr>
          <w:bCs/>
          <w:szCs w:val="21"/>
        </w:rPr>
        <w:t>混凝土保温</w:t>
      </w:r>
      <w:r>
        <w:rPr>
          <w:rFonts w:hint="eastAsia"/>
          <w:bCs/>
          <w:szCs w:val="21"/>
        </w:rPr>
        <w:t>板</w:t>
      </w:r>
      <w:r>
        <w:rPr>
          <w:bCs/>
          <w:szCs w:val="21"/>
        </w:rPr>
        <w:t>内部，造成湿气破坏，降低保温效果。</w:t>
      </w:r>
    </w:p>
    <w:p w14:paraId="68513792" w14:textId="77777777" w:rsidR="001C6A53" w:rsidRDefault="007C3E7E">
      <w:pPr>
        <w:spacing w:line="360" w:lineRule="auto"/>
        <w:rPr>
          <w:bCs/>
          <w:szCs w:val="21"/>
        </w:rPr>
      </w:pPr>
      <w:r>
        <w:rPr>
          <w:b/>
          <w:szCs w:val="21"/>
        </w:rPr>
        <w:t xml:space="preserve">7.4.2 </w:t>
      </w:r>
      <w:r>
        <w:rPr>
          <w:bCs/>
          <w:szCs w:val="21"/>
        </w:rPr>
        <w:t xml:space="preserve"> </w:t>
      </w:r>
      <w:r>
        <w:rPr>
          <w:bCs/>
          <w:szCs w:val="21"/>
        </w:rPr>
        <w:t>本条规定了自保温墙体抹面层的施工要点。</w:t>
      </w:r>
    </w:p>
    <w:p w14:paraId="0ECDD1E8" w14:textId="77777777" w:rsidR="001C6A53" w:rsidRDefault="007C3E7E">
      <w:pPr>
        <w:spacing w:line="360" w:lineRule="auto"/>
        <w:ind w:firstLine="420"/>
        <w:rPr>
          <w:bCs/>
          <w:szCs w:val="21"/>
        </w:rPr>
      </w:pPr>
      <w:r>
        <w:rPr>
          <w:b/>
          <w:bCs/>
          <w:szCs w:val="21"/>
        </w:rPr>
        <w:t>1</w:t>
      </w:r>
      <w:r>
        <w:rPr>
          <w:bCs/>
          <w:szCs w:val="21"/>
        </w:rPr>
        <w:t xml:space="preserve">  </w:t>
      </w:r>
      <w:r>
        <w:rPr>
          <w:bCs/>
          <w:szCs w:val="21"/>
        </w:rPr>
        <w:t>抹面层施工在过渡层外侧，因此需在过渡</w:t>
      </w:r>
      <w:proofErr w:type="gramStart"/>
      <w:r>
        <w:rPr>
          <w:bCs/>
          <w:szCs w:val="21"/>
        </w:rPr>
        <w:t>层整体</w:t>
      </w:r>
      <w:proofErr w:type="gramEnd"/>
      <w:r>
        <w:rPr>
          <w:bCs/>
          <w:szCs w:val="21"/>
        </w:rPr>
        <w:t>施工质量验收合格以后，才可进行抹面层施工。抹面层的平整度控制首先要求专用界面砂浆的平整度达到要求，达不到平整度质量标准要求应事先用胶粉聚苯颗粒浆料找平。</w:t>
      </w:r>
    </w:p>
    <w:p w14:paraId="08FA5A0C" w14:textId="77777777" w:rsidR="001C6A53" w:rsidRDefault="007C3E7E">
      <w:pPr>
        <w:spacing w:line="360" w:lineRule="auto"/>
        <w:ind w:firstLine="420"/>
        <w:rPr>
          <w:bCs/>
          <w:szCs w:val="21"/>
        </w:rPr>
      </w:pPr>
      <w:r>
        <w:rPr>
          <w:b/>
          <w:bCs/>
          <w:szCs w:val="21"/>
        </w:rPr>
        <w:t xml:space="preserve">2 </w:t>
      </w:r>
      <w:r>
        <w:rPr>
          <w:bCs/>
          <w:szCs w:val="21"/>
        </w:rPr>
        <w:t xml:space="preserve"> </w:t>
      </w:r>
      <w:r>
        <w:rPr>
          <w:bCs/>
          <w:szCs w:val="21"/>
        </w:rPr>
        <w:t>本款规定了涂料饰面时抹面层的施工要点，不建议采用粘贴面砖。</w:t>
      </w:r>
    </w:p>
    <w:p w14:paraId="075D2AA5" w14:textId="77777777" w:rsidR="001C6A53" w:rsidRDefault="007C3E7E">
      <w:pPr>
        <w:spacing w:line="360" w:lineRule="auto"/>
        <w:ind w:firstLine="420"/>
        <w:rPr>
          <w:bCs/>
          <w:szCs w:val="21"/>
        </w:rPr>
      </w:pPr>
      <w:r>
        <w:rPr>
          <w:bCs/>
          <w:szCs w:val="21"/>
        </w:rPr>
        <w:lastRenderedPageBreak/>
        <w:t>抹面层施工时，如果耐碱玻璃纤维网布进行干搭接，就会导致耐碱玻璃纤维网布不能与抗裂砂浆进行复合或有效粘合，不能形成抗变形性能良好的抹面层，影响变形应力传递以及抗裂、抗冲击性能，因此严禁耐碱玻璃纤维网布干搭接。</w:t>
      </w:r>
    </w:p>
    <w:p w14:paraId="1C39BCD5" w14:textId="77777777" w:rsidR="001C6A53" w:rsidRDefault="007C3E7E">
      <w:pPr>
        <w:spacing w:line="360" w:lineRule="auto"/>
        <w:ind w:firstLine="420"/>
        <w:rPr>
          <w:bCs/>
          <w:szCs w:val="21"/>
        </w:rPr>
      </w:pPr>
      <w:r>
        <w:rPr>
          <w:bCs/>
          <w:szCs w:val="21"/>
        </w:rPr>
        <w:t>严禁先贴耐碱玻璃纤维网布后抹专用抗裂砂浆。耐碱玻璃纤维网布应自上而下沿外墙铺设，搭接宽度不小于</w:t>
      </w:r>
      <w:r>
        <w:rPr>
          <w:bCs/>
          <w:szCs w:val="21"/>
        </w:rPr>
        <w:t>100mm</w:t>
      </w:r>
      <w:r>
        <w:rPr>
          <w:bCs/>
          <w:szCs w:val="21"/>
        </w:rPr>
        <w:t>。搭接部位施工时先在抗裂砂浆内压入一侧耐碱玻璃纤维网布挤出专用抗裂砂浆后随即压入另一侧耐碱玻璃纤维网布。在需要加铺一道耐碱玻璃纤维网布的部位，在大面耐碱玻璃纤维网布施工前应铺贴完毕。</w:t>
      </w:r>
    </w:p>
    <w:p w14:paraId="6E0DF664" w14:textId="77777777" w:rsidR="001C6A53" w:rsidRDefault="007C3E7E">
      <w:pPr>
        <w:spacing w:line="360" w:lineRule="auto"/>
        <w:ind w:firstLine="420"/>
        <w:rPr>
          <w:bCs/>
          <w:szCs w:val="21"/>
        </w:rPr>
      </w:pPr>
      <w:r>
        <w:rPr>
          <w:bCs/>
          <w:szCs w:val="21"/>
        </w:rPr>
        <w:t>专用抗裂砂浆施工完后，应检查平整度、垂直度及阴阳角方正，不符合要求的应用抗裂砂浆进行修补。</w:t>
      </w:r>
    </w:p>
    <w:p w14:paraId="28B25151" w14:textId="77777777" w:rsidR="001C6A53" w:rsidRDefault="007C3E7E">
      <w:pPr>
        <w:spacing w:line="360" w:lineRule="auto"/>
        <w:rPr>
          <w:szCs w:val="21"/>
        </w:rPr>
      </w:pPr>
      <w:r>
        <w:rPr>
          <w:b/>
          <w:szCs w:val="21"/>
        </w:rPr>
        <w:t xml:space="preserve">7.4.3 </w:t>
      </w:r>
      <w:r>
        <w:rPr>
          <w:bCs/>
          <w:szCs w:val="21"/>
        </w:rPr>
        <w:t xml:space="preserve"> </w:t>
      </w:r>
      <w:r>
        <w:rPr>
          <w:bCs/>
          <w:szCs w:val="21"/>
        </w:rPr>
        <w:t>由于收缩和温差的影响，在外墙抹灰层应设置分隔缝，使裂缝集中与分隔缝中，避免抹面层裂缝的产生。分隔缝处不应采用刚性缝。</w:t>
      </w:r>
    </w:p>
    <w:p w14:paraId="5BE654FC" w14:textId="77777777" w:rsidR="001C6A53" w:rsidRDefault="001C6A53">
      <w:pPr>
        <w:autoSpaceDE w:val="0"/>
        <w:autoSpaceDN w:val="0"/>
        <w:adjustRightInd w:val="0"/>
        <w:spacing w:line="400" w:lineRule="exact"/>
        <w:rPr>
          <w:bCs/>
          <w:szCs w:val="21"/>
        </w:rPr>
      </w:pPr>
    </w:p>
    <w:p w14:paraId="2E57291B" w14:textId="77777777" w:rsidR="001C6A53" w:rsidRDefault="001C6A53">
      <w:pPr>
        <w:autoSpaceDE w:val="0"/>
        <w:autoSpaceDN w:val="0"/>
        <w:adjustRightInd w:val="0"/>
        <w:spacing w:line="400" w:lineRule="exact"/>
        <w:jc w:val="left"/>
        <w:rPr>
          <w:b/>
          <w:szCs w:val="21"/>
        </w:rPr>
        <w:sectPr w:rsidR="001C6A53">
          <w:pgSz w:w="11906" w:h="16838"/>
          <w:pgMar w:top="1440" w:right="1800" w:bottom="1440" w:left="1800" w:header="851" w:footer="992" w:gutter="0"/>
          <w:cols w:space="425"/>
          <w:docGrid w:type="lines" w:linePitch="312"/>
        </w:sectPr>
      </w:pPr>
    </w:p>
    <w:p w14:paraId="60D0B750" w14:textId="77777777" w:rsidR="001C6A53" w:rsidRDefault="007C3E7E">
      <w:pPr>
        <w:pStyle w:val="1"/>
        <w:keepLines/>
        <w:spacing w:line="400" w:lineRule="exact"/>
        <w:ind w:firstLineChars="0" w:firstLine="0"/>
        <w:jc w:val="center"/>
        <w:rPr>
          <w:rFonts w:ascii="Times New Roman" w:eastAsia="宋体" w:hAnsi="Times New Roman"/>
          <w:bCs/>
          <w:color w:val="auto"/>
          <w:sz w:val="24"/>
          <w:szCs w:val="32"/>
        </w:rPr>
      </w:pPr>
      <w:bookmarkStart w:id="340" w:name="_Toc80091543"/>
      <w:bookmarkStart w:id="341" w:name="_Toc80177737"/>
      <w:r>
        <w:rPr>
          <w:rFonts w:ascii="Times New Roman" w:eastAsia="宋体" w:hAnsi="Times New Roman"/>
          <w:bCs/>
          <w:color w:val="auto"/>
          <w:sz w:val="24"/>
          <w:szCs w:val="32"/>
        </w:rPr>
        <w:lastRenderedPageBreak/>
        <w:t xml:space="preserve">8  </w:t>
      </w:r>
      <w:r>
        <w:rPr>
          <w:rFonts w:ascii="Times New Roman" w:eastAsia="宋体" w:hAnsi="Times New Roman" w:hint="eastAsia"/>
          <w:bCs/>
          <w:color w:val="auto"/>
          <w:sz w:val="24"/>
          <w:szCs w:val="32"/>
        </w:rPr>
        <w:t>质量</w:t>
      </w:r>
      <w:r>
        <w:rPr>
          <w:rFonts w:ascii="Times New Roman" w:eastAsia="宋体" w:hAnsi="Times New Roman"/>
          <w:bCs/>
          <w:color w:val="auto"/>
          <w:sz w:val="24"/>
          <w:szCs w:val="32"/>
        </w:rPr>
        <w:t>验收</w:t>
      </w:r>
      <w:bookmarkEnd w:id="340"/>
      <w:bookmarkEnd w:id="341"/>
    </w:p>
    <w:p w14:paraId="42157558" w14:textId="77777777" w:rsidR="001C6A53" w:rsidRDefault="007C3E7E">
      <w:pPr>
        <w:spacing w:beforeLines="50" w:before="156" w:afterLines="50" w:after="156" w:line="420" w:lineRule="exact"/>
        <w:jc w:val="center"/>
        <w:outlineLvl w:val="1"/>
        <w:rPr>
          <w:b/>
          <w:szCs w:val="21"/>
        </w:rPr>
      </w:pPr>
      <w:bookmarkStart w:id="342" w:name="_Toc80091544"/>
      <w:bookmarkStart w:id="343" w:name="_Toc80177738"/>
      <w:r>
        <w:rPr>
          <w:b/>
          <w:szCs w:val="21"/>
        </w:rPr>
        <w:t xml:space="preserve">8.1  </w:t>
      </w:r>
      <w:r>
        <w:rPr>
          <w:b/>
          <w:szCs w:val="21"/>
        </w:rPr>
        <w:t>一般规定</w:t>
      </w:r>
      <w:bookmarkEnd w:id="342"/>
      <w:bookmarkEnd w:id="343"/>
    </w:p>
    <w:p w14:paraId="4C437F6B" w14:textId="77777777" w:rsidR="001C6A53" w:rsidRDefault="007C3E7E">
      <w:pPr>
        <w:spacing w:line="400" w:lineRule="exact"/>
        <w:rPr>
          <w:szCs w:val="21"/>
        </w:rPr>
      </w:pPr>
      <w:r>
        <w:rPr>
          <w:b/>
          <w:szCs w:val="21"/>
        </w:rPr>
        <w:t xml:space="preserve">8.1.3~8.1.5 </w:t>
      </w:r>
      <w:r>
        <w:rPr>
          <w:bCs/>
          <w:szCs w:val="21"/>
        </w:rPr>
        <w:t xml:space="preserve"> </w:t>
      </w:r>
      <w:r>
        <w:rPr>
          <w:bCs/>
          <w:szCs w:val="21"/>
        </w:rPr>
        <w:t>根据自保温工程中自保温墙体工程质量要点和现行国家标准《建筑节能工程施工质量验收标准》</w:t>
      </w:r>
      <w:r>
        <w:rPr>
          <w:bCs/>
          <w:szCs w:val="21"/>
        </w:rPr>
        <w:t>GB 50411</w:t>
      </w:r>
      <w:proofErr w:type="gramStart"/>
      <w:r>
        <w:rPr>
          <w:bCs/>
          <w:szCs w:val="21"/>
        </w:rPr>
        <w:t>中墙体节</w:t>
      </w:r>
      <w:proofErr w:type="gramEnd"/>
      <w:r>
        <w:rPr>
          <w:bCs/>
          <w:szCs w:val="21"/>
        </w:rPr>
        <w:t>能工程验收的有关规定，对隐蔽工程验收、竣工验收文件和检验批划分要求进行了规定。</w:t>
      </w:r>
    </w:p>
    <w:p w14:paraId="547C0C87" w14:textId="77777777" w:rsidR="001C6A53" w:rsidRDefault="007C3E7E">
      <w:pPr>
        <w:spacing w:beforeLines="50" w:before="156" w:afterLines="50" w:after="156" w:line="420" w:lineRule="exact"/>
        <w:jc w:val="center"/>
        <w:outlineLvl w:val="1"/>
        <w:rPr>
          <w:b/>
          <w:szCs w:val="21"/>
        </w:rPr>
      </w:pPr>
      <w:bookmarkStart w:id="344" w:name="_Toc80091545"/>
      <w:bookmarkStart w:id="345" w:name="_Toc80177739"/>
      <w:r>
        <w:rPr>
          <w:b/>
          <w:szCs w:val="21"/>
        </w:rPr>
        <w:t xml:space="preserve">8.2  </w:t>
      </w:r>
      <w:r>
        <w:rPr>
          <w:b/>
          <w:szCs w:val="21"/>
        </w:rPr>
        <w:t>主控项目</w:t>
      </w:r>
      <w:bookmarkEnd w:id="344"/>
      <w:bookmarkEnd w:id="345"/>
    </w:p>
    <w:p w14:paraId="35F97D05" w14:textId="77777777" w:rsidR="001C6A53" w:rsidRDefault="007C3E7E">
      <w:pPr>
        <w:spacing w:line="400" w:lineRule="exact"/>
        <w:jc w:val="left"/>
        <w:rPr>
          <w:bCs/>
          <w:szCs w:val="21"/>
        </w:rPr>
      </w:pPr>
      <w:r>
        <w:rPr>
          <w:b/>
          <w:szCs w:val="21"/>
        </w:rPr>
        <w:t>8.2.1~8.2.12</w:t>
      </w:r>
      <w:r>
        <w:rPr>
          <w:bCs/>
          <w:szCs w:val="21"/>
        </w:rPr>
        <w:t xml:space="preserve">  </w:t>
      </w:r>
      <w:r>
        <w:rPr>
          <w:bCs/>
          <w:szCs w:val="21"/>
        </w:rPr>
        <w:t>主控项目的规定重点参考是现行国家标准《建筑节能工程施工质量验收标准》</w:t>
      </w:r>
      <w:r>
        <w:rPr>
          <w:bCs/>
          <w:szCs w:val="21"/>
        </w:rPr>
        <w:t>GB/T 50411</w:t>
      </w:r>
      <w:r>
        <w:rPr>
          <w:bCs/>
          <w:szCs w:val="21"/>
        </w:rPr>
        <w:t>中墙体保温工程主控项目的有关规定，结合砌体工程和墙板工程对结构性能、节点安全性、墙体密封防水的质量要点进行了有关规定。其中复验项目中所规定的专用粘结砂浆为两种，一种指改性蒸压加气混凝土墙板与墙板间的专用粘接砂浆，另一种指改性蒸压加气混凝土保温板与基层间的专用粘结砂浆。</w:t>
      </w:r>
    </w:p>
    <w:p w14:paraId="3F3E0AD3" w14:textId="77777777" w:rsidR="001C6A53" w:rsidRDefault="007C3E7E">
      <w:pPr>
        <w:spacing w:line="400" w:lineRule="exact"/>
        <w:ind w:firstLineChars="200" w:firstLine="420"/>
        <w:jc w:val="left"/>
        <w:rPr>
          <w:bCs/>
          <w:szCs w:val="21"/>
        </w:rPr>
      </w:pPr>
      <w:r>
        <w:rPr>
          <w:bCs/>
          <w:szCs w:val="21"/>
        </w:rPr>
        <w:t>自保温砌块墙体中灰缝饱满度和墙体柔性连接节点质量决定了自保温砌块墙体的结构性能和抗震性能。自保温砌块墙体的砂浆饱满度严于现行国家标准</w:t>
      </w:r>
      <w:r>
        <w:rPr>
          <w:bCs/>
          <w:szCs w:val="21"/>
        </w:rPr>
        <w:t>GB50411</w:t>
      </w:r>
      <w:r>
        <w:rPr>
          <w:bCs/>
          <w:szCs w:val="21"/>
        </w:rPr>
        <w:t>的有关要求，自保温墙体要求水平灰缝饱满度不低于</w:t>
      </w:r>
      <w:r>
        <w:rPr>
          <w:bCs/>
          <w:szCs w:val="21"/>
        </w:rPr>
        <w:t>95%</w:t>
      </w:r>
      <w:r>
        <w:rPr>
          <w:bCs/>
          <w:szCs w:val="21"/>
        </w:rPr>
        <w:t>，竖向灰缝饱满度不应低于</w:t>
      </w:r>
      <w:r>
        <w:rPr>
          <w:bCs/>
          <w:szCs w:val="21"/>
        </w:rPr>
        <w:t>90%</w:t>
      </w:r>
      <w:r>
        <w:rPr>
          <w:bCs/>
          <w:szCs w:val="21"/>
        </w:rPr>
        <w:t>，从而进一步减少开裂渗漏等质量通病。</w:t>
      </w:r>
    </w:p>
    <w:p w14:paraId="4A320A9B" w14:textId="77777777" w:rsidR="001C6A53" w:rsidRDefault="007C3E7E">
      <w:pPr>
        <w:spacing w:line="400" w:lineRule="exact"/>
        <w:ind w:firstLineChars="200" w:firstLine="420"/>
        <w:jc w:val="left"/>
      </w:pPr>
      <w:r>
        <w:rPr>
          <w:bCs/>
          <w:szCs w:val="21"/>
        </w:rPr>
        <w:t>另外主控项目中内容均关系到自保温工程的安全和使用，因此应列为主控项目。</w:t>
      </w:r>
    </w:p>
    <w:p w14:paraId="7CCDC0DC" w14:textId="77777777" w:rsidR="001C6A53" w:rsidRDefault="007C3E7E">
      <w:pPr>
        <w:spacing w:beforeLines="50" w:before="156" w:afterLines="50" w:after="156" w:line="420" w:lineRule="exact"/>
        <w:jc w:val="center"/>
        <w:outlineLvl w:val="1"/>
        <w:rPr>
          <w:b/>
          <w:szCs w:val="21"/>
        </w:rPr>
      </w:pPr>
      <w:bookmarkStart w:id="346" w:name="_Toc80091546"/>
      <w:bookmarkStart w:id="347" w:name="_Toc80177740"/>
      <w:r>
        <w:rPr>
          <w:b/>
          <w:szCs w:val="21"/>
        </w:rPr>
        <w:t xml:space="preserve">8.3  </w:t>
      </w:r>
      <w:r>
        <w:rPr>
          <w:b/>
          <w:szCs w:val="21"/>
        </w:rPr>
        <w:t>一般项目</w:t>
      </w:r>
      <w:bookmarkEnd w:id="346"/>
      <w:bookmarkEnd w:id="347"/>
    </w:p>
    <w:p w14:paraId="7C6CAEFB" w14:textId="77777777" w:rsidR="001C6A53" w:rsidRDefault="007C3E7E">
      <w:pPr>
        <w:spacing w:line="400" w:lineRule="exact"/>
        <w:jc w:val="left"/>
        <w:rPr>
          <w:szCs w:val="21"/>
        </w:rPr>
      </w:pPr>
      <w:r>
        <w:rPr>
          <w:b/>
          <w:szCs w:val="21"/>
        </w:rPr>
        <w:t>8.3.1~8.3.10</w:t>
      </w:r>
      <w:r>
        <w:rPr>
          <w:bCs/>
          <w:szCs w:val="21"/>
        </w:rPr>
        <w:t xml:space="preserve">  </w:t>
      </w:r>
      <w:r>
        <w:rPr>
          <w:rFonts w:hint="eastAsia"/>
          <w:bCs/>
          <w:szCs w:val="21"/>
        </w:rPr>
        <w:t>一般</w:t>
      </w:r>
      <w:r>
        <w:rPr>
          <w:bCs/>
          <w:szCs w:val="21"/>
        </w:rPr>
        <w:t>项目的规定重点参考现行国家标准《建筑节能工程施工质量验收标准》</w:t>
      </w:r>
      <w:r>
        <w:rPr>
          <w:bCs/>
          <w:szCs w:val="21"/>
        </w:rPr>
        <w:t>GB/T 50411</w:t>
      </w:r>
      <w:r>
        <w:rPr>
          <w:bCs/>
          <w:szCs w:val="21"/>
        </w:rPr>
        <w:t>中墙体保温工程</w:t>
      </w:r>
      <w:r>
        <w:rPr>
          <w:rFonts w:hint="eastAsia"/>
          <w:bCs/>
          <w:szCs w:val="21"/>
        </w:rPr>
        <w:t>一般</w:t>
      </w:r>
      <w:r>
        <w:rPr>
          <w:bCs/>
          <w:szCs w:val="21"/>
        </w:rPr>
        <w:t>项目的有关规定，并结合自保温墙体</w:t>
      </w:r>
      <w:r>
        <w:rPr>
          <w:rFonts w:hint="eastAsia"/>
          <w:bCs/>
          <w:szCs w:val="21"/>
        </w:rPr>
        <w:t>外观质量、施工允许偏差等</w:t>
      </w:r>
      <w:r>
        <w:rPr>
          <w:bCs/>
          <w:szCs w:val="21"/>
        </w:rPr>
        <w:t>要求等进行了有关规定。</w:t>
      </w:r>
      <w:r>
        <w:rPr>
          <w:bCs/>
          <w:szCs w:val="21"/>
        </w:rPr>
        <w:tab/>
      </w:r>
      <w:bookmarkEnd w:id="290"/>
    </w:p>
    <w:sectPr w:rsidR="001C6A5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498D" w14:textId="77777777" w:rsidR="003E59B1" w:rsidRDefault="003E59B1">
      <w:r>
        <w:separator/>
      </w:r>
    </w:p>
  </w:endnote>
  <w:endnote w:type="continuationSeparator" w:id="0">
    <w:p w14:paraId="77E083F5" w14:textId="77777777" w:rsidR="003E59B1" w:rsidRDefault="003E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方正书宋简体">
    <w:altName w:val="微软雅黑"/>
    <w:panose1 w:val="00000000000000000000"/>
    <w:charset w:val="86"/>
    <w:family w:val="modern"/>
    <w:notTrueType/>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A192" w14:textId="77777777" w:rsidR="001C6A53" w:rsidRDefault="007C3E7E">
    <w:pPr>
      <w:pStyle w:val="ad"/>
      <w:framePr w:wrap="around" w:vAnchor="text" w:hAnchor="margin" w:xAlign="center" w:y="1"/>
      <w:rPr>
        <w:rStyle w:val="af9"/>
      </w:rPr>
    </w:pPr>
    <w:r>
      <w:fldChar w:fldCharType="begin"/>
    </w:r>
    <w:r>
      <w:rPr>
        <w:rStyle w:val="af9"/>
      </w:rPr>
      <w:instrText xml:space="preserve">PAGE  </w:instrText>
    </w:r>
    <w:r>
      <w:fldChar w:fldCharType="end"/>
    </w:r>
  </w:p>
  <w:p w14:paraId="5FF33388" w14:textId="77777777" w:rsidR="001C6A53" w:rsidRDefault="001C6A53">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8BE0" w14:textId="77777777" w:rsidR="001C6A53" w:rsidRDefault="001C6A53">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C443" w14:textId="77777777" w:rsidR="001C6A53" w:rsidRDefault="007C3E7E">
    <w:pPr>
      <w:pStyle w:val="ad"/>
      <w:ind w:right="360"/>
      <w:jc w:val="center"/>
    </w:pPr>
    <w:r>
      <w:fldChar w:fldCharType="begin"/>
    </w:r>
    <w:r>
      <w:instrText>PAGE   \* MERGEFORMAT</w:instrText>
    </w:r>
    <w:r>
      <w:fldChar w:fldCharType="separate"/>
    </w:r>
    <w:r>
      <w:rPr>
        <w:lang w:val="zh-CN"/>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C7A9" w14:textId="77777777" w:rsidR="001C6A53" w:rsidRDefault="007C3E7E">
    <w:pPr>
      <w:pStyle w:val="ad"/>
      <w:jc w:val="center"/>
    </w:pPr>
    <w:r>
      <w:fldChar w:fldCharType="begin"/>
    </w:r>
    <w:r>
      <w:instrText xml:space="preserve"> PAGE   \* MERGEFORMAT </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A61AA" w14:textId="77777777" w:rsidR="003E59B1" w:rsidRDefault="003E59B1">
      <w:r>
        <w:separator/>
      </w:r>
    </w:p>
  </w:footnote>
  <w:footnote w:type="continuationSeparator" w:id="0">
    <w:p w14:paraId="4BD3D62E" w14:textId="77777777" w:rsidR="003E59B1" w:rsidRDefault="003E5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EC79" w14:textId="77777777" w:rsidR="001C6A53" w:rsidRDefault="001C6A53">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A8FD" w14:textId="77777777" w:rsidR="001C6A53" w:rsidRDefault="001C6A53">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31B14"/>
    <w:multiLevelType w:val="multilevel"/>
    <w:tmpl w:val="39331B14"/>
    <w:lvl w:ilvl="0">
      <w:start w:val="1"/>
      <w:numFmt w:val="decimal"/>
      <w:lvlText w:val="%1）"/>
      <w:lvlJc w:val="left"/>
      <w:pPr>
        <w:ind w:left="1095" w:hanging="360"/>
      </w:pPr>
      <w:rPr>
        <w:rFonts w:hint="default"/>
      </w:rPr>
    </w:lvl>
    <w:lvl w:ilvl="1">
      <w:start w:val="1"/>
      <w:numFmt w:val="lowerLetter"/>
      <w:lvlText w:val="%2)"/>
      <w:lvlJc w:val="left"/>
      <w:pPr>
        <w:ind w:left="1575" w:hanging="420"/>
      </w:pPr>
    </w:lvl>
    <w:lvl w:ilvl="2">
      <w:start w:val="1"/>
      <w:numFmt w:val="lowerRoman"/>
      <w:lvlText w:val="%3."/>
      <w:lvlJc w:val="right"/>
      <w:pPr>
        <w:ind w:left="1995" w:hanging="420"/>
      </w:pPr>
    </w:lvl>
    <w:lvl w:ilvl="3">
      <w:start w:val="1"/>
      <w:numFmt w:val="decimal"/>
      <w:lvlText w:val="%4."/>
      <w:lvlJc w:val="left"/>
      <w:pPr>
        <w:ind w:left="2415" w:hanging="420"/>
      </w:pPr>
    </w:lvl>
    <w:lvl w:ilvl="4">
      <w:start w:val="1"/>
      <w:numFmt w:val="lowerLetter"/>
      <w:lvlText w:val="%5)"/>
      <w:lvlJc w:val="left"/>
      <w:pPr>
        <w:ind w:left="2835" w:hanging="420"/>
      </w:pPr>
    </w:lvl>
    <w:lvl w:ilvl="5">
      <w:start w:val="1"/>
      <w:numFmt w:val="lowerRoman"/>
      <w:lvlText w:val="%6."/>
      <w:lvlJc w:val="right"/>
      <w:pPr>
        <w:ind w:left="3255" w:hanging="420"/>
      </w:pPr>
    </w:lvl>
    <w:lvl w:ilvl="6">
      <w:start w:val="1"/>
      <w:numFmt w:val="decimal"/>
      <w:lvlText w:val="%7."/>
      <w:lvlJc w:val="left"/>
      <w:pPr>
        <w:ind w:left="3675" w:hanging="420"/>
      </w:pPr>
    </w:lvl>
    <w:lvl w:ilvl="7">
      <w:start w:val="1"/>
      <w:numFmt w:val="lowerLetter"/>
      <w:lvlText w:val="%8)"/>
      <w:lvlJc w:val="left"/>
      <w:pPr>
        <w:ind w:left="4095" w:hanging="420"/>
      </w:pPr>
    </w:lvl>
    <w:lvl w:ilvl="8">
      <w:start w:val="1"/>
      <w:numFmt w:val="lowerRoman"/>
      <w:lvlText w:val="%9."/>
      <w:lvlJc w:val="right"/>
      <w:pPr>
        <w:ind w:left="4515" w:hanging="420"/>
      </w:pPr>
    </w:lvl>
  </w:abstractNum>
  <w:abstractNum w:abstractNumId="1" w15:restartNumberingAfterBreak="0">
    <w:nsid w:val="489969CD"/>
    <w:multiLevelType w:val="multilevel"/>
    <w:tmpl w:val="489969CD"/>
    <w:lvl w:ilvl="0">
      <w:start w:val="1"/>
      <w:numFmt w:val="decimal"/>
      <w:lvlText w:val="%1"/>
      <w:lvlJc w:val="left"/>
      <w:pPr>
        <w:ind w:left="851" w:hanging="420"/>
      </w:pPr>
      <w:rPr>
        <w:rFonts w:hint="eastAsia"/>
        <w:b/>
        <w:i w:val="0"/>
      </w:rPr>
    </w:lvl>
    <w:lvl w:ilvl="1">
      <w:start w:val="1"/>
      <w:numFmt w:val="lowerLetter"/>
      <w:lvlText w:val="%2)"/>
      <w:lvlJc w:val="left"/>
      <w:pPr>
        <w:ind w:left="1271" w:hanging="420"/>
      </w:pPr>
    </w:lvl>
    <w:lvl w:ilvl="2">
      <w:start w:val="1"/>
      <w:numFmt w:val="lowerRoman"/>
      <w:lvlText w:val="%3."/>
      <w:lvlJc w:val="right"/>
      <w:pPr>
        <w:ind w:left="1691" w:hanging="420"/>
      </w:pPr>
    </w:lvl>
    <w:lvl w:ilvl="3">
      <w:start w:val="1"/>
      <w:numFmt w:val="decimal"/>
      <w:lvlText w:val="%4."/>
      <w:lvlJc w:val="left"/>
      <w:pPr>
        <w:ind w:left="2111" w:hanging="420"/>
      </w:pPr>
    </w:lvl>
    <w:lvl w:ilvl="4">
      <w:start w:val="1"/>
      <w:numFmt w:val="lowerLetter"/>
      <w:lvlText w:val="%5)"/>
      <w:lvlJc w:val="left"/>
      <w:pPr>
        <w:ind w:left="2531" w:hanging="420"/>
      </w:pPr>
    </w:lvl>
    <w:lvl w:ilvl="5">
      <w:start w:val="1"/>
      <w:numFmt w:val="lowerRoman"/>
      <w:lvlText w:val="%6."/>
      <w:lvlJc w:val="right"/>
      <w:pPr>
        <w:ind w:left="2951" w:hanging="420"/>
      </w:pPr>
    </w:lvl>
    <w:lvl w:ilvl="6">
      <w:start w:val="1"/>
      <w:numFmt w:val="decimal"/>
      <w:lvlText w:val="%7."/>
      <w:lvlJc w:val="left"/>
      <w:pPr>
        <w:ind w:left="3371" w:hanging="420"/>
      </w:pPr>
    </w:lvl>
    <w:lvl w:ilvl="7">
      <w:start w:val="1"/>
      <w:numFmt w:val="lowerLetter"/>
      <w:lvlText w:val="%8)"/>
      <w:lvlJc w:val="left"/>
      <w:pPr>
        <w:ind w:left="3791" w:hanging="420"/>
      </w:pPr>
    </w:lvl>
    <w:lvl w:ilvl="8">
      <w:start w:val="1"/>
      <w:numFmt w:val="lowerRoman"/>
      <w:lvlText w:val="%9."/>
      <w:lvlJc w:val="right"/>
      <w:pPr>
        <w:ind w:left="4211" w:hanging="420"/>
      </w:pPr>
    </w:lvl>
  </w:abstractNum>
  <w:abstractNum w:abstractNumId="2" w15:restartNumberingAfterBreak="0">
    <w:nsid w:val="5EF35EF1"/>
    <w:multiLevelType w:val="hybridMultilevel"/>
    <w:tmpl w:val="30407582"/>
    <w:lvl w:ilvl="0" w:tplc="3642F2B2">
      <w:start w:val="1"/>
      <w:numFmt w:val="lowerLetter"/>
      <w:lvlText w:val="（%1）"/>
      <w:lvlJc w:val="left"/>
      <w:pPr>
        <w:ind w:left="723" w:hanging="44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AEF"/>
    <w:rsid w:val="00000CFA"/>
    <w:rsid w:val="00001713"/>
    <w:rsid w:val="00001B4F"/>
    <w:rsid w:val="00003F0D"/>
    <w:rsid w:val="00004A8D"/>
    <w:rsid w:val="00005212"/>
    <w:rsid w:val="00005501"/>
    <w:rsid w:val="000060EE"/>
    <w:rsid w:val="000072E4"/>
    <w:rsid w:val="00007EE5"/>
    <w:rsid w:val="0001060E"/>
    <w:rsid w:val="00011096"/>
    <w:rsid w:val="0001136A"/>
    <w:rsid w:val="0001168C"/>
    <w:rsid w:val="00011973"/>
    <w:rsid w:val="00011BBC"/>
    <w:rsid w:val="00011F63"/>
    <w:rsid w:val="00012345"/>
    <w:rsid w:val="0001283D"/>
    <w:rsid w:val="000131A6"/>
    <w:rsid w:val="000131B9"/>
    <w:rsid w:val="0001348E"/>
    <w:rsid w:val="000143CE"/>
    <w:rsid w:val="00014C33"/>
    <w:rsid w:val="00014CCE"/>
    <w:rsid w:val="00014DFF"/>
    <w:rsid w:val="0001576F"/>
    <w:rsid w:val="00015D09"/>
    <w:rsid w:val="0001683C"/>
    <w:rsid w:val="000169D5"/>
    <w:rsid w:val="00016B11"/>
    <w:rsid w:val="00016F09"/>
    <w:rsid w:val="0002004F"/>
    <w:rsid w:val="000208BE"/>
    <w:rsid w:val="00020E99"/>
    <w:rsid w:val="000214A6"/>
    <w:rsid w:val="000214CF"/>
    <w:rsid w:val="00021593"/>
    <w:rsid w:val="0002197D"/>
    <w:rsid w:val="00022680"/>
    <w:rsid w:val="00023507"/>
    <w:rsid w:val="000235AE"/>
    <w:rsid w:val="000236AF"/>
    <w:rsid w:val="00023F2F"/>
    <w:rsid w:val="000241F5"/>
    <w:rsid w:val="000260AD"/>
    <w:rsid w:val="000269D9"/>
    <w:rsid w:val="00026D4A"/>
    <w:rsid w:val="00026E03"/>
    <w:rsid w:val="00027E57"/>
    <w:rsid w:val="00030845"/>
    <w:rsid w:val="00031570"/>
    <w:rsid w:val="00032A8F"/>
    <w:rsid w:val="00032D07"/>
    <w:rsid w:val="0003369E"/>
    <w:rsid w:val="00033E6D"/>
    <w:rsid w:val="00034706"/>
    <w:rsid w:val="00034B85"/>
    <w:rsid w:val="00035321"/>
    <w:rsid w:val="0003545D"/>
    <w:rsid w:val="0003556D"/>
    <w:rsid w:val="0003592C"/>
    <w:rsid w:val="00035A23"/>
    <w:rsid w:val="00035E40"/>
    <w:rsid w:val="00036717"/>
    <w:rsid w:val="000369E8"/>
    <w:rsid w:val="000372ED"/>
    <w:rsid w:val="0003732C"/>
    <w:rsid w:val="000373C0"/>
    <w:rsid w:val="00040072"/>
    <w:rsid w:val="00040470"/>
    <w:rsid w:val="00040487"/>
    <w:rsid w:val="00040720"/>
    <w:rsid w:val="0004089D"/>
    <w:rsid w:val="000412F8"/>
    <w:rsid w:val="0004172C"/>
    <w:rsid w:val="00041C05"/>
    <w:rsid w:val="0004229B"/>
    <w:rsid w:val="00042CC9"/>
    <w:rsid w:val="000435F0"/>
    <w:rsid w:val="00043FA3"/>
    <w:rsid w:val="00044490"/>
    <w:rsid w:val="00044BC1"/>
    <w:rsid w:val="000455AA"/>
    <w:rsid w:val="000471E6"/>
    <w:rsid w:val="0004781B"/>
    <w:rsid w:val="000504DA"/>
    <w:rsid w:val="00051560"/>
    <w:rsid w:val="00051D04"/>
    <w:rsid w:val="00051F1F"/>
    <w:rsid w:val="00051F8C"/>
    <w:rsid w:val="000523EE"/>
    <w:rsid w:val="00053471"/>
    <w:rsid w:val="00053581"/>
    <w:rsid w:val="00053962"/>
    <w:rsid w:val="00053BB8"/>
    <w:rsid w:val="00053BBE"/>
    <w:rsid w:val="00053DF1"/>
    <w:rsid w:val="0005464D"/>
    <w:rsid w:val="000550B1"/>
    <w:rsid w:val="0005678C"/>
    <w:rsid w:val="00056CC3"/>
    <w:rsid w:val="00056E2B"/>
    <w:rsid w:val="000572D3"/>
    <w:rsid w:val="00057D29"/>
    <w:rsid w:val="00057E28"/>
    <w:rsid w:val="00060DAF"/>
    <w:rsid w:val="00061AE7"/>
    <w:rsid w:val="00061CCE"/>
    <w:rsid w:val="0006206D"/>
    <w:rsid w:val="000621B0"/>
    <w:rsid w:val="00062910"/>
    <w:rsid w:val="00062A9C"/>
    <w:rsid w:val="000637BA"/>
    <w:rsid w:val="00063835"/>
    <w:rsid w:val="00063F68"/>
    <w:rsid w:val="0006430D"/>
    <w:rsid w:val="0006509C"/>
    <w:rsid w:val="00065A01"/>
    <w:rsid w:val="00065DAB"/>
    <w:rsid w:val="00067ED7"/>
    <w:rsid w:val="000713F4"/>
    <w:rsid w:val="00071EDD"/>
    <w:rsid w:val="00071F74"/>
    <w:rsid w:val="000722EC"/>
    <w:rsid w:val="0007241E"/>
    <w:rsid w:val="0007267E"/>
    <w:rsid w:val="00072829"/>
    <w:rsid w:val="00072944"/>
    <w:rsid w:val="0007321E"/>
    <w:rsid w:val="000736FE"/>
    <w:rsid w:val="00073A0D"/>
    <w:rsid w:val="00073AFD"/>
    <w:rsid w:val="00073DE2"/>
    <w:rsid w:val="00074327"/>
    <w:rsid w:val="000745D1"/>
    <w:rsid w:val="00075395"/>
    <w:rsid w:val="00075498"/>
    <w:rsid w:val="00075E5F"/>
    <w:rsid w:val="000764F8"/>
    <w:rsid w:val="000768AA"/>
    <w:rsid w:val="00077DB0"/>
    <w:rsid w:val="00080CC4"/>
    <w:rsid w:val="00080F71"/>
    <w:rsid w:val="0008184C"/>
    <w:rsid w:val="00084041"/>
    <w:rsid w:val="00085523"/>
    <w:rsid w:val="0008598B"/>
    <w:rsid w:val="00086421"/>
    <w:rsid w:val="00086A15"/>
    <w:rsid w:val="00090029"/>
    <w:rsid w:val="000901C9"/>
    <w:rsid w:val="000901D0"/>
    <w:rsid w:val="00090AEF"/>
    <w:rsid w:val="000912E4"/>
    <w:rsid w:val="00091BB3"/>
    <w:rsid w:val="000923D9"/>
    <w:rsid w:val="00092888"/>
    <w:rsid w:val="00092EF3"/>
    <w:rsid w:val="0009342A"/>
    <w:rsid w:val="000949C3"/>
    <w:rsid w:val="00094A41"/>
    <w:rsid w:val="000969C5"/>
    <w:rsid w:val="00097CE4"/>
    <w:rsid w:val="000A09DD"/>
    <w:rsid w:val="000A1173"/>
    <w:rsid w:val="000A1426"/>
    <w:rsid w:val="000A16AB"/>
    <w:rsid w:val="000A174E"/>
    <w:rsid w:val="000A2C95"/>
    <w:rsid w:val="000A2FFF"/>
    <w:rsid w:val="000A404F"/>
    <w:rsid w:val="000A5331"/>
    <w:rsid w:val="000A5507"/>
    <w:rsid w:val="000A5598"/>
    <w:rsid w:val="000A55CD"/>
    <w:rsid w:val="000A5AC3"/>
    <w:rsid w:val="000A5EB1"/>
    <w:rsid w:val="000A666B"/>
    <w:rsid w:val="000A683B"/>
    <w:rsid w:val="000A6E13"/>
    <w:rsid w:val="000A74F4"/>
    <w:rsid w:val="000A7504"/>
    <w:rsid w:val="000A765A"/>
    <w:rsid w:val="000A7AA2"/>
    <w:rsid w:val="000B0D3D"/>
    <w:rsid w:val="000B121F"/>
    <w:rsid w:val="000B14D2"/>
    <w:rsid w:val="000B1B7B"/>
    <w:rsid w:val="000B1F6D"/>
    <w:rsid w:val="000B20C6"/>
    <w:rsid w:val="000B2107"/>
    <w:rsid w:val="000B2AD7"/>
    <w:rsid w:val="000B365A"/>
    <w:rsid w:val="000B3E0E"/>
    <w:rsid w:val="000B598E"/>
    <w:rsid w:val="000B6374"/>
    <w:rsid w:val="000B677C"/>
    <w:rsid w:val="000B6969"/>
    <w:rsid w:val="000B72A2"/>
    <w:rsid w:val="000C044A"/>
    <w:rsid w:val="000C2313"/>
    <w:rsid w:val="000C25B1"/>
    <w:rsid w:val="000C2EE5"/>
    <w:rsid w:val="000C31F9"/>
    <w:rsid w:val="000C5065"/>
    <w:rsid w:val="000C575A"/>
    <w:rsid w:val="000C684D"/>
    <w:rsid w:val="000D2D24"/>
    <w:rsid w:val="000D2D87"/>
    <w:rsid w:val="000D30D8"/>
    <w:rsid w:val="000D5B33"/>
    <w:rsid w:val="000D6970"/>
    <w:rsid w:val="000D7339"/>
    <w:rsid w:val="000D7ADC"/>
    <w:rsid w:val="000E016A"/>
    <w:rsid w:val="000E0361"/>
    <w:rsid w:val="000E03BD"/>
    <w:rsid w:val="000E07DA"/>
    <w:rsid w:val="000E07F2"/>
    <w:rsid w:val="000E0971"/>
    <w:rsid w:val="000E0E22"/>
    <w:rsid w:val="000E1ECB"/>
    <w:rsid w:val="000E1FBE"/>
    <w:rsid w:val="000E2334"/>
    <w:rsid w:val="000E309E"/>
    <w:rsid w:val="000E3E80"/>
    <w:rsid w:val="000E43B6"/>
    <w:rsid w:val="000E44C0"/>
    <w:rsid w:val="000E53A8"/>
    <w:rsid w:val="000E5E91"/>
    <w:rsid w:val="000E659B"/>
    <w:rsid w:val="000F0908"/>
    <w:rsid w:val="000F0AB9"/>
    <w:rsid w:val="000F1816"/>
    <w:rsid w:val="000F2AB0"/>
    <w:rsid w:val="000F38FA"/>
    <w:rsid w:val="000F40AA"/>
    <w:rsid w:val="000F455B"/>
    <w:rsid w:val="000F53B8"/>
    <w:rsid w:val="000F53C1"/>
    <w:rsid w:val="000F5764"/>
    <w:rsid w:val="000F5DF5"/>
    <w:rsid w:val="000F60F8"/>
    <w:rsid w:val="000F6CD8"/>
    <w:rsid w:val="000F6CFA"/>
    <w:rsid w:val="000F7BA5"/>
    <w:rsid w:val="000F7E8E"/>
    <w:rsid w:val="0010039A"/>
    <w:rsid w:val="00100937"/>
    <w:rsid w:val="00100CB9"/>
    <w:rsid w:val="00101B47"/>
    <w:rsid w:val="00102608"/>
    <w:rsid w:val="00102976"/>
    <w:rsid w:val="00102D2B"/>
    <w:rsid w:val="00102D83"/>
    <w:rsid w:val="00102DE1"/>
    <w:rsid w:val="00103AC7"/>
    <w:rsid w:val="00103CF3"/>
    <w:rsid w:val="001040F7"/>
    <w:rsid w:val="00104DEA"/>
    <w:rsid w:val="0010528B"/>
    <w:rsid w:val="00105426"/>
    <w:rsid w:val="0010588D"/>
    <w:rsid w:val="001058BB"/>
    <w:rsid w:val="00106522"/>
    <w:rsid w:val="001065E9"/>
    <w:rsid w:val="00106DD5"/>
    <w:rsid w:val="00107353"/>
    <w:rsid w:val="00110CF9"/>
    <w:rsid w:val="00111088"/>
    <w:rsid w:val="001116FF"/>
    <w:rsid w:val="00111B0B"/>
    <w:rsid w:val="00111B48"/>
    <w:rsid w:val="00112CA5"/>
    <w:rsid w:val="001135CB"/>
    <w:rsid w:val="00113AFF"/>
    <w:rsid w:val="001145BB"/>
    <w:rsid w:val="00114627"/>
    <w:rsid w:val="00114A65"/>
    <w:rsid w:val="0011655C"/>
    <w:rsid w:val="00116A23"/>
    <w:rsid w:val="00116BB4"/>
    <w:rsid w:val="00116D6D"/>
    <w:rsid w:val="00116F63"/>
    <w:rsid w:val="0011711D"/>
    <w:rsid w:val="00117143"/>
    <w:rsid w:val="0011726C"/>
    <w:rsid w:val="00117CF4"/>
    <w:rsid w:val="001205B5"/>
    <w:rsid w:val="0012155E"/>
    <w:rsid w:val="001224C1"/>
    <w:rsid w:val="00122993"/>
    <w:rsid w:val="00123077"/>
    <w:rsid w:val="0012320F"/>
    <w:rsid w:val="001240CE"/>
    <w:rsid w:val="0012512D"/>
    <w:rsid w:val="00125226"/>
    <w:rsid w:val="00125666"/>
    <w:rsid w:val="0012568B"/>
    <w:rsid w:val="00125CB2"/>
    <w:rsid w:val="00126032"/>
    <w:rsid w:val="00127342"/>
    <w:rsid w:val="0012754E"/>
    <w:rsid w:val="0012764F"/>
    <w:rsid w:val="001309FB"/>
    <w:rsid w:val="00130A6E"/>
    <w:rsid w:val="00131347"/>
    <w:rsid w:val="00132C80"/>
    <w:rsid w:val="00132DDC"/>
    <w:rsid w:val="00132FF1"/>
    <w:rsid w:val="001338B1"/>
    <w:rsid w:val="001364A8"/>
    <w:rsid w:val="00137B0A"/>
    <w:rsid w:val="00137FB5"/>
    <w:rsid w:val="00140136"/>
    <w:rsid w:val="00140381"/>
    <w:rsid w:val="00140A7C"/>
    <w:rsid w:val="0014312F"/>
    <w:rsid w:val="00143379"/>
    <w:rsid w:val="00143C5A"/>
    <w:rsid w:val="00143F91"/>
    <w:rsid w:val="001449B0"/>
    <w:rsid w:val="00144B0C"/>
    <w:rsid w:val="00144F50"/>
    <w:rsid w:val="00145A3D"/>
    <w:rsid w:val="00145E96"/>
    <w:rsid w:val="0014600F"/>
    <w:rsid w:val="00146420"/>
    <w:rsid w:val="00146F27"/>
    <w:rsid w:val="001470B5"/>
    <w:rsid w:val="00147861"/>
    <w:rsid w:val="001479CB"/>
    <w:rsid w:val="00150A71"/>
    <w:rsid w:val="00151261"/>
    <w:rsid w:val="001524F5"/>
    <w:rsid w:val="0015270C"/>
    <w:rsid w:val="00154986"/>
    <w:rsid w:val="00154ACC"/>
    <w:rsid w:val="00154C2E"/>
    <w:rsid w:val="0015501A"/>
    <w:rsid w:val="001550FC"/>
    <w:rsid w:val="00155CF2"/>
    <w:rsid w:val="001560B7"/>
    <w:rsid w:val="001619E3"/>
    <w:rsid w:val="0016404C"/>
    <w:rsid w:val="001640AB"/>
    <w:rsid w:val="00164A3A"/>
    <w:rsid w:val="0016541C"/>
    <w:rsid w:val="00165766"/>
    <w:rsid w:val="00165836"/>
    <w:rsid w:val="00166F7A"/>
    <w:rsid w:val="00167580"/>
    <w:rsid w:val="001676D4"/>
    <w:rsid w:val="00167B91"/>
    <w:rsid w:val="00170A4B"/>
    <w:rsid w:val="00170BB5"/>
    <w:rsid w:val="00171542"/>
    <w:rsid w:val="0017251C"/>
    <w:rsid w:val="00173366"/>
    <w:rsid w:val="00173380"/>
    <w:rsid w:val="00173CBA"/>
    <w:rsid w:val="0017420A"/>
    <w:rsid w:val="0017464C"/>
    <w:rsid w:val="001746CC"/>
    <w:rsid w:val="00174BCD"/>
    <w:rsid w:val="001758A8"/>
    <w:rsid w:val="00175DBC"/>
    <w:rsid w:val="001764D3"/>
    <w:rsid w:val="001769BC"/>
    <w:rsid w:val="00176CCD"/>
    <w:rsid w:val="00176F66"/>
    <w:rsid w:val="001809BF"/>
    <w:rsid w:val="001809EE"/>
    <w:rsid w:val="00180F7C"/>
    <w:rsid w:val="00181938"/>
    <w:rsid w:val="001819C8"/>
    <w:rsid w:val="00181A7A"/>
    <w:rsid w:val="00182288"/>
    <w:rsid w:val="0018345C"/>
    <w:rsid w:val="00183713"/>
    <w:rsid w:val="00183FC8"/>
    <w:rsid w:val="0018417A"/>
    <w:rsid w:val="0018424E"/>
    <w:rsid w:val="001844BF"/>
    <w:rsid w:val="0018461E"/>
    <w:rsid w:val="00185619"/>
    <w:rsid w:val="00186327"/>
    <w:rsid w:val="001872FD"/>
    <w:rsid w:val="00187B84"/>
    <w:rsid w:val="001902B9"/>
    <w:rsid w:val="0019053F"/>
    <w:rsid w:val="0019143E"/>
    <w:rsid w:val="00191D84"/>
    <w:rsid w:val="0019360C"/>
    <w:rsid w:val="00194AB9"/>
    <w:rsid w:val="0019528D"/>
    <w:rsid w:val="00195A8B"/>
    <w:rsid w:val="001961CA"/>
    <w:rsid w:val="0019627D"/>
    <w:rsid w:val="00196469"/>
    <w:rsid w:val="00196CDE"/>
    <w:rsid w:val="00196E52"/>
    <w:rsid w:val="001970F6"/>
    <w:rsid w:val="001979BA"/>
    <w:rsid w:val="00197A3F"/>
    <w:rsid w:val="001A007B"/>
    <w:rsid w:val="001A023B"/>
    <w:rsid w:val="001A02A4"/>
    <w:rsid w:val="001A0849"/>
    <w:rsid w:val="001A0872"/>
    <w:rsid w:val="001A1118"/>
    <w:rsid w:val="001A130B"/>
    <w:rsid w:val="001A1995"/>
    <w:rsid w:val="001A1FED"/>
    <w:rsid w:val="001A235C"/>
    <w:rsid w:val="001A28D1"/>
    <w:rsid w:val="001A357A"/>
    <w:rsid w:val="001A37EF"/>
    <w:rsid w:val="001A3870"/>
    <w:rsid w:val="001A3C09"/>
    <w:rsid w:val="001A3D1A"/>
    <w:rsid w:val="001A4059"/>
    <w:rsid w:val="001A4C0C"/>
    <w:rsid w:val="001B02CB"/>
    <w:rsid w:val="001B0477"/>
    <w:rsid w:val="001B0688"/>
    <w:rsid w:val="001B10FD"/>
    <w:rsid w:val="001B12C9"/>
    <w:rsid w:val="001B18BA"/>
    <w:rsid w:val="001B23A5"/>
    <w:rsid w:val="001B298B"/>
    <w:rsid w:val="001B2ED1"/>
    <w:rsid w:val="001B327D"/>
    <w:rsid w:val="001B3882"/>
    <w:rsid w:val="001B3AA0"/>
    <w:rsid w:val="001B4398"/>
    <w:rsid w:val="001B473D"/>
    <w:rsid w:val="001B4CC8"/>
    <w:rsid w:val="001B5591"/>
    <w:rsid w:val="001B74D8"/>
    <w:rsid w:val="001B7698"/>
    <w:rsid w:val="001B777C"/>
    <w:rsid w:val="001C0A98"/>
    <w:rsid w:val="001C0CC4"/>
    <w:rsid w:val="001C174B"/>
    <w:rsid w:val="001C1CD0"/>
    <w:rsid w:val="001C2077"/>
    <w:rsid w:val="001C2B40"/>
    <w:rsid w:val="001C30D9"/>
    <w:rsid w:val="001C356D"/>
    <w:rsid w:val="001C3AA4"/>
    <w:rsid w:val="001C5086"/>
    <w:rsid w:val="001C537A"/>
    <w:rsid w:val="001C6153"/>
    <w:rsid w:val="001C6465"/>
    <w:rsid w:val="001C6A53"/>
    <w:rsid w:val="001C6B04"/>
    <w:rsid w:val="001C6E83"/>
    <w:rsid w:val="001D0E72"/>
    <w:rsid w:val="001D126F"/>
    <w:rsid w:val="001D2125"/>
    <w:rsid w:val="001D2C7B"/>
    <w:rsid w:val="001D2E1A"/>
    <w:rsid w:val="001D37FC"/>
    <w:rsid w:val="001D38D5"/>
    <w:rsid w:val="001D3C27"/>
    <w:rsid w:val="001D4F03"/>
    <w:rsid w:val="001D6967"/>
    <w:rsid w:val="001D6C30"/>
    <w:rsid w:val="001D747B"/>
    <w:rsid w:val="001D77E7"/>
    <w:rsid w:val="001D7A0F"/>
    <w:rsid w:val="001D7D4D"/>
    <w:rsid w:val="001D7EF3"/>
    <w:rsid w:val="001E02BE"/>
    <w:rsid w:val="001E0616"/>
    <w:rsid w:val="001E06C3"/>
    <w:rsid w:val="001E0B83"/>
    <w:rsid w:val="001E0D71"/>
    <w:rsid w:val="001E2A6F"/>
    <w:rsid w:val="001E2B98"/>
    <w:rsid w:val="001E3A64"/>
    <w:rsid w:val="001E4A6A"/>
    <w:rsid w:val="001E5090"/>
    <w:rsid w:val="001E58C8"/>
    <w:rsid w:val="001E619C"/>
    <w:rsid w:val="001E6F29"/>
    <w:rsid w:val="001E7748"/>
    <w:rsid w:val="001E7A94"/>
    <w:rsid w:val="001F031C"/>
    <w:rsid w:val="001F032E"/>
    <w:rsid w:val="001F0B64"/>
    <w:rsid w:val="001F147E"/>
    <w:rsid w:val="001F28F7"/>
    <w:rsid w:val="001F2AD7"/>
    <w:rsid w:val="001F2FB9"/>
    <w:rsid w:val="001F32C6"/>
    <w:rsid w:val="001F3481"/>
    <w:rsid w:val="001F386F"/>
    <w:rsid w:val="001F3EB3"/>
    <w:rsid w:val="001F4965"/>
    <w:rsid w:val="001F5454"/>
    <w:rsid w:val="001F5486"/>
    <w:rsid w:val="001F6036"/>
    <w:rsid w:val="001F760A"/>
    <w:rsid w:val="001F7B3B"/>
    <w:rsid w:val="001F7E42"/>
    <w:rsid w:val="00200156"/>
    <w:rsid w:val="00200261"/>
    <w:rsid w:val="00200C50"/>
    <w:rsid w:val="00200ED2"/>
    <w:rsid w:val="00203881"/>
    <w:rsid w:val="00204DBB"/>
    <w:rsid w:val="002052B6"/>
    <w:rsid w:val="00205DAA"/>
    <w:rsid w:val="002061E3"/>
    <w:rsid w:val="002068F0"/>
    <w:rsid w:val="002079DA"/>
    <w:rsid w:val="00207A73"/>
    <w:rsid w:val="00207BF6"/>
    <w:rsid w:val="00207DCF"/>
    <w:rsid w:val="0021051D"/>
    <w:rsid w:val="00210688"/>
    <w:rsid w:val="00211058"/>
    <w:rsid w:val="00211396"/>
    <w:rsid w:val="0021225D"/>
    <w:rsid w:val="00212415"/>
    <w:rsid w:val="00212F8E"/>
    <w:rsid w:val="00213528"/>
    <w:rsid w:val="00214299"/>
    <w:rsid w:val="00214B7B"/>
    <w:rsid w:val="0021520A"/>
    <w:rsid w:val="0021755A"/>
    <w:rsid w:val="00217E4E"/>
    <w:rsid w:val="00217F51"/>
    <w:rsid w:val="0022077F"/>
    <w:rsid w:val="00221365"/>
    <w:rsid w:val="00221EF8"/>
    <w:rsid w:val="002233E1"/>
    <w:rsid w:val="00226394"/>
    <w:rsid w:val="00226841"/>
    <w:rsid w:val="00227165"/>
    <w:rsid w:val="0022790D"/>
    <w:rsid w:val="00227A68"/>
    <w:rsid w:val="00227C0C"/>
    <w:rsid w:val="00227CE8"/>
    <w:rsid w:val="00227F83"/>
    <w:rsid w:val="002303CE"/>
    <w:rsid w:val="00230739"/>
    <w:rsid w:val="00230AFD"/>
    <w:rsid w:val="00230E8B"/>
    <w:rsid w:val="0023125A"/>
    <w:rsid w:val="002315F0"/>
    <w:rsid w:val="002319C4"/>
    <w:rsid w:val="0023242A"/>
    <w:rsid w:val="00232491"/>
    <w:rsid w:val="00232E14"/>
    <w:rsid w:val="0023380D"/>
    <w:rsid w:val="00233E05"/>
    <w:rsid w:val="002342C6"/>
    <w:rsid w:val="002345D4"/>
    <w:rsid w:val="002346D1"/>
    <w:rsid w:val="00234788"/>
    <w:rsid w:val="0023529F"/>
    <w:rsid w:val="00235B8C"/>
    <w:rsid w:val="00235E74"/>
    <w:rsid w:val="00236062"/>
    <w:rsid w:val="002360E4"/>
    <w:rsid w:val="002361AC"/>
    <w:rsid w:val="0023725F"/>
    <w:rsid w:val="002375EF"/>
    <w:rsid w:val="00237D5F"/>
    <w:rsid w:val="00240583"/>
    <w:rsid w:val="00240EF5"/>
    <w:rsid w:val="00241524"/>
    <w:rsid w:val="002419F6"/>
    <w:rsid w:val="00241BE8"/>
    <w:rsid w:val="00241E7F"/>
    <w:rsid w:val="00243682"/>
    <w:rsid w:val="00243707"/>
    <w:rsid w:val="0024383F"/>
    <w:rsid w:val="002438C6"/>
    <w:rsid w:val="00243969"/>
    <w:rsid w:val="00243B2C"/>
    <w:rsid w:val="00244B84"/>
    <w:rsid w:val="00245D5D"/>
    <w:rsid w:val="002464AD"/>
    <w:rsid w:val="00250087"/>
    <w:rsid w:val="002507A0"/>
    <w:rsid w:val="00250CED"/>
    <w:rsid w:val="00251039"/>
    <w:rsid w:val="0025192A"/>
    <w:rsid w:val="00251CF0"/>
    <w:rsid w:val="00253134"/>
    <w:rsid w:val="0025368B"/>
    <w:rsid w:val="00253A4B"/>
    <w:rsid w:val="00254C51"/>
    <w:rsid w:val="00255849"/>
    <w:rsid w:val="002558F5"/>
    <w:rsid w:val="00255F84"/>
    <w:rsid w:val="0025707E"/>
    <w:rsid w:val="00257738"/>
    <w:rsid w:val="002578CB"/>
    <w:rsid w:val="00260212"/>
    <w:rsid w:val="002602C6"/>
    <w:rsid w:val="00260F42"/>
    <w:rsid w:val="00261BAF"/>
    <w:rsid w:val="00261BDE"/>
    <w:rsid w:val="002623C1"/>
    <w:rsid w:val="002629D6"/>
    <w:rsid w:val="0026338E"/>
    <w:rsid w:val="00263633"/>
    <w:rsid w:val="00263F49"/>
    <w:rsid w:val="002651BD"/>
    <w:rsid w:val="002663BC"/>
    <w:rsid w:val="002665A6"/>
    <w:rsid w:val="00266787"/>
    <w:rsid w:val="00266796"/>
    <w:rsid w:val="002672EC"/>
    <w:rsid w:val="00267596"/>
    <w:rsid w:val="00267AC9"/>
    <w:rsid w:val="00267BAD"/>
    <w:rsid w:val="00267C8F"/>
    <w:rsid w:val="0027089A"/>
    <w:rsid w:val="00272214"/>
    <w:rsid w:val="00272404"/>
    <w:rsid w:val="00273F00"/>
    <w:rsid w:val="002745F6"/>
    <w:rsid w:val="00274788"/>
    <w:rsid w:val="00274F37"/>
    <w:rsid w:val="00276525"/>
    <w:rsid w:val="0027695C"/>
    <w:rsid w:val="00277107"/>
    <w:rsid w:val="0027716B"/>
    <w:rsid w:val="00277216"/>
    <w:rsid w:val="00277466"/>
    <w:rsid w:val="00277A6F"/>
    <w:rsid w:val="00280228"/>
    <w:rsid w:val="00281070"/>
    <w:rsid w:val="00281A4A"/>
    <w:rsid w:val="00281B6E"/>
    <w:rsid w:val="002827E6"/>
    <w:rsid w:val="002829A1"/>
    <w:rsid w:val="00282A98"/>
    <w:rsid w:val="00282E97"/>
    <w:rsid w:val="00283105"/>
    <w:rsid w:val="00283177"/>
    <w:rsid w:val="002832BA"/>
    <w:rsid w:val="0028339D"/>
    <w:rsid w:val="00284045"/>
    <w:rsid w:val="00285DB3"/>
    <w:rsid w:val="0028673D"/>
    <w:rsid w:val="00287724"/>
    <w:rsid w:val="0029056F"/>
    <w:rsid w:val="00291648"/>
    <w:rsid w:val="002919BB"/>
    <w:rsid w:val="00292179"/>
    <w:rsid w:val="002922FB"/>
    <w:rsid w:val="00294673"/>
    <w:rsid w:val="002949C1"/>
    <w:rsid w:val="00294AA4"/>
    <w:rsid w:val="00294B71"/>
    <w:rsid w:val="00295529"/>
    <w:rsid w:val="002957B2"/>
    <w:rsid w:val="002961FB"/>
    <w:rsid w:val="00296C92"/>
    <w:rsid w:val="00296E9F"/>
    <w:rsid w:val="00296F66"/>
    <w:rsid w:val="0029741D"/>
    <w:rsid w:val="002A082F"/>
    <w:rsid w:val="002A0CBA"/>
    <w:rsid w:val="002A0D2C"/>
    <w:rsid w:val="002A2386"/>
    <w:rsid w:val="002A25D0"/>
    <w:rsid w:val="002A30C2"/>
    <w:rsid w:val="002A340B"/>
    <w:rsid w:val="002A3458"/>
    <w:rsid w:val="002A4D67"/>
    <w:rsid w:val="002A501E"/>
    <w:rsid w:val="002A553E"/>
    <w:rsid w:val="002A5B84"/>
    <w:rsid w:val="002A630F"/>
    <w:rsid w:val="002A668E"/>
    <w:rsid w:val="002A6B68"/>
    <w:rsid w:val="002A6E55"/>
    <w:rsid w:val="002A76C3"/>
    <w:rsid w:val="002B0082"/>
    <w:rsid w:val="002B024B"/>
    <w:rsid w:val="002B0283"/>
    <w:rsid w:val="002B049D"/>
    <w:rsid w:val="002B116B"/>
    <w:rsid w:val="002B1C51"/>
    <w:rsid w:val="002B2861"/>
    <w:rsid w:val="002B2F5B"/>
    <w:rsid w:val="002B30E4"/>
    <w:rsid w:val="002B329F"/>
    <w:rsid w:val="002B3BBE"/>
    <w:rsid w:val="002B3D29"/>
    <w:rsid w:val="002B47C5"/>
    <w:rsid w:val="002B4DCC"/>
    <w:rsid w:val="002B594A"/>
    <w:rsid w:val="002B7242"/>
    <w:rsid w:val="002C0703"/>
    <w:rsid w:val="002C1389"/>
    <w:rsid w:val="002C173A"/>
    <w:rsid w:val="002C186D"/>
    <w:rsid w:val="002C1FD9"/>
    <w:rsid w:val="002C3C1E"/>
    <w:rsid w:val="002C3F22"/>
    <w:rsid w:val="002C46E6"/>
    <w:rsid w:val="002C5078"/>
    <w:rsid w:val="002C6547"/>
    <w:rsid w:val="002C6564"/>
    <w:rsid w:val="002C7191"/>
    <w:rsid w:val="002C7B0B"/>
    <w:rsid w:val="002D00CA"/>
    <w:rsid w:val="002D017C"/>
    <w:rsid w:val="002D01A6"/>
    <w:rsid w:val="002D02F1"/>
    <w:rsid w:val="002D243B"/>
    <w:rsid w:val="002D2C92"/>
    <w:rsid w:val="002D2E9F"/>
    <w:rsid w:val="002D307B"/>
    <w:rsid w:val="002D3777"/>
    <w:rsid w:val="002D501F"/>
    <w:rsid w:val="002D51CA"/>
    <w:rsid w:val="002D69D3"/>
    <w:rsid w:val="002D7581"/>
    <w:rsid w:val="002D7CA7"/>
    <w:rsid w:val="002E0320"/>
    <w:rsid w:val="002E0D83"/>
    <w:rsid w:val="002E1102"/>
    <w:rsid w:val="002E1BA1"/>
    <w:rsid w:val="002E3244"/>
    <w:rsid w:val="002E3280"/>
    <w:rsid w:val="002E4372"/>
    <w:rsid w:val="002E5894"/>
    <w:rsid w:val="002E61DB"/>
    <w:rsid w:val="002E649C"/>
    <w:rsid w:val="002E64D3"/>
    <w:rsid w:val="002E6CC7"/>
    <w:rsid w:val="002E7319"/>
    <w:rsid w:val="002E7B46"/>
    <w:rsid w:val="002E7E35"/>
    <w:rsid w:val="002F065B"/>
    <w:rsid w:val="002F08F6"/>
    <w:rsid w:val="002F0FA3"/>
    <w:rsid w:val="002F14C2"/>
    <w:rsid w:val="002F15C4"/>
    <w:rsid w:val="002F19AE"/>
    <w:rsid w:val="002F1D40"/>
    <w:rsid w:val="002F2BA9"/>
    <w:rsid w:val="002F35FA"/>
    <w:rsid w:val="002F3F36"/>
    <w:rsid w:val="002F422C"/>
    <w:rsid w:val="002F42A3"/>
    <w:rsid w:val="002F4497"/>
    <w:rsid w:val="002F61CF"/>
    <w:rsid w:val="002F6BA6"/>
    <w:rsid w:val="002F6E2D"/>
    <w:rsid w:val="002F7051"/>
    <w:rsid w:val="002F76ED"/>
    <w:rsid w:val="0030066A"/>
    <w:rsid w:val="003016C2"/>
    <w:rsid w:val="003019B7"/>
    <w:rsid w:val="00301B34"/>
    <w:rsid w:val="00302B6E"/>
    <w:rsid w:val="00302E03"/>
    <w:rsid w:val="0030364A"/>
    <w:rsid w:val="00303C01"/>
    <w:rsid w:val="00303D97"/>
    <w:rsid w:val="00303EFF"/>
    <w:rsid w:val="0030428D"/>
    <w:rsid w:val="00304D97"/>
    <w:rsid w:val="00305439"/>
    <w:rsid w:val="00305974"/>
    <w:rsid w:val="00305F3E"/>
    <w:rsid w:val="0030654C"/>
    <w:rsid w:val="003076B3"/>
    <w:rsid w:val="00307837"/>
    <w:rsid w:val="003078E6"/>
    <w:rsid w:val="00307986"/>
    <w:rsid w:val="00310F5E"/>
    <w:rsid w:val="00310FB9"/>
    <w:rsid w:val="00311A48"/>
    <w:rsid w:val="00311C04"/>
    <w:rsid w:val="003123D9"/>
    <w:rsid w:val="003125A2"/>
    <w:rsid w:val="003125FF"/>
    <w:rsid w:val="00312C51"/>
    <w:rsid w:val="003135C3"/>
    <w:rsid w:val="003150A9"/>
    <w:rsid w:val="00315463"/>
    <w:rsid w:val="0031550C"/>
    <w:rsid w:val="00315ABE"/>
    <w:rsid w:val="00315CED"/>
    <w:rsid w:val="00315D75"/>
    <w:rsid w:val="003169DF"/>
    <w:rsid w:val="00321327"/>
    <w:rsid w:val="003218AA"/>
    <w:rsid w:val="003219B5"/>
    <w:rsid w:val="00321ABB"/>
    <w:rsid w:val="00321B06"/>
    <w:rsid w:val="00322086"/>
    <w:rsid w:val="003225B1"/>
    <w:rsid w:val="00322D77"/>
    <w:rsid w:val="00322D8D"/>
    <w:rsid w:val="00322EF3"/>
    <w:rsid w:val="00323842"/>
    <w:rsid w:val="0032425C"/>
    <w:rsid w:val="00324EB3"/>
    <w:rsid w:val="00326A47"/>
    <w:rsid w:val="00326CC8"/>
    <w:rsid w:val="003273C7"/>
    <w:rsid w:val="00330130"/>
    <w:rsid w:val="0033058B"/>
    <w:rsid w:val="00330A94"/>
    <w:rsid w:val="00330B50"/>
    <w:rsid w:val="00330B9E"/>
    <w:rsid w:val="00331429"/>
    <w:rsid w:val="00331464"/>
    <w:rsid w:val="00331DE5"/>
    <w:rsid w:val="0033233E"/>
    <w:rsid w:val="003324DE"/>
    <w:rsid w:val="0033284C"/>
    <w:rsid w:val="00332AA4"/>
    <w:rsid w:val="0033346D"/>
    <w:rsid w:val="00333637"/>
    <w:rsid w:val="00334009"/>
    <w:rsid w:val="0033487F"/>
    <w:rsid w:val="0033517C"/>
    <w:rsid w:val="0033535B"/>
    <w:rsid w:val="00335ABC"/>
    <w:rsid w:val="00336131"/>
    <w:rsid w:val="003370F4"/>
    <w:rsid w:val="00337C49"/>
    <w:rsid w:val="00337C79"/>
    <w:rsid w:val="003401E4"/>
    <w:rsid w:val="003402CC"/>
    <w:rsid w:val="0034154D"/>
    <w:rsid w:val="00341EEB"/>
    <w:rsid w:val="0034224B"/>
    <w:rsid w:val="0034303B"/>
    <w:rsid w:val="00343D91"/>
    <w:rsid w:val="0034606D"/>
    <w:rsid w:val="0034612A"/>
    <w:rsid w:val="0034622C"/>
    <w:rsid w:val="00346260"/>
    <w:rsid w:val="00346E4D"/>
    <w:rsid w:val="003475DE"/>
    <w:rsid w:val="0035053B"/>
    <w:rsid w:val="00350878"/>
    <w:rsid w:val="0035175E"/>
    <w:rsid w:val="00351C3C"/>
    <w:rsid w:val="003526E8"/>
    <w:rsid w:val="00352C70"/>
    <w:rsid w:val="00352FD0"/>
    <w:rsid w:val="0035345A"/>
    <w:rsid w:val="0035358F"/>
    <w:rsid w:val="0035360A"/>
    <w:rsid w:val="00353E2E"/>
    <w:rsid w:val="00353FA9"/>
    <w:rsid w:val="00355B82"/>
    <w:rsid w:val="00357360"/>
    <w:rsid w:val="003573A5"/>
    <w:rsid w:val="00360567"/>
    <w:rsid w:val="003614DB"/>
    <w:rsid w:val="003615D2"/>
    <w:rsid w:val="00361E40"/>
    <w:rsid w:val="00362801"/>
    <w:rsid w:val="003632F8"/>
    <w:rsid w:val="003634B1"/>
    <w:rsid w:val="003635B8"/>
    <w:rsid w:val="0036414F"/>
    <w:rsid w:val="00364A60"/>
    <w:rsid w:val="00365E9F"/>
    <w:rsid w:val="00366688"/>
    <w:rsid w:val="00366899"/>
    <w:rsid w:val="00367E9A"/>
    <w:rsid w:val="00367F79"/>
    <w:rsid w:val="00370821"/>
    <w:rsid w:val="0037167D"/>
    <w:rsid w:val="0037266F"/>
    <w:rsid w:val="00372962"/>
    <w:rsid w:val="00372CC7"/>
    <w:rsid w:val="0037343D"/>
    <w:rsid w:val="00373506"/>
    <w:rsid w:val="003745BC"/>
    <w:rsid w:val="00374F98"/>
    <w:rsid w:val="003753A7"/>
    <w:rsid w:val="00375FFC"/>
    <w:rsid w:val="00376C8F"/>
    <w:rsid w:val="003802EA"/>
    <w:rsid w:val="003803B0"/>
    <w:rsid w:val="0038090B"/>
    <w:rsid w:val="00380B74"/>
    <w:rsid w:val="00380FA4"/>
    <w:rsid w:val="00381064"/>
    <w:rsid w:val="00381ADB"/>
    <w:rsid w:val="00381CCC"/>
    <w:rsid w:val="003821C8"/>
    <w:rsid w:val="0038224D"/>
    <w:rsid w:val="00382E21"/>
    <w:rsid w:val="00383249"/>
    <w:rsid w:val="00383DB0"/>
    <w:rsid w:val="00384DAF"/>
    <w:rsid w:val="00385F02"/>
    <w:rsid w:val="003861F4"/>
    <w:rsid w:val="00387303"/>
    <w:rsid w:val="003873F6"/>
    <w:rsid w:val="00387406"/>
    <w:rsid w:val="00387C08"/>
    <w:rsid w:val="0039103F"/>
    <w:rsid w:val="0039184F"/>
    <w:rsid w:val="00391DA5"/>
    <w:rsid w:val="00392048"/>
    <w:rsid w:val="0039282D"/>
    <w:rsid w:val="00392DEF"/>
    <w:rsid w:val="00392F66"/>
    <w:rsid w:val="0039367C"/>
    <w:rsid w:val="0039680A"/>
    <w:rsid w:val="00396F58"/>
    <w:rsid w:val="00397292"/>
    <w:rsid w:val="00397EB4"/>
    <w:rsid w:val="003A188B"/>
    <w:rsid w:val="003A1D68"/>
    <w:rsid w:val="003A2A00"/>
    <w:rsid w:val="003A2B59"/>
    <w:rsid w:val="003A32B6"/>
    <w:rsid w:val="003A3333"/>
    <w:rsid w:val="003A3380"/>
    <w:rsid w:val="003A376A"/>
    <w:rsid w:val="003A3BF1"/>
    <w:rsid w:val="003A3F67"/>
    <w:rsid w:val="003A40B4"/>
    <w:rsid w:val="003A50B7"/>
    <w:rsid w:val="003A52FC"/>
    <w:rsid w:val="003A5E28"/>
    <w:rsid w:val="003A6843"/>
    <w:rsid w:val="003A75E3"/>
    <w:rsid w:val="003A781B"/>
    <w:rsid w:val="003A7866"/>
    <w:rsid w:val="003A7B0C"/>
    <w:rsid w:val="003B0EFD"/>
    <w:rsid w:val="003B1903"/>
    <w:rsid w:val="003B2074"/>
    <w:rsid w:val="003B264A"/>
    <w:rsid w:val="003B29D3"/>
    <w:rsid w:val="003B3134"/>
    <w:rsid w:val="003B4FEC"/>
    <w:rsid w:val="003B504E"/>
    <w:rsid w:val="003B5331"/>
    <w:rsid w:val="003B575C"/>
    <w:rsid w:val="003B5E4B"/>
    <w:rsid w:val="003B7830"/>
    <w:rsid w:val="003B7D80"/>
    <w:rsid w:val="003B7FF2"/>
    <w:rsid w:val="003C0632"/>
    <w:rsid w:val="003C0BAD"/>
    <w:rsid w:val="003C1A6C"/>
    <w:rsid w:val="003C1DB3"/>
    <w:rsid w:val="003C20A2"/>
    <w:rsid w:val="003C212A"/>
    <w:rsid w:val="003C2754"/>
    <w:rsid w:val="003C4168"/>
    <w:rsid w:val="003C4B96"/>
    <w:rsid w:val="003C5E02"/>
    <w:rsid w:val="003C60AB"/>
    <w:rsid w:val="003C71E3"/>
    <w:rsid w:val="003C7595"/>
    <w:rsid w:val="003D0128"/>
    <w:rsid w:val="003D01CE"/>
    <w:rsid w:val="003D0606"/>
    <w:rsid w:val="003D0984"/>
    <w:rsid w:val="003D09F1"/>
    <w:rsid w:val="003D0DF5"/>
    <w:rsid w:val="003D26C8"/>
    <w:rsid w:val="003D2F04"/>
    <w:rsid w:val="003D2F0B"/>
    <w:rsid w:val="003D3E9C"/>
    <w:rsid w:val="003D3FA2"/>
    <w:rsid w:val="003D4253"/>
    <w:rsid w:val="003D437A"/>
    <w:rsid w:val="003D46E1"/>
    <w:rsid w:val="003D4942"/>
    <w:rsid w:val="003D4B6E"/>
    <w:rsid w:val="003D4FDE"/>
    <w:rsid w:val="003D54A9"/>
    <w:rsid w:val="003D567D"/>
    <w:rsid w:val="003D6668"/>
    <w:rsid w:val="003D6DD2"/>
    <w:rsid w:val="003D7690"/>
    <w:rsid w:val="003D7959"/>
    <w:rsid w:val="003E0CA0"/>
    <w:rsid w:val="003E1386"/>
    <w:rsid w:val="003E1478"/>
    <w:rsid w:val="003E2739"/>
    <w:rsid w:val="003E3342"/>
    <w:rsid w:val="003E359C"/>
    <w:rsid w:val="003E3845"/>
    <w:rsid w:val="003E3B1E"/>
    <w:rsid w:val="003E4387"/>
    <w:rsid w:val="003E468D"/>
    <w:rsid w:val="003E54B1"/>
    <w:rsid w:val="003E59B1"/>
    <w:rsid w:val="003E63B5"/>
    <w:rsid w:val="003E6813"/>
    <w:rsid w:val="003E6C38"/>
    <w:rsid w:val="003E7D9E"/>
    <w:rsid w:val="003F0AD7"/>
    <w:rsid w:val="003F0AE3"/>
    <w:rsid w:val="003F0C5C"/>
    <w:rsid w:val="003F0EB2"/>
    <w:rsid w:val="003F1EDE"/>
    <w:rsid w:val="003F303F"/>
    <w:rsid w:val="003F36B5"/>
    <w:rsid w:val="003F3C3A"/>
    <w:rsid w:val="003F41D6"/>
    <w:rsid w:val="003F491B"/>
    <w:rsid w:val="003F4C6A"/>
    <w:rsid w:val="003F5122"/>
    <w:rsid w:val="003F5433"/>
    <w:rsid w:val="003F55EB"/>
    <w:rsid w:val="003F5907"/>
    <w:rsid w:val="003F6D93"/>
    <w:rsid w:val="003F736A"/>
    <w:rsid w:val="003F78AC"/>
    <w:rsid w:val="003F7A47"/>
    <w:rsid w:val="003F7B6B"/>
    <w:rsid w:val="003F7CE7"/>
    <w:rsid w:val="00400272"/>
    <w:rsid w:val="00400BF1"/>
    <w:rsid w:val="00400D79"/>
    <w:rsid w:val="00401957"/>
    <w:rsid w:val="00402196"/>
    <w:rsid w:val="0040241A"/>
    <w:rsid w:val="00402922"/>
    <w:rsid w:val="00402C10"/>
    <w:rsid w:val="00402C5E"/>
    <w:rsid w:val="0040489D"/>
    <w:rsid w:val="00404C45"/>
    <w:rsid w:val="0040533D"/>
    <w:rsid w:val="00405364"/>
    <w:rsid w:val="004053B3"/>
    <w:rsid w:val="00405C19"/>
    <w:rsid w:val="00405F2B"/>
    <w:rsid w:val="00406BED"/>
    <w:rsid w:val="00407414"/>
    <w:rsid w:val="0040768F"/>
    <w:rsid w:val="00407EE8"/>
    <w:rsid w:val="00410013"/>
    <w:rsid w:val="00412D2F"/>
    <w:rsid w:val="004136BA"/>
    <w:rsid w:val="00413BA9"/>
    <w:rsid w:val="0041461B"/>
    <w:rsid w:val="0041561A"/>
    <w:rsid w:val="00415E78"/>
    <w:rsid w:val="00415FFB"/>
    <w:rsid w:val="00416287"/>
    <w:rsid w:val="00416E09"/>
    <w:rsid w:val="004174B0"/>
    <w:rsid w:val="00417D34"/>
    <w:rsid w:val="00420DC4"/>
    <w:rsid w:val="0042108E"/>
    <w:rsid w:val="0042203B"/>
    <w:rsid w:val="004221A4"/>
    <w:rsid w:val="00423015"/>
    <w:rsid w:val="00423153"/>
    <w:rsid w:val="00423D9F"/>
    <w:rsid w:val="004252FE"/>
    <w:rsid w:val="004253D5"/>
    <w:rsid w:val="0042689B"/>
    <w:rsid w:val="00426924"/>
    <w:rsid w:val="00426F15"/>
    <w:rsid w:val="004275B2"/>
    <w:rsid w:val="00430887"/>
    <w:rsid w:val="00430A8B"/>
    <w:rsid w:val="00430CC6"/>
    <w:rsid w:val="0043151D"/>
    <w:rsid w:val="00431B41"/>
    <w:rsid w:val="00431FAA"/>
    <w:rsid w:val="00431FF1"/>
    <w:rsid w:val="00432C89"/>
    <w:rsid w:val="00433FFC"/>
    <w:rsid w:val="00434080"/>
    <w:rsid w:val="004340B1"/>
    <w:rsid w:val="00434180"/>
    <w:rsid w:val="00434703"/>
    <w:rsid w:val="00434713"/>
    <w:rsid w:val="00434B11"/>
    <w:rsid w:val="0043514A"/>
    <w:rsid w:val="00435523"/>
    <w:rsid w:val="00436248"/>
    <w:rsid w:val="004369A3"/>
    <w:rsid w:val="004372AB"/>
    <w:rsid w:val="00437C51"/>
    <w:rsid w:val="004401B9"/>
    <w:rsid w:val="0044043B"/>
    <w:rsid w:val="00440B2E"/>
    <w:rsid w:val="0044115F"/>
    <w:rsid w:val="00442227"/>
    <w:rsid w:val="0044256D"/>
    <w:rsid w:val="004435C6"/>
    <w:rsid w:val="00443A74"/>
    <w:rsid w:val="00443D19"/>
    <w:rsid w:val="00444C6A"/>
    <w:rsid w:val="00445CBC"/>
    <w:rsid w:val="0044679B"/>
    <w:rsid w:val="004474A6"/>
    <w:rsid w:val="00450BC9"/>
    <w:rsid w:val="00450EE3"/>
    <w:rsid w:val="004512D3"/>
    <w:rsid w:val="004517E0"/>
    <w:rsid w:val="00451D9E"/>
    <w:rsid w:val="00452B2A"/>
    <w:rsid w:val="00452E26"/>
    <w:rsid w:val="004534AC"/>
    <w:rsid w:val="004541AF"/>
    <w:rsid w:val="00454803"/>
    <w:rsid w:val="00455595"/>
    <w:rsid w:val="004556D9"/>
    <w:rsid w:val="004561F3"/>
    <w:rsid w:val="00456381"/>
    <w:rsid w:val="00456E05"/>
    <w:rsid w:val="0045721C"/>
    <w:rsid w:val="00457474"/>
    <w:rsid w:val="00457A29"/>
    <w:rsid w:val="00457ADE"/>
    <w:rsid w:val="00457D8D"/>
    <w:rsid w:val="00457F54"/>
    <w:rsid w:val="00461FAF"/>
    <w:rsid w:val="0046201D"/>
    <w:rsid w:val="004623C9"/>
    <w:rsid w:val="00462BD3"/>
    <w:rsid w:val="00462CA7"/>
    <w:rsid w:val="00465C0D"/>
    <w:rsid w:val="00465CF1"/>
    <w:rsid w:val="00465D23"/>
    <w:rsid w:val="004665F0"/>
    <w:rsid w:val="004667BD"/>
    <w:rsid w:val="004674C6"/>
    <w:rsid w:val="00467A2E"/>
    <w:rsid w:val="00467B1A"/>
    <w:rsid w:val="00467F63"/>
    <w:rsid w:val="00470CE0"/>
    <w:rsid w:val="00471054"/>
    <w:rsid w:val="004729D5"/>
    <w:rsid w:val="00472DFC"/>
    <w:rsid w:val="00474AE7"/>
    <w:rsid w:val="0047541C"/>
    <w:rsid w:val="0047556F"/>
    <w:rsid w:val="00477454"/>
    <w:rsid w:val="004806CA"/>
    <w:rsid w:val="004807E8"/>
    <w:rsid w:val="0048096D"/>
    <w:rsid w:val="00480ADC"/>
    <w:rsid w:val="00480E1A"/>
    <w:rsid w:val="00481AB1"/>
    <w:rsid w:val="00482532"/>
    <w:rsid w:val="00482D34"/>
    <w:rsid w:val="00482FC2"/>
    <w:rsid w:val="00483054"/>
    <w:rsid w:val="00483A91"/>
    <w:rsid w:val="00483BBD"/>
    <w:rsid w:val="0048490F"/>
    <w:rsid w:val="00484CA4"/>
    <w:rsid w:val="004851A6"/>
    <w:rsid w:val="00485355"/>
    <w:rsid w:val="00485F72"/>
    <w:rsid w:val="00486CF7"/>
    <w:rsid w:val="004871D7"/>
    <w:rsid w:val="0048769B"/>
    <w:rsid w:val="00490FE2"/>
    <w:rsid w:val="00491088"/>
    <w:rsid w:val="00491253"/>
    <w:rsid w:val="004915A9"/>
    <w:rsid w:val="0049178A"/>
    <w:rsid w:val="004928F7"/>
    <w:rsid w:val="0049426F"/>
    <w:rsid w:val="004944DD"/>
    <w:rsid w:val="0049499C"/>
    <w:rsid w:val="00495433"/>
    <w:rsid w:val="004959B1"/>
    <w:rsid w:val="00495F90"/>
    <w:rsid w:val="00496207"/>
    <w:rsid w:val="004967B3"/>
    <w:rsid w:val="00496E18"/>
    <w:rsid w:val="00497169"/>
    <w:rsid w:val="004971C4"/>
    <w:rsid w:val="0049733A"/>
    <w:rsid w:val="004A0BBF"/>
    <w:rsid w:val="004A0D0D"/>
    <w:rsid w:val="004A0E38"/>
    <w:rsid w:val="004A1388"/>
    <w:rsid w:val="004A14B1"/>
    <w:rsid w:val="004A16DF"/>
    <w:rsid w:val="004A1D7F"/>
    <w:rsid w:val="004A1DB7"/>
    <w:rsid w:val="004A3265"/>
    <w:rsid w:val="004A3390"/>
    <w:rsid w:val="004A41CF"/>
    <w:rsid w:val="004A4A68"/>
    <w:rsid w:val="004A51DB"/>
    <w:rsid w:val="004A60C0"/>
    <w:rsid w:val="004B0929"/>
    <w:rsid w:val="004B14E4"/>
    <w:rsid w:val="004B2763"/>
    <w:rsid w:val="004B2C70"/>
    <w:rsid w:val="004B33B2"/>
    <w:rsid w:val="004B3A5B"/>
    <w:rsid w:val="004B500B"/>
    <w:rsid w:val="004B59BC"/>
    <w:rsid w:val="004B7714"/>
    <w:rsid w:val="004C0A54"/>
    <w:rsid w:val="004C0BBF"/>
    <w:rsid w:val="004C0FB3"/>
    <w:rsid w:val="004C1B1A"/>
    <w:rsid w:val="004C2140"/>
    <w:rsid w:val="004C221D"/>
    <w:rsid w:val="004C2BBD"/>
    <w:rsid w:val="004C3BC4"/>
    <w:rsid w:val="004C3EC9"/>
    <w:rsid w:val="004C482C"/>
    <w:rsid w:val="004C4F92"/>
    <w:rsid w:val="004C540D"/>
    <w:rsid w:val="004C5717"/>
    <w:rsid w:val="004C572C"/>
    <w:rsid w:val="004C5735"/>
    <w:rsid w:val="004C63F9"/>
    <w:rsid w:val="004C7D4A"/>
    <w:rsid w:val="004D0178"/>
    <w:rsid w:val="004D07DD"/>
    <w:rsid w:val="004D138F"/>
    <w:rsid w:val="004D172F"/>
    <w:rsid w:val="004D1A93"/>
    <w:rsid w:val="004D254A"/>
    <w:rsid w:val="004D2851"/>
    <w:rsid w:val="004D2DA4"/>
    <w:rsid w:val="004D32B3"/>
    <w:rsid w:val="004D35F6"/>
    <w:rsid w:val="004D3F07"/>
    <w:rsid w:val="004D4A9F"/>
    <w:rsid w:val="004D506B"/>
    <w:rsid w:val="004D528F"/>
    <w:rsid w:val="004D5DAA"/>
    <w:rsid w:val="004D663F"/>
    <w:rsid w:val="004D71F6"/>
    <w:rsid w:val="004E022E"/>
    <w:rsid w:val="004E0235"/>
    <w:rsid w:val="004E0849"/>
    <w:rsid w:val="004E1540"/>
    <w:rsid w:val="004E1562"/>
    <w:rsid w:val="004E28CC"/>
    <w:rsid w:val="004E29C8"/>
    <w:rsid w:val="004E2F86"/>
    <w:rsid w:val="004E33F7"/>
    <w:rsid w:val="004E3D47"/>
    <w:rsid w:val="004E4331"/>
    <w:rsid w:val="004E4BE6"/>
    <w:rsid w:val="004E4EFC"/>
    <w:rsid w:val="004E4F81"/>
    <w:rsid w:val="004E5532"/>
    <w:rsid w:val="004E5AC1"/>
    <w:rsid w:val="004E5EDE"/>
    <w:rsid w:val="004E60FD"/>
    <w:rsid w:val="004E6ACE"/>
    <w:rsid w:val="004E6CC6"/>
    <w:rsid w:val="004E776C"/>
    <w:rsid w:val="004E7B5F"/>
    <w:rsid w:val="004E7E93"/>
    <w:rsid w:val="004F0467"/>
    <w:rsid w:val="004F054F"/>
    <w:rsid w:val="004F074C"/>
    <w:rsid w:val="004F0893"/>
    <w:rsid w:val="004F0C8B"/>
    <w:rsid w:val="004F1001"/>
    <w:rsid w:val="004F16D0"/>
    <w:rsid w:val="004F1D00"/>
    <w:rsid w:val="004F1DBE"/>
    <w:rsid w:val="004F2233"/>
    <w:rsid w:val="004F30B9"/>
    <w:rsid w:val="004F36C1"/>
    <w:rsid w:val="004F4289"/>
    <w:rsid w:val="004F4407"/>
    <w:rsid w:val="004F476D"/>
    <w:rsid w:val="004F4C44"/>
    <w:rsid w:val="004F5875"/>
    <w:rsid w:val="004F6838"/>
    <w:rsid w:val="004F68A9"/>
    <w:rsid w:val="004F6C84"/>
    <w:rsid w:val="004F7346"/>
    <w:rsid w:val="00501545"/>
    <w:rsid w:val="0050294F"/>
    <w:rsid w:val="0050296E"/>
    <w:rsid w:val="005030FD"/>
    <w:rsid w:val="00504461"/>
    <w:rsid w:val="00504A1B"/>
    <w:rsid w:val="00504F60"/>
    <w:rsid w:val="00505794"/>
    <w:rsid w:val="00505836"/>
    <w:rsid w:val="0050685C"/>
    <w:rsid w:val="00506A60"/>
    <w:rsid w:val="005077A5"/>
    <w:rsid w:val="00507B0C"/>
    <w:rsid w:val="00510895"/>
    <w:rsid w:val="00510C81"/>
    <w:rsid w:val="00511E65"/>
    <w:rsid w:val="0051260C"/>
    <w:rsid w:val="00512D3E"/>
    <w:rsid w:val="005139DC"/>
    <w:rsid w:val="00513E6F"/>
    <w:rsid w:val="005141CB"/>
    <w:rsid w:val="0051474E"/>
    <w:rsid w:val="005147ED"/>
    <w:rsid w:val="00514AA0"/>
    <w:rsid w:val="0051511E"/>
    <w:rsid w:val="005154A7"/>
    <w:rsid w:val="00515721"/>
    <w:rsid w:val="005158F8"/>
    <w:rsid w:val="00516A2C"/>
    <w:rsid w:val="00517CFD"/>
    <w:rsid w:val="00520D67"/>
    <w:rsid w:val="00520DB9"/>
    <w:rsid w:val="005219BC"/>
    <w:rsid w:val="005219EC"/>
    <w:rsid w:val="00521E63"/>
    <w:rsid w:val="005227DB"/>
    <w:rsid w:val="005229A5"/>
    <w:rsid w:val="00523146"/>
    <w:rsid w:val="00524457"/>
    <w:rsid w:val="00524F82"/>
    <w:rsid w:val="00525886"/>
    <w:rsid w:val="00525A7A"/>
    <w:rsid w:val="00526564"/>
    <w:rsid w:val="00526663"/>
    <w:rsid w:val="00526D1E"/>
    <w:rsid w:val="005273F3"/>
    <w:rsid w:val="00530041"/>
    <w:rsid w:val="00530C93"/>
    <w:rsid w:val="00531142"/>
    <w:rsid w:val="00531872"/>
    <w:rsid w:val="0053213C"/>
    <w:rsid w:val="00533BBA"/>
    <w:rsid w:val="0053553F"/>
    <w:rsid w:val="00535785"/>
    <w:rsid w:val="0053579A"/>
    <w:rsid w:val="005363B4"/>
    <w:rsid w:val="005367C1"/>
    <w:rsid w:val="00536A01"/>
    <w:rsid w:val="005372E5"/>
    <w:rsid w:val="00537EB0"/>
    <w:rsid w:val="00540338"/>
    <w:rsid w:val="0054079B"/>
    <w:rsid w:val="00541399"/>
    <w:rsid w:val="0054147D"/>
    <w:rsid w:val="00541D0B"/>
    <w:rsid w:val="00541DD8"/>
    <w:rsid w:val="00542B7E"/>
    <w:rsid w:val="00543191"/>
    <w:rsid w:val="00543401"/>
    <w:rsid w:val="00543D1C"/>
    <w:rsid w:val="00544062"/>
    <w:rsid w:val="00544419"/>
    <w:rsid w:val="00544E67"/>
    <w:rsid w:val="00544F5B"/>
    <w:rsid w:val="005459E7"/>
    <w:rsid w:val="0054633D"/>
    <w:rsid w:val="00547C9D"/>
    <w:rsid w:val="00547E92"/>
    <w:rsid w:val="00547F5E"/>
    <w:rsid w:val="00550024"/>
    <w:rsid w:val="00550B86"/>
    <w:rsid w:val="00551044"/>
    <w:rsid w:val="00551095"/>
    <w:rsid w:val="00551FE3"/>
    <w:rsid w:val="0055285D"/>
    <w:rsid w:val="00552D19"/>
    <w:rsid w:val="00552ECE"/>
    <w:rsid w:val="005530C7"/>
    <w:rsid w:val="00553902"/>
    <w:rsid w:val="00553BEA"/>
    <w:rsid w:val="005542B2"/>
    <w:rsid w:val="005546FC"/>
    <w:rsid w:val="005551FA"/>
    <w:rsid w:val="00555F33"/>
    <w:rsid w:val="0055603A"/>
    <w:rsid w:val="00556282"/>
    <w:rsid w:val="0055631A"/>
    <w:rsid w:val="005569A8"/>
    <w:rsid w:val="00556A41"/>
    <w:rsid w:val="00556BCA"/>
    <w:rsid w:val="00556D54"/>
    <w:rsid w:val="0055725F"/>
    <w:rsid w:val="00557675"/>
    <w:rsid w:val="00557AE6"/>
    <w:rsid w:val="00557BC0"/>
    <w:rsid w:val="00557C00"/>
    <w:rsid w:val="00557CA4"/>
    <w:rsid w:val="00560379"/>
    <w:rsid w:val="005603EF"/>
    <w:rsid w:val="00560A5D"/>
    <w:rsid w:val="00561626"/>
    <w:rsid w:val="00562645"/>
    <w:rsid w:val="005626D9"/>
    <w:rsid w:val="00562F8C"/>
    <w:rsid w:val="00563656"/>
    <w:rsid w:val="00563989"/>
    <w:rsid w:val="00563ADA"/>
    <w:rsid w:val="00564200"/>
    <w:rsid w:val="0056449F"/>
    <w:rsid w:val="00564793"/>
    <w:rsid w:val="005670DC"/>
    <w:rsid w:val="0057083D"/>
    <w:rsid w:val="00570FD7"/>
    <w:rsid w:val="00571164"/>
    <w:rsid w:val="005711B8"/>
    <w:rsid w:val="005714C2"/>
    <w:rsid w:val="005727F5"/>
    <w:rsid w:val="00572EF9"/>
    <w:rsid w:val="00573275"/>
    <w:rsid w:val="0057452D"/>
    <w:rsid w:val="005753DA"/>
    <w:rsid w:val="00576309"/>
    <w:rsid w:val="00576917"/>
    <w:rsid w:val="00576C5A"/>
    <w:rsid w:val="00577D94"/>
    <w:rsid w:val="00582305"/>
    <w:rsid w:val="00583A8A"/>
    <w:rsid w:val="00583DEE"/>
    <w:rsid w:val="00584649"/>
    <w:rsid w:val="00584D75"/>
    <w:rsid w:val="00585A95"/>
    <w:rsid w:val="00585F1B"/>
    <w:rsid w:val="0058632D"/>
    <w:rsid w:val="005865C0"/>
    <w:rsid w:val="00586777"/>
    <w:rsid w:val="00586A64"/>
    <w:rsid w:val="0058761E"/>
    <w:rsid w:val="00587BCC"/>
    <w:rsid w:val="00590079"/>
    <w:rsid w:val="00590199"/>
    <w:rsid w:val="005905EF"/>
    <w:rsid w:val="00590963"/>
    <w:rsid w:val="00590C23"/>
    <w:rsid w:val="0059100A"/>
    <w:rsid w:val="00591787"/>
    <w:rsid w:val="005917CE"/>
    <w:rsid w:val="0059562B"/>
    <w:rsid w:val="005958F0"/>
    <w:rsid w:val="00595F5F"/>
    <w:rsid w:val="00596D0B"/>
    <w:rsid w:val="005979EC"/>
    <w:rsid w:val="00597DCC"/>
    <w:rsid w:val="005A0A05"/>
    <w:rsid w:val="005A1440"/>
    <w:rsid w:val="005A225D"/>
    <w:rsid w:val="005A2A7C"/>
    <w:rsid w:val="005A2B4A"/>
    <w:rsid w:val="005A3032"/>
    <w:rsid w:val="005A55E6"/>
    <w:rsid w:val="005A68BC"/>
    <w:rsid w:val="005B015F"/>
    <w:rsid w:val="005B093C"/>
    <w:rsid w:val="005B190E"/>
    <w:rsid w:val="005B2A4E"/>
    <w:rsid w:val="005B2FEF"/>
    <w:rsid w:val="005B37CE"/>
    <w:rsid w:val="005B39A1"/>
    <w:rsid w:val="005B4C82"/>
    <w:rsid w:val="005B5063"/>
    <w:rsid w:val="005B5F82"/>
    <w:rsid w:val="005B6A11"/>
    <w:rsid w:val="005B72F7"/>
    <w:rsid w:val="005B77F2"/>
    <w:rsid w:val="005C1C71"/>
    <w:rsid w:val="005C24B8"/>
    <w:rsid w:val="005C31F7"/>
    <w:rsid w:val="005C383E"/>
    <w:rsid w:val="005C4128"/>
    <w:rsid w:val="005C49E1"/>
    <w:rsid w:val="005C5310"/>
    <w:rsid w:val="005C5557"/>
    <w:rsid w:val="005C66C5"/>
    <w:rsid w:val="005C6CEE"/>
    <w:rsid w:val="005C74E8"/>
    <w:rsid w:val="005C78C6"/>
    <w:rsid w:val="005C7F1D"/>
    <w:rsid w:val="005D0BA6"/>
    <w:rsid w:val="005D0CCF"/>
    <w:rsid w:val="005D15C0"/>
    <w:rsid w:val="005D173A"/>
    <w:rsid w:val="005D1926"/>
    <w:rsid w:val="005D1A4E"/>
    <w:rsid w:val="005D3A41"/>
    <w:rsid w:val="005D3C7A"/>
    <w:rsid w:val="005D4104"/>
    <w:rsid w:val="005D4D59"/>
    <w:rsid w:val="005D5162"/>
    <w:rsid w:val="005D5EB2"/>
    <w:rsid w:val="005D6B10"/>
    <w:rsid w:val="005D7BC9"/>
    <w:rsid w:val="005D7BFD"/>
    <w:rsid w:val="005E04E4"/>
    <w:rsid w:val="005E05C4"/>
    <w:rsid w:val="005E0745"/>
    <w:rsid w:val="005E13CD"/>
    <w:rsid w:val="005E18B7"/>
    <w:rsid w:val="005E1F18"/>
    <w:rsid w:val="005E41E7"/>
    <w:rsid w:val="005E4F5D"/>
    <w:rsid w:val="005E5BF7"/>
    <w:rsid w:val="005E5E2B"/>
    <w:rsid w:val="005E5EC3"/>
    <w:rsid w:val="005E6A18"/>
    <w:rsid w:val="005F0725"/>
    <w:rsid w:val="005F0E04"/>
    <w:rsid w:val="005F117C"/>
    <w:rsid w:val="005F1406"/>
    <w:rsid w:val="005F1624"/>
    <w:rsid w:val="005F1709"/>
    <w:rsid w:val="005F32D0"/>
    <w:rsid w:val="005F3436"/>
    <w:rsid w:val="005F3481"/>
    <w:rsid w:val="005F35CD"/>
    <w:rsid w:val="005F3835"/>
    <w:rsid w:val="005F396F"/>
    <w:rsid w:val="005F3C56"/>
    <w:rsid w:val="005F3E95"/>
    <w:rsid w:val="005F4477"/>
    <w:rsid w:val="005F48BE"/>
    <w:rsid w:val="005F5408"/>
    <w:rsid w:val="005F5C3A"/>
    <w:rsid w:val="005F5D28"/>
    <w:rsid w:val="005F66EC"/>
    <w:rsid w:val="005F70FF"/>
    <w:rsid w:val="005F7173"/>
    <w:rsid w:val="005F725B"/>
    <w:rsid w:val="006005B1"/>
    <w:rsid w:val="00600DA8"/>
    <w:rsid w:val="0060304D"/>
    <w:rsid w:val="00603269"/>
    <w:rsid w:val="0060373D"/>
    <w:rsid w:val="00604266"/>
    <w:rsid w:val="00604D2F"/>
    <w:rsid w:val="006053CB"/>
    <w:rsid w:val="00605722"/>
    <w:rsid w:val="0060650F"/>
    <w:rsid w:val="00606AEF"/>
    <w:rsid w:val="00606EB4"/>
    <w:rsid w:val="00607344"/>
    <w:rsid w:val="0060741E"/>
    <w:rsid w:val="00607B56"/>
    <w:rsid w:val="00607E47"/>
    <w:rsid w:val="00610F2F"/>
    <w:rsid w:val="00611C5A"/>
    <w:rsid w:val="00613336"/>
    <w:rsid w:val="0061347E"/>
    <w:rsid w:val="00614DC4"/>
    <w:rsid w:val="00615837"/>
    <w:rsid w:val="00615DA0"/>
    <w:rsid w:val="00617147"/>
    <w:rsid w:val="00617511"/>
    <w:rsid w:val="0062145D"/>
    <w:rsid w:val="0062238F"/>
    <w:rsid w:val="006231BD"/>
    <w:rsid w:val="006234BD"/>
    <w:rsid w:val="006237BB"/>
    <w:rsid w:val="00624186"/>
    <w:rsid w:val="006243F0"/>
    <w:rsid w:val="00624C44"/>
    <w:rsid w:val="00626DF2"/>
    <w:rsid w:val="00626FF2"/>
    <w:rsid w:val="006276F1"/>
    <w:rsid w:val="00627BCD"/>
    <w:rsid w:val="00627BD4"/>
    <w:rsid w:val="00627DD6"/>
    <w:rsid w:val="006310B5"/>
    <w:rsid w:val="00631C67"/>
    <w:rsid w:val="006332FF"/>
    <w:rsid w:val="00633AC0"/>
    <w:rsid w:val="00633EDC"/>
    <w:rsid w:val="00634251"/>
    <w:rsid w:val="00634844"/>
    <w:rsid w:val="00635487"/>
    <w:rsid w:val="00635C31"/>
    <w:rsid w:val="0063651C"/>
    <w:rsid w:val="006371E1"/>
    <w:rsid w:val="0063742D"/>
    <w:rsid w:val="006406C9"/>
    <w:rsid w:val="00641435"/>
    <w:rsid w:val="006426BF"/>
    <w:rsid w:val="006426C9"/>
    <w:rsid w:val="00644010"/>
    <w:rsid w:val="00644320"/>
    <w:rsid w:val="0064467D"/>
    <w:rsid w:val="0064475C"/>
    <w:rsid w:val="0064581A"/>
    <w:rsid w:val="0064633F"/>
    <w:rsid w:val="00646A1C"/>
    <w:rsid w:val="00647552"/>
    <w:rsid w:val="006476A3"/>
    <w:rsid w:val="006501DF"/>
    <w:rsid w:val="0065032C"/>
    <w:rsid w:val="006505B0"/>
    <w:rsid w:val="00652B61"/>
    <w:rsid w:val="0065378F"/>
    <w:rsid w:val="0065429E"/>
    <w:rsid w:val="00654651"/>
    <w:rsid w:val="00654D61"/>
    <w:rsid w:val="00655513"/>
    <w:rsid w:val="00655717"/>
    <w:rsid w:val="00655724"/>
    <w:rsid w:val="00657BF1"/>
    <w:rsid w:val="00660666"/>
    <w:rsid w:val="00660B10"/>
    <w:rsid w:val="00661A80"/>
    <w:rsid w:val="00661C32"/>
    <w:rsid w:val="00662070"/>
    <w:rsid w:val="00663BC0"/>
    <w:rsid w:val="00664380"/>
    <w:rsid w:val="00664552"/>
    <w:rsid w:val="00664789"/>
    <w:rsid w:val="006649B4"/>
    <w:rsid w:val="00664F0F"/>
    <w:rsid w:val="00665324"/>
    <w:rsid w:val="00665848"/>
    <w:rsid w:val="00665976"/>
    <w:rsid w:val="00665C7A"/>
    <w:rsid w:val="00665EFC"/>
    <w:rsid w:val="00665F2E"/>
    <w:rsid w:val="006661AF"/>
    <w:rsid w:val="0066688E"/>
    <w:rsid w:val="00666C49"/>
    <w:rsid w:val="0066792F"/>
    <w:rsid w:val="0067174A"/>
    <w:rsid w:val="006717CE"/>
    <w:rsid w:val="00671A55"/>
    <w:rsid w:val="006721B3"/>
    <w:rsid w:val="00672BDE"/>
    <w:rsid w:val="00673C49"/>
    <w:rsid w:val="00673DED"/>
    <w:rsid w:val="00673EE8"/>
    <w:rsid w:val="00673F65"/>
    <w:rsid w:val="00674C34"/>
    <w:rsid w:val="006757C4"/>
    <w:rsid w:val="006758AF"/>
    <w:rsid w:val="0067634D"/>
    <w:rsid w:val="0067748E"/>
    <w:rsid w:val="00677527"/>
    <w:rsid w:val="0067762C"/>
    <w:rsid w:val="00677D14"/>
    <w:rsid w:val="00680366"/>
    <w:rsid w:val="00680E59"/>
    <w:rsid w:val="006812C3"/>
    <w:rsid w:val="00681EF1"/>
    <w:rsid w:val="00682569"/>
    <w:rsid w:val="0068265A"/>
    <w:rsid w:val="006832CD"/>
    <w:rsid w:val="006833CD"/>
    <w:rsid w:val="006836A6"/>
    <w:rsid w:val="0068371D"/>
    <w:rsid w:val="0068399A"/>
    <w:rsid w:val="00683EBE"/>
    <w:rsid w:val="006840EA"/>
    <w:rsid w:val="00684212"/>
    <w:rsid w:val="0068499E"/>
    <w:rsid w:val="006856CA"/>
    <w:rsid w:val="006866D3"/>
    <w:rsid w:val="006867C5"/>
    <w:rsid w:val="006873A7"/>
    <w:rsid w:val="006877DA"/>
    <w:rsid w:val="00687B26"/>
    <w:rsid w:val="00690204"/>
    <w:rsid w:val="006911C8"/>
    <w:rsid w:val="006911E9"/>
    <w:rsid w:val="0069134E"/>
    <w:rsid w:val="006919B3"/>
    <w:rsid w:val="00692429"/>
    <w:rsid w:val="00692928"/>
    <w:rsid w:val="00692976"/>
    <w:rsid w:val="00693099"/>
    <w:rsid w:val="0069385A"/>
    <w:rsid w:val="00693C09"/>
    <w:rsid w:val="00694078"/>
    <w:rsid w:val="00694210"/>
    <w:rsid w:val="00695422"/>
    <w:rsid w:val="00695717"/>
    <w:rsid w:val="0069775D"/>
    <w:rsid w:val="006978D8"/>
    <w:rsid w:val="00697CEE"/>
    <w:rsid w:val="00697FF0"/>
    <w:rsid w:val="006A0570"/>
    <w:rsid w:val="006A1500"/>
    <w:rsid w:val="006A1704"/>
    <w:rsid w:val="006A310F"/>
    <w:rsid w:val="006A3741"/>
    <w:rsid w:val="006A37D8"/>
    <w:rsid w:val="006A4839"/>
    <w:rsid w:val="006A5138"/>
    <w:rsid w:val="006A59F3"/>
    <w:rsid w:val="006A69DB"/>
    <w:rsid w:val="006A7756"/>
    <w:rsid w:val="006B10AC"/>
    <w:rsid w:val="006B20D6"/>
    <w:rsid w:val="006B289E"/>
    <w:rsid w:val="006B2C29"/>
    <w:rsid w:val="006B2D2F"/>
    <w:rsid w:val="006B336D"/>
    <w:rsid w:val="006B35C1"/>
    <w:rsid w:val="006B4710"/>
    <w:rsid w:val="006B52FF"/>
    <w:rsid w:val="006B66A7"/>
    <w:rsid w:val="006B684B"/>
    <w:rsid w:val="006C0256"/>
    <w:rsid w:val="006C0EC2"/>
    <w:rsid w:val="006C14BD"/>
    <w:rsid w:val="006C15C0"/>
    <w:rsid w:val="006C1C4C"/>
    <w:rsid w:val="006C1E52"/>
    <w:rsid w:val="006C1FD4"/>
    <w:rsid w:val="006C2661"/>
    <w:rsid w:val="006C2A92"/>
    <w:rsid w:val="006C2B0D"/>
    <w:rsid w:val="006C3EE9"/>
    <w:rsid w:val="006C4F57"/>
    <w:rsid w:val="006C58A1"/>
    <w:rsid w:val="006C6373"/>
    <w:rsid w:val="006C7D98"/>
    <w:rsid w:val="006D06BB"/>
    <w:rsid w:val="006D1852"/>
    <w:rsid w:val="006D23DA"/>
    <w:rsid w:val="006D24D4"/>
    <w:rsid w:val="006D369F"/>
    <w:rsid w:val="006D375F"/>
    <w:rsid w:val="006D4C55"/>
    <w:rsid w:val="006D5290"/>
    <w:rsid w:val="006D569E"/>
    <w:rsid w:val="006D6227"/>
    <w:rsid w:val="006D6812"/>
    <w:rsid w:val="006D736C"/>
    <w:rsid w:val="006D73C0"/>
    <w:rsid w:val="006D7A6C"/>
    <w:rsid w:val="006D7D8E"/>
    <w:rsid w:val="006E10DB"/>
    <w:rsid w:val="006E17B7"/>
    <w:rsid w:val="006E1CFA"/>
    <w:rsid w:val="006E3900"/>
    <w:rsid w:val="006E4371"/>
    <w:rsid w:val="006E43B2"/>
    <w:rsid w:val="006E468C"/>
    <w:rsid w:val="006E49ED"/>
    <w:rsid w:val="006E4A7A"/>
    <w:rsid w:val="006E50FA"/>
    <w:rsid w:val="006E53AE"/>
    <w:rsid w:val="006E62F5"/>
    <w:rsid w:val="006E667F"/>
    <w:rsid w:val="006E694A"/>
    <w:rsid w:val="006E6C1F"/>
    <w:rsid w:val="006E6F66"/>
    <w:rsid w:val="006E745C"/>
    <w:rsid w:val="006E758F"/>
    <w:rsid w:val="006F039A"/>
    <w:rsid w:val="006F1328"/>
    <w:rsid w:val="006F1AC5"/>
    <w:rsid w:val="006F22A9"/>
    <w:rsid w:val="006F26F6"/>
    <w:rsid w:val="006F313E"/>
    <w:rsid w:val="006F4C32"/>
    <w:rsid w:val="006F5F7D"/>
    <w:rsid w:val="006F60D6"/>
    <w:rsid w:val="006F6308"/>
    <w:rsid w:val="006F6C7E"/>
    <w:rsid w:val="006F6CC3"/>
    <w:rsid w:val="006F7083"/>
    <w:rsid w:val="006F74EE"/>
    <w:rsid w:val="006F757E"/>
    <w:rsid w:val="006F774C"/>
    <w:rsid w:val="006F7ECE"/>
    <w:rsid w:val="00700229"/>
    <w:rsid w:val="00700B75"/>
    <w:rsid w:val="007015B1"/>
    <w:rsid w:val="007019E2"/>
    <w:rsid w:val="00701C64"/>
    <w:rsid w:val="00702710"/>
    <w:rsid w:val="00704647"/>
    <w:rsid w:val="0070542E"/>
    <w:rsid w:val="0070568C"/>
    <w:rsid w:val="00706E4F"/>
    <w:rsid w:val="00706ED1"/>
    <w:rsid w:val="00706F43"/>
    <w:rsid w:val="007077EC"/>
    <w:rsid w:val="007108BD"/>
    <w:rsid w:val="00710C58"/>
    <w:rsid w:val="00710FDD"/>
    <w:rsid w:val="00711E97"/>
    <w:rsid w:val="00713099"/>
    <w:rsid w:val="00713363"/>
    <w:rsid w:val="00714227"/>
    <w:rsid w:val="007151B4"/>
    <w:rsid w:val="00715794"/>
    <w:rsid w:val="00715D7F"/>
    <w:rsid w:val="00715E9C"/>
    <w:rsid w:val="007161A4"/>
    <w:rsid w:val="0071634F"/>
    <w:rsid w:val="00716C6F"/>
    <w:rsid w:val="00717072"/>
    <w:rsid w:val="00717B83"/>
    <w:rsid w:val="00717CE0"/>
    <w:rsid w:val="0072039C"/>
    <w:rsid w:val="00720B2F"/>
    <w:rsid w:val="00721096"/>
    <w:rsid w:val="00721631"/>
    <w:rsid w:val="00722CA7"/>
    <w:rsid w:val="00723C39"/>
    <w:rsid w:val="0072498C"/>
    <w:rsid w:val="00725075"/>
    <w:rsid w:val="00726648"/>
    <w:rsid w:val="0073040A"/>
    <w:rsid w:val="00731542"/>
    <w:rsid w:val="00732F78"/>
    <w:rsid w:val="00733650"/>
    <w:rsid w:val="007337F0"/>
    <w:rsid w:val="007342B9"/>
    <w:rsid w:val="007344D3"/>
    <w:rsid w:val="00735451"/>
    <w:rsid w:val="00736D8E"/>
    <w:rsid w:val="007375F8"/>
    <w:rsid w:val="007379AC"/>
    <w:rsid w:val="007404A3"/>
    <w:rsid w:val="007409CB"/>
    <w:rsid w:val="007413AF"/>
    <w:rsid w:val="007413C0"/>
    <w:rsid w:val="007423E2"/>
    <w:rsid w:val="00742C27"/>
    <w:rsid w:val="00742D29"/>
    <w:rsid w:val="007430FF"/>
    <w:rsid w:val="00743DD2"/>
    <w:rsid w:val="00743FA1"/>
    <w:rsid w:val="007449D0"/>
    <w:rsid w:val="00745327"/>
    <w:rsid w:val="00745549"/>
    <w:rsid w:val="00745C03"/>
    <w:rsid w:val="0074625E"/>
    <w:rsid w:val="00746801"/>
    <w:rsid w:val="0074704D"/>
    <w:rsid w:val="00750A66"/>
    <w:rsid w:val="00751076"/>
    <w:rsid w:val="00751086"/>
    <w:rsid w:val="007521D4"/>
    <w:rsid w:val="00752D57"/>
    <w:rsid w:val="007544EA"/>
    <w:rsid w:val="00754AC2"/>
    <w:rsid w:val="00754EAC"/>
    <w:rsid w:val="00755307"/>
    <w:rsid w:val="0075559A"/>
    <w:rsid w:val="00755E2B"/>
    <w:rsid w:val="00756010"/>
    <w:rsid w:val="00757D72"/>
    <w:rsid w:val="00760131"/>
    <w:rsid w:val="007603BC"/>
    <w:rsid w:val="007614AA"/>
    <w:rsid w:val="00762679"/>
    <w:rsid w:val="00763874"/>
    <w:rsid w:val="0076436F"/>
    <w:rsid w:val="00765497"/>
    <w:rsid w:val="00765653"/>
    <w:rsid w:val="0076577C"/>
    <w:rsid w:val="007659D9"/>
    <w:rsid w:val="00765E39"/>
    <w:rsid w:val="00767396"/>
    <w:rsid w:val="007722B4"/>
    <w:rsid w:val="0077273F"/>
    <w:rsid w:val="007727F2"/>
    <w:rsid w:val="00772970"/>
    <w:rsid w:val="00772A57"/>
    <w:rsid w:val="00772BF1"/>
    <w:rsid w:val="0077408F"/>
    <w:rsid w:val="00774FB4"/>
    <w:rsid w:val="00775254"/>
    <w:rsid w:val="0077554E"/>
    <w:rsid w:val="00775DC4"/>
    <w:rsid w:val="007764A3"/>
    <w:rsid w:val="0077783C"/>
    <w:rsid w:val="00780919"/>
    <w:rsid w:val="00780DFB"/>
    <w:rsid w:val="00781479"/>
    <w:rsid w:val="007817FE"/>
    <w:rsid w:val="00781A3C"/>
    <w:rsid w:val="00782486"/>
    <w:rsid w:val="00782965"/>
    <w:rsid w:val="00782F06"/>
    <w:rsid w:val="00783DBE"/>
    <w:rsid w:val="00784078"/>
    <w:rsid w:val="00784832"/>
    <w:rsid w:val="007854A4"/>
    <w:rsid w:val="00785842"/>
    <w:rsid w:val="00785BF5"/>
    <w:rsid w:val="007862B6"/>
    <w:rsid w:val="00786B3F"/>
    <w:rsid w:val="0078744D"/>
    <w:rsid w:val="00787550"/>
    <w:rsid w:val="0079029B"/>
    <w:rsid w:val="0079045E"/>
    <w:rsid w:val="00790565"/>
    <w:rsid w:val="00790914"/>
    <w:rsid w:val="00790D6D"/>
    <w:rsid w:val="00791C76"/>
    <w:rsid w:val="0079308E"/>
    <w:rsid w:val="00794C65"/>
    <w:rsid w:val="00795434"/>
    <w:rsid w:val="0079565C"/>
    <w:rsid w:val="00795D7C"/>
    <w:rsid w:val="007966AF"/>
    <w:rsid w:val="007968BD"/>
    <w:rsid w:val="00797E76"/>
    <w:rsid w:val="00797ED4"/>
    <w:rsid w:val="007A0321"/>
    <w:rsid w:val="007A034B"/>
    <w:rsid w:val="007A075F"/>
    <w:rsid w:val="007A0C7C"/>
    <w:rsid w:val="007A198C"/>
    <w:rsid w:val="007A22DD"/>
    <w:rsid w:val="007A3252"/>
    <w:rsid w:val="007A392F"/>
    <w:rsid w:val="007A3957"/>
    <w:rsid w:val="007A4C2A"/>
    <w:rsid w:val="007A5561"/>
    <w:rsid w:val="007A5623"/>
    <w:rsid w:val="007A59E7"/>
    <w:rsid w:val="007A5B6D"/>
    <w:rsid w:val="007A61CB"/>
    <w:rsid w:val="007A6311"/>
    <w:rsid w:val="007B093E"/>
    <w:rsid w:val="007B0A41"/>
    <w:rsid w:val="007B0AB8"/>
    <w:rsid w:val="007B0C39"/>
    <w:rsid w:val="007B1167"/>
    <w:rsid w:val="007B177F"/>
    <w:rsid w:val="007B1C6A"/>
    <w:rsid w:val="007B1EE1"/>
    <w:rsid w:val="007B2711"/>
    <w:rsid w:val="007B2F0E"/>
    <w:rsid w:val="007B3AD9"/>
    <w:rsid w:val="007B3AE2"/>
    <w:rsid w:val="007B3F97"/>
    <w:rsid w:val="007B4AED"/>
    <w:rsid w:val="007B5203"/>
    <w:rsid w:val="007B5561"/>
    <w:rsid w:val="007B58B9"/>
    <w:rsid w:val="007B6AE5"/>
    <w:rsid w:val="007B6DAE"/>
    <w:rsid w:val="007B722F"/>
    <w:rsid w:val="007C022F"/>
    <w:rsid w:val="007C030D"/>
    <w:rsid w:val="007C052B"/>
    <w:rsid w:val="007C10FE"/>
    <w:rsid w:val="007C1336"/>
    <w:rsid w:val="007C18AF"/>
    <w:rsid w:val="007C2211"/>
    <w:rsid w:val="007C29B1"/>
    <w:rsid w:val="007C29EB"/>
    <w:rsid w:val="007C3C6A"/>
    <w:rsid w:val="007C3E7E"/>
    <w:rsid w:val="007C495C"/>
    <w:rsid w:val="007C4C95"/>
    <w:rsid w:val="007C4E25"/>
    <w:rsid w:val="007C5653"/>
    <w:rsid w:val="007C5C71"/>
    <w:rsid w:val="007C5FDC"/>
    <w:rsid w:val="007C67B6"/>
    <w:rsid w:val="007C6BD1"/>
    <w:rsid w:val="007C6F63"/>
    <w:rsid w:val="007C70CB"/>
    <w:rsid w:val="007C7296"/>
    <w:rsid w:val="007C72AD"/>
    <w:rsid w:val="007D0962"/>
    <w:rsid w:val="007D0E8D"/>
    <w:rsid w:val="007D1071"/>
    <w:rsid w:val="007D1509"/>
    <w:rsid w:val="007D2D07"/>
    <w:rsid w:val="007D2ED6"/>
    <w:rsid w:val="007D3229"/>
    <w:rsid w:val="007D33E9"/>
    <w:rsid w:val="007D396E"/>
    <w:rsid w:val="007D46FE"/>
    <w:rsid w:val="007D56A4"/>
    <w:rsid w:val="007D5A93"/>
    <w:rsid w:val="007D5FD6"/>
    <w:rsid w:val="007D6519"/>
    <w:rsid w:val="007D6B12"/>
    <w:rsid w:val="007D79D7"/>
    <w:rsid w:val="007E08E2"/>
    <w:rsid w:val="007E0FCF"/>
    <w:rsid w:val="007E1652"/>
    <w:rsid w:val="007E1A31"/>
    <w:rsid w:val="007E2932"/>
    <w:rsid w:val="007E353B"/>
    <w:rsid w:val="007E3698"/>
    <w:rsid w:val="007E4B96"/>
    <w:rsid w:val="007E4BAC"/>
    <w:rsid w:val="007E50FC"/>
    <w:rsid w:val="007E59EF"/>
    <w:rsid w:val="007E5BDE"/>
    <w:rsid w:val="007E6176"/>
    <w:rsid w:val="007E6236"/>
    <w:rsid w:val="007E66C8"/>
    <w:rsid w:val="007E674E"/>
    <w:rsid w:val="007E6953"/>
    <w:rsid w:val="007E7BFA"/>
    <w:rsid w:val="007F0384"/>
    <w:rsid w:val="007F05B6"/>
    <w:rsid w:val="007F098C"/>
    <w:rsid w:val="007F09AC"/>
    <w:rsid w:val="007F0E55"/>
    <w:rsid w:val="007F1EE4"/>
    <w:rsid w:val="007F2303"/>
    <w:rsid w:val="007F238A"/>
    <w:rsid w:val="007F252D"/>
    <w:rsid w:val="007F28A6"/>
    <w:rsid w:val="007F2AD0"/>
    <w:rsid w:val="007F2E1A"/>
    <w:rsid w:val="007F3233"/>
    <w:rsid w:val="007F4D70"/>
    <w:rsid w:val="007F50E3"/>
    <w:rsid w:val="007F51E6"/>
    <w:rsid w:val="007F53A6"/>
    <w:rsid w:val="007F5732"/>
    <w:rsid w:val="007F590C"/>
    <w:rsid w:val="007F6A2A"/>
    <w:rsid w:val="007F7771"/>
    <w:rsid w:val="007F7F69"/>
    <w:rsid w:val="008006B8"/>
    <w:rsid w:val="00800906"/>
    <w:rsid w:val="00800A33"/>
    <w:rsid w:val="00800C05"/>
    <w:rsid w:val="008017C4"/>
    <w:rsid w:val="00801BB0"/>
    <w:rsid w:val="00801BD4"/>
    <w:rsid w:val="00802418"/>
    <w:rsid w:val="00802E98"/>
    <w:rsid w:val="0080372A"/>
    <w:rsid w:val="00804905"/>
    <w:rsid w:val="00804C44"/>
    <w:rsid w:val="00804F32"/>
    <w:rsid w:val="008051BF"/>
    <w:rsid w:val="008058E7"/>
    <w:rsid w:val="00806407"/>
    <w:rsid w:val="0080680A"/>
    <w:rsid w:val="00807003"/>
    <w:rsid w:val="008073B5"/>
    <w:rsid w:val="00807874"/>
    <w:rsid w:val="00807C5A"/>
    <w:rsid w:val="008108B3"/>
    <w:rsid w:val="008109E4"/>
    <w:rsid w:val="0081137E"/>
    <w:rsid w:val="008116EC"/>
    <w:rsid w:val="00812A1D"/>
    <w:rsid w:val="00813D2E"/>
    <w:rsid w:val="008155CA"/>
    <w:rsid w:val="008158F4"/>
    <w:rsid w:val="00815BED"/>
    <w:rsid w:val="008161B6"/>
    <w:rsid w:val="00816590"/>
    <w:rsid w:val="00817544"/>
    <w:rsid w:val="008201AF"/>
    <w:rsid w:val="00820616"/>
    <w:rsid w:val="008210FE"/>
    <w:rsid w:val="0082197E"/>
    <w:rsid w:val="008220A0"/>
    <w:rsid w:val="00822B83"/>
    <w:rsid w:val="00823522"/>
    <w:rsid w:val="00824B01"/>
    <w:rsid w:val="00824B8A"/>
    <w:rsid w:val="00825023"/>
    <w:rsid w:val="00825343"/>
    <w:rsid w:val="00825C5F"/>
    <w:rsid w:val="00826317"/>
    <w:rsid w:val="008268E9"/>
    <w:rsid w:val="00826975"/>
    <w:rsid w:val="00826A34"/>
    <w:rsid w:val="00826D8E"/>
    <w:rsid w:val="00827180"/>
    <w:rsid w:val="00827389"/>
    <w:rsid w:val="00827D46"/>
    <w:rsid w:val="0083044D"/>
    <w:rsid w:val="008304EF"/>
    <w:rsid w:val="00830AE5"/>
    <w:rsid w:val="00830B36"/>
    <w:rsid w:val="00831D3D"/>
    <w:rsid w:val="00832B99"/>
    <w:rsid w:val="0083356A"/>
    <w:rsid w:val="008337FC"/>
    <w:rsid w:val="008345A2"/>
    <w:rsid w:val="00835992"/>
    <w:rsid w:val="00837B2E"/>
    <w:rsid w:val="008406A2"/>
    <w:rsid w:val="00841892"/>
    <w:rsid w:val="00841914"/>
    <w:rsid w:val="00842164"/>
    <w:rsid w:val="00842761"/>
    <w:rsid w:val="00842CBB"/>
    <w:rsid w:val="00842D28"/>
    <w:rsid w:val="008444B9"/>
    <w:rsid w:val="0084460D"/>
    <w:rsid w:val="00844D0A"/>
    <w:rsid w:val="00845174"/>
    <w:rsid w:val="00845DC8"/>
    <w:rsid w:val="00845F3F"/>
    <w:rsid w:val="008460F6"/>
    <w:rsid w:val="008473DD"/>
    <w:rsid w:val="00847450"/>
    <w:rsid w:val="00847627"/>
    <w:rsid w:val="0084785E"/>
    <w:rsid w:val="00850949"/>
    <w:rsid w:val="00850D06"/>
    <w:rsid w:val="00851360"/>
    <w:rsid w:val="008516FF"/>
    <w:rsid w:val="00851FC4"/>
    <w:rsid w:val="0085292C"/>
    <w:rsid w:val="00852BDB"/>
    <w:rsid w:val="0085324D"/>
    <w:rsid w:val="008533A0"/>
    <w:rsid w:val="0085341A"/>
    <w:rsid w:val="008544E9"/>
    <w:rsid w:val="00854CE6"/>
    <w:rsid w:val="00855684"/>
    <w:rsid w:val="00855939"/>
    <w:rsid w:val="00856990"/>
    <w:rsid w:val="00856B40"/>
    <w:rsid w:val="00856C73"/>
    <w:rsid w:val="00856D37"/>
    <w:rsid w:val="00860A33"/>
    <w:rsid w:val="0086123B"/>
    <w:rsid w:val="00861886"/>
    <w:rsid w:val="0086201A"/>
    <w:rsid w:val="008632F6"/>
    <w:rsid w:val="00863B84"/>
    <w:rsid w:val="00864A05"/>
    <w:rsid w:val="00864AC6"/>
    <w:rsid w:val="008656E3"/>
    <w:rsid w:val="00866162"/>
    <w:rsid w:val="008664A8"/>
    <w:rsid w:val="00866D49"/>
    <w:rsid w:val="008676FF"/>
    <w:rsid w:val="00867A2C"/>
    <w:rsid w:val="00870458"/>
    <w:rsid w:val="00870693"/>
    <w:rsid w:val="00870B72"/>
    <w:rsid w:val="00870CBE"/>
    <w:rsid w:val="00870DEF"/>
    <w:rsid w:val="008716D3"/>
    <w:rsid w:val="00871B5E"/>
    <w:rsid w:val="00872114"/>
    <w:rsid w:val="00872954"/>
    <w:rsid w:val="008744D2"/>
    <w:rsid w:val="0087466F"/>
    <w:rsid w:val="00874B97"/>
    <w:rsid w:val="00874E40"/>
    <w:rsid w:val="00875B17"/>
    <w:rsid w:val="008765AC"/>
    <w:rsid w:val="008767A8"/>
    <w:rsid w:val="00876CC2"/>
    <w:rsid w:val="00877206"/>
    <w:rsid w:val="0087760E"/>
    <w:rsid w:val="008779BC"/>
    <w:rsid w:val="00877F6C"/>
    <w:rsid w:val="00880D55"/>
    <w:rsid w:val="00881482"/>
    <w:rsid w:val="0088277A"/>
    <w:rsid w:val="00883955"/>
    <w:rsid w:val="00885142"/>
    <w:rsid w:val="00885416"/>
    <w:rsid w:val="00885B3A"/>
    <w:rsid w:val="0089127D"/>
    <w:rsid w:val="00891787"/>
    <w:rsid w:val="00892308"/>
    <w:rsid w:val="00892E32"/>
    <w:rsid w:val="00892F81"/>
    <w:rsid w:val="00893AF5"/>
    <w:rsid w:val="00894120"/>
    <w:rsid w:val="008944F1"/>
    <w:rsid w:val="00894A79"/>
    <w:rsid w:val="00894C34"/>
    <w:rsid w:val="00894F2F"/>
    <w:rsid w:val="0089579E"/>
    <w:rsid w:val="00895836"/>
    <w:rsid w:val="008959B9"/>
    <w:rsid w:val="00896AFD"/>
    <w:rsid w:val="00896D0D"/>
    <w:rsid w:val="008974B7"/>
    <w:rsid w:val="008976AB"/>
    <w:rsid w:val="00897B0C"/>
    <w:rsid w:val="008A014E"/>
    <w:rsid w:val="008A0D9B"/>
    <w:rsid w:val="008A1625"/>
    <w:rsid w:val="008A19B4"/>
    <w:rsid w:val="008A296B"/>
    <w:rsid w:val="008A37D8"/>
    <w:rsid w:val="008A3B07"/>
    <w:rsid w:val="008A4998"/>
    <w:rsid w:val="008A5A51"/>
    <w:rsid w:val="008A64F5"/>
    <w:rsid w:val="008A6547"/>
    <w:rsid w:val="008A7F3D"/>
    <w:rsid w:val="008B0A0E"/>
    <w:rsid w:val="008B1A31"/>
    <w:rsid w:val="008B23E9"/>
    <w:rsid w:val="008B2FDD"/>
    <w:rsid w:val="008B3900"/>
    <w:rsid w:val="008B3B7F"/>
    <w:rsid w:val="008B3BB4"/>
    <w:rsid w:val="008B439C"/>
    <w:rsid w:val="008B4859"/>
    <w:rsid w:val="008B48E5"/>
    <w:rsid w:val="008B4DF8"/>
    <w:rsid w:val="008B5421"/>
    <w:rsid w:val="008B5D41"/>
    <w:rsid w:val="008B6824"/>
    <w:rsid w:val="008B68A6"/>
    <w:rsid w:val="008B6AEF"/>
    <w:rsid w:val="008B76D6"/>
    <w:rsid w:val="008B7790"/>
    <w:rsid w:val="008B797F"/>
    <w:rsid w:val="008C05E5"/>
    <w:rsid w:val="008C0EE2"/>
    <w:rsid w:val="008C11B3"/>
    <w:rsid w:val="008C11BC"/>
    <w:rsid w:val="008C1FA1"/>
    <w:rsid w:val="008C24FF"/>
    <w:rsid w:val="008C253C"/>
    <w:rsid w:val="008C2D4C"/>
    <w:rsid w:val="008C2E7F"/>
    <w:rsid w:val="008C2FB2"/>
    <w:rsid w:val="008C3FF7"/>
    <w:rsid w:val="008C49BA"/>
    <w:rsid w:val="008C5CA0"/>
    <w:rsid w:val="008C6016"/>
    <w:rsid w:val="008C641F"/>
    <w:rsid w:val="008C64C4"/>
    <w:rsid w:val="008C65EA"/>
    <w:rsid w:val="008C6D97"/>
    <w:rsid w:val="008C76C9"/>
    <w:rsid w:val="008C7F2A"/>
    <w:rsid w:val="008D0330"/>
    <w:rsid w:val="008D0526"/>
    <w:rsid w:val="008D05A0"/>
    <w:rsid w:val="008D0C24"/>
    <w:rsid w:val="008D16F2"/>
    <w:rsid w:val="008D1740"/>
    <w:rsid w:val="008D2990"/>
    <w:rsid w:val="008D321A"/>
    <w:rsid w:val="008D33E1"/>
    <w:rsid w:val="008D37FC"/>
    <w:rsid w:val="008D3986"/>
    <w:rsid w:val="008D3BB1"/>
    <w:rsid w:val="008D47F5"/>
    <w:rsid w:val="008D4A4F"/>
    <w:rsid w:val="008D58DA"/>
    <w:rsid w:val="008D5BDB"/>
    <w:rsid w:val="008D6ADF"/>
    <w:rsid w:val="008D78FA"/>
    <w:rsid w:val="008D7F58"/>
    <w:rsid w:val="008E0193"/>
    <w:rsid w:val="008E0238"/>
    <w:rsid w:val="008E03DC"/>
    <w:rsid w:val="008E1189"/>
    <w:rsid w:val="008E365A"/>
    <w:rsid w:val="008E3E40"/>
    <w:rsid w:val="008E405B"/>
    <w:rsid w:val="008E421E"/>
    <w:rsid w:val="008E444B"/>
    <w:rsid w:val="008E4D3A"/>
    <w:rsid w:val="008E6963"/>
    <w:rsid w:val="008E6A60"/>
    <w:rsid w:val="008E6BFC"/>
    <w:rsid w:val="008E6CA0"/>
    <w:rsid w:val="008F149D"/>
    <w:rsid w:val="008F2F84"/>
    <w:rsid w:val="008F3D82"/>
    <w:rsid w:val="008F426D"/>
    <w:rsid w:val="008F431D"/>
    <w:rsid w:val="008F4D33"/>
    <w:rsid w:val="008F5137"/>
    <w:rsid w:val="008F60DD"/>
    <w:rsid w:val="008F6B7C"/>
    <w:rsid w:val="009002D2"/>
    <w:rsid w:val="00900343"/>
    <w:rsid w:val="009006C0"/>
    <w:rsid w:val="0090098C"/>
    <w:rsid w:val="009018B7"/>
    <w:rsid w:val="00901B5C"/>
    <w:rsid w:val="00901E3F"/>
    <w:rsid w:val="009023E0"/>
    <w:rsid w:val="009027AD"/>
    <w:rsid w:val="00904190"/>
    <w:rsid w:val="0090450D"/>
    <w:rsid w:val="00904E8C"/>
    <w:rsid w:val="0090521E"/>
    <w:rsid w:val="00907111"/>
    <w:rsid w:val="00910B8F"/>
    <w:rsid w:val="009111B6"/>
    <w:rsid w:val="009116F6"/>
    <w:rsid w:val="009117C6"/>
    <w:rsid w:val="00911823"/>
    <w:rsid w:val="0091583A"/>
    <w:rsid w:val="00915B84"/>
    <w:rsid w:val="00915DD8"/>
    <w:rsid w:val="009164A7"/>
    <w:rsid w:val="0091662C"/>
    <w:rsid w:val="00916EED"/>
    <w:rsid w:val="00917354"/>
    <w:rsid w:val="00917446"/>
    <w:rsid w:val="009201EC"/>
    <w:rsid w:val="00920659"/>
    <w:rsid w:val="00920890"/>
    <w:rsid w:val="00920D16"/>
    <w:rsid w:val="0092115D"/>
    <w:rsid w:val="00921FD0"/>
    <w:rsid w:val="0092271D"/>
    <w:rsid w:val="009238E5"/>
    <w:rsid w:val="00923AAD"/>
    <w:rsid w:val="00924AC9"/>
    <w:rsid w:val="00924AD2"/>
    <w:rsid w:val="00924F58"/>
    <w:rsid w:val="0092524A"/>
    <w:rsid w:val="00925485"/>
    <w:rsid w:val="00925790"/>
    <w:rsid w:val="00926700"/>
    <w:rsid w:val="0092767D"/>
    <w:rsid w:val="009279DF"/>
    <w:rsid w:val="00927EF3"/>
    <w:rsid w:val="00930C09"/>
    <w:rsid w:val="00931363"/>
    <w:rsid w:val="00931BF7"/>
    <w:rsid w:val="00931CC6"/>
    <w:rsid w:val="009325B6"/>
    <w:rsid w:val="00932B40"/>
    <w:rsid w:val="00932E1C"/>
    <w:rsid w:val="0093310E"/>
    <w:rsid w:val="0093311F"/>
    <w:rsid w:val="00933493"/>
    <w:rsid w:val="00933620"/>
    <w:rsid w:val="009345EC"/>
    <w:rsid w:val="00934687"/>
    <w:rsid w:val="00934822"/>
    <w:rsid w:val="00934C5C"/>
    <w:rsid w:val="009358F4"/>
    <w:rsid w:val="00935BFE"/>
    <w:rsid w:val="0093638D"/>
    <w:rsid w:val="00936F0F"/>
    <w:rsid w:val="009371B6"/>
    <w:rsid w:val="00937F8D"/>
    <w:rsid w:val="00940073"/>
    <w:rsid w:val="0094012D"/>
    <w:rsid w:val="00940949"/>
    <w:rsid w:val="00940BA4"/>
    <w:rsid w:val="00940EBC"/>
    <w:rsid w:val="009410E8"/>
    <w:rsid w:val="00941355"/>
    <w:rsid w:val="0094205E"/>
    <w:rsid w:val="009421CE"/>
    <w:rsid w:val="009427EC"/>
    <w:rsid w:val="00942AF0"/>
    <w:rsid w:val="00942C12"/>
    <w:rsid w:val="00942DBA"/>
    <w:rsid w:val="0094440B"/>
    <w:rsid w:val="00944530"/>
    <w:rsid w:val="009445EE"/>
    <w:rsid w:val="00944AB1"/>
    <w:rsid w:val="00945013"/>
    <w:rsid w:val="009453A3"/>
    <w:rsid w:val="00945B4A"/>
    <w:rsid w:val="00946F07"/>
    <w:rsid w:val="0094761D"/>
    <w:rsid w:val="00947858"/>
    <w:rsid w:val="00950EAB"/>
    <w:rsid w:val="00951F14"/>
    <w:rsid w:val="009525E8"/>
    <w:rsid w:val="00952EE2"/>
    <w:rsid w:val="009531EF"/>
    <w:rsid w:val="009535E8"/>
    <w:rsid w:val="0095398D"/>
    <w:rsid w:val="00953BF4"/>
    <w:rsid w:val="0095425A"/>
    <w:rsid w:val="00954721"/>
    <w:rsid w:val="00955315"/>
    <w:rsid w:val="009554B1"/>
    <w:rsid w:val="009558A1"/>
    <w:rsid w:val="00956045"/>
    <w:rsid w:val="00956382"/>
    <w:rsid w:val="009567D4"/>
    <w:rsid w:val="00956C82"/>
    <w:rsid w:val="00957015"/>
    <w:rsid w:val="00957270"/>
    <w:rsid w:val="00957425"/>
    <w:rsid w:val="009576BF"/>
    <w:rsid w:val="00957975"/>
    <w:rsid w:val="00957B01"/>
    <w:rsid w:val="00961DE4"/>
    <w:rsid w:val="009624E3"/>
    <w:rsid w:val="0096251E"/>
    <w:rsid w:val="00963A91"/>
    <w:rsid w:val="00963C7C"/>
    <w:rsid w:val="00963ED4"/>
    <w:rsid w:val="00964359"/>
    <w:rsid w:val="0096466B"/>
    <w:rsid w:val="00964710"/>
    <w:rsid w:val="00964E6C"/>
    <w:rsid w:val="00964F3B"/>
    <w:rsid w:val="00965520"/>
    <w:rsid w:val="009658ED"/>
    <w:rsid w:val="00965E0C"/>
    <w:rsid w:val="00966365"/>
    <w:rsid w:val="009669CD"/>
    <w:rsid w:val="00966A26"/>
    <w:rsid w:val="00970823"/>
    <w:rsid w:val="00971D47"/>
    <w:rsid w:val="00972671"/>
    <w:rsid w:val="00972807"/>
    <w:rsid w:val="009729FE"/>
    <w:rsid w:val="00973392"/>
    <w:rsid w:val="00973472"/>
    <w:rsid w:val="0097385C"/>
    <w:rsid w:val="009738CE"/>
    <w:rsid w:val="00974154"/>
    <w:rsid w:val="00974DF5"/>
    <w:rsid w:val="00975550"/>
    <w:rsid w:val="00975E7A"/>
    <w:rsid w:val="009768BD"/>
    <w:rsid w:val="00976DC1"/>
    <w:rsid w:val="009778DF"/>
    <w:rsid w:val="00977E92"/>
    <w:rsid w:val="009800A4"/>
    <w:rsid w:val="009806BC"/>
    <w:rsid w:val="00980E3C"/>
    <w:rsid w:val="00981E0D"/>
    <w:rsid w:val="00981F30"/>
    <w:rsid w:val="009821B2"/>
    <w:rsid w:val="00982A95"/>
    <w:rsid w:val="00982C4D"/>
    <w:rsid w:val="00983169"/>
    <w:rsid w:val="009834CE"/>
    <w:rsid w:val="00983FD8"/>
    <w:rsid w:val="00984038"/>
    <w:rsid w:val="009841E3"/>
    <w:rsid w:val="0098455B"/>
    <w:rsid w:val="009853CF"/>
    <w:rsid w:val="00985C41"/>
    <w:rsid w:val="00986EDB"/>
    <w:rsid w:val="00987E07"/>
    <w:rsid w:val="00987EC7"/>
    <w:rsid w:val="00990179"/>
    <w:rsid w:val="00990790"/>
    <w:rsid w:val="009907C5"/>
    <w:rsid w:val="0099135C"/>
    <w:rsid w:val="009931CD"/>
    <w:rsid w:val="0099355D"/>
    <w:rsid w:val="00993611"/>
    <w:rsid w:val="00994492"/>
    <w:rsid w:val="009947BC"/>
    <w:rsid w:val="00994EED"/>
    <w:rsid w:val="009960B5"/>
    <w:rsid w:val="0099662A"/>
    <w:rsid w:val="009970D8"/>
    <w:rsid w:val="0099743E"/>
    <w:rsid w:val="00997461"/>
    <w:rsid w:val="009A0AB7"/>
    <w:rsid w:val="009A1CB5"/>
    <w:rsid w:val="009A205D"/>
    <w:rsid w:val="009A24D2"/>
    <w:rsid w:val="009A2501"/>
    <w:rsid w:val="009A2840"/>
    <w:rsid w:val="009A35DC"/>
    <w:rsid w:val="009A3918"/>
    <w:rsid w:val="009A3CB8"/>
    <w:rsid w:val="009A3D81"/>
    <w:rsid w:val="009A4F32"/>
    <w:rsid w:val="009A50A1"/>
    <w:rsid w:val="009A560D"/>
    <w:rsid w:val="009A5878"/>
    <w:rsid w:val="009A5B47"/>
    <w:rsid w:val="009A6534"/>
    <w:rsid w:val="009A724F"/>
    <w:rsid w:val="009A72D6"/>
    <w:rsid w:val="009A7476"/>
    <w:rsid w:val="009A7EA0"/>
    <w:rsid w:val="009B0FBD"/>
    <w:rsid w:val="009B1A40"/>
    <w:rsid w:val="009B2437"/>
    <w:rsid w:val="009B2580"/>
    <w:rsid w:val="009B3131"/>
    <w:rsid w:val="009B328D"/>
    <w:rsid w:val="009B3318"/>
    <w:rsid w:val="009B3FCF"/>
    <w:rsid w:val="009B4069"/>
    <w:rsid w:val="009B412E"/>
    <w:rsid w:val="009B4BD1"/>
    <w:rsid w:val="009B4C13"/>
    <w:rsid w:val="009B4FA3"/>
    <w:rsid w:val="009B5045"/>
    <w:rsid w:val="009B5FEA"/>
    <w:rsid w:val="009B6896"/>
    <w:rsid w:val="009B7256"/>
    <w:rsid w:val="009B75FC"/>
    <w:rsid w:val="009B7627"/>
    <w:rsid w:val="009C174E"/>
    <w:rsid w:val="009C19DA"/>
    <w:rsid w:val="009C1D3C"/>
    <w:rsid w:val="009C253D"/>
    <w:rsid w:val="009C2589"/>
    <w:rsid w:val="009C37DA"/>
    <w:rsid w:val="009C43A1"/>
    <w:rsid w:val="009C5255"/>
    <w:rsid w:val="009C5BB1"/>
    <w:rsid w:val="009C70F9"/>
    <w:rsid w:val="009C7625"/>
    <w:rsid w:val="009C7B53"/>
    <w:rsid w:val="009C7F28"/>
    <w:rsid w:val="009D0676"/>
    <w:rsid w:val="009D0EE3"/>
    <w:rsid w:val="009D0F32"/>
    <w:rsid w:val="009D3D22"/>
    <w:rsid w:val="009D3EB1"/>
    <w:rsid w:val="009D4B9F"/>
    <w:rsid w:val="009D4EA8"/>
    <w:rsid w:val="009D502C"/>
    <w:rsid w:val="009D53A5"/>
    <w:rsid w:val="009D562A"/>
    <w:rsid w:val="009D6027"/>
    <w:rsid w:val="009D650A"/>
    <w:rsid w:val="009D6719"/>
    <w:rsid w:val="009D7528"/>
    <w:rsid w:val="009D7C84"/>
    <w:rsid w:val="009D7DA6"/>
    <w:rsid w:val="009D7E89"/>
    <w:rsid w:val="009E0493"/>
    <w:rsid w:val="009E1337"/>
    <w:rsid w:val="009E1351"/>
    <w:rsid w:val="009E167B"/>
    <w:rsid w:val="009E1A6B"/>
    <w:rsid w:val="009E25C6"/>
    <w:rsid w:val="009E3974"/>
    <w:rsid w:val="009E44FA"/>
    <w:rsid w:val="009E48B3"/>
    <w:rsid w:val="009E5133"/>
    <w:rsid w:val="009E53D8"/>
    <w:rsid w:val="009E5475"/>
    <w:rsid w:val="009E5FE0"/>
    <w:rsid w:val="009E62E7"/>
    <w:rsid w:val="009E6E94"/>
    <w:rsid w:val="009E7532"/>
    <w:rsid w:val="009F1FC7"/>
    <w:rsid w:val="009F223E"/>
    <w:rsid w:val="009F25B4"/>
    <w:rsid w:val="009F2924"/>
    <w:rsid w:val="009F3362"/>
    <w:rsid w:val="009F4440"/>
    <w:rsid w:val="009F4D37"/>
    <w:rsid w:val="009F537D"/>
    <w:rsid w:val="009F58B0"/>
    <w:rsid w:val="009F5E41"/>
    <w:rsid w:val="009F5F03"/>
    <w:rsid w:val="009F6226"/>
    <w:rsid w:val="009F6814"/>
    <w:rsid w:val="009F7023"/>
    <w:rsid w:val="009F74BA"/>
    <w:rsid w:val="00A005EB"/>
    <w:rsid w:val="00A00646"/>
    <w:rsid w:val="00A01D7F"/>
    <w:rsid w:val="00A02E91"/>
    <w:rsid w:val="00A033AA"/>
    <w:rsid w:val="00A0353B"/>
    <w:rsid w:val="00A03AA7"/>
    <w:rsid w:val="00A04477"/>
    <w:rsid w:val="00A0448C"/>
    <w:rsid w:val="00A0464F"/>
    <w:rsid w:val="00A04A6D"/>
    <w:rsid w:val="00A04F04"/>
    <w:rsid w:val="00A04FED"/>
    <w:rsid w:val="00A0576A"/>
    <w:rsid w:val="00A05875"/>
    <w:rsid w:val="00A0598D"/>
    <w:rsid w:val="00A059B2"/>
    <w:rsid w:val="00A05E8B"/>
    <w:rsid w:val="00A05E9F"/>
    <w:rsid w:val="00A06856"/>
    <w:rsid w:val="00A06BA0"/>
    <w:rsid w:val="00A06D8A"/>
    <w:rsid w:val="00A074D4"/>
    <w:rsid w:val="00A07A51"/>
    <w:rsid w:val="00A101C9"/>
    <w:rsid w:val="00A1055B"/>
    <w:rsid w:val="00A108B0"/>
    <w:rsid w:val="00A1091F"/>
    <w:rsid w:val="00A10A79"/>
    <w:rsid w:val="00A10ECC"/>
    <w:rsid w:val="00A111DE"/>
    <w:rsid w:val="00A117C9"/>
    <w:rsid w:val="00A11FF0"/>
    <w:rsid w:val="00A1208D"/>
    <w:rsid w:val="00A123C4"/>
    <w:rsid w:val="00A12D43"/>
    <w:rsid w:val="00A13A24"/>
    <w:rsid w:val="00A1411D"/>
    <w:rsid w:val="00A1445F"/>
    <w:rsid w:val="00A14535"/>
    <w:rsid w:val="00A14944"/>
    <w:rsid w:val="00A14A14"/>
    <w:rsid w:val="00A15614"/>
    <w:rsid w:val="00A15D3F"/>
    <w:rsid w:val="00A16662"/>
    <w:rsid w:val="00A170F7"/>
    <w:rsid w:val="00A2029F"/>
    <w:rsid w:val="00A20BF7"/>
    <w:rsid w:val="00A23D7A"/>
    <w:rsid w:val="00A24272"/>
    <w:rsid w:val="00A24673"/>
    <w:rsid w:val="00A24815"/>
    <w:rsid w:val="00A24E07"/>
    <w:rsid w:val="00A2574E"/>
    <w:rsid w:val="00A259E5"/>
    <w:rsid w:val="00A25C92"/>
    <w:rsid w:val="00A274DD"/>
    <w:rsid w:val="00A30489"/>
    <w:rsid w:val="00A31E29"/>
    <w:rsid w:val="00A32210"/>
    <w:rsid w:val="00A322FF"/>
    <w:rsid w:val="00A323E2"/>
    <w:rsid w:val="00A324C8"/>
    <w:rsid w:val="00A33136"/>
    <w:rsid w:val="00A338BD"/>
    <w:rsid w:val="00A33B3B"/>
    <w:rsid w:val="00A347DB"/>
    <w:rsid w:val="00A34C8C"/>
    <w:rsid w:val="00A35355"/>
    <w:rsid w:val="00A35CD7"/>
    <w:rsid w:val="00A36078"/>
    <w:rsid w:val="00A360F1"/>
    <w:rsid w:val="00A361FC"/>
    <w:rsid w:val="00A37279"/>
    <w:rsid w:val="00A37816"/>
    <w:rsid w:val="00A37FCD"/>
    <w:rsid w:val="00A4092C"/>
    <w:rsid w:val="00A40B2B"/>
    <w:rsid w:val="00A40E92"/>
    <w:rsid w:val="00A41285"/>
    <w:rsid w:val="00A41A3E"/>
    <w:rsid w:val="00A4293E"/>
    <w:rsid w:val="00A42A8E"/>
    <w:rsid w:val="00A42ACE"/>
    <w:rsid w:val="00A432EE"/>
    <w:rsid w:val="00A44404"/>
    <w:rsid w:val="00A446EC"/>
    <w:rsid w:val="00A44E61"/>
    <w:rsid w:val="00A45779"/>
    <w:rsid w:val="00A46C21"/>
    <w:rsid w:val="00A46FDD"/>
    <w:rsid w:val="00A4723B"/>
    <w:rsid w:val="00A4789F"/>
    <w:rsid w:val="00A506C5"/>
    <w:rsid w:val="00A50934"/>
    <w:rsid w:val="00A510B4"/>
    <w:rsid w:val="00A51176"/>
    <w:rsid w:val="00A52340"/>
    <w:rsid w:val="00A52949"/>
    <w:rsid w:val="00A53AAA"/>
    <w:rsid w:val="00A546FC"/>
    <w:rsid w:val="00A54935"/>
    <w:rsid w:val="00A5501F"/>
    <w:rsid w:val="00A559FE"/>
    <w:rsid w:val="00A564CB"/>
    <w:rsid w:val="00A56BDA"/>
    <w:rsid w:val="00A5727E"/>
    <w:rsid w:val="00A577DB"/>
    <w:rsid w:val="00A5784B"/>
    <w:rsid w:val="00A60EE3"/>
    <w:rsid w:val="00A610E3"/>
    <w:rsid w:val="00A611E6"/>
    <w:rsid w:val="00A616AB"/>
    <w:rsid w:val="00A61928"/>
    <w:rsid w:val="00A622D0"/>
    <w:rsid w:val="00A6247E"/>
    <w:rsid w:val="00A62A38"/>
    <w:rsid w:val="00A62E07"/>
    <w:rsid w:val="00A639C2"/>
    <w:rsid w:val="00A64806"/>
    <w:rsid w:val="00A64E6C"/>
    <w:rsid w:val="00A65398"/>
    <w:rsid w:val="00A669E3"/>
    <w:rsid w:val="00A671B0"/>
    <w:rsid w:val="00A67857"/>
    <w:rsid w:val="00A70964"/>
    <w:rsid w:val="00A714BC"/>
    <w:rsid w:val="00A723CF"/>
    <w:rsid w:val="00A72A29"/>
    <w:rsid w:val="00A73430"/>
    <w:rsid w:val="00A73D0E"/>
    <w:rsid w:val="00A7415D"/>
    <w:rsid w:val="00A744B1"/>
    <w:rsid w:val="00A74EBD"/>
    <w:rsid w:val="00A7557E"/>
    <w:rsid w:val="00A75757"/>
    <w:rsid w:val="00A7608B"/>
    <w:rsid w:val="00A76658"/>
    <w:rsid w:val="00A80521"/>
    <w:rsid w:val="00A80D96"/>
    <w:rsid w:val="00A81410"/>
    <w:rsid w:val="00A814AF"/>
    <w:rsid w:val="00A818F8"/>
    <w:rsid w:val="00A81BED"/>
    <w:rsid w:val="00A82924"/>
    <w:rsid w:val="00A82C75"/>
    <w:rsid w:val="00A83BD4"/>
    <w:rsid w:val="00A84A81"/>
    <w:rsid w:val="00A85189"/>
    <w:rsid w:val="00A85652"/>
    <w:rsid w:val="00A8679B"/>
    <w:rsid w:val="00A867FF"/>
    <w:rsid w:val="00A87E60"/>
    <w:rsid w:val="00A87EA4"/>
    <w:rsid w:val="00A90A07"/>
    <w:rsid w:val="00A90B26"/>
    <w:rsid w:val="00A917F9"/>
    <w:rsid w:val="00A922E1"/>
    <w:rsid w:val="00A92A7C"/>
    <w:rsid w:val="00A93F82"/>
    <w:rsid w:val="00A95503"/>
    <w:rsid w:val="00A960D6"/>
    <w:rsid w:val="00A96552"/>
    <w:rsid w:val="00A97123"/>
    <w:rsid w:val="00A975DC"/>
    <w:rsid w:val="00AA0086"/>
    <w:rsid w:val="00AA0E95"/>
    <w:rsid w:val="00AA1B3F"/>
    <w:rsid w:val="00AA22FC"/>
    <w:rsid w:val="00AA2D67"/>
    <w:rsid w:val="00AA329B"/>
    <w:rsid w:val="00AA3B1B"/>
    <w:rsid w:val="00AA3D0A"/>
    <w:rsid w:val="00AA3D80"/>
    <w:rsid w:val="00AA4B66"/>
    <w:rsid w:val="00AA4B77"/>
    <w:rsid w:val="00AA4C44"/>
    <w:rsid w:val="00AA5510"/>
    <w:rsid w:val="00AA56E7"/>
    <w:rsid w:val="00AA5A7F"/>
    <w:rsid w:val="00AA64B9"/>
    <w:rsid w:val="00AB0847"/>
    <w:rsid w:val="00AB1A11"/>
    <w:rsid w:val="00AB22E5"/>
    <w:rsid w:val="00AB2A5B"/>
    <w:rsid w:val="00AB316F"/>
    <w:rsid w:val="00AB4428"/>
    <w:rsid w:val="00AB4B5F"/>
    <w:rsid w:val="00AB50B5"/>
    <w:rsid w:val="00AB53FE"/>
    <w:rsid w:val="00AB71EA"/>
    <w:rsid w:val="00AB7416"/>
    <w:rsid w:val="00AC0325"/>
    <w:rsid w:val="00AC067D"/>
    <w:rsid w:val="00AC0974"/>
    <w:rsid w:val="00AC0B67"/>
    <w:rsid w:val="00AC0F07"/>
    <w:rsid w:val="00AC13E4"/>
    <w:rsid w:val="00AC1C8B"/>
    <w:rsid w:val="00AC23E0"/>
    <w:rsid w:val="00AC2680"/>
    <w:rsid w:val="00AC2920"/>
    <w:rsid w:val="00AC2B05"/>
    <w:rsid w:val="00AC36EC"/>
    <w:rsid w:val="00AC3BDE"/>
    <w:rsid w:val="00AC58C7"/>
    <w:rsid w:val="00AC5945"/>
    <w:rsid w:val="00AC5A0E"/>
    <w:rsid w:val="00AC63FF"/>
    <w:rsid w:val="00AC77A1"/>
    <w:rsid w:val="00AC7840"/>
    <w:rsid w:val="00AC79DA"/>
    <w:rsid w:val="00AC7A11"/>
    <w:rsid w:val="00AC7D4E"/>
    <w:rsid w:val="00AD0313"/>
    <w:rsid w:val="00AD0DB2"/>
    <w:rsid w:val="00AD11CA"/>
    <w:rsid w:val="00AD11F1"/>
    <w:rsid w:val="00AD1A64"/>
    <w:rsid w:val="00AD2030"/>
    <w:rsid w:val="00AD3E9B"/>
    <w:rsid w:val="00AD4C4B"/>
    <w:rsid w:val="00AD59BA"/>
    <w:rsid w:val="00AD63A6"/>
    <w:rsid w:val="00AD67A4"/>
    <w:rsid w:val="00AD6F4E"/>
    <w:rsid w:val="00AD6F99"/>
    <w:rsid w:val="00AE00BB"/>
    <w:rsid w:val="00AE01BA"/>
    <w:rsid w:val="00AE111D"/>
    <w:rsid w:val="00AE1252"/>
    <w:rsid w:val="00AE3241"/>
    <w:rsid w:val="00AE347A"/>
    <w:rsid w:val="00AE370D"/>
    <w:rsid w:val="00AE460A"/>
    <w:rsid w:val="00AE51E9"/>
    <w:rsid w:val="00AE59AE"/>
    <w:rsid w:val="00AE612E"/>
    <w:rsid w:val="00AE65D5"/>
    <w:rsid w:val="00AE6D7D"/>
    <w:rsid w:val="00AE6FE0"/>
    <w:rsid w:val="00AE77B9"/>
    <w:rsid w:val="00AF035E"/>
    <w:rsid w:val="00AF03B6"/>
    <w:rsid w:val="00AF0863"/>
    <w:rsid w:val="00AF1FBF"/>
    <w:rsid w:val="00AF2466"/>
    <w:rsid w:val="00AF25FF"/>
    <w:rsid w:val="00AF2EE8"/>
    <w:rsid w:val="00AF3FFE"/>
    <w:rsid w:val="00AF432B"/>
    <w:rsid w:val="00AF54BB"/>
    <w:rsid w:val="00AF552A"/>
    <w:rsid w:val="00AF5964"/>
    <w:rsid w:val="00AF5B6B"/>
    <w:rsid w:val="00AF61A6"/>
    <w:rsid w:val="00AF6302"/>
    <w:rsid w:val="00AF6CEB"/>
    <w:rsid w:val="00AF6D07"/>
    <w:rsid w:val="00AF6FF2"/>
    <w:rsid w:val="00AF70B7"/>
    <w:rsid w:val="00AF70EC"/>
    <w:rsid w:val="00AF72E8"/>
    <w:rsid w:val="00AF791C"/>
    <w:rsid w:val="00AF7B97"/>
    <w:rsid w:val="00AF7C8D"/>
    <w:rsid w:val="00B0030A"/>
    <w:rsid w:val="00B008D9"/>
    <w:rsid w:val="00B00E55"/>
    <w:rsid w:val="00B0255D"/>
    <w:rsid w:val="00B02603"/>
    <w:rsid w:val="00B02EAB"/>
    <w:rsid w:val="00B03C52"/>
    <w:rsid w:val="00B04254"/>
    <w:rsid w:val="00B0580E"/>
    <w:rsid w:val="00B05D44"/>
    <w:rsid w:val="00B062EF"/>
    <w:rsid w:val="00B0664B"/>
    <w:rsid w:val="00B067CF"/>
    <w:rsid w:val="00B06B8A"/>
    <w:rsid w:val="00B06DF1"/>
    <w:rsid w:val="00B0753F"/>
    <w:rsid w:val="00B078A0"/>
    <w:rsid w:val="00B103FE"/>
    <w:rsid w:val="00B10722"/>
    <w:rsid w:val="00B1099A"/>
    <w:rsid w:val="00B11407"/>
    <w:rsid w:val="00B1193B"/>
    <w:rsid w:val="00B11F59"/>
    <w:rsid w:val="00B126FE"/>
    <w:rsid w:val="00B12AF7"/>
    <w:rsid w:val="00B12B54"/>
    <w:rsid w:val="00B12EA3"/>
    <w:rsid w:val="00B13198"/>
    <w:rsid w:val="00B134AC"/>
    <w:rsid w:val="00B147EF"/>
    <w:rsid w:val="00B14DC9"/>
    <w:rsid w:val="00B1513C"/>
    <w:rsid w:val="00B1549F"/>
    <w:rsid w:val="00B15729"/>
    <w:rsid w:val="00B16ADC"/>
    <w:rsid w:val="00B173E8"/>
    <w:rsid w:val="00B17A6D"/>
    <w:rsid w:val="00B20079"/>
    <w:rsid w:val="00B207D8"/>
    <w:rsid w:val="00B20B64"/>
    <w:rsid w:val="00B20D54"/>
    <w:rsid w:val="00B20EEC"/>
    <w:rsid w:val="00B213E9"/>
    <w:rsid w:val="00B21513"/>
    <w:rsid w:val="00B2198E"/>
    <w:rsid w:val="00B219AF"/>
    <w:rsid w:val="00B21BEC"/>
    <w:rsid w:val="00B22BAF"/>
    <w:rsid w:val="00B22E07"/>
    <w:rsid w:val="00B2312B"/>
    <w:rsid w:val="00B25395"/>
    <w:rsid w:val="00B25E7E"/>
    <w:rsid w:val="00B25F24"/>
    <w:rsid w:val="00B26672"/>
    <w:rsid w:val="00B26854"/>
    <w:rsid w:val="00B26896"/>
    <w:rsid w:val="00B26AD4"/>
    <w:rsid w:val="00B30FDD"/>
    <w:rsid w:val="00B32A03"/>
    <w:rsid w:val="00B333D7"/>
    <w:rsid w:val="00B33983"/>
    <w:rsid w:val="00B33EC3"/>
    <w:rsid w:val="00B350A0"/>
    <w:rsid w:val="00B35510"/>
    <w:rsid w:val="00B36CA6"/>
    <w:rsid w:val="00B36CB0"/>
    <w:rsid w:val="00B36EA5"/>
    <w:rsid w:val="00B373A5"/>
    <w:rsid w:val="00B40132"/>
    <w:rsid w:val="00B4030E"/>
    <w:rsid w:val="00B403E5"/>
    <w:rsid w:val="00B40520"/>
    <w:rsid w:val="00B405B1"/>
    <w:rsid w:val="00B4069E"/>
    <w:rsid w:val="00B40E1E"/>
    <w:rsid w:val="00B41971"/>
    <w:rsid w:val="00B41DEF"/>
    <w:rsid w:val="00B42292"/>
    <w:rsid w:val="00B42B7C"/>
    <w:rsid w:val="00B431FD"/>
    <w:rsid w:val="00B437D2"/>
    <w:rsid w:val="00B43AE0"/>
    <w:rsid w:val="00B448C9"/>
    <w:rsid w:val="00B44C8B"/>
    <w:rsid w:val="00B452BD"/>
    <w:rsid w:val="00B457F3"/>
    <w:rsid w:val="00B46C75"/>
    <w:rsid w:val="00B470C7"/>
    <w:rsid w:val="00B471F1"/>
    <w:rsid w:val="00B47318"/>
    <w:rsid w:val="00B47F95"/>
    <w:rsid w:val="00B51356"/>
    <w:rsid w:val="00B51371"/>
    <w:rsid w:val="00B513BE"/>
    <w:rsid w:val="00B5161F"/>
    <w:rsid w:val="00B521BF"/>
    <w:rsid w:val="00B522D3"/>
    <w:rsid w:val="00B55AD0"/>
    <w:rsid w:val="00B55ECC"/>
    <w:rsid w:val="00B56779"/>
    <w:rsid w:val="00B575AB"/>
    <w:rsid w:val="00B57F6B"/>
    <w:rsid w:val="00B61388"/>
    <w:rsid w:val="00B613B7"/>
    <w:rsid w:val="00B619E6"/>
    <w:rsid w:val="00B61A87"/>
    <w:rsid w:val="00B62B86"/>
    <w:rsid w:val="00B62E22"/>
    <w:rsid w:val="00B632F9"/>
    <w:rsid w:val="00B6399C"/>
    <w:rsid w:val="00B63C61"/>
    <w:rsid w:val="00B6407B"/>
    <w:rsid w:val="00B6534E"/>
    <w:rsid w:val="00B6552C"/>
    <w:rsid w:val="00B65FB6"/>
    <w:rsid w:val="00B67068"/>
    <w:rsid w:val="00B70931"/>
    <w:rsid w:val="00B70A85"/>
    <w:rsid w:val="00B713D2"/>
    <w:rsid w:val="00B715EC"/>
    <w:rsid w:val="00B718C5"/>
    <w:rsid w:val="00B71C23"/>
    <w:rsid w:val="00B71E8C"/>
    <w:rsid w:val="00B7238B"/>
    <w:rsid w:val="00B72E4F"/>
    <w:rsid w:val="00B742D1"/>
    <w:rsid w:val="00B74EA8"/>
    <w:rsid w:val="00B751B4"/>
    <w:rsid w:val="00B75E4A"/>
    <w:rsid w:val="00B761D1"/>
    <w:rsid w:val="00B762FF"/>
    <w:rsid w:val="00B76372"/>
    <w:rsid w:val="00B76C68"/>
    <w:rsid w:val="00B7706A"/>
    <w:rsid w:val="00B777A4"/>
    <w:rsid w:val="00B77DCD"/>
    <w:rsid w:val="00B800A0"/>
    <w:rsid w:val="00B80DD6"/>
    <w:rsid w:val="00B80E8B"/>
    <w:rsid w:val="00B815EF"/>
    <w:rsid w:val="00B81B59"/>
    <w:rsid w:val="00B81C23"/>
    <w:rsid w:val="00B8228F"/>
    <w:rsid w:val="00B82B9F"/>
    <w:rsid w:val="00B82ED6"/>
    <w:rsid w:val="00B82F35"/>
    <w:rsid w:val="00B832F1"/>
    <w:rsid w:val="00B83541"/>
    <w:rsid w:val="00B835FA"/>
    <w:rsid w:val="00B84798"/>
    <w:rsid w:val="00B84AD9"/>
    <w:rsid w:val="00B85A85"/>
    <w:rsid w:val="00B85B66"/>
    <w:rsid w:val="00B85ECE"/>
    <w:rsid w:val="00B8614E"/>
    <w:rsid w:val="00B87388"/>
    <w:rsid w:val="00B87496"/>
    <w:rsid w:val="00B905AE"/>
    <w:rsid w:val="00B90B95"/>
    <w:rsid w:val="00B9125D"/>
    <w:rsid w:val="00B92B38"/>
    <w:rsid w:val="00B92BF5"/>
    <w:rsid w:val="00B92DD3"/>
    <w:rsid w:val="00B930F5"/>
    <w:rsid w:val="00B93328"/>
    <w:rsid w:val="00B93579"/>
    <w:rsid w:val="00B93B95"/>
    <w:rsid w:val="00B94319"/>
    <w:rsid w:val="00B9495A"/>
    <w:rsid w:val="00B95139"/>
    <w:rsid w:val="00B955A6"/>
    <w:rsid w:val="00B9718E"/>
    <w:rsid w:val="00B973D4"/>
    <w:rsid w:val="00B97DC8"/>
    <w:rsid w:val="00BA0D7B"/>
    <w:rsid w:val="00BA2100"/>
    <w:rsid w:val="00BA24E7"/>
    <w:rsid w:val="00BA2626"/>
    <w:rsid w:val="00BA3354"/>
    <w:rsid w:val="00BA3D14"/>
    <w:rsid w:val="00BA407C"/>
    <w:rsid w:val="00BA5086"/>
    <w:rsid w:val="00BA5115"/>
    <w:rsid w:val="00BA6211"/>
    <w:rsid w:val="00BA703C"/>
    <w:rsid w:val="00BA739E"/>
    <w:rsid w:val="00BA7BA8"/>
    <w:rsid w:val="00BB0BE9"/>
    <w:rsid w:val="00BB0C33"/>
    <w:rsid w:val="00BB157C"/>
    <w:rsid w:val="00BB1B83"/>
    <w:rsid w:val="00BB4870"/>
    <w:rsid w:val="00BB740C"/>
    <w:rsid w:val="00BB7421"/>
    <w:rsid w:val="00BB7A21"/>
    <w:rsid w:val="00BC05CB"/>
    <w:rsid w:val="00BC0BE3"/>
    <w:rsid w:val="00BC0EC1"/>
    <w:rsid w:val="00BC0F28"/>
    <w:rsid w:val="00BC0FDD"/>
    <w:rsid w:val="00BC1637"/>
    <w:rsid w:val="00BC164F"/>
    <w:rsid w:val="00BC1D7C"/>
    <w:rsid w:val="00BC2EAA"/>
    <w:rsid w:val="00BC31AF"/>
    <w:rsid w:val="00BC38F2"/>
    <w:rsid w:val="00BC4333"/>
    <w:rsid w:val="00BC4B93"/>
    <w:rsid w:val="00BC4F63"/>
    <w:rsid w:val="00BC503F"/>
    <w:rsid w:val="00BC6311"/>
    <w:rsid w:val="00BC68BF"/>
    <w:rsid w:val="00BC68C5"/>
    <w:rsid w:val="00BD02DF"/>
    <w:rsid w:val="00BD1223"/>
    <w:rsid w:val="00BD1474"/>
    <w:rsid w:val="00BD16B9"/>
    <w:rsid w:val="00BD1C90"/>
    <w:rsid w:val="00BD356A"/>
    <w:rsid w:val="00BD3B3C"/>
    <w:rsid w:val="00BD3D06"/>
    <w:rsid w:val="00BD4907"/>
    <w:rsid w:val="00BD4B91"/>
    <w:rsid w:val="00BD4D25"/>
    <w:rsid w:val="00BD6CCA"/>
    <w:rsid w:val="00BD6F29"/>
    <w:rsid w:val="00BD75F0"/>
    <w:rsid w:val="00BD7739"/>
    <w:rsid w:val="00BD7D0A"/>
    <w:rsid w:val="00BE0718"/>
    <w:rsid w:val="00BE07C7"/>
    <w:rsid w:val="00BE0B2E"/>
    <w:rsid w:val="00BE19BB"/>
    <w:rsid w:val="00BE1B99"/>
    <w:rsid w:val="00BE34C6"/>
    <w:rsid w:val="00BE3706"/>
    <w:rsid w:val="00BE4605"/>
    <w:rsid w:val="00BE475F"/>
    <w:rsid w:val="00BE59AC"/>
    <w:rsid w:val="00BE65F6"/>
    <w:rsid w:val="00BE6805"/>
    <w:rsid w:val="00BE6885"/>
    <w:rsid w:val="00BE74C1"/>
    <w:rsid w:val="00BE7FD4"/>
    <w:rsid w:val="00BF0688"/>
    <w:rsid w:val="00BF1076"/>
    <w:rsid w:val="00BF14C5"/>
    <w:rsid w:val="00BF1CF5"/>
    <w:rsid w:val="00BF2653"/>
    <w:rsid w:val="00BF2827"/>
    <w:rsid w:val="00BF2A55"/>
    <w:rsid w:val="00BF2D74"/>
    <w:rsid w:val="00BF3C84"/>
    <w:rsid w:val="00BF470A"/>
    <w:rsid w:val="00BF4D96"/>
    <w:rsid w:val="00BF53BD"/>
    <w:rsid w:val="00BF56EC"/>
    <w:rsid w:val="00BF599B"/>
    <w:rsid w:val="00BF5A90"/>
    <w:rsid w:val="00BF5F71"/>
    <w:rsid w:val="00BF62C5"/>
    <w:rsid w:val="00BF6350"/>
    <w:rsid w:val="00BF63AB"/>
    <w:rsid w:val="00BF6B96"/>
    <w:rsid w:val="00BF7313"/>
    <w:rsid w:val="00BF7661"/>
    <w:rsid w:val="00C00874"/>
    <w:rsid w:val="00C01177"/>
    <w:rsid w:val="00C012FC"/>
    <w:rsid w:val="00C0221D"/>
    <w:rsid w:val="00C023B0"/>
    <w:rsid w:val="00C02535"/>
    <w:rsid w:val="00C03129"/>
    <w:rsid w:val="00C0388A"/>
    <w:rsid w:val="00C04EEA"/>
    <w:rsid w:val="00C05685"/>
    <w:rsid w:val="00C057A3"/>
    <w:rsid w:val="00C0589B"/>
    <w:rsid w:val="00C07600"/>
    <w:rsid w:val="00C108CD"/>
    <w:rsid w:val="00C10F2A"/>
    <w:rsid w:val="00C11162"/>
    <w:rsid w:val="00C11292"/>
    <w:rsid w:val="00C11D2A"/>
    <w:rsid w:val="00C122FD"/>
    <w:rsid w:val="00C13621"/>
    <w:rsid w:val="00C14819"/>
    <w:rsid w:val="00C1669C"/>
    <w:rsid w:val="00C179A8"/>
    <w:rsid w:val="00C17A3E"/>
    <w:rsid w:val="00C17E1D"/>
    <w:rsid w:val="00C17F90"/>
    <w:rsid w:val="00C20344"/>
    <w:rsid w:val="00C20CDD"/>
    <w:rsid w:val="00C21561"/>
    <w:rsid w:val="00C21E94"/>
    <w:rsid w:val="00C22F08"/>
    <w:rsid w:val="00C23441"/>
    <w:rsid w:val="00C23DE7"/>
    <w:rsid w:val="00C2437F"/>
    <w:rsid w:val="00C254AB"/>
    <w:rsid w:val="00C26991"/>
    <w:rsid w:val="00C27048"/>
    <w:rsid w:val="00C27388"/>
    <w:rsid w:val="00C27DB6"/>
    <w:rsid w:val="00C30078"/>
    <w:rsid w:val="00C30A70"/>
    <w:rsid w:val="00C30F40"/>
    <w:rsid w:val="00C30F81"/>
    <w:rsid w:val="00C33EDE"/>
    <w:rsid w:val="00C33EE0"/>
    <w:rsid w:val="00C33EFC"/>
    <w:rsid w:val="00C33FB1"/>
    <w:rsid w:val="00C34A33"/>
    <w:rsid w:val="00C34CF9"/>
    <w:rsid w:val="00C34D45"/>
    <w:rsid w:val="00C35FFE"/>
    <w:rsid w:val="00C36DF9"/>
    <w:rsid w:val="00C36E24"/>
    <w:rsid w:val="00C3770B"/>
    <w:rsid w:val="00C4012D"/>
    <w:rsid w:val="00C40858"/>
    <w:rsid w:val="00C408BF"/>
    <w:rsid w:val="00C410FC"/>
    <w:rsid w:val="00C4132E"/>
    <w:rsid w:val="00C41768"/>
    <w:rsid w:val="00C41802"/>
    <w:rsid w:val="00C41856"/>
    <w:rsid w:val="00C427F7"/>
    <w:rsid w:val="00C43297"/>
    <w:rsid w:val="00C432C6"/>
    <w:rsid w:val="00C43878"/>
    <w:rsid w:val="00C43C49"/>
    <w:rsid w:val="00C43CBA"/>
    <w:rsid w:val="00C4499E"/>
    <w:rsid w:val="00C44A3B"/>
    <w:rsid w:val="00C44CE9"/>
    <w:rsid w:val="00C4511C"/>
    <w:rsid w:val="00C451BE"/>
    <w:rsid w:val="00C45A46"/>
    <w:rsid w:val="00C46262"/>
    <w:rsid w:val="00C469A5"/>
    <w:rsid w:val="00C46BA1"/>
    <w:rsid w:val="00C478C2"/>
    <w:rsid w:val="00C47A12"/>
    <w:rsid w:val="00C50A16"/>
    <w:rsid w:val="00C50A7A"/>
    <w:rsid w:val="00C51596"/>
    <w:rsid w:val="00C5193A"/>
    <w:rsid w:val="00C52002"/>
    <w:rsid w:val="00C52657"/>
    <w:rsid w:val="00C5292C"/>
    <w:rsid w:val="00C52FF3"/>
    <w:rsid w:val="00C53630"/>
    <w:rsid w:val="00C540BF"/>
    <w:rsid w:val="00C5609B"/>
    <w:rsid w:val="00C56765"/>
    <w:rsid w:val="00C56B1E"/>
    <w:rsid w:val="00C57C29"/>
    <w:rsid w:val="00C57C37"/>
    <w:rsid w:val="00C57E37"/>
    <w:rsid w:val="00C6021B"/>
    <w:rsid w:val="00C6033E"/>
    <w:rsid w:val="00C604BE"/>
    <w:rsid w:val="00C612C6"/>
    <w:rsid w:val="00C6162B"/>
    <w:rsid w:val="00C61EF0"/>
    <w:rsid w:val="00C61FC6"/>
    <w:rsid w:val="00C621E2"/>
    <w:rsid w:val="00C626A7"/>
    <w:rsid w:val="00C62F56"/>
    <w:rsid w:val="00C6322B"/>
    <w:rsid w:val="00C63536"/>
    <w:rsid w:val="00C6365E"/>
    <w:rsid w:val="00C6396B"/>
    <w:rsid w:val="00C6464C"/>
    <w:rsid w:val="00C64ACD"/>
    <w:rsid w:val="00C65990"/>
    <w:rsid w:val="00C6628D"/>
    <w:rsid w:val="00C663C1"/>
    <w:rsid w:val="00C66B22"/>
    <w:rsid w:val="00C67267"/>
    <w:rsid w:val="00C6748B"/>
    <w:rsid w:val="00C676C4"/>
    <w:rsid w:val="00C704B1"/>
    <w:rsid w:val="00C7082D"/>
    <w:rsid w:val="00C70F73"/>
    <w:rsid w:val="00C71127"/>
    <w:rsid w:val="00C719D5"/>
    <w:rsid w:val="00C71B55"/>
    <w:rsid w:val="00C71C70"/>
    <w:rsid w:val="00C73211"/>
    <w:rsid w:val="00C74D90"/>
    <w:rsid w:val="00C75ACB"/>
    <w:rsid w:val="00C75F0D"/>
    <w:rsid w:val="00C76671"/>
    <w:rsid w:val="00C76700"/>
    <w:rsid w:val="00C767CF"/>
    <w:rsid w:val="00C76B64"/>
    <w:rsid w:val="00C778AD"/>
    <w:rsid w:val="00C77B4D"/>
    <w:rsid w:val="00C77DD3"/>
    <w:rsid w:val="00C800C2"/>
    <w:rsid w:val="00C80E11"/>
    <w:rsid w:val="00C80E1D"/>
    <w:rsid w:val="00C811EE"/>
    <w:rsid w:val="00C819E0"/>
    <w:rsid w:val="00C81F53"/>
    <w:rsid w:val="00C8259C"/>
    <w:rsid w:val="00C825ED"/>
    <w:rsid w:val="00C82854"/>
    <w:rsid w:val="00C83172"/>
    <w:rsid w:val="00C83415"/>
    <w:rsid w:val="00C844F5"/>
    <w:rsid w:val="00C85168"/>
    <w:rsid w:val="00C85E75"/>
    <w:rsid w:val="00C85F5C"/>
    <w:rsid w:val="00C861E0"/>
    <w:rsid w:val="00C87ADE"/>
    <w:rsid w:val="00C87CA6"/>
    <w:rsid w:val="00C9122C"/>
    <w:rsid w:val="00C917FF"/>
    <w:rsid w:val="00C91BDA"/>
    <w:rsid w:val="00C92258"/>
    <w:rsid w:val="00C92CD8"/>
    <w:rsid w:val="00C932C7"/>
    <w:rsid w:val="00C93545"/>
    <w:rsid w:val="00C957A3"/>
    <w:rsid w:val="00C964B2"/>
    <w:rsid w:val="00C9697E"/>
    <w:rsid w:val="00C96C29"/>
    <w:rsid w:val="00C97CDD"/>
    <w:rsid w:val="00CA13D1"/>
    <w:rsid w:val="00CA1FC6"/>
    <w:rsid w:val="00CA2362"/>
    <w:rsid w:val="00CA329B"/>
    <w:rsid w:val="00CA3606"/>
    <w:rsid w:val="00CA3838"/>
    <w:rsid w:val="00CA4635"/>
    <w:rsid w:val="00CA46B9"/>
    <w:rsid w:val="00CA4C90"/>
    <w:rsid w:val="00CA5C60"/>
    <w:rsid w:val="00CA6269"/>
    <w:rsid w:val="00CA66B4"/>
    <w:rsid w:val="00CA6CA0"/>
    <w:rsid w:val="00CA6F01"/>
    <w:rsid w:val="00CA7919"/>
    <w:rsid w:val="00CA7B36"/>
    <w:rsid w:val="00CB01A5"/>
    <w:rsid w:val="00CB1589"/>
    <w:rsid w:val="00CB1769"/>
    <w:rsid w:val="00CB1F57"/>
    <w:rsid w:val="00CB2071"/>
    <w:rsid w:val="00CB22FD"/>
    <w:rsid w:val="00CB2392"/>
    <w:rsid w:val="00CB4299"/>
    <w:rsid w:val="00CB47F8"/>
    <w:rsid w:val="00CB4C2C"/>
    <w:rsid w:val="00CB7621"/>
    <w:rsid w:val="00CC0C43"/>
    <w:rsid w:val="00CC0D6A"/>
    <w:rsid w:val="00CC0FE5"/>
    <w:rsid w:val="00CC10F0"/>
    <w:rsid w:val="00CC1E53"/>
    <w:rsid w:val="00CC22DF"/>
    <w:rsid w:val="00CC2AF8"/>
    <w:rsid w:val="00CC2BBC"/>
    <w:rsid w:val="00CC2EC6"/>
    <w:rsid w:val="00CC5BA4"/>
    <w:rsid w:val="00CC5D93"/>
    <w:rsid w:val="00CD08B7"/>
    <w:rsid w:val="00CD104F"/>
    <w:rsid w:val="00CD11D9"/>
    <w:rsid w:val="00CD14B1"/>
    <w:rsid w:val="00CD1774"/>
    <w:rsid w:val="00CD3831"/>
    <w:rsid w:val="00CD3C05"/>
    <w:rsid w:val="00CD57A0"/>
    <w:rsid w:val="00CD6B22"/>
    <w:rsid w:val="00CD6DD8"/>
    <w:rsid w:val="00CD6ECD"/>
    <w:rsid w:val="00CD712B"/>
    <w:rsid w:val="00CD72CE"/>
    <w:rsid w:val="00CD7B61"/>
    <w:rsid w:val="00CE04C3"/>
    <w:rsid w:val="00CE092F"/>
    <w:rsid w:val="00CE0A75"/>
    <w:rsid w:val="00CE1AB1"/>
    <w:rsid w:val="00CE1B5E"/>
    <w:rsid w:val="00CE3002"/>
    <w:rsid w:val="00CE4433"/>
    <w:rsid w:val="00CE4B63"/>
    <w:rsid w:val="00CE50CD"/>
    <w:rsid w:val="00CE59C4"/>
    <w:rsid w:val="00CE5E33"/>
    <w:rsid w:val="00CE6861"/>
    <w:rsid w:val="00CE6EA2"/>
    <w:rsid w:val="00CE7105"/>
    <w:rsid w:val="00CE729C"/>
    <w:rsid w:val="00CF0472"/>
    <w:rsid w:val="00CF0BDF"/>
    <w:rsid w:val="00CF1C26"/>
    <w:rsid w:val="00CF213F"/>
    <w:rsid w:val="00CF21A9"/>
    <w:rsid w:val="00CF24C4"/>
    <w:rsid w:val="00CF2D5B"/>
    <w:rsid w:val="00CF34C8"/>
    <w:rsid w:val="00CF412C"/>
    <w:rsid w:val="00CF45AE"/>
    <w:rsid w:val="00CF47E0"/>
    <w:rsid w:val="00CF4A52"/>
    <w:rsid w:val="00CF6C18"/>
    <w:rsid w:val="00CF7B44"/>
    <w:rsid w:val="00CF7FEF"/>
    <w:rsid w:val="00D003AC"/>
    <w:rsid w:val="00D01422"/>
    <w:rsid w:val="00D017A2"/>
    <w:rsid w:val="00D01AEE"/>
    <w:rsid w:val="00D01E9B"/>
    <w:rsid w:val="00D01F91"/>
    <w:rsid w:val="00D0252F"/>
    <w:rsid w:val="00D02577"/>
    <w:rsid w:val="00D033AB"/>
    <w:rsid w:val="00D038D4"/>
    <w:rsid w:val="00D042E2"/>
    <w:rsid w:val="00D04454"/>
    <w:rsid w:val="00D044EE"/>
    <w:rsid w:val="00D04719"/>
    <w:rsid w:val="00D0493E"/>
    <w:rsid w:val="00D04D6F"/>
    <w:rsid w:val="00D050F7"/>
    <w:rsid w:val="00D05118"/>
    <w:rsid w:val="00D051D9"/>
    <w:rsid w:val="00D055EC"/>
    <w:rsid w:val="00D05AEF"/>
    <w:rsid w:val="00D05E3B"/>
    <w:rsid w:val="00D06758"/>
    <w:rsid w:val="00D0685D"/>
    <w:rsid w:val="00D06CC1"/>
    <w:rsid w:val="00D076AE"/>
    <w:rsid w:val="00D10204"/>
    <w:rsid w:val="00D10E9F"/>
    <w:rsid w:val="00D11838"/>
    <w:rsid w:val="00D11BD9"/>
    <w:rsid w:val="00D12324"/>
    <w:rsid w:val="00D12C46"/>
    <w:rsid w:val="00D13084"/>
    <w:rsid w:val="00D13353"/>
    <w:rsid w:val="00D134AE"/>
    <w:rsid w:val="00D135EA"/>
    <w:rsid w:val="00D13AB2"/>
    <w:rsid w:val="00D1489F"/>
    <w:rsid w:val="00D15048"/>
    <w:rsid w:val="00D1566A"/>
    <w:rsid w:val="00D1582D"/>
    <w:rsid w:val="00D1585E"/>
    <w:rsid w:val="00D1595E"/>
    <w:rsid w:val="00D15E74"/>
    <w:rsid w:val="00D16C22"/>
    <w:rsid w:val="00D171BA"/>
    <w:rsid w:val="00D17919"/>
    <w:rsid w:val="00D23075"/>
    <w:rsid w:val="00D2322B"/>
    <w:rsid w:val="00D23D01"/>
    <w:rsid w:val="00D2484B"/>
    <w:rsid w:val="00D251AB"/>
    <w:rsid w:val="00D26C7E"/>
    <w:rsid w:val="00D27731"/>
    <w:rsid w:val="00D303AE"/>
    <w:rsid w:val="00D304B3"/>
    <w:rsid w:val="00D30689"/>
    <w:rsid w:val="00D3229A"/>
    <w:rsid w:val="00D33C98"/>
    <w:rsid w:val="00D340A5"/>
    <w:rsid w:val="00D34677"/>
    <w:rsid w:val="00D34A54"/>
    <w:rsid w:val="00D34C65"/>
    <w:rsid w:val="00D35755"/>
    <w:rsid w:val="00D361DA"/>
    <w:rsid w:val="00D3643D"/>
    <w:rsid w:val="00D36933"/>
    <w:rsid w:val="00D375B4"/>
    <w:rsid w:val="00D379EB"/>
    <w:rsid w:val="00D37C6B"/>
    <w:rsid w:val="00D400F4"/>
    <w:rsid w:val="00D40307"/>
    <w:rsid w:val="00D4069C"/>
    <w:rsid w:val="00D4097D"/>
    <w:rsid w:val="00D40DFB"/>
    <w:rsid w:val="00D40F04"/>
    <w:rsid w:val="00D416A9"/>
    <w:rsid w:val="00D41995"/>
    <w:rsid w:val="00D41EB6"/>
    <w:rsid w:val="00D446B9"/>
    <w:rsid w:val="00D45DE4"/>
    <w:rsid w:val="00D45E0C"/>
    <w:rsid w:val="00D503BB"/>
    <w:rsid w:val="00D507C9"/>
    <w:rsid w:val="00D522E8"/>
    <w:rsid w:val="00D524B6"/>
    <w:rsid w:val="00D52E63"/>
    <w:rsid w:val="00D540B9"/>
    <w:rsid w:val="00D5447E"/>
    <w:rsid w:val="00D5474D"/>
    <w:rsid w:val="00D558F1"/>
    <w:rsid w:val="00D565A3"/>
    <w:rsid w:val="00D56F5F"/>
    <w:rsid w:val="00D57133"/>
    <w:rsid w:val="00D57297"/>
    <w:rsid w:val="00D57320"/>
    <w:rsid w:val="00D614EA"/>
    <w:rsid w:val="00D61775"/>
    <w:rsid w:val="00D62AB6"/>
    <w:rsid w:val="00D64361"/>
    <w:rsid w:val="00D64EAC"/>
    <w:rsid w:val="00D6522E"/>
    <w:rsid w:val="00D65C88"/>
    <w:rsid w:val="00D65F10"/>
    <w:rsid w:val="00D6699F"/>
    <w:rsid w:val="00D676E5"/>
    <w:rsid w:val="00D67C03"/>
    <w:rsid w:val="00D70EC1"/>
    <w:rsid w:val="00D716BC"/>
    <w:rsid w:val="00D718C4"/>
    <w:rsid w:val="00D71BC4"/>
    <w:rsid w:val="00D724F7"/>
    <w:rsid w:val="00D734BA"/>
    <w:rsid w:val="00D73E63"/>
    <w:rsid w:val="00D73EA2"/>
    <w:rsid w:val="00D7419D"/>
    <w:rsid w:val="00D744B9"/>
    <w:rsid w:val="00D75277"/>
    <w:rsid w:val="00D75768"/>
    <w:rsid w:val="00D7582F"/>
    <w:rsid w:val="00D766AF"/>
    <w:rsid w:val="00D76CFE"/>
    <w:rsid w:val="00D77140"/>
    <w:rsid w:val="00D77427"/>
    <w:rsid w:val="00D774C9"/>
    <w:rsid w:val="00D77820"/>
    <w:rsid w:val="00D77D45"/>
    <w:rsid w:val="00D805F5"/>
    <w:rsid w:val="00D807AA"/>
    <w:rsid w:val="00D80C9D"/>
    <w:rsid w:val="00D80D3D"/>
    <w:rsid w:val="00D83716"/>
    <w:rsid w:val="00D83D3A"/>
    <w:rsid w:val="00D84054"/>
    <w:rsid w:val="00D846D8"/>
    <w:rsid w:val="00D84785"/>
    <w:rsid w:val="00D84ECF"/>
    <w:rsid w:val="00D86058"/>
    <w:rsid w:val="00D86572"/>
    <w:rsid w:val="00D86EAE"/>
    <w:rsid w:val="00D8714C"/>
    <w:rsid w:val="00D90434"/>
    <w:rsid w:val="00D90678"/>
    <w:rsid w:val="00D90E3E"/>
    <w:rsid w:val="00D91485"/>
    <w:rsid w:val="00D917EC"/>
    <w:rsid w:val="00D924EB"/>
    <w:rsid w:val="00D92F6F"/>
    <w:rsid w:val="00D93ABA"/>
    <w:rsid w:val="00D93B90"/>
    <w:rsid w:val="00D947BF"/>
    <w:rsid w:val="00D95742"/>
    <w:rsid w:val="00D95E23"/>
    <w:rsid w:val="00D96091"/>
    <w:rsid w:val="00DA011D"/>
    <w:rsid w:val="00DA022F"/>
    <w:rsid w:val="00DA023E"/>
    <w:rsid w:val="00DA2105"/>
    <w:rsid w:val="00DA3213"/>
    <w:rsid w:val="00DA3C8B"/>
    <w:rsid w:val="00DA4135"/>
    <w:rsid w:val="00DA450F"/>
    <w:rsid w:val="00DA49F3"/>
    <w:rsid w:val="00DA5692"/>
    <w:rsid w:val="00DA5AEA"/>
    <w:rsid w:val="00DA5F7F"/>
    <w:rsid w:val="00DA6BE9"/>
    <w:rsid w:val="00DA7142"/>
    <w:rsid w:val="00DA7894"/>
    <w:rsid w:val="00DB041C"/>
    <w:rsid w:val="00DB062B"/>
    <w:rsid w:val="00DB0CA1"/>
    <w:rsid w:val="00DB1574"/>
    <w:rsid w:val="00DB2259"/>
    <w:rsid w:val="00DB24DA"/>
    <w:rsid w:val="00DB2AA8"/>
    <w:rsid w:val="00DB3A87"/>
    <w:rsid w:val="00DB6B75"/>
    <w:rsid w:val="00DB7057"/>
    <w:rsid w:val="00DB73DB"/>
    <w:rsid w:val="00DB7546"/>
    <w:rsid w:val="00DB7BD7"/>
    <w:rsid w:val="00DC07B2"/>
    <w:rsid w:val="00DC1FCC"/>
    <w:rsid w:val="00DC227C"/>
    <w:rsid w:val="00DC268F"/>
    <w:rsid w:val="00DC3EF4"/>
    <w:rsid w:val="00DC4143"/>
    <w:rsid w:val="00DC468F"/>
    <w:rsid w:val="00DC4BDC"/>
    <w:rsid w:val="00DC517E"/>
    <w:rsid w:val="00DC5478"/>
    <w:rsid w:val="00DC5BA5"/>
    <w:rsid w:val="00DC604D"/>
    <w:rsid w:val="00DC62B9"/>
    <w:rsid w:val="00DC6861"/>
    <w:rsid w:val="00DC7EF0"/>
    <w:rsid w:val="00DD0639"/>
    <w:rsid w:val="00DD0AC5"/>
    <w:rsid w:val="00DD14EE"/>
    <w:rsid w:val="00DD1A34"/>
    <w:rsid w:val="00DD1E86"/>
    <w:rsid w:val="00DD2321"/>
    <w:rsid w:val="00DD2903"/>
    <w:rsid w:val="00DD2D0E"/>
    <w:rsid w:val="00DD2FFA"/>
    <w:rsid w:val="00DD3403"/>
    <w:rsid w:val="00DD36FD"/>
    <w:rsid w:val="00DD3DAD"/>
    <w:rsid w:val="00DD4233"/>
    <w:rsid w:val="00DD42D1"/>
    <w:rsid w:val="00DD5E84"/>
    <w:rsid w:val="00DD6672"/>
    <w:rsid w:val="00DD6CEF"/>
    <w:rsid w:val="00DD725C"/>
    <w:rsid w:val="00DD774F"/>
    <w:rsid w:val="00DD7917"/>
    <w:rsid w:val="00DD7F09"/>
    <w:rsid w:val="00DE0106"/>
    <w:rsid w:val="00DE0608"/>
    <w:rsid w:val="00DE0693"/>
    <w:rsid w:val="00DE06C9"/>
    <w:rsid w:val="00DE1C7A"/>
    <w:rsid w:val="00DE1F65"/>
    <w:rsid w:val="00DE2982"/>
    <w:rsid w:val="00DE2A43"/>
    <w:rsid w:val="00DE2A74"/>
    <w:rsid w:val="00DE2EF9"/>
    <w:rsid w:val="00DE312C"/>
    <w:rsid w:val="00DE3328"/>
    <w:rsid w:val="00DE3E98"/>
    <w:rsid w:val="00DE467B"/>
    <w:rsid w:val="00DE4888"/>
    <w:rsid w:val="00DE4F94"/>
    <w:rsid w:val="00DE66AA"/>
    <w:rsid w:val="00DE6DCD"/>
    <w:rsid w:val="00DE6F65"/>
    <w:rsid w:val="00DE710F"/>
    <w:rsid w:val="00DE71F3"/>
    <w:rsid w:val="00DE779F"/>
    <w:rsid w:val="00DF0403"/>
    <w:rsid w:val="00DF07DD"/>
    <w:rsid w:val="00DF0AB5"/>
    <w:rsid w:val="00DF0CA5"/>
    <w:rsid w:val="00DF17C8"/>
    <w:rsid w:val="00DF2135"/>
    <w:rsid w:val="00DF3146"/>
    <w:rsid w:val="00DF328A"/>
    <w:rsid w:val="00DF5A07"/>
    <w:rsid w:val="00DF5CD7"/>
    <w:rsid w:val="00DF606E"/>
    <w:rsid w:val="00DF654A"/>
    <w:rsid w:val="00DF6832"/>
    <w:rsid w:val="00DF729F"/>
    <w:rsid w:val="00E006E8"/>
    <w:rsid w:val="00E01319"/>
    <w:rsid w:val="00E0185F"/>
    <w:rsid w:val="00E0194D"/>
    <w:rsid w:val="00E01B08"/>
    <w:rsid w:val="00E01B49"/>
    <w:rsid w:val="00E02B98"/>
    <w:rsid w:val="00E03684"/>
    <w:rsid w:val="00E036C9"/>
    <w:rsid w:val="00E03806"/>
    <w:rsid w:val="00E0465B"/>
    <w:rsid w:val="00E04ADE"/>
    <w:rsid w:val="00E04D36"/>
    <w:rsid w:val="00E04EDD"/>
    <w:rsid w:val="00E050B8"/>
    <w:rsid w:val="00E05C26"/>
    <w:rsid w:val="00E05C6B"/>
    <w:rsid w:val="00E05CB2"/>
    <w:rsid w:val="00E05CC1"/>
    <w:rsid w:val="00E06AB3"/>
    <w:rsid w:val="00E07771"/>
    <w:rsid w:val="00E078A0"/>
    <w:rsid w:val="00E07D25"/>
    <w:rsid w:val="00E07E04"/>
    <w:rsid w:val="00E1065D"/>
    <w:rsid w:val="00E1151E"/>
    <w:rsid w:val="00E11EC9"/>
    <w:rsid w:val="00E12690"/>
    <w:rsid w:val="00E13578"/>
    <w:rsid w:val="00E145BE"/>
    <w:rsid w:val="00E14B2C"/>
    <w:rsid w:val="00E14FDF"/>
    <w:rsid w:val="00E15A70"/>
    <w:rsid w:val="00E15F9F"/>
    <w:rsid w:val="00E161E7"/>
    <w:rsid w:val="00E1628B"/>
    <w:rsid w:val="00E164E6"/>
    <w:rsid w:val="00E16BCF"/>
    <w:rsid w:val="00E16D04"/>
    <w:rsid w:val="00E16D23"/>
    <w:rsid w:val="00E17723"/>
    <w:rsid w:val="00E17A9E"/>
    <w:rsid w:val="00E17D27"/>
    <w:rsid w:val="00E17ED1"/>
    <w:rsid w:val="00E2010C"/>
    <w:rsid w:val="00E201D7"/>
    <w:rsid w:val="00E2166C"/>
    <w:rsid w:val="00E216B3"/>
    <w:rsid w:val="00E216C2"/>
    <w:rsid w:val="00E218D4"/>
    <w:rsid w:val="00E230E8"/>
    <w:rsid w:val="00E232A1"/>
    <w:rsid w:val="00E23765"/>
    <w:rsid w:val="00E23A29"/>
    <w:rsid w:val="00E23E53"/>
    <w:rsid w:val="00E244A0"/>
    <w:rsid w:val="00E245F7"/>
    <w:rsid w:val="00E2486B"/>
    <w:rsid w:val="00E24A1A"/>
    <w:rsid w:val="00E24C26"/>
    <w:rsid w:val="00E2515B"/>
    <w:rsid w:val="00E25198"/>
    <w:rsid w:val="00E25D30"/>
    <w:rsid w:val="00E2725A"/>
    <w:rsid w:val="00E2738D"/>
    <w:rsid w:val="00E306A0"/>
    <w:rsid w:val="00E30BF0"/>
    <w:rsid w:val="00E30EA1"/>
    <w:rsid w:val="00E3134F"/>
    <w:rsid w:val="00E317D0"/>
    <w:rsid w:val="00E32042"/>
    <w:rsid w:val="00E3224F"/>
    <w:rsid w:val="00E3234A"/>
    <w:rsid w:val="00E327D8"/>
    <w:rsid w:val="00E329CD"/>
    <w:rsid w:val="00E332DD"/>
    <w:rsid w:val="00E33505"/>
    <w:rsid w:val="00E340D1"/>
    <w:rsid w:val="00E34838"/>
    <w:rsid w:val="00E3598A"/>
    <w:rsid w:val="00E3604D"/>
    <w:rsid w:val="00E3612D"/>
    <w:rsid w:val="00E3675C"/>
    <w:rsid w:val="00E36EE6"/>
    <w:rsid w:val="00E413AC"/>
    <w:rsid w:val="00E41706"/>
    <w:rsid w:val="00E4183F"/>
    <w:rsid w:val="00E41F2D"/>
    <w:rsid w:val="00E421DD"/>
    <w:rsid w:val="00E42912"/>
    <w:rsid w:val="00E42F15"/>
    <w:rsid w:val="00E43338"/>
    <w:rsid w:val="00E44FF1"/>
    <w:rsid w:val="00E476C5"/>
    <w:rsid w:val="00E47C4E"/>
    <w:rsid w:val="00E47C85"/>
    <w:rsid w:val="00E501B1"/>
    <w:rsid w:val="00E5022F"/>
    <w:rsid w:val="00E50256"/>
    <w:rsid w:val="00E50A3E"/>
    <w:rsid w:val="00E515D9"/>
    <w:rsid w:val="00E515F6"/>
    <w:rsid w:val="00E5194A"/>
    <w:rsid w:val="00E53424"/>
    <w:rsid w:val="00E53454"/>
    <w:rsid w:val="00E5375D"/>
    <w:rsid w:val="00E54043"/>
    <w:rsid w:val="00E5412E"/>
    <w:rsid w:val="00E54182"/>
    <w:rsid w:val="00E550B7"/>
    <w:rsid w:val="00E55659"/>
    <w:rsid w:val="00E55AF3"/>
    <w:rsid w:val="00E56276"/>
    <w:rsid w:val="00E566B2"/>
    <w:rsid w:val="00E56819"/>
    <w:rsid w:val="00E56FFB"/>
    <w:rsid w:val="00E57876"/>
    <w:rsid w:val="00E606EF"/>
    <w:rsid w:val="00E615B4"/>
    <w:rsid w:val="00E618A7"/>
    <w:rsid w:val="00E61961"/>
    <w:rsid w:val="00E61CA8"/>
    <w:rsid w:val="00E62614"/>
    <w:rsid w:val="00E62743"/>
    <w:rsid w:val="00E627D4"/>
    <w:rsid w:val="00E63AB9"/>
    <w:rsid w:val="00E63B93"/>
    <w:rsid w:val="00E64026"/>
    <w:rsid w:val="00E641CB"/>
    <w:rsid w:val="00E64681"/>
    <w:rsid w:val="00E64DD1"/>
    <w:rsid w:val="00E65BF6"/>
    <w:rsid w:val="00E661D5"/>
    <w:rsid w:val="00E66BEF"/>
    <w:rsid w:val="00E70B34"/>
    <w:rsid w:val="00E71257"/>
    <w:rsid w:val="00E719F6"/>
    <w:rsid w:val="00E71CDB"/>
    <w:rsid w:val="00E723E6"/>
    <w:rsid w:val="00E730BE"/>
    <w:rsid w:val="00E74509"/>
    <w:rsid w:val="00E74734"/>
    <w:rsid w:val="00E75263"/>
    <w:rsid w:val="00E75325"/>
    <w:rsid w:val="00E754C0"/>
    <w:rsid w:val="00E75AE7"/>
    <w:rsid w:val="00E75E89"/>
    <w:rsid w:val="00E75ECD"/>
    <w:rsid w:val="00E76939"/>
    <w:rsid w:val="00E770D7"/>
    <w:rsid w:val="00E77324"/>
    <w:rsid w:val="00E77392"/>
    <w:rsid w:val="00E77E69"/>
    <w:rsid w:val="00E81F1B"/>
    <w:rsid w:val="00E8281F"/>
    <w:rsid w:val="00E84A71"/>
    <w:rsid w:val="00E856CD"/>
    <w:rsid w:val="00E85D09"/>
    <w:rsid w:val="00E860D2"/>
    <w:rsid w:val="00E862F6"/>
    <w:rsid w:val="00E8695F"/>
    <w:rsid w:val="00E86A42"/>
    <w:rsid w:val="00E86AA0"/>
    <w:rsid w:val="00E87CBF"/>
    <w:rsid w:val="00E87D55"/>
    <w:rsid w:val="00E91383"/>
    <w:rsid w:val="00E9175B"/>
    <w:rsid w:val="00E91AA5"/>
    <w:rsid w:val="00E91F1C"/>
    <w:rsid w:val="00E92976"/>
    <w:rsid w:val="00E92F1E"/>
    <w:rsid w:val="00E934BF"/>
    <w:rsid w:val="00E93931"/>
    <w:rsid w:val="00E93E48"/>
    <w:rsid w:val="00E9423B"/>
    <w:rsid w:val="00E942C1"/>
    <w:rsid w:val="00E948F4"/>
    <w:rsid w:val="00E9498A"/>
    <w:rsid w:val="00E94AF8"/>
    <w:rsid w:val="00E94C8F"/>
    <w:rsid w:val="00E950D3"/>
    <w:rsid w:val="00E9527B"/>
    <w:rsid w:val="00E9782B"/>
    <w:rsid w:val="00E97A14"/>
    <w:rsid w:val="00E97D68"/>
    <w:rsid w:val="00EA0674"/>
    <w:rsid w:val="00EA2A09"/>
    <w:rsid w:val="00EA2AED"/>
    <w:rsid w:val="00EA2CB5"/>
    <w:rsid w:val="00EA2FD8"/>
    <w:rsid w:val="00EA389B"/>
    <w:rsid w:val="00EA3E32"/>
    <w:rsid w:val="00EA4720"/>
    <w:rsid w:val="00EA4780"/>
    <w:rsid w:val="00EA47E9"/>
    <w:rsid w:val="00EA4934"/>
    <w:rsid w:val="00EA4D97"/>
    <w:rsid w:val="00EA4DF9"/>
    <w:rsid w:val="00EA5AF2"/>
    <w:rsid w:val="00EA6326"/>
    <w:rsid w:val="00EA7051"/>
    <w:rsid w:val="00EA7BE0"/>
    <w:rsid w:val="00EB0761"/>
    <w:rsid w:val="00EB0817"/>
    <w:rsid w:val="00EB0B8E"/>
    <w:rsid w:val="00EB1C23"/>
    <w:rsid w:val="00EB25EB"/>
    <w:rsid w:val="00EB2969"/>
    <w:rsid w:val="00EB3FC5"/>
    <w:rsid w:val="00EB433C"/>
    <w:rsid w:val="00EB43A3"/>
    <w:rsid w:val="00EB48A0"/>
    <w:rsid w:val="00EB661E"/>
    <w:rsid w:val="00EB6738"/>
    <w:rsid w:val="00EB6905"/>
    <w:rsid w:val="00EB777B"/>
    <w:rsid w:val="00EB7E07"/>
    <w:rsid w:val="00EB7E6D"/>
    <w:rsid w:val="00EC0EE0"/>
    <w:rsid w:val="00EC15BC"/>
    <w:rsid w:val="00EC1660"/>
    <w:rsid w:val="00EC1ADA"/>
    <w:rsid w:val="00EC2B51"/>
    <w:rsid w:val="00EC3275"/>
    <w:rsid w:val="00EC388B"/>
    <w:rsid w:val="00EC4ADB"/>
    <w:rsid w:val="00EC4BA1"/>
    <w:rsid w:val="00EC56A6"/>
    <w:rsid w:val="00EC5790"/>
    <w:rsid w:val="00EC5882"/>
    <w:rsid w:val="00EC62BC"/>
    <w:rsid w:val="00EC70B7"/>
    <w:rsid w:val="00EC780D"/>
    <w:rsid w:val="00EC78DD"/>
    <w:rsid w:val="00EC7D8B"/>
    <w:rsid w:val="00ED0586"/>
    <w:rsid w:val="00ED0AC1"/>
    <w:rsid w:val="00ED1515"/>
    <w:rsid w:val="00ED1719"/>
    <w:rsid w:val="00ED2187"/>
    <w:rsid w:val="00ED21CC"/>
    <w:rsid w:val="00ED3265"/>
    <w:rsid w:val="00ED3D81"/>
    <w:rsid w:val="00ED4151"/>
    <w:rsid w:val="00ED46F7"/>
    <w:rsid w:val="00ED4ABD"/>
    <w:rsid w:val="00ED4BF5"/>
    <w:rsid w:val="00ED61EB"/>
    <w:rsid w:val="00ED638C"/>
    <w:rsid w:val="00ED65BD"/>
    <w:rsid w:val="00ED7C4F"/>
    <w:rsid w:val="00EE07C2"/>
    <w:rsid w:val="00EE0E40"/>
    <w:rsid w:val="00EE1364"/>
    <w:rsid w:val="00EE169E"/>
    <w:rsid w:val="00EE2495"/>
    <w:rsid w:val="00EE3DEA"/>
    <w:rsid w:val="00EE483D"/>
    <w:rsid w:val="00EE4D96"/>
    <w:rsid w:val="00EE5046"/>
    <w:rsid w:val="00EE592B"/>
    <w:rsid w:val="00EE7526"/>
    <w:rsid w:val="00EE79DC"/>
    <w:rsid w:val="00EE7AC0"/>
    <w:rsid w:val="00EE7CB0"/>
    <w:rsid w:val="00EF03A5"/>
    <w:rsid w:val="00EF04F7"/>
    <w:rsid w:val="00EF0967"/>
    <w:rsid w:val="00EF0AD8"/>
    <w:rsid w:val="00EF0FD2"/>
    <w:rsid w:val="00EF2B67"/>
    <w:rsid w:val="00EF43C5"/>
    <w:rsid w:val="00EF44E8"/>
    <w:rsid w:val="00EF45C5"/>
    <w:rsid w:val="00EF5694"/>
    <w:rsid w:val="00EF5B63"/>
    <w:rsid w:val="00EF6359"/>
    <w:rsid w:val="00EF6845"/>
    <w:rsid w:val="00EF69C3"/>
    <w:rsid w:val="00F00CA2"/>
    <w:rsid w:val="00F00E79"/>
    <w:rsid w:val="00F01140"/>
    <w:rsid w:val="00F01241"/>
    <w:rsid w:val="00F01A2B"/>
    <w:rsid w:val="00F01D41"/>
    <w:rsid w:val="00F01D79"/>
    <w:rsid w:val="00F0333E"/>
    <w:rsid w:val="00F03C2A"/>
    <w:rsid w:val="00F03C2C"/>
    <w:rsid w:val="00F04B0E"/>
    <w:rsid w:val="00F04FBC"/>
    <w:rsid w:val="00F064D4"/>
    <w:rsid w:val="00F06CB4"/>
    <w:rsid w:val="00F07B04"/>
    <w:rsid w:val="00F1001E"/>
    <w:rsid w:val="00F1003B"/>
    <w:rsid w:val="00F1023F"/>
    <w:rsid w:val="00F109C1"/>
    <w:rsid w:val="00F11A06"/>
    <w:rsid w:val="00F12574"/>
    <w:rsid w:val="00F1259D"/>
    <w:rsid w:val="00F13E69"/>
    <w:rsid w:val="00F14094"/>
    <w:rsid w:val="00F1423D"/>
    <w:rsid w:val="00F143E5"/>
    <w:rsid w:val="00F148C2"/>
    <w:rsid w:val="00F168D4"/>
    <w:rsid w:val="00F16E96"/>
    <w:rsid w:val="00F177D1"/>
    <w:rsid w:val="00F177EE"/>
    <w:rsid w:val="00F17956"/>
    <w:rsid w:val="00F20291"/>
    <w:rsid w:val="00F214A5"/>
    <w:rsid w:val="00F23330"/>
    <w:rsid w:val="00F236F1"/>
    <w:rsid w:val="00F2370C"/>
    <w:rsid w:val="00F23F22"/>
    <w:rsid w:val="00F24DA3"/>
    <w:rsid w:val="00F260AE"/>
    <w:rsid w:val="00F301F2"/>
    <w:rsid w:val="00F31F63"/>
    <w:rsid w:val="00F321C0"/>
    <w:rsid w:val="00F326A6"/>
    <w:rsid w:val="00F32A79"/>
    <w:rsid w:val="00F32B35"/>
    <w:rsid w:val="00F33019"/>
    <w:rsid w:val="00F33421"/>
    <w:rsid w:val="00F33D89"/>
    <w:rsid w:val="00F347C7"/>
    <w:rsid w:val="00F348B6"/>
    <w:rsid w:val="00F34AF2"/>
    <w:rsid w:val="00F34E31"/>
    <w:rsid w:val="00F35440"/>
    <w:rsid w:val="00F3576A"/>
    <w:rsid w:val="00F35AFD"/>
    <w:rsid w:val="00F368AE"/>
    <w:rsid w:val="00F37C90"/>
    <w:rsid w:val="00F416F4"/>
    <w:rsid w:val="00F41997"/>
    <w:rsid w:val="00F41D46"/>
    <w:rsid w:val="00F4236E"/>
    <w:rsid w:val="00F42465"/>
    <w:rsid w:val="00F425AB"/>
    <w:rsid w:val="00F4356B"/>
    <w:rsid w:val="00F436A9"/>
    <w:rsid w:val="00F4374C"/>
    <w:rsid w:val="00F43958"/>
    <w:rsid w:val="00F43E4D"/>
    <w:rsid w:val="00F45351"/>
    <w:rsid w:val="00F45501"/>
    <w:rsid w:val="00F46A2B"/>
    <w:rsid w:val="00F46ADA"/>
    <w:rsid w:val="00F46BCA"/>
    <w:rsid w:val="00F472E8"/>
    <w:rsid w:val="00F47D92"/>
    <w:rsid w:val="00F50136"/>
    <w:rsid w:val="00F51694"/>
    <w:rsid w:val="00F51BB7"/>
    <w:rsid w:val="00F54C3D"/>
    <w:rsid w:val="00F54FAE"/>
    <w:rsid w:val="00F552C2"/>
    <w:rsid w:val="00F555A3"/>
    <w:rsid w:val="00F55FE8"/>
    <w:rsid w:val="00F575B0"/>
    <w:rsid w:val="00F575B3"/>
    <w:rsid w:val="00F578F6"/>
    <w:rsid w:val="00F57D34"/>
    <w:rsid w:val="00F600F8"/>
    <w:rsid w:val="00F60D55"/>
    <w:rsid w:val="00F6183A"/>
    <w:rsid w:val="00F61B09"/>
    <w:rsid w:val="00F61EB9"/>
    <w:rsid w:val="00F628F5"/>
    <w:rsid w:val="00F63DA2"/>
    <w:rsid w:val="00F649FA"/>
    <w:rsid w:val="00F64E27"/>
    <w:rsid w:val="00F64F0A"/>
    <w:rsid w:val="00F65638"/>
    <w:rsid w:val="00F659F6"/>
    <w:rsid w:val="00F66C04"/>
    <w:rsid w:val="00F66F06"/>
    <w:rsid w:val="00F67870"/>
    <w:rsid w:val="00F67AD8"/>
    <w:rsid w:val="00F707E5"/>
    <w:rsid w:val="00F7098B"/>
    <w:rsid w:val="00F70A44"/>
    <w:rsid w:val="00F70F30"/>
    <w:rsid w:val="00F71745"/>
    <w:rsid w:val="00F71A7E"/>
    <w:rsid w:val="00F721F7"/>
    <w:rsid w:val="00F72C06"/>
    <w:rsid w:val="00F72CFE"/>
    <w:rsid w:val="00F73C48"/>
    <w:rsid w:val="00F740EC"/>
    <w:rsid w:val="00F7430E"/>
    <w:rsid w:val="00F74459"/>
    <w:rsid w:val="00F744ED"/>
    <w:rsid w:val="00F74B81"/>
    <w:rsid w:val="00F7563A"/>
    <w:rsid w:val="00F76535"/>
    <w:rsid w:val="00F7670F"/>
    <w:rsid w:val="00F76E79"/>
    <w:rsid w:val="00F80B08"/>
    <w:rsid w:val="00F80B10"/>
    <w:rsid w:val="00F80E68"/>
    <w:rsid w:val="00F810EF"/>
    <w:rsid w:val="00F822BB"/>
    <w:rsid w:val="00F8248B"/>
    <w:rsid w:val="00F8290E"/>
    <w:rsid w:val="00F8357E"/>
    <w:rsid w:val="00F83E79"/>
    <w:rsid w:val="00F8509B"/>
    <w:rsid w:val="00F8514A"/>
    <w:rsid w:val="00F85BD2"/>
    <w:rsid w:val="00F8633F"/>
    <w:rsid w:val="00F8639A"/>
    <w:rsid w:val="00F86DBC"/>
    <w:rsid w:val="00F87F90"/>
    <w:rsid w:val="00F90493"/>
    <w:rsid w:val="00F90686"/>
    <w:rsid w:val="00F908A8"/>
    <w:rsid w:val="00F90E41"/>
    <w:rsid w:val="00F91B97"/>
    <w:rsid w:val="00F92AF1"/>
    <w:rsid w:val="00F92B2D"/>
    <w:rsid w:val="00F934B8"/>
    <w:rsid w:val="00F95591"/>
    <w:rsid w:val="00F95660"/>
    <w:rsid w:val="00F956C5"/>
    <w:rsid w:val="00F95CF5"/>
    <w:rsid w:val="00F96501"/>
    <w:rsid w:val="00F966A6"/>
    <w:rsid w:val="00F96767"/>
    <w:rsid w:val="00F96CC3"/>
    <w:rsid w:val="00F96EB9"/>
    <w:rsid w:val="00F9721C"/>
    <w:rsid w:val="00F979CB"/>
    <w:rsid w:val="00F97B9B"/>
    <w:rsid w:val="00FA0677"/>
    <w:rsid w:val="00FA09A9"/>
    <w:rsid w:val="00FA0AF0"/>
    <w:rsid w:val="00FA1592"/>
    <w:rsid w:val="00FA1A8D"/>
    <w:rsid w:val="00FA2B90"/>
    <w:rsid w:val="00FA313C"/>
    <w:rsid w:val="00FA35F0"/>
    <w:rsid w:val="00FA3621"/>
    <w:rsid w:val="00FA3725"/>
    <w:rsid w:val="00FA450E"/>
    <w:rsid w:val="00FA53DE"/>
    <w:rsid w:val="00FA64C0"/>
    <w:rsid w:val="00FA716A"/>
    <w:rsid w:val="00FB07E5"/>
    <w:rsid w:val="00FB1038"/>
    <w:rsid w:val="00FB1FCF"/>
    <w:rsid w:val="00FB2613"/>
    <w:rsid w:val="00FB29B7"/>
    <w:rsid w:val="00FB3189"/>
    <w:rsid w:val="00FB35EC"/>
    <w:rsid w:val="00FB3CA4"/>
    <w:rsid w:val="00FB4185"/>
    <w:rsid w:val="00FB47C8"/>
    <w:rsid w:val="00FB5113"/>
    <w:rsid w:val="00FB51F5"/>
    <w:rsid w:val="00FB57C5"/>
    <w:rsid w:val="00FB66EE"/>
    <w:rsid w:val="00FB789F"/>
    <w:rsid w:val="00FC0197"/>
    <w:rsid w:val="00FC03C3"/>
    <w:rsid w:val="00FC1519"/>
    <w:rsid w:val="00FC1CD8"/>
    <w:rsid w:val="00FC1F03"/>
    <w:rsid w:val="00FC2A91"/>
    <w:rsid w:val="00FC2EC5"/>
    <w:rsid w:val="00FC3536"/>
    <w:rsid w:val="00FC41AC"/>
    <w:rsid w:val="00FC4DFA"/>
    <w:rsid w:val="00FC5A93"/>
    <w:rsid w:val="00FC608E"/>
    <w:rsid w:val="00FC616E"/>
    <w:rsid w:val="00FC65FE"/>
    <w:rsid w:val="00FC6616"/>
    <w:rsid w:val="00FC7F47"/>
    <w:rsid w:val="00FC7FDC"/>
    <w:rsid w:val="00FD0261"/>
    <w:rsid w:val="00FD1782"/>
    <w:rsid w:val="00FD1CDF"/>
    <w:rsid w:val="00FD211C"/>
    <w:rsid w:val="00FD307A"/>
    <w:rsid w:val="00FD4233"/>
    <w:rsid w:val="00FD47FA"/>
    <w:rsid w:val="00FD4D7F"/>
    <w:rsid w:val="00FD4E3E"/>
    <w:rsid w:val="00FD5663"/>
    <w:rsid w:val="00FD578A"/>
    <w:rsid w:val="00FD621E"/>
    <w:rsid w:val="00FD68A0"/>
    <w:rsid w:val="00FD716F"/>
    <w:rsid w:val="00FD7379"/>
    <w:rsid w:val="00FE0059"/>
    <w:rsid w:val="00FE020F"/>
    <w:rsid w:val="00FE1581"/>
    <w:rsid w:val="00FE15FF"/>
    <w:rsid w:val="00FE1E3E"/>
    <w:rsid w:val="00FE1F76"/>
    <w:rsid w:val="00FE248F"/>
    <w:rsid w:val="00FE3A9A"/>
    <w:rsid w:val="00FE3AA5"/>
    <w:rsid w:val="00FE451B"/>
    <w:rsid w:val="00FE46F6"/>
    <w:rsid w:val="00FE55D3"/>
    <w:rsid w:val="00FE5F33"/>
    <w:rsid w:val="00FE63BC"/>
    <w:rsid w:val="00FE6530"/>
    <w:rsid w:val="00FE6621"/>
    <w:rsid w:val="00FE6FDE"/>
    <w:rsid w:val="00FE708C"/>
    <w:rsid w:val="00FF04F9"/>
    <w:rsid w:val="00FF0989"/>
    <w:rsid w:val="00FF0CD2"/>
    <w:rsid w:val="00FF11AF"/>
    <w:rsid w:val="00FF2735"/>
    <w:rsid w:val="00FF2AC4"/>
    <w:rsid w:val="00FF34DE"/>
    <w:rsid w:val="00FF47C7"/>
    <w:rsid w:val="00FF5A43"/>
    <w:rsid w:val="00FF6814"/>
    <w:rsid w:val="00FF73C5"/>
    <w:rsid w:val="00FF78CA"/>
    <w:rsid w:val="03AD5615"/>
    <w:rsid w:val="03EA1F0F"/>
    <w:rsid w:val="04E232D9"/>
    <w:rsid w:val="07307CA0"/>
    <w:rsid w:val="08427E6B"/>
    <w:rsid w:val="09317E9F"/>
    <w:rsid w:val="09B83B5C"/>
    <w:rsid w:val="0A945335"/>
    <w:rsid w:val="0A9767F7"/>
    <w:rsid w:val="0AAF2545"/>
    <w:rsid w:val="0B4450DC"/>
    <w:rsid w:val="0BA218C0"/>
    <w:rsid w:val="0CEC75BF"/>
    <w:rsid w:val="0EA97F9C"/>
    <w:rsid w:val="1108546B"/>
    <w:rsid w:val="11824576"/>
    <w:rsid w:val="11F07C67"/>
    <w:rsid w:val="12123D9B"/>
    <w:rsid w:val="13364DED"/>
    <w:rsid w:val="14405A83"/>
    <w:rsid w:val="170F0360"/>
    <w:rsid w:val="18462088"/>
    <w:rsid w:val="1953498B"/>
    <w:rsid w:val="19A3228D"/>
    <w:rsid w:val="1AE20D4B"/>
    <w:rsid w:val="1B205976"/>
    <w:rsid w:val="1F673547"/>
    <w:rsid w:val="2005636D"/>
    <w:rsid w:val="200E1F69"/>
    <w:rsid w:val="2033152F"/>
    <w:rsid w:val="210731BE"/>
    <w:rsid w:val="217B46FD"/>
    <w:rsid w:val="241A3528"/>
    <w:rsid w:val="258576CD"/>
    <w:rsid w:val="25923A44"/>
    <w:rsid w:val="259362B5"/>
    <w:rsid w:val="25A727A6"/>
    <w:rsid w:val="26204530"/>
    <w:rsid w:val="26622C02"/>
    <w:rsid w:val="283F58A9"/>
    <w:rsid w:val="28414A69"/>
    <w:rsid w:val="28DB7CA0"/>
    <w:rsid w:val="2C3C1EB3"/>
    <w:rsid w:val="2CA959BA"/>
    <w:rsid w:val="2DBD6124"/>
    <w:rsid w:val="2EC36CE3"/>
    <w:rsid w:val="2F19575A"/>
    <w:rsid w:val="2FB43AFF"/>
    <w:rsid w:val="3009335F"/>
    <w:rsid w:val="317D1658"/>
    <w:rsid w:val="32003295"/>
    <w:rsid w:val="32314367"/>
    <w:rsid w:val="326143F2"/>
    <w:rsid w:val="32AE0166"/>
    <w:rsid w:val="33A05842"/>
    <w:rsid w:val="34922703"/>
    <w:rsid w:val="34E618A4"/>
    <w:rsid w:val="35056AA0"/>
    <w:rsid w:val="36045B73"/>
    <w:rsid w:val="36C97252"/>
    <w:rsid w:val="382F1F6F"/>
    <w:rsid w:val="396726BB"/>
    <w:rsid w:val="3AAB6C4F"/>
    <w:rsid w:val="3AB27305"/>
    <w:rsid w:val="3B6C31F4"/>
    <w:rsid w:val="3B8A5BB9"/>
    <w:rsid w:val="3C9A631C"/>
    <w:rsid w:val="3EEA55DF"/>
    <w:rsid w:val="405C0E94"/>
    <w:rsid w:val="40B01C21"/>
    <w:rsid w:val="41E518CC"/>
    <w:rsid w:val="433A7824"/>
    <w:rsid w:val="44A4717C"/>
    <w:rsid w:val="47E3117D"/>
    <w:rsid w:val="47FB28B4"/>
    <w:rsid w:val="48082680"/>
    <w:rsid w:val="4A115D41"/>
    <w:rsid w:val="4BE65289"/>
    <w:rsid w:val="4D251BAA"/>
    <w:rsid w:val="4EE96523"/>
    <w:rsid w:val="4F396F09"/>
    <w:rsid w:val="50147F09"/>
    <w:rsid w:val="51AA14D0"/>
    <w:rsid w:val="521C46C2"/>
    <w:rsid w:val="530B3C51"/>
    <w:rsid w:val="53863F2A"/>
    <w:rsid w:val="53B04DCD"/>
    <w:rsid w:val="54525C09"/>
    <w:rsid w:val="56423C2B"/>
    <w:rsid w:val="56BC4ADC"/>
    <w:rsid w:val="57FD277C"/>
    <w:rsid w:val="58352FAA"/>
    <w:rsid w:val="58893C24"/>
    <w:rsid w:val="5AC1292C"/>
    <w:rsid w:val="5D5F77BE"/>
    <w:rsid w:val="5EAD0764"/>
    <w:rsid w:val="63EB5FA0"/>
    <w:rsid w:val="64207E92"/>
    <w:rsid w:val="650B6C6D"/>
    <w:rsid w:val="65143DD3"/>
    <w:rsid w:val="65421813"/>
    <w:rsid w:val="6A3D22DA"/>
    <w:rsid w:val="6A665269"/>
    <w:rsid w:val="6A9867D0"/>
    <w:rsid w:val="6BB2289F"/>
    <w:rsid w:val="6C841066"/>
    <w:rsid w:val="6D5C4BD6"/>
    <w:rsid w:val="6D630D12"/>
    <w:rsid w:val="6D6B37C4"/>
    <w:rsid w:val="6D8710EE"/>
    <w:rsid w:val="6F5D1B90"/>
    <w:rsid w:val="70F91D3F"/>
    <w:rsid w:val="70FD016F"/>
    <w:rsid w:val="713073DC"/>
    <w:rsid w:val="71815687"/>
    <w:rsid w:val="71986788"/>
    <w:rsid w:val="723B7E50"/>
    <w:rsid w:val="73B64087"/>
    <w:rsid w:val="7530610D"/>
    <w:rsid w:val="75312A25"/>
    <w:rsid w:val="75447FE9"/>
    <w:rsid w:val="767476FE"/>
    <w:rsid w:val="78960B98"/>
    <w:rsid w:val="78F93AD3"/>
    <w:rsid w:val="7B142207"/>
    <w:rsid w:val="7BAF1E3C"/>
    <w:rsid w:val="7BCA41A5"/>
    <w:rsid w:val="7C8B3D22"/>
    <w:rsid w:val="7D6A3B5E"/>
    <w:rsid w:val="7D8C485E"/>
    <w:rsid w:val="7EA448D3"/>
    <w:rsid w:val="7FF70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3A40503"/>
  <w15:docId w15:val="{BB258FCF-8C0A-44A2-AF9E-E7DCD9800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spacing w:line="360" w:lineRule="auto"/>
      <w:ind w:firstLineChars="400" w:firstLine="5766"/>
      <w:outlineLvl w:val="0"/>
    </w:pPr>
    <w:rPr>
      <w:rFonts w:ascii="华文仿宋" w:eastAsia="华文仿宋" w:hAnsi="华文仿宋"/>
      <w:b/>
      <w:color w:val="000000"/>
      <w:sz w:val="144"/>
      <w:szCs w:val="1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400" w:lineRule="exact"/>
      <w:jc w:val="center"/>
      <w:outlineLvl w:val="2"/>
    </w:pPr>
    <w:rPr>
      <w:bCs/>
      <w:sz w:val="28"/>
      <w:szCs w:val="28"/>
    </w:rPr>
  </w:style>
  <w:style w:type="paragraph" w:styleId="5">
    <w:name w:val="heading 5"/>
    <w:basedOn w:val="a"/>
    <w:next w:val="a"/>
    <w:link w:val="50"/>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Indent"/>
    <w:basedOn w:val="a"/>
    <w:link w:val="a6"/>
    <w:qFormat/>
    <w:pPr>
      <w:spacing w:line="360" w:lineRule="auto"/>
      <w:ind w:firstLineChars="100" w:firstLine="240"/>
    </w:pPr>
    <w:rPr>
      <w:rFonts w:ascii="宋体" w:hAnsi="新宋体"/>
      <w:sz w:val="24"/>
      <w:szCs w:val="20"/>
    </w:rPr>
  </w:style>
  <w:style w:type="paragraph" w:styleId="21">
    <w:name w:val="List 2"/>
    <w:basedOn w:val="a"/>
    <w:qFormat/>
    <w:pPr>
      <w:ind w:leftChars="200" w:left="100" w:hangingChars="200" w:hanging="200"/>
    </w:pPr>
  </w:style>
  <w:style w:type="paragraph" w:styleId="a7">
    <w:name w:val="Plain Text"/>
    <w:basedOn w:val="a"/>
    <w:link w:val="a8"/>
    <w:qFormat/>
    <w:rPr>
      <w:rFonts w:ascii="宋体" w:hAnsi="Courier New" w:cs="Courier New"/>
      <w:szCs w:val="21"/>
    </w:rPr>
  </w:style>
  <w:style w:type="paragraph" w:styleId="a9">
    <w:name w:val="Date"/>
    <w:basedOn w:val="a"/>
    <w:next w:val="a"/>
    <w:link w:val="aa"/>
    <w:qFormat/>
    <w:pPr>
      <w:ind w:leftChars="2500" w:left="100"/>
    </w:pPr>
  </w:style>
  <w:style w:type="paragraph" w:styleId="22">
    <w:name w:val="Body Text Indent 2"/>
    <w:basedOn w:val="a"/>
    <w:link w:val="23"/>
    <w:qFormat/>
    <w:pPr>
      <w:spacing w:after="120" w:line="480" w:lineRule="auto"/>
      <w:ind w:leftChars="200" w:left="420"/>
    </w:pPr>
  </w:style>
  <w:style w:type="paragraph" w:styleId="ab">
    <w:name w:val="Balloon Text"/>
    <w:basedOn w:val="a"/>
    <w:link w:val="ac"/>
    <w:semiHidden/>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spacing w:line="400" w:lineRule="exact"/>
    </w:pPr>
  </w:style>
  <w:style w:type="paragraph" w:styleId="af1">
    <w:name w:val="List"/>
    <w:basedOn w:val="a"/>
    <w:qFormat/>
    <w:pPr>
      <w:ind w:left="200" w:hangingChars="200" w:hanging="200"/>
    </w:pPr>
  </w:style>
  <w:style w:type="paragraph" w:styleId="TOC2">
    <w:name w:val="toc 2"/>
    <w:basedOn w:val="a"/>
    <w:next w:val="a"/>
    <w:uiPriority w:val="39"/>
    <w:qFormat/>
    <w:pPr>
      <w:ind w:leftChars="200" w:left="420"/>
    </w:pPr>
  </w:style>
  <w:style w:type="paragraph" w:styleId="24">
    <w:name w:val="Body Text 2"/>
    <w:basedOn w:val="a"/>
    <w:link w:val="25"/>
    <w:qFormat/>
    <w:pPr>
      <w:spacing w:after="120" w:line="480" w:lineRule="auto"/>
    </w:pPr>
  </w:style>
  <w:style w:type="paragraph" w:styleId="af2">
    <w:name w:val="Normal (Web)"/>
    <w:basedOn w:val="a"/>
    <w:qFormat/>
    <w:pPr>
      <w:widowControl/>
      <w:spacing w:before="100" w:beforeAutospacing="1" w:after="100" w:afterAutospacing="1"/>
      <w:jc w:val="left"/>
    </w:pPr>
    <w:rPr>
      <w:rFonts w:ascii="宋体" w:hAnsi="宋体" w:cs="宋体"/>
      <w:kern w:val="0"/>
      <w:sz w:val="24"/>
    </w:rPr>
  </w:style>
  <w:style w:type="paragraph" w:styleId="af3">
    <w:name w:val="Title"/>
    <w:basedOn w:val="a"/>
    <w:next w:val="a"/>
    <w:link w:val="af4"/>
    <w:qFormat/>
    <w:pPr>
      <w:jc w:val="center"/>
      <w:outlineLvl w:val="0"/>
    </w:pPr>
    <w:rPr>
      <w:rFonts w:ascii="Cambria" w:hAnsi="Cambria"/>
      <w:b/>
      <w:bCs/>
      <w:kern w:val="0"/>
      <w:sz w:val="28"/>
      <w:szCs w:val="28"/>
    </w:rPr>
  </w:style>
  <w:style w:type="paragraph" w:styleId="af5">
    <w:name w:val="annotation subject"/>
    <w:basedOn w:val="a3"/>
    <w:next w:val="a3"/>
    <w:link w:val="af6"/>
    <w:qFormat/>
    <w:rPr>
      <w:b/>
      <w:bCs/>
    </w:rPr>
  </w:style>
  <w:style w:type="table" w:styleId="af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0"/>
    <w:qFormat/>
  </w:style>
  <w:style w:type="character" w:styleId="afa">
    <w:name w:val="FollowedHyperlink"/>
    <w:qFormat/>
    <w:rPr>
      <w:color w:val="800080"/>
      <w:u w:val="single"/>
    </w:rPr>
  </w:style>
  <w:style w:type="character" w:styleId="afb">
    <w:name w:val="Emphasis"/>
    <w:uiPriority w:val="20"/>
    <w:qFormat/>
    <w:rPr>
      <w:color w:val="CC0000"/>
    </w:rPr>
  </w:style>
  <w:style w:type="character" w:styleId="afc">
    <w:name w:val="Hyperlink"/>
    <w:uiPriority w:val="99"/>
    <w:qFormat/>
    <w:rPr>
      <w:color w:val="0000FF"/>
      <w:u w:val="single"/>
    </w:rPr>
  </w:style>
  <w:style w:type="character" w:styleId="afd">
    <w:name w:val="annotation reference"/>
    <w:qFormat/>
    <w:rPr>
      <w:sz w:val="21"/>
      <w:szCs w:val="21"/>
    </w:rPr>
  </w:style>
  <w:style w:type="character" w:customStyle="1" w:styleId="a6">
    <w:name w:val="正文文本缩进 字符"/>
    <w:link w:val="a5"/>
    <w:qFormat/>
    <w:rPr>
      <w:rFonts w:ascii="宋体" w:hAnsi="新宋体"/>
      <w:kern w:val="2"/>
      <w:sz w:val="24"/>
    </w:rPr>
  </w:style>
  <w:style w:type="character" w:customStyle="1" w:styleId="ae">
    <w:name w:val="页脚 字符"/>
    <w:link w:val="ad"/>
    <w:uiPriority w:val="99"/>
    <w:qFormat/>
    <w:rPr>
      <w:kern w:val="2"/>
      <w:sz w:val="18"/>
      <w:szCs w:val="18"/>
    </w:rPr>
  </w:style>
  <w:style w:type="character" w:customStyle="1" w:styleId="CharChar">
    <w:name w:val="段 Char Char"/>
    <w:qFormat/>
    <w:rPr>
      <w:rFonts w:ascii="宋体"/>
      <w:sz w:val="21"/>
      <w:lang w:val="en-US" w:eastAsia="zh-CN" w:bidi="ar-SA"/>
    </w:rPr>
  </w:style>
  <w:style w:type="character" w:customStyle="1" w:styleId="af6">
    <w:name w:val="批注主题 字符"/>
    <w:link w:val="af5"/>
    <w:qFormat/>
    <w:rPr>
      <w:b/>
      <w:bCs/>
      <w:kern w:val="2"/>
      <w:sz w:val="21"/>
      <w:szCs w:val="24"/>
    </w:rPr>
  </w:style>
  <w:style w:type="character" w:customStyle="1" w:styleId="af0">
    <w:name w:val="页眉 字符"/>
    <w:link w:val="af"/>
    <w:qFormat/>
    <w:rPr>
      <w:rFonts w:eastAsia="宋体"/>
      <w:kern w:val="2"/>
      <w:sz w:val="18"/>
      <w:szCs w:val="18"/>
      <w:lang w:val="en-US" w:eastAsia="zh-CN" w:bidi="ar-SA"/>
    </w:rPr>
  </w:style>
  <w:style w:type="character" w:customStyle="1" w:styleId="fontstyle21">
    <w:name w:val="fontstyle21"/>
    <w:qFormat/>
    <w:rPr>
      <w:rFonts w:ascii="Calibri" w:hAnsi="Calibri" w:cs="Calibri"/>
      <w:color w:val="000000"/>
      <w:sz w:val="24"/>
      <w:szCs w:val="24"/>
    </w:rPr>
  </w:style>
  <w:style w:type="character" w:customStyle="1" w:styleId="CharChar3">
    <w:name w:val="Char Char3"/>
    <w:qFormat/>
    <w:rPr>
      <w:kern w:val="2"/>
      <w:sz w:val="18"/>
      <w:szCs w:val="18"/>
    </w:rPr>
  </w:style>
  <w:style w:type="character" w:customStyle="1" w:styleId="25">
    <w:name w:val="正文文本 2 字符"/>
    <w:link w:val="24"/>
    <w:qFormat/>
    <w:rPr>
      <w:kern w:val="2"/>
      <w:sz w:val="21"/>
      <w:szCs w:val="24"/>
    </w:rPr>
  </w:style>
  <w:style w:type="character" w:customStyle="1" w:styleId="50">
    <w:name w:val="标题 5 字符"/>
    <w:link w:val="5"/>
    <w:qFormat/>
    <w:rPr>
      <w:b/>
      <w:bCs/>
      <w:kern w:val="2"/>
      <w:sz w:val="28"/>
      <w:szCs w:val="28"/>
    </w:rPr>
  </w:style>
  <w:style w:type="character" w:customStyle="1" w:styleId="Char">
    <w:name w:val="段 Char"/>
    <w:link w:val="afe"/>
    <w:qFormat/>
    <w:rPr>
      <w:rFonts w:ascii="宋体"/>
      <w:sz w:val="21"/>
      <w:lang w:val="en-US" w:eastAsia="zh-CN" w:bidi="ar-SA"/>
    </w:rPr>
  </w:style>
  <w:style w:type="paragraph" w:customStyle="1" w:styleId="afe">
    <w:name w:val="段"/>
    <w:link w:val="Char"/>
    <w:qFormat/>
    <w:pPr>
      <w:autoSpaceDE w:val="0"/>
      <w:autoSpaceDN w:val="0"/>
      <w:ind w:firstLineChars="200" w:firstLine="200"/>
      <w:jc w:val="both"/>
    </w:pPr>
    <w:rPr>
      <w:rFonts w:ascii="宋体"/>
      <w:sz w:val="21"/>
    </w:rPr>
  </w:style>
  <w:style w:type="character" w:customStyle="1" w:styleId="a8">
    <w:name w:val="纯文本 字符"/>
    <w:link w:val="a7"/>
    <w:qFormat/>
    <w:rPr>
      <w:rFonts w:ascii="宋体" w:hAnsi="Courier New" w:cs="Courier New"/>
      <w:kern w:val="2"/>
      <w:sz w:val="21"/>
      <w:szCs w:val="21"/>
    </w:rPr>
  </w:style>
  <w:style w:type="character" w:customStyle="1" w:styleId="a4">
    <w:name w:val="批注文字 字符"/>
    <w:link w:val="a3"/>
    <w:qFormat/>
    <w:rPr>
      <w:kern w:val="2"/>
      <w:sz w:val="21"/>
      <w:szCs w:val="24"/>
    </w:rPr>
  </w:style>
  <w:style w:type="character" w:customStyle="1" w:styleId="23">
    <w:name w:val="正文文本缩进 2 字符"/>
    <w:link w:val="22"/>
    <w:qFormat/>
    <w:rPr>
      <w:kern w:val="2"/>
      <w:sz w:val="21"/>
      <w:szCs w:val="24"/>
    </w:rPr>
  </w:style>
  <w:style w:type="character" w:customStyle="1" w:styleId="apple-converted-space">
    <w:name w:val="apple-converted-space"/>
    <w:basedOn w:val="a0"/>
    <w:qFormat/>
  </w:style>
  <w:style w:type="character" w:customStyle="1" w:styleId="30">
    <w:name w:val="标题 3 字符"/>
    <w:link w:val="3"/>
    <w:qFormat/>
    <w:rPr>
      <w:bCs/>
      <w:kern w:val="2"/>
      <w:sz w:val="28"/>
      <w:szCs w:val="28"/>
    </w:rPr>
  </w:style>
  <w:style w:type="character" w:customStyle="1" w:styleId="fontstyle01">
    <w:name w:val="fontstyle01"/>
    <w:qFormat/>
    <w:rPr>
      <w:rFonts w:ascii="宋体" w:eastAsia="宋体" w:hAnsi="宋体" w:cs="宋体"/>
      <w:color w:val="000000"/>
      <w:sz w:val="24"/>
      <w:szCs w:val="24"/>
    </w:rPr>
  </w:style>
  <w:style w:type="character" w:customStyle="1" w:styleId="10">
    <w:name w:val="标题 1 字符"/>
    <w:link w:val="1"/>
    <w:qFormat/>
    <w:rPr>
      <w:rFonts w:ascii="华文仿宋" w:eastAsia="华文仿宋" w:hAnsi="华文仿宋"/>
      <w:b/>
      <w:color w:val="000000"/>
      <w:kern w:val="2"/>
      <w:sz w:val="144"/>
      <w:szCs w:val="144"/>
    </w:rPr>
  </w:style>
  <w:style w:type="character" w:customStyle="1" w:styleId="CharChar31">
    <w:name w:val="Char Char31"/>
    <w:qFormat/>
    <w:rPr>
      <w:kern w:val="2"/>
      <w:sz w:val="18"/>
      <w:szCs w:val="18"/>
    </w:rPr>
  </w:style>
  <w:style w:type="character" w:customStyle="1" w:styleId="aa">
    <w:name w:val="日期 字符"/>
    <w:link w:val="a9"/>
    <w:qFormat/>
    <w:rPr>
      <w:kern w:val="2"/>
      <w:sz w:val="21"/>
      <w:szCs w:val="24"/>
    </w:rPr>
  </w:style>
  <w:style w:type="character" w:customStyle="1" w:styleId="ac">
    <w:name w:val="批注框文本 字符"/>
    <w:link w:val="ab"/>
    <w:semiHidden/>
    <w:qFormat/>
    <w:rPr>
      <w:kern w:val="2"/>
      <w:sz w:val="18"/>
      <w:szCs w:val="18"/>
    </w:rPr>
  </w:style>
  <w:style w:type="character" w:customStyle="1" w:styleId="20">
    <w:name w:val="标题 2 字符"/>
    <w:link w:val="2"/>
    <w:qFormat/>
    <w:locked/>
    <w:rPr>
      <w:rFonts w:ascii="Arial" w:eastAsia="黑体" w:hAnsi="Arial"/>
      <w:b/>
      <w:bCs/>
      <w:kern w:val="2"/>
      <w:sz w:val="32"/>
      <w:szCs w:val="32"/>
    </w:rPr>
  </w:style>
  <w:style w:type="paragraph" w:customStyle="1" w:styleId="TOC10">
    <w:name w:val="TOC 标题1"/>
    <w:basedOn w:val="1"/>
    <w:next w:val="a"/>
    <w:uiPriority w:val="39"/>
    <w:qFormat/>
    <w:pPr>
      <w:keepLines/>
      <w:widowControl/>
      <w:spacing w:before="480" w:line="276" w:lineRule="auto"/>
      <w:ind w:firstLineChars="0" w:firstLine="0"/>
      <w:jc w:val="left"/>
      <w:outlineLvl w:val="9"/>
    </w:pPr>
    <w:rPr>
      <w:rFonts w:ascii="Cambria" w:eastAsia="宋体" w:hAnsi="Cambria"/>
      <w:bCs/>
      <w:color w:val="365F91"/>
      <w:kern w:val="0"/>
      <w:sz w:val="28"/>
      <w:szCs w:val="28"/>
    </w:rPr>
  </w:style>
  <w:style w:type="paragraph" w:customStyle="1" w:styleId="CharCharChar1Char">
    <w:name w:val="Char Char Char1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11">
    <w:name w:val="彩色底纹 - 强调文字颜色 11"/>
    <w:uiPriority w:val="99"/>
    <w:unhideWhenUsed/>
    <w:qFormat/>
    <w:rPr>
      <w:kern w:val="2"/>
      <w:sz w:val="21"/>
      <w:szCs w:val="24"/>
    </w:rPr>
  </w:style>
  <w:style w:type="paragraph" w:customStyle="1" w:styleId="11">
    <w:name w:val="列出段落1"/>
    <w:basedOn w:val="a"/>
    <w:uiPriority w:val="99"/>
    <w:qFormat/>
    <w:pPr>
      <w:ind w:firstLineChars="200" w:firstLine="420"/>
    </w:p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aff">
    <w:name w:val="五级条标题"/>
    <w:basedOn w:val="aff0"/>
    <w:next w:val="afe"/>
    <w:qFormat/>
    <w:pPr>
      <w:outlineLvl w:val="6"/>
    </w:pPr>
  </w:style>
  <w:style w:type="paragraph" w:customStyle="1" w:styleId="aff0">
    <w:name w:val="四级条标题"/>
    <w:basedOn w:val="aff1"/>
    <w:next w:val="afe"/>
    <w:qFormat/>
    <w:pPr>
      <w:outlineLvl w:val="5"/>
    </w:pPr>
  </w:style>
  <w:style w:type="paragraph" w:customStyle="1" w:styleId="aff1">
    <w:name w:val="三级条标题"/>
    <w:basedOn w:val="aff2"/>
    <w:next w:val="afe"/>
    <w:qFormat/>
    <w:pPr>
      <w:ind w:left="0"/>
      <w:outlineLvl w:val="4"/>
    </w:pPr>
  </w:style>
  <w:style w:type="paragraph" w:customStyle="1" w:styleId="aff2">
    <w:name w:val="二级条标题"/>
    <w:basedOn w:val="aff3"/>
    <w:next w:val="afe"/>
    <w:qFormat/>
    <w:pPr>
      <w:ind w:left="180"/>
      <w:outlineLvl w:val="3"/>
    </w:pPr>
  </w:style>
  <w:style w:type="paragraph" w:customStyle="1" w:styleId="aff3">
    <w:name w:val="一级条标题"/>
    <w:next w:val="afe"/>
    <w:qFormat/>
    <w:pPr>
      <w:outlineLvl w:val="2"/>
    </w:pPr>
    <w:rPr>
      <w:rFonts w:eastAsia="黑体"/>
      <w:sz w:val="21"/>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CharCharCharCharChar">
    <w:name w:val="Char Char Char Char Char Char"/>
    <w:basedOn w:val="1"/>
    <w:qFormat/>
    <w:pPr>
      <w:keepLines/>
      <w:snapToGrid w:val="0"/>
      <w:spacing w:before="240" w:after="240" w:line="348" w:lineRule="auto"/>
      <w:ind w:firstLineChars="0" w:firstLine="0"/>
    </w:pPr>
    <w:rPr>
      <w:rFonts w:ascii="Tahoma" w:eastAsia="宋体" w:hAnsi="Tahoma"/>
      <w:color w:val="auto"/>
      <w:sz w:val="24"/>
      <w:szCs w:val="20"/>
    </w:rPr>
  </w:style>
  <w:style w:type="paragraph" w:customStyle="1" w:styleId="p0">
    <w:name w:val="p0"/>
    <w:basedOn w:val="a"/>
    <w:qFormat/>
    <w:pPr>
      <w:widowControl/>
    </w:pPr>
    <w:rPr>
      <w:kern w:val="0"/>
      <w:szCs w:val="21"/>
    </w:rPr>
  </w:style>
  <w:style w:type="paragraph" w:customStyle="1" w:styleId="CharCharCharCharCharChar1">
    <w:name w:val="Char Char Char Char Char Char1"/>
    <w:basedOn w:val="1"/>
    <w:qFormat/>
    <w:pPr>
      <w:keepLines/>
      <w:snapToGrid w:val="0"/>
      <w:spacing w:before="240" w:after="240" w:line="348" w:lineRule="auto"/>
      <w:ind w:firstLineChars="0" w:firstLine="0"/>
    </w:pPr>
    <w:rPr>
      <w:rFonts w:ascii="Tahoma" w:eastAsia="宋体" w:hAnsi="Tahoma"/>
      <w:color w:val="auto"/>
      <w:sz w:val="24"/>
      <w:szCs w:val="20"/>
    </w:rPr>
  </w:style>
  <w:style w:type="paragraph" w:customStyle="1" w:styleId="41">
    <w:name w:val="目录 41"/>
    <w:basedOn w:val="a"/>
    <w:next w:val="a"/>
    <w:uiPriority w:val="39"/>
    <w:qFormat/>
    <w:pPr>
      <w:ind w:leftChars="600" w:left="1260"/>
    </w:pPr>
  </w:style>
  <w:style w:type="paragraph" w:customStyle="1" w:styleId="CharCharCharChar">
    <w:name w:val="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Char1">
    <w:name w:val="Char Char1"/>
    <w:basedOn w:val="a"/>
    <w:qFormat/>
    <w:pPr>
      <w:tabs>
        <w:tab w:val="left" w:pos="4665"/>
        <w:tab w:val="left" w:pos="8970"/>
      </w:tabs>
      <w:ind w:firstLine="400"/>
    </w:pPr>
    <w:rPr>
      <w:rFonts w:ascii="Tahoma" w:hAnsi="Tahoma" w:cs="Tahoma"/>
      <w:sz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0">
    <w:name w:val="Char"/>
    <w:basedOn w:val="a"/>
    <w:qFormat/>
    <w:pPr>
      <w:tabs>
        <w:tab w:val="left" w:pos="4665"/>
        <w:tab w:val="left" w:pos="8970"/>
      </w:tabs>
      <w:ind w:firstLine="400"/>
    </w:pPr>
    <w:rPr>
      <w:rFonts w:ascii="Tahoma" w:hAnsi="Tahoma" w:cs="Tahoma"/>
      <w:sz w:val="24"/>
    </w:rPr>
  </w:style>
  <w:style w:type="paragraph" w:customStyle="1" w:styleId="aff4">
    <w:name w:val="其他发布日期"/>
    <w:basedOn w:val="a"/>
    <w:qFormat/>
    <w:pPr>
      <w:framePr w:w="3997" w:h="471" w:hRule="exact" w:vSpace="181" w:wrap="around" w:vAnchor="page" w:hAnchor="page" w:x="1419" w:y="14097" w:anchorLock="1"/>
      <w:widowControl/>
      <w:jc w:val="left"/>
    </w:pPr>
    <w:rPr>
      <w:rFonts w:eastAsia="黑体"/>
      <w:kern w:val="0"/>
      <w:sz w:val="28"/>
      <w:szCs w:val="20"/>
    </w:rPr>
  </w:style>
  <w:style w:type="paragraph" w:customStyle="1" w:styleId="CharCharChar1CharCharCharChar">
    <w:name w:val="Char Char Char1 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Char1">
    <w:name w:val="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Bodytext2">
    <w:name w:val="Body text|2"/>
    <w:basedOn w:val="a"/>
    <w:qFormat/>
    <w:pPr>
      <w:spacing w:after="40" w:line="312" w:lineRule="auto"/>
    </w:pPr>
    <w:rPr>
      <w:sz w:val="20"/>
      <w:szCs w:val="20"/>
    </w:rPr>
  </w:style>
  <w:style w:type="paragraph" w:customStyle="1" w:styleId="71">
    <w:name w:val="目录 71"/>
    <w:basedOn w:val="a"/>
    <w:next w:val="a"/>
    <w:uiPriority w:val="39"/>
    <w:qFormat/>
    <w:pPr>
      <w:ind w:leftChars="1200" w:left="2520"/>
    </w:pPr>
  </w:style>
  <w:style w:type="paragraph" w:customStyle="1" w:styleId="aff5">
    <w:name w:val="章标题"/>
    <w:next w:val="afe"/>
    <w:qFormat/>
    <w:pPr>
      <w:spacing w:beforeLines="50" w:before="50" w:afterLines="50" w:after="50"/>
      <w:jc w:val="both"/>
      <w:outlineLvl w:val="1"/>
    </w:pPr>
    <w:rPr>
      <w:rFonts w:ascii="黑体" w:eastAsia="黑体"/>
      <w:sz w:val="21"/>
    </w:rPr>
  </w:style>
  <w:style w:type="paragraph" w:customStyle="1" w:styleId="110">
    <w:name w:val="目录 11"/>
    <w:basedOn w:val="a"/>
    <w:next w:val="a"/>
    <w:uiPriority w:val="39"/>
    <w:qFormat/>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6">
    <w:name w:val="标准扉页（标准名称）"/>
    <w:basedOn w:val="a"/>
    <w:qFormat/>
    <w:pPr>
      <w:jc w:val="center"/>
    </w:pPr>
    <w:rPr>
      <w:rFonts w:eastAsia="黑体"/>
      <w:sz w:val="30"/>
      <w:szCs w:val="20"/>
    </w:rPr>
  </w:style>
  <w:style w:type="paragraph" w:customStyle="1" w:styleId="CharCharCharChar1">
    <w:name w:val="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aff7">
    <w:name w:val="正文表标题"/>
    <w:next w:val="afe"/>
    <w:qFormat/>
    <w:pPr>
      <w:ind w:left="2520"/>
      <w:jc w:val="center"/>
    </w:pPr>
    <w:rPr>
      <w:rFonts w:ascii="黑体" w:eastAsia="黑体"/>
      <w:sz w:val="21"/>
    </w:rPr>
  </w:style>
  <w:style w:type="paragraph" w:customStyle="1" w:styleId="aff8">
    <w:name w:val="前言、引言标题"/>
    <w:next w:val="a"/>
    <w:qFormat/>
    <w:pPr>
      <w:shd w:val="clear" w:color="FFFFFF" w:fill="FFFFFF"/>
      <w:spacing w:before="640" w:after="560"/>
      <w:jc w:val="center"/>
      <w:outlineLvl w:val="0"/>
    </w:pPr>
    <w:rPr>
      <w:rFonts w:ascii="黑体" w:eastAsia="黑体"/>
      <w:sz w:val="32"/>
    </w:rPr>
  </w:style>
  <w:style w:type="paragraph" w:customStyle="1" w:styleId="51">
    <w:name w:val="目录 51"/>
    <w:basedOn w:val="a"/>
    <w:next w:val="a"/>
    <w:uiPriority w:val="39"/>
    <w:qFormat/>
    <w:pPr>
      <w:ind w:leftChars="800" w:left="1680"/>
    </w:pPr>
  </w:style>
  <w:style w:type="paragraph" w:customStyle="1" w:styleId="31">
    <w:name w:val="目录 31"/>
    <w:basedOn w:val="a"/>
    <w:next w:val="a"/>
    <w:uiPriority w:val="39"/>
    <w:qFormat/>
    <w:pPr>
      <w:ind w:leftChars="400" w:left="840"/>
    </w:pPr>
  </w:style>
  <w:style w:type="paragraph" w:customStyle="1" w:styleId="aff9">
    <w:name w:val="标准扉页（福建省工程建设地方标准）"/>
    <w:basedOn w:val="a"/>
    <w:qFormat/>
    <w:pPr>
      <w:jc w:val="center"/>
    </w:pPr>
    <w:rPr>
      <w:rFonts w:eastAsia="黑体"/>
      <w:sz w:val="28"/>
      <w:szCs w:val="20"/>
    </w:rPr>
  </w:style>
  <w:style w:type="paragraph" w:customStyle="1" w:styleId="91">
    <w:name w:val="目录 91"/>
    <w:basedOn w:val="a"/>
    <w:next w:val="a"/>
    <w:uiPriority w:val="39"/>
    <w:qFormat/>
    <w:pPr>
      <w:ind w:leftChars="1600" w:left="3360"/>
    </w:pPr>
  </w:style>
  <w:style w:type="paragraph" w:customStyle="1" w:styleId="210">
    <w:name w:val="目录 21"/>
    <w:basedOn w:val="a"/>
    <w:next w:val="a"/>
    <w:uiPriority w:val="39"/>
    <w:qFormat/>
    <w:pPr>
      <w:ind w:leftChars="200" w:left="420"/>
    </w:pPr>
  </w:style>
  <w:style w:type="paragraph" w:customStyle="1" w:styleId="Bodytext1">
    <w:name w:val="Body text|1"/>
    <w:basedOn w:val="a"/>
    <w:qFormat/>
    <w:pPr>
      <w:spacing w:after="60" w:line="324" w:lineRule="auto"/>
      <w:ind w:firstLine="400"/>
    </w:pPr>
    <w:rPr>
      <w:rFonts w:ascii="宋体" w:hAnsi="宋体" w:cs="宋体"/>
      <w:sz w:val="20"/>
      <w:szCs w:val="20"/>
      <w:lang w:val="zh-CN" w:bidi="zh-CN"/>
    </w:rPr>
  </w:style>
  <w:style w:type="paragraph" w:customStyle="1" w:styleId="CharCharChar1Char1">
    <w:name w:val="Char Char Char1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affa">
    <w:name w:val="规程英文名称（封面）"/>
    <w:basedOn w:val="a7"/>
    <w:qFormat/>
    <w:pPr>
      <w:widowControl/>
      <w:snapToGrid w:val="0"/>
      <w:spacing w:line="360" w:lineRule="auto"/>
      <w:ind w:leftChars="85" w:left="178"/>
      <w:jc w:val="center"/>
    </w:pPr>
    <w:rPr>
      <w:rFonts w:ascii="Times New Roman" w:eastAsia="黑体" w:hAnsi="Times New Roman" w:cs="Times New Roman"/>
      <w:kern w:val="0"/>
      <w:sz w:val="44"/>
      <w:szCs w:val="44"/>
    </w:rPr>
  </w:style>
  <w:style w:type="paragraph" w:customStyle="1" w:styleId="61">
    <w:name w:val="目录 61"/>
    <w:basedOn w:val="a"/>
    <w:next w:val="a"/>
    <w:uiPriority w:val="39"/>
    <w:qFormat/>
    <w:pPr>
      <w:ind w:leftChars="1000" w:left="2100"/>
    </w:pPr>
  </w:style>
  <w:style w:type="paragraph" w:customStyle="1" w:styleId="81">
    <w:name w:val="目录 81"/>
    <w:basedOn w:val="a"/>
    <w:next w:val="a"/>
    <w:uiPriority w:val="39"/>
    <w:qFormat/>
    <w:pPr>
      <w:ind w:leftChars="1400" w:left="2940"/>
    </w:pPr>
  </w:style>
  <w:style w:type="paragraph" w:customStyle="1" w:styleId="CharCharCharCharCharCharChar">
    <w:name w:val="Char Char Char Char Char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affb">
    <w:name w:val="扉页（出版时间地点）"/>
    <w:basedOn w:val="a"/>
    <w:qFormat/>
    <w:pPr>
      <w:jc w:val="center"/>
    </w:pPr>
    <w:rPr>
      <w:rFonts w:eastAsia="黑体" w:cs="宋体"/>
      <w:szCs w:val="20"/>
    </w:rPr>
  </w:style>
  <w:style w:type="paragraph" w:customStyle="1" w:styleId="CharChar11">
    <w:name w:val="Char Char11"/>
    <w:basedOn w:val="a"/>
    <w:qFormat/>
    <w:pPr>
      <w:tabs>
        <w:tab w:val="left" w:pos="4665"/>
        <w:tab w:val="left" w:pos="8970"/>
      </w:tabs>
      <w:ind w:firstLine="400"/>
    </w:pPr>
    <w:rPr>
      <w:rFonts w:ascii="Tahoma" w:hAnsi="Tahoma" w:cs="Tahoma"/>
      <w:sz w:val="24"/>
    </w:rPr>
  </w:style>
  <w:style w:type="paragraph" w:customStyle="1" w:styleId="CharCharChar1CharCharCharChar1">
    <w:name w:val="Char Char Char1 Char Char Char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12">
    <w:name w:val="1"/>
    <w:basedOn w:val="a"/>
    <w:qFormat/>
    <w:pPr>
      <w:tabs>
        <w:tab w:val="left" w:pos="4665"/>
        <w:tab w:val="left" w:pos="8970"/>
      </w:tabs>
      <w:ind w:firstLine="400"/>
    </w:pPr>
    <w:rPr>
      <w:rFonts w:ascii="Tahoma" w:hAnsi="Tahoma" w:cs="Tahoma"/>
      <w:sz w:val="24"/>
    </w:rPr>
  </w:style>
  <w:style w:type="paragraph" w:customStyle="1" w:styleId="affc">
    <w:name w:val="正文图标题"/>
    <w:next w:val="afe"/>
    <w:qFormat/>
    <w:pPr>
      <w:tabs>
        <w:tab w:val="left" w:pos="360"/>
      </w:tabs>
      <w:spacing w:beforeLines="50" w:before="156" w:afterLines="50" w:after="156"/>
      <w:jc w:val="center"/>
    </w:pPr>
    <w:rPr>
      <w:rFonts w:ascii="黑体" w:eastAsia="黑体"/>
      <w:sz w:val="21"/>
    </w:rPr>
  </w:style>
  <w:style w:type="character" w:customStyle="1" w:styleId="af4">
    <w:name w:val="标题 字符"/>
    <w:link w:val="af3"/>
    <w:qFormat/>
    <w:locked/>
    <w:rPr>
      <w:rFonts w:ascii="Cambria" w:hAnsi="Cambria"/>
      <w:b/>
      <w:bCs/>
      <w:sz w:val="28"/>
      <w:szCs w:val="28"/>
    </w:rPr>
  </w:style>
  <w:style w:type="character" w:customStyle="1" w:styleId="Char10">
    <w:name w:val="标题 Char1"/>
    <w:qFormat/>
    <w:rPr>
      <w:rFonts w:ascii="Cambria" w:hAnsi="Cambria" w:cs="Times New Roman"/>
      <w:b/>
      <w:bCs/>
      <w:kern w:val="2"/>
      <w:sz w:val="32"/>
      <w:szCs w:val="32"/>
    </w:rPr>
  </w:style>
  <w:style w:type="paragraph" w:customStyle="1" w:styleId="13">
    <w:name w:val=".1"/>
    <w:basedOn w:val="a"/>
    <w:qFormat/>
    <w:pPr>
      <w:autoSpaceDE w:val="0"/>
      <w:autoSpaceDN w:val="0"/>
      <w:adjustRightInd w:val="0"/>
      <w:jc w:val="center"/>
      <w:outlineLvl w:val="3"/>
    </w:pPr>
    <w:rPr>
      <w:rFonts w:ascii="楷体_GB2312" w:eastAsia="楷体_GB2312"/>
      <w:b/>
      <w:bCs/>
      <w:color w:val="000000"/>
      <w:sz w:val="28"/>
      <w:szCs w:val="28"/>
    </w:rPr>
  </w:style>
  <w:style w:type="character" w:styleId="affd">
    <w:name w:val="Placeholder Text"/>
    <w:basedOn w:val="a0"/>
    <w:uiPriority w:val="99"/>
    <w:unhideWhenUsed/>
    <w:qFormat/>
    <w:rPr>
      <w:color w:val="808080"/>
    </w:rPr>
  </w:style>
  <w:style w:type="paragraph" w:styleId="affe">
    <w:name w:val="List Paragraph"/>
    <w:basedOn w:val="a"/>
    <w:uiPriority w:val="99"/>
    <w:qFormat/>
    <w:pPr>
      <w:ind w:firstLineChars="200" w:firstLine="420"/>
    </w:pPr>
  </w:style>
  <w:style w:type="paragraph" w:styleId="afff">
    <w:name w:val="No Spacing"/>
    <w:uiPriority w:val="99"/>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png"/><Relationship Id="rId42" Type="http://schemas.openxmlformats.org/officeDocument/2006/relationships/image" Target="media/image18.wmf"/><Relationship Id="rId63" Type="http://schemas.openxmlformats.org/officeDocument/2006/relationships/oleObject" Target="embeddings/oleObject21.bin"/><Relationship Id="rId84" Type="http://schemas.openxmlformats.org/officeDocument/2006/relationships/image" Target="media/image39.wmf"/><Relationship Id="rId138" Type="http://schemas.openxmlformats.org/officeDocument/2006/relationships/oleObject" Target="embeddings/oleObject59.bin"/><Relationship Id="rId159" Type="http://schemas.openxmlformats.org/officeDocument/2006/relationships/image" Target="media/image76.wmf"/><Relationship Id="rId170" Type="http://schemas.openxmlformats.org/officeDocument/2006/relationships/image" Target="media/image83.png"/><Relationship Id="rId191" Type="http://schemas.openxmlformats.org/officeDocument/2006/relationships/image" Target="media/image99.wmf"/><Relationship Id="rId196" Type="http://schemas.openxmlformats.org/officeDocument/2006/relationships/oleObject" Target="embeddings/oleObject81.bin"/><Relationship Id="rId16" Type="http://schemas.openxmlformats.org/officeDocument/2006/relationships/image" Target="media/image2.png"/><Relationship Id="rId107" Type="http://schemas.openxmlformats.org/officeDocument/2006/relationships/image" Target="media/image50.wmf"/><Relationship Id="rId11" Type="http://schemas.openxmlformats.org/officeDocument/2006/relationships/footer" Target="footer1.xml"/><Relationship Id="rId32" Type="http://schemas.openxmlformats.org/officeDocument/2006/relationships/image" Target="media/image13.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image" Target="media/image58.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oleObject" Target="embeddings/oleObject38.bin"/><Relationship Id="rId160" Type="http://schemas.openxmlformats.org/officeDocument/2006/relationships/oleObject" Target="embeddings/oleObject70.bin"/><Relationship Id="rId165" Type="http://schemas.openxmlformats.org/officeDocument/2006/relationships/image" Target="media/image79.wmf"/><Relationship Id="rId181" Type="http://schemas.openxmlformats.org/officeDocument/2006/relationships/image" Target="media/image94.wmf"/><Relationship Id="rId186" Type="http://schemas.openxmlformats.org/officeDocument/2006/relationships/oleObject" Target="embeddings/oleObject76.bin"/><Relationship Id="rId22" Type="http://schemas.openxmlformats.org/officeDocument/2006/relationships/image" Target="media/image8.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24.bin"/><Relationship Id="rId113" Type="http://schemas.openxmlformats.org/officeDocument/2006/relationships/image" Target="media/image53.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6.wmf"/><Relationship Id="rId80" Type="http://schemas.openxmlformats.org/officeDocument/2006/relationships/image" Target="media/image37.wmf"/><Relationship Id="rId85" Type="http://schemas.openxmlformats.org/officeDocument/2006/relationships/oleObject" Target="embeddings/oleObject32.bin"/><Relationship Id="rId150" Type="http://schemas.openxmlformats.org/officeDocument/2006/relationships/oleObject" Target="embeddings/oleObject65.bin"/><Relationship Id="rId155" Type="http://schemas.openxmlformats.org/officeDocument/2006/relationships/image" Target="media/image74.wmf"/><Relationship Id="rId171" Type="http://schemas.openxmlformats.org/officeDocument/2006/relationships/image" Target="media/image84.png"/><Relationship Id="rId176" Type="http://schemas.openxmlformats.org/officeDocument/2006/relationships/image" Target="media/image89.png"/><Relationship Id="rId192" Type="http://schemas.openxmlformats.org/officeDocument/2006/relationships/oleObject" Target="embeddings/oleObject79.bin"/><Relationship Id="rId197" Type="http://schemas.openxmlformats.org/officeDocument/2006/relationships/oleObject" Target="embeddings/oleObject82.bin"/><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oleObject" Target="embeddings/oleObject6.bin"/><Relationship Id="rId38" Type="http://schemas.openxmlformats.org/officeDocument/2006/relationships/image" Target="media/image16.wmf"/><Relationship Id="rId59"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1.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27.bin"/><Relationship Id="rId91" Type="http://schemas.openxmlformats.org/officeDocument/2006/relationships/oleObject" Target="embeddings/oleObject36.bin"/><Relationship Id="rId96" Type="http://schemas.openxmlformats.org/officeDocument/2006/relationships/image" Target="media/image44.wmf"/><Relationship Id="rId140" Type="http://schemas.openxmlformats.org/officeDocument/2006/relationships/oleObject" Target="embeddings/oleObject60.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73.bin"/><Relationship Id="rId182" Type="http://schemas.openxmlformats.org/officeDocument/2006/relationships/oleObject" Target="embeddings/oleObject74.bin"/><Relationship Id="rId187" Type="http://schemas.openxmlformats.org/officeDocument/2006/relationships/image" Target="media/image9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11.wmf"/><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6.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oleObject" Target="embeddings/oleObject55.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68.bin"/><Relationship Id="rId177" Type="http://schemas.openxmlformats.org/officeDocument/2006/relationships/image" Target="media/image90.png"/><Relationship Id="rId198" Type="http://schemas.openxmlformats.org/officeDocument/2006/relationships/fontTable" Target="fontTable.xml"/><Relationship Id="rId172" Type="http://schemas.openxmlformats.org/officeDocument/2006/relationships/image" Target="media/image85.png"/><Relationship Id="rId193" Type="http://schemas.openxmlformats.org/officeDocument/2006/relationships/image" Target="media/image100.wmf"/><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oleObject" Target="embeddings/oleObject9.bin"/><Relationship Id="rId109" Type="http://schemas.openxmlformats.org/officeDocument/2006/relationships/image" Target="media/image51.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7.bin"/><Relationship Id="rId76" Type="http://schemas.openxmlformats.org/officeDocument/2006/relationships/image" Target="media/image35.wmf"/><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3.bin"/><Relationship Id="rId167" Type="http://schemas.openxmlformats.org/officeDocument/2006/relationships/image" Target="media/image80.png"/><Relationship Id="rId188" Type="http://schemas.openxmlformats.org/officeDocument/2006/relationships/oleObject" Target="embeddings/oleObject77.bin"/><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2.wmf"/><Relationship Id="rId162" Type="http://schemas.openxmlformats.org/officeDocument/2006/relationships/oleObject" Target="embeddings/oleObject71.bin"/><Relationship Id="rId183" Type="http://schemas.openxmlformats.org/officeDocument/2006/relationships/image" Target="media/image95.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2.bin"/><Relationship Id="rId66" Type="http://schemas.openxmlformats.org/officeDocument/2006/relationships/image" Target="media/image30.wmf"/><Relationship Id="rId87" Type="http://schemas.openxmlformats.org/officeDocument/2006/relationships/oleObject" Target="embeddings/oleObject33.bin"/><Relationship Id="rId110" Type="http://schemas.openxmlformats.org/officeDocument/2006/relationships/oleObject" Target="embeddings/oleObject45.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58.bin"/><Relationship Id="rId157" Type="http://schemas.openxmlformats.org/officeDocument/2006/relationships/image" Target="media/image75.wmf"/><Relationship Id="rId178" Type="http://schemas.openxmlformats.org/officeDocument/2006/relationships/image" Target="media/image91.png"/><Relationship Id="rId61" Type="http://schemas.openxmlformats.org/officeDocument/2006/relationships/oleObject" Target="embeddings/oleObject20.bin"/><Relationship Id="rId82" Type="http://schemas.openxmlformats.org/officeDocument/2006/relationships/image" Target="media/image38.wmf"/><Relationship Id="rId152" Type="http://schemas.openxmlformats.org/officeDocument/2006/relationships/oleObject" Target="embeddings/oleObject66.bin"/><Relationship Id="rId173" Type="http://schemas.openxmlformats.org/officeDocument/2006/relationships/image" Target="media/image86.png"/><Relationship Id="rId194" Type="http://schemas.openxmlformats.org/officeDocument/2006/relationships/oleObject" Target="embeddings/oleObject80.bin"/><Relationship Id="rId199"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2.wmf"/><Relationship Id="rId35" Type="http://schemas.openxmlformats.org/officeDocument/2006/relationships/oleObject" Target="embeddings/oleObject7.bin"/><Relationship Id="rId56" Type="http://schemas.openxmlformats.org/officeDocument/2006/relationships/image" Target="media/image25.wmf"/><Relationship Id="rId77" Type="http://schemas.openxmlformats.org/officeDocument/2006/relationships/oleObject" Target="embeddings/oleObject28.bin"/><Relationship Id="rId100" Type="http://schemas.openxmlformats.org/officeDocument/2006/relationships/image" Target="media/image46.png"/><Relationship Id="rId105" Type="http://schemas.openxmlformats.org/officeDocument/2006/relationships/image" Target="media/image49.wmf"/><Relationship Id="rId126" Type="http://schemas.openxmlformats.org/officeDocument/2006/relationships/oleObject" Target="embeddings/oleObject53.bin"/><Relationship Id="rId147" Type="http://schemas.openxmlformats.org/officeDocument/2006/relationships/image" Target="media/image70.wmf"/><Relationship Id="rId168" Type="http://schemas.openxmlformats.org/officeDocument/2006/relationships/image" Target="media/image81.pn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3.wmf"/><Relationship Id="rId93" Type="http://schemas.openxmlformats.org/officeDocument/2006/relationships/oleObject" Target="embeddings/oleObject37.bin"/><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1.bin"/><Relationship Id="rId163" Type="http://schemas.openxmlformats.org/officeDocument/2006/relationships/image" Target="media/image78.wmf"/><Relationship Id="rId184" Type="http://schemas.openxmlformats.org/officeDocument/2006/relationships/oleObject" Target="embeddings/oleObject75.bin"/><Relationship Id="rId189" Type="http://schemas.openxmlformats.org/officeDocument/2006/relationships/image" Target="media/image98.wmf"/><Relationship Id="rId3" Type="http://schemas.openxmlformats.org/officeDocument/2006/relationships/numbering" Target="numbering.xml"/><Relationship Id="rId25" Type="http://schemas.openxmlformats.org/officeDocument/2006/relationships/oleObject" Target="embeddings/oleObject2.bin"/><Relationship Id="rId46" Type="http://schemas.openxmlformats.org/officeDocument/2006/relationships/image" Target="media/image20.wmf"/><Relationship Id="rId67" Type="http://schemas.openxmlformats.org/officeDocument/2006/relationships/oleObject" Target="embeddings/oleObject23.bin"/><Relationship Id="rId116" Type="http://schemas.openxmlformats.org/officeDocument/2006/relationships/oleObject" Target="embeddings/oleObject48.bin"/><Relationship Id="rId137" Type="http://schemas.openxmlformats.org/officeDocument/2006/relationships/image" Target="media/image65.wmf"/><Relationship Id="rId158" Type="http://schemas.openxmlformats.org/officeDocument/2006/relationships/oleObject" Target="embeddings/oleObject69.bin"/><Relationship Id="rId20" Type="http://schemas.openxmlformats.org/officeDocument/2006/relationships/image" Target="media/image6.png"/><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oleObject" Target="embeddings/oleObject31.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56.bin"/><Relationship Id="rId153" Type="http://schemas.openxmlformats.org/officeDocument/2006/relationships/image" Target="media/image73.wmf"/><Relationship Id="rId174" Type="http://schemas.openxmlformats.org/officeDocument/2006/relationships/image" Target="media/image87.png"/><Relationship Id="rId179" Type="http://schemas.openxmlformats.org/officeDocument/2006/relationships/image" Target="media/image92.png"/><Relationship Id="rId195" Type="http://schemas.openxmlformats.org/officeDocument/2006/relationships/image" Target="media/image101.wmf"/><Relationship Id="rId190" Type="http://schemas.openxmlformats.org/officeDocument/2006/relationships/oleObject" Target="embeddings/oleObject78.bin"/><Relationship Id="rId15" Type="http://schemas.openxmlformats.org/officeDocument/2006/relationships/footer" Target="footer4.xml"/><Relationship Id="rId36" Type="http://schemas.openxmlformats.org/officeDocument/2006/relationships/image" Target="media/image15.wmf"/><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image" Target="media/image60.wmf"/><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image" Target="media/image23.wmf"/><Relationship Id="rId73" Type="http://schemas.openxmlformats.org/officeDocument/2006/relationships/oleObject" Target="embeddings/oleObject26.bin"/><Relationship Id="rId78" Type="http://schemas.openxmlformats.org/officeDocument/2006/relationships/image" Target="media/image36.wmf"/><Relationship Id="rId94" Type="http://schemas.openxmlformats.org/officeDocument/2006/relationships/image" Target="media/image43.wmf"/><Relationship Id="rId99" Type="http://schemas.openxmlformats.org/officeDocument/2006/relationships/oleObject" Target="embeddings/oleObject40.bin"/><Relationship Id="rId101" Type="http://schemas.openxmlformats.org/officeDocument/2006/relationships/image" Target="media/image47.wmf"/><Relationship Id="rId122" Type="http://schemas.openxmlformats.org/officeDocument/2006/relationships/oleObject" Target="embeddings/oleObject51.bin"/><Relationship Id="rId143" Type="http://schemas.openxmlformats.org/officeDocument/2006/relationships/image" Target="media/image68.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82.png"/><Relationship Id="rId185" Type="http://schemas.openxmlformats.org/officeDocument/2006/relationships/image" Target="media/image96.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93.png"/><Relationship Id="rId26" Type="http://schemas.openxmlformats.org/officeDocument/2006/relationships/image" Target="media/image10.wmf"/><Relationship Id="rId47" Type="http://schemas.openxmlformats.org/officeDocument/2006/relationships/oleObject" Target="embeddings/oleObject13.bin"/><Relationship Id="rId68" Type="http://schemas.openxmlformats.org/officeDocument/2006/relationships/image" Target="media/image31.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63.wmf"/><Relationship Id="rId154" Type="http://schemas.openxmlformats.org/officeDocument/2006/relationships/oleObject" Target="embeddings/oleObject67.bin"/><Relationship Id="rId175" Type="http://schemas.openxmlformats.org/officeDocument/2006/relationships/image" Target="media/image8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EDADF28-E832-4481-9E5F-50C75314D4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8731</Words>
  <Characters>49771</Characters>
  <Application>Microsoft Office Word</Application>
  <DocSecurity>0</DocSecurity>
  <Lines>414</Lines>
  <Paragraphs>116</Paragraphs>
  <ScaleCrop>false</ScaleCrop>
  <Company>ANNA</Company>
  <LinksUpToDate>false</LinksUpToDate>
  <CharactersWithSpaces>58386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dc:title>
  <dc:creator>番茄花园</dc:creator>
  <cp:lastModifiedBy>zhu xiaojiao</cp:lastModifiedBy>
  <cp:revision>3</cp:revision>
  <cp:lastPrinted>2021-08-24T07:04:00Z</cp:lastPrinted>
  <dcterms:created xsi:type="dcterms:W3CDTF">2022-04-02T05:10:00Z</dcterms:created>
  <dcterms:modified xsi:type="dcterms:W3CDTF">2022-04-02T07:02:00Z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48BD97DC0C9845DE95D19F3C9FA154B2</vt:lpwstr>
  </property>
</Properties>
</file>