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整体</w:t>
      </w:r>
      <w:r>
        <w:rPr>
          <w:rFonts w:hint="eastAsia" w:ascii="宋体" w:hAnsi="宋体"/>
          <w:b/>
          <w:sz w:val="28"/>
          <w:szCs w:val="32"/>
        </w:rPr>
        <w:t>式钢筋错位互锚连接混凝土结构技术规程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OGI5MDc3YjhhNGQzODYxYTgyZDIxZDUxZTQ3MTg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162B82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ADC</cp:lastModifiedBy>
  <dcterms:modified xsi:type="dcterms:W3CDTF">2022-05-12T08:12:02Z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85AE8DCD5BF84F54B5317E32C5E7CBE5</vt:lpwstr>
  </property>
</Properties>
</file>