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2C65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1A0FEB1F" w14:textId="111AEE0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573EE6" w:rsidRPr="00573EE6">
        <w:rPr>
          <w:rFonts w:ascii="宋体" w:hAnsi="宋体" w:hint="eastAsia"/>
          <w:b/>
          <w:sz w:val="28"/>
          <w:szCs w:val="32"/>
        </w:rPr>
        <w:t>渗沥液浓缩液处理技术规程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6FBBC23A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22CCF64B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0D3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C63421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166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F67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124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4E1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8A9F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54DEB23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705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86D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910AA0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F84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BF7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3EA8173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778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544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415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4AE9A56C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EB8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555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655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DE2066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07B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A50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34E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15DA12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768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7BC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975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D13B67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FFA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832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848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06EBF2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CC2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C4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DDD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BE5A3D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B47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AC3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BCE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B4F76C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585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A92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ACD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A2A9CD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684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105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58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FCF47DC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6E048A67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3F3E7632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E6D7" w14:textId="77777777" w:rsidR="00DF55FF" w:rsidRDefault="00DF55FF" w:rsidP="00892971">
      <w:r>
        <w:separator/>
      </w:r>
    </w:p>
  </w:endnote>
  <w:endnote w:type="continuationSeparator" w:id="0">
    <w:p w14:paraId="5582B460" w14:textId="77777777" w:rsidR="00DF55FF" w:rsidRDefault="00DF55FF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9389" w14:textId="77777777" w:rsidR="00DF55FF" w:rsidRDefault="00DF55FF" w:rsidP="00892971">
      <w:r>
        <w:separator/>
      </w:r>
    </w:p>
  </w:footnote>
  <w:footnote w:type="continuationSeparator" w:id="0">
    <w:p w14:paraId="0B770C32" w14:textId="77777777" w:rsidR="00DF55FF" w:rsidRDefault="00DF55FF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9718B"/>
    <w:rsid w:val="000A122E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3EE6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32F3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55FF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65337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 思淇</cp:lastModifiedBy>
  <cp:revision>2</cp:revision>
  <dcterms:created xsi:type="dcterms:W3CDTF">2022-05-26T11:47:00Z</dcterms:created>
  <dcterms:modified xsi:type="dcterms:W3CDTF">2022-05-26T11:47:00Z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