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00" w:lineRule="auto"/>
        <w:ind w:right="62"/>
        <w:jc w:val="both"/>
        <w:rPr>
          <w:rFonts w:ascii="Times New Roman" w:hAnsi="Times New Roman" w:eastAsia="黑体" w:cs="Times New Roman"/>
          <w:color w:val="auto"/>
          <w:kern w:val="2"/>
          <w:sz w:val="24"/>
          <w:szCs w:val="24"/>
        </w:rPr>
      </w:pPr>
      <w:r>
        <w:rPr>
          <w:color w:val="auto"/>
        </w:rPr>
        <w:drawing>
          <wp:inline distT="0" distB="0" distL="0" distR="0">
            <wp:extent cx="1749425" cy="1153160"/>
            <wp:effectExtent l="0" t="0" r="3175" b="254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49425" cy="1153160"/>
                    </a:xfrm>
                    <a:prstGeom prst="rect">
                      <a:avLst/>
                    </a:prstGeom>
                    <a:noFill/>
                    <a:ln>
                      <a:noFill/>
                    </a:ln>
                  </pic:spPr>
                </pic:pic>
              </a:graphicData>
            </a:graphic>
          </wp:inline>
        </w:drawing>
      </w:r>
      <w:r>
        <w:rPr>
          <w:rFonts w:ascii="Times New Roman" w:hAnsi="Times New Roman" w:eastAsia="黑体" w:cs="Times New Roman"/>
          <w:color w:val="auto"/>
          <w:kern w:val="2"/>
          <w:sz w:val="24"/>
          <w:szCs w:val="24"/>
        </w:rPr>
        <w:t xml:space="preserve"> </w:t>
      </w:r>
    </w:p>
    <w:p>
      <w:pPr>
        <w:widowControl w:val="0"/>
        <w:wordWrap w:val="0"/>
        <w:adjustRightInd/>
        <w:snapToGrid/>
        <w:spacing w:after="0" w:line="300" w:lineRule="auto"/>
        <w:ind w:right="62"/>
        <w:jc w:val="right"/>
        <w:rPr>
          <w:rFonts w:ascii="Times New Roman" w:hAnsi="Times New Roman" w:eastAsia="宋体" w:cs="Times New Roman"/>
          <w:b/>
          <w:bCs/>
          <w:color w:val="auto"/>
          <w:kern w:val="2"/>
          <w:sz w:val="32"/>
          <w:szCs w:val="32"/>
        </w:rPr>
      </w:pPr>
      <w:r>
        <w:rPr>
          <w:rFonts w:ascii="Times New Roman" w:hAnsi="Times New Roman" w:eastAsia="宋体" w:cs="Times New Roman"/>
          <w:b/>
          <w:bCs/>
          <w:color w:val="auto"/>
          <w:kern w:val="2"/>
          <w:sz w:val="32"/>
          <w:szCs w:val="32"/>
        </w:rPr>
        <w:t>T/CECS ×××-20××</w:t>
      </w:r>
    </w:p>
    <w:p>
      <w:pPr>
        <w:widowControl w:val="0"/>
        <w:adjustRightInd/>
        <w:snapToGrid/>
        <w:spacing w:after="0" w:line="300" w:lineRule="auto"/>
        <w:ind w:right="62"/>
        <w:jc w:val="both"/>
        <w:rPr>
          <w:rFonts w:ascii="Times New Roman" w:hAnsi="Times New Roman" w:eastAsia="宋体" w:cs="Times New Roman"/>
          <w:color w:val="auto"/>
          <w:kern w:val="2"/>
          <w:sz w:val="21"/>
          <w:szCs w:val="21"/>
          <w:u w:val="thick"/>
        </w:rPr>
      </w:pPr>
      <w:r>
        <w:rPr>
          <w:rFonts w:ascii="Times New Roman" w:hAnsi="Times New Roman" w:eastAsia="宋体" w:cs="Times New Roman"/>
          <w:color w:val="auto"/>
          <w:kern w:val="2"/>
          <w:sz w:val="21"/>
          <w:szCs w:val="21"/>
          <w:u w:val="thick"/>
        </w:rPr>
        <w:t xml:space="preserve">                                                                                                                                                          </w:t>
      </w:r>
    </w:p>
    <w:p>
      <w:pPr>
        <w:widowControl w:val="0"/>
        <w:adjustRightInd/>
        <w:snapToGrid/>
        <w:spacing w:after="0" w:line="300" w:lineRule="auto"/>
        <w:ind w:right="62"/>
        <w:jc w:val="both"/>
        <w:rPr>
          <w:rFonts w:ascii="Times New Roman" w:hAnsi="Times New Roman" w:eastAsia="黑体" w:cs="Times New Roman"/>
          <w:color w:val="auto"/>
          <w:kern w:val="2"/>
          <w:sz w:val="36"/>
          <w:szCs w:val="36"/>
        </w:rPr>
      </w:pPr>
      <w:r>
        <w:rPr>
          <w:rFonts w:ascii="Times New Roman" w:hAnsi="Times New Roman" w:eastAsia="黑体" w:cs="Times New Roman"/>
          <w:color w:val="auto"/>
          <w:kern w:val="2"/>
          <w:sz w:val="36"/>
          <w:szCs w:val="36"/>
        </w:rPr>
        <w:t xml:space="preserve"> </w:t>
      </w:r>
    </w:p>
    <w:p>
      <w:pPr>
        <w:widowControl w:val="0"/>
        <w:adjustRightInd/>
        <w:snapToGrid/>
        <w:spacing w:after="0" w:line="360" w:lineRule="auto"/>
        <w:ind w:right="62"/>
        <w:jc w:val="center"/>
        <w:rPr>
          <w:rFonts w:ascii="Times New Roman" w:hAnsi="Times New Roman" w:eastAsia="宋体" w:cs="Times New Roman"/>
          <w:b/>
          <w:bCs/>
          <w:color w:val="auto"/>
          <w:kern w:val="2"/>
          <w:sz w:val="36"/>
          <w:szCs w:val="36"/>
          <w:u w:val="thick"/>
        </w:rPr>
      </w:pPr>
      <w:r>
        <w:rPr>
          <w:rFonts w:ascii="Times New Roman" w:hAnsi="Times New Roman" w:eastAsia="宋体" w:cs="Times New Roman"/>
          <w:b/>
          <w:bCs/>
          <w:color w:val="auto"/>
          <w:kern w:val="2"/>
          <w:sz w:val="36"/>
          <w:szCs w:val="36"/>
        </w:rPr>
        <w:t>中国工程建设标准化协会标准</w:t>
      </w:r>
    </w:p>
    <w:p>
      <w:pPr>
        <w:widowControl w:val="0"/>
        <w:autoSpaceDE w:val="0"/>
        <w:autoSpaceDN w:val="0"/>
        <w:adjustRightInd/>
        <w:snapToGrid/>
        <w:spacing w:after="0" w:line="300" w:lineRule="auto"/>
        <w:jc w:val="both"/>
        <w:textAlignment w:val="bottom"/>
        <w:rPr>
          <w:rFonts w:ascii="Times New Roman" w:hAnsi="Times New Roman" w:eastAsia="黑体" w:cs="Times New Roman"/>
          <w:color w:val="auto"/>
          <w:kern w:val="2"/>
          <w:sz w:val="36"/>
          <w:szCs w:val="36"/>
        </w:rPr>
      </w:pPr>
      <w:r>
        <w:rPr>
          <w:rFonts w:ascii="Times New Roman" w:hAnsi="Times New Roman" w:eastAsia="黑体" w:cs="Times New Roman"/>
          <w:color w:val="auto"/>
          <w:kern w:val="2"/>
          <w:sz w:val="36"/>
          <w:szCs w:val="36"/>
        </w:rPr>
        <w:t xml:space="preserve"> </w:t>
      </w:r>
    </w:p>
    <w:p>
      <w:pPr>
        <w:widowControl w:val="0"/>
        <w:adjustRightInd/>
        <w:snapToGrid/>
        <w:spacing w:after="0" w:line="300" w:lineRule="auto"/>
        <w:jc w:val="center"/>
        <w:rPr>
          <w:rFonts w:ascii="Times New Roman" w:hAnsi="Times New Roman" w:eastAsia="黑体" w:cs="Times New Roman"/>
          <w:color w:val="auto"/>
          <w:kern w:val="2"/>
          <w:sz w:val="48"/>
          <w:szCs w:val="48"/>
        </w:rPr>
      </w:pPr>
      <w:r>
        <w:rPr>
          <w:rFonts w:hint="eastAsia" w:ascii="Times New Roman" w:hAnsi="Times New Roman" w:eastAsia="黑体" w:cs="Times New Roman"/>
          <w:color w:val="auto"/>
          <w:kern w:val="2"/>
          <w:sz w:val="48"/>
          <w:szCs w:val="48"/>
        </w:rPr>
        <w:t>水泥及混凝土用玻璃粉</w:t>
      </w:r>
    </w:p>
    <w:p>
      <w:pPr>
        <w:widowControl w:val="0"/>
        <w:adjustRightInd/>
        <w:snapToGrid/>
        <w:spacing w:after="0" w:line="300" w:lineRule="auto"/>
        <w:jc w:val="both"/>
        <w:rPr>
          <w:rFonts w:ascii="Times New Roman" w:hAnsi="Times New Roman" w:eastAsia="黑体" w:cs="Times New Roman"/>
          <w:color w:val="auto"/>
          <w:kern w:val="2"/>
          <w:sz w:val="48"/>
          <w:szCs w:val="48"/>
        </w:rPr>
      </w:pPr>
      <w:r>
        <w:rPr>
          <w:rFonts w:ascii="Times New Roman" w:hAnsi="Times New Roman" w:eastAsia="黑体" w:cs="Times New Roman"/>
          <w:color w:val="auto"/>
          <w:kern w:val="2"/>
          <w:sz w:val="48"/>
          <w:szCs w:val="48"/>
        </w:rPr>
        <w:t xml:space="preserve"> </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黑体" w:cs="Times New Roman"/>
          <w:b/>
          <w:bCs/>
          <w:color w:val="auto"/>
          <w:kern w:val="2"/>
          <w:sz w:val="28"/>
          <w:szCs w:val="28"/>
          <w:lang w:val="en-US" w:eastAsia="zh-CN"/>
        </w:rPr>
      </w:pPr>
      <w:r>
        <w:rPr>
          <w:rFonts w:hint="eastAsia" w:ascii="Times New Roman" w:hAnsi="Times New Roman" w:eastAsia="黑体" w:cs="Times New Roman"/>
          <w:b/>
          <w:bCs/>
          <w:color w:val="auto"/>
          <w:kern w:val="2"/>
          <w:sz w:val="28"/>
          <w:szCs w:val="28"/>
          <w:lang w:val="en-US" w:eastAsia="zh-CN"/>
        </w:rPr>
        <w:t>Glass powder used for cement and concrete</w:t>
      </w:r>
    </w:p>
    <w:p>
      <w:pPr>
        <w:widowControl w:val="0"/>
        <w:adjustRightInd/>
        <w:snapToGrid/>
        <w:spacing w:after="0" w:line="300" w:lineRule="auto"/>
        <w:jc w:val="center"/>
        <w:rPr>
          <w:rFonts w:hint="eastAsia" w:ascii="Times New Roman" w:hAnsi="Times New Roman" w:eastAsia="黑体" w:cs="Times New Roman"/>
          <w:color w:val="auto"/>
          <w:kern w:val="2"/>
          <w:sz w:val="28"/>
          <w:szCs w:val="28"/>
          <w:lang w:val="en-US" w:eastAsia="zh-CN"/>
        </w:rPr>
      </w:pPr>
    </w:p>
    <w:p>
      <w:pPr>
        <w:widowControl w:val="0"/>
        <w:adjustRightInd/>
        <w:snapToGrid/>
        <w:spacing w:after="0" w:line="300" w:lineRule="auto"/>
        <w:rPr>
          <w:rFonts w:ascii="Times New Roman" w:hAnsi="Times New Roman" w:eastAsia="宋体" w:cs="Times New Roman"/>
          <w:color w:val="auto"/>
          <w:kern w:val="2"/>
          <w:sz w:val="28"/>
          <w:szCs w:val="28"/>
        </w:rPr>
      </w:pPr>
    </w:p>
    <w:p>
      <w:pPr>
        <w:widowControl w:val="0"/>
        <w:adjustRightInd/>
        <w:snapToGrid/>
        <w:spacing w:after="0" w:line="300" w:lineRule="auto"/>
        <w:rPr>
          <w:rFonts w:ascii="Times New Roman" w:hAnsi="Times New Roman" w:eastAsia="宋体" w:cs="Times New Roman"/>
          <w:color w:val="auto"/>
          <w:kern w:val="2"/>
          <w:sz w:val="28"/>
          <w:szCs w:val="28"/>
        </w:rPr>
      </w:pPr>
      <w:r>
        <w:rPr>
          <w:rFonts w:ascii="Times New Roman" w:hAnsi="Times New Roman" w:eastAsia="宋体" w:cs="Times New Roman"/>
          <w:color w:val="auto"/>
          <w:kern w:val="2"/>
          <w:sz w:val="28"/>
          <w:szCs w:val="28"/>
        </w:rPr>
        <w:t xml:space="preserve"> </w:t>
      </w:r>
    </w:p>
    <w:p>
      <w:pPr>
        <w:widowControl w:val="0"/>
        <w:adjustRightInd/>
        <w:snapToGrid/>
        <w:spacing w:after="0" w:line="300" w:lineRule="auto"/>
        <w:rPr>
          <w:rFonts w:ascii="Times New Roman" w:hAnsi="Times New Roman" w:eastAsia="宋体" w:cs="Times New Roman"/>
          <w:color w:val="auto"/>
          <w:kern w:val="2"/>
          <w:sz w:val="28"/>
          <w:szCs w:val="28"/>
        </w:rPr>
      </w:pPr>
      <w:r>
        <w:rPr>
          <w:rFonts w:ascii="Times New Roman" w:hAnsi="Times New Roman" w:eastAsia="宋体" w:cs="Times New Roman"/>
          <w:color w:val="auto"/>
          <w:kern w:val="2"/>
          <w:sz w:val="28"/>
          <w:szCs w:val="28"/>
        </w:rPr>
        <w:t xml:space="preserve"> </w:t>
      </w:r>
    </w:p>
    <w:p>
      <w:pPr>
        <w:widowControl w:val="0"/>
        <w:adjustRightInd/>
        <w:snapToGrid/>
        <w:spacing w:after="0" w:line="300" w:lineRule="auto"/>
        <w:rPr>
          <w:rFonts w:ascii="Times New Roman" w:hAnsi="Times New Roman" w:eastAsia="宋体" w:cs="Times New Roman"/>
          <w:color w:val="auto"/>
          <w:kern w:val="2"/>
          <w:sz w:val="28"/>
          <w:szCs w:val="28"/>
        </w:rPr>
      </w:pPr>
      <w:r>
        <w:rPr>
          <w:rFonts w:ascii="Times New Roman" w:hAnsi="Times New Roman" w:eastAsia="宋体" w:cs="Times New Roman"/>
          <w:color w:val="auto"/>
          <w:kern w:val="2"/>
          <w:sz w:val="28"/>
          <w:szCs w:val="28"/>
        </w:rPr>
        <w:t xml:space="preserve"> </w:t>
      </w:r>
    </w:p>
    <w:p>
      <w:pPr>
        <w:widowControl w:val="0"/>
        <w:autoSpaceDE w:val="0"/>
        <w:autoSpaceDN w:val="0"/>
        <w:adjustRightInd/>
        <w:snapToGrid/>
        <w:spacing w:after="0" w:line="300" w:lineRule="auto"/>
        <w:jc w:val="center"/>
        <w:textAlignment w:val="bottom"/>
        <w:rPr>
          <w:rFonts w:ascii="Times New Roman" w:hAnsi="Times New Roman" w:eastAsia="黑体" w:cs="Times New Roman"/>
          <w:color w:val="auto"/>
          <w:kern w:val="2"/>
          <w:sz w:val="40"/>
          <w:szCs w:val="40"/>
        </w:rPr>
      </w:pPr>
      <w:r>
        <w:rPr>
          <w:rFonts w:ascii="Times New Roman" w:hAnsi="Times New Roman" w:eastAsia="黑体" w:cs="Times New Roman"/>
          <w:color w:val="auto"/>
          <w:kern w:val="2"/>
          <w:sz w:val="40"/>
          <w:szCs w:val="40"/>
        </w:rPr>
        <w:t>（</w:t>
      </w:r>
      <w:r>
        <w:rPr>
          <w:rFonts w:hint="eastAsia" w:eastAsia="黑体" w:cs="Times New Roman"/>
          <w:color w:val="auto"/>
          <w:kern w:val="2"/>
          <w:sz w:val="40"/>
          <w:szCs w:val="40"/>
          <w:lang w:val="en-US" w:eastAsia="zh-CN"/>
        </w:rPr>
        <w:t>征求意见稿</w:t>
      </w:r>
      <w:r>
        <w:rPr>
          <w:rFonts w:ascii="Times New Roman" w:hAnsi="Times New Roman" w:eastAsia="黑体" w:cs="Times New Roman"/>
          <w:color w:val="auto"/>
          <w:kern w:val="2"/>
          <w:sz w:val="40"/>
          <w:szCs w:val="40"/>
        </w:rPr>
        <w:t>）</w:t>
      </w:r>
    </w:p>
    <w:p>
      <w:pPr>
        <w:widowControl w:val="0"/>
        <w:adjustRightInd/>
        <w:snapToGrid/>
        <w:spacing w:after="0" w:line="300" w:lineRule="auto"/>
        <w:rPr>
          <w:rFonts w:ascii="Times New Roman" w:hAnsi="Times New Roman" w:eastAsia="宋体" w:cs="Times New Roman"/>
          <w:color w:val="auto"/>
          <w:kern w:val="2"/>
          <w:sz w:val="28"/>
          <w:szCs w:val="28"/>
        </w:rPr>
      </w:pPr>
      <w:r>
        <w:rPr>
          <w:rFonts w:ascii="Times New Roman" w:hAnsi="Times New Roman" w:eastAsia="宋体" w:cs="Times New Roman"/>
          <w:color w:val="auto"/>
          <w:kern w:val="2"/>
          <w:sz w:val="28"/>
          <w:szCs w:val="28"/>
        </w:rPr>
        <w:t xml:space="preserve"> </w:t>
      </w:r>
    </w:p>
    <w:p>
      <w:pPr>
        <w:widowControl w:val="0"/>
        <w:adjustRightInd/>
        <w:snapToGrid/>
        <w:spacing w:after="0" w:line="300" w:lineRule="auto"/>
        <w:rPr>
          <w:rFonts w:ascii="Times New Roman" w:hAnsi="Times New Roman" w:eastAsia="宋体" w:cs="Times New Roman"/>
          <w:color w:val="auto"/>
          <w:kern w:val="2"/>
          <w:sz w:val="28"/>
          <w:szCs w:val="28"/>
        </w:rPr>
      </w:pPr>
      <w:r>
        <w:rPr>
          <w:rFonts w:ascii="Times New Roman" w:hAnsi="Times New Roman" w:eastAsia="宋体" w:cs="Times New Roman"/>
          <w:color w:val="auto"/>
          <w:kern w:val="2"/>
          <w:sz w:val="28"/>
          <w:szCs w:val="28"/>
        </w:rPr>
        <w:t xml:space="preserve"> </w:t>
      </w:r>
    </w:p>
    <w:p>
      <w:pPr>
        <w:widowControl w:val="0"/>
        <w:adjustRightInd/>
        <w:snapToGrid/>
        <w:spacing w:after="0" w:line="300" w:lineRule="auto"/>
        <w:rPr>
          <w:rFonts w:ascii="Times New Roman" w:hAnsi="Times New Roman" w:eastAsia="宋体" w:cs="Times New Roman"/>
          <w:color w:val="auto"/>
          <w:kern w:val="2"/>
          <w:sz w:val="28"/>
          <w:szCs w:val="28"/>
        </w:rPr>
      </w:pPr>
      <w:r>
        <w:rPr>
          <w:rFonts w:ascii="Times New Roman" w:hAnsi="Times New Roman" w:eastAsia="宋体" w:cs="Times New Roman"/>
          <w:color w:val="auto"/>
          <w:kern w:val="2"/>
          <w:sz w:val="28"/>
          <w:szCs w:val="28"/>
        </w:rPr>
        <w:t xml:space="preserve"> </w:t>
      </w:r>
    </w:p>
    <w:p>
      <w:pPr>
        <w:widowControl/>
        <w:jc w:val="center"/>
        <w:rPr>
          <w:rFonts w:ascii="Times New Roman" w:hAnsi="Times New Roman" w:eastAsia="华文新魏" w:cs="Times New Roman"/>
          <w:b/>
          <w:bCs/>
          <w:color w:val="auto"/>
          <w:kern w:val="2"/>
          <w:sz w:val="32"/>
          <w:szCs w:val="32"/>
        </w:rPr>
      </w:pPr>
      <w:r>
        <w:rPr>
          <w:rFonts w:ascii="Times New Roman" w:hAnsi="Times New Roman" w:eastAsia="华文新魏" w:cs="Times New Roman"/>
          <w:b/>
          <w:bCs/>
          <w:color w:val="auto"/>
          <w:kern w:val="2"/>
          <w:sz w:val="32"/>
          <w:szCs w:val="32"/>
        </w:rPr>
        <w:t>××××出版社</w:t>
      </w:r>
    </w:p>
    <w:p>
      <w:pPr>
        <w:rPr>
          <w:rFonts w:ascii="Times New Roman" w:hAnsi="Times New Roman" w:eastAsia="黑体" w:cs="Times New Roman"/>
          <w:kern w:val="2"/>
          <w:sz w:val="36"/>
          <w:szCs w:val="36"/>
        </w:rPr>
      </w:pPr>
      <w:r>
        <w:rPr>
          <w:rFonts w:hint="eastAsia" w:ascii="Times New Roman" w:hAnsi="Times New Roman" w:eastAsia="华文新魏" w:cs="Times New Roman"/>
          <w:b/>
          <w:bCs/>
          <w:color w:val="auto"/>
          <w:kern w:val="2"/>
          <w:sz w:val="32"/>
          <w:szCs w:val="32"/>
        </w:rPr>
        <w:br w:type="page"/>
      </w:r>
    </w:p>
    <w:p>
      <w:pPr>
        <w:widowControl w:val="0"/>
        <w:autoSpaceDE w:val="0"/>
        <w:autoSpaceDN w:val="0"/>
        <w:adjustRightInd/>
        <w:snapToGrid/>
        <w:spacing w:after="0" w:line="300" w:lineRule="auto"/>
        <w:jc w:val="center"/>
        <w:textAlignment w:val="bottom"/>
        <w:rPr>
          <w:rFonts w:ascii="Times New Roman" w:hAnsi="Times New Roman" w:eastAsia="黑体" w:cs="Times New Roman"/>
          <w:kern w:val="2"/>
          <w:sz w:val="36"/>
          <w:szCs w:val="36"/>
        </w:rPr>
      </w:pPr>
    </w:p>
    <w:p>
      <w:pPr>
        <w:widowControl w:val="0"/>
        <w:autoSpaceDE w:val="0"/>
        <w:autoSpaceDN w:val="0"/>
        <w:adjustRightInd/>
        <w:snapToGrid/>
        <w:spacing w:after="0" w:line="300" w:lineRule="auto"/>
        <w:jc w:val="center"/>
        <w:textAlignment w:val="bottom"/>
        <w:rPr>
          <w:rFonts w:ascii="Times New Roman" w:hAnsi="Times New Roman" w:eastAsia="黑体" w:cs="Times New Roman"/>
          <w:kern w:val="2"/>
          <w:sz w:val="36"/>
          <w:szCs w:val="36"/>
        </w:rPr>
      </w:pPr>
    </w:p>
    <w:p>
      <w:pPr>
        <w:widowControl w:val="0"/>
        <w:autoSpaceDE w:val="0"/>
        <w:autoSpaceDN w:val="0"/>
        <w:adjustRightInd/>
        <w:snapToGrid/>
        <w:spacing w:after="0" w:line="360" w:lineRule="auto"/>
        <w:jc w:val="center"/>
        <w:textAlignment w:val="bottom"/>
        <w:rPr>
          <w:rFonts w:ascii="Times New Roman" w:hAnsi="Times New Roman" w:eastAsia="宋体" w:cs="Times New Roman"/>
          <w:color w:val="auto"/>
          <w:kern w:val="2"/>
          <w:sz w:val="21"/>
          <w:szCs w:val="24"/>
        </w:rPr>
      </w:pPr>
      <w:r>
        <w:rPr>
          <w:rFonts w:ascii="Times New Roman" w:hAnsi="Times New Roman" w:eastAsia="黑体" w:cs="Times New Roman"/>
          <w:color w:val="auto"/>
          <w:kern w:val="2"/>
          <w:sz w:val="36"/>
          <w:szCs w:val="36"/>
        </w:rPr>
        <w:t>中国工程建设标准化协会标准</w:t>
      </w:r>
    </w:p>
    <w:p>
      <w:pPr>
        <w:widowControl w:val="0"/>
        <w:autoSpaceDE w:val="0"/>
        <w:autoSpaceDN w:val="0"/>
        <w:adjustRightInd/>
        <w:snapToGrid/>
        <w:spacing w:after="0" w:line="300" w:lineRule="auto"/>
        <w:jc w:val="center"/>
        <w:textAlignment w:val="bottom"/>
        <w:rPr>
          <w:rFonts w:ascii="Times New Roman" w:hAnsi="Times New Roman" w:eastAsia="宋体" w:cs="Times New Roman"/>
          <w:color w:val="auto"/>
          <w:kern w:val="2"/>
          <w:sz w:val="21"/>
          <w:szCs w:val="24"/>
        </w:rPr>
      </w:pPr>
    </w:p>
    <w:p>
      <w:pPr>
        <w:widowControl w:val="0"/>
        <w:autoSpaceDE w:val="0"/>
        <w:autoSpaceDN w:val="0"/>
        <w:adjustRightInd/>
        <w:snapToGrid/>
        <w:spacing w:after="0" w:line="300" w:lineRule="auto"/>
        <w:jc w:val="center"/>
        <w:textAlignment w:val="bottom"/>
        <w:rPr>
          <w:rFonts w:ascii="Times New Roman" w:hAnsi="Times New Roman" w:eastAsia="宋体" w:cs="Times New Roman"/>
          <w:color w:val="auto"/>
          <w:kern w:val="2"/>
          <w:sz w:val="21"/>
          <w:szCs w:val="24"/>
        </w:rPr>
      </w:pPr>
    </w:p>
    <w:p>
      <w:pPr>
        <w:widowControl w:val="0"/>
        <w:autoSpaceDE w:val="0"/>
        <w:autoSpaceDN w:val="0"/>
        <w:adjustRightInd/>
        <w:snapToGrid/>
        <w:spacing w:after="0" w:line="300" w:lineRule="auto"/>
        <w:jc w:val="center"/>
        <w:textAlignment w:val="bottom"/>
        <w:rPr>
          <w:rFonts w:ascii="Times New Roman" w:hAnsi="Times New Roman" w:eastAsia="宋体" w:cs="Times New Roman"/>
          <w:color w:val="auto"/>
          <w:kern w:val="2"/>
          <w:sz w:val="21"/>
          <w:szCs w:val="24"/>
        </w:rPr>
      </w:pPr>
    </w:p>
    <w:p>
      <w:pPr>
        <w:widowControl w:val="0"/>
        <w:autoSpaceDE w:val="0"/>
        <w:autoSpaceDN w:val="0"/>
        <w:adjustRightInd/>
        <w:snapToGrid/>
        <w:spacing w:after="0" w:line="300" w:lineRule="auto"/>
        <w:jc w:val="center"/>
        <w:textAlignment w:val="bottom"/>
        <w:rPr>
          <w:rFonts w:ascii="Times New Roman" w:hAnsi="Times New Roman" w:eastAsia="宋体" w:cs="Times New Roman"/>
          <w:color w:val="auto"/>
          <w:kern w:val="2"/>
          <w:sz w:val="44"/>
          <w:szCs w:val="44"/>
        </w:rPr>
      </w:pPr>
      <w:r>
        <w:rPr>
          <w:rFonts w:hint="eastAsia" w:ascii="Times New Roman" w:hAnsi="Times New Roman" w:eastAsia="宋体" w:cs="Times New Roman"/>
          <w:color w:val="auto"/>
          <w:kern w:val="2"/>
          <w:sz w:val="44"/>
          <w:szCs w:val="44"/>
        </w:rPr>
        <w:t>水泥及混凝土用玻璃粉</w:t>
      </w:r>
    </w:p>
    <w:p>
      <w:pPr>
        <w:widowControl w:val="0"/>
        <w:autoSpaceDE w:val="0"/>
        <w:autoSpaceDN w:val="0"/>
        <w:adjustRightInd/>
        <w:snapToGrid/>
        <w:spacing w:after="0" w:line="300" w:lineRule="auto"/>
        <w:jc w:val="both"/>
        <w:textAlignment w:val="bottom"/>
        <w:rPr>
          <w:rFonts w:ascii="Times New Roman" w:hAnsi="Times New Roman" w:eastAsia="黑体" w:cs="Times New Roman"/>
          <w:color w:val="auto"/>
          <w:kern w:val="2"/>
          <w:sz w:val="28"/>
          <w:szCs w:val="32"/>
        </w:rPr>
      </w:pPr>
    </w:p>
    <w:p>
      <w:pPr>
        <w:widowControl w:val="0"/>
        <w:autoSpaceDE w:val="0"/>
        <w:autoSpaceDN w:val="0"/>
        <w:adjustRightInd/>
        <w:snapToGrid/>
        <w:spacing w:after="0" w:line="300" w:lineRule="auto"/>
        <w:jc w:val="both"/>
        <w:textAlignment w:val="bottom"/>
        <w:rPr>
          <w:rFonts w:ascii="Times New Roman" w:hAnsi="Times New Roman" w:eastAsia="黑体" w:cs="Times New Roman"/>
          <w:color w:val="auto"/>
          <w:kern w:val="2"/>
          <w:sz w:val="28"/>
          <w:szCs w:val="32"/>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黑体" w:cs="Times New Roman"/>
          <w:b/>
          <w:bCs/>
          <w:color w:val="auto"/>
          <w:kern w:val="2"/>
          <w:sz w:val="28"/>
          <w:szCs w:val="28"/>
          <w:lang w:val="en-US" w:eastAsia="zh-CN"/>
        </w:rPr>
      </w:pPr>
      <w:r>
        <w:rPr>
          <w:rFonts w:hint="eastAsia" w:ascii="Times New Roman" w:hAnsi="Times New Roman" w:eastAsia="黑体" w:cs="Times New Roman"/>
          <w:b/>
          <w:bCs/>
          <w:color w:val="auto"/>
          <w:kern w:val="2"/>
          <w:sz w:val="28"/>
          <w:szCs w:val="28"/>
          <w:lang w:val="en-US" w:eastAsia="zh-CN"/>
        </w:rPr>
        <w:t>Glass powder used for cement and concrete</w:t>
      </w:r>
    </w:p>
    <w:p>
      <w:pPr>
        <w:widowControl w:val="0"/>
        <w:autoSpaceDE w:val="0"/>
        <w:autoSpaceDN w:val="0"/>
        <w:adjustRightInd/>
        <w:snapToGrid/>
        <w:spacing w:after="0" w:line="300" w:lineRule="auto"/>
        <w:jc w:val="center"/>
        <w:textAlignment w:val="bottom"/>
        <w:rPr>
          <w:rFonts w:ascii="Times New Roman" w:hAnsi="Times New Roman" w:eastAsia="宋体" w:cs="Times New Roman"/>
          <w:color w:val="auto"/>
          <w:kern w:val="2"/>
          <w:sz w:val="21"/>
          <w:szCs w:val="24"/>
        </w:rPr>
      </w:pPr>
    </w:p>
    <w:p>
      <w:pPr>
        <w:widowControl w:val="0"/>
        <w:autoSpaceDE w:val="0"/>
        <w:autoSpaceDN w:val="0"/>
        <w:adjustRightInd/>
        <w:snapToGrid/>
        <w:spacing w:after="0" w:line="300" w:lineRule="auto"/>
        <w:jc w:val="center"/>
        <w:textAlignment w:val="bottom"/>
        <w:rPr>
          <w:rFonts w:ascii="Times New Roman" w:hAnsi="Times New Roman" w:eastAsia="宋体" w:cs="Times New Roman"/>
          <w:b/>
          <w:color w:val="auto"/>
          <w:kern w:val="2"/>
          <w:sz w:val="28"/>
          <w:szCs w:val="24"/>
        </w:rPr>
      </w:pPr>
      <w:r>
        <w:rPr>
          <w:rFonts w:ascii="Times New Roman" w:hAnsi="Times New Roman" w:eastAsia="宋体" w:cs="Times New Roman"/>
          <w:b/>
          <w:color w:val="auto"/>
          <w:kern w:val="2"/>
          <w:sz w:val="28"/>
          <w:szCs w:val="24"/>
        </w:rPr>
        <w:t>T/CECS ×××</w:t>
      </w:r>
      <w:r>
        <w:rPr>
          <w:rFonts w:hint="eastAsia" w:ascii="Times New Roman" w:hAnsi="Times New Roman" w:cs="Times New Roman"/>
          <w:b/>
          <w:color w:val="auto"/>
          <w:kern w:val="2"/>
          <w:sz w:val="28"/>
          <w:szCs w:val="24"/>
          <w:lang w:val="en-US" w:eastAsia="zh-CN"/>
        </w:rPr>
        <w:t>-</w:t>
      </w:r>
      <w:r>
        <w:rPr>
          <w:rFonts w:ascii="Times New Roman" w:hAnsi="Times New Roman" w:eastAsia="宋体" w:cs="Times New Roman"/>
          <w:b/>
          <w:color w:val="auto"/>
          <w:kern w:val="2"/>
          <w:sz w:val="28"/>
          <w:szCs w:val="24"/>
        </w:rPr>
        <w:t>20××</w:t>
      </w:r>
    </w:p>
    <w:p>
      <w:pPr>
        <w:widowControl w:val="0"/>
        <w:autoSpaceDE w:val="0"/>
        <w:autoSpaceDN w:val="0"/>
        <w:adjustRightInd/>
        <w:snapToGrid/>
        <w:spacing w:after="0" w:line="300" w:lineRule="auto"/>
        <w:jc w:val="center"/>
        <w:textAlignment w:val="bottom"/>
        <w:rPr>
          <w:rFonts w:ascii="Times New Roman" w:hAnsi="Times New Roman" w:eastAsia="宋体" w:cs="Times New Roman"/>
          <w:b/>
          <w:color w:val="auto"/>
          <w:kern w:val="2"/>
          <w:sz w:val="24"/>
          <w:szCs w:val="24"/>
        </w:rPr>
      </w:pPr>
    </w:p>
    <w:p>
      <w:pPr>
        <w:widowControl w:val="0"/>
        <w:autoSpaceDE w:val="0"/>
        <w:autoSpaceDN w:val="0"/>
        <w:adjustRightInd/>
        <w:snapToGrid/>
        <w:spacing w:after="0" w:line="300" w:lineRule="auto"/>
        <w:ind w:firstLine="1400" w:firstLineChars="500"/>
        <w:textAlignment w:val="bottom"/>
        <w:rPr>
          <w:rFonts w:ascii="Times New Roman" w:hAnsi="Times New Roman" w:eastAsia="宋体" w:cs="Times New Roman"/>
          <w:color w:val="auto"/>
          <w:kern w:val="2"/>
          <w:sz w:val="28"/>
        </w:rPr>
      </w:pPr>
      <w:r>
        <w:rPr>
          <w:rFonts w:ascii="Times New Roman" w:hAnsi="Times New Roman" w:eastAsia="宋体" w:cs="Times New Roman"/>
          <w:color w:val="auto"/>
          <w:kern w:val="2"/>
          <w:sz w:val="28"/>
        </w:rPr>
        <w:t>主编单位：</w:t>
      </w:r>
    </w:p>
    <w:p>
      <w:pPr>
        <w:widowControl w:val="0"/>
        <w:autoSpaceDE w:val="0"/>
        <w:autoSpaceDN w:val="0"/>
        <w:adjustRightInd/>
        <w:snapToGrid/>
        <w:spacing w:after="0" w:line="300" w:lineRule="auto"/>
        <w:ind w:firstLine="1400" w:firstLineChars="500"/>
        <w:textAlignment w:val="bottom"/>
        <w:rPr>
          <w:rFonts w:ascii="Times New Roman" w:hAnsi="Times New Roman" w:eastAsia="宋体" w:cs="Times New Roman"/>
          <w:color w:val="auto"/>
          <w:kern w:val="2"/>
          <w:sz w:val="28"/>
        </w:rPr>
      </w:pPr>
      <w:r>
        <w:rPr>
          <w:rFonts w:ascii="Times New Roman" w:hAnsi="Times New Roman" w:eastAsia="宋体" w:cs="Times New Roman"/>
          <w:color w:val="auto"/>
          <w:kern w:val="2"/>
          <w:sz w:val="28"/>
        </w:rPr>
        <w:t>批准单位：</w:t>
      </w:r>
    </w:p>
    <w:p>
      <w:pPr>
        <w:widowControl w:val="0"/>
        <w:autoSpaceDE w:val="0"/>
        <w:autoSpaceDN w:val="0"/>
        <w:adjustRightInd/>
        <w:snapToGrid/>
        <w:spacing w:after="0" w:line="300" w:lineRule="auto"/>
        <w:ind w:firstLine="1400" w:firstLineChars="500"/>
        <w:textAlignment w:val="bottom"/>
        <w:rPr>
          <w:rFonts w:ascii="Times New Roman" w:hAnsi="Times New Roman" w:eastAsia="宋体" w:cs="Times New Roman"/>
          <w:color w:val="auto"/>
          <w:kern w:val="2"/>
          <w:sz w:val="28"/>
        </w:rPr>
      </w:pPr>
      <w:r>
        <w:rPr>
          <w:rFonts w:ascii="Times New Roman" w:hAnsi="Times New Roman" w:eastAsia="宋体" w:cs="Times New Roman"/>
          <w:color w:val="auto"/>
          <w:kern w:val="2"/>
          <w:sz w:val="28"/>
        </w:rPr>
        <w:t>施行日期：</w:t>
      </w:r>
    </w:p>
    <w:p>
      <w:pPr>
        <w:widowControl w:val="0"/>
        <w:adjustRightInd/>
        <w:snapToGrid/>
        <w:spacing w:after="0" w:line="300" w:lineRule="auto"/>
        <w:jc w:val="center"/>
        <w:rPr>
          <w:rFonts w:ascii="Times New Roman" w:hAnsi="Times New Roman" w:eastAsia="宋体" w:cs="Times New Roman"/>
          <w:color w:val="auto"/>
          <w:kern w:val="2"/>
          <w:sz w:val="28"/>
          <w:szCs w:val="28"/>
        </w:rPr>
      </w:pPr>
    </w:p>
    <w:p>
      <w:pPr>
        <w:widowControl w:val="0"/>
        <w:adjustRightInd/>
        <w:snapToGrid/>
        <w:spacing w:after="0" w:line="300" w:lineRule="auto"/>
        <w:jc w:val="center"/>
        <w:rPr>
          <w:rFonts w:ascii="Times New Roman" w:hAnsi="Times New Roman" w:eastAsia="宋体" w:cs="Times New Roman"/>
          <w:color w:val="auto"/>
          <w:kern w:val="2"/>
          <w:sz w:val="28"/>
          <w:szCs w:val="28"/>
        </w:rPr>
      </w:pPr>
    </w:p>
    <w:p>
      <w:pPr>
        <w:widowControl w:val="0"/>
        <w:adjustRightInd/>
        <w:snapToGrid/>
        <w:spacing w:after="0" w:line="300" w:lineRule="auto"/>
        <w:rPr>
          <w:rFonts w:ascii="Times New Roman" w:hAnsi="Times New Roman" w:eastAsia="宋体" w:cs="Times New Roman"/>
          <w:color w:val="auto"/>
          <w:kern w:val="2"/>
          <w:sz w:val="28"/>
          <w:szCs w:val="28"/>
        </w:rPr>
      </w:pPr>
    </w:p>
    <w:p>
      <w:pPr>
        <w:widowControl w:val="0"/>
        <w:adjustRightInd/>
        <w:snapToGrid/>
        <w:spacing w:after="0" w:line="300" w:lineRule="auto"/>
        <w:rPr>
          <w:rFonts w:ascii="Times New Roman" w:hAnsi="Times New Roman" w:eastAsia="宋体" w:cs="Times New Roman"/>
          <w:color w:val="auto"/>
          <w:kern w:val="2"/>
          <w:sz w:val="28"/>
          <w:szCs w:val="28"/>
        </w:rPr>
      </w:pPr>
    </w:p>
    <w:p>
      <w:pPr>
        <w:widowControl w:val="0"/>
        <w:adjustRightInd/>
        <w:snapToGrid/>
        <w:spacing w:after="0" w:line="300" w:lineRule="auto"/>
        <w:jc w:val="both"/>
        <w:rPr>
          <w:rFonts w:ascii="Times New Roman" w:hAnsi="Times New Roman" w:eastAsia="宋体" w:cs="Times New Roman"/>
          <w:color w:val="auto"/>
          <w:kern w:val="2"/>
          <w:sz w:val="28"/>
          <w:szCs w:val="28"/>
        </w:rPr>
      </w:pPr>
    </w:p>
    <w:p>
      <w:pPr>
        <w:widowControl w:val="0"/>
        <w:adjustRightInd/>
        <w:snapToGrid/>
        <w:spacing w:after="0" w:line="300" w:lineRule="auto"/>
        <w:jc w:val="both"/>
        <w:rPr>
          <w:rFonts w:ascii="Times New Roman" w:hAnsi="Times New Roman" w:eastAsia="宋体" w:cs="Times New Roman"/>
          <w:color w:val="auto"/>
          <w:kern w:val="2"/>
          <w:sz w:val="28"/>
          <w:szCs w:val="28"/>
        </w:rPr>
      </w:pPr>
    </w:p>
    <w:p>
      <w:pPr>
        <w:widowControl w:val="0"/>
        <w:adjustRightInd/>
        <w:snapToGrid/>
        <w:spacing w:after="0" w:line="300" w:lineRule="auto"/>
        <w:jc w:val="both"/>
        <w:rPr>
          <w:rFonts w:ascii="Times New Roman" w:hAnsi="Times New Roman" w:eastAsia="宋体" w:cs="Times New Roman"/>
          <w:color w:val="auto"/>
          <w:kern w:val="2"/>
          <w:sz w:val="28"/>
          <w:szCs w:val="28"/>
        </w:rPr>
      </w:pPr>
    </w:p>
    <w:p>
      <w:pPr>
        <w:widowControl w:val="0"/>
        <w:adjustRightInd/>
        <w:snapToGrid/>
        <w:spacing w:after="0" w:line="300" w:lineRule="auto"/>
        <w:jc w:val="both"/>
        <w:rPr>
          <w:rFonts w:ascii="Times New Roman" w:hAnsi="Times New Roman" w:eastAsia="宋体" w:cs="Times New Roman"/>
          <w:color w:val="auto"/>
          <w:kern w:val="2"/>
          <w:sz w:val="28"/>
          <w:szCs w:val="28"/>
        </w:rPr>
      </w:pPr>
    </w:p>
    <w:p>
      <w:pPr>
        <w:widowControl w:val="0"/>
        <w:adjustRightInd/>
        <w:snapToGrid/>
        <w:spacing w:after="0" w:line="300" w:lineRule="auto"/>
        <w:jc w:val="both"/>
        <w:rPr>
          <w:rFonts w:ascii="Times New Roman" w:hAnsi="Times New Roman" w:eastAsia="宋体" w:cs="Times New Roman"/>
          <w:color w:val="auto"/>
          <w:kern w:val="2"/>
          <w:sz w:val="28"/>
          <w:szCs w:val="28"/>
        </w:rPr>
      </w:pPr>
    </w:p>
    <w:p>
      <w:pPr>
        <w:widowControl w:val="0"/>
        <w:adjustRightInd/>
        <w:snapToGrid/>
        <w:spacing w:after="0" w:line="300" w:lineRule="auto"/>
        <w:jc w:val="both"/>
        <w:rPr>
          <w:rFonts w:ascii="Times New Roman" w:hAnsi="Times New Roman" w:eastAsia="宋体" w:cs="Times New Roman"/>
          <w:color w:val="auto"/>
          <w:kern w:val="2"/>
          <w:sz w:val="28"/>
          <w:szCs w:val="28"/>
        </w:rPr>
      </w:pPr>
    </w:p>
    <w:p>
      <w:pPr>
        <w:widowControl w:val="0"/>
        <w:adjustRightInd/>
        <w:snapToGrid/>
        <w:spacing w:after="0" w:line="300" w:lineRule="auto"/>
        <w:jc w:val="both"/>
        <w:rPr>
          <w:rFonts w:ascii="Times New Roman" w:hAnsi="Times New Roman" w:eastAsia="宋体" w:cs="Times New Roman"/>
          <w:color w:val="auto"/>
          <w:kern w:val="2"/>
          <w:sz w:val="28"/>
          <w:szCs w:val="28"/>
        </w:rPr>
      </w:pPr>
    </w:p>
    <w:p>
      <w:pPr>
        <w:widowControl w:val="0"/>
        <w:adjustRightInd/>
        <w:snapToGrid/>
        <w:spacing w:after="0" w:line="300" w:lineRule="auto"/>
        <w:jc w:val="center"/>
        <w:rPr>
          <w:rFonts w:ascii="Times New Roman" w:hAnsi="Times New Roman" w:eastAsia="楷体" w:cs="Times New Roman"/>
          <w:bCs/>
          <w:color w:val="auto"/>
          <w:kern w:val="2"/>
          <w:sz w:val="32"/>
          <w:szCs w:val="28"/>
        </w:rPr>
      </w:pPr>
      <w:r>
        <w:rPr>
          <w:rFonts w:ascii="Times New Roman" w:hAnsi="Times New Roman" w:eastAsia="楷体" w:cs="Times New Roman"/>
          <w:bCs/>
          <w:color w:val="auto"/>
          <w:kern w:val="2"/>
          <w:sz w:val="32"/>
          <w:szCs w:val="28"/>
        </w:rPr>
        <w:t>××××出版社</w:t>
      </w:r>
    </w:p>
    <w:p>
      <w:pPr>
        <w:widowControl w:val="0"/>
        <w:adjustRightInd/>
        <w:snapToGrid/>
        <w:spacing w:after="0" w:line="300" w:lineRule="auto"/>
        <w:jc w:val="center"/>
        <w:rPr>
          <w:rFonts w:ascii="Times New Roman" w:hAnsi="Times New Roman" w:eastAsia="黑体" w:cs="Times New Roman"/>
          <w:b/>
          <w:bCs/>
          <w:color w:val="auto"/>
          <w:kern w:val="2"/>
          <w:sz w:val="24"/>
          <w:szCs w:val="28"/>
        </w:rPr>
      </w:pPr>
    </w:p>
    <w:p>
      <w:pPr>
        <w:widowControl w:val="0"/>
        <w:adjustRightInd/>
        <w:snapToGrid/>
        <w:spacing w:after="0" w:line="300" w:lineRule="auto"/>
        <w:jc w:val="center"/>
        <w:rPr>
          <w:rFonts w:hint="eastAsia" w:ascii="Times New Roman" w:hAnsi="Times New Roman" w:eastAsia="宋体" w:cs="Times New Roman"/>
          <w:color w:val="auto"/>
          <w:sz w:val="24"/>
          <w:szCs w:val="32"/>
        </w:rPr>
        <w:sectPr>
          <w:pgSz w:w="11906" w:h="16838"/>
          <w:pgMar w:top="1417" w:right="1134" w:bottom="1417" w:left="1417" w:header="851" w:footer="992" w:gutter="0"/>
          <w:pgBorders>
            <w:top w:val="none" w:sz="0" w:space="0"/>
            <w:left w:val="none" w:sz="0" w:space="0"/>
            <w:bottom w:val="none" w:sz="0" w:space="0"/>
            <w:right w:val="none" w:sz="0" w:space="0"/>
          </w:pgBorders>
          <w:pgNumType w:start="1"/>
          <w:cols w:space="0" w:num="1"/>
          <w:docGrid w:type="lines" w:linePitch="322" w:charSpace="0"/>
        </w:sectPr>
      </w:pPr>
      <w:r>
        <w:rPr>
          <w:rFonts w:ascii="Times New Roman" w:hAnsi="Times New Roman" w:eastAsia="黑体" w:cs="Times New Roman"/>
          <w:b/>
          <w:bCs/>
          <w:color w:val="auto"/>
          <w:kern w:val="2"/>
          <w:sz w:val="24"/>
          <w:szCs w:val="28"/>
        </w:rPr>
        <w:t>20</w:t>
      </w:r>
      <w:r>
        <w:rPr>
          <w:rFonts w:ascii="Times New Roman" w:hAnsi="Times New Roman" w:eastAsia="黑体" w:cs="Times New Roman"/>
          <w:b/>
          <w:bCs/>
          <w:color w:val="auto"/>
          <w:kern w:val="2"/>
          <w:sz w:val="24"/>
        </w:rPr>
        <w:t>××  北  京</w:t>
      </w:r>
      <w:r>
        <w:rPr>
          <w:rFonts w:ascii="Times New Roman" w:hAnsi="Times New Roman" w:eastAsia="黑体" w:cs="Times New Roman"/>
          <w:b/>
          <w:bCs/>
          <w:color w:val="auto"/>
          <w:kern w:val="2"/>
          <w:sz w:val="24"/>
        </w:rPr>
        <w:br w:type="page"/>
      </w:r>
    </w:p>
    <w:p>
      <w:pPr>
        <w:keepNext w:val="0"/>
        <w:keepLines w:val="0"/>
        <w:pageBreakBefore w:val="0"/>
        <w:widowControl w:val="0"/>
        <w:kinsoku/>
        <w:wordWrap/>
        <w:overflowPunct/>
        <w:topLinePunct w:val="0"/>
        <w:autoSpaceDE/>
        <w:autoSpaceDN/>
        <w:bidi w:val="0"/>
        <w:adjustRightInd/>
        <w:snapToGrid w:val="0"/>
        <w:spacing w:after="680" w:line="400" w:lineRule="exact"/>
        <w:jc w:val="center"/>
        <w:textAlignment w:val="auto"/>
        <w:outlineLvl w:val="0"/>
        <w:rPr>
          <w:rFonts w:eastAsia="仿宋_GB2312" w:cs="仿宋_GB2312"/>
          <w:b/>
          <w:bCs/>
          <w:color w:val="auto"/>
          <w:sz w:val="32"/>
          <w:szCs w:val="32"/>
        </w:rPr>
      </w:pPr>
      <w:bookmarkStart w:id="0" w:name="_Toc27998"/>
      <w:r>
        <w:rPr>
          <w:rFonts w:hint="eastAsia" w:ascii="黑体" w:hAnsi="黑体" w:eastAsia="黑体" w:cs="黑体"/>
          <w:b w:val="0"/>
          <w:bCs w:val="0"/>
          <w:color w:val="000000" w:themeColor="text1"/>
          <w:sz w:val="32"/>
          <w:szCs w:val="32"/>
          <w:lang w:val="en-US" w:eastAsia="zh-CN"/>
          <w14:textFill>
            <w14:solidFill>
              <w14:schemeClr w14:val="tx1"/>
            </w14:solidFill>
          </w14:textFill>
        </w:rPr>
        <w:t>目次</w:t>
      </w:r>
      <w:bookmarkEnd w:id="0"/>
    </w:p>
    <w:p>
      <w:pPr>
        <w:pStyle w:val="8"/>
        <w:tabs>
          <w:tab w:val="right" w:leader="dot" w:pos="9355"/>
        </w:tabs>
      </w:pPr>
      <w:r>
        <w:rPr>
          <w:rFonts w:eastAsia="仿宋_GB2312" w:cs="仿宋_GB2312"/>
          <w:b/>
          <w:bCs/>
          <w:color w:val="auto"/>
          <w:sz w:val="32"/>
          <w:szCs w:val="32"/>
        </w:rPr>
        <w:fldChar w:fldCharType="begin"/>
      </w:r>
      <w:r>
        <w:rPr>
          <w:rFonts w:eastAsia="仿宋_GB2312" w:cs="仿宋_GB2312"/>
          <w:b/>
          <w:bCs/>
          <w:color w:val="auto"/>
          <w:sz w:val="32"/>
          <w:szCs w:val="32"/>
        </w:rPr>
        <w:instrText xml:space="preserve">TOC \o "1-1" \h \u </w:instrText>
      </w:r>
      <w:r>
        <w:rPr>
          <w:rFonts w:eastAsia="仿宋_GB2312" w:cs="仿宋_GB2312"/>
          <w:b/>
          <w:bCs/>
          <w:color w:val="auto"/>
          <w:sz w:val="32"/>
          <w:szCs w:val="32"/>
        </w:rPr>
        <w:fldChar w:fldCharType="separate"/>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_Toc28905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32"/>
          <w:lang w:val="en-US" w:eastAsia="zh-CN"/>
        </w:rPr>
        <w:t>前言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_Toc28905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_Toc12349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21"/>
          <w:lang w:val="zh-CN"/>
        </w:rPr>
        <w:t>1 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_Toc12349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_Toc15854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21"/>
          <w:lang w:val="zh-CN"/>
        </w:rPr>
        <w:t>2 规范</w:t>
      </w:r>
      <w:r>
        <w:rPr>
          <w:rFonts w:hint="default" w:ascii="Times New Roman" w:hAnsi="Times New Roman" w:eastAsia="宋体" w:cs="Times New Roman"/>
          <w:bCs w:val="0"/>
          <w:szCs w:val="21"/>
          <w:lang w:val="en-US" w:eastAsia="zh-CN"/>
        </w:rPr>
        <w:t>性</w:t>
      </w:r>
      <w:r>
        <w:rPr>
          <w:rFonts w:hint="default" w:ascii="Times New Roman" w:hAnsi="Times New Roman" w:eastAsia="宋体" w:cs="Times New Roman"/>
          <w:bCs w:val="0"/>
          <w:szCs w:val="21"/>
          <w:lang w:val="zh-CN"/>
        </w:rPr>
        <w:t>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_Toc15854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_Toc21721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21"/>
          <w:lang w:val="zh-CN"/>
        </w:rPr>
        <w:t xml:space="preserve">3 </w:t>
      </w:r>
      <w:r>
        <w:rPr>
          <w:rFonts w:hint="default" w:ascii="Times New Roman" w:hAnsi="Times New Roman" w:eastAsia="宋体" w:cs="Times New Roman"/>
          <w:bCs w:val="0"/>
          <w:szCs w:val="21"/>
          <w:lang w:val="en-US" w:eastAsia="zh-CN"/>
        </w:rPr>
        <w:t>术语和</w:t>
      </w:r>
      <w:r>
        <w:rPr>
          <w:rFonts w:hint="eastAsia" w:cs="Times New Roman"/>
          <w:bCs w:val="0"/>
          <w:szCs w:val="21"/>
          <w:lang w:val="en-US" w:eastAsia="zh-CN"/>
        </w:rPr>
        <w:t>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_Toc21721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_Toc5020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21"/>
          <w:lang w:val="zh-CN"/>
        </w:rPr>
        <w:t>4</w:t>
      </w:r>
      <w:r>
        <w:rPr>
          <w:rFonts w:hint="eastAsia" w:cs="Times New Roman"/>
          <w:bCs w:val="0"/>
          <w:szCs w:val="21"/>
          <w:lang w:val="en-US" w:eastAsia="zh-CN"/>
        </w:rPr>
        <w:t xml:space="preserve"> </w:t>
      </w:r>
      <w:r>
        <w:rPr>
          <w:rFonts w:hint="default" w:ascii="Times New Roman" w:hAnsi="Times New Roman" w:eastAsia="宋体" w:cs="Times New Roman"/>
          <w:bCs w:val="0"/>
          <w:szCs w:val="21"/>
          <w:lang w:val="zh-CN"/>
        </w:rPr>
        <w:t>分类与标记</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_Toc5020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_Toc16204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21"/>
          <w:lang w:val="zh-CN"/>
        </w:rPr>
        <w:t>5 技术要求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_Toc16204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_Toc27147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21"/>
          <w:lang w:val="zh-CN"/>
        </w:rPr>
        <w:t>6 试验方法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_Toc27147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_Toc20476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21"/>
          <w:lang w:val="zh-CN"/>
        </w:rPr>
        <w:t>7</w:t>
      </w:r>
      <w:r>
        <w:rPr>
          <w:rFonts w:hint="eastAsia" w:cs="Times New Roman"/>
          <w:bCs w:val="0"/>
          <w:szCs w:val="21"/>
          <w:lang w:val="en-US" w:eastAsia="zh-CN"/>
        </w:rPr>
        <w:t xml:space="preserve"> </w:t>
      </w:r>
      <w:r>
        <w:rPr>
          <w:rFonts w:hint="default" w:ascii="Times New Roman" w:hAnsi="Times New Roman" w:eastAsia="宋体" w:cs="Times New Roman"/>
          <w:bCs w:val="0"/>
          <w:szCs w:val="21"/>
          <w:lang w:val="zh-CN"/>
        </w:rPr>
        <w:t>检验规则</w:t>
      </w:r>
      <w:r>
        <w:rPr>
          <w:rFonts w:hint="default" w:ascii="Times New Roman" w:hAnsi="Times New Roman" w:eastAsia="宋体" w:cs="Times New Roman"/>
        </w:rPr>
        <w:tab/>
      </w:r>
      <w:r>
        <w:rPr>
          <w:rFonts w:hint="eastAsia" w:cs="Times New Roman"/>
          <w:lang w:val="en-US" w:eastAsia="zh-CN"/>
        </w:rPr>
        <w:t>4</w:t>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_Toc19001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bCs w:val="0"/>
          <w:szCs w:val="21"/>
          <w:lang w:val="zh-CN" w:eastAsia="zh-CN"/>
        </w:rPr>
        <w:t>8包装、标识、运输与贮存</w:t>
      </w:r>
      <w:r>
        <w:rPr>
          <w:rFonts w:hint="default" w:ascii="Times New Roman" w:hAnsi="Times New Roman" w:eastAsia="宋体" w:cs="Times New Roman"/>
        </w:rPr>
        <w:tab/>
      </w:r>
      <w:r>
        <w:rPr>
          <w:rFonts w:hint="eastAsia" w:cs="Times New Roman"/>
          <w:lang w:val="en-US" w:eastAsia="zh-CN"/>
        </w:rPr>
        <w:t>5</w:t>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_Toc7956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szCs w:val="21"/>
          <w:lang w:val="en-US" w:eastAsia="zh-CN"/>
        </w:rPr>
        <w:t>附录 A（规范性）</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玻璃粉活性指数及蒸压（24h）活性指数的检验方法</w:t>
      </w:r>
      <w:r>
        <w:rPr>
          <w:rFonts w:hint="default" w:ascii="Times New Roman" w:hAnsi="Times New Roman" w:eastAsia="宋体" w:cs="Times New Roman"/>
        </w:rPr>
        <w:tab/>
      </w:r>
      <w:r>
        <w:rPr>
          <w:rFonts w:hint="eastAsia" w:cs="Times New Roman"/>
          <w:lang w:val="en-US" w:eastAsia="zh-CN"/>
        </w:rPr>
        <w:t>6</w:t>
      </w:r>
      <w:r>
        <w:rPr>
          <w:rFonts w:hint="default" w:ascii="Times New Roman" w:hAnsi="Times New Roman" w:eastAsia="宋体" w:cs="Times New Roman"/>
          <w:bCs/>
          <w:color w:val="auto"/>
          <w:szCs w:val="32"/>
        </w:rPr>
        <w:fldChar w:fldCharType="end"/>
      </w:r>
    </w:p>
    <w:p>
      <w:pPr>
        <w:pStyle w:val="8"/>
        <w:tabs>
          <w:tab w:val="right" w:leader="dot" w:pos="9355"/>
        </w:tabs>
        <w:rPr>
          <w:rFonts w:hint="default" w:ascii="Times New Roman" w:hAnsi="Times New Roman" w:eastAsia="宋体" w:cs="Times New Roman"/>
        </w:rPr>
      </w:pP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_Toc32508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szCs w:val="21"/>
          <w:lang w:val="en-US" w:eastAsia="zh-CN"/>
        </w:rPr>
        <w:t>附录 B（规范性）玻璃粉</w:t>
      </w:r>
      <w:r>
        <w:rPr>
          <w:rFonts w:hint="eastAsia" w:cs="Times New Roman"/>
          <w:color w:val="0000FF"/>
          <w:sz w:val="21"/>
          <w:szCs w:val="21"/>
          <w:lang w:val="en-US" w:eastAsia="zh-CN"/>
        </w:rPr>
        <w:t>流动度比</w:t>
      </w:r>
      <w:r>
        <w:rPr>
          <w:rFonts w:hint="default" w:ascii="Times New Roman" w:hAnsi="Times New Roman" w:eastAsia="宋体" w:cs="Times New Roman"/>
          <w:color w:val="0000FF"/>
          <w:sz w:val="21"/>
          <w:szCs w:val="21"/>
          <w:lang w:val="en-US" w:eastAsia="zh-CN"/>
        </w:rPr>
        <w:t>试验</w:t>
      </w:r>
      <w:r>
        <w:rPr>
          <w:rFonts w:hint="default" w:ascii="Times New Roman" w:hAnsi="Times New Roman" w:eastAsia="宋体" w:cs="Times New Roman"/>
          <w:szCs w:val="21"/>
          <w:lang w:val="en-US" w:eastAsia="zh-CN"/>
        </w:rPr>
        <w:t>方法</w:t>
      </w:r>
      <w:r>
        <w:rPr>
          <w:rFonts w:hint="default" w:ascii="Times New Roman" w:hAnsi="Times New Roman" w:eastAsia="宋体" w:cs="Times New Roman"/>
        </w:rPr>
        <w:tab/>
      </w:r>
      <w:r>
        <w:rPr>
          <w:rFonts w:hint="eastAsia" w:cs="Times New Roman"/>
          <w:lang w:val="en-US" w:eastAsia="zh-CN"/>
        </w:rPr>
        <w:t>8</w:t>
      </w:r>
      <w:r>
        <w:rPr>
          <w:rFonts w:hint="default" w:ascii="Times New Roman" w:hAnsi="Times New Roman" w:eastAsia="宋体" w:cs="Times New Roman"/>
          <w:bCs/>
          <w:color w:val="auto"/>
          <w:szCs w:val="32"/>
        </w:rPr>
        <w:fldChar w:fldCharType="end"/>
      </w:r>
    </w:p>
    <w:p>
      <w:pPr>
        <w:pStyle w:val="8"/>
        <w:tabs>
          <w:tab w:val="right" w:leader="dot" w:pos="9355"/>
        </w:tabs>
        <w:rPr>
          <w:rFonts w:hint="eastAsia" w:ascii="Times New Roman" w:hAnsi="Times New Roman" w:eastAsia="宋体" w:cs="Times New Roman"/>
          <w:lang w:val="en-US" w:eastAsia="zh-CN"/>
        </w:rPr>
      </w:pPr>
      <w:r>
        <w:rPr>
          <w:rFonts w:hint="default" w:ascii="Times New Roman" w:hAnsi="Times New Roman" w:eastAsia="宋体" w:cs="Times New Roman"/>
          <w:szCs w:val="21"/>
          <w:lang w:val="en-US" w:eastAsia="zh-CN"/>
        </w:rPr>
        <w:t>附录 C（规范性）</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玻璃粉</w:t>
      </w:r>
      <w:r>
        <w:rPr>
          <w:rFonts w:eastAsia="宋体" w:cs="Times New Roman"/>
          <w:color w:val="auto"/>
          <w:sz w:val="21"/>
          <w:szCs w:val="21"/>
        </w:rPr>
        <w:t>碱</w:t>
      </w:r>
      <w:r>
        <w:rPr>
          <w:rFonts w:hint="default" w:eastAsia="宋体" w:cs="Times New Roman"/>
          <w:color w:val="auto"/>
          <w:sz w:val="21"/>
          <w:szCs w:val="21"/>
        </w:rPr>
        <w:t>-硅酸反应</w:t>
      </w:r>
      <w:r>
        <w:rPr>
          <w:rFonts w:hint="eastAsia" w:cs="Times New Roman"/>
          <w:b w:val="0"/>
          <w:bCs w:val="0"/>
          <w:color w:val="000000" w:themeColor="text1"/>
          <w:sz w:val="21"/>
          <w:szCs w:val="21"/>
          <w:lang w:val="en-US" w:eastAsia="zh-CN"/>
          <w14:textFill>
            <w14:solidFill>
              <w14:schemeClr w14:val="tx1"/>
            </w14:solidFill>
          </w14:textFill>
        </w:rPr>
        <w:t>性</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试验方法</w:t>
      </w:r>
      <w:r>
        <w:rPr>
          <w:rFonts w:hint="default" w:ascii="Times New Roman" w:hAnsi="Times New Roman" w:eastAsia="宋体" w:cs="Times New Roman"/>
          <w:bCs/>
          <w:color w:val="auto"/>
          <w:szCs w:val="32"/>
        </w:rPr>
        <w:fldChar w:fldCharType="begin"/>
      </w:r>
      <w:r>
        <w:rPr>
          <w:rFonts w:hint="default" w:ascii="Times New Roman" w:hAnsi="Times New Roman" w:eastAsia="宋体" w:cs="Times New Roman"/>
          <w:bCs/>
          <w:szCs w:val="32"/>
        </w:rPr>
        <w:instrText xml:space="preserve"> HYPERLINK \l _Toc5193 </w:instrText>
      </w:r>
      <w:r>
        <w:rPr>
          <w:rFonts w:hint="default" w:ascii="Times New Roman" w:hAnsi="Times New Roman" w:eastAsia="宋体" w:cs="Times New Roman"/>
          <w:bCs/>
          <w:szCs w:val="32"/>
        </w:rPr>
        <w:fldChar w:fldCharType="separate"/>
      </w:r>
      <w:r>
        <w:rPr>
          <w:rFonts w:hint="default" w:ascii="Times New Roman" w:hAnsi="Times New Roman" w:eastAsia="宋体" w:cs="Times New Roman"/>
        </w:rPr>
        <w:tab/>
      </w:r>
      <w:r>
        <w:rPr>
          <w:rFonts w:hint="eastAsia" w:cs="Times New Roman"/>
          <w:lang w:val="en-US" w:eastAsia="zh-CN"/>
        </w:rPr>
        <w:t>1</w:t>
      </w:r>
      <w:r>
        <w:rPr>
          <w:rFonts w:hint="default" w:ascii="Times New Roman" w:hAnsi="Times New Roman" w:eastAsia="宋体" w:cs="Times New Roman"/>
          <w:bCs/>
          <w:color w:val="auto"/>
          <w:szCs w:val="32"/>
        </w:rPr>
        <w:fldChar w:fldCharType="end"/>
      </w:r>
      <w:r>
        <w:rPr>
          <w:rFonts w:hint="eastAsia" w:cs="Times New Roman"/>
          <w:bCs/>
          <w:color w:val="auto"/>
          <w:szCs w:val="32"/>
          <w:lang w:val="en-US" w:eastAsia="zh-CN"/>
        </w:rPr>
        <w:t>0</w:t>
      </w:r>
    </w:p>
    <w:p>
      <w:pPr>
        <w:rPr>
          <w:rFonts w:eastAsia="仿宋_GB2312" w:cs="仿宋_GB2312"/>
          <w:b/>
          <w:bCs/>
          <w:color w:val="auto"/>
          <w:sz w:val="32"/>
          <w:szCs w:val="32"/>
        </w:rPr>
        <w:sectPr>
          <w:footerReference r:id="rId3" w:type="default"/>
          <w:pgSz w:w="11906" w:h="16838"/>
          <w:pgMar w:top="1417" w:right="1134" w:bottom="1417" w:left="1417" w:header="851" w:footer="992" w:gutter="0"/>
          <w:pgBorders>
            <w:top w:val="none" w:sz="0" w:space="0"/>
            <w:left w:val="none" w:sz="0" w:space="0"/>
            <w:bottom w:val="none" w:sz="0" w:space="0"/>
            <w:right w:val="none" w:sz="0" w:space="0"/>
          </w:pgBorders>
          <w:pgNumType w:fmt="upperRoman" w:start="1"/>
          <w:cols w:space="0" w:num="1"/>
          <w:rtlGutter w:val="0"/>
          <w:docGrid w:type="lines" w:linePitch="322" w:charSpace="0"/>
        </w:sectPr>
      </w:pPr>
      <w:r>
        <w:rPr>
          <w:rFonts w:eastAsia="仿宋_GB2312" w:cs="仿宋_GB2312"/>
          <w:bCs/>
          <w:color w:val="auto"/>
          <w:szCs w:val="32"/>
        </w:rPr>
        <w:fldChar w:fldCharType="end"/>
      </w:r>
    </w:p>
    <w:p>
      <w:pPr>
        <w:jc w:val="center"/>
        <w:rPr>
          <w:rFonts w:ascii="Times New Roman" w:hAnsi="Times New Roman" w:eastAsia="宋体" w:cs="Times New Roman"/>
          <w:b/>
          <w:bCs/>
          <w:color w:val="auto"/>
          <w:sz w:val="28"/>
          <w:szCs w:val="36"/>
        </w:rPr>
      </w:pPr>
      <w:r>
        <w:rPr>
          <w:rFonts w:ascii="Times New Roman" w:hAnsi="Times New Roman" w:eastAsia="宋体" w:cs="Times New Roman"/>
          <w:b/>
          <w:bCs/>
          <w:color w:val="auto"/>
          <w:sz w:val="28"/>
          <w:szCs w:val="36"/>
        </w:rPr>
        <w:t>前言</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本文件按照GB/T 1.1-2020《标准化工作导则 第1部分：标准化文件的结构和起草规则》给出的规则起草。</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本文件是按中国工程建设标准化协会</w:t>
      </w:r>
      <w:r>
        <w:rPr>
          <w:rFonts w:hint="eastAsia"/>
          <w:color w:val="000000" w:themeColor="text1"/>
          <w:sz w:val="24"/>
          <w14:textFill>
            <w14:solidFill>
              <w14:schemeClr w14:val="tx1"/>
            </w14:solidFill>
          </w14:textFill>
        </w:rPr>
        <w:t>《关于印发</w:t>
      </w:r>
      <w:r>
        <w:rPr>
          <w:rFonts w:ascii="Arial" w:hAnsi="Arial" w:eastAsia="宋体" w:cs="Arial"/>
          <w:i w:val="0"/>
          <w:iCs w:val="0"/>
          <w:caps w:val="0"/>
          <w:color w:val="000000" w:themeColor="text1"/>
          <w:spacing w:val="0"/>
          <w:sz w:val="24"/>
          <w:szCs w:val="24"/>
          <w:shd w:val="clear" w:fill="FFFFFF"/>
          <w14:textFill>
            <w14:solidFill>
              <w14:schemeClr w14:val="tx1"/>
            </w14:solidFill>
          </w14:textFill>
        </w:rPr>
        <w:t>〈</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20年第一批协会标准制定、修订计划</w:t>
      </w:r>
      <w:r>
        <w:rPr>
          <w:rFonts w:ascii="Arial" w:hAnsi="Arial" w:eastAsia="宋体" w:cs="Arial"/>
          <w:i w:val="0"/>
          <w:iCs w:val="0"/>
          <w:caps w:val="0"/>
          <w:color w:val="000000" w:themeColor="text1"/>
          <w:spacing w:val="0"/>
          <w:sz w:val="24"/>
          <w:szCs w:val="24"/>
          <w:shd w:val="clear" w:fill="FFFFFF"/>
          <w14:textFill>
            <w14:solidFill>
              <w14:schemeClr w14:val="tx1"/>
            </w14:solidFill>
          </w14:textFill>
        </w:rPr>
        <w:t>〉</w:t>
      </w:r>
      <w:r>
        <w:rPr>
          <w:rFonts w:hint="eastAsia"/>
          <w:color w:val="000000" w:themeColor="text1"/>
          <w:sz w:val="24"/>
          <w14:textFill>
            <w14:solidFill>
              <w14:schemeClr w14:val="tx1"/>
            </w14:solidFill>
          </w14:textFill>
        </w:rPr>
        <w:t>的通知》（建标协字</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4号）</w:t>
      </w:r>
      <w:r>
        <w:rPr>
          <w:color w:val="000000" w:themeColor="text1"/>
          <w:sz w:val="24"/>
          <w:szCs w:val="24"/>
          <w14:textFill>
            <w14:solidFill>
              <w14:schemeClr w14:val="tx1"/>
            </w14:solidFill>
          </w14:textFill>
        </w:rPr>
        <w:t>的要求制定。</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请注意本文件的某些内容可能涉及专利，本文件的发布机构不承担识别专利的责任。</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本文件由中国工程建设标准化协会</w:t>
      </w:r>
      <w:r>
        <w:rPr>
          <w:rFonts w:hint="eastAsia"/>
          <w:color w:val="000000" w:themeColor="text1"/>
          <w:sz w:val="24"/>
          <w:szCs w:val="32"/>
          <w14:textFill>
            <w14:solidFill>
              <w14:schemeClr w14:val="tx1"/>
            </w14:solidFill>
          </w14:textFill>
        </w:rPr>
        <w:t>建筑与市政工程产品应用分会</w:t>
      </w:r>
      <w:r>
        <w:rPr>
          <w:color w:val="000000" w:themeColor="text1"/>
          <w:sz w:val="24"/>
          <w:szCs w:val="24"/>
          <w14:textFill>
            <w14:solidFill>
              <w14:schemeClr w14:val="tx1"/>
            </w14:solidFill>
          </w14:textFill>
        </w:rPr>
        <w:t>归口管理。</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本文件负责起草单位：</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本文件参加起草单位：</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本文件主要起草人：</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本文件主要审查人：</w:t>
      </w:r>
    </w:p>
    <w:p>
      <w:pPr>
        <w:spacing w:line="300" w:lineRule="auto"/>
        <w:jc w:val="center"/>
        <w:rPr>
          <w:rFonts w:hint="eastAsia"/>
          <w:b/>
          <w:bCs/>
          <w:color w:val="000000" w:themeColor="text1"/>
          <w:sz w:val="28"/>
          <w:szCs w:val="28"/>
          <w:lang w:val="en-US" w:eastAsia="zh-CN"/>
          <w14:textFill>
            <w14:solidFill>
              <w14:schemeClr w14:val="tx1"/>
            </w14:solidFill>
          </w14:textFill>
        </w:rPr>
      </w:pPr>
    </w:p>
    <w:p>
      <w:pPr>
        <w:spacing w:line="300" w:lineRule="auto"/>
        <w:jc w:val="center"/>
        <w:rPr>
          <w:rFonts w:hint="eastAsia"/>
          <w:b/>
          <w:bCs/>
          <w:color w:val="000000" w:themeColor="text1"/>
          <w:sz w:val="28"/>
          <w:szCs w:val="28"/>
          <w:lang w:val="en-US" w:eastAsia="zh-CN"/>
          <w14:textFill>
            <w14:solidFill>
              <w14:schemeClr w14:val="tx1"/>
            </w14:solidFill>
          </w14:textFill>
        </w:rPr>
      </w:pPr>
    </w:p>
    <w:p>
      <w:pPr>
        <w:spacing w:line="300" w:lineRule="auto"/>
        <w:jc w:val="both"/>
        <w:rPr>
          <w:rFonts w:hint="eastAsia"/>
          <w:b/>
          <w:bCs/>
          <w:color w:val="000000" w:themeColor="text1"/>
          <w:sz w:val="28"/>
          <w:szCs w:val="28"/>
          <w:lang w:val="en-US" w:eastAsia="zh-CN"/>
          <w14:textFill>
            <w14:solidFill>
              <w14:schemeClr w14:val="tx1"/>
            </w14:solidFill>
          </w14:textFill>
        </w:rPr>
      </w:pPr>
    </w:p>
    <w:p>
      <w:pPr>
        <w:spacing w:line="300" w:lineRule="auto"/>
        <w:jc w:val="both"/>
        <w:rPr>
          <w:rFonts w:hint="eastAsia"/>
          <w:b/>
          <w:bCs/>
          <w:color w:val="000000" w:themeColor="text1"/>
          <w:sz w:val="28"/>
          <w:szCs w:val="28"/>
          <w:lang w:val="en-US" w:eastAsia="zh-CN"/>
          <w14:textFill>
            <w14:solidFill>
              <w14:schemeClr w14:val="tx1"/>
            </w14:solidFill>
          </w14:textFill>
        </w:rPr>
      </w:pPr>
    </w:p>
    <w:p>
      <w:pPr>
        <w:spacing w:line="300" w:lineRule="auto"/>
        <w:jc w:val="both"/>
        <w:rPr>
          <w:rFonts w:hint="eastAsia"/>
          <w:b/>
          <w:bCs/>
          <w:color w:val="000000" w:themeColor="text1"/>
          <w:sz w:val="28"/>
          <w:szCs w:val="28"/>
          <w:lang w:val="en-US" w:eastAsia="zh-CN"/>
          <w14:textFill>
            <w14:solidFill>
              <w14:schemeClr w14:val="tx1"/>
            </w14:solidFill>
          </w14:textFill>
        </w:rPr>
      </w:pPr>
    </w:p>
    <w:p>
      <w:pPr>
        <w:spacing w:line="300" w:lineRule="auto"/>
        <w:jc w:val="both"/>
        <w:rPr>
          <w:rFonts w:hint="eastAsia"/>
          <w:b/>
          <w:bCs/>
          <w:color w:val="000000" w:themeColor="text1"/>
          <w:sz w:val="28"/>
          <w:szCs w:val="28"/>
          <w:lang w:val="en-US" w:eastAsia="zh-CN"/>
          <w14:textFill>
            <w14:solidFill>
              <w14:schemeClr w14:val="tx1"/>
            </w14:solidFill>
          </w14:textFill>
        </w:rPr>
      </w:pPr>
    </w:p>
    <w:p>
      <w:pPr>
        <w:spacing w:line="300" w:lineRule="auto"/>
        <w:jc w:val="center"/>
        <w:outlineLvl w:val="9"/>
        <w:rPr>
          <w:rFonts w:hint="eastAsia" w:ascii="黑体" w:eastAsia="黑体"/>
          <w:color w:val="auto"/>
          <w:sz w:val="32"/>
          <w:szCs w:val="32"/>
        </w:rPr>
        <w:sectPr>
          <w:footerReference r:id="rId4" w:type="default"/>
          <w:pgSz w:w="11906" w:h="16838"/>
          <w:pgMar w:top="1417" w:right="1134" w:bottom="1417" w:left="1417" w:header="851" w:footer="992" w:gutter="0"/>
          <w:pgBorders>
            <w:top w:val="none" w:sz="0" w:space="0"/>
            <w:left w:val="none" w:sz="0" w:space="0"/>
            <w:bottom w:val="none" w:sz="0" w:space="0"/>
            <w:right w:val="none" w:sz="0" w:space="0"/>
          </w:pgBorders>
          <w:pgNumType w:fmt="upperRoman" w:start="2"/>
          <w:cols w:space="0" w:num="1"/>
          <w:docGrid w:type="lines" w:linePitch="322" w:charSpace="0"/>
        </w:sectPr>
      </w:pPr>
      <w:bookmarkStart w:id="1" w:name="_Toc19371"/>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b/>
          <w:bCs/>
          <w:color w:val="000000" w:themeColor="text1"/>
          <w:sz w:val="32"/>
          <w:szCs w:val="32"/>
          <w:lang w:val="zh-CN"/>
          <w14:textFill>
            <w14:solidFill>
              <w14:schemeClr w14:val="tx1"/>
            </w14:solidFill>
          </w14:textFill>
        </w:rPr>
      </w:pPr>
      <w:bookmarkStart w:id="2" w:name="_Toc27070"/>
      <w:bookmarkStart w:id="3" w:name="_Toc16513"/>
      <w:r>
        <w:rPr>
          <w:rFonts w:hint="eastAsia" w:ascii="黑体" w:eastAsia="黑体"/>
          <w:color w:val="auto"/>
          <w:sz w:val="32"/>
          <w:szCs w:val="32"/>
        </w:rPr>
        <w:t>水泥及混凝土用玻璃粉</w:t>
      </w:r>
      <w:bookmarkEnd w:id="2"/>
      <w:bookmarkEnd w:id="3"/>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outlineLvl w:val="0"/>
        <w:rPr>
          <w:rFonts w:hint="eastAsia" w:ascii="黑体" w:hAnsi="黑体" w:eastAsia="黑体" w:cs="黑体"/>
          <w:b w:val="0"/>
          <w:bCs w:val="0"/>
          <w:color w:val="000000" w:themeColor="text1"/>
          <w:sz w:val="21"/>
          <w:szCs w:val="21"/>
          <w:lang w:val="zh-CN"/>
          <w14:textFill>
            <w14:solidFill>
              <w14:schemeClr w14:val="tx1"/>
            </w14:solidFill>
          </w14:textFill>
        </w:rPr>
      </w:pPr>
      <w:bookmarkStart w:id="4" w:name="_Toc12349"/>
      <w:r>
        <w:rPr>
          <w:rFonts w:hint="eastAsia" w:ascii="黑体" w:hAnsi="黑体" w:eastAsia="黑体" w:cs="黑体"/>
          <w:b w:val="0"/>
          <w:bCs w:val="0"/>
          <w:color w:val="000000" w:themeColor="text1"/>
          <w:sz w:val="21"/>
          <w:szCs w:val="21"/>
          <w:lang w:val="en-US" w:eastAsia="zh-CN"/>
          <w14:textFill>
            <w14:solidFill>
              <w14:schemeClr w14:val="tx1"/>
            </w14:solidFill>
          </w14:textFill>
        </w:rPr>
        <w:t xml:space="preserve">1  </w:t>
      </w:r>
      <w:r>
        <w:rPr>
          <w:rFonts w:hint="eastAsia" w:ascii="黑体" w:hAnsi="黑体" w:eastAsia="黑体" w:cs="黑体"/>
          <w:b w:val="0"/>
          <w:bCs w:val="0"/>
          <w:color w:val="000000" w:themeColor="text1"/>
          <w:sz w:val="21"/>
          <w:szCs w:val="21"/>
          <w:lang w:val="zh-CN"/>
          <w14:textFill>
            <w14:solidFill>
              <w14:schemeClr w14:val="tx1"/>
            </w14:solidFill>
          </w14:textFill>
        </w:rPr>
        <w:t>范围</w:t>
      </w:r>
      <w:bookmarkEnd w:id="1"/>
      <w:bookmarkEnd w:id="4"/>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本文件规定了水泥及混凝土</w:t>
      </w:r>
      <w:r>
        <w:rPr>
          <w:rFonts w:hint="eastAsia" w:ascii="宋体" w:hAnsi="宋体" w:cs="宋体"/>
          <w:color w:val="auto"/>
          <w:sz w:val="21"/>
          <w:szCs w:val="21"/>
          <w:lang w:val="en-US" w:eastAsia="zh-CN"/>
        </w:rPr>
        <w:t>用</w:t>
      </w:r>
      <w:r>
        <w:rPr>
          <w:rFonts w:hint="eastAsia" w:ascii="宋体" w:hAnsi="宋体" w:eastAsia="宋体" w:cs="宋体"/>
          <w:color w:val="auto"/>
          <w:sz w:val="21"/>
          <w:szCs w:val="21"/>
        </w:rPr>
        <w:t>玻璃粉的术语和定义、分类</w:t>
      </w:r>
      <w:r>
        <w:rPr>
          <w:rFonts w:hint="eastAsia" w:ascii="宋体" w:hAnsi="宋体" w:cs="宋体"/>
          <w:color w:val="auto"/>
          <w:sz w:val="21"/>
          <w:szCs w:val="21"/>
          <w:lang w:val="en-US" w:eastAsia="zh-CN"/>
        </w:rPr>
        <w:t>与</w:t>
      </w:r>
      <w:r>
        <w:rPr>
          <w:rFonts w:hint="eastAsia" w:ascii="宋体" w:hAnsi="宋体" w:eastAsia="宋体" w:cs="宋体"/>
          <w:color w:val="auto"/>
          <w:sz w:val="21"/>
          <w:szCs w:val="21"/>
        </w:rPr>
        <w:t>标记、要求、试验方法、检验规则、</w:t>
      </w:r>
      <w:r>
        <w:rPr>
          <w:rFonts w:hint="eastAsia" w:ascii="宋体" w:hAnsi="宋体" w:eastAsia="宋体" w:cs="宋体"/>
          <w:b w:val="0"/>
          <w:bCs w:val="0"/>
          <w:color w:val="000000" w:themeColor="text1"/>
          <w:sz w:val="21"/>
          <w:szCs w:val="21"/>
          <w:lang w:val="zh-CN" w:eastAsia="zh-CN"/>
          <w14:textFill>
            <w14:solidFill>
              <w14:schemeClr w14:val="tx1"/>
            </w14:solidFill>
          </w14:textFill>
        </w:rPr>
        <w:t>包装、标识、运输与贮存</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本文件适用于水泥生产中作为混合材料</w:t>
      </w:r>
      <w:r>
        <w:rPr>
          <w:rFonts w:hint="eastAsia" w:ascii="宋体" w:hAnsi="宋体" w:eastAsia="宋体" w:cs="宋体"/>
          <w:color w:val="auto"/>
          <w:sz w:val="21"/>
          <w:szCs w:val="21"/>
          <w:lang w:val="en-US" w:eastAsia="zh-CN"/>
        </w:rPr>
        <w:t>的玻璃粉</w:t>
      </w:r>
      <w:r>
        <w:rPr>
          <w:rFonts w:hint="eastAsia" w:ascii="宋体" w:hAnsi="宋体" w:eastAsia="宋体" w:cs="宋体"/>
          <w:color w:val="auto"/>
          <w:sz w:val="21"/>
          <w:szCs w:val="21"/>
        </w:rPr>
        <w:t>及拌制混凝土和砂浆时作为掺合料的玻璃粉。</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outlineLvl w:val="0"/>
        <w:rPr>
          <w:rFonts w:hint="eastAsia" w:ascii="黑体" w:hAnsi="黑体" w:eastAsia="黑体" w:cs="黑体"/>
          <w:b w:val="0"/>
          <w:bCs w:val="0"/>
          <w:color w:val="000000" w:themeColor="text1"/>
          <w:sz w:val="21"/>
          <w:szCs w:val="21"/>
          <w:lang w:val="zh-CN" w:eastAsia="zh-CN"/>
          <w14:textFill>
            <w14:solidFill>
              <w14:schemeClr w14:val="tx1"/>
            </w14:solidFill>
          </w14:textFill>
        </w:rPr>
      </w:pPr>
      <w:bookmarkStart w:id="5" w:name="_Toc20151"/>
      <w:bookmarkStart w:id="6" w:name="_Toc15854"/>
      <w:r>
        <w:rPr>
          <w:rFonts w:hint="eastAsia" w:ascii="黑体" w:hAnsi="黑体" w:eastAsia="黑体" w:cs="黑体"/>
          <w:b w:val="0"/>
          <w:bCs w:val="0"/>
          <w:color w:val="000000" w:themeColor="text1"/>
          <w:sz w:val="21"/>
          <w:szCs w:val="21"/>
          <w:lang w:val="en-US" w:eastAsia="zh-CN"/>
          <w14:textFill>
            <w14:solidFill>
              <w14:schemeClr w14:val="tx1"/>
            </w14:solidFill>
          </w14:textFill>
        </w:rPr>
        <w:t xml:space="preserve">2  </w:t>
      </w:r>
      <w:r>
        <w:rPr>
          <w:rFonts w:hint="eastAsia" w:ascii="黑体" w:hAnsi="黑体" w:eastAsia="黑体" w:cs="黑体"/>
          <w:b w:val="0"/>
          <w:bCs w:val="0"/>
          <w:color w:val="000000" w:themeColor="text1"/>
          <w:sz w:val="21"/>
          <w:szCs w:val="21"/>
          <w:lang w:val="zh-CN" w:eastAsia="zh-CN"/>
          <w14:textFill>
            <w14:solidFill>
              <w14:schemeClr w14:val="tx1"/>
            </w14:solidFill>
          </w14:textFill>
        </w:rPr>
        <w:t>规范</w:t>
      </w:r>
      <w:r>
        <w:rPr>
          <w:rFonts w:hint="eastAsia" w:ascii="黑体" w:hAnsi="黑体" w:eastAsia="黑体" w:cs="黑体"/>
          <w:b w:val="0"/>
          <w:bCs w:val="0"/>
          <w:color w:val="000000" w:themeColor="text1"/>
          <w:sz w:val="21"/>
          <w:szCs w:val="21"/>
          <w:lang w:val="en-US" w:eastAsia="zh-CN"/>
          <w14:textFill>
            <w14:solidFill>
              <w14:schemeClr w14:val="tx1"/>
            </w14:solidFill>
          </w14:textFill>
        </w:rPr>
        <w:t>性</w:t>
      </w:r>
      <w:r>
        <w:rPr>
          <w:rFonts w:hint="eastAsia" w:ascii="黑体" w:hAnsi="黑体" w:eastAsia="黑体" w:cs="黑体"/>
          <w:b w:val="0"/>
          <w:bCs w:val="0"/>
          <w:color w:val="000000" w:themeColor="text1"/>
          <w:sz w:val="21"/>
          <w:szCs w:val="21"/>
          <w:lang w:val="zh-CN" w:eastAsia="zh-CN"/>
          <w14:textFill>
            <w14:solidFill>
              <w14:schemeClr w14:val="tx1"/>
            </w14:solidFill>
          </w14:textFill>
        </w:rPr>
        <w:t>引用文件</w:t>
      </w:r>
      <w:bookmarkEnd w:id="5"/>
      <w:bookmarkEnd w:id="6"/>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eastAsia="仿宋_GB2312" w:cs="仿宋_GB2312"/>
          <w:color w:val="auto"/>
          <w:sz w:val="28"/>
          <w:szCs w:val="28"/>
          <w:lang w:val="zh-CN"/>
        </w:rPr>
      </w:pPr>
      <w:r>
        <w:rPr>
          <w:rFonts w:hint="eastAsia" w:ascii="宋体" w:hAnsi="宋体" w:eastAsia="宋体" w:cs="宋体"/>
          <w:color w:val="auto"/>
          <w:sz w:val="21"/>
          <w:szCs w:val="21"/>
          <w:lang w:val="zh-CN"/>
        </w:rPr>
        <w:t>下列文件中的内容通过文中的规范性引用而构成本文件必不可少的条款。其中，注日期的引用文件，仅注日期对应的版本适用于本文件，不注日期的引用文件，其最新版本（包括所有的修改单）适用于本文件。</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175</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通用硅酸盐水泥</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176</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水泥化学分析方法</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208</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水泥密度测定方法</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1345</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水泥细度检验方法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筛析法</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1346</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水泥标准稠度用水量、凝结时间、安定性检验方法</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1596</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用于水泥和混凝土的粉煤灰</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2419</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水泥胶砂流动度测定方法</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6566</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建筑材料放射性核素限量</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8074</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水泥比表面积测定方法勃氏法</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9774</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水泥包装袋</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12573</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水泥取样方法</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17671</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水泥胶砂强度检验方法（ISO法）</w:t>
      </w:r>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cs="Times New Roman"/>
          <w:color w:val="auto"/>
          <w:sz w:val="21"/>
          <w:szCs w:val="21"/>
          <w:lang w:val="en-US" w:eastAsia="zh-CN"/>
        </w:rPr>
      </w:pPr>
      <w:r>
        <w:rPr>
          <w:rFonts w:hint="default" w:ascii="Times New Roman" w:hAnsi="Times New Roman" w:eastAsia="宋体" w:cs="Times New Roman"/>
          <w:color w:val="auto"/>
          <w:sz w:val="21"/>
          <w:szCs w:val="21"/>
          <w:lang w:val="zh-CN"/>
        </w:rPr>
        <w:t>GB/T</w:t>
      </w:r>
      <w:r>
        <w:rPr>
          <w:rFonts w:hint="default" w:ascii="Times New Roman" w:hAnsi="Times New Roman" w:cs="Times New Roman"/>
          <w:color w:val="auto"/>
          <w:sz w:val="21"/>
          <w:szCs w:val="21"/>
          <w:lang w:val="en-US" w:eastAsia="zh-CN"/>
        </w:rPr>
        <w:t xml:space="preserve"> </w:t>
      </w:r>
      <w:r>
        <w:rPr>
          <w:rFonts w:hint="eastAsia" w:cs="Times New Roman"/>
          <w:color w:val="auto"/>
          <w:sz w:val="21"/>
          <w:szCs w:val="21"/>
          <w:lang w:val="en-US" w:eastAsia="zh-CN"/>
        </w:rPr>
        <w:t>36577  废玻璃分类及代码</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cs="Times New Roman"/>
          <w:color w:val="auto"/>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GSB 14-1510</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强度检验用水泥标准样品</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outlineLvl w:val="0"/>
        <w:rPr>
          <w:rFonts w:hint="default" w:ascii="黑体" w:hAnsi="黑体" w:eastAsia="黑体" w:cs="黑体"/>
          <w:b w:val="0"/>
          <w:bCs w:val="0"/>
          <w:color w:val="000000" w:themeColor="text1"/>
          <w:sz w:val="21"/>
          <w:szCs w:val="21"/>
          <w:lang w:val="en-US" w:eastAsia="zh-CN"/>
          <w14:textFill>
            <w14:solidFill>
              <w14:schemeClr w14:val="tx1"/>
            </w14:solidFill>
          </w14:textFill>
        </w:rPr>
      </w:pPr>
      <w:bookmarkStart w:id="7" w:name="_Toc24072"/>
      <w:bookmarkStart w:id="8" w:name="_Toc21721"/>
      <w:r>
        <w:rPr>
          <w:rFonts w:hint="eastAsia" w:ascii="黑体" w:hAnsi="黑体" w:eastAsia="黑体" w:cs="黑体"/>
          <w:b w:val="0"/>
          <w:bCs w:val="0"/>
          <w:color w:val="000000" w:themeColor="text1"/>
          <w:sz w:val="21"/>
          <w:szCs w:val="21"/>
          <w:lang w:val="en-US" w:eastAsia="zh-CN"/>
          <w14:textFill>
            <w14:solidFill>
              <w14:schemeClr w14:val="tx1"/>
            </w14:solidFill>
          </w14:textFill>
        </w:rPr>
        <w:t>3  术语和定义</w:t>
      </w:r>
      <w:bookmarkEnd w:id="7"/>
      <w:bookmarkEnd w:id="8"/>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本标准采用下列定义和术语。</w:t>
      </w:r>
    </w:p>
    <w:p>
      <w:pPr>
        <w:keepNext w:val="0"/>
        <w:keepLines w:val="0"/>
        <w:pageBreakBefore w:val="0"/>
        <w:widowControl w:val="0"/>
        <w:kinsoku/>
        <w:wordWrap/>
        <w:overflowPunct/>
        <w:topLinePunct w:val="0"/>
        <w:bidi w:val="0"/>
        <w:adjustRightInd/>
        <w:snapToGrid/>
        <w:spacing w:line="300" w:lineRule="auto"/>
        <w:outlineLvl w:val="0"/>
        <w:rPr>
          <w:rFonts w:hint="default" w:ascii="Times New Roman" w:hAnsi="Times New Roman" w:eastAsia="黑体" w:cs="Times New Roman"/>
          <w:b w:val="0"/>
          <w:bCs w:val="0"/>
          <w:color w:val="000000" w:themeColor="text1"/>
          <w:sz w:val="21"/>
          <w:szCs w:val="21"/>
          <w:lang w:val="zh-CN"/>
          <w14:textFill>
            <w14:solidFill>
              <w14:schemeClr w14:val="tx1"/>
            </w14:solidFill>
          </w14:textFill>
        </w:rPr>
      </w:pPr>
      <w:bookmarkStart w:id="9" w:name="_Toc2812"/>
      <w:bookmarkStart w:id="10" w:name="_Toc3086"/>
      <w:r>
        <w:rPr>
          <w:rFonts w:hint="default" w:ascii="Times New Roman" w:hAnsi="Times New Roman" w:eastAsia="黑体" w:cs="Times New Roman"/>
          <w:b w:val="0"/>
          <w:bCs w:val="0"/>
          <w:color w:val="000000" w:themeColor="text1"/>
          <w:sz w:val="21"/>
          <w:szCs w:val="21"/>
          <w:lang w:val="zh-CN"/>
          <w14:textFill>
            <w14:solidFill>
              <w14:schemeClr w14:val="tx1"/>
            </w14:solidFill>
          </w14:textFill>
        </w:rPr>
        <w:t>3.1</w:t>
      </w:r>
      <w:bookmarkEnd w:id="9"/>
      <w:bookmarkEnd w:id="10"/>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11" w:name="_Toc32449"/>
      <w:bookmarkStart w:id="12" w:name="_Toc20871"/>
      <w:bookmarkStart w:id="13" w:name="_Toc4006"/>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废玻璃</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 waste glass</w:t>
      </w:r>
      <w:bookmarkEnd w:id="11"/>
      <w:bookmarkEnd w:id="12"/>
      <w:bookmarkEnd w:id="13"/>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bottom"/>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在生产和使用过程中，丧失使用功能或不符合产品标准的玻璃材料和制品（不包含危险废物）</w:t>
      </w:r>
      <w:r>
        <w:rPr>
          <w:rFonts w:hint="eastAsia" w:ascii="宋体" w:hAnsi="宋体" w:cs="宋体"/>
          <w:color w:val="000000" w:themeColor="text1"/>
          <w:sz w:val="21"/>
          <w:szCs w:val="21"/>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bottom"/>
        <w:rPr>
          <w:rFonts w:hint="eastAsia" w:ascii="宋体" w:hAnsi="宋体" w:cs="宋体"/>
          <w:color w:val="auto"/>
          <w:sz w:val="21"/>
          <w:szCs w:val="21"/>
          <w:lang w:val="zh-CN" w:eastAsia="zh-CN"/>
        </w:rPr>
      </w:pPr>
    </w:p>
    <w:p>
      <w:pPr>
        <w:keepNext w:val="0"/>
        <w:keepLines w:val="0"/>
        <w:pageBreakBefore w:val="0"/>
        <w:widowControl w:val="0"/>
        <w:kinsoku/>
        <w:wordWrap/>
        <w:overflowPunct/>
        <w:topLinePunct w:val="0"/>
        <w:bidi w:val="0"/>
        <w:adjustRightInd/>
        <w:snapToGrid/>
        <w:spacing w:line="300" w:lineRule="auto"/>
        <w:outlineLvl w:val="0"/>
        <w:rPr>
          <w:rFonts w:hint="default" w:ascii="Times New Roman" w:hAnsi="Times New Roman" w:eastAsia="黑体" w:cs="Times New Roman"/>
          <w:b w:val="0"/>
          <w:bCs w:val="0"/>
          <w:color w:val="000000" w:themeColor="text1"/>
          <w:sz w:val="21"/>
          <w:szCs w:val="21"/>
          <w:lang w:val="zh-CN" w:eastAsia="zh-CN"/>
          <w14:textFill>
            <w14:solidFill>
              <w14:schemeClr w14:val="tx1"/>
            </w14:solidFill>
          </w14:textFill>
        </w:rPr>
      </w:pPr>
      <w:bookmarkStart w:id="14" w:name="_Toc2967"/>
      <w:bookmarkStart w:id="15" w:name="_Toc31015"/>
      <w:r>
        <w:rPr>
          <w:rFonts w:hint="default" w:ascii="Times New Roman" w:hAnsi="Times New Roman" w:eastAsia="黑体" w:cs="Times New Roman"/>
          <w:b w:val="0"/>
          <w:bCs w:val="0"/>
          <w:color w:val="000000" w:themeColor="text1"/>
          <w:sz w:val="21"/>
          <w:szCs w:val="21"/>
          <w:lang w:val="zh-CN" w:eastAsia="zh-CN"/>
          <w14:textFill>
            <w14:solidFill>
              <w14:schemeClr w14:val="tx1"/>
            </w14:solidFill>
          </w14:textFill>
        </w:rPr>
        <w:t>3.2</w:t>
      </w:r>
      <w:bookmarkEnd w:id="14"/>
      <w:bookmarkEnd w:id="1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16" w:name="_Toc31810"/>
      <w:bookmarkStart w:id="17" w:name="_Toc8526"/>
      <w:bookmarkStart w:id="18" w:name="_Toc39"/>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玻璃粉</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 glass powder</w:t>
      </w:r>
      <w:bookmarkEnd w:id="16"/>
      <w:bookmarkEnd w:id="17"/>
      <w:bookmarkEnd w:id="18"/>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以废玻璃为原料，经除杂、清洗、</w:t>
      </w:r>
      <w:r>
        <w:rPr>
          <w:rFonts w:hint="eastAsia" w:ascii="宋体" w:hAnsi="宋体" w:cs="宋体"/>
          <w:color w:val="auto"/>
          <w:sz w:val="21"/>
          <w:szCs w:val="21"/>
          <w:lang w:val="en-US" w:eastAsia="zh-CN"/>
        </w:rPr>
        <w:t>干燥</w:t>
      </w:r>
      <w:r>
        <w:rPr>
          <w:rFonts w:hint="eastAsia" w:ascii="宋体" w:hAnsi="宋体" w:eastAsia="宋体" w:cs="宋体"/>
          <w:color w:val="auto"/>
          <w:sz w:val="21"/>
          <w:szCs w:val="21"/>
          <w:lang w:val="en-US" w:eastAsia="zh-CN"/>
        </w:rPr>
        <w:t>、破碎、粉磨等工艺生产加工至规定细度的粉体材料。</w:t>
      </w:r>
    </w:p>
    <w:p>
      <w:pPr>
        <w:keepNext w:val="0"/>
        <w:keepLines w:val="0"/>
        <w:pageBreakBefore w:val="0"/>
        <w:widowControl w:val="0"/>
        <w:kinsoku/>
        <w:wordWrap/>
        <w:overflowPunct/>
        <w:topLinePunct w:val="0"/>
        <w:bidi w:val="0"/>
        <w:adjustRightInd/>
        <w:snapToGrid/>
        <w:spacing w:line="300" w:lineRule="auto"/>
        <w:outlineLvl w:val="0"/>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19" w:name="_Toc32643"/>
      <w:bookmarkStart w:id="20" w:name="_Toc13789"/>
      <w:r>
        <w:rPr>
          <w:rFonts w:hint="default" w:ascii="Times New Roman" w:hAnsi="Times New Roman" w:eastAsia="黑体" w:cs="Times New Roman"/>
          <w:b w:val="0"/>
          <w:bCs w:val="0"/>
          <w:color w:val="000000" w:themeColor="text1"/>
          <w:sz w:val="21"/>
          <w:szCs w:val="21"/>
          <w:lang w:val="zh-CN" w:eastAsia="zh-CN"/>
          <w14:textFill>
            <w14:solidFill>
              <w14:schemeClr w14:val="tx1"/>
            </w14:solidFill>
          </w14:textFill>
        </w:rPr>
        <w:t>3.</w:t>
      </w:r>
      <w: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t>3</w:t>
      </w:r>
      <w:bookmarkEnd w:id="19"/>
      <w:bookmarkEnd w:id="20"/>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eastAsia" w:eastAsia="仿宋_GB2312" w:cs="仿宋_GB2312"/>
          <w:b/>
          <w:bCs/>
          <w:color w:val="000000" w:themeColor="text1"/>
          <w:sz w:val="28"/>
          <w:szCs w:val="28"/>
          <w:lang w:val="en-US" w:eastAsia="zh-CN"/>
          <w14:textFill>
            <w14:solidFill>
              <w14:schemeClr w14:val="tx1"/>
            </w14:solidFill>
          </w14:textFill>
        </w:rPr>
      </w:pPr>
      <w:bookmarkStart w:id="21" w:name="_Toc28074"/>
      <w:bookmarkStart w:id="22" w:name="_Toc8073"/>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蒸压（24h）活性指数</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 </w:t>
      </w:r>
      <w:r>
        <w:rPr>
          <w:rFonts w:hint="eastAsia" w:eastAsia="黑体" w:cs="Times New Roman"/>
          <w:b w:val="0"/>
          <w:bCs w:val="0"/>
          <w:color w:val="000000" w:themeColor="text1"/>
          <w:sz w:val="21"/>
          <w:szCs w:val="21"/>
          <w:lang w:val="en-US" w:eastAsia="zh-CN"/>
          <w14:textFill>
            <w14:solidFill>
              <w14:schemeClr w14:val="tx1"/>
            </w14:solidFill>
          </w14:textFill>
        </w:rPr>
        <w:t>a</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utoclaved (24h) strength </w:t>
      </w:r>
      <w: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t>activity index</w:t>
      </w:r>
      <w:bookmarkEnd w:id="21"/>
      <w:bookmarkEnd w:id="22"/>
      <w: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Times New Roman" w:hAnsi="Times New Roman" w:eastAsia="仿宋_GB2312" w:cs="仿宋_GB2312"/>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试验胶砂和对比胶砂在</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.0±0.05MPa压力条件下，蒸压24h后试验胶砂抗压强度与对比胶砂抗压强度之比，以百分数表示。</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outlineLvl w:val="0"/>
        <w:rPr>
          <w:rFonts w:hint="eastAsia" w:ascii="黑体" w:hAnsi="黑体" w:eastAsia="黑体" w:cs="黑体"/>
          <w:b w:val="0"/>
          <w:bCs w:val="0"/>
          <w:color w:val="000000" w:themeColor="text1"/>
          <w:sz w:val="21"/>
          <w:szCs w:val="21"/>
          <w:lang w:val="zh-CN" w:eastAsia="zh-CN"/>
          <w14:textFill>
            <w14:solidFill>
              <w14:schemeClr w14:val="tx1"/>
            </w14:solidFill>
          </w14:textFill>
        </w:rPr>
      </w:pPr>
      <w:bookmarkStart w:id="23" w:name="_Toc15711"/>
      <w:bookmarkStart w:id="24" w:name="_Toc5020"/>
      <w:bookmarkStart w:id="25" w:name="_Toc26944"/>
      <w:r>
        <w:rPr>
          <w:rFonts w:hint="eastAsia" w:ascii="黑体" w:hAnsi="黑体" w:eastAsia="黑体" w:cs="黑体"/>
          <w:b w:val="0"/>
          <w:bCs w:val="0"/>
          <w:color w:val="000000" w:themeColor="text1"/>
          <w:sz w:val="21"/>
          <w:szCs w:val="21"/>
          <w:lang w:val="en-US" w:eastAsia="zh-CN"/>
          <w14:textFill>
            <w14:solidFill>
              <w14:schemeClr w14:val="tx1"/>
            </w14:solidFill>
          </w14:textFill>
        </w:rPr>
        <w:t xml:space="preserve">4   </w:t>
      </w:r>
      <w:r>
        <w:rPr>
          <w:rFonts w:hint="eastAsia" w:ascii="黑体" w:hAnsi="黑体" w:eastAsia="黑体" w:cs="黑体"/>
          <w:b w:val="0"/>
          <w:bCs w:val="0"/>
          <w:color w:val="000000" w:themeColor="text1"/>
          <w:sz w:val="21"/>
          <w:szCs w:val="21"/>
          <w:lang w:val="zh-CN" w:eastAsia="zh-CN"/>
          <w14:textFill>
            <w14:solidFill>
              <w14:schemeClr w14:val="tx1"/>
            </w14:solidFill>
          </w14:textFill>
        </w:rPr>
        <w:t>分类与标记</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pPr>
      <w:bookmarkStart w:id="26" w:name="_Toc5185"/>
      <w:bookmarkStart w:id="27" w:name="_Toc2390"/>
      <w:bookmarkStart w:id="28" w:name="_Toc28578"/>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4.</w:t>
      </w:r>
      <w:r>
        <w:rPr>
          <w:rFonts w:hint="eastAsia" w:eastAsia="黑体" w:cs="Times New Roman"/>
          <w:b w:val="0"/>
          <w:bCs w:val="0"/>
          <w:color w:val="000000" w:themeColor="text1"/>
          <w:sz w:val="21"/>
          <w:szCs w:val="21"/>
          <w:lang w:val="en-US" w:eastAsia="zh-CN"/>
          <w14:textFill>
            <w14:solidFill>
              <w14:schemeClr w14:val="tx1"/>
            </w14:solidFill>
          </w14:textFill>
        </w:rPr>
        <w:t xml:space="preserve">1  </w:t>
      </w:r>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分类</w:t>
      </w:r>
      <w:bookmarkEnd w:id="26"/>
      <w:bookmarkEnd w:id="27"/>
      <w:bookmarkEnd w:id="28"/>
    </w:p>
    <w:p>
      <w:pPr>
        <w:keepNext w:val="0"/>
        <w:keepLines w:val="0"/>
        <w:pageBreakBefore w:val="0"/>
        <w:widowControl w:val="0"/>
        <w:kinsoku/>
        <w:wordWrap/>
        <w:overflowPunct/>
        <w:topLinePunct w:val="0"/>
        <w:bidi w:val="0"/>
        <w:adjustRightInd/>
        <w:snapToGrid/>
        <w:spacing w:line="300" w:lineRule="auto"/>
        <w:rPr>
          <w:rFonts w:hint="eastAsia" w:ascii="宋体" w:hAnsi="宋体" w:eastAsia="宋体" w:cs="宋体"/>
          <w:color w:val="auto"/>
          <w:sz w:val="21"/>
          <w:szCs w:val="21"/>
          <w:lang w:val="en-US" w:eastAsia="zh-CN"/>
        </w:rPr>
      </w:pPr>
      <w:r>
        <w:rPr>
          <w:rFonts w:hint="default" w:ascii="Times New Roman" w:hAnsi="Times New Roman" w:eastAsia="黑体" w:cs="Times New Roman"/>
          <w:color w:val="auto"/>
          <w:sz w:val="21"/>
          <w:szCs w:val="21"/>
          <w:lang w:val="en-US" w:eastAsia="zh-CN"/>
        </w:rPr>
        <w:t>4.1.1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根据用途分为水泥混合材料用玻璃粉</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lang w:val="en-US" w:eastAsia="zh-CN"/>
        </w:rPr>
        <w:t>混凝土和砂浆掺合料用玻璃粉。</w:t>
      </w:r>
    </w:p>
    <w:p>
      <w:pPr>
        <w:keepNext w:val="0"/>
        <w:keepLines w:val="0"/>
        <w:pageBreakBefore w:val="0"/>
        <w:widowControl w:val="0"/>
        <w:kinsoku/>
        <w:wordWrap/>
        <w:overflowPunct/>
        <w:topLinePunct w:val="0"/>
        <w:bidi w:val="0"/>
        <w:adjustRightInd/>
        <w:snapToGrid/>
        <w:spacing w:line="300" w:lineRule="auto"/>
        <w:rPr>
          <w:rFonts w:hint="eastAsia" w:ascii="宋体" w:hAnsi="宋体" w:eastAsia="宋体" w:cs="宋体"/>
          <w:color w:val="auto"/>
          <w:sz w:val="21"/>
          <w:szCs w:val="21"/>
          <w:lang w:val="en-US" w:eastAsia="zh-CN"/>
        </w:rPr>
      </w:pPr>
      <w:r>
        <w:rPr>
          <w:rFonts w:hint="default" w:ascii="Times New Roman" w:hAnsi="Times New Roman" w:eastAsia="黑体" w:cs="Times New Roman"/>
          <w:color w:val="auto"/>
          <w:sz w:val="21"/>
          <w:szCs w:val="21"/>
          <w:lang w:val="en-US" w:eastAsia="zh-CN"/>
        </w:rPr>
        <w:t>4.1.2</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混凝土和砂浆掺合料用玻璃粉可分为Ⅰ级</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lang w:val="en-US" w:eastAsia="zh-CN"/>
        </w:rPr>
        <w:t>Ⅱ级。</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pPr>
      <w:bookmarkStart w:id="29" w:name="_Toc9882"/>
      <w:bookmarkStart w:id="30" w:name="_Toc21696"/>
      <w:bookmarkStart w:id="31" w:name="_Toc13632"/>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 xml:space="preserve">4.2 </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标记</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pPr>
      <w:bookmarkStart w:id="32" w:name="_Toc5123"/>
      <w:bookmarkStart w:id="33" w:name="_Toc12164"/>
      <w:r>
        <w:rPr>
          <w:rFonts w:hint="eastAsia" w:ascii="Times New Roman" w:hAnsi="Times New Roman" w:eastAsia="黑体" w:cs="Times New Roman"/>
          <w:color w:val="auto"/>
          <w:sz w:val="21"/>
          <w:szCs w:val="21"/>
          <w:lang w:val="zh-CN" w:eastAsia="zh-CN"/>
        </w:rPr>
        <w:t>4.2.</w:t>
      </w:r>
      <w:r>
        <w:rPr>
          <w:rFonts w:hint="eastAsia" w:ascii="Times New Roman" w:hAnsi="Times New Roman" w:eastAsia="黑体" w:cs="Times New Roman"/>
          <w:color w:val="auto"/>
          <w:sz w:val="21"/>
          <w:szCs w:val="21"/>
          <w:lang w:val="en-US" w:eastAsia="zh-CN"/>
        </w:rPr>
        <w:t>1</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标记方法</w:t>
      </w:r>
      <w:bookmarkEnd w:id="32"/>
      <w:bookmarkEnd w:id="33"/>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eastAsia="仿宋_GB2312" w:cs="仿宋_GB2312"/>
          <w:color w:val="000000" w:themeColor="text1"/>
          <w:sz w:val="28"/>
          <w:szCs w:val="28"/>
          <w14:textFill>
            <w14:solidFill>
              <w14:schemeClr w14:val="tx1"/>
            </w14:solidFill>
          </w14:textFill>
        </w:rPr>
      </w:pPr>
      <w:r>
        <w:rPr>
          <w:rFonts w:hint="eastAsia" w:ascii="宋体" w:hAnsi="宋体" w:eastAsia="宋体" w:cs="宋体"/>
          <w:color w:val="auto"/>
          <w:sz w:val="21"/>
          <w:szCs w:val="21"/>
          <w:lang w:val="en-US" w:eastAsia="zh-CN"/>
        </w:rPr>
        <w:t>玻璃粉的标记由品种代号、用途和级别代号及本文件编号三部分组成，表示如下：</w:t>
      </w:r>
    </w:p>
    <w:p>
      <w:pPr>
        <w:keepNext w:val="0"/>
        <w:keepLines w:val="0"/>
        <w:pageBreakBefore w:val="0"/>
        <w:widowControl w:val="0"/>
        <w:kinsoku/>
        <w:wordWrap/>
        <w:overflowPunct/>
        <w:topLinePunct w:val="0"/>
        <w:autoSpaceDE/>
        <w:autoSpaceDN/>
        <w:bidi w:val="0"/>
        <w:adjustRightInd/>
        <w:snapToGrid/>
        <w:spacing w:line="300" w:lineRule="auto"/>
        <w:ind w:firstLine="1470" w:firstLineChars="7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210820</wp:posOffset>
                </wp:positionV>
                <wp:extent cx="4445" cy="922655"/>
                <wp:effectExtent l="4445" t="0" r="16510" b="4445"/>
                <wp:wrapNone/>
                <wp:docPr id="8" name="直接连接符 8"/>
                <wp:cNvGraphicFramePr/>
                <a:graphic xmlns:a="http://schemas.openxmlformats.org/drawingml/2006/main">
                  <a:graphicData uri="http://schemas.microsoft.com/office/word/2010/wordprocessingShape">
                    <wps:wsp>
                      <wps:cNvCnPr/>
                      <wps:spPr>
                        <a:xfrm flipH="1">
                          <a:off x="2144395" y="2419350"/>
                          <a:ext cx="4445" cy="922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2.85pt;margin-top:16.6pt;height:72.65pt;width:0.35pt;z-index:251661312;mso-width-relative:page;mso-height-relative:page;" filled="f" stroked="t" coordsize="21600,21600" o:gfxdata="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7IB7bYAAAACgEAAA8AAAAAAAAAAQAgAAAAIgAAAGRycy9kb3ducmV2Lnht&#10;bFBLAQIUABQAAAAIAIdO4kDsOS4A+QEAAMkDAAAOAAAAAAAAAAEAIAAAACcBAABkcnMvZTJvRG9j&#10;LnhtbFBLBQYAAAAABgAGAFkBAACSBQ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sz w:val="21"/>
          <w:szCs w:val="21"/>
        </w:rPr>
        <mc:AlternateContent>
          <mc:Choice Requires="wps">
            <w:drawing>
              <wp:anchor distT="0" distB="0" distL="114300" distR="114300" simplePos="0" relativeHeight="251664384" behindDoc="0" locked="0" layoutInCell="1" allowOverlap="1">
                <wp:simplePos x="0" y="0"/>
                <wp:positionH relativeFrom="column">
                  <wp:posOffset>1135380</wp:posOffset>
                </wp:positionH>
                <wp:positionV relativeFrom="paragraph">
                  <wp:posOffset>206375</wp:posOffset>
                </wp:positionV>
                <wp:extent cx="6985" cy="414020"/>
                <wp:effectExtent l="4445" t="0" r="13970" b="5080"/>
                <wp:wrapNone/>
                <wp:docPr id="11" name="直接连接符 11"/>
                <wp:cNvGraphicFramePr/>
                <a:graphic xmlns:a="http://schemas.openxmlformats.org/drawingml/2006/main">
                  <a:graphicData uri="http://schemas.microsoft.com/office/word/2010/wordprocessingShape">
                    <wps:wsp>
                      <wps:cNvCnPr/>
                      <wps:spPr>
                        <a:xfrm>
                          <a:off x="2226310" y="2334895"/>
                          <a:ext cx="6985" cy="414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9.4pt;margin-top:16.25pt;height:32.6pt;width:0.55pt;z-index:251664384;mso-width-relative:page;mso-height-relative:page;" filled="f" stroked="t" coordsize="21600,21600" o:gfxdata="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GUgNYAAAAJAQAADwAAAAAAAAABACAAAAAiAAAAZHJzL2Rvd25yZXYueG1sUEsBAhQA&#10;FAAAAAgAh07iQMFKeer0AQAAwQMAAA4AAAAAAAAAAQAgAAAAJQEAAGRycy9lMm9Eb2MueG1sUEsF&#10;BgAAAAAGAAYAWQEAAIsFA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1075055</wp:posOffset>
                </wp:positionH>
                <wp:positionV relativeFrom="paragraph">
                  <wp:posOffset>84455</wp:posOffset>
                </wp:positionV>
                <wp:extent cx="107950" cy="10795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65pt;margin-top:6.65pt;height:8.5pt;width:8.5pt;z-index:251660288;v-text-anchor:middle;mso-width-relative:page;mso-height-relative:page;" fillcolor="#FFFFFF [3201]" filled="t" stroked="t" coordsize="21600,21600" o:gfxdata="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jSQ73UAAAACQEAAA8AAAAAAAAAAQAgAAAAIgAAAGRycy9kb3ducmV2LnhtbFBLAQIU&#10;ABQAAAAIAIdO4kCwGBHnaQIAAPMEAAAOAAAAAAAAAAEAIAAAACMBAABkcnMvZTJvRG9jLnhtbFBL&#10;BQYAAAAABgAGAFkBAAD+BQAAAAA=&#10;">
                <v:fill on="t" focussize="0,0"/>
                <v:stroke weight="1pt" color="#000000 [3213]" miterlimit="8" joinstyle="miter"/>
                <v:imagedata o:title=""/>
                <o:lock v:ext="edit" aspectratio="f"/>
              </v:rect>
            </w:pict>
          </mc:Fallback>
        </mc:AlternateContent>
      </w:r>
      <w:r>
        <w:rPr>
          <w:rFonts w:hint="default" w:ascii="Times New Roman" w:hAnsi="Times New Roman" w:eastAsia="宋体" w:cs="Times New Roman"/>
          <w:sz w:val="21"/>
          <w:szCs w:val="21"/>
        </w:rPr>
        <mc:AlternateContent>
          <mc:Choice Requires="wps">
            <w:drawing>
              <wp:anchor distT="0" distB="0" distL="114300" distR="114300" simplePos="0" relativeHeight="251659264" behindDoc="0" locked="0" layoutInCell="1" allowOverlap="1">
                <wp:simplePos x="0" y="0"/>
                <wp:positionH relativeFrom="column">
                  <wp:posOffset>882015</wp:posOffset>
                </wp:positionH>
                <wp:positionV relativeFrom="paragraph">
                  <wp:posOffset>84455</wp:posOffset>
                </wp:positionV>
                <wp:extent cx="107950" cy="107950"/>
                <wp:effectExtent l="6350" t="6350" r="12700" b="12700"/>
                <wp:wrapNone/>
                <wp:docPr id="3" name="矩形 3"/>
                <wp:cNvGraphicFramePr/>
                <a:graphic xmlns:a="http://schemas.openxmlformats.org/drawingml/2006/main">
                  <a:graphicData uri="http://schemas.microsoft.com/office/word/2010/wordprocessingShape">
                    <wps:wsp>
                      <wps:cNvSpPr/>
                      <wps:spPr>
                        <a:xfrm>
                          <a:off x="2291080" y="5890895"/>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45pt;margin-top:6.65pt;height:8.5pt;width:8.5pt;z-index:251659264;v-text-anchor:middle;mso-width-relative:page;mso-height-relative:page;" fillcolor="#FFFFFF [3201]" filled="t" stroked="t" coordsize="21600,21600" o:gfxdata="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yXaHNUAAAAJAQAADwAAAAAAAAABACAAAAAiAAAAZHJzL2Rv&#10;d25yZXYueG1sUEsBAhQAFAAAAAgAh07iQF8297J2AgAA/wQAAA4AAAAAAAAAAQAgAAAAJAEAAGRy&#10;cy9lMm9Eb2MueG1sUEsFBgAAAAAGAAYAWQEAAAwGAAAAAA==&#10;">
                <v:fill on="t" focussize="0,0"/>
                <v:stroke weight="1pt" color="#000000 [3213]" miterlimit="8" joinstyle="miter"/>
                <v:imagedata o:title=""/>
                <o:lock v:ext="edit" aspectratio="f"/>
              </v:rect>
            </w:pict>
          </mc:Fallback>
        </mc:AlternateContent>
      </w:r>
      <w:r>
        <w:rPr>
          <w:rFonts w:hint="default" w:ascii="Times New Roman" w:hAnsi="Times New Roman" w:eastAsia="宋体" w:cs="Times New Roman"/>
          <w:sz w:val="21"/>
          <w:szCs w:val="21"/>
        </w:rPr>
        <mc:AlternateContent>
          <mc:Choice Requires="wps">
            <w:drawing>
              <wp:anchor distT="0" distB="0" distL="114300" distR="114300" simplePos="0" relativeHeight="251662336" behindDoc="0" locked="0" layoutInCell="1" allowOverlap="1">
                <wp:simplePos x="0" y="0"/>
                <wp:positionH relativeFrom="column">
                  <wp:posOffset>2161540</wp:posOffset>
                </wp:positionH>
                <wp:positionV relativeFrom="paragraph">
                  <wp:posOffset>210185</wp:posOffset>
                </wp:positionV>
                <wp:extent cx="0" cy="161925"/>
                <wp:effectExtent l="4445" t="0" r="8255" b="3175"/>
                <wp:wrapNone/>
                <wp:docPr id="9" name="直接连接符 9"/>
                <wp:cNvGraphicFramePr/>
                <a:graphic xmlns:a="http://schemas.openxmlformats.org/drawingml/2006/main">
                  <a:graphicData uri="http://schemas.microsoft.com/office/word/2010/wordprocessingShape">
                    <wps:wsp>
                      <wps:cNvCnPr/>
                      <wps:spPr>
                        <a:xfrm flipV="1">
                          <a:off x="3169285" y="2334895"/>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0.2pt;margin-top:16.55pt;height:12.75pt;width:0pt;z-index:251662336;mso-width-relative:page;mso-height-relative:page;" filled="f" stroked="t" coordsize="21600,21600" o:gfxdata="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Iv7YtYAAAAJAQAADwAAAAAAAAABACAAAAAiAAAAZHJzL2Rvd25yZXYueG1sUEsB&#10;AhQAFAAAAAgAh07iQDNGxkj3AQAAxgMAAA4AAAAAAAAAAQAgAAAAJQEAAGRycy9lMm9Eb2MueG1s&#10;UEsFBgAAAAAGAAYAWQEAAI4FA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auto"/>
          <w:sz w:val="21"/>
          <w:szCs w:val="21"/>
        </w:rPr>
        <w:t>T/CECS</w:t>
      </w:r>
      <w:r>
        <w:rPr>
          <w:rFonts w:hint="default" w:ascii="Times New Roman" w:hAnsi="Times New Roman" w:eastAsia="宋体" w:cs="Times New Roman"/>
          <w:color w:val="auto"/>
          <w:sz w:val="21"/>
          <w:szCs w:val="21"/>
          <w:lang w:val="en-US" w:eastAsia="zh-CN"/>
        </w:rPr>
        <w:t xml:space="preserve"> XXXX-20XX</w:t>
      </w:r>
    </w:p>
    <w:p>
      <w:pPr>
        <w:keepNext w:val="0"/>
        <w:keepLines w:val="0"/>
        <w:pageBreakBefore w:val="0"/>
        <w:widowControl w:val="0"/>
        <w:kinsoku/>
        <w:wordWrap/>
        <w:overflowPunct/>
        <w:topLinePunct w:val="0"/>
        <w:autoSpaceDE/>
        <w:autoSpaceDN/>
        <w:bidi w:val="0"/>
        <w:adjustRightInd/>
        <w:snapToGrid/>
        <w:spacing w:line="300" w:lineRule="auto"/>
        <w:ind w:firstLine="4200" w:firstLineChars="20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mc:AlternateContent>
          <mc:Choice Requires="wps">
            <w:drawing>
              <wp:anchor distT="0" distB="0" distL="114300" distR="114300" simplePos="0" relativeHeight="251663360" behindDoc="0" locked="0" layoutInCell="1" allowOverlap="1">
                <wp:simplePos x="0" y="0"/>
                <wp:positionH relativeFrom="column">
                  <wp:posOffset>2161540</wp:posOffset>
                </wp:positionH>
                <wp:positionV relativeFrom="paragraph">
                  <wp:posOffset>118745</wp:posOffset>
                </wp:positionV>
                <wp:extent cx="444500" cy="0"/>
                <wp:effectExtent l="0" t="0" r="0" b="0"/>
                <wp:wrapNone/>
                <wp:docPr id="10" name="直接连接符 10"/>
                <wp:cNvGraphicFramePr/>
                <a:graphic xmlns:a="http://schemas.openxmlformats.org/drawingml/2006/main">
                  <a:graphicData uri="http://schemas.microsoft.com/office/word/2010/wordprocessingShape">
                    <wps:wsp>
                      <wps:cNvCnPr/>
                      <wps:spPr>
                        <a:xfrm>
                          <a:off x="3169285" y="248539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0.2pt;margin-top:9.35pt;height:0pt;width:35pt;z-index:251663360;mso-width-relative:page;mso-height-relative:page;" filled="f" stroked="t" coordsize="21600,21600" o:gfxdata="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w3H9QAAAAJAQAADwAAAAAAAAABACAAAAAiAAAAZHJzL2Rvd25yZXYueG1sUEsBAhQAFAAAAAgA&#10;h07iQCizpvjwAQAAvgMAAA4AAAAAAAAAAQAgAAAAIw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color w:val="auto"/>
          <w:sz w:val="21"/>
          <w:szCs w:val="21"/>
          <w:lang w:val="en-US" w:eastAsia="zh-CN"/>
        </w:rPr>
        <w:t>本文件编号</w:t>
      </w:r>
    </w:p>
    <w:p>
      <w:pPr>
        <w:keepNext w:val="0"/>
        <w:keepLines w:val="0"/>
        <w:pageBreakBefore w:val="0"/>
        <w:widowControl w:val="0"/>
        <w:kinsoku/>
        <w:wordWrap/>
        <w:overflowPunct/>
        <w:topLinePunct w:val="0"/>
        <w:autoSpaceDE/>
        <w:autoSpaceDN/>
        <w:bidi w:val="0"/>
        <w:adjustRightInd/>
        <w:snapToGrid/>
        <w:spacing w:line="300" w:lineRule="auto"/>
        <w:ind w:left="4278" w:leftChars="2037"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102870</wp:posOffset>
                </wp:positionV>
                <wp:extent cx="1488440" cy="1905"/>
                <wp:effectExtent l="0" t="0" r="0" b="0"/>
                <wp:wrapNone/>
                <wp:docPr id="12" name="直接连接符 12"/>
                <wp:cNvGraphicFramePr/>
                <a:graphic xmlns:a="http://schemas.openxmlformats.org/drawingml/2006/main">
                  <a:graphicData uri="http://schemas.microsoft.com/office/word/2010/wordprocessingShape">
                    <wps:wsp>
                      <wps:cNvCnPr/>
                      <wps:spPr>
                        <a:xfrm flipV="1">
                          <a:off x="2262505" y="2652395"/>
                          <a:ext cx="148844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0pt;margin-top:8.1pt;height:0.15pt;width:117.2pt;z-index:251665408;mso-width-relative:page;mso-height-relative:page;" filled="f" stroked="t" coordsize="21600,21600" o:gfxdata="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LLgR1wAAAAkBAAAPAAAAAAAAAAEAIAAAACIAAABkcnMvZG93bnJldi54&#10;bWxQSwECFAAUAAAACACHTuJAgEILT/sBAADMAwAADgAAAAAAAAABACAAAAAmAQAAZHJzL2Uyb0Rv&#10;Yy54bWxQSwUGAAAAAAYABgBZAQAAkwU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color w:val="auto"/>
          <w:sz w:val="21"/>
          <w:szCs w:val="21"/>
          <w:lang w:val="en-US" w:eastAsia="zh-CN"/>
        </w:rPr>
        <w:t>用途和级别代号：混合材料为H，掺合料</w:t>
      </w:r>
      <w:r>
        <w:rPr>
          <w:rFonts w:hint="default" w:ascii="Times New Roman" w:hAnsi="Times New Roman" w:eastAsia="宋体" w:cs="Times New Roman"/>
          <w:color w:val="auto"/>
          <w:sz w:val="21"/>
          <w:szCs w:val="21"/>
        </w:rPr>
        <w:t>Ⅰ级</w:t>
      </w:r>
      <w:r>
        <w:rPr>
          <w:rFonts w:hint="default" w:ascii="Times New Roman" w:hAnsi="Times New Roman" w:eastAsia="宋体" w:cs="Times New Roman"/>
          <w:color w:val="auto"/>
          <w:sz w:val="21"/>
          <w:szCs w:val="21"/>
          <w:lang w:val="en-US" w:eastAsia="zh-CN"/>
        </w:rPr>
        <w:t>为C</w:t>
      </w:r>
      <w:r>
        <w:rPr>
          <w:rFonts w:hint="default" w:ascii="Times New Roman" w:hAnsi="Times New Roman" w:eastAsia="宋体" w:cs="Times New Roman"/>
          <w:color w:val="auto"/>
          <w:sz w:val="21"/>
          <w:szCs w:val="21"/>
        </w:rPr>
        <w:t>Ⅰ、</w:t>
      </w:r>
      <w:r>
        <w:rPr>
          <w:rFonts w:hint="default" w:ascii="Times New Roman" w:hAnsi="Times New Roman" w:eastAsia="宋体" w:cs="Times New Roman"/>
          <w:color w:val="auto"/>
          <w:sz w:val="21"/>
          <w:szCs w:val="21"/>
          <w:lang w:val="en-US" w:eastAsia="zh-CN"/>
        </w:rPr>
        <w:t>掺合料为C</w:t>
      </w:r>
      <w:r>
        <w:rPr>
          <w:rFonts w:hint="default" w:ascii="Times New Roman" w:hAnsi="Times New Roman" w:eastAsia="宋体" w:cs="Times New Roman"/>
          <w:color w:val="auto"/>
          <w:sz w:val="21"/>
          <w:szCs w:val="21"/>
        </w:rPr>
        <w:t>Ⅱ</w:t>
      </w:r>
    </w:p>
    <w:p>
      <w:pPr>
        <w:keepNext w:val="0"/>
        <w:keepLines w:val="0"/>
        <w:pageBreakBefore w:val="0"/>
        <w:widowControl w:val="0"/>
        <w:kinsoku/>
        <w:wordWrap/>
        <w:overflowPunct/>
        <w:topLinePunct w:val="0"/>
        <w:autoSpaceDE/>
        <w:autoSpaceDN/>
        <w:bidi w:val="0"/>
        <w:adjustRightInd/>
        <w:snapToGrid/>
        <w:spacing w:line="300" w:lineRule="auto"/>
        <w:ind w:firstLine="4200" w:firstLineChars="2000"/>
        <w:jc w:val="left"/>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sz w:val="21"/>
          <w:szCs w:val="21"/>
        </w:rPr>
        <mc:AlternateContent>
          <mc:Choice Requires="wps">
            <w:drawing>
              <wp:anchor distT="0" distB="0" distL="114300" distR="114300" simplePos="0" relativeHeight="251666432" behindDoc="0" locked="0" layoutInCell="1" allowOverlap="1">
                <wp:simplePos x="0" y="0"/>
                <wp:positionH relativeFrom="column">
                  <wp:posOffset>923290</wp:posOffset>
                </wp:positionH>
                <wp:positionV relativeFrom="paragraph">
                  <wp:posOffset>100965</wp:posOffset>
                </wp:positionV>
                <wp:extent cx="1703070" cy="4445"/>
                <wp:effectExtent l="0" t="4445" r="11430" b="10160"/>
                <wp:wrapNone/>
                <wp:docPr id="13" name="直接连接符 13"/>
                <wp:cNvGraphicFramePr/>
                <a:graphic xmlns:a="http://schemas.openxmlformats.org/drawingml/2006/main">
                  <a:graphicData uri="http://schemas.microsoft.com/office/word/2010/wordprocessingShape">
                    <wps:wsp>
                      <wps:cNvCnPr/>
                      <wps:spPr>
                        <a:xfrm flipV="1">
                          <a:off x="1956435" y="3281680"/>
                          <a:ext cx="170307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2.7pt;margin-top:7.95pt;height:0.35pt;width:134.1pt;z-index:251666432;mso-width-relative:page;mso-height-relative:page;" filled="f" stroked="t" coordsize="21600,21600" o:gfxdata="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kDaodcAAAAJAQAADwAAAAAAAAABACAAAAAiAAAAZHJzL2Rvd25yZXYueG1s&#10;UEsBAhQAFAAAAAgAh07iQFkM0+z5AQAAzAMAAA4AAAAAAAAAAQAgAAAAJgEAAGRycy9lMm9Eb2Mu&#10;eG1sUEsFBgAAAAAGAAYAWQEAAJEFA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color w:val="auto"/>
          <w:sz w:val="21"/>
          <w:szCs w:val="21"/>
          <w:lang w:val="en-US" w:eastAsia="zh-CN"/>
        </w:rPr>
        <w:t>品种代号：玻璃粉为BL</w:t>
      </w:r>
      <w:r>
        <w:rPr>
          <w:rFonts w:hint="eastAsia" w:cs="Times New Roman"/>
          <w:color w:val="auto"/>
          <w:sz w:val="21"/>
          <w:szCs w:val="21"/>
          <w:lang w:val="en-US" w:eastAsia="zh-CN"/>
        </w:rPr>
        <w:t>F</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pPr>
      <w:bookmarkStart w:id="34" w:name="_Toc1432"/>
      <w:bookmarkStart w:id="35" w:name="_Toc15315"/>
      <w:r>
        <w:rPr>
          <w:rFonts w:hint="eastAsia" w:ascii="Times New Roman" w:hAnsi="Times New Roman" w:eastAsia="黑体" w:cs="Times New Roman"/>
          <w:color w:val="auto"/>
          <w:sz w:val="21"/>
          <w:szCs w:val="21"/>
          <w:lang w:val="zh-CN" w:eastAsia="zh-CN"/>
        </w:rPr>
        <w:t>4.2.</w:t>
      </w:r>
      <w:r>
        <w:rPr>
          <w:rFonts w:hint="eastAsia" w:ascii="Times New Roman" w:hAnsi="Times New Roman" w:eastAsia="黑体" w:cs="Times New Roman"/>
          <w:color w:val="auto"/>
          <w:sz w:val="21"/>
          <w:szCs w:val="21"/>
          <w:lang w:val="en-US" w:eastAsia="zh-CN"/>
        </w:rPr>
        <w:t xml:space="preserve">2 </w:t>
      </w:r>
      <w:r>
        <w:rPr>
          <w:rFonts w:hint="eastAsia" w:eastAsia="黑体" w:cs="Times New Roman"/>
          <w:b w:val="0"/>
          <w:bCs w:val="0"/>
          <w:color w:val="000000" w:themeColor="text1"/>
          <w:sz w:val="21"/>
          <w:szCs w:val="21"/>
          <w:lang w:val="en-US" w:eastAsia="zh-CN"/>
          <w14:textFill>
            <w14:solidFill>
              <w14:schemeClr w14:val="tx1"/>
            </w14:solidFill>
          </w14:textFill>
        </w:rPr>
        <w:t xml:space="preserve"> 示</w:t>
      </w:r>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例</w:t>
      </w:r>
      <w:bookmarkEnd w:id="34"/>
      <w:bookmarkEnd w:id="3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混凝土和砂浆掺合料</w:t>
      </w:r>
      <w:r>
        <w:rPr>
          <w:rFonts w:hint="eastAsia" w:ascii="宋体" w:hAnsi="宋体" w:cs="宋体"/>
          <w:color w:val="auto"/>
          <w:sz w:val="21"/>
          <w:szCs w:val="21"/>
          <w:lang w:val="en-US" w:eastAsia="zh-CN"/>
        </w:rPr>
        <w:t>用</w:t>
      </w:r>
      <w:r>
        <w:rPr>
          <w:rFonts w:hint="eastAsia" w:ascii="宋体" w:hAnsi="宋体" w:eastAsia="宋体" w:cs="宋体"/>
          <w:color w:val="auto"/>
          <w:sz w:val="21"/>
          <w:szCs w:val="21"/>
          <w:lang w:val="en-US" w:eastAsia="zh-CN"/>
        </w:rPr>
        <w:t>Ⅱ级玻璃粉标记为：</w:t>
      </w:r>
      <w:r>
        <w:rPr>
          <w:rFonts w:hint="default" w:ascii="Times New Roman" w:hAnsi="Times New Roman" w:eastAsia="宋体" w:cs="Times New Roman"/>
          <w:color w:val="auto"/>
          <w:sz w:val="21"/>
          <w:szCs w:val="21"/>
          <w:lang w:val="en-US" w:eastAsia="zh-CN"/>
        </w:rPr>
        <w:t>BL</w:t>
      </w:r>
      <w:r>
        <w:rPr>
          <w:rFonts w:hint="eastAsia" w:cs="Times New Roman"/>
          <w:color w:val="auto"/>
          <w:sz w:val="21"/>
          <w:szCs w:val="21"/>
          <w:lang w:val="en-US" w:eastAsia="zh-CN"/>
        </w:rPr>
        <w:t>F</w:t>
      </w:r>
      <w:r>
        <w:rPr>
          <w:rFonts w:hint="default" w:ascii="Times New Roman" w:hAnsi="Times New Roman" w:eastAsia="宋体" w:cs="Times New Roman"/>
          <w:color w:val="auto"/>
          <w:sz w:val="21"/>
          <w:szCs w:val="21"/>
          <w:lang w:val="en-US" w:eastAsia="zh-CN"/>
        </w:rPr>
        <w:t>-C</w:t>
      </w:r>
      <w:r>
        <w:rPr>
          <w:rFonts w:hint="default" w:ascii="Times New Roman" w:hAnsi="Times New Roman" w:eastAsia="宋体" w:cs="Times New Roman"/>
          <w:color w:val="auto"/>
          <w:sz w:val="21"/>
          <w:szCs w:val="21"/>
        </w:rPr>
        <w:t>Ⅱ</w:t>
      </w:r>
      <w:r>
        <w:rPr>
          <w:rFonts w:hint="default" w:ascii="Times New Roman" w:hAnsi="Times New Roman" w:eastAsia="宋体" w:cs="Times New Roman"/>
          <w:color w:val="auto"/>
          <w:sz w:val="21"/>
          <w:szCs w:val="21"/>
          <w:lang w:val="en-US" w:eastAsia="zh-CN"/>
        </w:rPr>
        <w:t>-T/CECS XXXX-20XX</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outlineLvl w:val="0"/>
        <w:rPr>
          <w:rFonts w:hint="eastAsia" w:ascii="黑体" w:hAnsi="黑体" w:eastAsia="黑体" w:cs="黑体"/>
          <w:b w:val="0"/>
          <w:bCs w:val="0"/>
          <w:color w:val="000000" w:themeColor="text1"/>
          <w:sz w:val="21"/>
          <w:szCs w:val="21"/>
          <w:lang w:val="zh-CN" w:eastAsia="zh-CN"/>
          <w14:textFill>
            <w14:solidFill>
              <w14:schemeClr w14:val="tx1"/>
            </w14:solidFill>
          </w14:textFill>
        </w:rPr>
      </w:pPr>
      <w:bookmarkStart w:id="36" w:name="_Toc16204"/>
      <w:r>
        <w:rPr>
          <w:rFonts w:hint="eastAsia" w:ascii="黑体" w:hAnsi="黑体" w:eastAsia="黑体" w:cs="黑体"/>
          <w:b w:val="0"/>
          <w:bCs w:val="0"/>
          <w:color w:val="000000" w:themeColor="text1"/>
          <w:sz w:val="21"/>
          <w:szCs w:val="21"/>
          <w:lang w:val="zh-CN" w:eastAsia="zh-CN"/>
          <w14:textFill>
            <w14:solidFill>
              <w14:schemeClr w14:val="tx1"/>
            </w14:solidFill>
          </w14:textFill>
        </w:rPr>
        <w:t xml:space="preserve">5 </w:t>
      </w:r>
      <w:r>
        <w:rPr>
          <w:rFonts w:hint="eastAsia" w:ascii="黑体" w:hAnsi="黑体" w:eastAsia="黑体" w:cs="黑体"/>
          <w:b w:val="0"/>
          <w:bCs w:val="0"/>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 w:val="21"/>
          <w:szCs w:val="21"/>
          <w:lang w:val="zh-CN" w:eastAsia="zh-CN"/>
          <w14:textFill>
            <w14:solidFill>
              <w14:schemeClr w14:val="tx1"/>
            </w14:solidFill>
          </w14:textFill>
        </w:rPr>
        <w:t>要求</w:t>
      </w:r>
      <w:bookmarkEnd w:id="36"/>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default" w:ascii="Times New Roman" w:hAnsi="Times New Roman" w:eastAsia="黑体" w:cs="Times New Roman"/>
          <w:b w:val="0"/>
          <w:bCs w:val="0"/>
          <w:color w:val="000000" w:themeColor="text1"/>
          <w:sz w:val="21"/>
          <w:szCs w:val="21"/>
          <w:lang w:val="en-US"/>
          <w14:textFill>
            <w14:solidFill>
              <w14:schemeClr w14:val="tx1"/>
            </w14:solidFill>
          </w14:textFill>
        </w:rPr>
      </w:pPr>
      <w:bookmarkStart w:id="37" w:name="_Toc273"/>
      <w:bookmarkStart w:id="38" w:name="_Toc30441"/>
      <w:r>
        <w:rPr>
          <w:rFonts w:hint="default" w:ascii="Times New Roman" w:hAnsi="Times New Roman" w:eastAsia="黑体" w:cs="Times New Roman"/>
          <w:b w:val="0"/>
          <w:bCs w:val="0"/>
          <w:color w:val="000000" w:themeColor="text1"/>
          <w:sz w:val="21"/>
          <w:szCs w:val="21"/>
          <w:lang w:val="zh-CN"/>
          <w14:textFill>
            <w14:solidFill>
              <w14:schemeClr w14:val="tx1"/>
            </w14:solidFill>
          </w14:textFill>
        </w:rPr>
        <w:t>5.1</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bookmarkEnd w:id="37"/>
      <w:bookmarkEnd w:id="38"/>
      <w:r>
        <w:rPr>
          <w:rFonts w:hint="eastAsia" w:eastAsia="黑体" w:cs="Times New Roman"/>
          <w:b w:val="0"/>
          <w:bCs w:val="0"/>
          <w:color w:val="000000" w:themeColor="text1"/>
          <w:sz w:val="21"/>
          <w:szCs w:val="21"/>
          <w:lang w:val="en-US" w:eastAsia="zh-CN"/>
          <w14:textFill>
            <w14:solidFill>
              <w14:schemeClr w14:val="tx1"/>
            </w14:solidFill>
          </w14:textFill>
        </w:rPr>
        <w:t>理化性能要求</w:t>
      </w:r>
    </w:p>
    <w:p>
      <w:pPr>
        <w:keepNext w:val="0"/>
        <w:keepLines w:val="0"/>
        <w:pageBreakBefore w:val="0"/>
        <w:widowControl w:val="0"/>
        <w:kinsoku/>
        <w:wordWrap/>
        <w:overflowPunct/>
        <w:topLinePunct w:val="0"/>
        <w:bidi w:val="0"/>
        <w:adjustRightInd/>
        <w:snapToGrid/>
        <w:spacing w:line="300" w:lineRule="auto"/>
        <w:ind w:firstLine="420" w:firstLineChars="200"/>
        <w:jc w:val="left"/>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39" w:name="_Toc24674"/>
      <w:bookmarkStart w:id="40" w:name="_Toc24767"/>
      <w:r>
        <w:rPr>
          <w:rFonts w:hint="eastAsia" w:ascii="宋体" w:hAnsi="宋体" w:eastAsia="宋体" w:cs="宋体"/>
          <w:b w:val="0"/>
          <w:bCs w:val="0"/>
          <w:color w:val="000000" w:themeColor="text1"/>
          <w:sz w:val="21"/>
          <w:szCs w:val="21"/>
          <w:lang w:val="en-US"/>
          <w14:textFill>
            <w14:solidFill>
              <w14:schemeClr w14:val="tx1"/>
            </w14:solidFill>
          </w14:textFill>
        </w:rPr>
        <w:t>水泥及混凝土用玻璃粉</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应符合表1要求 </w:t>
      </w:r>
    </w:p>
    <w:p>
      <w:pPr>
        <w:keepNext w:val="0"/>
        <w:keepLines w:val="0"/>
        <w:pageBreakBefore w:val="0"/>
        <w:widowControl w:val="0"/>
        <w:kinsoku/>
        <w:wordWrap/>
        <w:overflowPunct/>
        <w:topLinePunct w:val="0"/>
        <w:bidi w:val="0"/>
        <w:adjustRightInd/>
        <w:snapToGrid/>
        <w:spacing w:line="300" w:lineRule="auto"/>
        <w:jc w:val="center"/>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300" w:lineRule="auto"/>
        <w:jc w:val="center"/>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300" w:lineRule="auto"/>
        <w:jc w:val="center"/>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300" w:lineRule="auto"/>
        <w:jc w:val="center"/>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300" w:lineRule="auto"/>
        <w:jc w:val="center"/>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表1 水泥及混凝土用玻璃粉要求</w:t>
      </w:r>
      <w:bookmarkEnd w:id="39"/>
      <w:bookmarkEnd w:id="4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63"/>
        <w:gridCol w:w="1644"/>
        <w:gridCol w:w="15"/>
        <w:gridCol w:w="1629"/>
        <w:gridCol w:w="8"/>
        <w:gridCol w:w="4"/>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技术指标</w:t>
            </w:r>
          </w:p>
        </w:tc>
        <w:tc>
          <w:tcPr>
            <w:tcW w:w="4934" w:type="dxa"/>
            <w:gridSpan w:val="6"/>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Merge w:val="continue"/>
            <w:tcBorders/>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p>
        </w:tc>
        <w:tc>
          <w:tcPr>
            <w:tcW w:w="1644" w:type="dxa"/>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水泥混合材料</w:t>
            </w:r>
          </w:p>
        </w:tc>
        <w:tc>
          <w:tcPr>
            <w:tcW w:w="3290" w:type="dxa"/>
            <w:gridSpan w:val="5"/>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混凝土和砂浆掺合料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Merge w:val="continue"/>
            <w:tcBorders/>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p>
        </w:tc>
        <w:tc>
          <w:tcPr>
            <w:tcW w:w="1644" w:type="dxa"/>
            <w:vMerge w:val="continue"/>
            <w:tcBorders/>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1644"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Ⅰ</w:t>
            </w:r>
            <w:r>
              <w:rPr>
                <w:rFonts w:hint="default" w:ascii="Times New Roman" w:hAnsi="Times New Roman" w:eastAsia="宋体" w:cs="Times New Roman"/>
                <w:color w:val="auto"/>
                <w:sz w:val="18"/>
                <w:szCs w:val="18"/>
                <w:lang w:val="en-US" w:eastAsia="zh-CN"/>
              </w:rPr>
              <w:t>级</w:t>
            </w:r>
          </w:p>
        </w:tc>
        <w:tc>
          <w:tcPr>
            <w:tcW w:w="1646" w:type="dxa"/>
            <w:gridSpan w:val="3"/>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Ⅱ</w:t>
            </w:r>
            <w:r>
              <w:rPr>
                <w:rFonts w:hint="default" w:ascii="Times New Roman" w:hAnsi="Times New Roman" w:eastAsia="宋体" w:cs="Times New Roman"/>
                <w:color w:val="auto"/>
                <w:sz w:val="18"/>
                <w:szCs w:val="18"/>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密度/(g/cm</w:t>
            </w:r>
            <w:r>
              <w:rPr>
                <w:rFonts w:hint="default" w:ascii="Times New Roman" w:hAnsi="Times New Roman" w:eastAsia="宋体" w:cs="Times New Roman"/>
                <w:color w:val="auto"/>
                <w:sz w:val="18"/>
                <w:szCs w:val="18"/>
                <w:vertAlign w:val="superscript"/>
              </w:rPr>
              <w:t>3</w:t>
            </w:r>
            <w:r>
              <w:rPr>
                <w:rFonts w:hint="default" w:ascii="Times New Roman" w:hAnsi="Times New Roman" w:eastAsia="宋体" w:cs="Times New Roman"/>
                <w:color w:val="auto"/>
                <w:sz w:val="18"/>
                <w:szCs w:val="18"/>
              </w:rPr>
              <w:t>)</w:t>
            </w:r>
          </w:p>
        </w:tc>
        <w:tc>
          <w:tcPr>
            <w:tcW w:w="4934" w:type="dxa"/>
            <w:gridSpan w:val="6"/>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themeColor="text1"/>
                <w:sz w:val="18"/>
                <w:szCs w:val="18"/>
                <w14:textFill>
                  <w14:solidFill>
                    <w14:schemeClr w14:val="tx1"/>
                  </w14:solidFill>
                </w14:textFill>
              </w:rPr>
              <w:t>2.</w:t>
            </w:r>
            <w:r>
              <w:rPr>
                <w:rFonts w:hint="eastAsia" w:cs="Times New Roman"/>
                <w:color w:val="000000" w:themeColor="text1"/>
                <w:sz w:val="18"/>
                <w:szCs w:val="18"/>
                <w:lang w:val="en-US" w:eastAsia="zh-CN"/>
                <w14:textFill>
                  <w14:solidFill>
                    <w14:schemeClr w14:val="tx1"/>
                  </w14:solidFill>
                </w14:textFill>
              </w:rPr>
              <w:t>4</w:t>
            </w:r>
            <w:r>
              <w:rPr>
                <w:rFonts w:hint="default" w:ascii="Times New Roman" w:hAnsi="Times New Roman" w:eastAsia="宋体" w:cs="Times New Roman"/>
                <w:color w:val="000000" w:themeColor="text1"/>
                <w:sz w:val="18"/>
                <w:szCs w:val="18"/>
                <w14:textFill>
                  <w14:solidFill>
                    <w14:schemeClr w14:val="tx1"/>
                  </w14:solidFill>
                </w14:textFill>
              </w:rPr>
              <w:t>-2.</w:t>
            </w:r>
            <w:r>
              <w:rPr>
                <w:rFonts w:hint="eastAsia" w:cs="Times New Roman"/>
                <w:color w:val="000000" w:themeColor="text1"/>
                <w:sz w:val="18"/>
                <w:szCs w:val="18"/>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962" w:type="dxa"/>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color w:val="auto"/>
                <w:sz w:val="18"/>
                <w:szCs w:val="18"/>
              </w:rPr>
              <w:t>细度</w:t>
            </w:r>
          </w:p>
        </w:tc>
        <w:tc>
          <w:tcPr>
            <w:tcW w:w="1963"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45</w:t>
            </w:r>
            <w:r>
              <w:rPr>
                <w:rFonts w:hint="default" w:cs="Times New Roman"/>
                <w:color w:val="auto"/>
                <w:sz w:val="18"/>
                <w:szCs w:val="18"/>
                <w:lang w:val="en-US" w:eastAsia="zh-CN"/>
              </w:rPr>
              <w:t>μm</w:t>
            </w:r>
            <w:r>
              <w:rPr>
                <w:rFonts w:hint="default" w:ascii="Times New Roman" w:hAnsi="Times New Roman" w:eastAsia="宋体" w:cs="Times New Roman"/>
                <w:color w:val="auto"/>
                <w:sz w:val="18"/>
                <w:szCs w:val="18"/>
              </w:rPr>
              <w:t xml:space="preserve">方孔筛筛余/% </w:t>
            </w:r>
          </w:p>
        </w:tc>
        <w:tc>
          <w:tcPr>
            <w:tcW w:w="1659"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25</w:t>
            </w:r>
          </w:p>
        </w:tc>
        <w:tc>
          <w:tcPr>
            <w:tcW w:w="1637"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10</w:t>
            </w:r>
          </w:p>
        </w:tc>
        <w:tc>
          <w:tcPr>
            <w:tcW w:w="1638"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962" w:type="dxa"/>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活性指数/%                  </w:t>
            </w:r>
          </w:p>
        </w:tc>
        <w:tc>
          <w:tcPr>
            <w:tcW w:w="1963"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7d</w:t>
            </w:r>
          </w:p>
        </w:tc>
        <w:tc>
          <w:tcPr>
            <w:tcW w:w="1659"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t>
            </w:r>
          </w:p>
        </w:tc>
        <w:tc>
          <w:tcPr>
            <w:tcW w:w="1641" w:type="dxa"/>
            <w:gridSpan w:val="3"/>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≥65</w:t>
            </w:r>
          </w:p>
        </w:tc>
        <w:tc>
          <w:tcPr>
            <w:tcW w:w="163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962"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p>
        </w:tc>
        <w:tc>
          <w:tcPr>
            <w:tcW w:w="1963"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28d</w:t>
            </w:r>
          </w:p>
        </w:tc>
        <w:tc>
          <w:tcPr>
            <w:tcW w:w="1659"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≥70</w:t>
            </w:r>
          </w:p>
        </w:tc>
        <w:tc>
          <w:tcPr>
            <w:tcW w:w="1641" w:type="dxa"/>
            <w:gridSpan w:val="3"/>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≥75</w:t>
            </w:r>
          </w:p>
        </w:tc>
        <w:tc>
          <w:tcPr>
            <w:tcW w:w="163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kern w:val="2"/>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蒸压（24h）活性指数/%</w:t>
            </w:r>
          </w:p>
        </w:tc>
        <w:tc>
          <w:tcPr>
            <w:tcW w:w="1659"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kern w:val="2"/>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t>
            </w:r>
          </w:p>
        </w:tc>
        <w:tc>
          <w:tcPr>
            <w:tcW w:w="3275" w:type="dxa"/>
            <w:gridSpan w:val="4"/>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含水量/%                        </w:t>
            </w:r>
          </w:p>
        </w:tc>
        <w:tc>
          <w:tcPr>
            <w:tcW w:w="4934" w:type="dxa"/>
            <w:gridSpan w:val="6"/>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流动度比</w:t>
            </w:r>
            <w:r>
              <w:rPr>
                <w:rFonts w:hint="default" w:ascii="Times New Roman" w:hAnsi="Times New Roman" w:eastAsia="宋体" w:cs="Times New Roman"/>
                <w:color w:val="auto"/>
                <w:sz w:val="18"/>
                <w:szCs w:val="18"/>
              </w:rPr>
              <w:t>/%</w:t>
            </w:r>
          </w:p>
        </w:tc>
        <w:tc>
          <w:tcPr>
            <w:tcW w:w="4934" w:type="dxa"/>
            <w:gridSpan w:val="6"/>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FF0000"/>
                <w:sz w:val="18"/>
                <w:szCs w:val="18"/>
                <w:lang w:val="en-US" w:eastAsia="zh-CN"/>
              </w:rPr>
            </w:pPr>
            <w:r>
              <w:rPr>
                <w:rFonts w:hint="eastAsia" w:cs="Times New Roman"/>
                <w:color w:val="auto"/>
                <w:sz w:val="18"/>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kern w:val="2"/>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游离氧化钙质量分数/%</w:t>
            </w:r>
          </w:p>
        </w:tc>
        <w:tc>
          <w:tcPr>
            <w:tcW w:w="4934" w:type="dxa"/>
            <w:gridSpan w:val="6"/>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烧失量</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4934" w:type="dxa"/>
            <w:gridSpan w:val="6"/>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lang w:val="en-US"/>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925" w:type="dxa"/>
            <w:gridSpan w:val="2"/>
            <w:vAlign w:val="center"/>
          </w:tcPr>
          <w:p>
            <w:pPr>
              <w:keepNext w:val="0"/>
              <w:keepLines w:val="0"/>
              <w:widowControl/>
              <w:suppressLineNumbers w:val="0"/>
              <w:jc w:val="center"/>
              <w:rPr>
                <w:color w:val="auto"/>
              </w:rPr>
            </w:pPr>
            <w:r>
              <w:rPr>
                <w:rFonts w:hint="eastAsia" w:ascii="宋体" w:hAnsi="宋体" w:eastAsia="宋体" w:cs="宋体"/>
                <w:color w:val="auto"/>
                <w:kern w:val="0"/>
                <w:sz w:val="18"/>
                <w:szCs w:val="18"/>
                <w:lang w:val="en-US" w:eastAsia="zh-CN" w:bidi="ar"/>
              </w:rPr>
              <w:t>二氧化硅含量</w:t>
            </w:r>
            <w:r>
              <w:rPr>
                <w:rFonts w:hint="default" w:ascii="Times New Roman" w:hAnsi="Times New Roman" w:eastAsia="宋体" w:cs="Times New Roman"/>
                <w:color w:val="auto"/>
                <w:kern w:val="0"/>
                <w:sz w:val="18"/>
                <w:szCs w:val="18"/>
                <w:lang w:val="en-US" w:eastAsia="zh-CN" w:bidi="ar"/>
              </w:rPr>
              <w:t>/%</w:t>
            </w:r>
          </w:p>
          <w:p>
            <w:pPr>
              <w:keepNext w:val="0"/>
              <w:keepLines w:val="0"/>
              <w:pageBreakBefore w:val="0"/>
              <w:widowControl w:val="0"/>
              <w:kinsoku/>
              <w:wordWrap/>
              <w:overflowPunct/>
              <w:topLinePunct w:val="0"/>
              <w:bidi w:val="0"/>
              <w:adjustRightInd/>
              <w:snapToGrid/>
              <w:spacing w:line="240" w:lineRule="auto"/>
              <w:jc w:val="both"/>
              <w:rPr>
                <w:rFonts w:hint="eastAsia" w:cs="Times New Roman"/>
                <w:color w:val="000000" w:themeColor="text1"/>
                <w:sz w:val="18"/>
                <w:szCs w:val="18"/>
                <w:lang w:val="en-US" w:eastAsia="zh-CN"/>
                <w14:textFill>
                  <w14:solidFill>
                    <w14:schemeClr w14:val="tx1"/>
                  </w14:solidFill>
                </w14:textFill>
              </w:rPr>
            </w:pPr>
          </w:p>
        </w:tc>
        <w:tc>
          <w:tcPr>
            <w:tcW w:w="4934" w:type="dxa"/>
            <w:gridSpan w:val="6"/>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885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蒸压（24h）活性指数</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和放射性的要求</w:t>
            </w:r>
            <w:r>
              <w:rPr>
                <w:rFonts w:hint="default" w:ascii="Times New Roman" w:hAnsi="Times New Roman" w:eastAsia="宋体" w:cs="Times New Roman"/>
                <w:color w:val="000000" w:themeColor="text1"/>
                <w:sz w:val="18"/>
                <w:szCs w:val="18"/>
                <w14:textFill>
                  <w14:solidFill>
                    <w14:schemeClr w14:val="tx1"/>
                  </w14:solidFill>
                </w14:textFill>
              </w:rPr>
              <w:t>为选择性试验项目</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，根据</w:t>
            </w:r>
            <w:r>
              <w:rPr>
                <w:rFonts w:hint="eastAsia" w:cs="Times New Roman"/>
                <w:color w:val="000000" w:themeColor="text1"/>
                <w:sz w:val="18"/>
                <w:szCs w:val="18"/>
                <w:lang w:val="en-US" w:eastAsia="zh-CN"/>
                <w14:textFill>
                  <w14:solidFill>
                    <w14:schemeClr w14:val="tx1"/>
                  </w14:solidFill>
                </w14:textFill>
              </w:rPr>
              <w:t>使用</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过程中实际情况</w:t>
            </w:r>
            <w:r>
              <w:rPr>
                <w:rFonts w:hint="default" w:ascii="Times New Roman" w:hAnsi="Times New Roman" w:eastAsia="宋体" w:cs="Times New Roman"/>
                <w:color w:val="000000" w:themeColor="text1"/>
                <w:sz w:val="18"/>
                <w:szCs w:val="18"/>
                <w14:textFill>
                  <w14:solidFill>
                    <w14:schemeClr w14:val="tx1"/>
                  </w14:solidFill>
                </w14:textFill>
              </w:rPr>
              <w:t>由供需双方协商决定</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41" w:name="_Toc29866"/>
      <w:bookmarkStart w:id="42" w:name="_Toc30980"/>
      <w:r>
        <w:rPr>
          <w:rFonts w:hint="eastAsia" w:ascii="Times New Roman" w:hAnsi="Times New Roman" w:eastAsia="黑体" w:cs="Times New Roman"/>
          <w:color w:val="auto"/>
          <w:sz w:val="21"/>
          <w:szCs w:val="21"/>
          <w:lang w:val="en-US" w:eastAsia="zh-CN"/>
        </w:rPr>
        <w:t xml:space="preserve">5.2 </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eastAsia="黑体" w:cs="Times New Roman"/>
          <w:color w:val="000000" w:themeColor="text1"/>
          <w:sz w:val="21"/>
          <w:szCs w:val="21"/>
          <w14:textFill>
            <w14:solidFill>
              <w14:schemeClr w14:val="tx1"/>
            </w14:solidFill>
          </w14:textFill>
        </w:rPr>
        <w:t>碱-硅酸反应</w:t>
      </w:r>
      <w:r>
        <w:rPr>
          <w:rFonts w:hint="eastAsia" w:eastAsia="黑体" w:cs="Times New Roman"/>
          <w:b w:val="0"/>
          <w:bCs w:val="0"/>
          <w:color w:val="000000" w:themeColor="text1"/>
          <w:sz w:val="21"/>
          <w:szCs w:val="21"/>
          <w:lang w:val="en-US" w:eastAsia="zh-CN"/>
          <w14:textFill>
            <w14:solidFill>
              <w14:schemeClr w14:val="tx1"/>
            </w14:solidFill>
          </w14:textFill>
        </w:rPr>
        <w:t>性</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300" w:lineRule="auto"/>
        <w:ind w:firstLine="420" w:firstLineChars="200"/>
        <w:textAlignment w:val="auto"/>
        <w:outlineLvl w:val="9"/>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玻璃粉</w:t>
      </w:r>
      <w:r>
        <w:rPr>
          <w:rFonts w:hint="eastAsia" w:eastAsia="宋体" w:cs="Times New Roman"/>
          <w:b w:val="0"/>
          <w:bCs w:val="0"/>
          <w:color w:val="000000" w:themeColor="text1"/>
          <w:sz w:val="21"/>
          <w:szCs w:val="21"/>
          <w:lang w:val="en-US" w:eastAsia="zh-CN"/>
          <w14:textFill>
            <w14:solidFill>
              <w14:schemeClr w14:val="tx1"/>
            </w14:solidFill>
          </w14:textFill>
        </w:rPr>
        <w:t>应满足</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快速砂浆棒法</w:t>
      </w:r>
      <w:r>
        <w:rPr>
          <w:rFonts w:hint="eastAsia" w:cs="Times New Roman"/>
          <w:color w:val="000000" w:themeColor="text1"/>
          <w:sz w:val="21"/>
          <w:szCs w:val="21"/>
          <w:lang w:val="en-US" w:eastAsia="zh-CN"/>
          <w14:textFill>
            <w14:solidFill>
              <w14:schemeClr w14:val="tx1"/>
            </w14:solidFill>
          </w14:textFill>
        </w:rPr>
        <w:t>测定</w:t>
      </w:r>
      <w:r>
        <w:rPr>
          <w:rFonts w:eastAsia="宋体" w:cs="Times New Roman"/>
          <w:color w:val="000000" w:themeColor="text1"/>
          <w:sz w:val="21"/>
          <w:szCs w:val="21"/>
          <w14:textFill>
            <w14:solidFill>
              <w14:schemeClr w14:val="tx1"/>
            </w14:solidFill>
          </w14:textFill>
        </w:rPr>
        <w:t>碱</w:t>
      </w:r>
      <w:r>
        <w:rPr>
          <w:rFonts w:hint="default" w:eastAsia="宋体" w:cs="Times New Roman"/>
          <w:color w:val="000000" w:themeColor="text1"/>
          <w:sz w:val="21"/>
          <w:szCs w:val="21"/>
          <w14:textFill>
            <w14:solidFill>
              <w14:schemeClr w14:val="tx1"/>
            </w14:solidFill>
          </w14:textFill>
        </w:rPr>
        <w:t>-硅酸反应14</w:t>
      </w:r>
      <w:r>
        <w:rPr>
          <w:rFonts w:eastAsia="宋体" w:cs="Times New Roman"/>
          <w:color w:val="000000" w:themeColor="text1"/>
          <w:sz w:val="21"/>
          <w:szCs w:val="21"/>
          <w14:textFill>
            <w14:solidFill>
              <w14:schemeClr w14:val="tx1"/>
            </w14:solidFill>
          </w14:textFill>
        </w:rPr>
        <w:t>d膨胀率</w:t>
      </w:r>
      <w:r>
        <w:rPr>
          <w:rFonts w:hint="default" w:eastAsia="宋体" w:cs="Times New Roman"/>
          <w:color w:val="000000" w:themeColor="text1"/>
          <w:sz w:val="21"/>
          <w:szCs w:val="21"/>
          <w14:textFill>
            <w14:solidFill>
              <w14:schemeClr w14:val="tx1"/>
            </w14:solidFill>
          </w14:textFill>
        </w:rPr>
        <w:t>值</w:t>
      </w:r>
      <w:r>
        <w:rPr>
          <w:rFonts w:hint="eastAsia" w:cs="Times New Roman"/>
          <w:color w:val="000000" w:themeColor="text1"/>
          <w:sz w:val="21"/>
          <w:szCs w:val="21"/>
          <w:lang w:val="en-US" w:eastAsia="zh-CN"/>
          <w14:textFill>
            <w14:solidFill>
              <w14:schemeClr w14:val="tx1"/>
            </w14:solidFill>
          </w14:textFill>
        </w:rPr>
        <w:t>小于0.1%。</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auto"/>
          <w:sz w:val="21"/>
          <w:szCs w:val="21"/>
          <w:lang w:val="en-US" w:eastAsia="zh-CN"/>
        </w:rPr>
        <w:t>5.</w:t>
      </w:r>
      <w:r>
        <w:rPr>
          <w:rFonts w:hint="eastAsia" w:eastAsia="黑体" w:cs="Times New Roman"/>
          <w:color w:val="auto"/>
          <w:sz w:val="21"/>
          <w:szCs w:val="21"/>
          <w:lang w:val="en-US" w:eastAsia="zh-CN"/>
        </w:rPr>
        <w:t>3</w:t>
      </w:r>
      <w:r>
        <w:rPr>
          <w:rFonts w:hint="eastAsia" w:ascii="Times New Roman" w:hAnsi="Times New Roman" w:eastAsia="黑体" w:cs="Times New Roman"/>
          <w:color w:val="auto"/>
          <w:sz w:val="21"/>
          <w:szCs w:val="21"/>
          <w:lang w:val="en-US" w:eastAsia="zh-CN"/>
        </w:rPr>
        <w:t xml:space="preserve"> </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放射性</w:t>
      </w:r>
      <w:bookmarkEnd w:id="41"/>
      <w:bookmarkEnd w:id="42"/>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放射性核素限量应符合</w:t>
      </w:r>
      <w:r>
        <w:rPr>
          <w:rFonts w:hint="default" w:ascii="Times New Roman" w:hAnsi="Times New Roman" w:eastAsia="宋体" w:cs="Times New Roman"/>
          <w:color w:val="auto"/>
          <w:sz w:val="21"/>
          <w:szCs w:val="21"/>
          <w:lang w:val="en-US" w:eastAsia="zh-CN"/>
        </w:rPr>
        <w:t>GB</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6566</w:t>
      </w:r>
      <w:r>
        <w:rPr>
          <w:rFonts w:hint="eastAsia" w:ascii="宋体" w:hAnsi="宋体" w:eastAsia="宋体" w:cs="宋体"/>
          <w:color w:val="auto"/>
          <w:sz w:val="21"/>
          <w:szCs w:val="21"/>
          <w:lang w:val="en-US" w:eastAsia="zh-CN"/>
        </w:rPr>
        <w:t>规定。</w:t>
      </w:r>
      <w:bookmarkStart w:id="84" w:name="_GoBack"/>
      <w:bookmarkEnd w:id="84"/>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43" w:name="_Toc19857"/>
      <w:bookmarkStart w:id="44" w:name="_Toc24079"/>
      <w:r>
        <w:rPr>
          <w:rFonts w:hint="eastAsia" w:ascii="Times New Roman" w:hAnsi="Times New Roman" w:eastAsia="黑体" w:cs="Times New Roman"/>
          <w:color w:val="auto"/>
          <w:sz w:val="21"/>
          <w:szCs w:val="21"/>
          <w:lang w:val="en-US" w:eastAsia="zh-CN"/>
        </w:rPr>
        <w:t>5.</w:t>
      </w:r>
      <w:r>
        <w:rPr>
          <w:rFonts w:hint="eastAsia" w:eastAsia="黑体" w:cs="Times New Roman"/>
          <w:color w:val="auto"/>
          <w:sz w:val="21"/>
          <w:szCs w:val="21"/>
          <w:lang w:val="en-US" w:eastAsia="zh-CN"/>
        </w:rPr>
        <w:t xml:space="preserve">4 </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碱含量</w:t>
      </w:r>
      <w:bookmarkEnd w:id="43"/>
      <w:bookmarkEnd w:id="44"/>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Times New Roman" w:hAnsi="Times New Roman" w:cs="Times New Roman"/>
          <w:color w:val="000000" w:themeColor="text1"/>
          <w:sz w:val="21"/>
          <w:szCs w:val="21"/>
          <w:lang w:val="zh-CN"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玻璃粉中的碱含量应按Na</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O+0.658K</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O计算值表示；</w:t>
      </w:r>
      <w:r>
        <w:rPr>
          <w:rFonts w:hint="eastAsia" w:cs="Times New Roman"/>
          <w:color w:val="000000" w:themeColor="text1"/>
          <w:sz w:val="21"/>
          <w:szCs w:val="21"/>
          <w:lang w:val="en-US" w:eastAsia="zh-CN"/>
          <w14:textFill>
            <w14:solidFill>
              <w14:schemeClr w14:val="tx1"/>
            </w14:solidFill>
          </w14:textFill>
        </w:rPr>
        <w:t>若使用活性骨料，</w:t>
      </w:r>
      <w:r>
        <w:rPr>
          <w:rFonts w:hint="eastAsia" w:ascii="Times New Roman" w:hAnsi="Times New Roman" w:cs="Times New Roman"/>
          <w:color w:val="000000" w:themeColor="text1"/>
          <w:sz w:val="21"/>
          <w:szCs w:val="21"/>
          <w:lang w:val="en-US" w:eastAsia="zh-CN"/>
          <w14:textFill>
            <w14:solidFill>
              <w14:schemeClr w14:val="tx1"/>
            </w14:solidFill>
          </w14:textFill>
        </w:rPr>
        <w:t>需要限制玻璃粉的碱含量时，由供需双方协商确定。</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outlineLvl w:val="0"/>
        <w:rPr>
          <w:rFonts w:hint="eastAsia" w:ascii="黑体" w:hAnsi="黑体" w:eastAsia="黑体" w:cs="黑体"/>
          <w:b w:val="0"/>
          <w:bCs w:val="0"/>
          <w:color w:val="000000" w:themeColor="text1"/>
          <w:sz w:val="21"/>
          <w:szCs w:val="21"/>
          <w:lang w:val="zh-CN" w:eastAsia="zh-CN"/>
          <w14:textFill>
            <w14:solidFill>
              <w14:schemeClr w14:val="tx1"/>
            </w14:solidFill>
          </w14:textFill>
        </w:rPr>
      </w:pPr>
      <w:bookmarkStart w:id="45" w:name="_Toc27147"/>
      <w:r>
        <w:rPr>
          <w:rFonts w:hint="eastAsia" w:ascii="黑体" w:hAnsi="黑体" w:eastAsia="黑体" w:cs="黑体"/>
          <w:b w:val="0"/>
          <w:bCs w:val="0"/>
          <w:color w:val="000000" w:themeColor="text1"/>
          <w:sz w:val="21"/>
          <w:szCs w:val="21"/>
          <w:lang w:val="zh-CN" w:eastAsia="zh-CN"/>
          <w14:textFill>
            <w14:solidFill>
              <w14:schemeClr w14:val="tx1"/>
            </w14:solidFill>
          </w14:textFill>
        </w:rPr>
        <w:t xml:space="preserve">6 </w:t>
      </w:r>
      <w:r>
        <w:rPr>
          <w:rFonts w:hint="eastAsia" w:ascii="黑体" w:hAnsi="黑体" w:eastAsia="黑体" w:cs="黑体"/>
          <w:b w:val="0"/>
          <w:bCs w:val="0"/>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 w:val="21"/>
          <w:szCs w:val="21"/>
          <w:lang w:val="zh-CN" w:eastAsia="zh-CN"/>
          <w14:textFill>
            <w14:solidFill>
              <w14:schemeClr w14:val="tx1"/>
            </w14:solidFill>
          </w14:textFill>
        </w:rPr>
        <w:t>试验方法</w:t>
      </w:r>
      <w:bookmarkEnd w:id="45"/>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pPr>
      <w:bookmarkStart w:id="46" w:name="_Toc12104"/>
      <w:bookmarkStart w:id="47" w:name="_Toc31985"/>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6.</w:t>
      </w:r>
      <w:r>
        <w:rPr>
          <w:rFonts w:hint="eastAsia" w:eastAsia="黑体" w:cs="Times New Roman"/>
          <w:b w:val="0"/>
          <w:bCs w:val="0"/>
          <w:color w:val="000000" w:themeColor="text1"/>
          <w:sz w:val="21"/>
          <w:szCs w:val="21"/>
          <w:lang w:val="en-US" w:eastAsia="zh-CN"/>
          <w14:textFill>
            <w14:solidFill>
              <w14:schemeClr w14:val="tx1"/>
            </w14:solidFill>
          </w14:textFill>
        </w:rPr>
        <w:t xml:space="preserve">1  </w:t>
      </w:r>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密度</w:t>
      </w:r>
      <w:bookmarkEnd w:id="46"/>
      <w:bookmarkEnd w:id="47"/>
    </w:p>
    <w:p>
      <w:pPr>
        <w:keepNext w:val="0"/>
        <w:keepLines w:val="0"/>
        <w:pageBreakBefore w:val="0"/>
        <w:widowControl w:val="0"/>
        <w:kinsoku/>
        <w:wordWrap/>
        <w:overflowPunct/>
        <w:topLinePunct w:val="0"/>
        <w:bidi w:val="0"/>
        <w:adjustRightInd/>
        <w:snapToGrid/>
        <w:spacing w:line="300" w:lineRule="auto"/>
        <w:ind w:firstLine="420" w:firstLineChars="200"/>
        <w:rPr>
          <w:rFonts w:eastAsia="仿宋_GB2312" w:cs="仿宋_GB2312"/>
          <w:color w:val="auto"/>
          <w:sz w:val="28"/>
          <w:szCs w:val="28"/>
        </w:rPr>
      </w:pPr>
      <w:r>
        <w:rPr>
          <w:rFonts w:hint="eastAsia" w:ascii="Times New Roman" w:hAnsi="Times New Roman" w:cs="Times New Roman"/>
          <w:color w:val="auto"/>
          <w:sz w:val="21"/>
          <w:szCs w:val="21"/>
          <w:lang w:val="en-US" w:eastAsia="zh-CN"/>
        </w:rPr>
        <w:t>按GB/T 208的规定进行。</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pPr>
      <w:bookmarkStart w:id="48" w:name="_Toc7704"/>
      <w:bookmarkStart w:id="49" w:name="_Toc10014"/>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6.2</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细度</w:t>
      </w:r>
      <w:bookmarkEnd w:id="48"/>
      <w:bookmarkEnd w:id="49"/>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45</w:t>
      </w:r>
      <w:r>
        <w:rPr>
          <w:rFonts w:hint="default" w:cs="Times New Roman"/>
          <w:color w:val="auto"/>
          <w:sz w:val="18"/>
          <w:szCs w:val="18"/>
          <w:lang w:val="en-US" w:eastAsia="zh-CN"/>
        </w:rPr>
        <w:t>μm</w:t>
      </w:r>
      <w:r>
        <w:rPr>
          <w:rFonts w:hint="eastAsia" w:ascii="Times New Roman" w:hAnsi="Times New Roman" w:cs="Times New Roman"/>
          <w:color w:val="auto"/>
          <w:sz w:val="21"/>
          <w:szCs w:val="21"/>
          <w:lang w:val="en-US" w:eastAsia="zh-CN"/>
        </w:rPr>
        <w:t>方孔筛筛余按GB/T 1345的规定进行。</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pPr>
      <w:bookmarkStart w:id="50" w:name="_Toc10860"/>
      <w:bookmarkStart w:id="51" w:name="_Toc10667"/>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6.3</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活性指数及蒸压（24h）活性指数</w:t>
      </w:r>
      <w:bookmarkEnd w:id="50"/>
      <w:bookmarkEnd w:id="51"/>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按附录A的规定进行。</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pPr>
      <w:bookmarkStart w:id="52" w:name="_Toc16215"/>
      <w:bookmarkStart w:id="53" w:name="_Toc25015"/>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6.</w:t>
      </w:r>
      <w:r>
        <w:rPr>
          <w:rFonts w:hint="eastAsia" w:eastAsia="黑体" w:cs="Times New Roman"/>
          <w:b w:val="0"/>
          <w:bCs w:val="0"/>
          <w:color w:val="000000" w:themeColor="text1"/>
          <w:sz w:val="21"/>
          <w:szCs w:val="21"/>
          <w:lang w:val="en-US" w:eastAsia="zh-CN"/>
          <w14:textFill>
            <w14:solidFill>
              <w14:schemeClr w14:val="tx1"/>
            </w14:solidFill>
          </w14:textFill>
        </w:rPr>
        <w:t xml:space="preserve">4  </w:t>
      </w:r>
      <w:r>
        <w:rPr>
          <w:rFonts w:hint="eastAsia" w:ascii="Times New Roman" w:hAnsi="Times New Roman" w:eastAsia="黑体" w:cs="Times New Roman"/>
          <w:b w:val="0"/>
          <w:bCs w:val="0"/>
          <w:color w:val="000000" w:themeColor="text1"/>
          <w:sz w:val="21"/>
          <w:szCs w:val="21"/>
          <w:lang w:val="zh-CN"/>
          <w14:textFill>
            <w14:solidFill>
              <w14:schemeClr w14:val="tx1"/>
            </w14:solidFill>
          </w14:textFill>
        </w:rPr>
        <w:t>含水量</w:t>
      </w:r>
      <w:bookmarkEnd w:id="52"/>
      <w:bookmarkEnd w:id="53"/>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按GB/T 1596的规定进行。</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54" w:name="_Toc18003"/>
      <w:bookmarkStart w:id="55" w:name="_Toc29095"/>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6.</w:t>
      </w:r>
      <w:r>
        <w:rPr>
          <w:rFonts w:hint="eastAsia" w:eastAsia="黑体" w:cs="Times New Roman"/>
          <w:b w:val="0"/>
          <w:bCs w:val="0"/>
          <w:color w:val="000000" w:themeColor="text1"/>
          <w:sz w:val="21"/>
          <w:szCs w:val="21"/>
          <w:lang w:val="en-US" w:eastAsia="zh-CN"/>
          <w14:textFill>
            <w14:solidFill>
              <w14:schemeClr w14:val="tx1"/>
            </w14:solidFill>
          </w14:textFill>
        </w:rPr>
        <w:t xml:space="preserve">5  </w:t>
      </w:r>
      <w:bookmarkEnd w:id="54"/>
      <w:bookmarkEnd w:id="55"/>
      <w:r>
        <w:rPr>
          <w:rFonts w:hint="eastAsia" w:eastAsia="黑体" w:cs="Times New Roman"/>
          <w:b w:val="0"/>
          <w:bCs w:val="0"/>
          <w:color w:val="000000" w:themeColor="text1"/>
          <w:sz w:val="21"/>
          <w:szCs w:val="21"/>
          <w:lang w:val="en-US" w:eastAsia="zh-CN"/>
          <w14:textFill>
            <w14:solidFill>
              <w14:schemeClr w14:val="tx1"/>
            </w14:solidFill>
          </w14:textFill>
        </w:rPr>
        <w:t>流动度比</w:t>
      </w:r>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按附录B的规定进行。</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56" w:name="_Toc29707"/>
      <w:bookmarkStart w:id="57" w:name="_Toc17877"/>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6.6</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游离氧化钙质量分数</w:t>
      </w:r>
      <w:r>
        <w:rPr>
          <w:rFonts w:hint="eastAsia" w:eastAsia="黑体" w:cs="Times New Roman"/>
          <w:b w:val="0"/>
          <w:bCs w:val="0"/>
          <w:color w:val="000000" w:themeColor="text1"/>
          <w:sz w:val="21"/>
          <w:szCs w:val="21"/>
          <w:lang w:val="en-US" w:eastAsia="zh-CN"/>
          <w14:textFill>
            <w14:solidFill>
              <w14:schemeClr w14:val="tx1"/>
            </w14:solidFill>
          </w14:textFill>
        </w:rPr>
        <w:t>、烧失量、</w:t>
      </w:r>
      <w:r>
        <w:rPr>
          <w:rFonts w:hint="eastAsia" w:ascii="Times New Roman" w:hAnsi="Times New Roman" w:eastAsia="黑体" w:cs="Times New Roman"/>
          <w:color w:val="000000" w:themeColor="text1"/>
          <w:kern w:val="0"/>
          <w:sz w:val="21"/>
          <w:szCs w:val="21"/>
          <w:lang w:val="en-US" w:eastAsia="zh-CN" w:bidi="ar"/>
          <w14:textFill>
            <w14:solidFill>
              <w14:schemeClr w14:val="tx1"/>
            </w14:solidFill>
          </w14:textFill>
        </w:rPr>
        <w:t>二氧化硅含量</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和碱含量</w:t>
      </w:r>
      <w:bookmarkEnd w:id="56"/>
      <w:bookmarkEnd w:id="57"/>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游离氧化钙</w:t>
      </w:r>
      <w:r>
        <w:rPr>
          <w:rFonts w:hint="eastAsia" w:cs="Times New Roman"/>
          <w:color w:val="auto"/>
          <w:sz w:val="21"/>
          <w:szCs w:val="21"/>
          <w:lang w:val="en-US" w:eastAsia="zh-CN"/>
        </w:rPr>
        <w:t>、烧失量、</w:t>
      </w:r>
      <w:r>
        <w:rPr>
          <w:rFonts w:hint="eastAsia" w:ascii="宋体" w:hAnsi="宋体" w:eastAsia="宋体" w:cs="宋体"/>
          <w:color w:val="000000" w:themeColor="text1"/>
          <w:kern w:val="0"/>
          <w:sz w:val="21"/>
          <w:szCs w:val="21"/>
          <w:lang w:val="en-US" w:eastAsia="zh-CN" w:bidi="ar"/>
          <w14:textFill>
            <w14:solidFill>
              <w14:schemeClr w14:val="tx1"/>
            </w14:solidFill>
          </w14:textFill>
        </w:rPr>
        <w:t>二氧化硅含量</w:t>
      </w:r>
      <w:r>
        <w:rPr>
          <w:rFonts w:hint="eastAsia" w:ascii="Times New Roman" w:hAnsi="Times New Roman" w:cs="Times New Roman"/>
          <w:color w:val="auto"/>
          <w:sz w:val="21"/>
          <w:szCs w:val="21"/>
          <w:lang w:val="en-US" w:eastAsia="zh-CN"/>
        </w:rPr>
        <w:t>和碱含量按</w:t>
      </w:r>
      <w:r>
        <w:rPr>
          <w:rFonts w:hint="default" w:ascii="Times New Roman" w:hAnsi="Times New Roman" w:cs="Times New Roman"/>
          <w:color w:val="auto"/>
          <w:sz w:val="21"/>
          <w:szCs w:val="21"/>
          <w:lang w:val="en-US" w:eastAsia="zh-CN"/>
        </w:rPr>
        <w:t xml:space="preserve">GB/T 176进行。 </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58" w:name="_Toc6362"/>
      <w:bookmarkStart w:id="59" w:name="_Toc1779"/>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6.7</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eastAsia="黑体" w:cs="Times New Roman"/>
          <w:color w:val="000000" w:themeColor="text1"/>
          <w:sz w:val="21"/>
          <w:szCs w:val="21"/>
          <w14:textFill>
            <w14:solidFill>
              <w14:schemeClr w14:val="tx1"/>
            </w14:solidFill>
          </w14:textFill>
        </w:rPr>
        <w:t>碱-硅酸反应</w:t>
      </w:r>
      <w:r>
        <w:rPr>
          <w:rFonts w:hint="eastAsia" w:eastAsia="黑体" w:cs="Times New Roman"/>
          <w:b w:val="0"/>
          <w:bCs w:val="0"/>
          <w:color w:val="000000" w:themeColor="text1"/>
          <w:sz w:val="21"/>
          <w:szCs w:val="21"/>
          <w:lang w:val="en-US" w:eastAsia="zh-CN"/>
          <w14:textFill>
            <w14:solidFill>
              <w14:schemeClr w14:val="tx1"/>
            </w14:solidFill>
          </w14:textFill>
        </w:rPr>
        <w:t>性</w:t>
      </w:r>
      <w:bookmarkEnd w:id="58"/>
      <w:bookmarkEnd w:id="59"/>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按附录C的规定进行</w:t>
      </w:r>
      <w:r>
        <w:rPr>
          <w:rFonts w:hint="eastAsia"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60" w:name="_Toc11763"/>
      <w:bookmarkStart w:id="61" w:name="_Toc15962"/>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6.8</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放射性</w:t>
      </w:r>
      <w:bookmarkEnd w:id="60"/>
      <w:bookmarkEnd w:id="61"/>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按GB</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6566的规定进行。</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outlineLvl w:val="0"/>
        <w:rPr>
          <w:rFonts w:hint="eastAsia" w:ascii="黑体" w:hAnsi="黑体" w:eastAsia="黑体" w:cs="黑体"/>
          <w:b w:val="0"/>
          <w:bCs w:val="0"/>
          <w:color w:val="000000" w:themeColor="text1"/>
          <w:sz w:val="21"/>
          <w:szCs w:val="21"/>
          <w:lang w:val="zh-CN" w:eastAsia="zh-CN"/>
          <w14:textFill>
            <w14:solidFill>
              <w14:schemeClr w14:val="tx1"/>
            </w14:solidFill>
          </w14:textFill>
        </w:rPr>
      </w:pPr>
      <w:bookmarkStart w:id="62" w:name="_Toc20476"/>
      <w:bookmarkStart w:id="63" w:name="_Toc28975"/>
      <w:r>
        <w:rPr>
          <w:rFonts w:hint="eastAsia" w:ascii="黑体" w:hAnsi="黑体" w:eastAsia="黑体" w:cs="黑体"/>
          <w:b w:val="0"/>
          <w:bCs w:val="0"/>
          <w:color w:val="000000" w:themeColor="text1"/>
          <w:sz w:val="21"/>
          <w:szCs w:val="21"/>
          <w:lang w:val="en-US" w:eastAsia="zh-CN"/>
          <w14:textFill>
            <w14:solidFill>
              <w14:schemeClr w14:val="tx1"/>
            </w14:solidFill>
          </w14:textFill>
        </w:rPr>
        <w:t xml:space="preserve">7   </w:t>
      </w:r>
      <w:r>
        <w:rPr>
          <w:rFonts w:hint="eastAsia" w:ascii="黑体" w:hAnsi="黑体" w:eastAsia="黑体" w:cs="黑体"/>
          <w:b w:val="0"/>
          <w:bCs w:val="0"/>
          <w:color w:val="000000" w:themeColor="text1"/>
          <w:sz w:val="21"/>
          <w:szCs w:val="21"/>
          <w:lang w:val="zh-CN" w:eastAsia="zh-CN"/>
          <w14:textFill>
            <w14:solidFill>
              <w14:schemeClr w14:val="tx1"/>
            </w14:solidFill>
          </w14:textFill>
        </w:rPr>
        <w:t>检验规则</w:t>
      </w:r>
      <w:bookmarkEnd w:id="62"/>
      <w:bookmarkEnd w:id="63"/>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64" w:name="_Toc16949"/>
      <w:bookmarkStart w:id="65" w:name="_Toc4553"/>
      <w:bookmarkStart w:id="66" w:name="_Toc30259"/>
      <w:r>
        <w:rPr>
          <w:rFonts w:hint="eastAsia" w:ascii="Times New Roman" w:hAnsi="Times New Roman" w:eastAsia="黑体" w:cs="Times New Roman"/>
          <w:b w:val="0"/>
          <w:bCs w:val="0"/>
          <w:color w:val="000000" w:themeColor="text1"/>
          <w:sz w:val="21"/>
          <w:szCs w:val="21"/>
          <w:lang w:val="zh-CN" w:eastAsia="zh-CN"/>
          <w14:textFill>
            <w14:solidFill>
              <w14:schemeClr w14:val="tx1"/>
            </w14:solidFill>
          </w14:textFill>
        </w:rPr>
        <w:t>7.1</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bookmarkEnd w:id="64"/>
      <w:bookmarkEnd w:id="65"/>
      <w:bookmarkEnd w:id="66"/>
      <w:r>
        <w:rPr>
          <w:rFonts w:hint="eastAsia" w:eastAsia="黑体" w:cs="Times New Roman"/>
          <w:b w:val="0"/>
          <w:bCs w:val="0"/>
          <w:color w:val="000000" w:themeColor="text1"/>
          <w:sz w:val="21"/>
          <w:szCs w:val="21"/>
          <w:lang w:val="en-US" w:eastAsia="zh-CN"/>
          <w14:textFill>
            <w14:solidFill>
              <w14:schemeClr w14:val="tx1"/>
            </w14:solidFill>
          </w14:textFill>
        </w:rPr>
        <w:t>组批</w:t>
      </w:r>
    </w:p>
    <w:p>
      <w:pPr>
        <w:keepNext w:val="0"/>
        <w:keepLines w:val="0"/>
        <w:pageBreakBefore w:val="0"/>
        <w:widowControl w:val="0"/>
        <w:kinsoku/>
        <w:wordWrap/>
        <w:overflowPunct/>
        <w:topLinePunct w:val="0"/>
        <w:bidi w:val="0"/>
        <w:adjustRightInd/>
        <w:snapToGrid/>
        <w:spacing w:line="300" w:lineRule="auto"/>
        <w:rPr>
          <w:rFonts w:eastAsia="仿宋_GB2312" w:cs="仿宋_GB2312"/>
          <w:color w:val="auto"/>
          <w:sz w:val="28"/>
          <w:szCs w:val="28"/>
        </w:rPr>
      </w:pP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7.1.1</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玻璃粉出厂前按同类别、同级别进行编号和取样。玻璃粉出厂编号按玻璃粉单线生产能力规定为：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a)600000t以上，不超过1000t为一编号</w:t>
      </w:r>
      <w:r>
        <w:rPr>
          <w:rFonts w:hint="eastAsia"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b)300000-600000t，不超过500t为一编号</w:t>
      </w:r>
      <w:r>
        <w:rPr>
          <w:rFonts w:hint="eastAsia"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c)100000-300000t，不超过200t为一编号</w:t>
      </w:r>
      <w:r>
        <w:rPr>
          <w:rFonts w:hint="eastAsia"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d)100000t以</w:t>
      </w:r>
      <w:r>
        <w:rPr>
          <w:rFonts w:hint="eastAsia" w:cs="Times New Roman"/>
          <w:color w:val="auto"/>
          <w:sz w:val="21"/>
          <w:szCs w:val="21"/>
          <w:lang w:val="en-US" w:eastAsia="zh-CN"/>
        </w:rPr>
        <w:t>下</w:t>
      </w:r>
      <w:r>
        <w:rPr>
          <w:rFonts w:hint="eastAsia" w:ascii="Times New Roman" w:hAnsi="Times New Roman" w:cs="Times New Roman"/>
          <w:color w:val="auto"/>
          <w:sz w:val="21"/>
          <w:szCs w:val="21"/>
          <w:lang w:val="en-US" w:eastAsia="zh-CN"/>
        </w:rPr>
        <w:t>，不超过100t为一编号</w:t>
      </w:r>
      <w:r>
        <w:rPr>
          <w:rFonts w:hint="eastAsia" w:cs="Times New Roman"/>
          <w:color w:val="auto"/>
          <w:sz w:val="21"/>
          <w:szCs w:val="21"/>
          <w:lang w:val="en-US" w:eastAsia="zh-CN"/>
        </w:rPr>
        <w:t>；</w:t>
      </w:r>
    </w:p>
    <w:p>
      <w:pPr>
        <w:keepNext w:val="0"/>
        <w:keepLines w:val="0"/>
        <w:pageBreakBefore w:val="0"/>
        <w:widowControl w:val="0"/>
        <w:kinsoku/>
        <w:wordWrap/>
        <w:overflowPunct/>
        <w:topLinePunct w:val="0"/>
        <w:bidi w:val="0"/>
        <w:adjustRightInd/>
        <w:snapToGrid/>
        <w:spacing w:line="300" w:lineRule="auto"/>
        <w:rPr>
          <w:rFonts w:hint="eastAsia" w:ascii="Times New Roman" w:hAnsi="Times New Roman" w:cs="Times New Roman"/>
          <w:color w:val="auto"/>
          <w:sz w:val="21"/>
          <w:szCs w:val="21"/>
          <w:lang w:val="en-US" w:eastAsia="zh-CN"/>
        </w:rPr>
      </w:pP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7.1.2 </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当散装运输工具容量超过该厂规定出厂编号吨数时，允许该编号数量超过该厂规定出厂编号吨数。</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67" w:name="_Toc14459"/>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7.2</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取样</w:t>
      </w:r>
      <w:bookmarkEnd w:id="67"/>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取样方法按GB 12573进行。取样应有代表性，可连续取样，也可从20个以上不同部位取样。抽取的样品总质量不应少于10 kg。</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68" w:name="_Toc23000"/>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7.3</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出厂检验</w:t>
      </w:r>
      <w:bookmarkEnd w:id="68"/>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eastAsia="仿宋_GB2312" w:cs="仿宋_GB2312"/>
          <w:color w:val="auto"/>
          <w:sz w:val="28"/>
          <w:szCs w:val="28"/>
        </w:rPr>
      </w:pPr>
      <w:r>
        <w:rPr>
          <w:rFonts w:hint="eastAsia" w:ascii="Times New Roman" w:hAnsi="Times New Roman" w:cs="Times New Roman"/>
          <w:color w:val="auto"/>
          <w:sz w:val="21"/>
          <w:szCs w:val="21"/>
          <w:lang w:val="en-US" w:eastAsia="zh-CN"/>
        </w:rPr>
        <w:t>每批产品需经厂质量检验部门检验合格并附有合格证明后方可出厂。作水泥混合材料用玻璃粉出厂检验项目为密度、细度、活性指数、含水量</w:t>
      </w:r>
      <w:r>
        <w:rPr>
          <w:rFonts w:hint="eastAsia" w:cs="Times New Roman"/>
          <w:color w:val="auto"/>
          <w:sz w:val="21"/>
          <w:szCs w:val="21"/>
          <w:lang w:val="en-US" w:eastAsia="zh-CN"/>
        </w:rPr>
        <w:t>、流动度比、</w:t>
      </w:r>
      <w:r>
        <w:rPr>
          <w:rFonts w:hint="eastAsia" w:ascii="Times New Roman" w:hAnsi="Times New Roman" w:eastAsia="宋体" w:cs="Times New Roman"/>
          <w:color w:val="auto"/>
          <w:sz w:val="21"/>
          <w:szCs w:val="21"/>
        </w:rPr>
        <w:t>游离氧化钙质量分数</w:t>
      </w:r>
      <w:r>
        <w:rPr>
          <w:rFonts w:hint="eastAsia" w:cs="Times New Roman"/>
          <w:color w:val="auto"/>
          <w:sz w:val="21"/>
          <w:szCs w:val="21"/>
          <w:lang w:eastAsia="zh-CN"/>
        </w:rPr>
        <w:t>、</w:t>
      </w:r>
      <w:r>
        <w:rPr>
          <w:rFonts w:hint="eastAsia" w:cs="Times New Roman"/>
          <w:color w:val="auto"/>
          <w:sz w:val="21"/>
          <w:szCs w:val="21"/>
          <w:lang w:val="en-US" w:eastAsia="zh-CN"/>
        </w:rPr>
        <w:t>烧失量、</w:t>
      </w:r>
      <w:r>
        <w:rPr>
          <w:rFonts w:hint="eastAsia" w:ascii="Times New Roman" w:hAnsi="Times New Roman" w:eastAsia="宋体" w:cs="Times New Roman"/>
          <w:color w:val="auto"/>
          <w:kern w:val="0"/>
          <w:sz w:val="21"/>
          <w:szCs w:val="21"/>
          <w:lang w:val="en-US" w:eastAsia="zh-CN" w:bidi="ar"/>
        </w:rPr>
        <w:t>二氧化硅含量</w:t>
      </w:r>
      <w:r>
        <w:rPr>
          <w:rFonts w:hint="eastAsia" w:eastAsia="宋体" w:cs="Times New Roman"/>
          <w:color w:val="auto"/>
          <w:kern w:val="0"/>
          <w:sz w:val="21"/>
          <w:szCs w:val="21"/>
          <w:lang w:val="en-US" w:eastAsia="zh-CN" w:bidi="ar"/>
        </w:rPr>
        <w:t>、</w:t>
      </w:r>
      <w:r>
        <w:rPr>
          <w:rFonts w:hint="eastAsia" w:eastAsia="宋体" w:cs="Times New Roman"/>
          <w:color w:val="auto"/>
          <w:sz w:val="21"/>
          <w:szCs w:val="21"/>
        </w:rPr>
        <w:t>碱-硅酸反应</w:t>
      </w:r>
      <w:r>
        <w:rPr>
          <w:rFonts w:hint="eastAsia" w:eastAsia="宋体" w:cs="Times New Roman"/>
          <w:b w:val="0"/>
          <w:bCs w:val="0"/>
          <w:color w:val="auto"/>
          <w:sz w:val="21"/>
          <w:szCs w:val="21"/>
          <w:lang w:val="en-US" w:eastAsia="zh-CN"/>
        </w:rPr>
        <w:t>性、</w:t>
      </w:r>
      <w:r>
        <w:rPr>
          <w:rFonts w:hint="eastAsia" w:ascii="Times New Roman" w:hAnsi="Times New Roman" w:eastAsia="宋体" w:cs="Times New Roman"/>
          <w:b w:val="0"/>
          <w:bCs w:val="0"/>
          <w:color w:val="auto"/>
          <w:sz w:val="21"/>
          <w:szCs w:val="21"/>
          <w:lang w:val="en-US" w:eastAsia="zh-CN"/>
        </w:rPr>
        <w:t>放射性</w:t>
      </w:r>
      <w:r>
        <w:rPr>
          <w:rFonts w:hint="eastAsia" w:ascii="Times New Roman" w:hAnsi="Times New Roman" w:cs="Times New Roman"/>
          <w:color w:val="auto"/>
          <w:sz w:val="21"/>
          <w:szCs w:val="21"/>
          <w:lang w:val="en-US" w:eastAsia="zh-CN"/>
        </w:rPr>
        <w:t>。作混凝土和砂浆掺合料用玻璃粉出厂检验项目为密度、细度、活性指数、含水量</w:t>
      </w:r>
      <w:r>
        <w:rPr>
          <w:rFonts w:hint="eastAsia" w:cs="Times New Roman"/>
          <w:color w:val="auto"/>
          <w:sz w:val="21"/>
          <w:szCs w:val="21"/>
          <w:lang w:val="en-US" w:eastAsia="zh-CN"/>
        </w:rPr>
        <w:t>、流动度比、</w:t>
      </w:r>
      <w:r>
        <w:rPr>
          <w:rFonts w:hint="eastAsia" w:ascii="Times New Roman" w:hAnsi="Times New Roman" w:eastAsia="宋体" w:cs="Times New Roman"/>
          <w:color w:val="auto"/>
          <w:sz w:val="21"/>
          <w:szCs w:val="21"/>
        </w:rPr>
        <w:t>游离氧化钙质量分数</w:t>
      </w:r>
      <w:r>
        <w:rPr>
          <w:rFonts w:hint="eastAsia" w:cs="Times New Roman"/>
          <w:color w:val="auto"/>
          <w:sz w:val="21"/>
          <w:szCs w:val="21"/>
          <w:lang w:eastAsia="zh-CN"/>
        </w:rPr>
        <w:t>、</w:t>
      </w:r>
      <w:r>
        <w:rPr>
          <w:rFonts w:hint="eastAsia" w:cs="Times New Roman"/>
          <w:color w:val="auto"/>
          <w:sz w:val="21"/>
          <w:szCs w:val="21"/>
          <w:lang w:val="en-US" w:eastAsia="zh-CN"/>
        </w:rPr>
        <w:t>烧失量、</w:t>
      </w:r>
      <w:r>
        <w:rPr>
          <w:rFonts w:hint="eastAsia" w:ascii="Times New Roman" w:hAnsi="Times New Roman" w:eastAsia="宋体" w:cs="Times New Roman"/>
          <w:color w:val="auto"/>
          <w:kern w:val="0"/>
          <w:sz w:val="21"/>
          <w:szCs w:val="21"/>
          <w:lang w:val="en-US" w:eastAsia="zh-CN" w:bidi="ar"/>
        </w:rPr>
        <w:t>二氧化硅含量</w:t>
      </w:r>
      <w:r>
        <w:rPr>
          <w:rFonts w:hint="eastAsia" w:eastAsia="宋体" w:cs="Times New Roman"/>
          <w:color w:val="auto"/>
          <w:kern w:val="0"/>
          <w:sz w:val="21"/>
          <w:szCs w:val="21"/>
          <w:lang w:val="en-US" w:eastAsia="zh-CN" w:bidi="ar"/>
        </w:rPr>
        <w:t>、</w:t>
      </w:r>
      <w:r>
        <w:rPr>
          <w:rFonts w:hint="eastAsia" w:eastAsia="宋体" w:cs="Times New Roman"/>
          <w:color w:val="auto"/>
          <w:sz w:val="21"/>
          <w:szCs w:val="21"/>
        </w:rPr>
        <w:t>碱-硅酸反应</w:t>
      </w:r>
      <w:r>
        <w:rPr>
          <w:rFonts w:hint="eastAsia" w:eastAsia="宋体" w:cs="Times New Roman"/>
          <w:b w:val="0"/>
          <w:bCs w:val="0"/>
          <w:color w:val="auto"/>
          <w:sz w:val="21"/>
          <w:szCs w:val="21"/>
          <w:lang w:val="en-US" w:eastAsia="zh-CN"/>
        </w:rPr>
        <w:t>性、</w:t>
      </w:r>
      <w:r>
        <w:rPr>
          <w:rFonts w:hint="eastAsia" w:ascii="Times New Roman" w:hAnsi="Times New Roman" w:eastAsia="宋体" w:cs="Times New Roman"/>
          <w:b w:val="0"/>
          <w:bCs w:val="0"/>
          <w:color w:val="auto"/>
          <w:sz w:val="21"/>
          <w:szCs w:val="21"/>
          <w:lang w:val="en-US" w:eastAsia="zh-CN"/>
        </w:rPr>
        <w:t>放射性</w:t>
      </w:r>
      <w:r>
        <w:rPr>
          <w:rFonts w:hint="eastAsia" w:ascii="Times New Roman" w:hAnsi="Times New Roman" w:cs="Times New Roman"/>
          <w:color w:val="auto"/>
          <w:sz w:val="21"/>
          <w:szCs w:val="21"/>
          <w:lang w:val="en-US" w:eastAsia="zh-CN"/>
        </w:rPr>
        <w:t>。其中28d活性指数检验结果在出厂后32d内补报。</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69" w:name="_Toc26774"/>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7.4</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型式检验</w:t>
      </w:r>
      <w:bookmarkEnd w:id="69"/>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color w:val="auto"/>
          <w:sz w:val="21"/>
          <w:szCs w:val="21"/>
          <w:lang w:val="en-US" w:eastAsia="zh-CN"/>
        </w:rPr>
      </w:pP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7.4.1</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用于水泥及混凝土和砂浆中的玻璃粉型式检验项目包括表1及5.2、5.3</w:t>
      </w:r>
      <w:r>
        <w:rPr>
          <w:rFonts w:hint="eastAsia" w:cs="Times New Roman"/>
          <w:color w:val="auto"/>
          <w:sz w:val="21"/>
          <w:szCs w:val="21"/>
          <w:lang w:val="en-US" w:eastAsia="zh-CN"/>
        </w:rPr>
        <w:t>、5.4</w:t>
      </w:r>
      <w:r>
        <w:rPr>
          <w:rFonts w:hint="eastAsia" w:ascii="Times New Roman" w:hAnsi="Times New Roman" w:cs="Times New Roman"/>
          <w:color w:val="auto"/>
          <w:sz w:val="21"/>
          <w:szCs w:val="21"/>
          <w:lang w:val="en-US" w:eastAsia="zh-CN"/>
        </w:rPr>
        <w:t>中的全部要求。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color w:val="auto"/>
          <w:sz w:val="21"/>
          <w:szCs w:val="21"/>
          <w:lang w:val="en-US" w:eastAsia="zh-CN"/>
        </w:rPr>
      </w:pP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7.4.2 </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有下列情况之一者，应进行型式检验：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color w:val="auto"/>
        </w:rPr>
        <w:t>——产品新投产时；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——原料、工艺有较大改变，可能影响产品性能时；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——正常生产时，每年检验一次；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——产品长期停产后，恢复生产时；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——出厂检验结果与上次型式检验有较大差异时；</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70" w:name="_Toc2632"/>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7.5</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判定规则</w:t>
      </w:r>
      <w:bookmarkEnd w:id="70"/>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color w:val="auto"/>
          <w:sz w:val="21"/>
          <w:szCs w:val="21"/>
          <w:lang w:val="en-US" w:eastAsia="zh-CN"/>
        </w:rPr>
      </w:pP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7.5.1</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出厂检验符合本标准要求时，判为出厂检验合格。若其中任何一项不符合要求时，允许在同一批次中重新取样，对不合格项进行加倍试验复检。复检结果均合格时，判为出厂检验合格；当仍有一组试验结果不符合要求时，判为出厂检验不合格。</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color w:val="auto"/>
          <w:sz w:val="21"/>
          <w:szCs w:val="21"/>
          <w:lang w:val="en-US" w:eastAsia="zh-CN"/>
        </w:rPr>
      </w:pP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7.5.2</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auto"/>
          <w:sz w:val="21"/>
          <w:szCs w:val="21"/>
          <w:lang w:val="en-US" w:eastAsia="zh-CN"/>
        </w:rPr>
        <w:t>型式检验符合本标准要求时，判为型式检验合格。若其中任何一项不符合要求时，允许在同一批次中重新取样，对不合格项进行加倍试验复检。复检结果均合格时，判为型式检验合格；当仍有一组试验结果不符合要求时，判为型式检验不合格。</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outlineLvl w:val="0"/>
        <w:rPr>
          <w:rFonts w:hint="eastAsia" w:ascii="Times New Roman" w:hAnsi="Times New Roman" w:eastAsia="黑体" w:cs="Times New Roman"/>
          <w:b w:val="0"/>
          <w:bCs w:val="0"/>
          <w:color w:val="000000" w:themeColor="text1"/>
          <w:sz w:val="21"/>
          <w:szCs w:val="21"/>
          <w:lang w:val="zh-CN" w:eastAsia="zh-CN"/>
          <w14:textFill>
            <w14:solidFill>
              <w14:schemeClr w14:val="tx1"/>
            </w14:solidFill>
          </w14:textFill>
        </w:rPr>
      </w:pPr>
      <w:bookmarkStart w:id="71" w:name="_Toc172518924"/>
      <w:bookmarkStart w:id="72" w:name="_Toc2080"/>
      <w:bookmarkStart w:id="73" w:name="_Toc19001"/>
      <w:bookmarkStart w:id="74" w:name="_Toc470690959"/>
      <w:bookmarkStart w:id="75" w:name="_Toc476523791"/>
      <w:bookmarkStart w:id="76" w:name="_Toc29021"/>
      <w:r>
        <w:rPr>
          <w:rFonts w:hint="eastAsia" w:ascii="Times New Roman" w:hAnsi="Times New Roman" w:eastAsia="黑体" w:cs="Times New Roman"/>
          <w:b w:val="0"/>
          <w:bCs w:val="0"/>
          <w:color w:val="000000" w:themeColor="text1"/>
          <w:sz w:val="21"/>
          <w:szCs w:val="21"/>
          <w:lang w:val="zh-CN" w:eastAsia="zh-CN"/>
          <w14:textFill>
            <w14:solidFill>
              <w14:schemeClr w14:val="tx1"/>
            </w14:solidFill>
          </w14:textFill>
        </w:rPr>
        <w:t>8</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zh-CN" w:eastAsia="zh-CN"/>
          <w14:textFill>
            <w14:solidFill>
              <w14:schemeClr w14:val="tx1"/>
            </w14:solidFill>
          </w14:textFill>
        </w:rPr>
        <w:t>包装</w:t>
      </w:r>
      <w:bookmarkEnd w:id="71"/>
      <w:r>
        <w:rPr>
          <w:rFonts w:hint="eastAsia" w:ascii="Times New Roman" w:hAnsi="Times New Roman" w:eastAsia="黑体" w:cs="Times New Roman"/>
          <w:b w:val="0"/>
          <w:bCs w:val="0"/>
          <w:color w:val="000000" w:themeColor="text1"/>
          <w:sz w:val="21"/>
          <w:szCs w:val="21"/>
          <w:lang w:val="zh-CN" w:eastAsia="zh-CN"/>
          <w14:textFill>
            <w14:solidFill>
              <w14:schemeClr w14:val="tx1"/>
            </w14:solidFill>
          </w14:textFill>
        </w:rPr>
        <w:t>、标识、运输与贮存</w:t>
      </w:r>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77" w:name="_Toc16320"/>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8.1</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 包装</w:t>
      </w:r>
      <w:bookmarkEnd w:id="77"/>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玻璃粉可以散装或袋装。袋装每袋净质量为50 kg或25 kg，且不应少于标识质量的99%。玻璃粉包装袋应符合GB 9774的规定。其他包装规格可由买卖双方协商确定。</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78" w:name="_Toc14236"/>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8.2</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标识</w:t>
      </w:r>
      <w:bookmarkEnd w:id="78"/>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装玻璃粉的包装袋上应清楚标明产品名称、分类与标记、生产厂名称和地址、净质量、包装日期和出厂编号。散装时应提交与袋装标识相同内容的卡片。</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outlineLvl w:val="0"/>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79" w:name="_Toc7493"/>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8.3</w:t>
      </w:r>
      <w:r>
        <w:rPr>
          <w:rFonts w:hint="eastAsia" w:eastAsia="黑体" w:cs="Times New Roman"/>
          <w:b w:val="0"/>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b w:val="0"/>
          <w:bCs w:val="0"/>
          <w:color w:val="000000" w:themeColor="text1"/>
          <w:sz w:val="21"/>
          <w:szCs w:val="21"/>
          <w:lang w:val="en-US" w:eastAsia="zh-CN"/>
          <w14:textFill>
            <w14:solidFill>
              <w14:schemeClr w14:val="tx1"/>
            </w14:solidFill>
          </w14:textFill>
        </w:rPr>
        <w:t>运输与贮存</w:t>
      </w:r>
      <w:bookmarkEnd w:id="79"/>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玻璃粉在运输与</w:t>
      </w:r>
      <w:r>
        <w:rPr>
          <w:rFonts w:hint="eastAsia" w:ascii="宋体" w:hAnsi="宋体" w:eastAsia="宋体" w:cs="宋体"/>
          <w:b w:val="0"/>
          <w:bCs w:val="0"/>
          <w:color w:val="000000" w:themeColor="text1"/>
          <w:sz w:val="21"/>
          <w:szCs w:val="21"/>
          <w:lang w:val="zh-CN" w:eastAsia="zh-CN"/>
          <w14:textFill>
            <w14:solidFill>
              <w14:schemeClr w14:val="tx1"/>
            </w14:solidFill>
          </w14:textFill>
        </w:rPr>
        <w:t>贮存</w:t>
      </w:r>
      <w:r>
        <w:rPr>
          <w:rFonts w:hint="eastAsia" w:ascii="Times New Roman" w:hAnsi="Times New Roman" w:cs="Times New Roman"/>
          <w:color w:val="auto"/>
          <w:sz w:val="21"/>
          <w:szCs w:val="21"/>
          <w:lang w:val="en-US" w:eastAsia="zh-CN"/>
        </w:rPr>
        <w:t>时不得受潮和混入杂物</w:t>
      </w:r>
      <w:r>
        <w:rPr>
          <w:rFonts w:hint="eastAsia" w:cs="Times New Roman"/>
          <w:color w:val="auto"/>
          <w:sz w:val="21"/>
          <w:szCs w:val="21"/>
          <w:lang w:val="en-US" w:eastAsia="zh-CN"/>
        </w:rPr>
        <w:t>，</w:t>
      </w:r>
      <w:r>
        <w:rPr>
          <w:rFonts w:hint="eastAsia"/>
          <w:color w:val="auto"/>
        </w:rPr>
        <w:t>同时应该防止污染环境</w:t>
      </w:r>
      <w:r>
        <w:rPr>
          <w:rFonts w:hint="eastAsia" w:ascii="Times New Roman" w:hAnsi="Times New Roman" w:cs="Times New Roman"/>
          <w:color w:val="auto"/>
          <w:sz w:val="21"/>
          <w:szCs w:val="21"/>
          <w:lang w:val="en-US" w:eastAsia="zh-CN"/>
        </w:rPr>
        <w:t>。</w:t>
      </w:r>
    </w:p>
    <w:p>
      <w:pPr>
        <w:keepNext w:val="0"/>
        <w:keepLines w:val="0"/>
        <w:pageBreakBefore w:val="0"/>
        <w:widowControl w:val="0"/>
        <w:kinsoku/>
        <w:wordWrap/>
        <w:overflowPunct/>
        <w:topLinePunct w:val="0"/>
        <w:bidi w:val="0"/>
        <w:adjustRightInd/>
        <w:snapToGrid/>
        <w:spacing w:line="300" w:lineRule="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outlineLvl w:val="0"/>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附录 A</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outlineLvl w:val="0"/>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（规范性）</w:t>
      </w:r>
    </w:p>
    <w:p>
      <w:pPr>
        <w:keepNext w:val="0"/>
        <w:keepLines w:val="0"/>
        <w:pageBreakBefore w:val="0"/>
        <w:widowControl w:val="0"/>
        <w:kinsoku/>
        <w:wordWrap/>
        <w:overflowPunct/>
        <w:topLinePunct w:val="0"/>
        <w:autoSpaceDE/>
        <w:autoSpaceDN/>
        <w:bidi w:val="0"/>
        <w:adjustRightInd/>
        <w:snapToGrid/>
        <w:spacing w:after="283" w:line="300" w:lineRule="auto"/>
        <w:ind w:firstLine="420" w:firstLineChars="200"/>
        <w:jc w:val="center"/>
        <w:textAlignment w:val="auto"/>
        <w:outlineLvl w:val="0"/>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玻璃粉活性指数及蒸压（24h）活性指数的检验方法</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eastAsia="仿宋_GB2312" w:cs="仿宋_GB2312"/>
          <w:color w:val="000000" w:themeColor="text1"/>
          <w:sz w:val="28"/>
          <w:szCs w:val="28"/>
          <w:lang w:val="en-US" w:eastAsia="zh-CN"/>
          <w14:textFill>
            <w14:solidFill>
              <w14:schemeClr w14:val="tx1"/>
            </w14:solidFill>
          </w14:textFill>
        </w:rPr>
      </w:pPr>
      <w:r>
        <w:rPr>
          <w:rFonts w:hint="eastAsia" w:eastAsia="黑体" w:cs="Times New Roman"/>
          <w:color w:val="000000" w:themeColor="text1"/>
          <w:sz w:val="21"/>
          <w:szCs w:val="21"/>
          <w:lang w:val="en-US" w:eastAsia="zh-CN"/>
          <w14:textFill>
            <w14:solidFill>
              <w14:schemeClr w14:val="tx1"/>
            </w14:solidFill>
          </w14:textFill>
        </w:rPr>
        <w:t>A</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 xml:space="preserve">.1 </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范围</w:t>
      </w:r>
      <w:r>
        <w:rPr>
          <w:rFonts w:hint="default"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textAlignment w:val="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本附录规定了玻璃粉</w:t>
      </w:r>
      <w:r>
        <w:rPr>
          <w:rFonts w:hint="eastAsia" w:ascii="宋体" w:hAnsi="宋体" w:eastAsia="宋体" w:cs="宋体"/>
          <w:color w:val="000000" w:themeColor="text1"/>
          <w:sz w:val="21"/>
          <w:szCs w:val="21"/>
          <w:lang w:val="zh-CN" w:eastAsia="zh-CN"/>
          <w14:textFill>
            <w14:solidFill>
              <w14:schemeClr w14:val="tx1"/>
            </w14:solidFill>
          </w14:textFill>
        </w:rPr>
        <w:t>活性指数及</w:t>
      </w:r>
      <w:r>
        <w:rPr>
          <w:rFonts w:hint="eastAsia" w:ascii="宋体" w:hAnsi="宋体" w:eastAsia="宋体" w:cs="宋体"/>
          <w:color w:val="000000" w:themeColor="text1"/>
          <w:sz w:val="21"/>
          <w:szCs w:val="21"/>
          <w:lang w:val="en-US" w:eastAsia="zh-CN"/>
          <w14:textFill>
            <w14:solidFill>
              <w14:schemeClr w14:val="tx1"/>
            </w14:solidFill>
          </w14:textFill>
        </w:rPr>
        <w:t>蒸压</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（24h）</w:t>
      </w:r>
      <w:r>
        <w:rPr>
          <w:rFonts w:hint="eastAsia" w:ascii="宋体" w:hAnsi="宋体" w:eastAsia="宋体" w:cs="宋体"/>
          <w:color w:val="000000" w:themeColor="text1"/>
          <w:sz w:val="21"/>
          <w:szCs w:val="21"/>
          <w:lang w:val="en-US" w:eastAsia="zh-CN"/>
          <w14:textFill>
            <w14:solidFill>
              <w14:schemeClr w14:val="tx1"/>
            </w14:solidFill>
          </w14:textFill>
        </w:rPr>
        <w:t>活性指数</w:t>
      </w:r>
      <w:r>
        <w:rPr>
          <w:rFonts w:hint="eastAsia" w:ascii="宋体" w:hAnsi="宋体" w:eastAsia="宋体" w:cs="宋体"/>
          <w:color w:val="000000" w:themeColor="text1"/>
          <w:sz w:val="21"/>
          <w:szCs w:val="21"/>
          <w:lang w:val="zh-CN" w:eastAsia="zh-CN"/>
          <w14:textFill>
            <w14:solidFill>
              <w14:schemeClr w14:val="tx1"/>
            </w14:solidFill>
          </w14:textFill>
        </w:rPr>
        <w:t>的检验方法。</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eastAsia="黑体" w:cs="Times New Roman"/>
          <w:color w:val="000000" w:themeColor="text1"/>
          <w:sz w:val="21"/>
          <w:szCs w:val="21"/>
          <w:lang w:val="en-US" w:eastAsia="zh-CN"/>
          <w14:textFill>
            <w14:solidFill>
              <w14:schemeClr w14:val="tx1"/>
            </w14:solidFill>
          </w14:textFill>
        </w:rPr>
        <w:t>A</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.2 </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原理 </w:t>
      </w:r>
    </w:p>
    <w:p>
      <w:pPr>
        <w:keepNext w:val="0"/>
        <w:keepLines w:val="0"/>
        <w:pageBreakBefore w:val="0"/>
        <w:widowControl w:val="0"/>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测定试验样品和对比样品的抗压强度，采用两种样品</w:t>
      </w:r>
      <w:r>
        <w:rPr>
          <w:rFonts w:hint="eastAsia" w:cs="Times New Roman"/>
          <w:color w:val="000000" w:themeColor="text1"/>
          <w:sz w:val="21"/>
          <w:szCs w:val="21"/>
          <w:lang w:val="en-US" w:eastAsia="zh-CN"/>
          <w14:textFill>
            <w14:solidFill>
              <w14:schemeClr w14:val="tx1"/>
            </w14:solidFill>
          </w14:textFill>
        </w:rPr>
        <w:t>标准养护</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同龄期的抗压强度之比评价</w:t>
      </w:r>
      <w:r>
        <w:rPr>
          <w:rFonts w:hint="eastAsia" w:cs="Times New Roman"/>
          <w:color w:val="000000" w:themeColor="text1"/>
          <w:sz w:val="21"/>
          <w:szCs w:val="21"/>
          <w:lang w:val="en-US" w:eastAsia="zh-CN"/>
          <w14:textFill>
            <w14:solidFill>
              <w14:schemeClr w14:val="tx1"/>
            </w14:solidFill>
          </w14:textFill>
        </w:rPr>
        <w:t>玻璃粉</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活性指数</w:t>
      </w:r>
      <w:r>
        <w:rPr>
          <w:rFonts w:hint="eastAsia" w:cs="Times New Roman"/>
          <w:color w:val="000000" w:themeColor="text1"/>
          <w:sz w:val="21"/>
          <w:szCs w:val="21"/>
          <w:lang w:val="zh-CN"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采用</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两种样品</w:t>
      </w:r>
      <w:r>
        <w:rPr>
          <w:rFonts w:hint="eastAsia" w:cs="Times New Roman"/>
          <w:color w:val="000000" w:themeColor="text1"/>
          <w:sz w:val="21"/>
          <w:szCs w:val="21"/>
          <w:lang w:val="en-US" w:eastAsia="zh-CN"/>
          <w14:textFill>
            <w14:solidFill>
              <w14:schemeClr w14:val="tx1"/>
            </w14:solidFill>
          </w14:textFill>
        </w:rPr>
        <w:t>一定压力条件下蒸压（24h）</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的抗压强度之比</w:t>
      </w:r>
      <w:r>
        <w:rPr>
          <w:rFonts w:hint="eastAsia" w:cs="Times New Roman"/>
          <w:color w:val="000000" w:themeColor="text1"/>
          <w:sz w:val="21"/>
          <w:szCs w:val="21"/>
          <w:lang w:val="en-US" w:eastAsia="zh-CN"/>
          <w14:textFill>
            <w14:solidFill>
              <w14:schemeClr w14:val="tx1"/>
            </w14:solidFill>
          </w14:textFill>
        </w:rPr>
        <w:t>来快速</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评价</w:t>
      </w:r>
      <w:r>
        <w:rPr>
          <w:rFonts w:hint="eastAsia" w:cs="Times New Roman"/>
          <w:color w:val="000000" w:themeColor="text1"/>
          <w:sz w:val="21"/>
          <w:szCs w:val="21"/>
          <w:lang w:val="en-US" w:eastAsia="zh-CN"/>
          <w14:textFill>
            <w14:solidFill>
              <w14:schemeClr w14:val="tx1"/>
            </w14:solidFill>
          </w14:textFill>
        </w:rPr>
        <w:t>玻璃粉</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活性指数</w:t>
      </w:r>
      <w:r>
        <w:rPr>
          <w:rFonts w:hint="eastAsia" w:cs="Times New Roman"/>
          <w:color w:val="000000" w:themeColor="text1"/>
          <w:sz w:val="21"/>
          <w:szCs w:val="21"/>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eastAsia="黑体" w:cs="Times New Roman"/>
          <w:color w:val="000000" w:themeColor="text1"/>
          <w:sz w:val="21"/>
          <w:szCs w:val="21"/>
          <w:lang w:val="en-US" w:eastAsia="zh-CN"/>
          <w14:textFill>
            <w14:solidFill>
              <w14:schemeClr w14:val="tx1"/>
            </w14:solidFill>
          </w14:textFill>
        </w:rPr>
        <w:t>A</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.3 </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材料 </w:t>
      </w:r>
    </w:p>
    <w:p>
      <w:pPr>
        <w:keepNext w:val="0"/>
        <w:keepLines w:val="0"/>
        <w:pageBreakBefore w:val="0"/>
        <w:widowControl w:val="0"/>
        <w:kinsoku/>
        <w:wordWrap/>
        <w:overflowPunct/>
        <w:topLinePunct w:val="0"/>
        <w:bidi w:val="0"/>
        <w:adjustRightInd/>
        <w:snapToGrid/>
        <w:spacing w:beforeLines="0" w:afterLines="0" w:line="30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.3.</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水泥</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符合GB 175规定的强度等级42.5的硅酸盐水泥或者普通硅酸盐水泥。当试验结果有争议或需要仲裁检验时，水泥应使用GSB 14-1510强度检验用水泥标准样品。  </w:t>
      </w:r>
    </w:p>
    <w:p>
      <w:pPr>
        <w:keepNext w:val="0"/>
        <w:keepLines w:val="0"/>
        <w:pageBreakBefore w:val="0"/>
        <w:widowControl w:val="0"/>
        <w:kinsoku/>
        <w:wordWrap/>
        <w:overflowPunct/>
        <w:topLinePunct w:val="0"/>
        <w:bidi w:val="0"/>
        <w:adjustRightInd/>
        <w:snapToGrid/>
        <w:spacing w:line="30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.3.2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标准砂</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w:t>
      </w:r>
      <w:r>
        <w:rPr>
          <w:rFonts w:hint="eastAsia" w:cs="Times New Roman"/>
          <w:color w:val="000000" w:themeColor="text1"/>
          <w:sz w:val="21"/>
          <w:szCs w:val="21"/>
          <w:lang w:val="en-US" w:eastAsia="zh-CN"/>
          <w14:textFill>
            <w14:solidFill>
              <w14:schemeClr w14:val="tx1"/>
            </w14:solidFill>
          </w14:textFill>
        </w:rPr>
        <w:t>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GB/T 17671规定的</w:t>
      </w:r>
      <w:r>
        <w:rPr>
          <w:rFonts w:hint="eastAsia" w:cs="Times New Roman"/>
          <w:color w:val="000000" w:themeColor="text1"/>
          <w:sz w:val="21"/>
          <w:szCs w:val="21"/>
          <w:lang w:val="en-US" w:eastAsia="zh-CN"/>
          <w14:textFill>
            <w14:solidFill>
              <w14:schemeClr w14:val="tx1"/>
            </w14:solidFill>
          </w14:textFill>
        </w:rPr>
        <w:t>标准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砂。 </w:t>
      </w:r>
    </w:p>
    <w:p>
      <w:pPr>
        <w:keepNext w:val="0"/>
        <w:keepLines w:val="0"/>
        <w:pageBreakBefore w:val="0"/>
        <w:widowControl w:val="0"/>
        <w:kinsoku/>
        <w:wordWrap/>
        <w:overflowPunct/>
        <w:topLinePunct w:val="0"/>
        <w:bidi w:val="0"/>
        <w:adjustRightInd/>
        <w:snapToGrid/>
        <w:spacing w:line="30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.3.3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洁净的饮用水。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napToGrid/>
        <w:spacing w:before="323" w:beforeLines="100" w:after="323" w:afterLines="100" w:line="30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黑体" w:cs="Times New Roman"/>
          <w:color w:val="000000" w:themeColor="text1"/>
          <w:sz w:val="21"/>
          <w:szCs w:val="21"/>
          <w:lang w:val="en-US" w:eastAsia="zh-CN"/>
          <w14:textFill>
            <w14:solidFill>
              <w14:schemeClr w14:val="tx1"/>
            </w14:solidFill>
          </w14:textFill>
        </w:rPr>
        <w:t xml:space="preserve">A.4  仪器设备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仪器设备应满足下列要求：</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天平</w:t>
      </w:r>
      <w:r>
        <w:rPr>
          <w:rFonts w:hint="eastAsia" w:cs="Times New Roman"/>
          <w:color w:val="000000" w:themeColor="text1"/>
          <w:sz w:val="21"/>
          <w:szCs w:val="21"/>
          <w:lang w:val="zh-CN"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搅拌机、振实台或振动台、抗压强度试验机</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—应符合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GB/T</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17671</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的规定；</w:t>
      </w:r>
    </w:p>
    <w:p>
      <w:pPr>
        <w:keepNext w:val="0"/>
        <w:keepLines w:val="0"/>
        <w:pageBreakBefore w:val="0"/>
        <w:widowControl w:val="0"/>
        <w:numPr>
          <w:ilvl w:val="0"/>
          <w:numId w:val="1"/>
        </w:numPr>
        <w:kinsoku/>
        <w:wordWrap/>
        <w:overflowPunct/>
        <w:topLinePunct w:val="0"/>
        <w:bidi w:val="0"/>
        <w:adjustRightInd/>
        <w:snapToGrid/>
        <w:spacing w:line="30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水泥蒸压釜</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—应</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GB/T</w:t>
      </w:r>
      <w:r>
        <w:rPr>
          <w:rFonts w:hint="eastAsia" w:cs="Times New Roman"/>
          <w:color w:val="000000" w:themeColor="text1"/>
          <w:sz w:val="21"/>
          <w:szCs w:val="21"/>
          <w:lang w:val="en-US" w:eastAsia="zh-CN"/>
          <w14:textFill>
            <w14:solidFill>
              <w14:schemeClr w14:val="tx1"/>
            </w14:solidFill>
          </w14:textFill>
        </w:rPr>
        <w:t>750</w:t>
      </w:r>
      <w:r>
        <w:rPr>
          <w:rFonts w:hint="eastAsia" w:ascii="Tahoma" w:hAnsi="Tahoma" w:cs="Tahoma"/>
          <w:i w:val="0"/>
          <w:iCs w:val="0"/>
          <w:caps w:val="0"/>
          <w:color w:val="333333"/>
          <w:spacing w:val="0"/>
          <w:sz w:val="21"/>
          <w:szCs w:val="21"/>
          <w:shd w:val="clear" w:fill="FFFFFF"/>
          <w:lang w:val="en-US" w:eastAsia="zh-CN"/>
        </w:rPr>
        <w:t>的</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规定</w:t>
      </w:r>
      <w:r>
        <w:rPr>
          <w:rFonts w:hint="eastAsia" w:cs="Times New Roman"/>
          <w:color w:val="000000" w:themeColor="text1"/>
          <w:sz w:val="21"/>
          <w:szCs w:val="21"/>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w:t>
      </w:r>
      <w:r>
        <w:rPr>
          <w:rFonts w:hint="eastAsia" w:eastAsia="黑体" w:cs="Times New Roman"/>
          <w:color w:val="000000" w:themeColor="text1"/>
          <w:sz w:val="21"/>
          <w:szCs w:val="21"/>
          <w:lang w:val="en-US" w:eastAsia="zh-CN"/>
          <w14:textFill>
            <w14:solidFill>
              <w14:schemeClr w14:val="tx1"/>
            </w14:solidFill>
          </w14:textFill>
        </w:rPr>
        <w:t>5</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 </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试验方法及计算</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rPr>
          <w:rFonts w:hint="eastAsia" w:ascii="Times New Roman" w:hAnsi="Times New Roman" w:eastAsia="黑体" w:cs="Times New Roman"/>
          <w:color w:val="000000" w:themeColor="text1"/>
          <w:sz w:val="21"/>
          <w:szCs w:val="21"/>
          <w:lang w:val="zh-CN" w:eastAsia="zh-CN"/>
          <w14:textFill>
            <w14:solidFill>
              <w14:schemeClr w14:val="tx1"/>
            </w14:solidFill>
          </w14:textFill>
        </w:rPr>
      </w:pPr>
      <w:r>
        <w:rPr>
          <w:rFonts w:hint="eastAsia" w:ascii="Times New Roman" w:hAnsi="Times New Roman" w:eastAsia="黑体" w:cs="Times New Roman"/>
          <w:color w:val="000000" w:themeColor="text1"/>
          <w:sz w:val="21"/>
          <w:szCs w:val="21"/>
          <w:lang w:val="zh-CN" w:eastAsia="zh-CN"/>
          <w14:textFill>
            <w14:solidFill>
              <w14:schemeClr w14:val="tx1"/>
            </w14:solidFill>
          </w14:textFill>
        </w:rPr>
        <w:t>A.</w:t>
      </w:r>
      <w:r>
        <w:rPr>
          <w:rFonts w:hint="eastAsia" w:eastAsia="黑体" w:cs="Times New Roman"/>
          <w:color w:val="000000" w:themeColor="text1"/>
          <w:sz w:val="21"/>
          <w:szCs w:val="21"/>
          <w:lang w:val="en-US" w:eastAsia="zh-CN"/>
          <w14:textFill>
            <w14:solidFill>
              <w14:schemeClr w14:val="tx1"/>
            </w14:solidFill>
          </w14:textFill>
        </w:rPr>
        <w:t>5</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.1</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砂浆配比</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对比胶砂和试验胶砂配比如表A.1所示。</w:t>
      </w:r>
    </w:p>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黑体" w:cs="Times New Roman"/>
          <w:color w:val="000000" w:themeColor="text1"/>
          <w:sz w:val="21"/>
          <w:szCs w:val="21"/>
          <w:lang w:val="zh-CN" w:eastAsia="zh-CN"/>
          <w14:textFill>
            <w14:solidFill>
              <w14:schemeClr w14:val="tx1"/>
            </w14:solidFill>
          </w14:textFill>
        </w:rPr>
      </w:pPr>
      <w:r>
        <w:rPr>
          <w:rFonts w:hint="default" w:ascii="Times New Roman" w:hAnsi="Times New Roman" w:eastAsia="黑体" w:cs="Times New Roman"/>
          <w:color w:val="000000" w:themeColor="text1"/>
          <w:sz w:val="21"/>
          <w:szCs w:val="21"/>
          <w:lang w:val="zh-CN" w:eastAsia="zh-CN"/>
          <w14:textFill>
            <w14:solidFill>
              <w14:schemeClr w14:val="tx1"/>
            </w14:solidFill>
          </w14:textFill>
        </w:rPr>
        <w:t>表A.1胶砂配比</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1822"/>
        <w:gridCol w:w="1449"/>
        <w:gridCol w:w="3269"/>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胶砂种类</w:t>
            </w:r>
          </w:p>
        </w:tc>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对比水泥</w:t>
            </w:r>
            <w:r>
              <w:rPr>
                <w:rFonts w:hint="eastAsia" w:cs="Times New Roman"/>
                <w:color w:val="000000" w:themeColor="text1"/>
                <w:sz w:val="18"/>
                <w:szCs w:val="18"/>
                <w:vertAlign w:val="baseline"/>
                <w:lang w:val="en-US" w:eastAsia="zh-CN"/>
                <w14:textFill>
                  <w14:solidFill>
                    <w14:schemeClr w14:val="tx1"/>
                  </w14:solidFill>
                </w14:textFill>
              </w:rPr>
              <w:t>/g</w:t>
            </w:r>
          </w:p>
        </w:tc>
        <w:tc>
          <w:tcPr>
            <w:tcW w:w="757"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玻璃粉</w:t>
            </w:r>
            <w:r>
              <w:rPr>
                <w:rFonts w:hint="eastAsia" w:cs="Times New Roman"/>
                <w:color w:val="000000" w:themeColor="text1"/>
                <w:sz w:val="18"/>
                <w:szCs w:val="18"/>
                <w:vertAlign w:val="baseline"/>
                <w:lang w:val="en-US" w:eastAsia="zh-CN"/>
                <w14:textFill>
                  <w14:solidFill>
                    <w14:schemeClr w14:val="tx1"/>
                  </w14:solidFill>
                </w14:textFill>
              </w:rPr>
              <w:t>/g</w:t>
            </w:r>
          </w:p>
        </w:tc>
        <w:tc>
          <w:tcPr>
            <w:tcW w:w="1708"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zh-CN"/>
                <w14:textFill>
                  <w14:solidFill>
                    <w14:schemeClr w14:val="tx1"/>
                  </w14:solidFill>
                </w14:textFill>
              </w:rPr>
            </w:pPr>
            <w:r>
              <w:rPr>
                <w:rFonts w:hint="default" w:ascii="Times New Roman" w:hAnsi="Times New Roman" w:eastAsia="宋体" w:cs="Times New Roman"/>
                <w:color w:val="000000" w:themeColor="text1"/>
                <w:sz w:val="18"/>
                <w:szCs w:val="18"/>
                <w:lang w:val="zh-CN"/>
                <w14:textFill>
                  <w14:solidFill>
                    <w14:schemeClr w14:val="tx1"/>
                  </w14:solidFill>
                </w14:textFill>
              </w:rPr>
              <w:t>中国ISO标准砂/g</w:t>
            </w:r>
          </w:p>
        </w:tc>
        <w:tc>
          <w:tcPr>
            <w:tcW w:w="629"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zh-CN"/>
                <w14:textFill>
                  <w14:solidFill>
                    <w14:schemeClr w14:val="tx1"/>
                  </w14:solidFill>
                </w14:textFill>
              </w:rPr>
              <w:t>水/m</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zh-CN"/>
                <w14:textFill>
                  <w14:solidFill>
                    <w14:schemeClr w14:val="tx1"/>
                  </w14:solidFill>
                </w14:textFill>
              </w:rPr>
            </w:pPr>
            <w:r>
              <w:rPr>
                <w:rFonts w:hint="default" w:ascii="Times New Roman" w:hAnsi="Times New Roman" w:eastAsia="宋体" w:cs="Times New Roman"/>
                <w:color w:val="000000" w:themeColor="text1"/>
                <w:sz w:val="18"/>
                <w:szCs w:val="18"/>
                <w:lang w:val="zh-CN"/>
                <w14:textFill>
                  <w14:solidFill>
                    <w14:schemeClr w14:val="tx1"/>
                  </w14:solidFill>
                </w14:textFill>
              </w:rPr>
              <w:t>对比胶砂</w:t>
            </w:r>
          </w:p>
        </w:tc>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450</w:t>
            </w:r>
          </w:p>
        </w:tc>
        <w:tc>
          <w:tcPr>
            <w:tcW w:w="757"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w:t>
            </w:r>
          </w:p>
        </w:tc>
        <w:tc>
          <w:tcPr>
            <w:tcW w:w="1708"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1350</w:t>
            </w:r>
          </w:p>
        </w:tc>
        <w:tc>
          <w:tcPr>
            <w:tcW w:w="629"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试验胶砂</w:t>
            </w:r>
          </w:p>
        </w:tc>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315</w:t>
            </w:r>
          </w:p>
        </w:tc>
        <w:tc>
          <w:tcPr>
            <w:tcW w:w="757"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135</w:t>
            </w:r>
          </w:p>
        </w:tc>
        <w:tc>
          <w:tcPr>
            <w:tcW w:w="1708"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1350</w:t>
            </w:r>
          </w:p>
        </w:tc>
        <w:tc>
          <w:tcPr>
            <w:tcW w:w="629"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225</w:t>
            </w:r>
          </w:p>
        </w:tc>
      </w:tr>
    </w:tbl>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rPr>
          <w:rFonts w:hint="eastAsia" w:ascii="Times New Roman" w:hAnsi="Times New Roman" w:eastAsia="黑体" w:cs="Times New Roman"/>
          <w:color w:val="000000" w:themeColor="text1"/>
          <w:sz w:val="21"/>
          <w:szCs w:val="21"/>
          <w:lang w:val="zh-CN" w:eastAsia="zh-CN"/>
          <w14:textFill>
            <w14:solidFill>
              <w14:schemeClr w14:val="tx1"/>
            </w14:solidFill>
          </w14:textFill>
        </w:rPr>
      </w:pPr>
      <w:r>
        <w:rPr>
          <w:rFonts w:hint="eastAsia" w:ascii="Times New Roman" w:hAnsi="Times New Roman" w:eastAsia="黑体" w:cs="Times New Roman"/>
          <w:color w:val="000000" w:themeColor="text1"/>
          <w:sz w:val="21"/>
          <w:szCs w:val="21"/>
          <w:lang w:val="zh-CN" w:eastAsia="zh-CN"/>
          <w14:textFill>
            <w14:solidFill>
              <w14:schemeClr w14:val="tx1"/>
            </w14:solidFill>
          </w14:textFill>
        </w:rPr>
        <w:t>A.</w:t>
      </w:r>
      <w:r>
        <w:rPr>
          <w:rFonts w:hint="eastAsia" w:eastAsia="黑体" w:cs="Times New Roman"/>
          <w:color w:val="000000" w:themeColor="text1"/>
          <w:sz w:val="21"/>
          <w:szCs w:val="21"/>
          <w:lang w:val="en-US" w:eastAsia="zh-CN"/>
          <w14:textFill>
            <w14:solidFill>
              <w14:schemeClr w14:val="tx1"/>
            </w14:solidFill>
          </w14:textFill>
        </w:rPr>
        <w:t>5</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.2</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砂浆搅拌程序</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按GB/T</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17671进行。</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zh-CN" w:eastAsia="zh-CN"/>
          <w14:textFill>
            <w14:solidFill>
              <w14:schemeClr w14:val="tx1"/>
            </w14:solidFill>
          </w14:textFill>
        </w:rPr>
        <w:t>A.</w:t>
      </w:r>
      <w:r>
        <w:rPr>
          <w:rFonts w:hint="eastAsia" w:eastAsia="黑体" w:cs="Times New Roman"/>
          <w:color w:val="000000" w:themeColor="text1"/>
          <w:sz w:val="21"/>
          <w:szCs w:val="21"/>
          <w:lang w:val="en-US" w:eastAsia="zh-CN"/>
          <w14:textFill>
            <w14:solidFill>
              <w14:schemeClr w14:val="tx1"/>
            </w14:solidFill>
          </w14:textFill>
        </w:rPr>
        <w:t>5</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3</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试件的养护</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胶砂试件成型后，1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脱模。脱模前，试件应置于温度20℃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℃、湿度95%以上的环境中养护；脱模后，</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玻璃粉</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活性指数</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测试</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试件按GB/T</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17671置于</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水泥标准养护箱中，养护至规</w:t>
      </w:r>
      <w:r>
        <w:rPr>
          <w:rFonts w:hint="eastAsia" w:cs="Times New Roman"/>
          <w:color w:val="000000" w:themeColor="text1"/>
          <w:sz w:val="21"/>
          <w:szCs w:val="21"/>
          <w:lang w:val="en-US" w:eastAsia="zh-CN"/>
          <w14:textFill>
            <w14:solidFill>
              <w14:schemeClr w14:val="tx1"/>
            </w14:solidFill>
          </w14:textFill>
        </w:rPr>
        <w:t>定</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龄期测试</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抗压强度；</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玻璃粉蒸压（24h）</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活性指数</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测试试件在蒸压釜中用 </w:t>
      </w:r>
      <w:r>
        <w:rPr>
          <w:rFonts w:hint="eastAsia" w:cs="Times New Roman"/>
          <w:color w:val="000000" w:themeColor="text1"/>
          <w:sz w:val="21"/>
          <w:szCs w:val="21"/>
          <w:lang w:val="en-US" w:eastAsia="zh-CN"/>
          <w14:textFill>
            <w14:solidFill>
              <w14:schemeClr w14:val="tx1"/>
            </w14:solidFill>
          </w14:textFill>
        </w:rPr>
        <w:t>180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℃的饱和水蒸气</w:t>
      </w:r>
      <w:r>
        <w:rPr>
          <w:rFonts w:hint="eastAsia" w:cs="Times New Roman"/>
          <w:color w:val="000000" w:themeColor="text1"/>
          <w:sz w:val="21"/>
          <w:szCs w:val="21"/>
          <w:lang w:val="en-US" w:eastAsia="zh-CN"/>
          <w14:textFill>
            <w14:solidFill>
              <w14:schemeClr w14:val="tx1"/>
            </w14:solidFill>
          </w14:textFill>
        </w:rPr>
        <w:t>养护</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24h，其对应压力为</w:t>
      </w:r>
      <w:r>
        <w:rPr>
          <w:rFonts w:hint="eastAsia"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.0MPa。蒸压完毕后测试</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抗压强度。</w:t>
      </w:r>
    </w:p>
    <w:p>
      <w:pPr>
        <w:keepNext w:val="0"/>
        <w:keepLines w:val="0"/>
        <w:pageBreakBefore w:val="0"/>
        <w:widowControl w:val="0"/>
        <w:kinsoku/>
        <w:wordWrap/>
        <w:overflowPunct/>
        <w:topLinePunct w:val="0"/>
        <w:autoSpaceDE/>
        <w:autoSpaceDN/>
        <w:bidi w:val="0"/>
        <w:adjustRightInd/>
        <w:snapToGrid/>
        <w:spacing w:before="162" w:beforeLines="50" w:after="162" w:afterLines="50" w:line="300" w:lineRule="auto"/>
        <w:textAlignment w:val="auto"/>
        <w:rPr>
          <w:rFonts w:hint="eastAsia" w:ascii="Times New Roman" w:hAnsi="Times New Roman" w:eastAsia="黑体" w:cs="Times New Roman"/>
          <w:color w:val="000000" w:themeColor="text1"/>
          <w:sz w:val="21"/>
          <w:szCs w:val="21"/>
          <w:lang w:val="zh-CN" w:eastAsia="zh-CN"/>
          <w14:textFill>
            <w14:solidFill>
              <w14:schemeClr w14:val="tx1"/>
            </w14:solidFill>
          </w14:textFill>
        </w:rPr>
      </w:pPr>
      <w:r>
        <w:rPr>
          <w:rFonts w:hint="eastAsia" w:ascii="Times New Roman" w:hAnsi="Times New Roman" w:eastAsia="黑体" w:cs="Times New Roman"/>
          <w:color w:val="000000" w:themeColor="text1"/>
          <w:sz w:val="21"/>
          <w:szCs w:val="21"/>
          <w:lang w:val="zh-CN" w:eastAsia="zh-CN"/>
          <w14:textFill>
            <w14:solidFill>
              <w14:schemeClr w14:val="tx1"/>
            </w14:solidFill>
          </w14:textFill>
        </w:rPr>
        <w:t>A.</w:t>
      </w:r>
      <w:r>
        <w:rPr>
          <w:rFonts w:hint="eastAsia" w:eastAsia="黑体" w:cs="Times New Roman"/>
          <w:color w:val="000000" w:themeColor="text1"/>
          <w:sz w:val="21"/>
          <w:szCs w:val="21"/>
          <w:lang w:val="en-US" w:eastAsia="zh-CN"/>
          <w14:textFill>
            <w14:solidFill>
              <w14:schemeClr w14:val="tx1"/>
            </w14:solidFill>
          </w14:textFill>
        </w:rPr>
        <w:t>5</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4</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玻璃粉</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粉活性指数</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及蒸压（24h）活性指数</w:t>
      </w:r>
      <w:r>
        <w:rPr>
          <w:rFonts w:hint="eastAsia" w:ascii="Times New Roman" w:hAnsi="Times New Roman" w:eastAsia="黑体" w:cs="Times New Roman"/>
          <w:color w:val="000000" w:themeColor="text1"/>
          <w:sz w:val="21"/>
          <w:szCs w:val="21"/>
          <w:lang w:val="zh-CN" w:eastAsia="zh-CN"/>
          <w14:textFill>
            <w14:solidFill>
              <w14:schemeClr w14:val="tx1"/>
            </w14:solidFill>
          </w14:textFill>
        </w:rPr>
        <w:t>试验及计算</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分别测定对比胶砂和试验胶砂的7d、28d、</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蒸压（24h）</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抗压强度。</w:t>
      </w:r>
    </w:p>
    <w:p>
      <w:pPr>
        <w:keepNext w:val="0"/>
        <w:keepLines w:val="0"/>
        <w:pageBreakBefore w:val="0"/>
        <w:widowControl w:val="0"/>
        <w:kinsoku/>
        <w:wordWrap/>
        <w:overflowPunct/>
        <w:topLinePunct w:val="0"/>
        <w:autoSpaceDE/>
        <w:autoSpaceDN/>
        <w:bidi w:val="0"/>
        <w:adjustRightInd/>
        <w:snapToGrid/>
        <w:spacing w:beforeLines="0" w:afterLines="0" w:line="300" w:lineRule="auto"/>
        <w:ind w:firstLine="420" w:firstLineChars="200"/>
        <w:textAlignment w:val="auto"/>
        <w:rPr>
          <w:rFonts w:hint="eastAsia"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玻璃粉活性指数及蒸压（24h）活性指数按式（A.1）计算，计算结果保留至1%。</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 xml:space="preserve">                        A</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position w:val="-24"/>
          <w:sz w:val="21"/>
          <w:szCs w:val="21"/>
          <w:lang w:val="en-US" w:eastAsia="zh-CN"/>
          <w14:textFill>
            <w14:solidFill>
              <w14:schemeClr w14:val="tx1"/>
            </w14:solidFill>
          </w14:textFill>
        </w:rPr>
        <w:object>
          <v:shape id="_x0000_i1025" o:spt="75" type="#_x0000_t75" style="height:31pt;width:18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×100</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cs="Times New Roman"/>
          <w:b w:val="0"/>
          <w:bCs w:val="0"/>
          <w:color w:val="000000" w:themeColor="text1"/>
          <w:sz w:val="21"/>
          <w:szCs w:val="21"/>
          <w:lang w:val="en-US" w:eastAsia="zh-CN"/>
          <w14:textFill>
            <w14:solidFill>
              <w14:schemeClr w14:val="tx1"/>
            </w14:solidFill>
          </w14:textFill>
        </w:rPr>
        <w:t>（A.1）</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A</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玻璃粉</w:t>
      </w:r>
      <w:r>
        <w:rPr>
          <w:rFonts w:hint="eastAsia" w:cs="Times New Roman"/>
          <w:color w:val="000000" w:themeColor="text1"/>
          <w:sz w:val="21"/>
          <w:szCs w:val="21"/>
          <w:lang w:val="zh-CN" w:eastAsia="zh-CN"/>
          <w14:textFill>
            <w14:solidFill>
              <w14:schemeClr w14:val="tx1"/>
            </w14:solidFill>
          </w14:textFill>
        </w:rPr>
        <w:t>活性指数</w:t>
      </w:r>
      <w:r>
        <w:rPr>
          <w:rFonts w:hint="eastAsia" w:eastAsia="Times New Roman"/>
          <w:sz w:val="24"/>
          <w:lang w:val="zh-CN"/>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蒸压（24h）活性指数</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zh-CN" w:eastAsia="zh-CN"/>
          <w14:textFill>
            <w14:solidFill>
              <w14:schemeClr w14:val="tx1"/>
            </w14:solidFill>
          </w14:textFill>
        </w:rPr>
        <w:t>对比胶砂</w:t>
      </w:r>
      <w:r>
        <w:rPr>
          <w:rFonts w:hint="eastAsia" w:cs="Times New Roman"/>
          <w:color w:val="000000" w:themeColor="text1"/>
          <w:sz w:val="21"/>
          <w:szCs w:val="21"/>
          <w:lang w:val="en-US" w:eastAsia="zh-CN"/>
          <w14:textFill>
            <w14:solidFill>
              <w14:schemeClr w14:val="tx1"/>
            </w14:solidFill>
          </w14:textFill>
        </w:rPr>
        <w:t>养护至规定条件的</w:t>
      </w:r>
      <w:r>
        <w:rPr>
          <w:rFonts w:hint="eastAsia" w:cs="Times New Roman"/>
          <w:color w:val="000000" w:themeColor="text1"/>
          <w:sz w:val="21"/>
          <w:szCs w:val="21"/>
          <w:lang w:val="zh-CN" w:eastAsia="zh-CN"/>
          <w14:textFill>
            <w14:solidFill>
              <w14:schemeClr w14:val="tx1"/>
            </w14:solidFill>
          </w14:textFill>
        </w:rPr>
        <w:t>抗压强度，</w:t>
      </w:r>
      <w:r>
        <w:rPr>
          <w:rFonts w:hint="eastAsia" w:cs="Times New Roman"/>
          <w:color w:val="000000" w:themeColor="text1"/>
          <w:sz w:val="21"/>
          <w:szCs w:val="21"/>
          <w:lang w:val="en-US" w:eastAsia="zh-CN"/>
          <w14:textFill>
            <w14:solidFill>
              <w14:schemeClr w14:val="tx1"/>
            </w14:solidFill>
          </w14:textFill>
        </w:rPr>
        <w:t>单位为兆帕（MPa）</w:t>
      </w:r>
      <w:r>
        <w:rPr>
          <w:rFonts w:hint="eastAsia" w:cs="Times New Roman"/>
          <w:color w:val="000000" w:themeColor="text1"/>
          <w:sz w:val="21"/>
          <w:szCs w:val="21"/>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eastAsia="仿宋_GB2312" w:cs="仿宋_GB2312"/>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R</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试验胶砂养护至规定条件的</w:t>
      </w:r>
      <w:r>
        <w:rPr>
          <w:rFonts w:hint="eastAsia" w:cs="Times New Roman"/>
          <w:color w:val="000000" w:themeColor="text1"/>
          <w:sz w:val="21"/>
          <w:szCs w:val="21"/>
          <w:lang w:val="zh-CN" w:eastAsia="zh-CN"/>
          <w14:textFill>
            <w14:solidFill>
              <w14:schemeClr w14:val="tx1"/>
            </w14:solidFill>
          </w14:textFill>
        </w:rPr>
        <w:t>抗压强度；</w:t>
      </w:r>
      <w:r>
        <w:rPr>
          <w:rFonts w:hint="eastAsia" w:cs="Times New Roman"/>
          <w:color w:val="000000" w:themeColor="text1"/>
          <w:sz w:val="21"/>
          <w:szCs w:val="21"/>
          <w:lang w:val="en-US" w:eastAsia="zh-CN"/>
          <w14:textFill>
            <w14:solidFill>
              <w14:schemeClr w14:val="tx1"/>
            </w14:solidFill>
          </w14:textFill>
        </w:rPr>
        <w:t>单位为兆帕（MPa）。</w:t>
      </w:r>
    </w:p>
    <w:p>
      <w:pPr>
        <w:keepNext w:val="0"/>
        <w:keepLines w:val="0"/>
        <w:pageBreakBefore w:val="0"/>
        <w:widowControl w:val="0"/>
        <w:kinsoku/>
        <w:wordWrap/>
        <w:overflowPunct/>
        <w:topLinePunct w:val="0"/>
        <w:bidi w:val="0"/>
        <w:adjustRightInd/>
        <w:snapToGrid/>
        <w:spacing w:line="300" w:lineRule="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outlineLvl w:val="0"/>
        <w:rPr>
          <w:rFonts w:hint="default" w:ascii="Times New Roman" w:hAnsi="Times New Roman" w:eastAsia="黑体" w:cs="Times New Roman"/>
          <w:color w:val="000000" w:themeColor="text1"/>
          <w:sz w:val="21"/>
          <w:szCs w:val="21"/>
          <w:lang w:val="en-US" w:eastAsia="zh-CN"/>
          <w14:textFill>
            <w14:solidFill>
              <w14:schemeClr w14:val="tx1"/>
            </w14:solidFill>
          </w14:textFill>
        </w:rPr>
      </w:pPr>
      <w:bookmarkStart w:id="80" w:name="_Toc7956"/>
      <w:r>
        <w:rPr>
          <w:rFonts w:hint="default" w:ascii="Times New Roman" w:hAnsi="Times New Roman" w:eastAsia="黑体" w:cs="Times New Roman"/>
          <w:color w:val="000000" w:themeColor="text1"/>
          <w:sz w:val="21"/>
          <w:szCs w:val="21"/>
          <w:lang w:val="en-US" w:eastAsia="zh-CN"/>
          <w14:textFill>
            <w14:solidFill>
              <w14:schemeClr w14:val="tx1"/>
            </w14:solidFill>
          </w14:textFill>
        </w:rPr>
        <w:t>附录 B</w:t>
      </w:r>
      <w:bookmarkEnd w:id="80"/>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（规范性）</w:t>
      </w:r>
    </w:p>
    <w:p>
      <w:pPr>
        <w:keepNext w:val="0"/>
        <w:keepLines w:val="0"/>
        <w:pageBreakBefore w:val="0"/>
        <w:widowControl w:val="0"/>
        <w:kinsoku/>
        <w:wordWrap/>
        <w:overflowPunct/>
        <w:topLinePunct w:val="0"/>
        <w:autoSpaceDE/>
        <w:autoSpaceDN/>
        <w:bidi w:val="0"/>
        <w:adjustRightInd/>
        <w:snapToGrid/>
        <w:spacing w:after="283" w:line="300" w:lineRule="auto"/>
        <w:ind w:firstLine="420" w:firstLineChars="20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玻璃粉</w:t>
      </w:r>
      <w:r>
        <w:rPr>
          <w:rFonts w:hint="eastAsia" w:eastAsia="黑体" w:cs="Times New Roman"/>
          <w:color w:val="000000" w:themeColor="text1"/>
          <w:sz w:val="21"/>
          <w:szCs w:val="21"/>
          <w:lang w:val="en-US" w:eastAsia="zh-CN"/>
          <w14:textFill>
            <w14:solidFill>
              <w14:schemeClr w14:val="tx1"/>
            </w14:solidFill>
          </w14:textFill>
        </w:rPr>
        <w:t>流动度比</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试验方法</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 xml:space="preserve">B.1 </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 xml:space="preserve">范围 </w:t>
      </w:r>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eastAsia="仿宋_GB2312" w:cs="仿宋_GB2312"/>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本附录规定了玻璃粉的</w:t>
      </w:r>
      <w:r>
        <w:rPr>
          <w:rFonts w:hint="eastAsia" w:ascii="宋体" w:hAnsi="宋体" w:cs="宋体"/>
          <w:color w:val="000000" w:themeColor="text1"/>
          <w:sz w:val="21"/>
          <w:szCs w:val="21"/>
          <w:lang w:val="en-US" w:eastAsia="zh-CN"/>
          <w14:textFill>
            <w14:solidFill>
              <w14:schemeClr w14:val="tx1"/>
            </w14:solidFill>
          </w14:textFill>
        </w:rPr>
        <w:t>流动度比</w:t>
      </w:r>
      <w:r>
        <w:rPr>
          <w:rFonts w:hint="eastAsia" w:ascii="宋体" w:hAnsi="宋体" w:eastAsia="宋体" w:cs="宋体"/>
          <w:color w:val="000000" w:themeColor="text1"/>
          <w:sz w:val="21"/>
          <w:szCs w:val="21"/>
          <w:lang w:val="en-US" w:eastAsia="zh-CN"/>
          <w14:textFill>
            <w14:solidFill>
              <w14:schemeClr w14:val="tx1"/>
            </w14:solidFill>
          </w14:textFill>
        </w:rPr>
        <w:t>试验方法，适用于玻璃粉的</w:t>
      </w:r>
      <w:r>
        <w:rPr>
          <w:rFonts w:hint="eastAsia" w:ascii="宋体" w:hAnsi="宋体" w:cs="宋体"/>
          <w:color w:val="000000" w:themeColor="text1"/>
          <w:sz w:val="21"/>
          <w:szCs w:val="21"/>
          <w:lang w:val="en-US" w:eastAsia="zh-CN"/>
          <w14:textFill>
            <w14:solidFill>
              <w14:schemeClr w14:val="tx1"/>
            </w14:solidFill>
          </w14:textFill>
        </w:rPr>
        <w:t>流动度比</w:t>
      </w:r>
      <w:r>
        <w:rPr>
          <w:rFonts w:hint="eastAsia" w:ascii="宋体" w:hAnsi="宋体" w:eastAsia="宋体" w:cs="宋体"/>
          <w:color w:val="000000" w:themeColor="text1"/>
          <w:sz w:val="21"/>
          <w:szCs w:val="21"/>
          <w:lang w:val="en-US" w:eastAsia="zh-CN"/>
          <w14:textFill>
            <w14:solidFill>
              <w14:schemeClr w14:val="tx1"/>
            </w14:solidFill>
          </w14:textFill>
        </w:rPr>
        <w:t xml:space="preserve">测定。 </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eastAsia="黑体" w:cs="Times New Roman"/>
          <w:color w:val="000000" w:themeColor="text1"/>
          <w:sz w:val="21"/>
          <w:szCs w:val="21"/>
          <w:lang w:val="en-US" w:eastAsia="zh-CN"/>
          <w14:textFill>
            <w14:solidFill>
              <w14:schemeClr w14:val="tx1"/>
            </w14:solidFill>
          </w14:textFill>
        </w:rPr>
      </w:pPr>
      <w:r>
        <w:rPr>
          <w:rFonts w:hint="eastAsia" w:eastAsia="黑体" w:cs="Times New Roman"/>
          <w:color w:val="000000" w:themeColor="text1"/>
          <w:sz w:val="21"/>
          <w:szCs w:val="21"/>
          <w:lang w:val="en-US" w:eastAsia="zh-CN"/>
          <w14:textFill>
            <w14:solidFill>
              <w14:schemeClr w14:val="tx1"/>
            </w14:solidFill>
          </w14:textFill>
        </w:rPr>
        <w:t xml:space="preserve">B.2  原理 </w:t>
      </w:r>
    </w:p>
    <w:p>
      <w:pPr>
        <w:keepNext w:val="0"/>
        <w:keepLines w:val="0"/>
        <w:pageBreakBefore w:val="0"/>
        <w:widowControl w:val="0"/>
        <w:kinsoku/>
        <w:wordWrap/>
        <w:overflowPunct/>
        <w:topLinePunct w:val="0"/>
        <w:bidi w:val="0"/>
        <w:adjustRightInd/>
        <w:snapToGrid/>
        <w:spacing w:line="30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按GB/T</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2419测定试验胶砂和对比胶砂的流动度，以二者流动度之比</w:t>
      </w:r>
      <w:r>
        <w:rPr>
          <w:rFonts w:hint="eastAsia" w:cs="Times New Roman"/>
          <w:color w:val="000000" w:themeColor="text1"/>
          <w:sz w:val="21"/>
          <w:szCs w:val="21"/>
          <w:lang w:val="en-US" w:eastAsia="zh-CN"/>
          <w14:textFill>
            <w14:solidFill>
              <w14:schemeClr w14:val="tx1"/>
            </w14:solidFill>
          </w14:textFill>
        </w:rPr>
        <w:t>评价</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玻璃粉</w:t>
      </w:r>
      <w:r>
        <w:rPr>
          <w:rFonts w:hint="eastAsia" w:cs="Times New Roman"/>
          <w:color w:val="000000" w:themeColor="text1"/>
          <w:sz w:val="21"/>
          <w:szCs w:val="21"/>
          <w:lang w:val="en-US" w:eastAsia="zh-CN"/>
          <w14:textFill>
            <w14:solidFill>
              <w14:schemeClr w14:val="tx1"/>
            </w14:solidFill>
          </w14:textFill>
        </w:rPr>
        <w:t>的流动度比</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eastAsia="黑体" w:cs="Times New Roman"/>
          <w:color w:val="000000" w:themeColor="text1"/>
          <w:sz w:val="21"/>
          <w:szCs w:val="21"/>
          <w:lang w:val="en-US" w:eastAsia="zh-CN"/>
          <w14:textFill>
            <w14:solidFill>
              <w14:schemeClr w14:val="tx1"/>
            </w14:solidFill>
          </w14:textFill>
        </w:rPr>
      </w:pPr>
      <w:r>
        <w:rPr>
          <w:rFonts w:hint="eastAsia" w:eastAsia="黑体" w:cs="Times New Roman"/>
          <w:color w:val="000000" w:themeColor="text1"/>
          <w:sz w:val="21"/>
          <w:szCs w:val="21"/>
          <w:lang w:val="en-US" w:eastAsia="zh-CN"/>
          <w14:textFill>
            <w14:solidFill>
              <w14:schemeClr w14:val="tx1"/>
            </w14:solidFill>
          </w14:textFill>
        </w:rPr>
        <w:t xml:space="preserve">B.3  材料 </w:t>
      </w:r>
    </w:p>
    <w:p>
      <w:pPr>
        <w:keepNext w:val="0"/>
        <w:keepLines w:val="0"/>
        <w:pageBreakBefore w:val="0"/>
        <w:widowControl w:val="0"/>
        <w:kinsoku/>
        <w:wordWrap/>
        <w:overflowPunct/>
        <w:topLinePunct w:val="0"/>
        <w:bidi w:val="0"/>
        <w:adjustRightInd/>
        <w:snapToGrid/>
        <w:spacing w:line="30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B.3.1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水泥</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符合GB 175规定的强度等级42.5的硅酸盐水泥或者普通硅酸盐水泥。当试验结果有争议或需要仲裁检验时，水泥应使用GSB 14-1510强度检验用水泥标准样品。 </w:t>
      </w:r>
    </w:p>
    <w:p>
      <w:pPr>
        <w:keepNext w:val="0"/>
        <w:keepLines w:val="0"/>
        <w:pageBreakBefore w:val="0"/>
        <w:widowControl w:val="0"/>
        <w:kinsoku/>
        <w:wordWrap/>
        <w:overflowPunct/>
        <w:topLinePunct w:val="0"/>
        <w:bidi w:val="0"/>
        <w:adjustRightInd/>
        <w:snapToGrid/>
        <w:spacing w:line="30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B.3.2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标准砂</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w:t>
      </w:r>
      <w:r>
        <w:rPr>
          <w:rFonts w:hint="eastAsia" w:cs="Times New Roman"/>
          <w:color w:val="000000" w:themeColor="text1"/>
          <w:sz w:val="21"/>
          <w:szCs w:val="21"/>
          <w:lang w:val="en-US" w:eastAsia="zh-CN"/>
          <w14:textFill>
            <w14:solidFill>
              <w14:schemeClr w14:val="tx1"/>
            </w14:solidFill>
          </w14:textFill>
        </w:rPr>
        <w:t>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GB/T 17671规定的</w:t>
      </w:r>
      <w:r>
        <w:rPr>
          <w:rFonts w:hint="eastAsia" w:cs="Times New Roman"/>
          <w:color w:val="000000" w:themeColor="text1"/>
          <w:sz w:val="21"/>
          <w:szCs w:val="21"/>
          <w:lang w:val="en-US" w:eastAsia="zh-CN"/>
          <w14:textFill>
            <w14:solidFill>
              <w14:schemeClr w14:val="tx1"/>
            </w14:solidFill>
          </w14:textFill>
        </w:rPr>
        <w:t>标准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砂。 </w:t>
      </w:r>
    </w:p>
    <w:p>
      <w:pPr>
        <w:keepNext w:val="0"/>
        <w:keepLines w:val="0"/>
        <w:pageBreakBefore w:val="0"/>
        <w:widowControl w:val="0"/>
        <w:kinsoku/>
        <w:wordWrap/>
        <w:overflowPunct/>
        <w:topLinePunct w:val="0"/>
        <w:bidi w:val="0"/>
        <w:adjustRightInd/>
        <w:snapToGrid/>
        <w:spacing w:line="30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B.3.3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洁净的饮用水。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napToGrid/>
        <w:spacing w:before="323" w:beforeLines="100" w:after="323" w:afterLines="100" w:line="30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黑体" w:cs="Times New Roman"/>
          <w:color w:val="000000" w:themeColor="text1"/>
          <w:sz w:val="21"/>
          <w:szCs w:val="21"/>
          <w:lang w:val="en-US" w:eastAsia="zh-CN"/>
          <w14:textFill>
            <w14:solidFill>
              <w14:schemeClr w14:val="tx1"/>
            </w14:solidFill>
          </w14:textFill>
        </w:rPr>
        <w:t xml:space="preserve">B.4  仪器设备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仪器设备应满足下列要求：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天平—</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量程不小于1000g，最小分度值不大于 lg</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水泥胶砂搅拌机—应符合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GB/T</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17671</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的规定；</w:t>
      </w:r>
    </w:p>
    <w:p>
      <w:pPr>
        <w:keepNext w:val="0"/>
        <w:keepLines w:val="0"/>
        <w:pageBreakBefore w:val="0"/>
        <w:widowControl w:val="0"/>
        <w:numPr>
          <w:ilvl w:val="0"/>
          <w:numId w:val="0"/>
        </w:numPr>
        <w:kinsoku/>
        <w:wordWrap/>
        <w:overflowPunct/>
        <w:topLinePunct w:val="0"/>
        <w:bidi w:val="0"/>
        <w:adjustRightInd/>
        <w:snapToGrid/>
        <w:spacing w:line="30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流动度跳桌</w:t>
      </w:r>
      <w:r>
        <w:rPr>
          <w:rFonts w:hint="default" w:eastAsia="宋体" w:cs="Times New Roman"/>
          <w:color w:val="000000" w:themeColor="text1"/>
          <w:sz w:val="21"/>
          <w:szCs w:val="21"/>
          <w:lang w:val="zh-CN"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符合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GB/T</w:t>
      </w:r>
      <w:r>
        <w:rPr>
          <w:rFonts w:hint="eastAsia" w:cs="Times New Roman"/>
          <w:color w:val="000000" w:themeColor="text1"/>
          <w:sz w:val="21"/>
          <w:szCs w:val="21"/>
          <w:lang w:val="en-US" w:eastAsia="zh-CN"/>
          <w14:textFill>
            <w14:solidFill>
              <w14:schemeClr w14:val="tx1"/>
            </w14:solidFill>
          </w14:textFill>
        </w:rPr>
        <w:t xml:space="preserve"> 2419规定。</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B.5 </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试验步骤 </w:t>
      </w:r>
    </w:p>
    <w:p>
      <w:pPr>
        <w:keepNext w:val="0"/>
        <w:keepLines w:val="0"/>
        <w:pageBreakBefore w:val="0"/>
        <w:widowControl w:val="0"/>
        <w:kinsoku/>
        <w:wordWrap/>
        <w:overflowPunct/>
        <w:topLinePunct w:val="0"/>
        <w:bidi w:val="0"/>
        <w:adjustRightInd/>
        <w:snapToGrid/>
        <w:spacing w:line="30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B.5.1 </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对比胶砂和试验胶砂配比</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按表B.1进行</w:t>
      </w:r>
    </w:p>
    <w:p>
      <w:pPr>
        <w:keepNext w:val="0"/>
        <w:keepLines w:val="0"/>
        <w:pageBreakBefore w:val="0"/>
        <w:widowControl w:val="0"/>
        <w:kinsoku/>
        <w:wordWrap/>
        <w:overflowPunct/>
        <w:topLinePunct w:val="0"/>
        <w:bidi w:val="0"/>
        <w:adjustRightInd/>
        <w:snapToGrid/>
        <w:spacing w:line="300" w:lineRule="auto"/>
        <w:jc w:val="center"/>
        <w:rPr>
          <w:rFonts w:hint="eastAsia"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 xml:space="preserve">表B.1 </w:t>
      </w:r>
      <w:r>
        <w:rPr>
          <w:rFonts w:hint="eastAsia" w:eastAsia="黑体" w:cs="Times New Roman"/>
          <w:color w:val="000000" w:themeColor="text1"/>
          <w:sz w:val="21"/>
          <w:szCs w:val="21"/>
          <w:lang w:val="en-US" w:eastAsia="zh-CN"/>
          <w14:textFill>
            <w14:solidFill>
              <w14:schemeClr w14:val="tx1"/>
            </w14:solidFill>
          </w14:textFill>
        </w:rPr>
        <w:t>流动度比</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试验用胶砂配</w:t>
      </w:r>
      <w:r>
        <w:rPr>
          <w:rFonts w:hint="eastAsia" w:eastAsia="黑体" w:cs="Times New Roman"/>
          <w:color w:val="000000" w:themeColor="text1"/>
          <w:sz w:val="21"/>
          <w:szCs w:val="21"/>
          <w:lang w:val="en-US" w:eastAsia="zh-CN"/>
          <w14:textFill>
            <w14:solidFill>
              <w14:schemeClr w14:val="tx1"/>
            </w14:solidFill>
          </w14:textFill>
        </w:rPr>
        <w:t>比</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1822"/>
        <w:gridCol w:w="1449"/>
        <w:gridCol w:w="3269"/>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胶砂种类</w:t>
            </w:r>
          </w:p>
        </w:tc>
        <w:tc>
          <w:tcPr>
            <w:tcW w:w="1822" w:type="dxa"/>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对比水泥</w:t>
            </w:r>
            <w:r>
              <w:rPr>
                <w:rFonts w:hint="eastAsia" w:cs="Times New Roman"/>
                <w:color w:val="000000" w:themeColor="text1"/>
                <w:sz w:val="18"/>
                <w:szCs w:val="18"/>
                <w:vertAlign w:val="baseline"/>
                <w:lang w:val="en-US" w:eastAsia="zh-CN"/>
                <w14:textFill>
                  <w14:solidFill>
                    <w14:schemeClr w14:val="tx1"/>
                  </w14:solidFill>
                </w14:textFill>
              </w:rPr>
              <w:t>/g</w:t>
            </w:r>
          </w:p>
        </w:tc>
        <w:tc>
          <w:tcPr>
            <w:tcW w:w="1449" w:type="dxa"/>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玻璃粉</w:t>
            </w:r>
            <w:r>
              <w:rPr>
                <w:rFonts w:hint="eastAsia" w:cs="Times New Roman"/>
                <w:color w:val="000000" w:themeColor="text1"/>
                <w:sz w:val="18"/>
                <w:szCs w:val="18"/>
                <w:vertAlign w:val="baseline"/>
                <w:lang w:val="en-US" w:eastAsia="zh-CN"/>
                <w14:textFill>
                  <w14:solidFill>
                    <w14:schemeClr w14:val="tx1"/>
                  </w14:solidFill>
                </w14:textFill>
              </w:rPr>
              <w:t>/g</w:t>
            </w:r>
          </w:p>
        </w:tc>
        <w:tc>
          <w:tcPr>
            <w:tcW w:w="3269" w:type="dxa"/>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zh-CN"/>
                <w14:textFill>
                  <w14:solidFill>
                    <w14:schemeClr w14:val="tx1"/>
                  </w14:solidFill>
                </w14:textFill>
              </w:rPr>
            </w:pPr>
            <w:r>
              <w:rPr>
                <w:rFonts w:hint="default" w:ascii="Times New Roman" w:hAnsi="Times New Roman" w:eastAsia="宋体" w:cs="Times New Roman"/>
                <w:color w:val="000000" w:themeColor="text1"/>
                <w:sz w:val="18"/>
                <w:szCs w:val="18"/>
                <w:lang w:val="zh-CN"/>
                <w14:textFill>
                  <w14:solidFill>
                    <w14:schemeClr w14:val="tx1"/>
                  </w14:solidFill>
                </w14:textFill>
              </w:rPr>
              <w:t>中国ISO标准砂/g</w:t>
            </w:r>
          </w:p>
        </w:tc>
        <w:tc>
          <w:tcPr>
            <w:tcW w:w="629"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zh-CN"/>
                <w14:textFill>
                  <w14:solidFill>
                    <w14:schemeClr w14:val="tx1"/>
                  </w14:solidFill>
                </w14:textFill>
              </w:rPr>
              <w:t>水/m</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zh-CN"/>
                <w14:textFill>
                  <w14:solidFill>
                    <w14:schemeClr w14:val="tx1"/>
                  </w14:solidFill>
                </w14:textFill>
              </w:rPr>
            </w:pPr>
            <w:r>
              <w:rPr>
                <w:rFonts w:hint="default" w:ascii="Times New Roman" w:hAnsi="Times New Roman" w:eastAsia="宋体" w:cs="Times New Roman"/>
                <w:color w:val="000000" w:themeColor="text1"/>
                <w:sz w:val="18"/>
                <w:szCs w:val="18"/>
                <w:lang w:val="zh-CN"/>
                <w14:textFill>
                  <w14:solidFill>
                    <w14:schemeClr w14:val="tx1"/>
                  </w14:solidFill>
                </w14:textFill>
              </w:rPr>
              <w:t>对比胶砂</w:t>
            </w:r>
          </w:p>
        </w:tc>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450</w:t>
            </w:r>
          </w:p>
        </w:tc>
        <w:tc>
          <w:tcPr>
            <w:tcW w:w="757"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w:t>
            </w:r>
          </w:p>
        </w:tc>
        <w:tc>
          <w:tcPr>
            <w:tcW w:w="1708"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1350</w:t>
            </w:r>
          </w:p>
        </w:tc>
        <w:tc>
          <w:tcPr>
            <w:tcW w:w="629"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试验胶砂</w:t>
            </w:r>
          </w:p>
        </w:tc>
        <w:tc>
          <w:tcPr>
            <w:tcW w:w="952"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315</w:t>
            </w:r>
          </w:p>
        </w:tc>
        <w:tc>
          <w:tcPr>
            <w:tcW w:w="757"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135</w:t>
            </w:r>
          </w:p>
        </w:tc>
        <w:tc>
          <w:tcPr>
            <w:tcW w:w="1708"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1350</w:t>
            </w:r>
          </w:p>
        </w:tc>
        <w:tc>
          <w:tcPr>
            <w:tcW w:w="629" w:type="pct"/>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225</w:t>
            </w:r>
          </w:p>
        </w:tc>
      </w:tr>
    </w:tbl>
    <w:p>
      <w:pPr>
        <w:keepNext w:val="0"/>
        <w:keepLines w:val="0"/>
        <w:pageBreakBefore w:val="0"/>
        <w:widowControl w:val="0"/>
        <w:kinsoku/>
        <w:wordWrap/>
        <w:overflowPunct/>
        <w:topLinePunct w:val="0"/>
        <w:bidi w:val="0"/>
        <w:adjustRightInd/>
        <w:snapToGrid/>
        <w:spacing w:line="300" w:lineRule="auto"/>
        <w:jc w:val="center"/>
        <w:rPr>
          <w:rFonts w:hint="default" w:eastAsia="黑体"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30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B.5.2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试验胶砂按GB/T 17671规定进行搅拌。 </w:t>
      </w:r>
    </w:p>
    <w:p>
      <w:pPr>
        <w:keepNext w:val="0"/>
        <w:keepLines w:val="0"/>
        <w:pageBreakBefore w:val="0"/>
        <w:widowControl w:val="0"/>
        <w:kinsoku/>
        <w:wordWrap/>
        <w:overflowPunct/>
        <w:topLinePunct w:val="0"/>
        <w:bidi w:val="0"/>
        <w:adjustRightInd/>
        <w:snapToGrid/>
        <w:spacing w:line="30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B.5.3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搅拌后的试验胶砂按GB/T 2419</w:t>
      </w:r>
      <w:r>
        <w:rPr>
          <w:rFonts w:hint="eastAsia" w:cs="Times New Roman"/>
          <w:color w:val="000000" w:themeColor="text1"/>
          <w:sz w:val="21"/>
          <w:szCs w:val="21"/>
          <w:lang w:val="en-US" w:eastAsia="zh-CN"/>
          <w14:textFill>
            <w14:solidFill>
              <w14:schemeClr w14:val="tx1"/>
            </w14:solidFill>
          </w14:textFill>
        </w:rPr>
        <w:t>进行试验，分别测定</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对比胶砂和试验胶砂</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流动度</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B.6 </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结果计算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流动度比</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按式（B.1）计算：结果保留至1%。</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X=</w:t>
      </w:r>
      <w:r>
        <w:rPr>
          <w:rFonts w:hint="default" w:ascii="Times New Roman" w:hAnsi="Times New Roman" w:eastAsia="宋体" w:cs="Times New Roman"/>
          <w:color w:val="000000" w:themeColor="text1"/>
          <w:position w:val="-24"/>
          <w:sz w:val="21"/>
          <w:szCs w:val="21"/>
          <w:vertAlign w:val="subscript"/>
          <w:lang w:val="en-US" w:eastAsia="zh-CN"/>
          <w14:textFill>
            <w14:solidFill>
              <w14:schemeClr w14:val="tx1"/>
            </w14:solidFill>
          </w14:textFill>
        </w:rPr>
        <w:object>
          <v:shape id="_x0000_i1026" o:spt="75" type="#_x0000_t75" style="height:31pt;width:22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cs="Times New Roman"/>
          <w:b w:val="0"/>
          <w:bCs w:val="0"/>
          <w:color w:val="000000" w:themeColor="text1"/>
          <w:sz w:val="21"/>
          <w:szCs w:val="21"/>
          <w:lang w:val="en-US" w:eastAsia="zh-CN"/>
          <w14:textFill>
            <w14:solidFill>
              <w14:schemeClr w14:val="tx1"/>
            </w14:solidFill>
          </w14:textFill>
        </w:rPr>
        <w:t>（B.1）</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X—</w:t>
      </w:r>
      <w:r>
        <w:rPr>
          <w:rFonts w:hint="eastAsia" w:cs="Times New Roman"/>
          <w:color w:val="000000" w:themeColor="text1"/>
          <w:sz w:val="21"/>
          <w:szCs w:val="21"/>
          <w:lang w:val="en-US" w:eastAsia="zh-CN"/>
          <w14:textFill>
            <w14:solidFill>
              <w14:schemeClr w14:val="tx1"/>
            </w14:solidFill>
          </w14:textFill>
        </w:rPr>
        <w:t>流动度比。%</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L</w:t>
      </w:r>
      <w:r>
        <w:rPr>
          <w:rFonts w:hint="eastAsia" w:cs="Times New Roman"/>
          <w:color w:val="000000" w:themeColor="text1"/>
          <w:sz w:val="21"/>
          <w:szCs w:val="21"/>
          <w:vertAlign w:val="subscript"/>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对比胶砂流动度，单位为毫米（mm）；</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L</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试验胶砂流动度，单位为毫米（mm）；</w:t>
      </w:r>
    </w:p>
    <w:p>
      <w:pPr>
        <w:keepNext w:val="0"/>
        <w:keepLines w:val="0"/>
        <w:pageBreakBefore w:val="0"/>
        <w:widowControl w:val="0"/>
        <w:kinsoku/>
        <w:wordWrap/>
        <w:overflowPunct/>
        <w:topLinePunct w:val="0"/>
        <w:bidi w:val="0"/>
        <w:adjustRightInd/>
        <w:snapToGrid/>
        <w:spacing w:line="300" w:lineRule="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outlineLvl w:val="0"/>
        <w:rPr>
          <w:rFonts w:hint="default" w:ascii="Times New Roman" w:hAnsi="Times New Roman" w:eastAsia="黑体" w:cs="Times New Roman"/>
          <w:color w:val="000000" w:themeColor="text1"/>
          <w:sz w:val="21"/>
          <w:szCs w:val="21"/>
          <w:lang w:val="en-US" w:eastAsia="zh-CN"/>
          <w14:textFill>
            <w14:solidFill>
              <w14:schemeClr w14:val="tx1"/>
            </w14:solidFill>
          </w14:textFill>
        </w:rPr>
      </w:pPr>
      <w:bookmarkStart w:id="81" w:name="_Toc32508"/>
      <w:r>
        <w:rPr>
          <w:rFonts w:hint="eastAsia" w:ascii="Times New Roman" w:hAnsi="Times New Roman" w:eastAsia="黑体" w:cs="Times New Roman"/>
          <w:color w:val="000000" w:themeColor="text1"/>
          <w:sz w:val="21"/>
          <w:szCs w:val="21"/>
          <w:lang w:val="en-US" w:eastAsia="zh-CN"/>
          <w14:textFill>
            <w14:solidFill>
              <w14:schemeClr w14:val="tx1"/>
            </w14:solidFill>
          </w14:textFill>
        </w:rPr>
        <w:t>附录 C</w:t>
      </w:r>
      <w:bookmarkEnd w:id="8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outlineLvl w:val="0"/>
        <w:rPr>
          <w:rFonts w:hint="eastAsia" w:ascii="Times New Roman" w:hAnsi="Times New Roman" w:eastAsia="黑体" w:cs="Times New Roman"/>
          <w:color w:val="000000" w:themeColor="text1"/>
          <w:sz w:val="21"/>
          <w:szCs w:val="21"/>
          <w:lang w:val="en-US" w:eastAsia="zh-CN"/>
          <w14:textFill>
            <w14:solidFill>
              <w14:schemeClr w14:val="tx1"/>
            </w14:solidFill>
          </w14:textFill>
        </w:rPr>
      </w:pPr>
      <w:bookmarkStart w:id="82" w:name="_Toc5193"/>
      <w:r>
        <w:rPr>
          <w:rFonts w:hint="eastAsia" w:ascii="Times New Roman" w:hAnsi="Times New Roman" w:eastAsia="黑体" w:cs="Times New Roman"/>
          <w:color w:val="000000" w:themeColor="text1"/>
          <w:sz w:val="21"/>
          <w:szCs w:val="21"/>
          <w:lang w:val="en-US" w:eastAsia="zh-CN"/>
          <w14:textFill>
            <w14:solidFill>
              <w14:schemeClr w14:val="tx1"/>
            </w14:solidFill>
          </w14:textFill>
        </w:rPr>
        <w:t>（规范性）</w:t>
      </w:r>
      <w:bookmarkEnd w:id="82"/>
    </w:p>
    <w:p>
      <w:pPr>
        <w:keepNext w:val="0"/>
        <w:keepLines w:val="0"/>
        <w:pageBreakBefore w:val="0"/>
        <w:widowControl w:val="0"/>
        <w:kinsoku/>
        <w:wordWrap/>
        <w:overflowPunct/>
        <w:topLinePunct w:val="0"/>
        <w:autoSpaceDE/>
        <w:autoSpaceDN/>
        <w:bidi w:val="0"/>
        <w:adjustRightInd/>
        <w:snapToGrid/>
        <w:spacing w:after="283" w:line="400" w:lineRule="exact"/>
        <w:ind w:firstLine="420" w:firstLineChars="200"/>
        <w:jc w:val="center"/>
        <w:textAlignment w:val="auto"/>
        <w:outlineLvl w:val="0"/>
        <w:rPr>
          <w:rFonts w:hint="eastAsia" w:ascii="Times New Roman" w:hAnsi="Times New Roman" w:eastAsia="黑体" w:cs="Times New Roman"/>
          <w:color w:val="000000" w:themeColor="text1"/>
          <w:sz w:val="21"/>
          <w:szCs w:val="21"/>
          <w:lang w:val="en-US" w:eastAsia="zh-CN"/>
          <w14:textFill>
            <w14:solidFill>
              <w14:schemeClr w14:val="tx1"/>
            </w14:solidFill>
          </w14:textFill>
        </w:rPr>
      </w:pPr>
      <w:bookmarkStart w:id="83" w:name="_Toc1031"/>
      <w:r>
        <w:rPr>
          <w:rFonts w:hint="eastAsia" w:ascii="Times New Roman" w:hAnsi="Times New Roman" w:eastAsia="黑体" w:cs="Times New Roman"/>
          <w:color w:val="000000" w:themeColor="text1"/>
          <w:sz w:val="21"/>
          <w:szCs w:val="21"/>
          <w:lang w:val="en-US" w:eastAsia="zh-CN"/>
          <w14:textFill>
            <w14:solidFill>
              <w14:schemeClr w14:val="tx1"/>
            </w14:solidFill>
          </w14:textFill>
        </w:rPr>
        <w:t>玻璃粉</w:t>
      </w:r>
      <w:r>
        <w:rPr>
          <w:rFonts w:hint="eastAsia" w:eastAsia="黑体" w:cs="Times New Roman"/>
          <w:color w:val="000000" w:themeColor="text1"/>
          <w:sz w:val="21"/>
          <w:szCs w:val="21"/>
          <w14:textFill>
            <w14:solidFill>
              <w14:schemeClr w14:val="tx1"/>
            </w14:solidFill>
          </w14:textFill>
        </w:rPr>
        <w:t>碱-硅酸反应</w:t>
      </w:r>
      <w:r>
        <w:rPr>
          <w:rFonts w:hint="eastAsia" w:eastAsia="黑体" w:cs="Times New Roman"/>
          <w:b w:val="0"/>
          <w:bCs w:val="0"/>
          <w:color w:val="000000" w:themeColor="text1"/>
          <w:sz w:val="21"/>
          <w:szCs w:val="21"/>
          <w:lang w:val="en-US" w:eastAsia="zh-CN"/>
          <w14:textFill>
            <w14:solidFill>
              <w14:schemeClr w14:val="tx1"/>
            </w14:solidFill>
          </w14:textFill>
        </w:rPr>
        <w:t>性</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试验方法</w:t>
      </w:r>
      <w:bookmarkEnd w:id="83"/>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eastAsia="黑体" w:cs="Times New Roman"/>
          <w:color w:val="000000" w:themeColor="text1"/>
          <w:sz w:val="21"/>
          <w:szCs w:val="21"/>
          <w:lang w:val="en-US" w:eastAsia="zh-CN"/>
          <w14:textFill>
            <w14:solidFill>
              <w14:schemeClr w14:val="tx1"/>
            </w14:solidFill>
          </w14:textFill>
        </w:rPr>
        <w:t>C</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w:t>
      </w:r>
      <w:r>
        <w:rPr>
          <w:rFonts w:hint="eastAsia" w:eastAsia="黑体" w:cs="Times New Roman"/>
          <w:color w:val="000000" w:themeColor="text1"/>
          <w:sz w:val="21"/>
          <w:szCs w:val="21"/>
          <w:lang w:val="en-US" w:eastAsia="zh-CN"/>
          <w14:textFill>
            <w14:solidFill>
              <w14:schemeClr w14:val="tx1"/>
            </w14:solidFill>
          </w14:textFill>
        </w:rPr>
        <w:t>1</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 </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原理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本试验方法采用</w:t>
      </w:r>
      <w:r>
        <w:rPr>
          <w:rFonts w:hint="eastAsia" w:cs="Times New Roman"/>
          <w:color w:val="000000" w:themeColor="text1"/>
          <w:sz w:val="21"/>
          <w:szCs w:val="21"/>
          <w:lang w:val="en-US" w:eastAsia="zh-CN"/>
          <w14:textFill>
            <w14:solidFill>
              <w14:schemeClr w14:val="tx1"/>
            </w14:solidFill>
          </w14:textFill>
        </w:rPr>
        <w:t>测定</w:t>
      </w:r>
      <w:r>
        <w:rPr>
          <w:rFonts w:eastAsia="宋体" w:cs="Times New Roman"/>
          <w:color w:val="auto"/>
          <w:sz w:val="21"/>
          <w:szCs w:val="21"/>
        </w:rPr>
        <w:t>碱</w:t>
      </w:r>
      <w:r>
        <w:rPr>
          <w:rFonts w:hint="default" w:eastAsia="宋体" w:cs="Times New Roman"/>
          <w:color w:val="auto"/>
          <w:sz w:val="21"/>
          <w:szCs w:val="21"/>
        </w:rPr>
        <w:t>-硅酸反应</w:t>
      </w:r>
      <w:r>
        <w:rPr>
          <w:rFonts w:hint="eastAsia" w:cs="Times New Roman"/>
          <w:color w:val="auto"/>
          <w:sz w:val="21"/>
          <w:szCs w:val="21"/>
          <w:lang w:val="en-US" w:eastAsia="zh-CN"/>
        </w:rPr>
        <w:t>的</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快速砂浆棒法，通过</w:t>
      </w:r>
      <w:r>
        <w:rPr>
          <w:rFonts w:hint="eastAsia" w:cs="Times New Roman"/>
          <w:color w:val="000000" w:themeColor="text1"/>
          <w:sz w:val="21"/>
          <w:szCs w:val="21"/>
          <w:lang w:val="en-US" w:eastAsia="zh-CN"/>
          <w14:textFill>
            <w14:solidFill>
              <w14:schemeClr w14:val="tx1"/>
            </w14:solidFill>
          </w14:textFill>
        </w:rPr>
        <w:t>掺入玻璃粉</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，检验</w:t>
      </w:r>
      <w:r>
        <w:rPr>
          <w:rFonts w:hint="eastAsia" w:cs="Times New Roman"/>
          <w:color w:val="000000" w:themeColor="text1"/>
          <w:sz w:val="21"/>
          <w:szCs w:val="21"/>
          <w:lang w:val="en-US" w:eastAsia="zh-CN"/>
          <w14:textFill>
            <w14:solidFill>
              <w14:schemeClr w14:val="tx1"/>
            </w14:solidFill>
          </w14:textFill>
        </w:rPr>
        <w:t>玻璃粉</w:t>
      </w:r>
      <w:r>
        <w:rPr>
          <w:rFonts w:eastAsia="宋体" w:cs="Times New Roman"/>
          <w:color w:val="auto"/>
          <w:sz w:val="21"/>
          <w:szCs w:val="21"/>
        </w:rPr>
        <w:t>碱</w:t>
      </w:r>
      <w:r>
        <w:rPr>
          <w:rFonts w:hint="default" w:eastAsia="宋体" w:cs="Times New Roman"/>
          <w:color w:val="auto"/>
          <w:sz w:val="21"/>
          <w:szCs w:val="21"/>
        </w:rPr>
        <w:t>-硅酸反应</w:t>
      </w:r>
      <w:r>
        <w:rPr>
          <w:rFonts w:hint="eastAsia" w:cs="Times New Roman"/>
          <w:color w:val="000000" w:themeColor="text1"/>
          <w:sz w:val="21"/>
          <w:szCs w:val="21"/>
          <w:lang w:val="en-US" w:eastAsia="zh-CN"/>
          <w14:textFill>
            <w14:solidFill>
              <w14:schemeClr w14:val="tx1"/>
            </w14:solidFill>
          </w14:textFill>
        </w:rPr>
        <w:t>活性，判定其有无</w:t>
      </w:r>
      <w:r>
        <w:rPr>
          <w:rFonts w:eastAsia="宋体" w:cs="Times New Roman"/>
          <w:color w:val="auto"/>
          <w:sz w:val="21"/>
          <w:szCs w:val="21"/>
        </w:rPr>
        <w:t>碱</w:t>
      </w:r>
      <w:r>
        <w:rPr>
          <w:rFonts w:hint="default" w:eastAsia="宋体" w:cs="Times New Roman"/>
          <w:color w:val="auto"/>
          <w:sz w:val="21"/>
          <w:szCs w:val="21"/>
        </w:rPr>
        <w:t>-硅酸反应</w:t>
      </w:r>
      <w:r>
        <w:rPr>
          <w:rFonts w:hint="eastAsia" w:cs="Times New Roman"/>
          <w:color w:val="auto"/>
          <w:sz w:val="21"/>
          <w:szCs w:val="21"/>
          <w:lang w:val="en-US" w:eastAsia="zh-CN"/>
        </w:rPr>
        <w:t>危害</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eastAsia="黑体" w:cs="Times New Roman"/>
          <w:color w:val="000000" w:themeColor="text1"/>
          <w:sz w:val="21"/>
          <w:szCs w:val="21"/>
          <w:lang w:val="zh-CN" w:eastAsia="zh-CN"/>
          <w14:textFill>
            <w14:solidFill>
              <w14:schemeClr w14:val="tx1"/>
            </w14:solidFill>
          </w14:textFill>
        </w:rPr>
      </w:pPr>
      <w:r>
        <w:rPr>
          <w:rFonts w:hint="eastAsia" w:eastAsia="黑体" w:cs="Times New Roman"/>
          <w:color w:val="000000" w:themeColor="text1"/>
          <w:sz w:val="21"/>
          <w:szCs w:val="21"/>
          <w:lang w:val="zh-CN" w:eastAsia="zh-CN"/>
          <w14:textFill>
            <w14:solidFill>
              <w14:schemeClr w14:val="tx1"/>
            </w14:solidFill>
          </w14:textFill>
        </w:rPr>
        <w:t>C.</w:t>
      </w:r>
      <w:r>
        <w:rPr>
          <w:rFonts w:hint="eastAsia" w:eastAsia="黑体" w:cs="Times New Roman"/>
          <w:color w:val="000000" w:themeColor="text1"/>
          <w:sz w:val="21"/>
          <w:szCs w:val="21"/>
          <w:lang w:val="en-US" w:eastAsia="zh-CN"/>
          <w14:textFill>
            <w14:solidFill>
              <w14:schemeClr w14:val="tx1"/>
            </w14:solidFill>
          </w14:textFill>
        </w:rPr>
        <w:t xml:space="preserve">2  </w:t>
      </w:r>
      <w:r>
        <w:rPr>
          <w:rFonts w:hint="eastAsia" w:eastAsia="黑体" w:cs="Times New Roman"/>
          <w:color w:val="000000" w:themeColor="text1"/>
          <w:sz w:val="21"/>
          <w:szCs w:val="21"/>
          <w:lang w:val="zh-CN" w:eastAsia="zh-CN"/>
          <w14:textFill>
            <w14:solidFill>
              <w14:schemeClr w14:val="tx1"/>
            </w14:solidFill>
          </w14:textFill>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C.</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1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NaOH</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分析纯。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C.</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水泥</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水泥应采用高碱水泥，碱含量控制在0.95%~1.05%（Na</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O+0.658K</w:t>
      </w:r>
      <w:r>
        <w:rPr>
          <w:rFonts w:hint="default" w:ascii="Times New Roman" w:hAnsi="Times New Roman" w:eastAsia="宋体" w:cs="Times New Roman"/>
          <w:color w:val="000000" w:themeColor="text1"/>
          <w:sz w:val="21"/>
          <w:szCs w:val="21"/>
          <w:vertAlign w:val="subscript"/>
          <w:lang w:val="zh-CN"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O），当碱含量低于此值时，可掺浓度为10%的氢氧化钠溶液，将碱含量调至此范围。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C.</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NaOH溶液：40gNaOH溶于900ml水中，然后加水到1L，所需NaOH溶液总体为试件总体积的4±0.5倍（每一个试件的体积约为184ml）。</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C.</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4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标准砂</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w:t>
      </w:r>
      <w:r>
        <w:rPr>
          <w:rFonts w:hint="default" w:ascii="Times New Roman" w:hAnsi="Times New Roman" w:cs="Times New Roman"/>
          <w:color w:val="000000" w:themeColor="text1"/>
          <w:sz w:val="21"/>
          <w:szCs w:val="21"/>
          <w:lang w:val="en-US" w:eastAsia="zh-CN"/>
          <w14:textFill>
            <w14:solidFill>
              <w14:schemeClr w14:val="tx1"/>
            </w14:solidFill>
          </w14:textFill>
        </w:rPr>
        <w:t>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GB/T 17671-1999规定的</w:t>
      </w:r>
      <w:r>
        <w:rPr>
          <w:rFonts w:hint="default" w:ascii="Times New Roman" w:hAnsi="Times New Roman" w:cs="Times New Roman"/>
          <w:color w:val="000000" w:themeColor="text1"/>
          <w:sz w:val="21"/>
          <w:szCs w:val="21"/>
          <w:lang w:val="en-US" w:eastAsia="zh-CN"/>
          <w14:textFill>
            <w14:solidFill>
              <w14:schemeClr w14:val="tx1"/>
            </w14:solidFill>
          </w14:textFill>
        </w:rPr>
        <w:t>标准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300" w:lineRule="auto"/>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C.</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5  </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水：蒸馏水。</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eastAsia="黑体" w:cs="Times New Roman"/>
          <w:color w:val="000000" w:themeColor="text1"/>
          <w:sz w:val="21"/>
          <w:szCs w:val="21"/>
          <w:lang w:val="zh-CN" w:eastAsia="zh-CN"/>
          <w14:textFill>
            <w14:solidFill>
              <w14:schemeClr w14:val="tx1"/>
            </w14:solidFill>
          </w14:textFill>
        </w:rPr>
      </w:pPr>
      <w:r>
        <w:rPr>
          <w:rFonts w:hint="eastAsia" w:eastAsia="黑体" w:cs="Times New Roman"/>
          <w:color w:val="000000" w:themeColor="text1"/>
          <w:sz w:val="21"/>
          <w:szCs w:val="21"/>
          <w:lang w:val="zh-CN" w:eastAsia="zh-CN"/>
          <w14:textFill>
            <w14:solidFill>
              <w14:schemeClr w14:val="tx1"/>
            </w14:solidFill>
          </w14:textFill>
        </w:rPr>
        <w:t>C.</w:t>
      </w:r>
      <w:r>
        <w:rPr>
          <w:rFonts w:hint="eastAsia" w:eastAsia="黑体" w:cs="Times New Roman"/>
          <w:color w:val="000000" w:themeColor="text1"/>
          <w:sz w:val="21"/>
          <w:szCs w:val="21"/>
          <w:lang w:val="en-US" w:eastAsia="zh-CN"/>
          <w14:textFill>
            <w14:solidFill>
              <w14:schemeClr w14:val="tx1"/>
            </w14:solidFill>
          </w14:textFill>
        </w:rPr>
        <w:t xml:space="preserve">3  </w:t>
      </w:r>
      <w:r>
        <w:rPr>
          <w:rFonts w:hint="eastAsia" w:eastAsia="黑体" w:cs="Times New Roman"/>
          <w:color w:val="000000" w:themeColor="text1"/>
          <w:sz w:val="21"/>
          <w:szCs w:val="21"/>
          <w:lang w:val="zh-CN" w:eastAsia="zh-CN"/>
          <w14:textFill>
            <w14:solidFill>
              <w14:schemeClr w14:val="tx1"/>
            </w14:solidFill>
          </w14:textFill>
        </w:rPr>
        <w:t>仪器设备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仪器设备应满足下列要求：</w:t>
      </w:r>
    </w:p>
    <w:p>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烘箱—温度控制范围为105℃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5℃；</w:t>
      </w:r>
    </w:p>
    <w:p>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天平—称量1000g，感量0.1g；</w:t>
      </w:r>
    </w:p>
    <w:p>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测长仪—测量范围275mm~300mm，精度0.01mm；</w:t>
      </w:r>
    </w:p>
    <w:p>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d)</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水泥胶砂搅拌机—应符合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GB/T</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17671</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的规定；</w:t>
      </w:r>
    </w:p>
    <w:p>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e)高温恒温</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养护箱或水浴—温度控制范围为80℃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2℃；</w:t>
      </w:r>
    </w:p>
    <w:p>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f)</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养护筒—由耐碱耐高温的材料制成，不漏水，密封，防止容器内湿度下降，筒的容积可以保证试件全部浸没在水中。筒内设有试件架，试件垂直于试件架放置；</w:t>
      </w:r>
    </w:p>
    <w:p>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g)</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试模—金属试模，尺寸为25mm</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5mm</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80mm，试模两端正中有小孔，装有不锈钢测头；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镘刀</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、捣棒、量筒、干燥器等。</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eastAsia="黑体" w:cs="Times New Roman"/>
          <w:color w:val="000000" w:themeColor="text1"/>
          <w:sz w:val="21"/>
          <w:szCs w:val="21"/>
          <w:lang w:val="zh-CN" w:eastAsia="zh-CN"/>
          <w14:textFill>
            <w14:solidFill>
              <w14:schemeClr w14:val="tx1"/>
            </w14:solidFill>
          </w14:textFill>
        </w:rPr>
      </w:pPr>
      <w:r>
        <w:rPr>
          <w:rFonts w:hint="eastAsia" w:eastAsia="黑体" w:cs="Times New Roman"/>
          <w:color w:val="000000" w:themeColor="text1"/>
          <w:sz w:val="21"/>
          <w:szCs w:val="21"/>
          <w:lang w:val="zh-CN" w:eastAsia="zh-CN"/>
          <w14:textFill>
            <w14:solidFill>
              <w14:schemeClr w14:val="tx1"/>
            </w14:solidFill>
          </w14:textFill>
        </w:rPr>
        <w:t>C.4</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eastAsia="黑体" w:cs="Times New Roman"/>
          <w:color w:val="000000" w:themeColor="text1"/>
          <w:sz w:val="21"/>
          <w:szCs w:val="21"/>
          <w:lang w:val="zh-CN" w:eastAsia="zh-CN"/>
          <w14:textFill>
            <w14:solidFill>
              <w14:schemeClr w14:val="tx1"/>
            </w14:solidFill>
          </w14:textFill>
        </w:rPr>
        <w:t>配合比</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胶砂配合比见（表C.2）：</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themeColor="text1"/>
          <w:sz w:val="21"/>
          <w:szCs w:val="21"/>
          <w:lang w:val="zh-CN" w:eastAsia="zh-CN"/>
          <w14:textFill>
            <w14:solidFill>
              <w14:schemeClr w14:val="tx1"/>
            </w14:solidFill>
          </w14:textFill>
        </w:rPr>
      </w:pPr>
    </w:p>
    <w:p>
      <w:pPr>
        <w:spacing w:line="300" w:lineRule="auto"/>
        <w:jc w:val="center"/>
        <w:rPr>
          <w:rFonts w:hint="eastAsia"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zh-CN" w:eastAsia="zh-CN"/>
          <w14:textFill>
            <w14:solidFill>
              <w14:schemeClr w14:val="tx1"/>
            </w14:solidFill>
          </w14:textFill>
        </w:rPr>
        <w:t>表</w:t>
      </w:r>
      <w:r>
        <w:rPr>
          <w:rFonts w:hint="eastAsia" w:eastAsia="黑体" w:cs="Times New Roman"/>
          <w:color w:val="000000" w:themeColor="text1"/>
          <w:sz w:val="21"/>
          <w:szCs w:val="21"/>
          <w:lang w:val="en-US" w:eastAsia="zh-CN"/>
          <w14:textFill>
            <w14:solidFill>
              <w14:schemeClr w14:val="tx1"/>
            </w14:solidFill>
          </w14:textFill>
        </w:rPr>
        <w:t>C</w:t>
      </w:r>
      <w:r>
        <w:rPr>
          <w:rFonts w:hint="default" w:ascii="Times New Roman" w:hAnsi="Times New Roman" w:eastAsia="黑体" w:cs="Times New Roman"/>
          <w:color w:val="000000" w:themeColor="text1"/>
          <w:sz w:val="21"/>
          <w:szCs w:val="21"/>
          <w:lang w:val="zh-CN" w:eastAsia="zh-CN"/>
          <w14:textFill>
            <w14:solidFill>
              <w14:schemeClr w14:val="tx1"/>
            </w14:solidFill>
          </w14:textFill>
        </w:rPr>
        <w:t>.</w:t>
      </w:r>
      <w:r>
        <w:rPr>
          <w:rFonts w:hint="eastAsia" w:eastAsia="黑体" w:cs="Times New Roman"/>
          <w:color w:val="000000" w:themeColor="text1"/>
          <w:sz w:val="21"/>
          <w:szCs w:val="21"/>
          <w:lang w:val="en-US" w:eastAsia="zh-CN"/>
          <w14:textFill>
            <w14:solidFill>
              <w14:schemeClr w14:val="tx1"/>
            </w14:solidFill>
          </w14:textFill>
        </w:rPr>
        <w:t>2 胶砂配合比</w:t>
      </w:r>
    </w:p>
    <w:tbl>
      <w:tblPr>
        <w:tblStyle w:val="13"/>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913"/>
        <w:gridCol w:w="1913"/>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Pr>
          <w:p>
            <w:pPr>
              <w:spacing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原材料</w:t>
            </w:r>
          </w:p>
        </w:tc>
        <w:tc>
          <w:tcPr>
            <w:tcW w:w="1913" w:type="dxa"/>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水泥</w:t>
            </w:r>
            <w:r>
              <w:rPr>
                <w:rFonts w:hint="eastAsia" w:cs="Times New Roman"/>
                <w:color w:val="000000" w:themeColor="text1"/>
                <w:sz w:val="18"/>
                <w:szCs w:val="18"/>
                <w:vertAlign w:val="baseline"/>
                <w:lang w:val="en-US" w:eastAsia="zh-CN"/>
                <w14:textFill>
                  <w14:solidFill>
                    <w14:schemeClr w14:val="tx1"/>
                  </w14:solidFill>
                </w14:textFill>
              </w:rPr>
              <w:t>/g</w:t>
            </w:r>
          </w:p>
        </w:tc>
        <w:tc>
          <w:tcPr>
            <w:tcW w:w="1913" w:type="dxa"/>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玻璃粉</w:t>
            </w:r>
            <w:r>
              <w:rPr>
                <w:rFonts w:hint="eastAsia" w:cs="Times New Roman"/>
                <w:color w:val="000000" w:themeColor="text1"/>
                <w:sz w:val="18"/>
                <w:szCs w:val="18"/>
                <w:vertAlign w:val="baseline"/>
                <w:lang w:val="en-US" w:eastAsia="zh-CN"/>
                <w14:textFill>
                  <w14:solidFill>
                    <w14:schemeClr w14:val="tx1"/>
                  </w14:solidFill>
                </w14:textFill>
              </w:rPr>
              <w:t>/g</w:t>
            </w:r>
          </w:p>
        </w:tc>
        <w:tc>
          <w:tcPr>
            <w:tcW w:w="1914" w:type="dxa"/>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zh-CN"/>
                <w14:textFill>
                  <w14:solidFill>
                    <w14:schemeClr w14:val="tx1"/>
                  </w14:solidFill>
                </w14:textFill>
              </w:rPr>
              <w:t>中国ISO标准砂/g</w:t>
            </w:r>
          </w:p>
        </w:tc>
        <w:tc>
          <w:tcPr>
            <w:tcW w:w="1914" w:type="dxa"/>
            <w:vAlign w:val="center"/>
          </w:tcPr>
          <w:p>
            <w:pPr>
              <w:keepNext w:val="0"/>
              <w:keepLines w:val="0"/>
              <w:pageBreakBefore w:val="0"/>
              <w:widowControl w:val="0"/>
              <w:kinsoku/>
              <w:wordWrap/>
              <w:overflowPunct/>
              <w:topLinePunct w:val="0"/>
              <w:bidi w:val="0"/>
              <w:adjustRightInd/>
              <w:snapToGrid/>
              <w:spacing w:beforeLines="0" w:afterLines="0" w:line="300" w:lineRule="auto"/>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zh-CN"/>
                <w14:textFill>
                  <w14:solidFill>
                    <w14:schemeClr w14:val="tx1"/>
                  </w14:solidFill>
                </w14:textFill>
              </w:rPr>
              <w:t>水/m</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Pr>
          <w:p>
            <w:pPr>
              <w:spacing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胶砂配合比</w:t>
            </w:r>
          </w:p>
        </w:tc>
        <w:tc>
          <w:tcPr>
            <w:tcW w:w="1913" w:type="dxa"/>
          </w:tcPr>
          <w:p>
            <w:pPr>
              <w:spacing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cs="Times New Roman"/>
                <w:color w:val="000000" w:themeColor="text1"/>
                <w:sz w:val="18"/>
                <w:szCs w:val="18"/>
                <w:vertAlign w:val="baseline"/>
                <w:lang w:val="en-US" w:eastAsia="zh-CN"/>
                <w14:textFill>
                  <w14:solidFill>
                    <w14:schemeClr w14:val="tx1"/>
                  </w14:solidFill>
                </w14:textFill>
              </w:rPr>
              <w:t>420</w:t>
            </w:r>
          </w:p>
        </w:tc>
        <w:tc>
          <w:tcPr>
            <w:tcW w:w="1913" w:type="dxa"/>
            <w:vAlign w:val="top"/>
          </w:tcPr>
          <w:p>
            <w:pPr>
              <w:spacing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cs="Times New Roman"/>
                <w:color w:val="000000" w:themeColor="text1"/>
                <w:sz w:val="18"/>
                <w:szCs w:val="18"/>
                <w:vertAlign w:val="baseline"/>
                <w:lang w:val="en-US" w:eastAsia="zh-CN"/>
                <w14:textFill>
                  <w14:solidFill>
                    <w14:schemeClr w14:val="tx1"/>
                  </w14:solidFill>
                </w14:textFill>
              </w:rPr>
              <w:t>180</w:t>
            </w:r>
          </w:p>
        </w:tc>
        <w:tc>
          <w:tcPr>
            <w:tcW w:w="1914" w:type="dxa"/>
          </w:tcPr>
          <w:p>
            <w:pPr>
              <w:spacing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cs="Times New Roman"/>
                <w:color w:val="000000" w:themeColor="text1"/>
                <w:sz w:val="18"/>
                <w:szCs w:val="18"/>
                <w:vertAlign w:val="baseline"/>
                <w:lang w:val="en-US" w:eastAsia="zh-CN"/>
                <w14:textFill>
                  <w14:solidFill>
                    <w14:schemeClr w14:val="tx1"/>
                  </w14:solidFill>
                </w14:textFill>
              </w:rPr>
              <w:t>1350</w:t>
            </w:r>
          </w:p>
        </w:tc>
        <w:tc>
          <w:tcPr>
            <w:tcW w:w="1914" w:type="dxa"/>
          </w:tcPr>
          <w:p>
            <w:pPr>
              <w:spacing w:line="300" w:lineRule="auto"/>
              <w:jc w:val="cente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cs="Times New Roman"/>
                <w:color w:val="000000" w:themeColor="text1"/>
                <w:sz w:val="18"/>
                <w:szCs w:val="18"/>
                <w:vertAlign w:val="baseline"/>
                <w:lang w:val="en-US" w:eastAsia="zh-CN"/>
                <w14:textFill>
                  <w14:solidFill>
                    <w14:schemeClr w14:val="tx1"/>
                  </w14:solidFill>
                </w14:textFill>
              </w:rPr>
              <w:t>282</w:t>
            </w:r>
          </w:p>
        </w:tc>
      </w:tr>
    </w:tbl>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eastAsia="黑体" w:cs="Times New Roman"/>
          <w:color w:val="000000" w:themeColor="text1"/>
          <w:sz w:val="21"/>
          <w:szCs w:val="21"/>
          <w:lang w:val="zh-CN" w:eastAsia="zh-CN"/>
          <w14:textFill>
            <w14:solidFill>
              <w14:schemeClr w14:val="tx1"/>
            </w14:solidFill>
          </w14:textFill>
        </w:rPr>
      </w:pPr>
      <w:r>
        <w:rPr>
          <w:rFonts w:hint="eastAsia" w:eastAsia="黑体" w:cs="Times New Roman"/>
          <w:color w:val="000000" w:themeColor="text1"/>
          <w:sz w:val="21"/>
          <w:szCs w:val="21"/>
          <w:lang w:val="zh-CN" w:eastAsia="zh-CN"/>
          <w14:textFill>
            <w14:solidFill>
              <w14:schemeClr w14:val="tx1"/>
            </w14:solidFill>
          </w14:textFill>
        </w:rPr>
        <w:t>C.5</w:t>
      </w:r>
      <w:r>
        <w:rPr>
          <w:rFonts w:hint="eastAsia" w:eastAsia="黑体" w:cs="Times New Roman"/>
          <w:color w:val="000000" w:themeColor="text1"/>
          <w:sz w:val="21"/>
          <w:szCs w:val="21"/>
          <w:lang w:val="en-US" w:eastAsia="zh-CN"/>
          <w14:textFill>
            <w14:solidFill>
              <w14:schemeClr w14:val="tx1"/>
            </w14:solidFill>
          </w14:textFill>
        </w:rPr>
        <w:t xml:space="preserve">  </w:t>
      </w:r>
      <w:r>
        <w:rPr>
          <w:rFonts w:hint="eastAsia" w:eastAsia="黑体" w:cs="Times New Roman"/>
          <w:color w:val="000000" w:themeColor="text1"/>
          <w:sz w:val="21"/>
          <w:szCs w:val="21"/>
          <w:lang w:val="zh-CN" w:eastAsia="zh-CN"/>
          <w14:textFill>
            <w14:solidFill>
              <w14:schemeClr w14:val="tx1"/>
            </w14:solidFill>
          </w14:textFill>
        </w:rPr>
        <w:t>试件成型</w:t>
      </w:r>
    </w:p>
    <w:p>
      <w:pPr>
        <w:spacing w:line="300" w:lineRule="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C.5.1</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成型前24h，将试验所用材料（水泥、</w:t>
      </w:r>
      <w:r>
        <w:rPr>
          <w:rFonts w:hint="eastAsia" w:cs="Times New Roman"/>
          <w:color w:val="000000" w:themeColor="text1"/>
          <w:sz w:val="21"/>
          <w:szCs w:val="21"/>
          <w:lang w:val="en-US" w:eastAsia="zh-CN"/>
          <w14:textFill>
            <w14:solidFill>
              <w14:schemeClr w14:val="tx1"/>
            </w14:solidFill>
          </w14:textFill>
        </w:rPr>
        <w:t>玻璃粉、</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砂、拌和用水等）放入20℃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2℃的恒温室中。</w:t>
      </w:r>
    </w:p>
    <w:p>
      <w:pPr>
        <w:spacing w:line="300" w:lineRule="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C.5.2</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将称好的</w:t>
      </w:r>
      <w:r>
        <w:rPr>
          <w:rFonts w:hint="eastAsia" w:cs="Times New Roman"/>
          <w:color w:val="000000" w:themeColor="text1"/>
          <w:sz w:val="21"/>
          <w:szCs w:val="21"/>
          <w:lang w:val="en-US" w:eastAsia="zh-CN"/>
          <w14:textFill>
            <w14:solidFill>
              <w14:schemeClr w14:val="tx1"/>
            </w14:solidFill>
          </w14:textFill>
        </w:rPr>
        <w:t>原材料</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倒入搅拌锅，按GB/T</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17671的规定进行搅拌。</w:t>
      </w:r>
    </w:p>
    <w:p>
      <w:pPr>
        <w:spacing w:line="300" w:lineRule="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C.5.3</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搅拌完成后，将砂浆分两层装入试模内，每层捣40次，测头周围应填实，浇捣完毕后用镘刀刮除多余砂浆，抹平表面，并标明测定方向及编号。</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default" w:eastAsia="黑体" w:cs="Times New Roman"/>
          <w:color w:val="000000" w:themeColor="text1"/>
          <w:sz w:val="21"/>
          <w:szCs w:val="21"/>
          <w:lang w:val="en-US" w:eastAsia="zh-CN"/>
          <w14:textFill>
            <w14:solidFill>
              <w14:schemeClr w14:val="tx1"/>
            </w14:solidFill>
          </w14:textFill>
        </w:rPr>
      </w:pPr>
      <w:r>
        <w:rPr>
          <w:rFonts w:hint="eastAsia" w:eastAsia="黑体" w:cs="Times New Roman"/>
          <w:color w:val="000000" w:themeColor="text1"/>
          <w:sz w:val="21"/>
          <w:szCs w:val="21"/>
          <w:lang w:val="zh-CN" w:eastAsia="zh-CN"/>
          <w14:textFill>
            <w14:solidFill>
              <w14:schemeClr w14:val="tx1"/>
            </w14:solidFill>
          </w14:textFill>
        </w:rPr>
        <w:t>C.6</w:t>
      </w:r>
      <w:r>
        <w:rPr>
          <w:rFonts w:hint="eastAsia" w:eastAsia="黑体" w:cs="Times New Roman"/>
          <w:color w:val="000000" w:themeColor="text1"/>
          <w:sz w:val="21"/>
          <w:szCs w:val="21"/>
          <w:lang w:val="en-US" w:eastAsia="zh-CN"/>
          <w14:textFill>
            <w14:solidFill>
              <w14:schemeClr w14:val="tx1"/>
            </w14:solidFill>
          </w14:textFill>
        </w:rPr>
        <w:t xml:space="preserve">  养护与测长</w:t>
      </w:r>
    </w:p>
    <w:p>
      <w:pPr>
        <w:spacing w:line="300" w:lineRule="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C.6.1</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将试件成型完毕后，带模放入标准养护室，养护24h</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h后脱模。</w:t>
      </w:r>
    </w:p>
    <w:p>
      <w:pPr>
        <w:spacing w:line="300" w:lineRule="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C.6.2</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脱模后，将试件浸泡在装有自来水的养护筒中，并将养护筒放入温度80℃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2℃的烘箱或水浴箱中养护24h</w:t>
      </w:r>
      <w:r>
        <w:rPr>
          <w:rFonts w:hint="eastAsia" w:cs="Times New Roman"/>
          <w:color w:val="000000" w:themeColor="text1"/>
          <w:sz w:val="21"/>
          <w:szCs w:val="21"/>
          <w:lang w:val="zh-CN" w:eastAsia="zh-CN"/>
          <w14:textFill>
            <w14:solidFill>
              <w14:schemeClr w14:val="tx1"/>
            </w14:solidFill>
          </w14:textFill>
        </w:rPr>
        <w:t>，</w:t>
      </w:r>
      <w:r>
        <w:rPr>
          <w:rFonts w:hint="eastAsia"/>
          <w:color w:val="000000" w:themeColor="text1"/>
          <w:lang w:val="zh-CN"/>
          <w14:textFill>
            <w14:solidFill>
              <w14:schemeClr w14:val="tx1"/>
            </w14:solidFill>
          </w14:textFill>
        </w:rPr>
        <w:t>每组</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试件放在同一个养护筒中。</w:t>
      </w:r>
    </w:p>
    <w:p>
      <w:pPr>
        <w:spacing w:line="300" w:lineRule="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C.6.3</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然后将养护筒逐个取出。每次从养护筒中取出一个试件，用抹布擦干表面，立即用测长仪测试件的基长（L</w:t>
      </w:r>
      <w:r>
        <w:rPr>
          <w:rFonts w:hint="eastAsia" w:cs="Times New Roman"/>
          <w:color w:val="000000" w:themeColor="text1"/>
          <w:sz w:val="21"/>
          <w:szCs w:val="21"/>
          <w:vertAlign w:val="subscript"/>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）。每个试件至少重复测试两次，取差值在仪器精度范围内的两个读数的平均值作为长度测定值（精确至0.02mm），每次每个试件的测量方向应一致；从取出试件擦干到读数完成应在</w:t>
      </w:r>
      <w:r>
        <w:rPr>
          <w:rFonts w:hint="eastAsia" w:cs="Times New Roman"/>
          <w:color w:val="000000" w:themeColor="text1"/>
          <w:sz w:val="21"/>
          <w:szCs w:val="21"/>
          <w:lang w:val="en-US" w:eastAsia="zh-CN"/>
          <w14:textFill>
            <w14:solidFill>
              <w14:schemeClr w14:val="tx1"/>
            </w14:solidFill>
          </w14:textFill>
        </w:rPr>
        <w:t>30</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s</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s内结束，读完数后的试件应用湿布覆盖。全部试件测完基准长度后，把试件放入装有浓度为1mol/L氢氧化钠溶液的养护筒中，并确保试件被完全浸泡。溶液温度应保持在80℃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2℃，将养护筒放回烘箱或水浴箱中。</w:t>
      </w:r>
    </w:p>
    <w:p>
      <w:pPr>
        <w:keepNext w:val="0"/>
        <w:keepLines w:val="0"/>
        <w:pageBreakBefore w:val="0"/>
        <w:widowControl w:val="0"/>
        <w:kinsoku/>
        <w:wordWrap/>
        <w:overflowPunct/>
        <w:topLinePunct w:val="0"/>
        <w:autoSpaceDE/>
        <w:autoSpaceDN/>
        <w:bidi w:val="0"/>
        <w:adjustRightInd/>
        <w:snapToGrid/>
        <w:spacing w:line="300" w:lineRule="auto"/>
        <w:ind w:firstLine="360" w:firstLineChars="200"/>
        <w:textAlignment w:val="auto"/>
        <w:rPr>
          <w:rFonts w:hint="eastAsia" w:ascii="Times New Roman" w:hAnsi="Times New Roman" w:eastAsia="宋体" w:cs="Times New Roman"/>
          <w:color w:val="000000" w:themeColor="text1"/>
          <w:sz w:val="15"/>
          <w:szCs w:val="15"/>
          <w:lang w:val="zh-CN" w:eastAsia="zh-CN"/>
          <w14:textFill>
            <w14:solidFill>
              <w14:schemeClr w14:val="tx1"/>
            </w14:solidFill>
          </w14:textFill>
        </w:rPr>
      </w:pPr>
      <w:r>
        <w:rPr>
          <w:rFonts w:hint="eastAsia" w:ascii="黑体" w:hAnsi="黑体" w:eastAsia="黑体" w:cs="黑体"/>
          <w:color w:val="000000" w:themeColor="text1"/>
          <w:sz w:val="18"/>
          <w:szCs w:val="18"/>
          <w:lang w:val="zh-CN" w:eastAsia="zh-CN"/>
          <w14:textFill>
            <w14:solidFill>
              <w14:schemeClr w14:val="tx1"/>
            </w14:solidFill>
          </w14:textFill>
        </w:rPr>
        <w:t>注：</w:t>
      </w:r>
      <w:r>
        <w:rPr>
          <w:rFonts w:hint="eastAsia" w:ascii="宋体" w:hAnsi="宋体" w:eastAsia="宋体" w:cs="宋体"/>
          <w:color w:val="000000" w:themeColor="text1"/>
          <w:sz w:val="18"/>
          <w:szCs w:val="18"/>
          <w:lang w:val="zh-CN" w:eastAsia="zh-CN"/>
          <w14:textFill>
            <w14:solidFill>
              <w14:schemeClr w14:val="tx1"/>
            </w14:solidFill>
          </w14:textFill>
        </w:rPr>
        <w:t>用测长仪测定任一组试件的长度时，均应先调整测长仪的零点。</w:t>
      </w:r>
    </w:p>
    <w:p>
      <w:pPr>
        <w:spacing w:line="300" w:lineRule="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C.6.4</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自测定基准长度之日起，第14d测其长度（L</w:t>
      </w:r>
      <w:r>
        <w:rPr>
          <w:rFonts w:hint="eastAsia" w:cs="Times New Roman"/>
          <w:color w:val="000000" w:themeColor="text1"/>
          <w:sz w:val="21"/>
          <w:szCs w:val="21"/>
          <w:vertAlign w:val="subscript"/>
          <w:lang w:val="en-US" w:eastAsia="zh-CN"/>
          <w14:textFill>
            <w14:solidFill>
              <w14:schemeClr w14:val="tx1"/>
            </w14:solidFill>
          </w14:textFill>
        </w:rPr>
        <w:t>14</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）。测长方法与测基长方法相同。每次测量完毕后，应将试件调头放入原养护筒，盖好筒盖，放回80℃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2℃的烘箱或水浴箱中，80℃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2℃</w:t>
      </w:r>
      <w:r>
        <w:rPr>
          <w:rFonts w:hint="eastAsia" w:cs="Times New Roman"/>
          <w:color w:val="000000" w:themeColor="text1"/>
          <w:sz w:val="21"/>
          <w:szCs w:val="21"/>
          <w:lang w:val="zh-CN"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操作时防止氢氧化钠溶液溢溅，避免烧伤皮肤。</w:t>
      </w:r>
    </w:p>
    <w:p>
      <w:pPr>
        <w:spacing w:line="300" w:lineRule="auto"/>
        <w:rPr>
          <w:rFonts w:hint="eastAsia" w:ascii="Times New Roman" w:hAnsi="Times New Roman" w:eastAsia="Times New Roman"/>
          <w:sz w:val="24"/>
          <w:lang w:val="zh-CN"/>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C.6.5</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在测量时应观察试件的变形、裂缝、渗出物等，特别应观察有无胶体物质，并做详细记录。</w:t>
      </w:r>
    </w:p>
    <w:p>
      <w:pPr>
        <w:keepNext w:val="0"/>
        <w:keepLines w:val="0"/>
        <w:pageBreakBefore w:val="0"/>
        <w:widowControl w:val="0"/>
        <w:kinsoku/>
        <w:wordWrap/>
        <w:overflowPunct/>
        <w:topLinePunct w:val="0"/>
        <w:autoSpaceDE/>
        <w:autoSpaceDN/>
        <w:bidi w:val="0"/>
        <w:adjustRightInd/>
        <w:snapToGrid/>
        <w:spacing w:before="323" w:beforeLines="100" w:after="323" w:afterLines="100" w:line="300" w:lineRule="auto"/>
        <w:textAlignment w:val="auto"/>
        <w:rPr>
          <w:rFonts w:hint="eastAsia" w:eastAsia="黑体" w:cs="Times New Roman"/>
          <w:color w:val="000000" w:themeColor="text1"/>
          <w:sz w:val="21"/>
          <w:szCs w:val="21"/>
          <w:lang w:val="zh-CN" w:eastAsia="zh-CN"/>
          <w14:textFill>
            <w14:solidFill>
              <w14:schemeClr w14:val="tx1"/>
            </w14:solidFill>
          </w14:textFill>
        </w:rPr>
      </w:pPr>
      <w:r>
        <w:rPr>
          <w:rFonts w:hint="eastAsia" w:eastAsia="黑体" w:cs="Times New Roman"/>
          <w:color w:val="000000" w:themeColor="text1"/>
          <w:sz w:val="21"/>
          <w:szCs w:val="21"/>
          <w:lang w:val="zh-CN" w:eastAsia="zh-CN"/>
          <w14:textFill>
            <w14:solidFill>
              <w14:schemeClr w14:val="tx1"/>
            </w14:solidFill>
          </w14:textFill>
        </w:rPr>
        <w:t>C.</w:t>
      </w:r>
      <w:r>
        <w:rPr>
          <w:rFonts w:hint="eastAsia" w:eastAsia="黑体" w:cs="Times New Roman"/>
          <w:color w:val="000000" w:themeColor="text1"/>
          <w:sz w:val="21"/>
          <w:szCs w:val="21"/>
          <w:lang w:val="en-US" w:eastAsia="zh-CN"/>
          <w14:textFill>
            <w14:solidFill>
              <w14:schemeClr w14:val="tx1"/>
            </w14:solidFill>
          </w14:textFill>
        </w:rPr>
        <w:t>7  结果计算</w:t>
      </w:r>
    </w:p>
    <w:p>
      <w:pPr>
        <w:spacing w:line="300" w:lineRule="auto"/>
        <w:rPr>
          <w:rFonts w:hint="eastAsia" w:ascii="Times New Roman" w:hAnsi="Times New Roman" w:eastAsia="Times New Roman"/>
          <w:sz w:val="24"/>
          <w:lang w:val="zh-CN"/>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C.7.1</w:t>
      </w:r>
      <w:r>
        <w:rPr>
          <w:rFonts w:hint="eastAsia"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试件的膨胀率应按式（C.1）计算，精确至0.01%：</w:t>
      </w:r>
    </w:p>
    <w:p>
      <w:pPr>
        <w:spacing w:line="30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E</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14</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Times New Roman" w:cs="Times New Roman"/>
          <w:position w:val="-24"/>
          <w:sz w:val="21"/>
          <w:szCs w:val="21"/>
          <w:lang w:val="zh-CN"/>
        </w:rPr>
        <w:object>
          <v:shape id="_x0000_i1027" o:spt="75" type="#_x0000_t75" style="height:30.4pt;width:33.3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×100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cs="Times New Roman"/>
          <w:b w:val="0"/>
          <w:bCs w:val="0"/>
          <w:color w:val="000000" w:themeColor="text1"/>
          <w:sz w:val="21"/>
          <w:szCs w:val="21"/>
          <w:lang w:val="en-US" w:eastAsia="zh-CN"/>
          <w14:textFill>
            <w14:solidFill>
              <w14:schemeClr w14:val="tx1"/>
            </w14:solidFill>
          </w14:textFill>
        </w:rPr>
        <w:t>（C.1）</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E</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14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试件在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14d</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龄期的膨胀</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L</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14</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试件在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14</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d龄期的长度，单位为毫米（mm）；</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L</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zh-CN"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试件的基长，单位为毫米（mm）；</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lang w:val="zh-CN" w:eastAsia="zh-CN"/>
          <w14:textFill>
            <w14:solidFill>
              <w14:schemeClr w14:val="tx1"/>
            </w14:solidFill>
          </w14:textFill>
        </w:rPr>
        <w:t>△—</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测头长度，单位为毫米（mm）。</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eastAsia="宋体" w:cs="Times New Roman"/>
          <w:color w:val="000000" w:themeColor="text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lang w:val="zh-CN" w:eastAsia="zh-CN"/>
          <w14:textFill>
            <w14:solidFill>
              <w14:schemeClr w14:val="tx1"/>
            </w14:solidFill>
          </w14:textFill>
        </w:rPr>
        <w:t>以三个试件膨胀率的平均值作为膨胀率的测定值。</w:t>
      </w:r>
    </w:p>
    <w:p>
      <w:pPr>
        <w:spacing w:line="300" w:lineRule="auto"/>
        <w:jc w:val="center"/>
        <w:rPr>
          <w:rFonts w:hint="eastAsia" w:eastAsia="黑体" w:cs="Times New Roman"/>
          <w:color w:val="000000" w:themeColor="text1"/>
          <w:sz w:val="21"/>
          <w:szCs w:val="21"/>
          <w:lang w:val="en-US" w:eastAsia="zh-CN"/>
          <w14:textFill>
            <w14:solidFill>
              <w14:schemeClr w14:val="tx1"/>
            </w14:solidFill>
          </w14:textFill>
        </w:rPr>
      </w:pPr>
    </w:p>
    <w:p>
      <w:pPr>
        <w:spacing w:line="300" w:lineRule="auto"/>
        <w:ind w:firstLine="420" w:firstLineChars="200"/>
      </w:pPr>
    </w:p>
    <w:p>
      <w:pPr>
        <w:spacing w:line="300" w:lineRule="auto"/>
        <w:ind w:firstLine="420" w:firstLineChars="200"/>
      </w:pPr>
    </w:p>
    <w:p>
      <w:pPr>
        <w:spacing w:line="300" w:lineRule="auto"/>
        <w:ind w:firstLine="560" w:firstLineChars="200"/>
        <w:rPr>
          <w:rFonts w:hint="default" w:eastAsia="仿宋_GB2312" w:cs="仿宋_GB2312"/>
          <w:color w:val="000000" w:themeColor="text1"/>
          <w:sz w:val="28"/>
          <w:szCs w:val="28"/>
          <w:lang w:val="en-US" w:eastAsia="zh-CN"/>
          <w14:textFill>
            <w14:solidFill>
              <w14:schemeClr w14:val="tx1"/>
            </w14:solidFill>
          </w14:textFill>
        </w:rPr>
      </w:pPr>
    </w:p>
    <w:p>
      <w:pPr>
        <w:spacing w:line="300" w:lineRule="auto"/>
        <w:ind w:firstLine="560" w:firstLineChars="200"/>
        <w:rPr>
          <w:rFonts w:hint="default" w:eastAsia="仿宋_GB2312" w:cs="仿宋_GB2312"/>
          <w:color w:val="FF0000"/>
          <w:sz w:val="28"/>
          <w:szCs w:val="28"/>
          <w:lang w:val="en-US" w:eastAsia="zh-CN"/>
        </w:rPr>
      </w:pPr>
    </w:p>
    <w:sectPr>
      <w:footerReference r:id="rId5" w:type="default"/>
      <w:pgSz w:w="11906" w:h="16838"/>
      <w:pgMar w:top="1417" w:right="1134" w:bottom="1417" w:left="1417" w:header="1417" w:footer="1134" w:gutter="0"/>
      <w:pgBorders>
        <w:top w:val="none" w:sz="0" w:space="0"/>
        <w:left w:val="none" w:sz="0" w:space="0"/>
        <w:bottom w:val="none" w:sz="0" w:space="0"/>
        <w:right w:val="none" w:sz="0" w:space="0"/>
      </w:pgBorders>
      <w:pgNumType w:fmt="decimal"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FE47E"/>
    <w:multiLevelType w:val="singleLevel"/>
    <w:tmpl w:val="805FE47E"/>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05"/>
    <w:rsid w:val="00016E30"/>
    <w:rsid w:val="000367D0"/>
    <w:rsid w:val="00036993"/>
    <w:rsid w:val="00050647"/>
    <w:rsid w:val="000569C3"/>
    <w:rsid w:val="00090729"/>
    <w:rsid w:val="000A5C90"/>
    <w:rsid w:val="000B4A00"/>
    <w:rsid w:val="000D13BB"/>
    <w:rsid w:val="000F50BC"/>
    <w:rsid w:val="00100DAC"/>
    <w:rsid w:val="001074D1"/>
    <w:rsid w:val="00113F8B"/>
    <w:rsid w:val="00115B18"/>
    <w:rsid w:val="00120965"/>
    <w:rsid w:val="00140F5E"/>
    <w:rsid w:val="00184371"/>
    <w:rsid w:val="001B06FB"/>
    <w:rsid w:val="001C4284"/>
    <w:rsid w:val="00213E35"/>
    <w:rsid w:val="002A609D"/>
    <w:rsid w:val="002A746D"/>
    <w:rsid w:val="002B450B"/>
    <w:rsid w:val="002D086E"/>
    <w:rsid w:val="002D3714"/>
    <w:rsid w:val="002E5BEA"/>
    <w:rsid w:val="002E6D6C"/>
    <w:rsid w:val="002F114F"/>
    <w:rsid w:val="002F12E2"/>
    <w:rsid w:val="003140CF"/>
    <w:rsid w:val="003460B1"/>
    <w:rsid w:val="0035502E"/>
    <w:rsid w:val="003644D8"/>
    <w:rsid w:val="00374139"/>
    <w:rsid w:val="00375D42"/>
    <w:rsid w:val="00376A86"/>
    <w:rsid w:val="003827B3"/>
    <w:rsid w:val="00396523"/>
    <w:rsid w:val="003B65ED"/>
    <w:rsid w:val="003C203F"/>
    <w:rsid w:val="003C4F74"/>
    <w:rsid w:val="003C7C00"/>
    <w:rsid w:val="003D5B27"/>
    <w:rsid w:val="003E7BEE"/>
    <w:rsid w:val="004079A7"/>
    <w:rsid w:val="00411236"/>
    <w:rsid w:val="00420610"/>
    <w:rsid w:val="00426373"/>
    <w:rsid w:val="00433252"/>
    <w:rsid w:val="00446895"/>
    <w:rsid w:val="00474D5D"/>
    <w:rsid w:val="00487D79"/>
    <w:rsid w:val="00491FC8"/>
    <w:rsid w:val="00492EF9"/>
    <w:rsid w:val="00493A43"/>
    <w:rsid w:val="004B130C"/>
    <w:rsid w:val="004C29DD"/>
    <w:rsid w:val="004C583C"/>
    <w:rsid w:val="004D1081"/>
    <w:rsid w:val="004D6AF1"/>
    <w:rsid w:val="004E2F05"/>
    <w:rsid w:val="004F468B"/>
    <w:rsid w:val="0051425D"/>
    <w:rsid w:val="00533B30"/>
    <w:rsid w:val="00543FC9"/>
    <w:rsid w:val="005466B0"/>
    <w:rsid w:val="00554691"/>
    <w:rsid w:val="00555395"/>
    <w:rsid w:val="00562746"/>
    <w:rsid w:val="0057109A"/>
    <w:rsid w:val="0058690A"/>
    <w:rsid w:val="005B2E6F"/>
    <w:rsid w:val="005D1C6C"/>
    <w:rsid w:val="005E00C5"/>
    <w:rsid w:val="005F08FF"/>
    <w:rsid w:val="0061091F"/>
    <w:rsid w:val="00626BE2"/>
    <w:rsid w:val="006779E3"/>
    <w:rsid w:val="00695EFE"/>
    <w:rsid w:val="006A60DA"/>
    <w:rsid w:val="006B0ED6"/>
    <w:rsid w:val="006C1362"/>
    <w:rsid w:val="006C249B"/>
    <w:rsid w:val="006D56BC"/>
    <w:rsid w:val="006E33F1"/>
    <w:rsid w:val="006E5C47"/>
    <w:rsid w:val="006F364E"/>
    <w:rsid w:val="0073155B"/>
    <w:rsid w:val="00740E7A"/>
    <w:rsid w:val="00744C12"/>
    <w:rsid w:val="0076554E"/>
    <w:rsid w:val="00766E63"/>
    <w:rsid w:val="007B1605"/>
    <w:rsid w:val="007B23DA"/>
    <w:rsid w:val="007E03C4"/>
    <w:rsid w:val="007E76AE"/>
    <w:rsid w:val="007F5E8F"/>
    <w:rsid w:val="0082772E"/>
    <w:rsid w:val="00832A26"/>
    <w:rsid w:val="00833EED"/>
    <w:rsid w:val="0083767C"/>
    <w:rsid w:val="008405D6"/>
    <w:rsid w:val="00846A60"/>
    <w:rsid w:val="00857779"/>
    <w:rsid w:val="00857E1A"/>
    <w:rsid w:val="0087151F"/>
    <w:rsid w:val="00884209"/>
    <w:rsid w:val="008A1D5E"/>
    <w:rsid w:val="008A64B9"/>
    <w:rsid w:val="008D0716"/>
    <w:rsid w:val="009464EB"/>
    <w:rsid w:val="009571CA"/>
    <w:rsid w:val="0096799A"/>
    <w:rsid w:val="0097386F"/>
    <w:rsid w:val="009A08C8"/>
    <w:rsid w:val="009A1031"/>
    <w:rsid w:val="009C3081"/>
    <w:rsid w:val="00A052E1"/>
    <w:rsid w:val="00A20ED0"/>
    <w:rsid w:val="00A23EF6"/>
    <w:rsid w:val="00A31D79"/>
    <w:rsid w:val="00A3638B"/>
    <w:rsid w:val="00A5127C"/>
    <w:rsid w:val="00A53AF7"/>
    <w:rsid w:val="00A638B3"/>
    <w:rsid w:val="00AA121B"/>
    <w:rsid w:val="00AA1C4D"/>
    <w:rsid w:val="00AB38B6"/>
    <w:rsid w:val="00AF74E8"/>
    <w:rsid w:val="00B01025"/>
    <w:rsid w:val="00B10E0A"/>
    <w:rsid w:val="00B272EE"/>
    <w:rsid w:val="00B520F2"/>
    <w:rsid w:val="00B53A02"/>
    <w:rsid w:val="00B54536"/>
    <w:rsid w:val="00B6068B"/>
    <w:rsid w:val="00B67ED5"/>
    <w:rsid w:val="00BD42B8"/>
    <w:rsid w:val="00BE04A6"/>
    <w:rsid w:val="00C11466"/>
    <w:rsid w:val="00C13B20"/>
    <w:rsid w:val="00C223CF"/>
    <w:rsid w:val="00C259EB"/>
    <w:rsid w:val="00C303AA"/>
    <w:rsid w:val="00C64384"/>
    <w:rsid w:val="00C90F16"/>
    <w:rsid w:val="00CA76E3"/>
    <w:rsid w:val="00CC7648"/>
    <w:rsid w:val="00CD755C"/>
    <w:rsid w:val="00CE79CB"/>
    <w:rsid w:val="00CF1A42"/>
    <w:rsid w:val="00D15F06"/>
    <w:rsid w:val="00D2223C"/>
    <w:rsid w:val="00D4714B"/>
    <w:rsid w:val="00D57587"/>
    <w:rsid w:val="00D60A92"/>
    <w:rsid w:val="00D8635F"/>
    <w:rsid w:val="00D86636"/>
    <w:rsid w:val="00D9314F"/>
    <w:rsid w:val="00D976BE"/>
    <w:rsid w:val="00DA2948"/>
    <w:rsid w:val="00DA2E41"/>
    <w:rsid w:val="00DA6F1E"/>
    <w:rsid w:val="00DB3575"/>
    <w:rsid w:val="00DB448F"/>
    <w:rsid w:val="00DC6CED"/>
    <w:rsid w:val="00DD03C9"/>
    <w:rsid w:val="00DD5956"/>
    <w:rsid w:val="00DD6D44"/>
    <w:rsid w:val="00E02C7F"/>
    <w:rsid w:val="00E43287"/>
    <w:rsid w:val="00E5415A"/>
    <w:rsid w:val="00E7320D"/>
    <w:rsid w:val="00E75175"/>
    <w:rsid w:val="00EB4178"/>
    <w:rsid w:val="00EC223D"/>
    <w:rsid w:val="00EF2ED9"/>
    <w:rsid w:val="00F04D62"/>
    <w:rsid w:val="00F07A59"/>
    <w:rsid w:val="00F35823"/>
    <w:rsid w:val="00F45E0A"/>
    <w:rsid w:val="00F52A3B"/>
    <w:rsid w:val="00F66532"/>
    <w:rsid w:val="00F8221F"/>
    <w:rsid w:val="00F82FDC"/>
    <w:rsid w:val="00FA4DFE"/>
    <w:rsid w:val="00FD395D"/>
    <w:rsid w:val="00FD4638"/>
    <w:rsid w:val="00FD779D"/>
    <w:rsid w:val="015C3115"/>
    <w:rsid w:val="0282338F"/>
    <w:rsid w:val="043C42B0"/>
    <w:rsid w:val="05116CDB"/>
    <w:rsid w:val="062844F8"/>
    <w:rsid w:val="077247B9"/>
    <w:rsid w:val="07DB06A0"/>
    <w:rsid w:val="08297B5C"/>
    <w:rsid w:val="086A1FB2"/>
    <w:rsid w:val="092F2F07"/>
    <w:rsid w:val="095A49AA"/>
    <w:rsid w:val="09754B11"/>
    <w:rsid w:val="09BC2D71"/>
    <w:rsid w:val="0A28756C"/>
    <w:rsid w:val="0BB1164B"/>
    <w:rsid w:val="0BC57D37"/>
    <w:rsid w:val="0BED074C"/>
    <w:rsid w:val="0C496489"/>
    <w:rsid w:val="0CA014B9"/>
    <w:rsid w:val="0D1907F8"/>
    <w:rsid w:val="0D372224"/>
    <w:rsid w:val="0DD85B4F"/>
    <w:rsid w:val="0E8571C2"/>
    <w:rsid w:val="0EF16E35"/>
    <w:rsid w:val="10092F5B"/>
    <w:rsid w:val="116D0EF0"/>
    <w:rsid w:val="119D2E96"/>
    <w:rsid w:val="11CE25C1"/>
    <w:rsid w:val="11F40181"/>
    <w:rsid w:val="12852F1F"/>
    <w:rsid w:val="1375437C"/>
    <w:rsid w:val="13CF6BF0"/>
    <w:rsid w:val="14121D60"/>
    <w:rsid w:val="143453B4"/>
    <w:rsid w:val="15176337"/>
    <w:rsid w:val="15370227"/>
    <w:rsid w:val="15A93EC0"/>
    <w:rsid w:val="16DC583F"/>
    <w:rsid w:val="17F61549"/>
    <w:rsid w:val="18185587"/>
    <w:rsid w:val="183C5F5A"/>
    <w:rsid w:val="18B03C7B"/>
    <w:rsid w:val="18F95D8C"/>
    <w:rsid w:val="19542BF8"/>
    <w:rsid w:val="19813E59"/>
    <w:rsid w:val="1A237685"/>
    <w:rsid w:val="1AF31118"/>
    <w:rsid w:val="1C1A31CA"/>
    <w:rsid w:val="1C3239A4"/>
    <w:rsid w:val="1C472832"/>
    <w:rsid w:val="1C7827E1"/>
    <w:rsid w:val="1D046458"/>
    <w:rsid w:val="1E392C4C"/>
    <w:rsid w:val="1E88044C"/>
    <w:rsid w:val="1EA245EB"/>
    <w:rsid w:val="1ED67021"/>
    <w:rsid w:val="1F9C051E"/>
    <w:rsid w:val="1FD24F0D"/>
    <w:rsid w:val="202C23C7"/>
    <w:rsid w:val="20AC41A5"/>
    <w:rsid w:val="21052E83"/>
    <w:rsid w:val="21221225"/>
    <w:rsid w:val="215C0B1F"/>
    <w:rsid w:val="2198200F"/>
    <w:rsid w:val="21DC5E6C"/>
    <w:rsid w:val="223A176E"/>
    <w:rsid w:val="223B1028"/>
    <w:rsid w:val="22660AE1"/>
    <w:rsid w:val="23620F9E"/>
    <w:rsid w:val="24150AD6"/>
    <w:rsid w:val="241B14DD"/>
    <w:rsid w:val="251F7F1B"/>
    <w:rsid w:val="26D71687"/>
    <w:rsid w:val="26EF6703"/>
    <w:rsid w:val="270366A8"/>
    <w:rsid w:val="272076CB"/>
    <w:rsid w:val="27922439"/>
    <w:rsid w:val="279A7D67"/>
    <w:rsid w:val="27CC043A"/>
    <w:rsid w:val="281A4BF0"/>
    <w:rsid w:val="286E0973"/>
    <w:rsid w:val="29135F10"/>
    <w:rsid w:val="29316EF4"/>
    <w:rsid w:val="294B3D8E"/>
    <w:rsid w:val="294E497F"/>
    <w:rsid w:val="2A451C99"/>
    <w:rsid w:val="2BB138D1"/>
    <w:rsid w:val="2BB9729C"/>
    <w:rsid w:val="2C59436C"/>
    <w:rsid w:val="2C743F70"/>
    <w:rsid w:val="2C8E3C63"/>
    <w:rsid w:val="2CAB05F5"/>
    <w:rsid w:val="2CAC2575"/>
    <w:rsid w:val="2CBC6AF0"/>
    <w:rsid w:val="2CF6588C"/>
    <w:rsid w:val="2D7C001E"/>
    <w:rsid w:val="2DE65C0A"/>
    <w:rsid w:val="2E4815C7"/>
    <w:rsid w:val="2E4B48C5"/>
    <w:rsid w:val="2F356812"/>
    <w:rsid w:val="2FA84BE3"/>
    <w:rsid w:val="301D461C"/>
    <w:rsid w:val="30265AB5"/>
    <w:rsid w:val="306E4DF2"/>
    <w:rsid w:val="30A27F43"/>
    <w:rsid w:val="31B479EC"/>
    <w:rsid w:val="31E52C40"/>
    <w:rsid w:val="32283544"/>
    <w:rsid w:val="33761E6E"/>
    <w:rsid w:val="33C613A7"/>
    <w:rsid w:val="34776108"/>
    <w:rsid w:val="34D64888"/>
    <w:rsid w:val="35F356DC"/>
    <w:rsid w:val="364D433C"/>
    <w:rsid w:val="37DE1283"/>
    <w:rsid w:val="38D21528"/>
    <w:rsid w:val="394739FB"/>
    <w:rsid w:val="39B01F9E"/>
    <w:rsid w:val="3B722447"/>
    <w:rsid w:val="3BC3306B"/>
    <w:rsid w:val="3C053F4D"/>
    <w:rsid w:val="3C5B53AD"/>
    <w:rsid w:val="3DB159B2"/>
    <w:rsid w:val="3E215E25"/>
    <w:rsid w:val="3E580093"/>
    <w:rsid w:val="3E860BED"/>
    <w:rsid w:val="3FCF123F"/>
    <w:rsid w:val="40301A99"/>
    <w:rsid w:val="40646AF8"/>
    <w:rsid w:val="40B20352"/>
    <w:rsid w:val="40E816EB"/>
    <w:rsid w:val="413E72B5"/>
    <w:rsid w:val="41886A2A"/>
    <w:rsid w:val="41A56485"/>
    <w:rsid w:val="420F3F02"/>
    <w:rsid w:val="42755F8B"/>
    <w:rsid w:val="43C7406A"/>
    <w:rsid w:val="44B85156"/>
    <w:rsid w:val="46A0061D"/>
    <w:rsid w:val="46EE0674"/>
    <w:rsid w:val="471F573B"/>
    <w:rsid w:val="47781F1A"/>
    <w:rsid w:val="47CF53B3"/>
    <w:rsid w:val="48332D4B"/>
    <w:rsid w:val="483B47F6"/>
    <w:rsid w:val="484213CA"/>
    <w:rsid w:val="48E35B09"/>
    <w:rsid w:val="4A441024"/>
    <w:rsid w:val="4A894FBF"/>
    <w:rsid w:val="4D0769DC"/>
    <w:rsid w:val="4D544EDC"/>
    <w:rsid w:val="4E201AD0"/>
    <w:rsid w:val="4E2E70FF"/>
    <w:rsid w:val="513A158D"/>
    <w:rsid w:val="523006B2"/>
    <w:rsid w:val="52457B77"/>
    <w:rsid w:val="52D006F6"/>
    <w:rsid w:val="535406BF"/>
    <w:rsid w:val="538D17AF"/>
    <w:rsid w:val="53917F9A"/>
    <w:rsid w:val="53B3722D"/>
    <w:rsid w:val="540B3B9E"/>
    <w:rsid w:val="54CA53A9"/>
    <w:rsid w:val="559E2664"/>
    <w:rsid w:val="55A873CC"/>
    <w:rsid w:val="561D0C72"/>
    <w:rsid w:val="56FC4A3E"/>
    <w:rsid w:val="5717642E"/>
    <w:rsid w:val="57527EA7"/>
    <w:rsid w:val="57B531E2"/>
    <w:rsid w:val="58733B38"/>
    <w:rsid w:val="592263A1"/>
    <w:rsid w:val="59A94070"/>
    <w:rsid w:val="59AF26B5"/>
    <w:rsid w:val="5AE64CEA"/>
    <w:rsid w:val="5B10441C"/>
    <w:rsid w:val="5BD26DC8"/>
    <w:rsid w:val="5C6801EE"/>
    <w:rsid w:val="5CB72EA9"/>
    <w:rsid w:val="5DFD05DB"/>
    <w:rsid w:val="5E391380"/>
    <w:rsid w:val="5EB72394"/>
    <w:rsid w:val="5F67253F"/>
    <w:rsid w:val="5F797EE8"/>
    <w:rsid w:val="5FB12C5C"/>
    <w:rsid w:val="5FF62427"/>
    <w:rsid w:val="60953771"/>
    <w:rsid w:val="609F606A"/>
    <w:rsid w:val="60EA192B"/>
    <w:rsid w:val="61A37CEE"/>
    <w:rsid w:val="62013F63"/>
    <w:rsid w:val="62706043"/>
    <w:rsid w:val="62D77F78"/>
    <w:rsid w:val="643C38A4"/>
    <w:rsid w:val="65B37D6A"/>
    <w:rsid w:val="65BB1CCA"/>
    <w:rsid w:val="663325F7"/>
    <w:rsid w:val="668D04BE"/>
    <w:rsid w:val="66996627"/>
    <w:rsid w:val="672A3728"/>
    <w:rsid w:val="67DF46D5"/>
    <w:rsid w:val="686C4698"/>
    <w:rsid w:val="68CD5E14"/>
    <w:rsid w:val="68DE3625"/>
    <w:rsid w:val="69110F2F"/>
    <w:rsid w:val="6928575A"/>
    <w:rsid w:val="693A3AF7"/>
    <w:rsid w:val="69544D39"/>
    <w:rsid w:val="69AD384B"/>
    <w:rsid w:val="6A42072F"/>
    <w:rsid w:val="6A8D2A29"/>
    <w:rsid w:val="6A9A0BF5"/>
    <w:rsid w:val="6ACD15B4"/>
    <w:rsid w:val="6AD811E5"/>
    <w:rsid w:val="6B7632EC"/>
    <w:rsid w:val="6BAE2E02"/>
    <w:rsid w:val="6D64322F"/>
    <w:rsid w:val="6DA83832"/>
    <w:rsid w:val="6E5274EA"/>
    <w:rsid w:val="6FDF7597"/>
    <w:rsid w:val="6FFE3A15"/>
    <w:rsid w:val="700D4C6C"/>
    <w:rsid w:val="711A7DB6"/>
    <w:rsid w:val="71714FC4"/>
    <w:rsid w:val="72746D4F"/>
    <w:rsid w:val="72C028C2"/>
    <w:rsid w:val="73292744"/>
    <w:rsid w:val="73EC2F36"/>
    <w:rsid w:val="73F26AF7"/>
    <w:rsid w:val="74194E22"/>
    <w:rsid w:val="74C50C5C"/>
    <w:rsid w:val="74C55690"/>
    <w:rsid w:val="751C0488"/>
    <w:rsid w:val="768520B4"/>
    <w:rsid w:val="76EE2387"/>
    <w:rsid w:val="77BD71D9"/>
    <w:rsid w:val="78E601AB"/>
    <w:rsid w:val="79782DD5"/>
    <w:rsid w:val="798F49A8"/>
    <w:rsid w:val="79B171DA"/>
    <w:rsid w:val="79DA1F13"/>
    <w:rsid w:val="7A116B54"/>
    <w:rsid w:val="7A207BD2"/>
    <w:rsid w:val="7AA6327A"/>
    <w:rsid w:val="7AF07E2A"/>
    <w:rsid w:val="7B09415C"/>
    <w:rsid w:val="7B487B11"/>
    <w:rsid w:val="7B881A69"/>
    <w:rsid w:val="7BD676F4"/>
    <w:rsid w:val="7D557D34"/>
    <w:rsid w:val="7E00439C"/>
    <w:rsid w:val="7E041775"/>
    <w:rsid w:val="7E9135C4"/>
    <w:rsid w:val="7EA61825"/>
    <w:rsid w:val="7EE31A01"/>
    <w:rsid w:val="7FD1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22"/>
    <w:qFormat/>
    <w:uiPriority w:val="9"/>
    <w:pPr>
      <w:keepNext/>
      <w:keepLines/>
      <w:spacing w:before="20" w:beforeLines="20" w:after="20" w:afterLines="20" w:line="300" w:lineRule="auto"/>
      <w:ind w:firstLine="200" w:firstLineChars="200"/>
      <w:jc w:val="center"/>
      <w:outlineLvl w:val="0"/>
    </w:pPr>
    <w:rPr>
      <w:rFonts w:eastAsia="黑体" w:cstheme="minorBidi"/>
      <w:b/>
      <w:bCs/>
      <w:color w:val="auto"/>
      <w:kern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8">
    <w:name w:val="toc 1"/>
    <w:basedOn w:val="1"/>
    <w:next w:val="1"/>
    <w:semiHidden/>
    <w:unhideWhenUsed/>
    <w:qFormat/>
    <w:uiPriority w:val="39"/>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color w:val="auto"/>
      <w:sz w:val="24"/>
      <w:szCs w:val="24"/>
    </w:rPr>
  </w:style>
  <w:style w:type="paragraph" w:styleId="10">
    <w:name w:val="Title"/>
    <w:basedOn w:val="1"/>
    <w:link w:val="25"/>
    <w:qFormat/>
    <w:uiPriority w:val="0"/>
    <w:pPr>
      <w:jc w:val="center"/>
    </w:pPr>
    <w:rPr>
      <w:color w:val="auto"/>
      <w:kern w:val="2"/>
      <w:sz w:val="28"/>
      <w:szCs w:val="24"/>
    </w:rPr>
  </w:style>
  <w:style w:type="paragraph" w:styleId="11">
    <w:name w:val="annotation subject"/>
    <w:basedOn w:val="3"/>
    <w:next w:val="3"/>
    <w:link w:val="27"/>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7"/>
    <w:qFormat/>
    <w:uiPriority w:val="99"/>
    <w:rPr>
      <w:sz w:val="18"/>
      <w:szCs w:val="18"/>
    </w:rPr>
  </w:style>
  <w:style w:type="character" w:customStyle="1" w:styleId="18">
    <w:name w:val="页脚 Char"/>
    <w:basedOn w:val="14"/>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日期 Char"/>
    <w:basedOn w:val="14"/>
    <w:link w:val="4"/>
    <w:semiHidden/>
    <w:qFormat/>
    <w:uiPriority w:val="99"/>
    <w:rPr>
      <w:color w:val="0000FF"/>
      <w:sz w:val="21"/>
      <w:szCs w:val="21"/>
    </w:rPr>
  </w:style>
  <w:style w:type="character" w:customStyle="1" w:styleId="21">
    <w:name w:val="批注框文本 Char"/>
    <w:basedOn w:val="14"/>
    <w:link w:val="5"/>
    <w:semiHidden/>
    <w:qFormat/>
    <w:uiPriority w:val="99"/>
    <w:rPr>
      <w:color w:val="0000FF"/>
      <w:sz w:val="18"/>
      <w:szCs w:val="18"/>
    </w:rPr>
  </w:style>
  <w:style w:type="character" w:customStyle="1" w:styleId="22">
    <w:name w:val="标题 1 Char"/>
    <w:basedOn w:val="14"/>
    <w:link w:val="2"/>
    <w:qFormat/>
    <w:uiPriority w:val="9"/>
    <w:rPr>
      <w:rFonts w:eastAsia="黑体" w:cstheme="minorBidi"/>
      <w:b/>
      <w:bCs/>
      <w:kern w:val="44"/>
      <w:sz w:val="21"/>
      <w:szCs w:val="44"/>
    </w:rPr>
  </w:style>
  <w:style w:type="paragraph" w:customStyle="1" w:styleId="23">
    <w:name w:val="章标题"/>
    <w:next w:val="1"/>
    <w:qFormat/>
    <w:uiPriority w:val="0"/>
    <w:pPr>
      <w:spacing w:beforeLines="50" w:afterLines="50"/>
      <w:jc w:val="both"/>
      <w:outlineLvl w:val="1"/>
    </w:pPr>
    <w:rPr>
      <w:rFonts w:ascii="黑体" w:hAnsi="Calibri" w:eastAsia="黑体" w:cs="Times New Roman"/>
      <w:sz w:val="21"/>
      <w:lang w:val="en-US" w:eastAsia="zh-CN" w:bidi="ar-SA"/>
    </w:rPr>
  </w:style>
  <w:style w:type="character" w:customStyle="1" w:styleId="24">
    <w:name w:val="标题 字符"/>
    <w:basedOn w:val="14"/>
    <w:qFormat/>
    <w:uiPriority w:val="10"/>
    <w:rPr>
      <w:rFonts w:asciiTheme="majorHAnsi" w:hAnsiTheme="majorHAnsi" w:eastAsiaTheme="majorEastAsia" w:cstheme="majorBidi"/>
      <w:b/>
      <w:bCs/>
      <w:color w:val="0000FF"/>
      <w:sz w:val="32"/>
      <w:szCs w:val="32"/>
    </w:rPr>
  </w:style>
  <w:style w:type="character" w:customStyle="1" w:styleId="25">
    <w:name w:val="标题 Char"/>
    <w:link w:val="10"/>
    <w:qFormat/>
    <w:uiPriority w:val="0"/>
    <w:rPr>
      <w:kern w:val="2"/>
      <w:sz w:val="28"/>
      <w:szCs w:val="24"/>
    </w:rPr>
  </w:style>
  <w:style w:type="character" w:customStyle="1" w:styleId="26">
    <w:name w:val="批注文字 Char"/>
    <w:basedOn w:val="14"/>
    <w:link w:val="3"/>
    <w:semiHidden/>
    <w:qFormat/>
    <w:uiPriority w:val="99"/>
    <w:rPr>
      <w:color w:val="0000FF"/>
      <w:sz w:val="21"/>
      <w:szCs w:val="21"/>
    </w:rPr>
  </w:style>
  <w:style w:type="character" w:customStyle="1" w:styleId="27">
    <w:name w:val="批注主题 Char"/>
    <w:basedOn w:val="26"/>
    <w:link w:val="11"/>
    <w:semiHidden/>
    <w:qFormat/>
    <w:uiPriority w:val="99"/>
    <w:rPr>
      <w:b/>
      <w:bCs/>
      <w:color w:val="0000FF"/>
      <w:sz w:val="21"/>
      <w:szCs w:val="21"/>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2154</Characters>
  <Lines>17</Lines>
  <Paragraphs>5</Paragraphs>
  <TotalTime>3</TotalTime>
  <ScaleCrop>false</ScaleCrop>
  <LinksUpToDate>false</LinksUpToDate>
  <CharactersWithSpaces>2526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2018-04-24T03:23:00Z</dcterms:created>
  <dc:creator>lenovo lenovo</dc:creator>
  <cp:lastModifiedBy>曾维</cp:lastModifiedBy>
  <dcterms:modified xsi:type="dcterms:W3CDTF">2022-06-23T02:02:56Z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F9A586F7608D4E86ADD260FDBE35667A</vt:lpwstr>
  </property>
</Properties>
</file>