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szCs w:val="21"/>
        </w:rPr>
      </w:pPr>
      <w:bookmarkStart w:id="71" w:name="_GoBack"/>
      <w:bookmarkEnd w:id="71"/>
      <w:r>
        <w:rPr>
          <w:lang w:val="en-US" w:bidi="ar-SA"/>
        </w:rPr>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1714500" cy="1096645"/>
            <wp:effectExtent l="19050" t="0" r="0" b="0"/>
            <wp:wrapNone/>
            <wp:docPr id="76" name="Picture 27" descr="CECS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27" descr="CECS标致"/>
                    <pic:cNvPicPr>
                      <a:picLocks noChangeAspect="1" noChangeArrowheads="1"/>
                    </pic:cNvPicPr>
                  </pic:nvPicPr>
                  <pic:blipFill>
                    <a:blip r:embed="rId5" cstate="print"/>
                    <a:srcRect/>
                    <a:stretch>
                      <a:fillRect/>
                    </a:stretch>
                  </pic:blipFill>
                  <pic:spPr>
                    <a:xfrm>
                      <a:off x="0" y="0"/>
                      <a:ext cx="1714500" cy="1096645"/>
                    </a:xfrm>
                    <a:prstGeom prst="rect">
                      <a:avLst/>
                    </a:prstGeom>
                    <a:noFill/>
                    <a:ln w="9525">
                      <a:noFill/>
                      <a:miter lim="800000"/>
                      <a:headEnd/>
                      <a:tailEnd/>
                    </a:ln>
                  </pic:spPr>
                </pic:pic>
              </a:graphicData>
            </a:graphic>
          </wp:anchor>
        </w:drawing>
      </w:r>
    </w:p>
    <w:p>
      <w:pPr>
        <w:adjustRightInd w:val="0"/>
        <w:snapToGrid w:val="0"/>
        <w:spacing w:line="360" w:lineRule="auto"/>
        <w:jc w:val="right"/>
        <w:rPr>
          <w:b/>
          <w:szCs w:val="21"/>
        </w:rPr>
      </w:pPr>
    </w:p>
    <w:p>
      <w:pPr>
        <w:adjustRightInd w:val="0"/>
        <w:snapToGrid w:val="0"/>
        <w:spacing w:line="360" w:lineRule="auto"/>
        <w:jc w:val="right"/>
        <w:rPr>
          <w:sz w:val="30"/>
          <w:szCs w:val="30"/>
        </w:rPr>
      </w:pPr>
      <w:r>
        <w:rPr>
          <w:rFonts w:ascii="Times New Roman" w:hAnsi="Times New Roman" w:cs="Times New Roman"/>
          <w:b/>
          <w:sz w:val="30"/>
          <w:szCs w:val="30"/>
        </w:rPr>
        <w:t xml:space="preserve">T/CECS </w:t>
      </w:r>
      <w:r>
        <w:rPr>
          <w:rFonts w:hint="eastAsia" w:ascii="Times New Roman" w:hAnsi="Times New Roman" w:cs="Times New Roman"/>
          <w:b/>
          <w:sz w:val="30"/>
          <w:szCs w:val="30"/>
        </w:rPr>
        <w:t>XXXX</w:t>
      </w:r>
      <w:r>
        <w:rPr>
          <w:rFonts w:ascii="Times New Roman" w:hAnsi="Times New Roman" w:cs="Times New Roman"/>
          <w:b/>
          <w:sz w:val="30"/>
          <w:szCs w:val="30"/>
        </w:rPr>
        <w:t xml:space="preserve"> </w:t>
      </w:r>
      <w:r>
        <w:rPr>
          <w:rFonts w:ascii="Times New Roman" w:hAnsi="Times New Roman" w:eastAsia="黑体" w:cs="Times New Roman"/>
          <w:b/>
          <w:sz w:val="30"/>
          <w:szCs w:val="30"/>
        </w:rPr>
        <w:t>‒</w:t>
      </w:r>
      <w:r>
        <w:rPr>
          <w:rFonts w:ascii="Times New Roman" w:hAnsi="Times New Roman" w:eastAsia="黑体" w:cs="Times New Roman"/>
          <w:b/>
          <w:sz w:val="30"/>
          <w:szCs w:val="30"/>
        </w:rPr>
        <w:softHyphen/>
      </w:r>
      <w:r>
        <w:rPr>
          <w:rFonts w:ascii="Times New Roman" w:hAnsi="Times New Roman" w:eastAsia="黑体" w:cs="Times New Roman"/>
          <w:b/>
          <w:sz w:val="30"/>
          <w:szCs w:val="30"/>
        </w:rPr>
        <w:softHyphen/>
      </w:r>
      <w:r>
        <w:rPr>
          <w:rFonts w:ascii="Times New Roman" w:hAnsi="Times New Roman" w:eastAsia="黑体" w:cs="Times New Roman"/>
          <w:b/>
          <w:sz w:val="30"/>
          <w:szCs w:val="30"/>
        </w:rPr>
        <w:t>202</w:t>
      </w:r>
      <w:r>
        <w:rPr>
          <w:rFonts w:hint="eastAsia" w:ascii="Times New Roman" w:hAnsi="Times New Roman" w:eastAsia="黑体" w:cs="Times New Roman"/>
          <w:b/>
          <w:sz w:val="30"/>
          <w:szCs w:val="30"/>
        </w:rPr>
        <w:t>X</w:t>
      </w: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rPr>
          <w:sz w:val="28"/>
          <w:szCs w:val="28"/>
        </w:rPr>
      </w:pPr>
      <w:r>
        <w:rPr>
          <w:sz w:val="21"/>
          <w:szCs w:val="24"/>
          <w:lang w:val="en-US"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92710</wp:posOffset>
                </wp:positionV>
                <wp:extent cx="5943600" cy="0"/>
                <wp:effectExtent l="0" t="0" r="0" b="0"/>
                <wp:wrapNone/>
                <wp:docPr id="1" name="Line 28"/>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id="Line 28" o:spid="_x0000_s1026" o:spt="20" style="position:absolute;left:0pt;margin-left:0pt;margin-top:7.3pt;height:0pt;width:468pt;z-index:251660288;mso-width-relative:page;mso-height-relative:page;" filled="f" stroked="t" coordsize="21600,21600" o:gfxdata="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&#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erIh70gAAAAYBAAAPAAAAAAAAAAEAIAAAACIAAABk&#10;cnMvZG93bnJldi54bWxQSwECFAAUAAAACACHTuJALwQkFNMBAADPAwAADgAAAAAAAAABACAAAAAh&#10;AQAAZHJzL2Uyb0RvYy54bWxQSwUGAAAAAAYABgBZAQAAZgUAAAAA&#10;">
                <v:fill on="f" focussize="0,0"/>
                <v:stroke weight="1pt" color="#800008" joinstyle="round"/>
                <v:imagedata o:title=""/>
                <o:lock v:ext="edit" aspectratio="f"/>
              </v:line>
            </w:pict>
          </mc:Fallback>
        </mc:AlternateContent>
      </w: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jc w:val="center"/>
        <w:rPr>
          <w:sz w:val="32"/>
          <w:szCs w:val="32"/>
        </w:rPr>
      </w:pPr>
      <w:r>
        <w:rPr>
          <w:rFonts w:ascii="Times New Roman" w:hAnsi="Times New Roman" w:cs="Times New Roman"/>
          <w:sz w:val="32"/>
          <w:szCs w:val="32"/>
        </w:rPr>
        <w:t>中 国 工 程 建 设 协 会 标 准</w:t>
      </w:r>
    </w:p>
    <w:p>
      <w:pPr>
        <w:adjustRightInd w:val="0"/>
        <w:snapToGrid w:val="0"/>
        <w:spacing w:line="360" w:lineRule="auto"/>
        <w:jc w:val="center"/>
        <w:rPr>
          <w:b/>
          <w:sz w:val="28"/>
          <w:szCs w:val="28"/>
        </w:rPr>
      </w:pPr>
    </w:p>
    <w:p>
      <w:pPr>
        <w:autoSpaceDE/>
        <w:autoSpaceDN/>
        <w:spacing w:line="360" w:lineRule="auto"/>
        <w:jc w:val="center"/>
        <w:rPr>
          <w:rFonts w:ascii="Times New Roman" w:hAnsi="Times New Roman" w:eastAsia="黑体" w:cs="Times New Roman"/>
          <w:sz w:val="44"/>
          <w:szCs w:val="44"/>
        </w:rPr>
      </w:pPr>
      <w:r>
        <w:rPr>
          <w:rFonts w:hint="eastAsia" w:ascii="Times New Roman" w:hAnsi="Times New Roman" w:eastAsia="黑体" w:cs="Times New Roman"/>
          <w:sz w:val="44"/>
          <w:szCs w:val="44"/>
        </w:rPr>
        <w:t>既有混凝土主体结构质量评价标准</w:t>
      </w:r>
    </w:p>
    <w:p>
      <w:pPr>
        <w:tabs>
          <w:tab w:val="left" w:pos="851"/>
        </w:tabs>
        <w:adjustRightInd w:val="0"/>
        <w:snapToGrid w:val="0"/>
        <w:spacing w:line="360" w:lineRule="auto"/>
        <w:rPr>
          <w:szCs w:val="21"/>
          <w:lang w:val="en-US"/>
        </w:rPr>
      </w:pPr>
      <w:r>
        <w:rPr>
          <w:rFonts w:ascii="Times New Roman" w:hAnsi="Times New Roman" w:eastAsia="黑体" w:cs="Times New Roman"/>
          <w:kern w:val="2"/>
          <w:sz w:val="32"/>
          <w:szCs w:val="32"/>
          <w:lang w:val="en-US" w:bidi="ar-SA"/>
        </w:rPr>
        <w:t>Quality evaluation standard of existing concrete main structure</w:t>
      </w:r>
    </w:p>
    <w:p>
      <w:pPr>
        <w:tabs>
          <w:tab w:val="left" w:pos="5115"/>
        </w:tabs>
        <w:jc w:val="center"/>
        <w:rPr>
          <w:sz w:val="28"/>
          <w:szCs w:val="28"/>
        </w:rPr>
      </w:pPr>
      <w:r>
        <w:rPr>
          <w:rFonts w:hint="eastAsia"/>
          <w:sz w:val="28"/>
          <w:szCs w:val="28"/>
        </w:rPr>
        <w:t>（征求意见稿）</w:t>
      </w:r>
    </w:p>
    <w:p>
      <w:pPr>
        <w:tabs>
          <w:tab w:val="left" w:pos="851"/>
        </w:tabs>
        <w:adjustRightInd w:val="0"/>
        <w:snapToGrid w:val="0"/>
        <w:spacing w:line="360" w:lineRule="auto"/>
        <w:rPr>
          <w:szCs w:val="21"/>
          <w:lang w:val="en-US"/>
        </w:rPr>
      </w:pPr>
    </w:p>
    <w:p>
      <w:pPr>
        <w:tabs>
          <w:tab w:val="left" w:pos="851"/>
        </w:tabs>
        <w:adjustRightInd w:val="0"/>
        <w:snapToGrid w:val="0"/>
        <w:spacing w:line="360" w:lineRule="auto"/>
        <w:rPr>
          <w:szCs w:val="21"/>
          <w:lang w:val="en-US"/>
        </w:rPr>
      </w:pPr>
    </w:p>
    <w:p>
      <w:pPr>
        <w:tabs>
          <w:tab w:val="left" w:pos="851"/>
        </w:tabs>
        <w:adjustRightInd w:val="0"/>
        <w:snapToGrid w:val="0"/>
        <w:spacing w:line="360" w:lineRule="auto"/>
        <w:rPr>
          <w:szCs w:val="21"/>
          <w:lang w:val="en-US"/>
        </w:rPr>
      </w:pPr>
    </w:p>
    <w:p>
      <w:pPr>
        <w:tabs>
          <w:tab w:val="left" w:pos="851"/>
        </w:tabs>
        <w:adjustRightInd w:val="0"/>
        <w:snapToGrid w:val="0"/>
        <w:spacing w:line="360" w:lineRule="auto"/>
        <w:rPr>
          <w:szCs w:val="21"/>
          <w:lang w:val="en-US"/>
        </w:rPr>
      </w:pPr>
    </w:p>
    <w:p>
      <w:pPr>
        <w:tabs>
          <w:tab w:val="left" w:pos="851"/>
        </w:tabs>
        <w:adjustRightInd w:val="0"/>
        <w:snapToGrid w:val="0"/>
        <w:spacing w:line="360" w:lineRule="auto"/>
        <w:rPr>
          <w:szCs w:val="21"/>
          <w:lang w:val="en-US"/>
        </w:rPr>
      </w:pPr>
    </w:p>
    <w:p>
      <w:pPr>
        <w:tabs>
          <w:tab w:val="left" w:pos="851"/>
        </w:tabs>
        <w:adjustRightInd w:val="0"/>
        <w:snapToGrid w:val="0"/>
        <w:spacing w:line="360" w:lineRule="auto"/>
        <w:rPr>
          <w:szCs w:val="21"/>
          <w:lang w:val="en-US"/>
        </w:rPr>
      </w:pPr>
    </w:p>
    <w:p>
      <w:pPr>
        <w:tabs>
          <w:tab w:val="left" w:pos="851"/>
        </w:tabs>
        <w:adjustRightInd w:val="0"/>
        <w:snapToGrid w:val="0"/>
        <w:spacing w:line="360" w:lineRule="auto"/>
        <w:jc w:val="center"/>
        <w:rPr>
          <w:sz w:val="28"/>
          <w:szCs w:val="21"/>
          <w:lang w:val="en-US"/>
        </w:rPr>
      </w:pPr>
    </w:p>
    <w:p>
      <w:pPr>
        <w:tabs>
          <w:tab w:val="left" w:pos="851"/>
        </w:tabs>
        <w:adjustRightInd w:val="0"/>
        <w:snapToGrid w:val="0"/>
        <w:spacing w:line="360" w:lineRule="auto"/>
        <w:jc w:val="center"/>
        <w:rPr>
          <w:sz w:val="28"/>
          <w:szCs w:val="21"/>
          <w:lang w:val="en-US"/>
        </w:rPr>
      </w:pPr>
    </w:p>
    <w:p>
      <w:pPr>
        <w:tabs>
          <w:tab w:val="left" w:pos="851"/>
        </w:tabs>
        <w:adjustRightInd w:val="0"/>
        <w:snapToGrid w:val="0"/>
        <w:spacing w:line="360" w:lineRule="auto"/>
        <w:jc w:val="center"/>
        <w:rPr>
          <w:sz w:val="28"/>
          <w:szCs w:val="21"/>
          <w:lang w:val="en-US"/>
        </w:rPr>
      </w:pPr>
    </w:p>
    <w:p>
      <w:pPr>
        <w:tabs>
          <w:tab w:val="left" w:pos="1465"/>
        </w:tabs>
        <w:adjustRightInd w:val="0"/>
        <w:snapToGrid w:val="0"/>
        <w:spacing w:line="360" w:lineRule="auto"/>
        <w:jc w:val="center"/>
        <w:rPr>
          <w:rFonts w:ascii="Times New Roman" w:hAnsi="Times New Roman" w:cs="Times New Roman"/>
          <w:sz w:val="21"/>
          <w:szCs w:val="21"/>
          <w:lang w:val="en-US"/>
        </w:rPr>
        <w:sectPr>
          <w:pgSz w:w="11910" w:h="16840"/>
          <w:pgMar w:top="1520" w:right="1582" w:bottom="1378" w:left="1678" w:header="720" w:footer="720" w:gutter="0"/>
          <w:cols w:space="720" w:num="1"/>
          <w:docGrid w:linePitch="299" w:charSpace="0"/>
        </w:sectPr>
      </w:pPr>
      <w:r>
        <w:rPr>
          <w:rFonts w:hint="eastAsia" w:ascii="Times New Roman" w:hAnsi="Times New Roman" w:cs="Times New Roman"/>
          <w:sz w:val="28"/>
          <w:szCs w:val="21"/>
          <w:lang w:val="en-US"/>
        </w:rPr>
        <w:t xml:space="preserve"> </w:t>
      </w:r>
    </w:p>
    <w:p>
      <w:pPr>
        <w:tabs>
          <w:tab w:val="left" w:pos="5660"/>
        </w:tabs>
        <w:spacing w:line="360" w:lineRule="auto"/>
        <w:jc w:val="center"/>
        <w:rPr>
          <w:rFonts w:ascii="Times New Roman" w:hAnsi="Times New Roman" w:eastAsia="黑体" w:cs="Times New Roman"/>
          <w:sz w:val="21"/>
          <w:szCs w:val="21"/>
          <w:lang w:val="en-US"/>
        </w:rPr>
      </w:pPr>
    </w:p>
    <w:p>
      <w:pPr>
        <w:widowControl/>
        <w:autoSpaceDE/>
        <w:autoSpaceDN/>
        <w:rPr>
          <w:rFonts w:ascii="Times New Roman" w:hAnsi="Times New Roman" w:eastAsia="黑体" w:cs="Times New Roman"/>
          <w:sz w:val="21"/>
          <w:szCs w:val="21"/>
          <w:lang w:val="en-US"/>
        </w:rPr>
      </w:pPr>
      <w:r>
        <w:rPr>
          <w:rFonts w:ascii="Times New Roman" w:hAnsi="Times New Roman" w:eastAsia="黑体" w:cs="Times New Roman"/>
          <w:sz w:val="21"/>
          <w:szCs w:val="21"/>
          <w:lang w:val="en-US"/>
        </w:rPr>
        <w:br w:type="page"/>
      </w:r>
    </w:p>
    <w:p>
      <w:pPr>
        <w:adjustRightInd w:val="0"/>
        <w:snapToGrid w:val="0"/>
        <w:spacing w:line="360" w:lineRule="auto"/>
        <w:jc w:val="center"/>
        <w:rPr>
          <w:rFonts w:eastAsia="黑体"/>
          <w:sz w:val="32"/>
          <w:szCs w:val="32"/>
          <w:lang w:val="en-US"/>
        </w:rPr>
      </w:pPr>
    </w:p>
    <w:p>
      <w:pPr>
        <w:adjustRightInd w:val="0"/>
        <w:snapToGrid w:val="0"/>
        <w:spacing w:line="360" w:lineRule="auto"/>
        <w:jc w:val="center"/>
        <w:rPr>
          <w:rFonts w:eastAsia="黑体"/>
          <w:sz w:val="32"/>
          <w:szCs w:val="32"/>
          <w:lang w:val="en-US"/>
        </w:rPr>
      </w:pPr>
    </w:p>
    <w:p>
      <w:pPr>
        <w:adjustRightInd w:val="0"/>
        <w:snapToGrid w:val="0"/>
        <w:spacing w:line="360" w:lineRule="auto"/>
        <w:jc w:val="center"/>
        <w:rPr>
          <w:rFonts w:eastAsia="黑体"/>
          <w:sz w:val="32"/>
          <w:szCs w:val="32"/>
        </w:rPr>
      </w:pPr>
      <w:r>
        <w:rPr>
          <w:rFonts w:ascii="Times New Roman" w:hAnsi="Times New Roman" w:eastAsia="黑体" w:cs="Times New Roman"/>
          <w:sz w:val="32"/>
          <w:szCs w:val="32"/>
        </w:rPr>
        <w:t>中 国 工 程 建 设 协 会 标 准</w:t>
      </w:r>
    </w:p>
    <w:p>
      <w:pPr>
        <w:adjustRightInd w:val="0"/>
        <w:snapToGrid w:val="0"/>
        <w:spacing w:line="360" w:lineRule="auto"/>
        <w:jc w:val="center"/>
        <w:rPr>
          <w:b/>
          <w:sz w:val="28"/>
          <w:szCs w:val="28"/>
        </w:rPr>
      </w:pPr>
    </w:p>
    <w:p>
      <w:pPr>
        <w:autoSpaceDE/>
        <w:autoSpaceDN/>
        <w:spacing w:line="360" w:lineRule="auto"/>
        <w:jc w:val="center"/>
        <w:rPr>
          <w:rFonts w:ascii="Times New Roman" w:hAnsi="Times New Roman" w:eastAsia="黑体" w:cs="Times New Roman"/>
          <w:sz w:val="44"/>
          <w:szCs w:val="44"/>
        </w:rPr>
      </w:pPr>
      <w:r>
        <w:rPr>
          <w:rFonts w:hint="eastAsia" w:ascii="Times New Roman" w:hAnsi="Times New Roman" w:eastAsia="黑体" w:cs="Times New Roman"/>
          <w:sz w:val="44"/>
          <w:szCs w:val="44"/>
        </w:rPr>
        <w:t>既有混凝土主体结构质量评价标准</w:t>
      </w:r>
    </w:p>
    <w:p>
      <w:pPr>
        <w:autoSpaceDE/>
        <w:autoSpaceDN/>
        <w:spacing w:line="360" w:lineRule="auto"/>
        <w:jc w:val="center"/>
        <w:rPr>
          <w:rFonts w:ascii="Times New Roman" w:hAnsi="Times New Roman" w:eastAsia="黑体" w:cs="Times New Roman"/>
          <w:sz w:val="44"/>
          <w:szCs w:val="44"/>
        </w:rPr>
      </w:pPr>
    </w:p>
    <w:p>
      <w:pPr>
        <w:autoSpaceDE/>
        <w:autoSpaceDN/>
        <w:spacing w:line="360" w:lineRule="auto"/>
        <w:jc w:val="center"/>
        <w:rPr>
          <w:rFonts w:ascii="Times New Roman" w:hAnsi="Times New Roman" w:eastAsia="黑体" w:cs="Times New Roman"/>
          <w:sz w:val="44"/>
          <w:szCs w:val="44"/>
        </w:rPr>
      </w:pPr>
    </w:p>
    <w:p>
      <w:pPr>
        <w:tabs>
          <w:tab w:val="left" w:pos="851"/>
        </w:tabs>
        <w:adjustRightInd w:val="0"/>
        <w:snapToGrid w:val="0"/>
        <w:spacing w:line="360" w:lineRule="auto"/>
        <w:rPr>
          <w:szCs w:val="21"/>
          <w:lang w:val="en-US"/>
        </w:rPr>
      </w:pPr>
      <w:r>
        <w:rPr>
          <w:rFonts w:ascii="Times New Roman" w:hAnsi="Times New Roman" w:eastAsia="黑体" w:cs="Times New Roman"/>
          <w:kern w:val="2"/>
          <w:sz w:val="32"/>
          <w:szCs w:val="32"/>
          <w:lang w:val="en-US" w:bidi="ar-SA"/>
        </w:rPr>
        <w:t xml:space="preserve">Quality </w:t>
      </w:r>
      <w:r>
        <w:rPr>
          <w:rFonts w:hint="eastAsia" w:ascii="Times New Roman" w:hAnsi="Times New Roman" w:eastAsia="黑体" w:cs="Times New Roman"/>
          <w:kern w:val="2"/>
          <w:sz w:val="32"/>
          <w:szCs w:val="32"/>
          <w:lang w:val="en-US" w:bidi="ar-SA"/>
        </w:rPr>
        <w:t>E</w:t>
      </w:r>
      <w:r>
        <w:rPr>
          <w:rFonts w:ascii="Times New Roman" w:hAnsi="Times New Roman" w:eastAsia="黑体" w:cs="Times New Roman"/>
          <w:kern w:val="2"/>
          <w:sz w:val="32"/>
          <w:szCs w:val="32"/>
          <w:lang w:val="en-US" w:bidi="ar-SA"/>
        </w:rPr>
        <w:t xml:space="preserve">valuation </w:t>
      </w:r>
      <w:r>
        <w:rPr>
          <w:rFonts w:hint="eastAsia" w:ascii="Times New Roman" w:hAnsi="Times New Roman" w:eastAsia="黑体" w:cs="Times New Roman"/>
          <w:kern w:val="2"/>
          <w:sz w:val="32"/>
          <w:szCs w:val="32"/>
          <w:lang w:val="en-US" w:bidi="ar-SA"/>
        </w:rPr>
        <w:t>S</w:t>
      </w:r>
      <w:r>
        <w:rPr>
          <w:rFonts w:ascii="Times New Roman" w:hAnsi="Times New Roman" w:eastAsia="黑体" w:cs="Times New Roman"/>
          <w:kern w:val="2"/>
          <w:sz w:val="32"/>
          <w:szCs w:val="32"/>
          <w:lang w:val="en-US" w:bidi="ar-SA"/>
        </w:rPr>
        <w:t xml:space="preserve">tandard of </w:t>
      </w:r>
      <w:r>
        <w:rPr>
          <w:rFonts w:hint="eastAsia" w:ascii="Times New Roman" w:hAnsi="Times New Roman" w:eastAsia="黑体" w:cs="Times New Roman"/>
          <w:kern w:val="2"/>
          <w:sz w:val="32"/>
          <w:szCs w:val="32"/>
          <w:lang w:val="en-US" w:bidi="ar-SA"/>
        </w:rPr>
        <w:t>E</w:t>
      </w:r>
      <w:r>
        <w:rPr>
          <w:rFonts w:ascii="Times New Roman" w:hAnsi="Times New Roman" w:eastAsia="黑体" w:cs="Times New Roman"/>
          <w:kern w:val="2"/>
          <w:sz w:val="32"/>
          <w:szCs w:val="32"/>
          <w:lang w:val="en-US" w:bidi="ar-SA"/>
        </w:rPr>
        <w:t xml:space="preserve">xisting </w:t>
      </w:r>
      <w:r>
        <w:rPr>
          <w:rFonts w:hint="eastAsia" w:ascii="Times New Roman" w:hAnsi="Times New Roman" w:eastAsia="黑体" w:cs="Times New Roman"/>
          <w:kern w:val="2"/>
          <w:sz w:val="32"/>
          <w:szCs w:val="32"/>
          <w:lang w:val="en-US" w:bidi="ar-SA"/>
        </w:rPr>
        <w:t>C</w:t>
      </w:r>
      <w:r>
        <w:rPr>
          <w:rFonts w:ascii="Times New Roman" w:hAnsi="Times New Roman" w:eastAsia="黑体" w:cs="Times New Roman"/>
          <w:kern w:val="2"/>
          <w:sz w:val="32"/>
          <w:szCs w:val="32"/>
          <w:lang w:val="en-US" w:bidi="ar-SA"/>
        </w:rPr>
        <w:t xml:space="preserve">oncrete </w:t>
      </w:r>
      <w:r>
        <w:rPr>
          <w:rFonts w:hint="eastAsia" w:ascii="Times New Roman" w:hAnsi="Times New Roman" w:eastAsia="黑体" w:cs="Times New Roman"/>
          <w:kern w:val="2"/>
          <w:sz w:val="32"/>
          <w:szCs w:val="32"/>
          <w:lang w:val="en-US" w:bidi="ar-SA"/>
        </w:rPr>
        <w:t>M</w:t>
      </w:r>
      <w:r>
        <w:rPr>
          <w:rFonts w:ascii="Times New Roman" w:hAnsi="Times New Roman" w:eastAsia="黑体" w:cs="Times New Roman"/>
          <w:kern w:val="2"/>
          <w:sz w:val="32"/>
          <w:szCs w:val="32"/>
          <w:lang w:val="en-US" w:bidi="ar-SA"/>
        </w:rPr>
        <w:t xml:space="preserve">ain </w:t>
      </w:r>
      <w:r>
        <w:rPr>
          <w:rFonts w:hint="eastAsia" w:ascii="Times New Roman" w:hAnsi="Times New Roman" w:eastAsia="黑体" w:cs="Times New Roman"/>
          <w:kern w:val="2"/>
          <w:sz w:val="32"/>
          <w:szCs w:val="32"/>
          <w:lang w:val="en-US" w:bidi="ar-SA"/>
        </w:rPr>
        <w:t>S</w:t>
      </w:r>
      <w:r>
        <w:rPr>
          <w:rFonts w:ascii="Times New Roman" w:hAnsi="Times New Roman" w:eastAsia="黑体" w:cs="Times New Roman"/>
          <w:kern w:val="2"/>
          <w:sz w:val="32"/>
          <w:szCs w:val="32"/>
          <w:lang w:val="en-US" w:bidi="ar-SA"/>
        </w:rPr>
        <w:t>tructure</w:t>
      </w:r>
    </w:p>
    <w:p>
      <w:pPr>
        <w:tabs>
          <w:tab w:val="left" w:pos="4310"/>
          <w:tab w:val="center" w:pos="4410"/>
        </w:tabs>
        <w:adjustRightInd w:val="0"/>
        <w:snapToGrid w:val="0"/>
        <w:spacing w:line="360" w:lineRule="auto"/>
        <w:jc w:val="center"/>
        <w:rPr>
          <w:rFonts w:eastAsia="黑体"/>
          <w:b/>
          <w:sz w:val="28"/>
          <w:szCs w:val="21"/>
          <w:lang w:val="en-US"/>
        </w:rPr>
      </w:pPr>
    </w:p>
    <w:p>
      <w:pPr>
        <w:tabs>
          <w:tab w:val="left" w:pos="4310"/>
          <w:tab w:val="center" w:pos="4410"/>
        </w:tabs>
        <w:adjustRightInd w:val="0"/>
        <w:snapToGrid w:val="0"/>
        <w:spacing w:line="360" w:lineRule="auto"/>
        <w:jc w:val="center"/>
        <w:rPr>
          <w:rFonts w:eastAsia="黑体"/>
          <w:b/>
          <w:sz w:val="28"/>
          <w:szCs w:val="21"/>
        </w:rPr>
      </w:pPr>
      <w:r>
        <w:rPr>
          <w:rFonts w:ascii="Times New Roman" w:hAnsi="Times New Roman" w:eastAsia="黑体" w:cs="Times New Roman"/>
          <w:b/>
          <w:sz w:val="28"/>
          <w:szCs w:val="21"/>
        </w:rPr>
        <w:t xml:space="preserve">T/CECS </w:t>
      </w:r>
      <w:r>
        <w:rPr>
          <w:rFonts w:hint="eastAsia" w:ascii="Times New Roman" w:hAnsi="Times New Roman" w:eastAsia="黑体" w:cs="Times New Roman"/>
          <w:b/>
          <w:sz w:val="28"/>
          <w:szCs w:val="21"/>
        </w:rPr>
        <w:t>XXXX</w:t>
      </w:r>
      <w:r>
        <w:rPr>
          <w:rFonts w:ascii="Times New Roman" w:hAnsi="Times New Roman" w:eastAsia="黑体" w:cs="Times New Roman"/>
          <w:b/>
          <w:sz w:val="28"/>
          <w:szCs w:val="21"/>
        </w:rPr>
        <w:t xml:space="preserve"> </w:t>
      </w:r>
      <w:r>
        <w:rPr>
          <w:rFonts w:ascii="Times New Roman" w:hAnsi="Times New Roman" w:eastAsia="黑体" w:cs="Times New Roman"/>
          <w:b/>
          <w:sz w:val="30"/>
          <w:szCs w:val="30"/>
        </w:rPr>
        <w:t>‒</w:t>
      </w:r>
      <w:r>
        <w:rPr>
          <w:rFonts w:ascii="Times New Roman" w:hAnsi="Times New Roman" w:eastAsia="黑体" w:cs="Times New Roman"/>
          <w:b/>
          <w:sz w:val="30"/>
          <w:szCs w:val="30"/>
        </w:rPr>
        <w:softHyphen/>
      </w:r>
      <w:r>
        <w:rPr>
          <w:rFonts w:ascii="Times New Roman" w:hAnsi="Times New Roman" w:eastAsia="黑体" w:cs="Times New Roman"/>
          <w:b/>
          <w:sz w:val="30"/>
          <w:szCs w:val="30"/>
        </w:rPr>
        <w:softHyphen/>
      </w:r>
      <w:r>
        <w:rPr>
          <w:rFonts w:ascii="Times New Roman" w:hAnsi="Times New Roman" w:eastAsia="黑体" w:cs="Times New Roman"/>
          <w:b/>
          <w:sz w:val="28"/>
          <w:szCs w:val="21"/>
        </w:rPr>
        <w:t>202</w:t>
      </w:r>
      <w:r>
        <w:rPr>
          <w:rFonts w:hint="eastAsia" w:ascii="Times New Roman" w:hAnsi="Times New Roman" w:eastAsia="黑体" w:cs="Times New Roman"/>
          <w:b/>
          <w:sz w:val="28"/>
          <w:szCs w:val="21"/>
        </w:rPr>
        <w:t>X</w:t>
      </w:r>
    </w:p>
    <w:p>
      <w:pPr>
        <w:tabs>
          <w:tab w:val="left" w:pos="5115"/>
        </w:tabs>
        <w:jc w:val="center"/>
        <w:rPr>
          <w:sz w:val="28"/>
          <w:szCs w:val="28"/>
        </w:rPr>
      </w:pPr>
      <w:r>
        <w:rPr>
          <w:rFonts w:hint="eastAsia"/>
          <w:sz w:val="28"/>
          <w:szCs w:val="28"/>
        </w:rPr>
        <w:t>（征求意见稿）</w:t>
      </w:r>
    </w:p>
    <w:p>
      <w:pPr>
        <w:tabs>
          <w:tab w:val="left" w:pos="4310"/>
          <w:tab w:val="center" w:pos="4410"/>
        </w:tabs>
        <w:adjustRightInd w:val="0"/>
        <w:snapToGrid w:val="0"/>
        <w:spacing w:line="360" w:lineRule="auto"/>
        <w:rPr>
          <w:sz w:val="24"/>
          <w:szCs w:val="21"/>
        </w:rPr>
      </w:pPr>
    </w:p>
    <w:p>
      <w:pPr>
        <w:tabs>
          <w:tab w:val="left" w:pos="4310"/>
          <w:tab w:val="center" w:pos="4410"/>
        </w:tabs>
        <w:adjustRightInd w:val="0"/>
        <w:snapToGrid w:val="0"/>
        <w:spacing w:line="360" w:lineRule="auto"/>
        <w:rPr>
          <w:sz w:val="24"/>
          <w:szCs w:val="21"/>
        </w:rPr>
      </w:pPr>
    </w:p>
    <w:p>
      <w:pPr>
        <w:tabs>
          <w:tab w:val="left" w:pos="4310"/>
          <w:tab w:val="center" w:pos="4410"/>
        </w:tabs>
        <w:adjustRightInd w:val="0"/>
        <w:snapToGrid w:val="0"/>
        <w:spacing w:line="360" w:lineRule="auto"/>
        <w:rPr>
          <w:sz w:val="24"/>
          <w:szCs w:val="21"/>
        </w:rPr>
      </w:pPr>
    </w:p>
    <w:p>
      <w:pPr>
        <w:tabs>
          <w:tab w:val="left" w:pos="4310"/>
          <w:tab w:val="center" w:pos="4410"/>
        </w:tabs>
        <w:adjustRightInd w:val="0"/>
        <w:snapToGrid w:val="0"/>
        <w:spacing w:before="240" w:after="240"/>
        <w:ind w:left="2200" w:leftChars="1000"/>
        <w:rPr>
          <w:sz w:val="24"/>
          <w:szCs w:val="21"/>
        </w:rPr>
      </w:pPr>
      <w:r>
        <w:rPr>
          <w:rFonts w:ascii="Times New Roman" w:hAnsi="Times New Roman" w:cs="Times New Roman"/>
          <w:sz w:val="24"/>
          <w:szCs w:val="21"/>
        </w:rPr>
        <w:t>主编单位：</w:t>
      </w:r>
      <w:r>
        <w:rPr>
          <w:sz w:val="24"/>
          <w:szCs w:val="21"/>
        </w:rPr>
        <w:t xml:space="preserve"> </w:t>
      </w:r>
    </w:p>
    <w:p>
      <w:pPr>
        <w:tabs>
          <w:tab w:val="left" w:pos="4310"/>
          <w:tab w:val="center" w:pos="4410"/>
        </w:tabs>
        <w:adjustRightInd w:val="0"/>
        <w:snapToGrid w:val="0"/>
        <w:spacing w:before="240" w:after="240"/>
        <w:ind w:left="2200" w:leftChars="1000" w:firstLine="1200" w:firstLineChars="500"/>
        <w:rPr>
          <w:sz w:val="24"/>
          <w:szCs w:val="21"/>
        </w:rPr>
      </w:pPr>
    </w:p>
    <w:p>
      <w:pPr>
        <w:tabs>
          <w:tab w:val="left" w:pos="4310"/>
          <w:tab w:val="center" w:pos="4410"/>
        </w:tabs>
        <w:adjustRightInd w:val="0"/>
        <w:snapToGrid w:val="0"/>
        <w:spacing w:before="240" w:after="240"/>
        <w:ind w:left="2200" w:leftChars="1000"/>
        <w:rPr>
          <w:sz w:val="24"/>
          <w:szCs w:val="21"/>
        </w:rPr>
      </w:pPr>
      <w:r>
        <w:rPr>
          <w:rFonts w:ascii="Times New Roman" w:hAnsi="Times New Roman" w:cs="Times New Roman"/>
          <w:sz w:val="24"/>
          <w:szCs w:val="21"/>
        </w:rPr>
        <w:t>批准单位：中国工程建设标准化协会</w:t>
      </w:r>
    </w:p>
    <w:p>
      <w:pPr>
        <w:tabs>
          <w:tab w:val="left" w:pos="4310"/>
          <w:tab w:val="center" w:pos="4410"/>
        </w:tabs>
        <w:adjustRightInd w:val="0"/>
        <w:snapToGrid w:val="0"/>
        <w:spacing w:before="240" w:after="240"/>
        <w:ind w:left="2200" w:leftChars="1000"/>
        <w:rPr>
          <w:sz w:val="24"/>
          <w:szCs w:val="21"/>
        </w:rPr>
      </w:pPr>
      <w:r>
        <w:rPr>
          <w:rFonts w:ascii="Times New Roman" w:hAnsi="Times New Roman" w:cs="Times New Roman"/>
          <w:sz w:val="24"/>
          <w:szCs w:val="21"/>
        </w:rPr>
        <w:t>施行日期：</w:t>
      </w:r>
      <w:r>
        <w:rPr>
          <w:sz w:val="24"/>
          <w:szCs w:val="21"/>
        </w:rPr>
        <w:t xml:space="preserve"> </w:t>
      </w:r>
    </w:p>
    <w:p>
      <w:pPr>
        <w:tabs>
          <w:tab w:val="left" w:pos="4310"/>
          <w:tab w:val="center" w:pos="4410"/>
        </w:tabs>
        <w:adjustRightInd w:val="0"/>
        <w:snapToGrid w:val="0"/>
        <w:spacing w:line="360" w:lineRule="auto"/>
        <w:jc w:val="center"/>
        <w:rPr>
          <w:rFonts w:eastAsia="黑体"/>
          <w:b/>
          <w:sz w:val="28"/>
          <w:szCs w:val="21"/>
        </w:rPr>
      </w:pPr>
    </w:p>
    <w:p>
      <w:pPr>
        <w:tabs>
          <w:tab w:val="left" w:pos="4310"/>
          <w:tab w:val="center" w:pos="4410"/>
        </w:tabs>
        <w:adjustRightInd w:val="0"/>
        <w:snapToGrid w:val="0"/>
        <w:spacing w:line="360" w:lineRule="auto"/>
        <w:jc w:val="center"/>
        <w:rPr>
          <w:rFonts w:eastAsia="黑体"/>
          <w:b/>
          <w:sz w:val="28"/>
          <w:szCs w:val="21"/>
        </w:rPr>
      </w:pPr>
    </w:p>
    <w:p>
      <w:pPr>
        <w:tabs>
          <w:tab w:val="left" w:pos="851"/>
        </w:tabs>
        <w:adjustRightInd w:val="0"/>
        <w:snapToGrid w:val="0"/>
        <w:spacing w:line="360" w:lineRule="auto"/>
        <w:jc w:val="center"/>
        <w:rPr>
          <w:sz w:val="28"/>
          <w:szCs w:val="21"/>
        </w:rPr>
      </w:pPr>
    </w:p>
    <w:p>
      <w:pPr>
        <w:tabs>
          <w:tab w:val="left" w:pos="1465"/>
        </w:tabs>
        <w:adjustRightInd w:val="0"/>
        <w:snapToGrid w:val="0"/>
        <w:spacing w:line="360" w:lineRule="auto"/>
        <w:jc w:val="center"/>
        <w:rPr>
          <w:sz w:val="28"/>
          <w:szCs w:val="21"/>
        </w:rPr>
      </w:pPr>
      <w:r>
        <w:rPr>
          <w:rFonts w:hint="eastAsia" w:ascii="Times New Roman" w:hAnsi="Times New Roman" w:cs="Times New Roman"/>
          <w:sz w:val="28"/>
          <w:szCs w:val="21"/>
        </w:rPr>
        <w:t xml:space="preserve"> </w:t>
      </w:r>
    </w:p>
    <w:p>
      <w:pPr>
        <w:tabs>
          <w:tab w:val="left" w:pos="4310"/>
          <w:tab w:val="center" w:pos="4410"/>
        </w:tabs>
        <w:adjustRightInd w:val="0"/>
        <w:snapToGrid w:val="0"/>
        <w:spacing w:line="360" w:lineRule="auto"/>
        <w:jc w:val="center"/>
        <w:rPr>
          <w:rFonts w:eastAsia="黑体"/>
          <w:b/>
          <w:szCs w:val="21"/>
        </w:rPr>
      </w:pPr>
    </w:p>
    <w:p>
      <w:pPr>
        <w:tabs>
          <w:tab w:val="left" w:pos="5660"/>
        </w:tabs>
        <w:spacing w:line="360" w:lineRule="auto"/>
        <w:rPr>
          <w:rFonts w:ascii="Times New Roman" w:hAnsi="Times New Roman" w:eastAsia="黑体" w:cs="Times New Roman"/>
          <w:sz w:val="21"/>
          <w:szCs w:val="21"/>
          <w:lang w:val="en-US"/>
        </w:rPr>
      </w:pPr>
    </w:p>
    <w:p>
      <w:pPr>
        <w:tabs>
          <w:tab w:val="left" w:pos="5660"/>
        </w:tabs>
        <w:spacing w:line="360" w:lineRule="auto"/>
        <w:jc w:val="center"/>
        <w:rPr>
          <w:rFonts w:ascii="Times New Roman" w:hAnsi="Times New Roman" w:eastAsia="黑体" w:cs="Times New Roman"/>
          <w:sz w:val="21"/>
          <w:szCs w:val="21"/>
          <w:lang w:val="en-US"/>
        </w:rPr>
      </w:pPr>
    </w:p>
    <w:p>
      <w:pPr>
        <w:tabs>
          <w:tab w:val="left" w:pos="5660"/>
        </w:tabs>
        <w:spacing w:line="360" w:lineRule="auto"/>
        <w:rPr>
          <w:rFonts w:ascii="Times New Roman" w:hAnsi="Times New Roman" w:eastAsia="黑体" w:cs="Times New Roman"/>
          <w:sz w:val="21"/>
          <w:szCs w:val="21"/>
          <w:lang w:val="en-US"/>
        </w:rPr>
        <w:sectPr>
          <w:type w:val="continuous"/>
          <w:pgSz w:w="11910" w:h="16840"/>
          <w:pgMar w:top="1520" w:right="1582" w:bottom="1378" w:left="1678" w:header="720" w:footer="720" w:gutter="0"/>
          <w:cols w:space="145" w:num="1"/>
          <w:docGrid w:linePitch="299" w:charSpace="0"/>
        </w:sectPr>
      </w:pPr>
    </w:p>
    <w:p>
      <w:pPr>
        <w:autoSpaceDE/>
        <w:autoSpaceDN/>
        <w:spacing w:line="360" w:lineRule="auto"/>
        <w:jc w:val="center"/>
        <w:rPr>
          <w:rFonts w:ascii="Times New Roman" w:hAnsi="Times New Roman" w:cs="Times New Roman"/>
          <w:kern w:val="2"/>
          <w:sz w:val="30"/>
          <w:szCs w:val="30"/>
          <w:lang w:val="en-US" w:bidi="ar-SA"/>
        </w:rPr>
      </w:pPr>
      <w:bookmarkStart w:id="0" w:name="前____言"/>
      <w:bookmarkEnd w:id="0"/>
      <w:bookmarkStart w:id="1" w:name="_Toc15764806"/>
      <w:bookmarkStart w:id="2" w:name="_Toc13589077"/>
      <w:bookmarkStart w:id="3" w:name="_Hlk19517394"/>
    </w:p>
    <w:p>
      <w:pPr>
        <w:tabs>
          <w:tab w:val="left" w:pos="4310"/>
          <w:tab w:val="center" w:pos="4410"/>
        </w:tabs>
        <w:autoSpaceDE/>
        <w:autoSpaceDN/>
        <w:adjustRightInd w:val="0"/>
        <w:snapToGrid w:val="0"/>
        <w:spacing w:line="360" w:lineRule="auto"/>
        <w:jc w:val="center"/>
        <w:rPr>
          <w:rFonts w:ascii="Times New Roman" w:hAnsi="Times New Roman" w:eastAsia="黑体" w:cs="Times New Roman"/>
          <w:b/>
          <w:kern w:val="2"/>
          <w:sz w:val="32"/>
          <w:szCs w:val="32"/>
          <w:lang w:val="en-US" w:bidi="ar-SA"/>
        </w:rPr>
      </w:pPr>
      <w:r>
        <w:rPr>
          <w:rFonts w:ascii="Times New Roman" w:hAnsi="Times New Roman" w:eastAsia="黑体" w:cs="Times New Roman"/>
          <w:b/>
          <w:kern w:val="2"/>
          <w:sz w:val="32"/>
          <w:szCs w:val="32"/>
          <w:lang w:val="en-US" w:bidi="ar-SA"/>
        </w:rPr>
        <w:t xml:space="preserve">前  </w:t>
      </w:r>
      <w:r>
        <w:rPr>
          <w:rFonts w:hint="eastAsia" w:ascii="Times New Roman" w:hAnsi="Times New Roman" w:eastAsia="黑体" w:cs="Times New Roman"/>
          <w:b/>
          <w:kern w:val="2"/>
          <w:sz w:val="32"/>
          <w:szCs w:val="32"/>
          <w:lang w:val="en-US" w:bidi="ar-SA"/>
        </w:rPr>
        <w:t>言</w:t>
      </w:r>
      <w:bookmarkEnd w:id="1"/>
      <w:bookmarkEnd w:id="2"/>
    </w:p>
    <w:p>
      <w:pPr>
        <w:autoSpaceDE/>
        <w:autoSpaceDN/>
        <w:spacing w:line="360" w:lineRule="auto"/>
        <w:ind w:firstLine="480" w:firstLineChars="200"/>
        <w:jc w:val="both"/>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根据中国工程建设</w:t>
      </w:r>
      <w:r>
        <w:rPr>
          <w:rFonts w:ascii="Times New Roman" w:hAnsi="Times New Roman" w:cs="Times New Roman"/>
          <w:kern w:val="2"/>
          <w:sz w:val="24"/>
          <w:szCs w:val="24"/>
          <w:lang w:val="en-US" w:bidi="ar-SA"/>
        </w:rPr>
        <w:t>标准化协会建标协字（2020）39</w:t>
      </w:r>
      <w:r>
        <w:rPr>
          <w:rFonts w:hint="eastAsia" w:ascii="Times New Roman" w:hAnsi="Times New Roman" w:cs="Times New Roman"/>
          <w:kern w:val="2"/>
          <w:sz w:val="24"/>
          <w:szCs w:val="24"/>
          <w:lang w:val="en-US" w:bidi="ar-SA"/>
        </w:rPr>
        <w:t>号关于征求《</w:t>
      </w:r>
      <w:r>
        <w:rPr>
          <w:rFonts w:ascii="Times New Roman" w:hAnsi="Times New Roman" w:cs="Times New Roman"/>
          <w:kern w:val="2"/>
          <w:sz w:val="24"/>
          <w:szCs w:val="24"/>
          <w:lang w:val="en-US" w:bidi="ar-SA"/>
        </w:rPr>
        <w:t>2020年第二批协会标准制订、修订计划》（草案）意见的通知</w:t>
      </w:r>
      <w:r>
        <w:rPr>
          <w:rFonts w:hint="eastAsia" w:ascii="Times New Roman" w:hAnsi="Times New Roman" w:cs="Times New Roman"/>
          <w:kern w:val="2"/>
          <w:sz w:val="24"/>
          <w:szCs w:val="24"/>
          <w:lang w:val="en-US" w:bidi="ar-SA"/>
        </w:rPr>
        <w:t>，规范编制组经过深入调查研究，认真总结实践经验，参考国内相关标准，在广泛征求意见的基础上，制定本标准。</w:t>
      </w:r>
    </w:p>
    <w:p>
      <w:pPr>
        <w:autoSpaceDE/>
        <w:autoSpaceDN/>
        <w:spacing w:line="360" w:lineRule="auto"/>
        <w:ind w:firstLine="480" w:firstLineChars="200"/>
        <w:jc w:val="both"/>
        <w:rPr>
          <w:rFonts w:ascii="Times New Roman" w:hAnsi="Times New Roman" w:cs="Times New Roman"/>
          <w:kern w:val="2"/>
          <w:sz w:val="24"/>
          <w:szCs w:val="24"/>
          <w:lang w:val="en-US" w:bidi="ar-SA"/>
        </w:rPr>
      </w:pPr>
      <w:r>
        <w:rPr>
          <w:rFonts w:hint="eastAsia" w:ascii="Times New Roman" w:hAnsi="Times New Roman" w:cs="Times New Roman"/>
          <w:kern w:val="2"/>
          <w:sz w:val="24"/>
          <w:szCs w:val="24"/>
          <w:lang w:val="en-US" w:bidi="ar-SA"/>
        </w:rPr>
        <w:t>本标准的主要技术内容是：</w:t>
      </w:r>
      <w:bookmarkEnd w:id="3"/>
      <w:r>
        <w:rPr>
          <w:rFonts w:ascii="Times New Roman" w:hAnsi="Times New Roman" w:cs="Times New Roman"/>
          <w:kern w:val="2"/>
          <w:sz w:val="24"/>
          <w:szCs w:val="24"/>
          <w:lang w:val="en-US" w:bidi="ar-SA"/>
        </w:rPr>
        <w:t>1</w:t>
      </w:r>
      <w:r>
        <w:rPr>
          <w:rFonts w:hint="eastAsia" w:ascii="Times New Roman" w:hAnsi="Times New Roman" w:cs="Times New Roman"/>
          <w:kern w:val="2"/>
          <w:sz w:val="24"/>
          <w:szCs w:val="24"/>
          <w:lang w:val="en-US" w:bidi="ar-SA"/>
        </w:rPr>
        <w:t>、总则；</w:t>
      </w:r>
      <w:r>
        <w:rPr>
          <w:rFonts w:ascii="Times New Roman" w:hAnsi="Times New Roman" w:cs="Times New Roman"/>
          <w:kern w:val="2"/>
          <w:sz w:val="24"/>
          <w:szCs w:val="24"/>
          <w:lang w:val="en-US" w:bidi="ar-SA"/>
        </w:rPr>
        <w:t>2</w:t>
      </w:r>
      <w:r>
        <w:rPr>
          <w:rFonts w:hint="eastAsia" w:ascii="Times New Roman" w:hAnsi="Times New Roman" w:cs="Times New Roman"/>
          <w:kern w:val="2"/>
          <w:sz w:val="24"/>
          <w:szCs w:val="24"/>
          <w:lang w:val="en-US" w:bidi="ar-SA"/>
        </w:rPr>
        <w:t>、术语；</w:t>
      </w:r>
      <w:r>
        <w:rPr>
          <w:rFonts w:ascii="Times New Roman" w:hAnsi="Times New Roman" w:cs="Times New Roman"/>
          <w:kern w:val="2"/>
          <w:sz w:val="24"/>
          <w:szCs w:val="24"/>
          <w:lang w:val="en-US" w:bidi="ar-SA"/>
        </w:rPr>
        <w:t>3</w:t>
      </w:r>
      <w:r>
        <w:rPr>
          <w:rFonts w:hint="eastAsia" w:ascii="Times New Roman" w:hAnsi="Times New Roman" w:cs="Times New Roman"/>
          <w:kern w:val="2"/>
          <w:sz w:val="24"/>
          <w:szCs w:val="24"/>
          <w:lang w:val="en-US" w:bidi="ar-SA"/>
        </w:rPr>
        <w:t>、基本规定；</w:t>
      </w:r>
      <w:r>
        <w:rPr>
          <w:rFonts w:ascii="Times New Roman" w:hAnsi="Times New Roman" w:cs="Times New Roman"/>
          <w:kern w:val="2"/>
          <w:sz w:val="24"/>
          <w:szCs w:val="24"/>
          <w:lang w:val="en-US" w:bidi="ar-SA"/>
        </w:rPr>
        <w:t>4</w:t>
      </w:r>
      <w:r>
        <w:rPr>
          <w:rFonts w:hint="eastAsia" w:ascii="Times New Roman" w:hAnsi="Times New Roman" w:cs="Times New Roman"/>
          <w:kern w:val="2"/>
          <w:sz w:val="24"/>
          <w:szCs w:val="24"/>
          <w:lang w:val="en-US" w:bidi="ar-SA"/>
        </w:rPr>
        <w:t>、主体结构性能；</w:t>
      </w:r>
      <w:r>
        <w:rPr>
          <w:rFonts w:ascii="Times New Roman" w:hAnsi="Times New Roman" w:cs="Times New Roman"/>
          <w:kern w:val="2"/>
          <w:sz w:val="24"/>
          <w:szCs w:val="24"/>
          <w:lang w:val="en-US" w:bidi="ar-SA"/>
        </w:rPr>
        <w:t>5</w:t>
      </w:r>
      <w:r>
        <w:rPr>
          <w:rFonts w:hint="eastAsia" w:ascii="Times New Roman" w:hAnsi="Times New Roman" w:cs="Times New Roman"/>
          <w:kern w:val="2"/>
          <w:sz w:val="24"/>
          <w:szCs w:val="24"/>
          <w:lang w:val="en-US" w:bidi="ar-SA"/>
        </w:rPr>
        <w:t>、质量记录；</w:t>
      </w:r>
      <w:r>
        <w:rPr>
          <w:rFonts w:ascii="Times New Roman" w:hAnsi="Times New Roman" w:cs="Times New Roman"/>
          <w:kern w:val="2"/>
          <w:sz w:val="24"/>
          <w:szCs w:val="24"/>
          <w:lang w:val="en-US" w:bidi="ar-SA"/>
        </w:rPr>
        <w:t>6</w:t>
      </w:r>
      <w:r>
        <w:rPr>
          <w:rFonts w:hint="eastAsia" w:ascii="Times New Roman" w:hAnsi="Times New Roman" w:cs="Times New Roman"/>
          <w:kern w:val="2"/>
          <w:sz w:val="24"/>
          <w:szCs w:val="24"/>
          <w:lang w:val="en-US" w:bidi="ar-SA"/>
        </w:rPr>
        <w:t>、结构位移与变形；</w:t>
      </w:r>
      <w:r>
        <w:rPr>
          <w:rFonts w:ascii="Times New Roman" w:hAnsi="Times New Roman" w:cs="Times New Roman"/>
          <w:kern w:val="2"/>
          <w:sz w:val="24"/>
          <w:szCs w:val="24"/>
          <w:lang w:val="en-US" w:bidi="ar-SA"/>
        </w:rPr>
        <w:t>7</w:t>
      </w:r>
      <w:r>
        <w:rPr>
          <w:rFonts w:hint="eastAsia" w:ascii="Times New Roman" w:hAnsi="Times New Roman" w:cs="Times New Roman"/>
          <w:kern w:val="2"/>
          <w:sz w:val="24"/>
          <w:szCs w:val="24"/>
          <w:lang w:val="en-US" w:bidi="ar-SA"/>
        </w:rPr>
        <w:t>、观感质量；8、附录。</w:t>
      </w:r>
    </w:p>
    <w:p>
      <w:pPr>
        <w:autoSpaceDE/>
        <w:autoSpaceDN/>
        <w:spacing w:line="360" w:lineRule="auto"/>
        <w:ind w:firstLine="480" w:firstLineChars="200"/>
        <w:jc w:val="both"/>
        <w:rPr>
          <w:rFonts w:ascii="Times New Roman" w:hAnsi="Times New Roman" w:cs="Times New Roman"/>
          <w:kern w:val="2"/>
          <w:sz w:val="24"/>
          <w:szCs w:val="24"/>
          <w:lang w:val="en-US" w:bidi="ar-SA"/>
        </w:rPr>
      </w:pPr>
      <w:bookmarkStart w:id="4" w:name="_Hlk19517413"/>
      <w:r>
        <w:rPr>
          <w:rFonts w:hint="eastAsia" w:ascii="Times New Roman" w:hAnsi="Times New Roman" w:cs="Times New Roman"/>
          <w:kern w:val="2"/>
          <w:sz w:val="24"/>
          <w:szCs w:val="24"/>
          <w:lang w:val="en-US" w:bidi="ar-SA"/>
        </w:rPr>
        <w:t>本</w:t>
      </w:r>
      <w:r>
        <w:rPr>
          <w:rFonts w:hint="eastAsia" w:ascii="Times New Roman" w:hAnsi="Times New Roman" w:cs="Times New Roman"/>
          <w:kern w:val="2"/>
          <w:sz w:val="24"/>
          <w:szCs w:val="24"/>
          <w:lang w:val="en-US" w:eastAsia="zh-CN" w:bidi="ar-SA"/>
        </w:rPr>
        <w:t>标准</w:t>
      </w:r>
      <w:r>
        <w:rPr>
          <w:rFonts w:hint="eastAsia" w:ascii="Times New Roman" w:hAnsi="Times New Roman" w:cs="Times New Roman"/>
          <w:kern w:val="2"/>
          <w:sz w:val="24"/>
          <w:szCs w:val="24"/>
          <w:lang w:val="en-US" w:bidi="ar-SA"/>
        </w:rPr>
        <w:t>由中国工程建设标准化协会混凝土结构专业委员会归口管理，由主编单位中国建筑科学研究院有限公司、北京市建设工程质量第二检测所有限公司负责具体内容的解释。执行过程中如有意见或建议，请寄送至北京市建设工程质量第二检测所有限公司（地址：北京市，邮政编号：</w:t>
      </w:r>
      <w:r>
        <w:rPr>
          <w:rFonts w:ascii="Times New Roman" w:hAnsi="Times New Roman" w:cs="Times New Roman"/>
          <w:kern w:val="2"/>
          <w:sz w:val="24"/>
          <w:szCs w:val="24"/>
          <w:lang w:val="en-US" w:bidi="ar-SA"/>
        </w:rPr>
        <w:t>100</w:t>
      </w:r>
      <w:r>
        <w:rPr>
          <w:rFonts w:hint="eastAsia" w:ascii="Times New Roman" w:hAnsi="Times New Roman" w:cs="Times New Roman"/>
          <w:kern w:val="2"/>
          <w:sz w:val="24"/>
          <w:szCs w:val="24"/>
          <w:lang w:val="en-US" w:bidi="ar-SA"/>
        </w:rPr>
        <w:t>45，</w:t>
      </w:r>
      <w:r>
        <w:rPr>
          <w:rFonts w:ascii="Times New Roman" w:hAnsi="Times New Roman" w:cs="Times New Roman"/>
          <w:kern w:val="2"/>
          <w:sz w:val="24"/>
          <w:szCs w:val="24"/>
          <w:lang w:val="en-US" w:bidi="ar-SA"/>
        </w:rPr>
        <w:t xml:space="preserve">e-mail: </w:t>
      </w:r>
      <w:r>
        <w:rPr>
          <w:rFonts w:hint="eastAsia" w:ascii="Times New Roman" w:hAnsi="Times New Roman" w:cs="Times New Roman"/>
          <w:kern w:val="2"/>
          <w:sz w:val="24"/>
          <w:szCs w:val="24"/>
          <w:lang w:val="en-US" w:bidi="ar-SA"/>
        </w:rPr>
        <w:t>jces</w:t>
      </w:r>
      <w:r>
        <w:rPr>
          <w:rFonts w:ascii="Times New Roman" w:hAnsi="Times New Roman" w:cs="Times New Roman"/>
          <w:kern w:val="2"/>
          <w:sz w:val="24"/>
          <w:szCs w:val="24"/>
          <w:lang w:val="en-US" w:bidi="ar-SA"/>
        </w:rPr>
        <w:t>@</w:t>
      </w:r>
      <w:r>
        <w:rPr>
          <w:rFonts w:hint="eastAsia" w:ascii="Times New Roman" w:hAnsi="Times New Roman" w:cs="Times New Roman"/>
          <w:kern w:val="2"/>
          <w:sz w:val="24"/>
          <w:szCs w:val="24"/>
          <w:lang w:val="en-US" w:bidi="ar-SA"/>
        </w:rPr>
        <w:t>biad</w:t>
      </w:r>
      <w:r>
        <w:rPr>
          <w:rFonts w:ascii="Times New Roman" w:hAnsi="Times New Roman" w:cs="Times New Roman"/>
          <w:kern w:val="2"/>
          <w:sz w:val="24"/>
          <w:szCs w:val="24"/>
          <w:lang w:val="en-US" w:bidi="ar-SA"/>
        </w:rPr>
        <w:t>.com</w:t>
      </w:r>
      <w:r>
        <w:rPr>
          <w:rFonts w:hint="eastAsia" w:ascii="Times New Roman" w:hAnsi="Times New Roman" w:cs="Times New Roman"/>
          <w:kern w:val="2"/>
          <w:sz w:val="24"/>
          <w:szCs w:val="24"/>
          <w:lang w:val="en-US" w:bidi="ar-SA"/>
        </w:rPr>
        <w:t>，电话：</w:t>
      </w:r>
      <w:r>
        <w:rPr>
          <w:rFonts w:ascii="Times New Roman" w:hAnsi="Times New Roman" w:cs="Times New Roman"/>
          <w:kern w:val="2"/>
          <w:sz w:val="24"/>
          <w:szCs w:val="24"/>
          <w:lang w:val="en-US" w:bidi="ar-SA"/>
        </w:rPr>
        <w:t>010-88</w:t>
      </w:r>
      <w:r>
        <w:rPr>
          <w:rFonts w:hint="eastAsia" w:ascii="Times New Roman" w:hAnsi="Times New Roman" w:cs="Times New Roman"/>
          <w:kern w:val="2"/>
          <w:sz w:val="24"/>
          <w:szCs w:val="24"/>
          <w:lang w:val="en-US" w:bidi="ar-SA"/>
        </w:rPr>
        <w:t>043375）。</w:t>
      </w:r>
    </w:p>
    <w:bookmarkEnd w:id="4"/>
    <w:p>
      <w:pPr>
        <w:pStyle w:val="12"/>
        <w:spacing w:line="276" w:lineRule="auto"/>
        <w:ind w:left="556"/>
        <w:rPr>
          <w:rFonts w:ascii="Times New Roman" w:hAnsi="Times New Roman" w:cs="Times New Roman"/>
          <w:sz w:val="21"/>
          <w:szCs w:val="21"/>
          <w:lang w:val="en-US"/>
        </w:rPr>
      </w:pPr>
    </w:p>
    <w:p>
      <w:pPr>
        <w:pStyle w:val="12"/>
        <w:spacing w:line="276" w:lineRule="auto"/>
        <w:ind w:left="556"/>
        <w:rPr>
          <w:rFonts w:ascii="Times New Roman" w:hAnsi="Times New Roman" w:cs="Times New Roman"/>
          <w:sz w:val="21"/>
          <w:szCs w:val="21"/>
        </w:rPr>
      </w:pPr>
    </w:p>
    <w:p>
      <w:pPr>
        <w:pStyle w:val="12"/>
        <w:spacing w:line="276" w:lineRule="auto"/>
        <w:ind w:left="556"/>
        <w:rPr>
          <w:rFonts w:ascii="Times New Roman" w:hAnsi="Times New Roman" w:cs="Times New Roman"/>
          <w:sz w:val="21"/>
          <w:szCs w:val="21"/>
        </w:rPr>
      </w:pPr>
    </w:p>
    <w:p>
      <w:pPr>
        <w:pStyle w:val="12"/>
        <w:spacing w:line="276" w:lineRule="auto"/>
        <w:ind w:left="556"/>
        <w:rPr>
          <w:rFonts w:ascii="Times New Roman" w:hAnsi="Times New Roman" w:cs="Times New Roman"/>
          <w:sz w:val="21"/>
          <w:szCs w:val="21"/>
        </w:rPr>
        <w:sectPr>
          <w:footerReference r:id="rId3" w:type="default"/>
          <w:pgSz w:w="11910" w:h="16840"/>
          <w:pgMar w:top="1520" w:right="1582" w:bottom="1378" w:left="1678" w:header="720" w:footer="720" w:gutter="0"/>
          <w:pgNumType w:start="1"/>
          <w:cols w:space="720" w:num="1"/>
          <w:docGrid w:linePitch="299" w:charSpace="0"/>
        </w:sectPr>
      </w:pPr>
    </w:p>
    <w:p>
      <w:pPr>
        <w:pStyle w:val="24"/>
        <w:tabs>
          <w:tab w:val="right" w:leader="dot" w:pos="9858"/>
        </w:tabs>
        <w:jc w:val="center"/>
        <w:rPr>
          <w:rFonts w:ascii="Times New Roman" w:hAnsi="Times New Roman" w:cs="Times New Roman"/>
          <w:b/>
          <w:bCs/>
          <w:sz w:val="28"/>
          <w:szCs w:val="28"/>
        </w:rPr>
      </w:pPr>
      <w:r>
        <w:rPr>
          <w:rFonts w:hint="eastAsia" w:ascii="Times New Roman" w:hAnsi="Times New Roman" w:cs="Times New Roman"/>
          <w:b/>
          <w:bCs/>
          <w:sz w:val="28"/>
          <w:szCs w:val="28"/>
        </w:rPr>
        <w:t xml:space="preserve">目 </w:t>
      </w:r>
      <w:r>
        <w:rPr>
          <w:rFonts w:ascii="Times New Roman" w:hAnsi="Times New Roman" w:cs="Times New Roman"/>
          <w:b/>
          <w:bCs/>
          <w:sz w:val="28"/>
          <w:szCs w:val="28"/>
        </w:rPr>
        <w:t xml:space="preserve"> </w:t>
      </w:r>
      <w:r>
        <w:rPr>
          <w:rFonts w:hint="eastAsia" w:ascii="Times New Roman" w:hAnsi="Times New Roman" w:cs="Times New Roman"/>
          <w:b/>
          <w:bCs/>
          <w:sz w:val="28"/>
          <w:szCs w:val="28"/>
        </w:rPr>
        <w:t>次</w:t>
      </w:r>
    </w:p>
    <w:p>
      <w:pPr>
        <w:pStyle w:val="24"/>
        <w:tabs>
          <w:tab w:val="left" w:pos="420"/>
          <w:tab w:val="right" w:leader="dot" w:pos="8640"/>
        </w:tabs>
        <w:rPr>
          <w:rFonts w:asciiTheme="minorHAnsi" w:hAnsiTheme="minorHAnsi" w:eastAsiaTheme="minorEastAsia" w:cstheme="minorBidi"/>
          <w:kern w:val="2"/>
          <w:sz w:val="21"/>
          <w:lang w:val="en-US" w:bidi="ar-SA"/>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TOC \o "1-2" \h \z \u </w:instrText>
      </w:r>
      <w:r>
        <w:rPr>
          <w:rFonts w:ascii="Times New Roman" w:hAnsi="Times New Roman" w:cs="Times New Roman"/>
          <w:sz w:val="21"/>
          <w:szCs w:val="21"/>
        </w:rPr>
        <w:fldChar w:fldCharType="separate"/>
      </w:r>
      <w:r>
        <w:fldChar w:fldCharType="begin"/>
      </w:r>
      <w:r>
        <w:instrText xml:space="preserve"> HYPERLINK \l "_Toc101704735" </w:instrText>
      </w:r>
      <w:r>
        <w:fldChar w:fldCharType="separate"/>
      </w:r>
      <w:r>
        <w:rPr>
          <w:rStyle w:val="44"/>
          <w:rFonts w:ascii="Times New Roman" w:hAnsi="Times New Roman" w:cs="Times New Roman"/>
          <w:b/>
          <w:bCs/>
        </w:rPr>
        <w:t>1</w:t>
      </w:r>
      <w:r>
        <w:rPr>
          <w:rFonts w:asciiTheme="minorHAnsi" w:hAnsiTheme="minorHAnsi" w:eastAsiaTheme="minorEastAsia" w:cstheme="minorBidi"/>
          <w:kern w:val="2"/>
          <w:sz w:val="21"/>
          <w:lang w:val="en-US" w:bidi="ar-SA"/>
        </w:rPr>
        <w:tab/>
      </w:r>
      <w:r>
        <w:rPr>
          <w:rStyle w:val="44"/>
          <w:rFonts w:cs="Times New Roman"/>
        </w:rPr>
        <w:t>总  则</w:t>
      </w:r>
      <w:r>
        <w:tab/>
      </w:r>
      <w:r>
        <w:fldChar w:fldCharType="begin"/>
      </w:r>
      <w:r>
        <w:instrText xml:space="preserve"> PAGEREF _Toc101704735 \h </w:instrText>
      </w:r>
      <w:r>
        <w:fldChar w:fldCharType="separate"/>
      </w:r>
      <w:r>
        <w:t>1</w:t>
      </w:r>
      <w:r>
        <w:fldChar w:fldCharType="end"/>
      </w:r>
      <w:r>
        <w:fldChar w:fldCharType="end"/>
      </w:r>
    </w:p>
    <w:p>
      <w:pPr>
        <w:pStyle w:val="24"/>
        <w:tabs>
          <w:tab w:val="left" w:pos="420"/>
          <w:tab w:val="right" w:leader="dot" w:pos="8640"/>
        </w:tabs>
        <w:rPr>
          <w:rFonts w:asciiTheme="minorHAnsi" w:hAnsiTheme="minorHAnsi" w:eastAsiaTheme="minorEastAsia" w:cstheme="minorBidi"/>
          <w:kern w:val="2"/>
          <w:sz w:val="21"/>
          <w:lang w:val="en-US" w:bidi="ar-SA"/>
        </w:rPr>
      </w:pPr>
      <w:r>
        <w:fldChar w:fldCharType="begin"/>
      </w:r>
      <w:r>
        <w:instrText xml:space="preserve"> HYPERLINK \l "_Toc101704736" </w:instrText>
      </w:r>
      <w:r>
        <w:fldChar w:fldCharType="separate"/>
      </w:r>
      <w:r>
        <w:rPr>
          <w:rStyle w:val="44"/>
          <w:rFonts w:ascii="Times New Roman" w:hAnsi="Times New Roman" w:cs="Times New Roman"/>
          <w:b/>
          <w:bCs/>
        </w:rPr>
        <w:t>2</w:t>
      </w:r>
      <w:r>
        <w:rPr>
          <w:rFonts w:asciiTheme="minorHAnsi" w:hAnsiTheme="minorHAnsi" w:eastAsiaTheme="minorEastAsia" w:cstheme="minorBidi"/>
          <w:kern w:val="2"/>
          <w:sz w:val="21"/>
          <w:lang w:val="en-US" w:bidi="ar-SA"/>
        </w:rPr>
        <w:tab/>
      </w:r>
      <w:r>
        <w:rPr>
          <w:rStyle w:val="44"/>
          <w:rFonts w:ascii="Times New Roman" w:hAnsi="Times New Roman" w:cs="Times New Roman"/>
        </w:rPr>
        <w:t>术  语</w:t>
      </w:r>
      <w:r>
        <w:tab/>
      </w:r>
      <w:r>
        <w:fldChar w:fldCharType="begin"/>
      </w:r>
      <w:r>
        <w:instrText xml:space="preserve"> PAGEREF _Toc101704736 \h </w:instrText>
      </w:r>
      <w:r>
        <w:fldChar w:fldCharType="separate"/>
      </w:r>
      <w:r>
        <w:t>3</w:t>
      </w:r>
      <w:r>
        <w:fldChar w:fldCharType="end"/>
      </w:r>
      <w:r>
        <w:fldChar w:fldCharType="end"/>
      </w:r>
    </w:p>
    <w:p>
      <w:pPr>
        <w:pStyle w:val="24"/>
        <w:tabs>
          <w:tab w:val="left" w:pos="420"/>
          <w:tab w:val="right" w:leader="dot" w:pos="8640"/>
        </w:tabs>
        <w:rPr>
          <w:rFonts w:asciiTheme="minorHAnsi" w:hAnsiTheme="minorHAnsi" w:eastAsiaTheme="minorEastAsia" w:cstheme="minorBidi"/>
          <w:kern w:val="2"/>
          <w:sz w:val="21"/>
          <w:lang w:val="en-US" w:bidi="ar-SA"/>
        </w:rPr>
      </w:pPr>
      <w:r>
        <w:fldChar w:fldCharType="begin"/>
      </w:r>
      <w:r>
        <w:instrText xml:space="preserve"> HYPERLINK \l "_Toc101704737" </w:instrText>
      </w:r>
      <w:r>
        <w:fldChar w:fldCharType="separate"/>
      </w:r>
      <w:r>
        <w:rPr>
          <w:rStyle w:val="44"/>
          <w:rFonts w:ascii="Times New Roman" w:hAnsi="Times New Roman" w:cs="Times New Roman"/>
          <w:b/>
          <w:bCs/>
          <w:kern w:val="44"/>
          <w:lang w:val="en-US"/>
        </w:rPr>
        <w:t>3</w:t>
      </w:r>
      <w:r>
        <w:rPr>
          <w:rFonts w:asciiTheme="minorHAnsi" w:hAnsiTheme="minorHAnsi" w:eastAsiaTheme="minorEastAsia" w:cstheme="minorBidi"/>
          <w:kern w:val="2"/>
          <w:sz w:val="21"/>
          <w:lang w:val="en-US" w:bidi="ar-SA"/>
        </w:rPr>
        <w:tab/>
      </w:r>
      <w:r>
        <w:rPr>
          <w:rStyle w:val="44"/>
          <w:rFonts w:ascii="Times New Roman" w:hAnsi="Times New Roman" w:cs="Times New Roman"/>
          <w:bCs/>
          <w:kern w:val="44"/>
          <w:lang w:val="en-US"/>
        </w:rPr>
        <w:t>基本规定</w:t>
      </w:r>
      <w:r>
        <w:tab/>
      </w:r>
      <w:r>
        <w:fldChar w:fldCharType="begin"/>
      </w:r>
      <w:r>
        <w:instrText xml:space="preserve"> PAGEREF _Toc101704737 \h </w:instrText>
      </w:r>
      <w:r>
        <w:fldChar w:fldCharType="separate"/>
      </w:r>
      <w:r>
        <w:t>4</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instrText xml:space="preserve"> HYPERLINK \l "_Toc101704738" </w:instrText>
      </w:r>
      <w:r>
        <w:fldChar w:fldCharType="separate"/>
      </w:r>
      <w:r>
        <w:rPr>
          <w:rStyle w:val="44"/>
          <w:rFonts w:ascii="Times New Roman" w:hAnsi="Times New Roman" w:eastAsia="宋体" w:cs="Times New Roman"/>
          <w:lang w:val="en-US"/>
        </w:rPr>
        <w:t>3.1 一般规定</w:t>
      </w:r>
      <w:r>
        <w:tab/>
      </w:r>
      <w:r>
        <w:fldChar w:fldCharType="begin"/>
      </w:r>
      <w:r>
        <w:instrText xml:space="preserve"> PAGEREF _Toc101704738 \h </w:instrText>
      </w:r>
      <w:r>
        <w:fldChar w:fldCharType="separate"/>
      </w:r>
      <w:r>
        <w:t>4</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instrText xml:space="preserve"> HYPERLINK \l "_Toc101704739" </w:instrText>
      </w:r>
      <w:r>
        <w:fldChar w:fldCharType="separate"/>
      </w:r>
      <w:r>
        <w:rPr>
          <w:rStyle w:val="44"/>
          <w:rFonts w:ascii="Times New Roman" w:hAnsi="Times New Roman" w:eastAsia="宋体" w:cs="Times New Roman"/>
          <w:lang w:val="en-US"/>
        </w:rPr>
        <w:t>3.2评价报告</w:t>
      </w:r>
      <w:r>
        <w:tab/>
      </w:r>
      <w:r>
        <w:fldChar w:fldCharType="begin"/>
      </w:r>
      <w:r>
        <w:instrText xml:space="preserve"> PAGEREF _Toc101704739 \h </w:instrText>
      </w:r>
      <w:r>
        <w:fldChar w:fldCharType="separate"/>
      </w:r>
      <w:r>
        <w:t>6</w:t>
      </w:r>
      <w:r>
        <w:fldChar w:fldCharType="end"/>
      </w:r>
      <w:r>
        <w:fldChar w:fldCharType="end"/>
      </w:r>
    </w:p>
    <w:p>
      <w:pPr>
        <w:pStyle w:val="24"/>
        <w:tabs>
          <w:tab w:val="left" w:pos="420"/>
          <w:tab w:val="right" w:leader="dot" w:pos="8640"/>
        </w:tabs>
        <w:rPr>
          <w:rFonts w:asciiTheme="minorHAnsi" w:hAnsiTheme="minorHAnsi" w:eastAsiaTheme="minorEastAsia" w:cstheme="minorBidi"/>
          <w:kern w:val="2"/>
          <w:sz w:val="21"/>
          <w:lang w:val="en-US" w:bidi="ar-SA"/>
        </w:rPr>
      </w:pPr>
      <w:r>
        <w:fldChar w:fldCharType="begin"/>
      </w:r>
      <w:r>
        <w:instrText xml:space="preserve"> HYPERLINK \l "_Toc101704740" </w:instrText>
      </w:r>
      <w:r>
        <w:fldChar w:fldCharType="separate"/>
      </w:r>
      <w:r>
        <w:rPr>
          <w:rStyle w:val="44"/>
          <w:rFonts w:ascii="Times New Roman" w:hAnsi="Times New Roman" w:cs="Times New Roman"/>
          <w:b/>
          <w:bCs/>
        </w:rPr>
        <w:t>4</w:t>
      </w:r>
      <w:r>
        <w:rPr>
          <w:rFonts w:asciiTheme="minorHAnsi" w:hAnsiTheme="minorHAnsi" w:eastAsiaTheme="minorEastAsia" w:cstheme="minorBidi"/>
          <w:kern w:val="2"/>
          <w:sz w:val="21"/>
          <w:lang w:val="en-US" w:bidi="ar-SA"/>
        </w:rPr>
        <w:tab/>
      </w:r>
      <w:r>
        <w:rPr>
          <w:rStyle w:val="44"/>
          <w:rFonts w:ascii="黑体" w:hAnsi="黑体" w:eastAsia="黑体" w:cs="Times New Roman"/>
        </w:rPr>
        <w:t>评价体系和方法</w:t>
      </w:r>
      <w:r>
        <w:tab/>
      </w:r>
      <w:r>
        <w:fldChar w:fldCharType="begin"/>
      </w:r>
      <w:r>
        <w:instrText xml:space="preserve"> PAGEREF _Toc101704740 \h </w:instrText>
      </w:r>
      <w:r>
        <w:fldChar w:fldCharType="separate"/>
      </w:r>
      <w:r>
        <w:t>7</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instrText xml:space="preserve"> HYPERLINK \l "_Toc101704741" </w:instrText>
      </w:r>
      <w:r>
        <w:fldChar w:fldCharType="separate"/>
      </w:r>
      <w:r>
        <w:rPr>
          <w:rStyle w:val="44"/>
          <w:rFonts w:ascii="Times New Roman" w:hAnsi="Times New Roman" w:eastAsia="宋体" w:cs="Times New Roman"/>
          <w:lang w:val="en-US"/>
        </w:rPr>
        <w:t>4.1 评价体系</w:t>
      </w:r>
      <w:r>
        <w:tab/>
      </w:r>
      <w:r>
        <w:fldChar w:fldCharType="begin"/>
      </w:r>
      <w:r>
        <w:instrText xml:space="preserve"> PAGEREF _Toc101704741 \h </w:instrText>
      </w:r>
      <w:r>
        <w:fldChar w:fldCharType="separate"/>
      </w:r>
      <w:r>
        <w:t>7</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instrText xml:space="preserve"> HYPERLINK \l "_Toc101704742" </w:instrText>
      </w:r>
      <w:r>
        <w:fldChar w:fldCharType="separate"/>
      </w:r>
      <w:r>
        <w:rPr>
          <w:rStyle w:val="44"/>
          <w:rFonts w:ascii="Times New Roman" w:hAnsi="Times New Roman" w:eastAsia="宋体" w:cs="Times New Roman"/>
          <w:lang w:val="en-US"/>
        </w:rPr>
        <w:t>4.2 评价方法</w:t>
      </w:r>
      <w:r>
        <w:tab/>
      </w:r>
      <w:r>
        <w:fldChar w:fldCharType="begin"/>
      </w:r>
      <w:r>
        <w:instrText xml:space="preserve"> PAGEREF _Toc101704742 \h </w:instrText>
      </w:r>
      <w:r>
        <w:fldChar w:fldCharType="separate"/>
      </w:r>
      <w:r>
        <w:t>8</w:t>
      </w:r>
      <w:r>
        <w:fldChar w:fldCharType="end"/>
      </w:r>
      <w:r>
        <w:fldChar w:fldCharType="end"/>
      </w:r>
    </w:p>
    <w:p>
      <w:pPr>
        <w:pStyle w:val="24"/>
        <w:tabs>
          <w:tab w:val="left" w:pos="420"/>
          <w:tab w:val="right" w:leader="dot" w:pos="8640"/>
        </w:tabs>
        <w:rPr>
          <w:rFonts w:asciiTheme="minorHAnsi" w:hAnsiTheme="minorHAnsi" w:eastAsiaTheme="minorEastAsia" w:cstheme="minorBidi"/>
          <w:kern w:val="2"/>
          <w:sz w:val="21"/>
          <w:lang w:val="en-US" w:bidi="ar-SA"/>
        </w:rPr>
      </w:pPr>
      <w:r>
        <w:fldChar w:fldCharType="begin"/>
      </w:r>
      <w:r>
        <w:instrText xml:space="preserve"> HYPERLINK \l "_Toc101704743" </w:instrText>
      </w:r>
      <w:r>
        <w:fldChar w:fldCharType="separate"/>
      </w:r>
      <w:r>
        <w:rPr>
          <w:rStyle w:val="44"/>
          <w:rFonts w:ascii="Times New Roman" w:hAnsi="Times New Roman" w:cs="Times New Roman"/>
          <w:b/>
          <w:bCs/>
          <w:kern w:val="44"/>
          <w:lang w:val="en-US"/>
        </w:rPr>
        <w:t>5</w:t>
      </w:r>
      <w:r>
        <w:rPr>
          <w:rFonts w:asciiTheme="minorHAnsi" w:hAnsiTheme="minorHAnsi" w:eastAsiaTheme="minorEastAsia" w:cstheme="minorBidi"/>
          <w:kern w:val="2"/>
          <w:sz w:val="21"/>
          <w:lang w:val="en-US" w:bidi="ar-SA"/>
        </w:rPr>
        <w:tab/>
      </w:r>
      <w:r>
        <w:rPr>
          <w:rStyle w:val="44"/>
          <w:rFonts w:ascii="Times New Roman" w:hAnsi="Times New Roman" w:cs="Times New Roman"/>
          <w:kern w:val="44"/>
          <w:lang w:val="en-US"/>
        </w:rPr>
        <w:t>质量记录质量评价</w:t>
      </w:r>
      <w:r>
        <w:tab/>
      </w:r>
      <w:r>
        <w:fldChar w:fldCharType="begin"/>
      </w:r>
      <w:r>
        <w:instrText xml:space="preserve"> PAGEREF _Toc101704743 \h </w:instrText>
      </w:r>
      <w:r>
        <w:fldChar w:fldCharType="separate"/>
      </w:r>
      <w:r>
        <w:t>10</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instrText xml:space="preserve"> HYPERLINK \l "_Toc101704744" </w:instrText>
      </w:r>
      <w:r>
        <w:fldChar w:fldCharType="separate"/>
      </w:r>
      <w:r>
        <w:rPr>
          <w:rStyle w:val="44"/>
          <w:rFonts w:ascii="Times New Roman" w:hAnsi="Times New Roman" w:eastAsia="宋体" w:cs="Times New Roman"/>
          <w:lang w:val="en-US"/>
        </w:rPr>
        <w:t>5.1 一般规定</w:t>
      </w:r>
      <w:r>
        <w:tab/>
      </w:r>
      <w:r>
        <w:fldChar w:fldCharType="begin"/>
      </w:r>
      <w:r>
        <w:instrText xml:space="preserve"> PAGEREF _Toc101704744 \h </w:instrText>
      </w:r>
      <w:r>
        <w:fldChar w:fldCharType="separate"/>
      </w:r>
      <w:r>
        <w:t>10</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instrText xml:space="preserve"> HYPERLINK \l "_Toc101704745" </w:instrText>
      </w:r>
      <w:r>
        <w:fldChar w:fldCharType="separate"/>
      </w:r>
      <w:r>
        <w:rPr>
          <w:rStyle w:val="44"/>
          <w:rFonts w:ascii="Times New Roman" w:hAnsi="Times New Roman" w:eastAsia="宋体" w:cs="Times New Roman"/>
          <w:lang w:val="en-US"/>
        </w:rPr>
        <w:t>5.2质量记录检查方法</w:t>
      </w:r>
      <w:r>
        <w:tab/>
      </w:r>
      <w:r>
        <w:fldChar w:fldCharType="begin"/>
      </w:r>
      <w:r>
        <w:instrText xml:space="preserve"> PAGEREF _Toc101704745 \h </w:instrText>
      </w:r>
      <w:r>
        <w:fldChar w:fldCharType="separate"/>
      </w:r>
      <w:r>
        <w:t>10</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instrText xml:space="preserve"> HYPERLINK \l "_Toc101704746" </w:instrText>
      </w:r>
      <w:r>
        <w:fldChar w:fldCharType="separate"/>
      </w:r>
      <w:r>
        <w:rPr>
          <w:rStyle w:val="44"/>
          <w:rFonts w:ascii="Times New Roman" w:hAnsi="Times New Roman" w:eastAsia="宋体" w:cs="Times New Roman"/>
          <w:lang w:val="en-US"/>
        </w:rPr>
        <w:t>5.3质量记录评价方法</w:t>
      </w:r>
      <w:r>
        <w:tab/>
      </w:r>
      <w:r>
        <w:fldChar w:fldCharType="begin"/>
      </w:r>
      <w:r>
        <w:instrText xml:space="preserve"> PAGEREF _Toc101704746 \h </w:instrText>
      </w:r>
      <w:r>
        <w:fldChar w:fldCharType="separate"/>
      </w:r>
      <w:r>
        <w:t>11</w:t>
      </w:r>
      <w:r>
        <w:fldChar w:fldCharType="end"/>
      </w:r>
      <w:r>
        <w:fldChar w:fldCharType="end"/>
      </w:r>
    </w:p>
    <w:p>
      <w:pPr>
        <w:pStyle w:val="24"/>
        <w:tabs>
          <w:tab w:val="left" w:pos="420"/>
          <w:tab w:val="right" w:leader="dot" w:pos="8640"/>
        </w:tabs>
        <w:rPr>
          <w:rFonts w:asciiTheme="minorHAnsi" w:hAnsiTheme="minorHAnsi" w:eastAsiaTheme="minorEastAsia" w:cstheme="minorBidi"/>
          <w:kern w:val="2"/>
          <w:sz w:val="21"/>
          <w:lang w:val="en-US" w:bidi="ar-SA"/>
        </w:rPr>
      </w:pPr>
      <w:r>
        <w:fldChar w:fldCharType="begin"/>
      </w:r>
      <w:r>
        <w:instrText xml:space="preserve"> HYPERLINK \l "_Toc101704747" </w:instrText>
      </w:r>
      <w:r>
        <w:fldChar w:fldCharType="separate"/>
      </w:r>
      <w:r>
        <w:rPr>
          <w:rStyle w:val="44"/>
          <w:rFonts w:ascii="Times New Roman" w:hAnsi="Times New Roman" w:cs="Times New Roman"/>
          <w:b/>
          <w:bCs/>
          <w:kern w:val="44"/>
          <w:lang w:val="en-US"/>
        </w:rPr>
        <w:t>6</w:t>
      </w:r>
      <w:r>
        <w:rPr>
          <w:rFonts w:asciiTheme="minorHAnsi" w:hAnsiTheme="minorHAnsi" w:eastAsiaTheme="minorEastAsia" w:cstheme="minorBidi"/>
          <w:kern w:val="2"/>
          <w:sz w:val="21"/>
          <w:lang w:val="en-US" w:bidi="ar-SA"/>
        </w:rPr>
        <w:tab/>
      </w:r>
      <w:r>
        <w:rPr>
          <w:rStyle w:val="44"/>
          <w:rFonts w:ascii="Times New Roman" w:hAnsi="Times New Roman" w:cs="Times New Roman"/>
          <w:kern w:val="44"/>
          <w:lang w:val="en-US"/>
        </w:rPr>
        <w:t>工程质量实体检测</w:t>
      </w:r>
      <w:r>
        <w:tab/>
      </w:r>
      <w:r>
        <w:fldChar w:fldCharType="begin"/>
      </w:r>
      <w:r>
        <w:instrText xml:space="preserve"> PAGEREF _Toc101704747 \h </w:instrText>
      </w:r>
      <w:r>
        <w:fldChar w:fldCharType="separate"/>
      </w:r>
      <w:r>
        <w:t>12</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instrText xml:space="preserve"> HYPERLINK \l "_Toc101704748" </w:instrText>
      </w:r>
      <w:r>
        <w:fldChar w:fldCharType="separate"/>
      </w:r>
      <w:r>
        <w:rPr>
          <w:rStyle w:val="44"/>
          <w:rFonts w:ascii="Times New Roman" w:hAnsi="Times New Roman" w:eastAsia="宋体" w:cs="Times New Roman"/>
          <w:lang w:val="en-US"/>
        </w:rPr>
        <w:t>6.1 一般规定</w:t>
      </w:r>
      <w:r>
        <w:tab/>
      </w:r>
      <w:r>
        <w:fldChar w:fldCharType="begin"/>
      </w:r>
      <w:r>
        <w:instrText xml:space="preserve"> PAGEREF _Toc101704748 \h </w:instrText>
      </w:r>
      <w:r>
        <w:fldChar w:fldCharType="separate"/>
      </w:r>
      <w:r>
        <w:t>12</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instrText xml:space="preserve"> HYPERLINK \l "_Toc101704749" </w:instrText>
      </w:r>
      <w:r>
        <w:fldChar w:fldCharType="separate"/>
      </w:r>
      <w:r>
        <w:rPr>
          <w:rStyle w:val="44"/>
          <w:rFonts w:ascii="Times New Roman" w:hAnsi="Times New Roman" w:eastAsia="宋体" w:cs="Times New Roman"/>
          <w:lang w:val="en-US"/>
        </w:rPr>
        <w:t>6.2原材料质量与性能检测</w:t>
      </w:r>
      <w:r>
        <w:tab/>
      </w:r>
      <w:r>
        <w:fldChar w:fldCharType="begin"/>
      </w:r>
      <w:r>
        <w:instrText xml:space="preserve"> PAGEREF _Toc101704749 \h </w:instrText>
      </w:r>
      <w:r>
        <w:fldChar w:fldCharType="separate"/>
      </w:r>
      <w:r>
        <w:t>13</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instrText xml:space="preserve"> HYPERLINK \l "_Toc101704750" </w:instrText>
      </w:r>
      <w:r>
        <w:fldChar w:fldCharType="separate"/>
      </w:r>
      <w:r>
        <w:rPr>
          <w:rStyle w:val="44"/>
          <w:rFonts w:ascii="Times New Roman" w:hAnsi="Times New Roman" w:eastAsia="宋体" w:cs="Times New Roman"/>
          <w:lang w:val="en-US"/>
        </w:rPr>
        <w:t>6.3结构实体混凝土强度检测</w:t>
      </w:r>
      <w:r>
        <w:tab/>
      </w:r>
      <w:r>
        <w:fldChar w:fldCharType="begin"/>
      </w:r>
      <w:r>
        <w:instrText xml:space="preserve"> PAGEREF _Toc101704750 \h </w:instrText>
      </w:r>
      <w:r>
        <w:fldChar w:fldCharType="separate"/>
      </w:r>
      <w:r>
        <w:t>15</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instrText xml:space="preserve"> HYPERLINK \l "_Toc101704751" </w:instrText>
      </w:r>
      <w:r>
        <w:fldChar w:fldCharType="separate"/>
      </w:r>
      <w:r>
        <w:rPr>
          <w:rStyle w:val="44"/>
          <w:rFonts w:ascii="Times New Roman" w:hAnsi="Times New Roman" w:eastAsia="宋体" w:cs="Times New Roman"/>
          <w:lang w:val="en-US"/>
        </w:rPr>
        <w:t>6.4结构实体钢筋配置检测</w:t>
      </w:r>
      <w:r>
        <w:tab/>
      </w:r>
      <w:r>
        <w:fldChar w:fldCharType="begin"/>
      </w:r>
      <w:r>
        <w:instrText xml:space="preserve"> PAGEREF _Toc101704751 \h </w:instrText>
      </w:r>
      <w:r>
        <w:fldChar w:fldCharType="separate"/>
      </w:r>
      <w:r>
        <w:t>19</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instrText xml:space="preserve"> HYPERLINK \l "_Toc101704752" </w:instrText>
      </w:r>
      <w:r>
        <w:fldChar w:fldCharType="separate"/>
      </w:r>
      <w:r>
        <w:rPr>
          <w:rStyle w:val="44"/>
          <w:rFonts w:ascii="Times New Roman" w:hAnsi="Times New Roman" w:eastAsia="宋体" w:cs="Times New Roman"/>
          <w:lang w:val="en-US"/>
        </w:rPr>
        <w:t>6.5结构位置与尺寸偏差检测</w:t>
      </w:r>
      <w:r>
        <w:tab/>
      </w:r>
      <w:r>
        <w:fldChar w:fldCharType="begin"/>
      </w:r>
      <w:r>
        <w:instrText xml:space="preserve"> PAGEREF _Toc101704752 \h </w:instrText>
      </w:r>
      <w:r>
        <w:fldChar w:fldCharType="separate"/>
      </w:r>
      <w:r>
        <w:t>29</w:t>
      </w:r>
      <w:r>
        <w:fldChar w:fldCharType="end"/>
      </w:r>
      <w:r>
        <w:fldChar w:fldCharType="end"/>
      </w:r>
    </w:p>
    <w:p>
      <w:pPr>
        <w:pStyle w:val="29"/>
        <w:tabs>
          <w:tab w:val="left" w:pos="1260"/>
          <w:tab w:val="right" w:leader="dot" w:pos="8640"/>
        </w:tabs>
        <w:ind w:left="440"/>
        <w:rPr>
          <w:rFonts w:asciiTheme="minorHAnsi" w:hAnsiTheme="minorHAnsi" w:eastAsiaTheme="minorEastAsia" w:cstheme="minorBidi"/>
          <w:kern w:val="2"/>
          <w:lang w:val="en-US" w:bidi="ar-SA"/>
        </w:rPr>
      </w:pPr>
      <w:r>
        <w:fldChar w:fldCharType="begin"/>
      </w:r>
      <w:r>
        <w:instrText xml:space="preserve"> HYPERLINK \l "_Toc101704753" </w:instrText>
      </w:r>
      <w:r>
        <w:fldChar w:fldCharType="separate"/>
      </w:r>
      <w:r>
        <w:rPr>
          <w:rStyle w:val="44"/>
          <w:rFonts w:ascii="Times New Roman" w:hAnsi="Times New Roman" w:eastAsia="宋体" w:cs="Times New Roman"/>
          <w:lang w:val="en-US"/>
        </w:rPr>
        <w:t>6.6</w:t>
      </w:r>
      <w:r>
        <w:rPr>
          <w:rFonts w:asciiTheme="minorHAnsi" w:hAnsiTheme="minorHAnsi" w:eastAsiaTheme="minorEastAsia" w:cstheme="minorBidi"/>
          <w:kern w:val="2"/>
          <w:lang w:val="en-US" w:bidi="ar-SA"/>
        </w:rPr>
        <w:tab/>
      </w:r>
      <w:r>
        <w:rPr>
          <w:rStyle w:val="44"/>
          <w:rFonts w:ascii="Times New Roman" w:hAnsi="Times New Roman" w:eastAsia="宋体" w:cs="Times New Roman"/>
          <w:lang w:val="en-US"/>
        </w:rPr>
        <w:t>结构位移或变形检测</w:t>
      </w:r>
      <w:r>
        <w:tab/>
      </w:r>
      <w:r>
        <w:fldChar w:fldCharType="begin"/>
      </w:r>
      <w:r>
        <w:instrText xml:space="preserve"> PAGEREF _Toc101704753 \h </w:instrText>
      </w:r>
      <w:r>
        <w:fldChar w:fldCharType="separate"/>
      </w:r>
      <w:r>
        <w:t>31</w:t>
      </w:r>
      <w:r>
        <w:fldChar w:fldCharType="end"/>
      </w:r>
      <w:r>
        <w:fldChar w:fldCharType="end"/>
      </w:r>
    </w:p>
    <w:p>
      <w:pPr>
        <w:pStyle w:val="29"/>
        <w:tabs>
          <w:tab w:val="left" w:pos="1260"/>
          <w:tab w:val="right" w:leader="dot" w:pos="8640"/>
        </w:tabs>
        <w:ind w:left="440"/>
        <w:rPr>
          <w:rFonts w:asciiTheme="minorHAnsi" w:hAnsiTheme="minorHAnsi" w:eastAsiaTheme="minorEastAsia" w:cstheme="minorBidi"/>
          <w:kern w:val="2"/>
          <w:lang w:val="en-US" w:bidi="ar-SA"/>
        </w:rPr>
      </w:pPr>
      <w:r>
        <w:fldChar w:fldCharType="begin"/>
      </w:r>
      <w:r>
        <w:instrText xml:space="preserve"> HYPERLINK \l "_Toc101704754" </w:instrText>
      </w:r>
      <w:r>
        <w:fldChar w:fldCharType="separate"/>
      </w:r>
      <w:r>
        <w:rPr>
          <w:rStyle w:val="44"/>
          <w:rFonts w:ascii="Times New Roman" w:hAnsi="Times New Roman" w:eastAsia="宋体" w:cs="Times New Roman"/>
          <w:lang w:val="en-US"/>
        </w:rPr>
        <w:t>6.7</w:t>
      </w:r>
      <w:r>
        <w:rPr>
          <w:rFonts w:asciiTheme="minorHAnsi" w:hAnsiTheme="minorHAnsi" w:eastAsiaTheme="minorEastAsia" w:cstheme="minorBidi"/>
          <w:kern w:val="2"/>
          <w:lang w:val="en-US" w:bidi="ar-SA"/>
        </w:rPr>
        <w:tab/>
      </w:r>
      <w:r>
        <w:rPr>
          <w:rStyle w:val="44"/>
          <w:rFonts w:ascii="Times New Roman" w:hAnsi="Times New Roman" w:eastAsia="宋体" w:cs="Times New Roman"/>
          <w:lang w:val="en-US"/>
        </w:rPr>
        <w:t>观感质量检测</w:t>
      </w:r>
      <w:r>
        <w:tab/>
      </w:r>
      <w:r>
        <w:fldChar w:fldCharType="begin"/>
      </w:r>
      <w:r>
        <w:instrText xml:space="preserve"> PAGEREF _Toc101704754 \h </w:instrText>
      </w:r>
      <w:r>
        <w:fldChar w:fldCharType="separate"/>
      </w:r>
      <w:r>
        <w:t>36</w:t>
      </w:r>
      <w:r>
        <w:fldChar w:fldCharType="end"/>
      </w:r>
      <w:r>
        <w:fldChar w:fldCharType="end"/>
      </w:r>
    </w:p>
    <w:p>
      <w:pPr>
        <w:pStyle w:val="29"/>
        <w:tabs>
          <w:tab w:val="left" w:pos="1260"/>
          <w:tab w:val="right" w:leader="dot" w:pos="8640"/>
        </w:tabs>
        <w:ind w:left="440"/>
        <w:rPr>
          <w:rFonts w:asciiTheme="minorHAnsi" w:hAnsiTheme="minorHAnsi" w:eastAsiaTheme="minorEastAsia" w:cstheme="minorBidi"/>
          <w:kern w:val="2"/>
          <w:lang w:val="en-US" w:bidi="ar-SA"/>
        </w:rPr>
      </w:pPr>
      <w:r>
        <w:fldChar w:fldCharType="begin"/>
      </w:r>
      <w:r>
        <w:instrText xml:space="preserve"> HYPERLINK \l "_Toc101704755" </w:instrText>
      </w:r>
      <w:r>
        <w:fldChar w:fldCharType="separate"/>
      </w:r>
      <w:r>
        <w:rPr>
          <w:rStyle w:val="44"/>
          <w:rFonts w:ascii="Times New Roman" w:hAnsi="Times New Roman" w:eastAsia="宋体" w:cs="Times New Roman"/>
          <w:lang w:val="en-US"/>
        </w:rPr>
        <w:t>6.8</w:t>
      </w:r>
      <w:r>
        <w:rPr>
          <w:rFonts w:asciiTheme="minorHAnsi" w:hAnsiTheme="minorHAnsi" w:eastAsiaTheme="minorEastAsia" w:cstheme="minorBidi"/>
          <w:kern w:val="2"/>
          <w:lang w:val="en-US" w:bidi="ar-SA"/>
        </w:rPr>
        <w:tab/>
      </w:r>
      <w:r>
        <w:rPr>
          <w:rStyle w:val="44"/>
          <w:rFonts w:ascii="Times New Roman" w:hAnsi="Times New Roman" w:eastAsia="宋体" w:cs="Times New Roman"/>
          <w:lang w:val="en-US"/>
        </w:rPr>
        <w:t>装配式混凝土结构检测</w:t>
      </w:r>
      <w:r>
        <w:tab/>
      </w:r>
      <w:r>
        <w:fldChar w:fldCharType="begin"/>
      </w:r>
      <w:r>
        <w:instrText xml:space="preserve"> PAGEREF _Toc101704755 \h </w:instrText>
      </w:r>
      <w:r>
        <w:fldChar w:fldCharType="separate"/>
      </w:r>
      <w:r>
        <w:t>38</w:t>
      </w:r>
      <w:r>
        <w:fldChar w:fldCharType="end"/>
      </w:r>
      <w:r>
        <w:fldChar w:fldCharType="end"/>
      </w:r>
    </w:p>
    <w:p>
      <w:pPr>
        <w:pStyle w:val="24"/>
        <w:tabs>
          <w:tab w:val="left" w:pos="420"/>
          <w:tab w:val="right" w:leader="dot" w:pos="8640"/>
        </w:tabs>
        <w:rPr>
          <w:rFonts w:asciiTheme="minorHAnsi" w:hAnsiTheme="minorHAnsi" w:eastAsiaTheme="minorEastAsia" w:cstheme="minorBidi"/>
          <w:kern w:val="2"/>
          <w:sz w:val="21"/>
          <w:lang w:val="en-US" w:bidi="ar-SA"/>
        </w:rPr>
      </w:pPr>
      <w:r>
        <w:fldChar w:fldCharType="begin"/>
      </w:r>
      <w:r>
        <w:instrText xml:space="preserve"> HYPERLINK \l "_Toc101704756" </w:instrText>
      </w:r>
      <w:r>
        <w:fldChar w:fldCharType="separate"/>
      </w:r>
      <w:r>
        <w:rPr>
          <w:rStyle w:val="44"/>
          <w:rFonts w:ascii="Times New Roman" w:hAnsi="Times New Roman" w:cs="Times New Roman"/>
          <w:b/>
          <w:bCs/>
          <w:kern w:val="44"/>
          <w:lang w:val="en-US"/>
        </w:rPr>
        <w:t>7</w:t>
      </w:r>
      <w:r>
        <w:rPr>
          <w:rFonts w:asciiTheme="minorHAnsi" w:hAnsiTheme="minorHAnsi" w:eastAsiaTheme="minorEastAsia" w:cstheme="minorBidi"/>
          <w:kern w:val="2"/>
          <w:sz w:val="21"/>
          <w:lang w:val="en-US" w:bidi="ar-SA"/>
        </w:rPr>
        <w:tab/>
      </w:r>
      <w:r>
        <w:rPr>
          <w:rStyle w:val="44"/>
          <w:rFonts w:ascii="Times New Roman" w:hAnsi="Times New Roman" w:cs="Times New Roman"/>
          <w:kern w:val="44"/>
          <w:lang w:val="en-US"/>
        </w:rPr>
        <w:t>单位工程质量综合评价</w:t>
      </w:r>
      <w:r>
        <w:tab/>
      </w:r>
      <w:r>
        <w:fldChar w:fldCharType="begin"/>
      </w:r>
      <w:r>
        <w:instrText xml:space="preserve"> PAGEREF _Toc101704756 \h </w:instrText>
      </w:r>
      <w:r>
        <w:fldChar w:fldCharType="separate"/>
      </w:r>
      <w:r>
        <w:t>41</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instrText xml:space="preserve"> HYPERLINK \l "_Toc101704757" </w:instrText>
      </w:r>
      <w:r>
        <w:fldChar w:fldCharType="separate"/>
      </w:r>
      <w:r>
        <w:rPr>
          <w:rStyle w:val="44"/>
          <w:rFonts w:ascii="Times New Roman" w:hAnsi="Times New Roman" w:eastAsia="宋体" w:cs="Times New Roman"/>
          <w:lang w:val="en-US"/>
        </w:rPr>
        <w:t>7.1 一般规定</w:t>
      </w:r>
      <w:r>
        <w:tab/>
      </w:r>
      <w:r>
        <w:fldChar w:fldCharType="begin"/>
      </w:r>
      <w:r>
        <w:instrText xml:space="preserve"> PAGEREF _Toc101704757 \h </w:instrText>
      </w:r>
      <w:r>
        <w:fldChar w:fldCharType="separate"/>
      </w:r>
      <w:r>
        <w:t>41</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instrText xml:space="preserve"> HYPERLINK \l "_Toc101704758" </w:instrText>
      </w:r>
      <w:r>
        <w:fldChar w:fldCharType="separate"/>
      </w:r>
      <w:r>
        <w:rPr>
          <w:rStyle w:val="44"/>
          <w:rFonts w:ascii="Times New Roman" w:hAnsi="Times New Roman" w:eastAsia="宋体" w:cs="Times New Roman"/>
          <w:lang w:val="en-US"/>
        </w:rPr>
        <w:t>7.2 综合评价方法</w:t>
      </w:r>
      <w:r>
        <w:tab/>
      </w:r>
      <w:r>
        <w:fldChar w:fldCharType="begin"/>
      </w:r>
      <w:r>
        <w:instrText xml:space="preserve"> PAGEREF _Toc101704758 \h </w:instrText>
      </w:r>
      <w:r>
        <w:fldChar w:fldCharType="separate"/>
      </w:r>
      <w:r>
        <w:t>41</w:t>
      </w:r>
      <w:r>
        <w:fldChar w:fldCharType="end"/>
      </w:r>
      <w:r>
        <w:fldChar w:fldCharType="end"/>
      </w:r>
    </w:p>
    <w:p>
      <w:pPr>
        <w:pStyle w:val="24"/>
        <w:tabs>
          <w:tab w:val="right" w:leader="dot" w:pos="8640"/>
        </w:tabs>
        <w:rPr>
          <w:rFonts w:asciiTheme="minorHAnsi" w:hAnsiTheme="minorHAnsi" w:eastAsiaTheme="minorEastAsia" w:cstheme="minorBidi"/>
          <w:kern w:val="2"/>
          <w:sz w:val="21"/>
          <w:lang w:val="en-US" w:bidi="ar-SA"/>
        </w:rPr>
      </w:pPr>
      <w:r>
        <w:fldChar w:fldCharType="begin"/>
      </w:r>
      <w:r>
        <w:instrText xml:space="preserve"> HYPERLINK \l "_Toc101704759" </w:instrText>
      </w:r>
      <w:r>
        <w:fldChar w:fldCharType="separate"/>
      </w:r>
      <w:r>
        <w:rPr>
          <w:rStyle w:val="44"/>
          <w:b/>
          <w:bCs/>
        </w:rPr>
        <w:t>本标准用词说明</w:t>
      </w:r>
      <w:r>
        <w:tab/>
      </w:r>
      <w:r>
        <w:fldChar w:fldCharType="begin"/>
      </w:r>
      <w:r>
        <w:instrText xml:space="preserve"> PAGEREF _Toc101704759 \h </w:instrText>
      </w:r>
      <w:r>
        <w:fldChar w:fldCharType="separate"/>
      </w:r>
      <w:r>
        <w:t>44</w:t>
      </w:r>
      <w:r>
        <w:fldChar w:fldCharType="end"/>
      </w:r>
      <w:r>
        <w:fldChar w:fldCharType="end"/>
      </w:r>
    </w:p>
    <w:p>
      <w:pPr>
        <w:pStyle w:val="24"/>
        <w:tabs>
          <w:tab w:val="right" w:leader="dot" w:pos="8640"/>
        </w:tabs>
        <w:rPr>
          <w:rFonts w:asciiTheme="minorHAnsi" w:hAnsiTheme="minorHAnsi" w:eastAsiaTheme="minorEastAsia" w:cstheme="minorBidi"/>
          <w:kern w:val="2"/>
          <w:sz w:val="21"/>
          <w:lang w:val="en-US" w:bidi="ar-SA"/>
        </w:rPr>
      </w:pPr>
      <w:r>
        <w:fldChar w:fldCharType="begin"/>
      </w:r>
      <w:r>
        <w:instrText xml:space="preserve"> HYPERLINK \l "_Toc101704760" </w:instrText>
      </w:r>
      <w:r>
        <w:fldChar w:fldCharType="separate"/>
      </w:r>
      <w:r>
        <w:rPr>
          <w:rStyle w:val="44"/>
          <w:b/>
          <w:bCs/>
        </w:rPr>
        <w:t>引用标准名录</w:t>
      </w:r>
      <w:r>
        <w:tab/>
      </w:r>
      <w:r>
        <w:fldChar w:fldCharType="begin"/>
      </w:r>
      <w:r>
        <w:instrText xml:space="preserve"> PAGEREF _Toc101704760 \h </w:instrText>
      </w:r>
      <w:r>
        <w:fldChar w:fldCharType="separate"/>
      </w:r>
      <w:r>
        <w:t>45</w:t>
      </w:r>
      <w:r>
        <w:fldChar w:fldCharType="end"/>
      </w:r>
      <w:r>
        <w:fldChar w:fldCharType="end"/>
      </w:r>
    </w:p>
    <w:p>
      <w:pPr>
        <w:pStyle w:val="12"/>
        <w:spacing w:line="360" w:lineRule="auto"/>
        <w:ind w:left="556"/>
        <w:rPr>
          <w:rFonts w:ascii="Times New Roman" w:hAnsi="Times New Roman" w:cs="Times New Roman"/>
          <w:sz w:val="21"/>
          <w:szCs w:val="21"/>
        </w:rPr>
      </w:pPr>
      <w:r>
        <w:rPr>
          <w:rFonts w:ascii="Times New Roman" w:hAnsi="Times New Roman" w:cs="Times New Roman"/>
          <w:sz w:val="21"/>
          <w:szCs w:val="21"/>
        </w:rPr>
        <w:fldChar w:fldCharType="end"/>
      </w:r>
    </w:p>
    <w:p>
      <w:pPr>
        <w:pStyle w:val="12"/>
        <w:spacing w:line="276" w:lineRule="auto"/>
        <w:ind w:left="556"/>
        <w:rPr>
          <w:rFonts w:ascii="Times New Roman" w:hAnsi="Times New Roman" w:cs="Times New Roman"/>
          <w:sz w:val="21"/>
          <w:szCs w:val="21"/>
        </w:rPr>
      </w:pPr>
    </w:p>
    <w:p>
      <w:pPr>
        <w:pStyle w:val="12"/>
        <w:spacing w:line="276" w:lineRule="auto"/>
        <w:ind w:left="556"/>
        <w:rPr>
          <w:rFonts w:ascii="Times New Roman" w:hAnsi="Times New Roman" w:cs="Times New Roman"/>
          <w:sz w:val="21"/>
          <w:szCs w:val="21"/>
        </w:rPr>
      </w:pPr>
    </w:p>
    <w:p>
      <w:pPr>
        <w:widowControl/>
        <w:autoSpaceDE/>
        <w:autoSpaceDN/>
        <w:rPr>
          <w:rFonts w:ascii="Times New Roman" w:hAnsi="Times New Roman" w:cs="Times New Roman"/>
          <w:sz w:val="21"/>
          <w:szCs w:val="21"/>
        </w:rPr>
      </w:pPr>
      <w:r>
        <w:rPr>
          <w:rFonts w:ascii="Times New Roman" w:hAnsi="Times New Roman" w:cs="Times New Roman"/>
          <w:sz w:val="21"/>
          <w:szCs w:val="21"/>
        </w:rPr>
        <w:br w:type="page"/>
      </w:r>
    </w:p>
    <w:p>
      <w:pPr>
        <w:adjustRightInd w:val="0"/>
        <w:snapToGrid w:val="0"/>
        <w:spacing w:line="420" w:lineRule="exact"/>
        <w:jc w:val="center"/>
        <w:rPr>
          <w:sz w:val="32"/>
          <w:szCs w:val="32"/>
          <w:lang w:val="en-US"/>
        </w:rPr>
      </w:pPr>
      <w:r>
        <w:rPr>
          <w:rFonts w:ascii="Times New Roman" w:hAnsi="Times New Roman" w:cs="Times New Roman"/>
          <w:sz w:val="32"/>
          <w:szCs w:val="32"/>
          <w:lang w:val="en-US"/>
        </w:rPr>
        <w:t>Contents</w:t>
      </w:r>
    </w:p>
    <w:p>
      <w:pPr>
        <w:pStyle w:val="29"/>
        <w:tabs>
          <w:tab w:val="right" w:leader="dot" w:pos="8640"/>
        </w:tabs>
        <w:ind w:left="0" w:leftChars="0"/>
        <w:rPr>
          <w:rStyle w:val="44"/>
          <w:rFonts w:ascii="Times New Roman" w:hAnsi="Times New Roman" w:eastAsia="宋体" w:cs="Times New Roman"/>
          <w:lang w:val="en-US"/>
        </w:rPr>
      </w:pPr>
      <w:r>
        <w:rPr>
          <w:rStyle w:val="44"/>
          <w:rFonts w:hint="eastAsia" w:ascii="Times New Roman" w:hAnsi="Times New Roman" w:cs="Times New Roman"/>
          <w:b/>
          <w:bCs/>
          <w:kern w:val="44"/>
          <w:lang w:val="en-US"/>
        </w:rPr>
        <w:t xml:space="preserve">1   </w:t>
      </w:r>
      <w:r>
        <w:rPr>
          <w:rStyle w:val="44"/>
          <w:rFonts w:ascii="Times New Roman" w:hAnsi="Times New Roman" w:eastAsia="宋体" w:cs="Times New Roman"/>
          <w:lang w:val="en-US"/>
        </w:rPr>
        <w:t>General Provisions……………………………………………………1</w:t>
      </w:r>
    </w:p>
    <w:p>
      <w:pPr>
        <w:pStyle w:val="29"/>
        <w:tabs>
          <w:tab w:val="right" w:leader="dot" w:pos="8640"/>
        </w:tabs>
        <w:ind w:left="0" w:leftChars="0"/>
        <w:rPr>
          <w:rStyle w:val="44"/>
          <w:rFonts w:ascii="Times New Roman" w:hAnsi="Times New Roman" w:eastAsia="宋体" w:cs="Times New Roman"/>
          <w:lang w:val="en-US"/>
        </w:rPr>
      </w:pPr>
      <w:r>
        <w:rPr>
          <w:rStyle w:val="44"/>
          <w:rFonts w:hint="eastAsia" w:ascii="Times New Roman" w:hAnsi="Times New Roman" w:cs="Times New Roman"/>
          <w:b/>
          <w:bCs/>
          <w:kern w:val="44"/>
          <w:lang w:val="en-US"/>
        </w:rPr>
        <w:t xml:space="preserve">2   </w:t>
      </w:r>
      <w:r>
        <w:rPr>
          <w:rStyle w:val="44"/>
          <w:rFonts w:ascii="Times New Roman" w:hAnsi="Times New Roman" w:eastAsia="宋体" w:cs="Times New Roman"/>
          <w:lang w:val="en-US"/>
        </w:rPr>
        <w:t>Terms ………………………………………………………………… 2</w:t>
      </w:r>
    </w:p>
    <w:p>
      <w:pPr>
        <w:pStyle w:val="29"/>
        <w:tabs>
          <w:tab w:val="right" w:leader="dot" w:pos="8640"/>
        </w:tabs>
        <w:ind w:left="0" w:leftChars="0"/>
        <w:rPr>
          <w:rStyle w:val="44"/>
          <w:rFonts w:ascii="Times New Roman" w:hAnsi="Times New Roman" w:eastAsia="宋体" w:cs="Times New Roman"/>
          <w:lang w:val="en-US"/>
        </w:rPr>
      </w:pPr>
      <w:r>
        <w:rPr>
          <w:rStyle w:val="44"/>
          <w:rFonts w:hint="eastAsia" w:ascii="Times New Roman" w:hAnsi="Times New Roman" w:cs="Times New Roman"/>
          <w:b/>
          <w:bCs/>
          <w:kern w:val="44"/>
          <w:lang w:val="en-US"/>
        </w:rPr>
        <w:t xml:space="preserve">3   </w:t>
      </w:r>
      <w:r>
        <w:rPr>
          <w:rStyle w:val="44"/>
          <w:rFonts w:ascii="Times New Roman" w:hAnsi="Times New Roman" w:eastAsia="宋体" w:cs="Times New Roman"/>
          <w:lang w:val="en-US"/>
        </w:rPr>
        <w:t>Basic Requirements…………………………………………………4</w:t>
      </w:r>
    </w:p>
    <w:p>
      <w:pPr>
        <w:pStyle w:val="29"/>
        <w:tabs>
          <w:tab w:val="right" w:leader="dot" w:pos="8640"/>
        </w:tabs>
        <w:ind w:left="440"/>
        <w:rPr>
          <w:rStyle w:val="44"/>
          <w:rFonts w:ascii="Times New Roman" w:hAnsi="Times New Roman" w:eastAsia="宋体" w:cs="Times New Roman"/>
          <w:lang w:val="en-US"/>
        </w:rPr>
      </w:pPr>
      <w:r>
        <w:rPr>
          <w:rStyle w:val="44"/>
          <w:rFonts w:ascii="Times New Roman" w:hAnsi="Times New Roman" w:eastAsia="宋体" w:cs="Times New Roman"/>
          <w:lang w:val="en-US"/>
        </w:rPr>
        <w:t>3.1 General Provisions………………………………………………………</w:t>
      </w:r>
      <w:r>
        <w:rPr>
          <w:rStyle w:val="44"/>
          <w:rFonts w:ascii="Times New Roman" w:hAnsi="Times New Roman" w:eastAsia="宋体" w:cs="Times New Roman"/>
          <w:lang w:val="en-US"/>
        </w:rPr>
        <w:fldChar w:fldCharType="begin"/>
      </w:r>
      <w:r>
        <w:rPr>
          <w:rStyle w:val="44"/>
          <w:rFonts w:ascii="Times New Roman" w:hAnsi="Times New Roman" w:eastAsia="宋体" w:cs="Times New Roman"/>
          <w:lang w:val="en-US"/>
        </w:rPr>
        <w:instrText xml:space="preserve"> PAGEREF _Toc97746851 \h </w:instrText>
      </w:r>
      <w:r>
        <w:rPr>
          <w:rStyle w:val="44"/>
          <w:rFonts w:ascii="Times New Roman" w:hAnsi="Times New Roman" w:eastAsia="宋体" w:cs="Times New Roman"/>
          <w:lang w:val="en-US"/>
        </w:rPr>
        <w:fldChar w:fldCharType="separate"/>
      </w:r>
      <w:r>
        <w:rPr>
          <w:rStyle w:val="44"/>
          <w:rFonts w:ascii="Times New Roman" w:hAnsi="Times New Roman" w:eastAsia="宋体" w:cs="Times New Roman"/>
          <w:lang w:val="en-US"/>
        </w:rPr>
        <w:t>4</w:t>
      </w:r>
      <w:r>
        <w:rPr>
          <w:rStyle w:val="44"/>
          <w:rFonts w:ascii="Times New Roman" w:hAnsi="Times New Roman" w:eastAsia="宋体" w:cs="Times New Roman"/>
          <w:lang w:val="en-US"/>
        </w:rP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rPr>
          <w:lang w:val="en-US"/>
        </w:rPr>
        <w:instrText xml:space="preserve"> HYPERLINK \l "_Toc97746852" </w:instrText>
      </w:r>
      <w:r>
        <w:fldChar w:fldCharType="separate"/>
      </w:r>
      <w:r>
        <w:rPr>
          <w:rStyle w:val="44"/>
          <w:rFonts w:ascii="Times New Roman" w:hAnsi="Times New Roman" w:eastAsia="宋体" w:cs="Times New Roman"/>
          <w:lang w:val="en-US"/>
        </w:rPr>
        <w:t xml:space="preserve">3.2 </w:t>
      </w:r>
      <w:r>
        <w:rPr>
          <w:rStyle w:val="44"/>
          <w:rFonts w:hint="eastAsia" w:ascii="Times New Roman" w:hAnsi="Times New Roman" w:eastAsia="宋体" w:cs="Times New Roman"/>
          <w:lang w:val="en-US"/>
        </w:rPr>
        <w:t>Assessment System</w:t>
      </w:r>
      <w:r>
        <w:rPr>
          <w:lang w:val="en-US"/>
        </w:rPr>
        <w:tab/>
      </w:r>
      <w:r>
        <w:fldChar w:fldCharType="begin"/>
      </w:r>
      <w:r>
        <w:rPr>
          <w:lang w:val="en-US"/>
        </w:rPr>
        <w:instrText xml:space="preserve"> PAGEREF _Toc97746852 \h </w:instrText>
      </w:r>
      <w:r>
        <w:fldChar w:fldCharType="separate"/>
      </w:r>
      <w:r>
        <w:rPr>
          <w:lang w:val="en-US"/>
        </w:rPr>
        <w:t>4</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rPr>
          <w:lang w:val="en-US"/>
        </w:rPr>
        <w:instrText xml:space="preserve"> HYPERLINK \l "_Toc97746853" </w:instrText>
      </w:r>
      <w:r>
        <w:fldChar w:fldCharType="separate"/>
      </w:r>
      <w:r>
        <w:rPr>
          <w:rStyle w:val="44"/>
          <w:rFonts w:ascii="Times New Roman" w:hAnsi="Times New Roman" w:eastAsia="宋体" w:cs="Times New Roman"/>
          <w:lang w:val="en-US"/>
        </w:rPr>
        <w:t xml:space="preserve">3.3 </w:t>
      </w:r>
      <w:r>
        <w:rPr>
          <w:rStyle w:val="44"/>
          <w:rFonts w:hint="eastAsia" w:ascii="Times New Roman" w:hAnsi="Times New Roman" w:eastAsia="宋体" w:cs="Times New Roman"/>
          <w:lang w:val="en-US"/>
        </w:rPr>
        <w:t>Assessment Method</w:t>
      </w:r>
      <w:r>
        <w:rPr>
          <w:lang w:val="en-US"/>
        </w:rPr>
        <w:tab/>
      </w:r>
      <w:r>
        <w:fldChar w:fldCharType="begin"/>
      </w:r>
      <w:r>
        <w:rPr>
          <w:lang w:val="en-US"/>
        </w:rPr>
        <w:instrText xml:space="preserve"> PAGEREF _Toc97746853 \h </w:instrText>
      </w:r>
      <w:r>
        <w:fldChar w:fldCharType="separate"/>
      </w:r>
      <w:r>
        <w:rPr>
          <w:lang w:val="en-US"/>
        </w:rPr>
        <w:t>5</w:t>
      </w:r>
      <w:r>
        <w:fldChar w:fldCharType="end"/>
      </w:r>
      <w:r>
        <w:fldChar w:fldCharType="end"/>
      </w:r>
    </w:p>
    <w:p>
      <w:pPr>
        <w:pStyle w:val="29"/>
        <w:tabs>
          <w:tab w:val="right" w:leader="dot" w:pos="8640"/>
        </w:tabs>
        <w:ind w:left="440"/>
        <w:rPr>
          <w:lang w:val="en-US"/>
        </w:rPr>
      </w:pPr>
      <w:r>
        <w:fldChar w:fldCharType="begin"/>
      </w:r>
      <w:r>
        <w:rPr>
          <w:lang w:val="en-US"/>
        </w:rPr>
        <w:instrText xml:space="preserve"> HYPERLINK \l "_Toc97746854" </w:instrText>
      </w:r>
      <w:r>
        <w:fldChar w:fldCharType="separate"/>
      </w:r>
      <w:r>
        <w:rPr>
          <w:rStyle w:val="44"/>
          <w:rFonts w:ascii="Times New Roman" w:hAnsi="Times New Roman" w:eastAsia="宋体" w:cs="Times New Roman"/>
          <w:lang w:val="en-US"/>
        </w:rPr>
        <w:t>3.4</w:t>
      </w:r>
      <w:r>
        <w:rPr>
          <w:rStyle w:val="44"/>
          <w:rFonts w:hint="eastAsia" w:ascii="Times New Roman" w:hAnsi="Times New Roman" w:eastAsia="宋体" w:cs="Times New Roman"/>
          <w:lang w:val="en-US"/>
        </w:rPr>
        <w:t xml:space="preserve"> Assessment Report</w:t>
      </w:r>
      <w:r>
        <w:rPr>
          <w:lang w:val="en-US"/>
        </w:rPr>
        <w:tab/>
      </w:r>
      <w:r>
        <w:fldChar w:fldCharType="begin"/>
      </w:r>
      <w:r>
        <w:rPr>
          <w:lang w:val="en-US"/>
        </w:rPr>
        <w:instrText xml:space="preserve"> PAGEREF _Toc97746854 \h </w:instrText>
      </w:r>
      <w:r>
        <w:fldChar w:fldCharType="separate"/>
      </w:r>
      <w:r>
        <w:rPr>
          <w:lang w:val="en-US"/>
        </w:rPr>
        <w:t>7</w:t>
      </w:r>
      <w:r>
        <w:fldChar w:fldCharType="end"/>
      </w:r>
      <w:r>
        <w:fldChar w:fldCharType="end"/>
      </w:r>
    </w:p>
    <w:p>
      <w:pPr>
        <w:pStyle w:val="29"/>
        <w:tabs>
          <w:tab w:val="right" w:leader="dot" w:pos="8640"/>
        </w:tabs>
        <w:ind w:left="0" w:leftChars="0"/>
        <w:rPr>
          <w:rFonts w:asciiTheme="minorHAnsi" w:hAnsiTheme="minorHAnsi" w:eastAsiaTheme="minorEastAsia" w:cstheme="minorBidi"/>
          <w:kern w:val="2"/>
          <w:lang w:val="en-US" w:bidi="ar-SA"/>
        </w:rPr>
      </w:pPr>
      <w:r>
        <w:rPr>
          <w:rStyle w:val="44"/>
          <w:rFonts w:hint="eastAsia" w:ascii="Times New Roman" w:hAnsi="Times New Roman" w:cs="Times New Roman"/>
          <w:b/>
          <w:bCs/>
          <w:kern w:val="44"/>
          <w:lang w:val="en-US"/>
        </w:rPr>
        <w:t xml:space="preserve">4   </w:t>
      </w:r>
      <w:r>
        <w:rPr>
          <w:rStyle w:val="44"/>
          <w:rFonts w:ascii="Times New Roman" w:hAnsi="Times New Roman" w:cs="Times New Roman" w:eastAsiaTheme="minorEastAsia"/>
          <w:kern w:val="44"/>
          <w:lang w:val="en-US"/>
        </w:rPr>
        <w:t xml:space="preserve">Structural </w:t>
      </w:r>
      <w:r>
        <w:rPr>
          <w:rStyle w:val="44"/>
          <w:rFonts w:hint="eastAsia" w:ascii="Times New Roman" w:hAnsi="Times New Roman" w:cs="Times New Roman" w:eastAsiaTheme="minorEastAsia"/>
          <w:kern w:val="44"/>
          <w:lang w:val="en-US"/>
        </w:rPr>
        <w:t>P</w:t>
      </w:r>
      <w:r>
        <w:rPr>
          <w:rStyle w:val="44"/>
          <w:rFonts w:ascii="Times New Roman" w:hAnsi="Times New Roman" w:cs="Times New Roman" w:eastAsiaTheme="minorEastAsia"/>
          <w:kern w:val="44"/>
          <w:lang w:val="en-US"/>
        </w:rPr>
        <w:t>erformance</w:t>
      </w:r>
      <w:r>
        <w:rPr>
          <w:rStyle w:val="44"/>
          <w:rFonts w:hint="eastAsia" w:ascii="Times New Roman" w:hAnsi="Times New Roman" w:cs="Times New Roman" w:eastAsiaTheme="minorEastAsia"/>
          <w:kern w:val="44"/>
          <w:lang w:val="en-US"/>
        </w:rPr>
        <w:t xml:space="preserve"> Inspenction</w:t>
      </w:r>
      <w:r>
        <w:fldChar w:fldCharType="begin"/>
      </w:r>
      <w:r>
        <w:rPr>
          <w:lang w:val="en-US"/>
        </w:rPr>
        <w:instrText xml:space="preserve"> HYPERLINK \l "_Toc97746855" </w:instrText>
      </w:r>
      <w:r>
        <w:fldChar w:fldCharType="separate"/>
      </w:r>
      <w:r>
        <w:rPr>
          <w:lang w:val="en-US"/>
        </w:rPr>
        <w:tab/>
      </w:r>
      <w:r>
        <w:fldChar w:fldCharType="begin"/>
      </w:r>
      <w:r>
        <w:rPr>
          <w:lang w:val="en-US"/>
        </w:rPr>
        <w:instrText xml:space="preserve"> PAGEREF _Toc97746855 \h </w:instrText>
      </w:r>
      <w:r>
        <w:fldChar w:fldCharType="separate"/>
      </w:r>
      <w:r>
        <w:rPr>
          <w:lang w:val="en-US"/>
        </w:rPr>
        <w:t>7</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rPr>
          <w:lang w:val="en-US"/>
        </w:rPr>
        <w:instrText xml:space="preserve"> HYPERLINK \l "_Toc97746856" </w:instrText>
      </w:r>
      <w:r>
        <w:fldChar w:fldCharType="separate"/>
      </w:r>
      <w:r>
        <w:rPr>
          <w:rStyle w:val="44"/>
          <w:rFonts w:ascii="Times New Roman" w:hAnsi="Times New Roman" w:eastAsia="宋体" w:cs="Times New Roman"/>
          <w:lang w:val="en-US"/>
        </w:rPr>
        <w:t>4.1 General Provisions</w:t>
      </w:r>
      <w:r>
        <w:rPr>
          <w:lang w:val="en-US"/>
        </w:rPr>
        <w:tab/>
      </w:r>
      <w:r>
        <w:fldChar w:fldCharType="begin"/>
      </w:r>
      <w:r>
        <w:rPr>
          <w:lang w:val="en-US"/>
        </w:rPr>
        <w:instrText xml:space="preserve"> PAGEREF _Toc97746856 \h </w:instrText>
      </w:r>
      <w:r>
        <w:fldChar w:fldCharType="separate"/>
      </w:r>
      <w:r>
        <w:rPr>
          <w:lang w:val="en-US"/>
        </w:rPr>
        <w:t>7</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rPr>
          <w:lang w:val="en-US"/>
        </w:rPr>
        <w:instrText xml:space="preserve"> HYPERLINK \l "_Toc97746857" </w:instrText>
      </w:r>
      <w:r>
        <w:fldChar w:fldCharType="separate"/>
      </w:r>
      <w:r>
        <w:rPr>
          <w:rStyle w:val="44"/>
          <w:rFonts w:ascii="Times New Roman" w:hAnsi="Times New Roman" w:eastAsia="宋体" w:cs="Times New Roman"/>
          <w:lang w:val="en-US"/>
        </w:rPr>
        <w:t>4.2</w:t>
      </w:r>
      <w:r>
        <w:rPr>
          <w:rStyle w:val="44"/>
          <w:rFonts w:hint="eastAsia" w:ascii="Times New Roman" w:hAnsi="Times New Roman" w:eastAsia="宋体" w:cs="Times New Roman"/>
          <w:lang w:val="en-US"/>
        </w:rPr>
        <w:t xml:space="preserve"> Quality and Performance of Raw M</w:t>
      </w:r>
      <w:r>
        <w:rPr>
          <w:rStyle w:val="44"/>
          <w:rFonts w:ascii="Times New Roman" w:hAnsi="Times New Roman" w:eastAsia="宋体" w:cs="Times New Roman"/>
          <w:lang w:val="en-US"/>
        </w:rPr>
        <w:t>aterials</w:t>
      </w:r>
      <w:r>
        <w:rPr>
          <w:rStyle w:val="44"/>
          <w:rFonts w:hint="eastAsia" w:ascii="Times New Roman" w:hAnsi="Times New Roman" w:eastAsia="宋体" w:cs="Times New Roman"/>
          <w:lang w:val="en-US"/>
        </w:rPr>
        <w:t xml:space="preserve"> </w:t>
      </w:r>
      <w:r>
        <w:rPr>
          <w:lang w:val="en-US"/>
        </w:rPr>
        <w:tab/>
      </w:r>
      <w:r>
        <w:fldChar w:fldCharType="begin"/>
      </w:r>
      <w:r>
        <w:rPr>
          <w:lang w:val="en-US"/>
        </w:rPr>
        <w:instrText xml:space="preserve"> PAGEREF _Toc97746857 \h </w:instrText>
      </w:r>
      <w:r>
        <w:fldChar w:fldCharType="separate"/>
      </w:r>
      <w:r>
        <w:rPr>
          <w:lang w:val="en-US"/>
        </w:rPr>
        <w:t>8</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rPr>
          <w:lang w:val="en-US"/>
        </w:rPr>
        <w:instrText xml:space="preserve"> HYPERLINK \l "_Toc97746858" </w:instrText>
      </w:r>
      <w:r>
        <w:fldChar w:fldCharType="separate"/>
      </w:r>
      <w:r>
        <w:rPr>
          <w:rStyle w:val="44"/>
          <w:rFonts w:ascii="Times New Roman" w:hAnsi="Times New Roman" w:eastAsia="宋体" w:cs="Times New Roman"/>
          <w:lang w:val="en-US"/>
        </w:rPr>
        <w:t>4.3</w:t>
      </w:r>
      <w:r>
        <w:rPr>
          <w:rStyle w:val="44"/>
          <w:rFonts w:hint="eastAsia" w:ascii="Times New Roman" w:hAnsi="Times New Roman" w:eastAsia="宋体" w:cs="Times New Roman"/>
          <w:lang w:val="en-US"/>
        </w:rPr>
        <w:t xml:space="preserve"> Concrete Strength of Main Structure </w:t>
      </w:r>
      <w:r>
        <w:rPr>
          <w:lang w:val="en-US"/>
        </w:rPr>
        <w:tab/>
      </w:r>
      <w:r>
        <w:fldChar w:fldCharType="begin"/>
      </w:r>
      <w:r>
        <w:rPr>
          <w:lang w:val="en-US"/>
        </w:rPr>
        <w:instrText xml:space="preserve"> PAGEREF _Toc97746858 \h </w:instrText>
      </w:r>
      <w:r>
        <w:fldChar w:fldCharType="separate"/>
      </w:r>
      <w:r>
        <w:rPr>
          <w:lang w:val="en-US"/>
        </w:rPr>
        <w:t>9</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rPr>
          <w:lang w:val="en-US"/>
        </w:rPr>
        <w:instrText xml:space="preserve"> HYPERLINK \l "_Toc97746859" </w:instrText>
      </w:r>
      <w:r>
        <w:fldChar w:fldCharType="separate"/>
      </w:r>
      <w:r>
        <w:rPr>
          <w:rStyle w:val="44"/>
          <w:rFonts w:ascii="Times New Roman" w:hAnsi="Times New Roman" w:eastAsia="宋体" w:cs="Times New Roman"/>
          <w:lang w:val="en-US"/>
        </w:rPr>
        <w:t>4.4</w:t>
      </w:r>
      <w:r>
        <w:rPr>
          <w:rStyle w:val="44"/>
          <w:rFonts w:hint="eastAsia" w:ascii="Times New Roman" w:hAnsi="Times New Roman" w:eastAsia="宋体" w:cs="Times New Roman"/>
          <w:lang w:val="en-US"/>
        </w:rPr>
        <w:t xml:space="preserve"> Reinforcing Steel Configuration of Main Structure </w:t>
      </w:r>
      <w:r>
        <w:rPr>
          <w:lang w:val="en-US"/>
        </w:rPr>
        <w:tab/>
      </w:r>
      <w:r>
        <w:fldChar w:fldCharType="begin"/>
      </w:r>
      <w:r>
        <w:rPr>
          <w:lang w:val="en-US"/>
        </w:rPr>
        <w:instrText xml:space="preserve"> PAGEREF _Toc97746859 \h </w:instrText>
      </w:r>
      <w:r>
        <w:fldChar w:fldCharType="separate"/>
      </w:r>
      <w:r>
        <w:rPr>
          <w:lang w:val="en-US"/>
        </w:rPr>
        <w:t>11</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rPr>
          <w:lang w:val="en-US"/>
        </w:rPr>
        <w:instrText xml:space="preserve"> HYPERLINK \l "_Toc97746860" </w:instrText>
      </w:r>
      <w:r>
        <w:fldChar w:fldCharType="separate"/>
      </w:r>
      <w:r>
        <w:rPr>
          <w:rStyle w:val="44"/>
          <w:rFonts w:ascii="Times New Roman" w:hAnsi="Times New Roman" w:eastAsia="宋体" w:cs="Times New Roman"/>
          <w:lang w:val="en-US"/>
        </w:rPr>
        <w:t xml:space="preserve">4.5 </w:t>
      </w:r>
      <w:r>
        <w:rPr>
          <w:rStyle w:val="44"/>
          <w:rFonts w:hint="eastAsia" w:ascii="Times New Roman" w:hAnsi="Times New Roman" w:eastAsia="宋体" w:cs="Times New Roman"/>
          <w:lang w:val="en-US"/>
        </w:rPr>
        <w:t xml:space="preserve">Structural </w:t>
      </w:r>
      <w:r>
        <w:rPr>
          <w:rStyle w:val="44"/>
          <w:rFonts w:ascii="Times New Roman" w:hAnsi="Times New Roman" w:eastAsia="宋体" w:cs="Times New Roman"/>
          <w:lang w:val="en-US"/>
        </w:rPr>
        <w:t>P</w:t>
      </w:r>
      <w:r>
        <w:rPr>
          <w:rStyle w:val="44"/>
          <w:rFonts w:hint="eastAsia" w:ascii="Times New Roman" w:hAnsi="Times New Roman" w:eastAsia="宋体" w:cs="Times New Roman"/>
          <w:lang w:val="en-US"/>
        </w:rPr>
        <w:t xml:space="preserve">osition and </w:t>
      </w:r>
      <w:r>
        <w:rPr>
          <w:rStyle w:val="44"/>
          <w:rFonts w:ascii="Times New Roman" w:hAnsi="Times New Roman" w:eastAsia="宋体" w:cs="Times New Roman"/>
          <w:lang w:val="en-US"/>
        </w:rPr>
        <w:t>D</w:t>
      </w:r>
      <w:r>
        <w:rPr>
          <w:rStyle w:val="44"/>
          <w:rFonts w:hint="eastAsia" w:ascii="Times New Roman" w:hAnsi="Times New Roman" w:eastAsia="宋体" w:cs="Times New Roman"/>
          <w:lang w:val="en-US"/>
        </w:rPr>
        <w:t xml:space="preserve">imension </w:t>
      </w:r>
      <w:r>
        <w:rPr>
          <w:rStyle w:val="44"/>
          <w:rFonts w:ascii="Times New Roman" w:hAnsi="Times New Roman" w:eastAsia="宋体" w:cs="Times New Roman"/>
          <w:lang w:val="en-US"/>
        </w:rPr>
        <w:t>D</w:t>
      </w:r>
      <w:r>
        <w:rPr>
          <w:rStyle w:val="44"/>
          <w:rFonts w:hint="eastAsia" w:ascii="Times New Roman" w:hAnsi="Times New Roman" w:eastAsia="宋体" w:cs="Times New Roman"/>
          <w:lang w:val="en-US"/>
        </w:rPr>
        <w:t>eviation</w:t>
      </w:r>
      <w:r>
        <w:rPr>
          <w:lang w:val="en-US"/>
        </w:rPr>
        <w:tab/>
      </w:r>
      <w:r>
        <w:fldChar w:fldCharType="begin"/>
      </w:r>
      <w:r>
        <w:rPr>
          <w:lang w:val="en-US"/>
        </w:rPr>
        <w:instrText xml:space="preserve"> PAGEREF _Toc97746860 \h </w:instrText>
      </w:r>
      <w:r>
        <w:fldChar w:fldCharType="separate"/>
      </w:r>
      <w:r>
        <w:rPr>
          <w:lang w:val="en-US"/>
        </w:rPr>
        <w:t>16</w:t>
      </w:r>
      <w:r>
        <w:fldChar w:fldCharType="end"/>
      </w:r>
      <w:r>
        <w:fldChar w:fldCharType="end"/>
      </w:r>
    </w:p>
    <w:p>
      <w:pPr>
        <w:pStyle w:val="29"/>
        <w:tabs>
          <w:tab w:val="right" w:leader="dot" w:pos="8640"/>
        </w:tabs>
        <w:ind w:left="440"/>
        <w:rPr>
          <w:rStyle w:val="44"/>
          <w:rFonts w:ascii="Times New Roman" w:hAnsi="Times New Roman" w:eastAsia="宋体" w:cs="Times New Roman"/>
          <w:lang w:val="en-US"/>
        </w:rPr>
      </w:pPr>
      <w:r>
        <w:fldChar w:fldCharType="begin"/>
      </w:r>
      <w:r>
        <w:rPr>
          <w:lang w:val="en-US"/>
        </w:rPr>
        <w:instrText xml:space="preserve"> HYPERLINK \l "_Toc97746861" </w:instrText>
      </w:r>
      <w:r>
        <w:fldChar w:fldCharType="separate"/>
      </w:r>
      <w:r>
        <w:rPr>
          <w:rStyle w:val="44"/>
          <w:rFonts w:ascii="Times New Roman" w:hAnsi="Times New Roman" w:eastAsia="宋体" w:cs="Times New Roman"/>
          <w:lang w:val="en-US"/>
        </w:rPr>
        <w:t xml:space="preserve">4.6 </w:t>
      </w:r>
      <w:r>
        <w:rPr>
          <w:rStyle w:val="44"/>
          <w:rFonts w:hint="eastAsia" w:ascii="Times New Roman" w:hAnsi="Times New Roman" w:cs="Times New Roman"/>
          <w:lang w:val="en-US"/>
        </w:rPr>
        <w:t>P</w:t>
      </w:r>
      <w:r>
        <w:rPr>
          <w:rStyle w:val="44"/>
          <w:rFonts w:ascii="Times New Roman" w:hAnsi="Times New Roman" w:eastAsia="宋体" w:cs="Times New Roman"/>
          <w:lang w:val="en-US"/>
        </w:rPr>
        <w:t>erformance Evalustion</w:t>
      </w:r>
      <w:r>
        <w:rPr>
          <w:lang w:val="en-US"/>
        </w:rPr>
        <w:tab/>
      </w:r>
      <w:r>
        <w:fldChar w:fldCharType="begin"/>
      </w:r>
      <w:r>
        <w:rPr>
          <w:lang w:val="en-US"/>
        </w:rPr>
        <w:instrText xml:space="preserve"> PAGEREF _Toc97746861 \h </w:instrText>
      </w:r>
      <w:r>
        <w:fldChar w:fldCharType="separate"/>
      </w:r>
      <w:r>
        <w:rPr>
          <w:lang w:val="en-US"/>
        </w:rPr>
        <w:t>17</w:t>
      </w:r>
      <w:r>
        <w:fldChar w:fldCharType="end"/>
      </w:r>
      <w:r>
        <w:fldChar w:fldCharType="end"/>
      </w:r>
    </w:p>
    <w:p>
      <w:pPr>
        <w:pStyle w:val="24"/>
        <w:tabs>
          <w:tab w:val="left" w:pos="420"/>
          <w:tab w:val="right" w:leader="dot" w:pos="8640"/>
        </w:tabs>
        <w:rPr>
          <w:rFonts w:asciiTheme="minorHAnsi" w:hAnsiTheme="minorHAnsi" w:eastAsiaTheme="minorEastAsia" w:cstheme="minorBidi"/>
          <w:kern w:val="2"/>
          <w:sz w:val="21"/>
          <w:lang w:val="en-US" w:bidi="ar-SA"/>
        </w:rPr>
      </w:pPr>
      <w:r>
        <w:fldChar w:fldCharType="begin"/>
      </w:r>
      <w:r>
        <w:rPr>
          <w:lang w:val="en-US"/>
        </w:rPr>
        <w:instrText xml:space="preserve"> HYPERLINK \l "_Toc97746862" </w:instrText>
      </w:r>
      <w:r>
        <w:fldChar w:fldCharType="separate"/>
      </w:r>
      <w:r>
        <w:rPr>
          <w:rStyle w:val="44"/>
          <w:rFonts w:ascii="Times New Roman" w:hAnsi="Times New Roman" w:cs="Times New Roman"/>
          <w:b/>
          <w:bCs/>
          <w:kern w:val="44"/>
          <w:lang w:val="en-US"/>
        </w:rPr>
        <w:t>5</w:t>
      </w:r>
      <w:r>
        <w:rPr>
          <w:rFonts w:asciiTheme="minorHAnsi" w:hAnsiTheme="minorHAnsi" w:eastAsiaTheme="minorEastAsia" w:cstheme="minorBidi"/>
          <w:kern w:val="2"/>
          <w:sz w:val="21"/>
          <w:lang w:val="en-US" w:bidi="ar-SA"/>
        </w:rPr>
        <w:tab/>
      </w:r>
      <w:r>
        <w:rPr>
          <w:rStyle w:val="44"/>
          <w:rFonts w:hint="eastAsia" w:ascii="Times New Roman" w:hAnsi="Times New Roman" w:cs="Times New Roman"/>
          <w:kern w:val="44"/>
          <w:lang w:val="en-US"/>
        </w:rPr>
        <w:t>Quality Record</w:t>
      </w:r>
      <w:r>
        <w:rPr>
          <w:lang w:val="en-US"/>
        </w:rPr>
        <w:tab/>
      </w:r>
      <w:r>
        <w:fldChar w:fldCharType="begin"/>
      </w:r>
      <w:r>
        <w:rPr>
          <w:lang w:val="en-US"/>
        </w:rPr>
        <w:instrText xml:space="preserve"> PAGEREF _Toc97746862 \h </w:instrText>
      </w:r>
      <w:r>
        <w:fldChar w:fldCharType="separate"/>
      </w:r>
      <w:r>
        <w:rPr>
          <w:lang w:val="en-US"/>
        </w:rPr>
        <w:t>19</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rPr>
          <w:lang w:val="en-US"/>
        </w:rPr>
        <w:instrText xml:space="preserve"> HYPERLINK \l "_Toc97746863" </w:instrText>
      </w:r>
      <w:r>
        <w:fldChar w:fldCharType="separate"/>
      </w:r>
      <w:r>
        <w:rPr>
          <w:rStyle w:val="44"/>
          <w:rFonts w:ascii="Times New Roman" w:hAnsi="Times New Roman" w:eastAsia="宋体" w:cs="Times New Roman"/>
          <w:lang w:val="en-US"/>
        </w:rPr>
        <w:t>5.1 General Provisions</w:t>
      </w:r>
      <w:r>
        <w:rPr>
          <w:lang w:val="en-US"/>
        </w:rPr>
        <w:tab/>
      </w:r>
      <w:r>
        <w:fldChar w:fldCharType="begin"/>
      </w:r>
      <w:r>
        <w:rPr>
          <w:lang w:val="en-US"/>
        </w:rPr>
        <w:instrText xml:space="preserve"> PAGEREF _Toc97746863 \h </w:instrText>
      </w:r>
      <w:r>
        <w:fldChar w:fldCharType="separate"/>
      </w:r>
      <w:r>
        <w:rPr>
          <w:lang w:val="en-US"/>
        </w:rPr>
        <w:t>19</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rPr>
          <w:lang w:val="en-US"/>
        </w:rPr>
        <w:instrText xml:space="preserve"> HYPERLINK \l "_Toc97746864" </w:instrText>
      </w:r>
      <w:r>
        <w:fldChar w:fldCharType="separate"/>
      </w:r>
      <w:r>
        <w:rPr>
          <w:rStyle w:val="44"/>
          <w:rFonts w:ascii="Times New Roman" w:hAnsi="Times New Roman" w:eastAsia="宋体" w:cs="Times New Roman"/>
          <w:lang w:val="en-US"/>
        </w:rPr>
        <w:t>5.2</w:t>
      </w:r>
      <w:r>
        <w:rPr>
          <w:rStyle w:val="44"/>
          <w:rFonts w:hint="eastAsia" w:ascii="Times New Roman" w:hAnsi="Times New Roman" w:eastAsia="宋体" w:cs="Times New Roman"/>
          <w:lang w:val="en-US"/>
        </w:rPr>
        <w:t xml:space="preserve"> </w:t>
      </w:r>
      <w:r>
        <w:rPr>
          <w:rStyle w:val="44"/>
          <w:rFonts w:hint="eastAsia" w:ascii="Times New Roman" w:hAnsi="Times New Roman" w:cs="Times New Roman"/>
          <w:kern w:val="44"/>
          <w:lang w:val="en-US"/>
        </w:rPr>
        <w:t xml:space="preserve">Quality Record </w:t>
      </w:r>
      <w:r>
        <w:rPr>
          <w:rStyle w:val="44"/>
          <w:rFonts w:hint="eastAsia" w:ascii="Times New Roman" w:hAnsi="Times New Roman" w:eastAsia="宋体" w:cs="Times New Roman"/>
          <w:lang w:val="en-US"/>
        </w:rPr>
        <w:t>Inspection Method</w:t>
      </w:r>
      <w:r>
        <w:rPr>
          <w:lang w:val="en-US"/>
        </w:rPr>
        <w:tab/>
      </w:r>
      <w:r>
        <w:fldChar w:fldCharType="begin"/>
      </w:r>
      <w:r>
        <w:rPr>
          <w:lang w:val="en-US"/>
        </w:rPr>
        <w:instrText xml:space="preserve"> PAGEREF _Toc97746864 \h </w:instrText>
      </w:r>
      <w:r>
        <w:fldChar w:fldCharType="separate"/>
      </w:r>
      <w:r>
        <w:rPr>
          <w:lang w:val="en-US"/>
        </w:rPr>
        <w:t>19</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rPr>
          <w:lang w:val="en-US"/>
        </w:rPr>
        <w:instrText xml:space="preserve"> HYPERLINK \l "_Toc97746865" </w:instrText>
      </w:r>
      <w:r>
        <w:fldChar w:fldCharType="separate"/>
      </w:r>
      <w:r>
        <w:rPr>
          <w:rStyle w:val="44"/>
          <w:rFonts w:ascii="Times New Roman" w:hAnsi="Times New Roman" w:eastAsia="宋体" w:cs="Times New Roman"/>
          <w:lang w:val="en-US"/>
        </w:rPr>
        <w:t>5.3</w:t>
      </w:r>
      <w:r>
        <w:rPr>
          <w:rStyle w:val="44"/>
          <w:rFonts w:hint="eastAsia" w:ascii="Times New Roman" w:hAnsi="Times New Roman" w:eastAsia="宋体" w:cs="Times New Roman"/>
          <w:lang w:val="en-US"/>
        </w:rPr>
        <w:t xml:space="preserve"> </w:t>
      </w:r>
      <w:r>
        <w:rPr>
          <w:rStyle w:val="44"/>
          <w:rFonts w:hint="eastAsia" w:ascii="Times New Roman" w:hAnsi="Times New Roman" w:cs="Times New Roman"/>
          <w:kern w:val="44"/>
          <w:lang w:val="en-US"/>
        </w:rPr>
        <w:t>Quality Recor</w:t>
      </w:r>
      <w:r>
        <w:rPr>
          <w:rStyle w:val="44"/>
          <w:rFonts w:hint="eastAsia" w:ascii="Times New Roman" w:hAnsi="Times New Roman" w:eastAsia="宋体" w:cs="Times New Roman"/>
          <w:lang w:val="en-US"/>
        </w:rPr>
        <w:t>d Evaluation Method</w:t>
      </w:r>
      <w:r>
        <w:rPr>
          <w:lang w:val="en-US"/>
        </w:rPr>
        <w:tab/>
      </w:r>
      <w:r>
        <w:fldChar w:fldCharType="begin"/>
      </w:r>
      <w:r>
        <w:rPr>
          <w:lang w:val="en-US"/>
        </w:rPr>
        <w:instrText xml:space="preserve"> PAGEREF _Toc97746865 \h </w:instrText>
      </w:r>
      <w:r>
        <w:fldChar w:fldCharType="separate"/>
      </w:r>
      <w:r>
        <w:rPr>
          <w:lang w:val="en-US"/>
        </w:rPr>
        <w:t>20</w:t>
      </w:r>
      <w:r>
        <w:fldChar w:fldCharType="end"/>
      </w:r>
      <w:r>
        <w:fldChar w:fldCharType="end"/>
      </w:r>
    </w:p>
    <w:p>
      <w:pPr>
        <w:pStyle w:val="24"/>
        <w:tabs>
          <w:tab w:val="left" w:pos="420"/>
          <w:tab w:val="right" w:leader="dot" w:pos="8640"/>
        </w:tabs>
        <w:rPr>
          <w:rFonts w:asciiTheme="minorHAnsi" w:hAnsiTheme="minorHAnsi" w:eastAsiaTheme="minorEastAsia" w:cstheme="minorBidi"/>
          <w:kern w:val="2"/>
          <w:sz w:val="21"/>
          <w:lang w:val="en-US" w:bidi="ar-SA"/>
        </w:rPr>
      </w:pPr>
      <w:r>
        <w:fldChar w:fldCharType="begin"/>
      </w:r>
      <w:r>
        <w:rPr>
          <w:lang w:val="en-US"/>
        </w:rPr>
        <w:instrText xml:space="preserve"> HYPERLINK \l "_Toc97746866" </w:instrText>
      </w:r>
      <w:r>
        <w:fldChar w:fldCharType="separate"/>
      </w:r>
      <w:r>
        <w:rPr>
          <w:rStyle w:val="44"/>
          <w:rFonts w:ascii="Times New Roman" w:hAnsi="Times New Roman" w:cs="Times New Roman"/>
          <w:b/>
          <w:bCs/>
          <w:kern w:val="44"/>
          <w:lang w:val="en-US"/>
        </w:rPr>
        <w:t>6</w:t>
      </w:r>
      <w:r>
        <w:rPr>
          <w:rFonts w:asciiTheme="minorHAnsi" w:hAnsiTheme="minorHAnsi" w:eastAsiaTheme="minorEastAsia" w:cstheme="minorBidi"/>
          <w:kern w:val="2"/>
          <w:sz w:val="21"/>
          <w:lang w:val="en-US" w:bidi="ar-SA"/>
        </w:rPr>
        <w:tab/>
      </w:r>
      <w:r>
        <w:rPr>
          <w:rStyle w:val="44"/>
          <w:rFonts w:ascii="Times New Roman" w:hAnsi="Times New Roman" w:cs="Times New Roman" w:eastAsiaTheme="minorEastAsia"/>
          <w:kern w:val="44"/>
          <w:lang w:val="en-US"/>
        </w:rPr>
        <w:t>Structural</w:t>
      </w:r>
      <w:r>
        <w:rPr>
          <w:rStyle w:val="44"/>
          <w:rFonts w:hint="eastAsia" w:ascii="Times New Roman" w:hAnsi="Times New Roman" w:cs="Times New Roman" w:eastAsiaTheme="minorEastAsia"/>
          <w:kern w:val="44"/>
          <w:lang w:val="en-US"/>
        </w:rPr>
        <w:t xml:space="preserve"> Displacement and deformation </w:t>
      </w:r>
      <w:r>
        <w:rPr>
          <w:lang w:val="en-US"/>
        </w:rPr>
        <w:tab/>
      </w:r>
      <w:r>
        <w:fldChar w:fldCharType="begin"/>
      </w:r>
      <w:r>
        <w:rPr>
          <w:lang w:val="en-US"/>
        </w:rPr>
        <w:instrText xml:space="preserve"> PAGEREF _Toc97746866 \h </w:instrText>
      </w:r>
      <w:r>
        <w:fldChar w:fldCharType="separate"/>
      </w:r>
      <w:r>
        <w:rPr>
          <w:lang w:val="en-US"/>
        </w:rPr>
        <w:t>21</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rPr>
          <w:lang w:val="en-US"/>
        </w:rPr>
        <w:instrText xml:space="preserve"> HYPERLINK \l "_Toc97746867" </w:instrText>
      </w:r>
      <w:r>
        <w:fldChar w:fldCharType="separate"/>
      </w:r>
      <w:r>
        <w:rPr>
          <w:rStyle w:val="44"/>
          <w:rFonts w:ascii="Times New Roman" w:hAnsi="Times New Roman" w:eastAsia="宋体" w:cs="Times New Roman"/>
          <w:lang w:val="en-US"/>
        </w:rPr>
        <w:t>6.1</w:t>
      </w:r>
      <w:r>
        <w:rPr>
          <w:rStyle w:val="44"/>
          <w:rFonts w:hint="eastAsia" w:ascii="Times New Roman" w:hAnsi="Times New Roman" w:eastAsia="宋体" w:cs="Times New Roman"/>
          <w:lang w:val="en-US"/>
        </w:rPr>
        <w:t xml:space="preserve"> </w:t>
      </w:r>
      <w:r>
        <w:rPr>
          <w:rStyle w:val="44"/>
          <w:rFonts w:ascii="Times New Roman" w:hAnsi="Times New Roman" w:eastAsia="宋体" w:cs="Times New Roman"/>
          <w:lang w:val="en-US"/>
        </w:rPr>
        <w:t>General Provisions</w:t>
      </w:r>
      <w:r>
        <w:rPr>
          <w:lang w:val="en-US"/>
        </w:rPr>
        <w:tab/>
      </w:r>
      <w:r>
        <w:fldChar w:fldCharType="begin"/>
      </w:r>
      <w:r>
        <w:rPr>
          <w:lang w:val="en-US"/>
        </w:rPr>
        <w:instrText xml:space="preserve"> PAGEREF _Toc97746867 \h </w:instrText>
      </w:r>
      <w:r>
        <w:fldChar w:fldCharType="separate"/>
      </w:r>
      <w:r>
        <w:rPr>
          <w:lang w:val="en-US"/>
        </w:rPr>
        <w:t>21</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rPr>
          <w:lang w:val="en-US"/>
        </w:rPr>
        <w:instrText xml:space="preserve"> HYPERLINK \l "_Toc97746868" </w:instrText>
      </w:r>
      <w:r>
        <w:fldChar w:fldCharType="separate"/>
      </w:r>
      <w:r>
        <w:rPr>
          <w:rStyle w:val="44"/>
          <w:rFonts w:ascii="Times New Roman" w:hAnsi="Times New Roman" w:eastAsia="宋体" w:cs="Times New Roman"/>
          <w:lang w:val="en-US"/>
        </w:rPr>
        <w:t>6.2</w:t>
      </w:r>
      <w:r>
        <w:rPr>
          <w:rStyle w:val="44"/>
          <w:rFonts w:hint="eastAsia" w:ascii="Times New Roman" w:hAnsi="Times New Roman" w:eastAsia="宋体" w:cs="Times New Roman"/>
          <w:lang w:val="en-US"/>
        </w:rPr>
        <w:t xml:space="preserve">  Main Structure Verticality detection</w:t>
      </w:r>
      <w:r>
        <w:rPr>
          <w:lang w:val="en-US"/>
        </w:rPr>
        <w:tab/>
      </w:r>
      <w:r>
        <w:fldChar w:fldCharType="begin"/>
      </w:r>
      <w:r>
        <w:rPr>
          <w:lang w:val="en-US"/>
        </w:rPr>
        <w:instrText xml:space="preserve"> PAGEREF _Toc97746868 \h </w:instrText>
      </w:r>
      <w:r>
        <w:fldChar w:fldCharType="separate"/>
      </w:r>
      <w:r>
        <w:rPr>
          <w:lang w:val="en-US"/>
        </w:rPr>
        <w:t>22</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rPr>
          <w:lang w:val="en-US"/>
        </w:rPr>
        <w:instrText xml:space="preserve"> HYPERLINK \l "_Toc97746869" </w:instrText>
      </w:r>
      <w:r>
        <w:fldChar w:fldCharType="separate"/>
      </w:r>
      <w:r>
        <w:rPr>
          <w:rStyle w:val="44"/>
          <w:rFonts w:ascii="Times New Roman" w:hAnsi="Times New Roman" w:eastAsia="宋体" w:cs="Times New Roman"/>
          <w:lang w:val="en-US"/>
        </w:rPr>
        <w:t>6.3</w:t>
      </w:r>
      <w:r>
        <w:rPr>
          <w:rStyle w:val="44"/>
          <w:rFonts w:hint="eastAsia" w:ascii="Times New Roman" w:hAnsi="Times New Roman" w:eastAsia="宋体" w:cs="Times New Roman"/>
          <w:lang w:val="en-US"/>
        </w:rPr>
        <w:t xml:space="preserve"> Member Deflection</w:t>
      </w:r>
      <w:r>
        <w:rPr>
          <w:rStyle w:val="44"/>
          <w:rFonts w:ascii="Times New Roman" w:hAnsi="Times New Roman" w:eastAsia="宋体" w:cs="Times New Roman"/>
          <w:lang w:val="en-US"/>
        </w:rPr>
        <w:t>构件挠度检测</w:t>
      </w:r>
      <w:r>
        <w:rPr>
          <w:lang w:val="en-US"/>
        </w:rPr>
        <w:tab/>
      </w:r>
      <w:r>
        <w:fldChar w:fldCharType="begin"/>
      </w:r>
      <w:r>
        <w:rPr>
          <w:lang w:val="en-US"/>
        </w:rPr>
        <w:instrText xml:space="preserve"> PAGEREF _Toc97746869 \h </w:instrText>
      </w:r>
      <w:r>
        <w:fldChar w:fldCharType="separate"/>
      </w:r>
      <w:r>
        <w:rPr>
          <w:lang w:val="en-US"/>
        </w:rPr>
        <w:t>23</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rPr>
          <w:lang w:val="en-US"/>
        </w:rPr>
        <w:instrText xml:space="preserve"> HYPERLINK \l "_Toc97746870" </w:instrText>
      </w:r>
      <w:r>
        <w:fldChar w:fldCharType="separate"/>
      </w:r>
      <w:r>
        <w:rPr>
          <w:rStyle w:val="44"/>
          <w:rFonts w:ascii="Times New Roman" w:hAnsi="Times New Roman" w:eastAsia="宋体" w:cs="Times New Roman"/>
          <w:lang w:val="en-US"/>
        </w:rPr>
        <w:t>6.4</w:t>
      </w:r>
      <w:r>
        <w:rPr>
          <w:rStyle w:val="44"/>
          <w:rFonts w:hint="eastAsia" w:ascii="Times New Roman" w:hAnsi="Times New Roman" w:eastAsia="宋体" w:cs="Times New Roman"/>
          <w:lang w:val="en-US"/>
        </w:rPr>
        <w:t xml:space="preserve"> Settlement Detection</w:t>
      </w:r>
      <w:r>
        <w:rPr>
          <w:lang w:val="en-US"/>
        </w:rPr>
        <w:tab/>
      </w:r>
      <w:r>
        <w:fldChar w:fldCharType="begin"/>
      </w:r>
      <w:r>
        <w:rPr>
          <w:lang w:val="en-US"/>
        </w:rPr>
        <w:instrText xml:space="preserve"> PAGEREF _Toc97746870 \h </w:instrText>
      </w:r>
      <w:r>
        <w:fldChar w:fldCharType="separate"/>
      </w:r>
      <w:r>
        <w:rPr>
          <w:lang w:val="en-US"/>
        </w:rPr>
        <w:t>24</w:t>
      </w:r>
      <w:r>
        <w:fldChar w:fldCharType="end"/>
      </w:r>
      <w:r>
        <w:fldChar w:fldCharType="end"/>
      </w:r>
    </w:p>
    <w:p>
      <w:pPr>
        <w:pStyle w:val="29"/>
        <w:tabs>
          <w:tab w:val="right" w:leader="dot" w:pos="8640"/>
        </w:tabs>
        <w:ind w:left="440"/>
        <w:rPr>
          <w:rStyle w:val="44"/>
          <w:rFonts w:ascii="Times New Roman" w:hAnsi="Times New Roman" w:eastAsia="宋体" w:cs="Times New Roman"/>
          <w:lang w:val="en-US"/>
        </w:rPr>
      </w:pPr>
      <w:r>
        <w:fldChar w:fldCharType="begin"/>
      </w:r>
      <w:r>
        <w:rPr>
          <w:lang w:val="en-US"/>
        </w:rPr>
        <w:instrText xml:space="preserve"> HYPERLINK \l "_Toc97746871" </w:instrText>
      </w:r>
      <w:r>
        <w:fldChar w:fldCharType="separate"/>
      </w:r>
      <w:r>
        <w:rPr>
          <w:rStyle w:val="44"/>
          <w:rFonts w:ascii="Times New Roman" w:hAnsi="Times New Roman" w:eastAsia="宋体" w:cs="Times New Roman"/>
          <w:lang w:val="en-US"/>
        </w:rPr>
        <w:t>6.5</w:t>
      </w:r>
      <w:r>
        <w:rPr>
          <w:rStyle w:val="44"/>
          <w:rFonts w:hint="eastAsia" w:ascii="Times New Roman" w:hAnsi="Times New Roman" w:eastAsia="宋体" w:cs="Times New Roman"/>
          <w:lang w:val="en-US"/>
        </w:rPr>
        <w:t xml:space="preserve"> Evaluation Method of Structural Displacement or Deformation</w:t>
      </w:r>
      <w:r>
        <w:rPr>
          <w:lang w:val="en-US"/>
        </w:rPr>
        <w:tab/>
      </w:r>
      <w:r>
        <w:fldChar w:fldCharType="begin"/>
      </w:r>
      <w:r>
        <w:rPr>
          <w:lang w:val="en-US"/>
        </w:rPr>
        <w:instrText xml:space="preserve"> PAGEREF _Toc97746871 \h </w:instrText>
      </w:r>
      <w:r>
        <w:fldChar w:fldCharType="separate"/>
      </w:r>
      <w:r>
        <w:rPr>
          <w:lang w:val="en-US"/>
        </w:rPr>
        <w:t>25</w:t>
      </w:r>
      <w:r>
        <w:fldChar w:fldCharType="end"/>
      </w:r>
      <w:r>
        <w:fldChar w:fldCharType="end"/>
      </w:r>
    </w:p>
    <w:p>
      <w:pPr>
        <w:pStyle w:val="24"/>
        <w:tabs>
          <w:tab w:val="left" w:pos="420"/>
          <w:tab w:val="right" w:leader="dot" w:pos="8640"/>
        </w:tabs>
        <w:rPr>
          <w:rFonts w:asciiTheme="minorHAnsi" w:hAnsiTheme="minorHAnsi" w:eastAsiaTheme="minorEastAsia" w:cstheme="minorBidi"/>
          <w:kern w:val="2"/>
          <w:sz w:val="21"/>
          <w:lang w:val="en-US" w:bidi="ar-SA"/>
        </w:rPr>
      </w:pPr>
      <w:r>
        <w:fldChar w:fldCharType="begin"/>
      </w:r>
      <w:r>
        <w:rPr>
          <w:lang w:val="en-US"/>
        </w:rPr>
        <w:instrText xml:space="preserve"> HYPERLINK \l "_Toc97746872" </w:instrText>
      </w:r>
      <w:r>
        <w:fldChar w:fldCharType="separate"/>
      </w:r>
      <w:r>
        <w:rPr>
          <w:rStyle w:val="44"/>
          <w:rFonts w:ascii="Times New Roman" w:hAnsi="Times New Roman" w:cs="Times New Roman"/>
          <w:b/>
          <w:bCs/>
          <w:kern w:val="44"/>
          <w:lang w:val="en-US"/>
        </w:rPr>
        <w:t>7</w:t>
      </w:r>
      <w:r>
        <w:rPr>
          <w:rFonts w:asciiTheme="minorHAnsi" w:hAnsiTheme="minorHAnsi" w:eastAsiaTheme="minorEastAsia" w:cstheme="minorBidi"/>
          <w:kern w:val="2"/>
          <w:sz w:val="21"/>
          <w:lang w:val="en-US" w:bidi="ar-SA"/>
        </w:rPr>
        <w:tab/>
      </w:r>
      <w:r>
        <w:rPr>
          <w:rStyle w:val="44"/>
          <w:rFonts w:hint="eastAsia" w:ascii="Times New Roman" w:hAnsi="Times New Roman" w:cs="Times New Roman"/>
          <w:kern w:val="44"/>
          <w:lang w:val="en-US"/>
        </w:rPr>
        <w:t>Appearance quality</w:t>
      </w:r>
      <w:r>
        <w:rPr>
          <w:lang w:val="en-US"/>
        </w:rPr>
        <w:tab/>
      </w:r>
      <w:r>
        <w:fldChar w:fldCharType="begin"/>
      </w:r>
      <w:r>
        <w:rPr>
          <w:lang w:val="en-US"/>
        </w:rPr>
        <w:instrText xml:space="preserve"> PAGEREF _Toc97746872 \h </w:instrText>
      </w:r>
      <w:r>
        <w:fldChar w:fldCharType="separate"/>
      </w:r>
      <w:r>
        <w:rPr>
          <w:lang w:val="en-US"/>
        </w:rPr>
        <w:t>26</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rPr>
          <w:lang w:val="en-US"/>
        </w:rPr>
        <w:instrText xml:space="preserve"> HYPERLINK \l "_Toc97746873" </w:instrText>
      </w:r>
      <w:r>
        <w:fldChar w:fldCharType="separate"/>
      </w:r>
      <w:r>
        <w:rPr>
          <w:rStyle w:val="44"/>
          <w:rFonts w:ascii="Times New Roman" w:hAnsi="Times New Roman" w:eastAsia="宋体" w:cs="Times New Roman"/>
          <w:lang w:val="en-US"/>
        </w:rPr>
        <w:t>7.1General Provisions</w:t>
      </w:r>
      <w:r>
        <w:rPr>
          <w:lang w:val="en-US"/>
        </w:rPr>
        <w:tab/>
      </w:r>
      <w:r>
        <w:fldChar w:fldCharType="begin"/>
      </w:r>
      <w:r>
        <w:rPr>
          <w:lang w:val="en-US"/>
        </w:rPr>
        <w:instrText xml:space="preserve"> PAGEREF _Toc97746873 \h </w:instrText>
      </w:r>
      <w:r>
        <w:fldChar w:fldCharType="separate"/>
      </w:r>
      <w:r>
        <w:rPr>
          <w:lang w:val="en-US"/>
        </w:rPr>
        <w:t>26</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rPr>
          <w:lang w:val="en-US"/>
        </w:rPr>
        <w:instrText xml:space="preserve"> HYPERLINK \l "_Toc97746874" </w:instrText>
      </w:r>
      <w:r>
        <w:fldChar w:fldCharType="separate"/>
      </w:r>
      <w:r>
        <w:rPr>
          <w:rStyle w:val="44"/>
          <w:rFonts w:ascii="Times New Roman" w:hAnsi="Times New Roman" w:eastAsia="宋体" w:cs="Times New Roman"/>
          <w:lang w:val="en-US"/>
        </w:rPr>
        <w:t>7.2</w:t>
      </w:r>
      <w:r>
        <w:rPr>
          <w:rStyle w:val="44"/>
          <w:rFonts w:hint="eastAsia" w:ascii="Times New Roman" w:hAnsi="Times New Roman" w:eastAsia="宋体" w:cs="Times New Roman"/>
          <w:lang w:val="en-US"/>
        </w:rPr>
        <w:t>Defect Detection of Concrete Member</w:t>
      </w:r>
      <w:r>
        <w:rPr>
          <w:lang w:val="en-US"/>
        </w:rPr>
        <w:tab/>
      </w:r>
      <w:r>
        <w:fldChar w:fldCharType="begin"/>
      </w:r>
      <w:r>
        <w:rPr>
          <w:lang w:val="en-US"/>
        </w:rPr>
        <w:instrText xml:space="preserve"> PAGEREF _Toc97746874 \h </w:instrText>
      </w:r>
      <w:r>
        <w:fldChar w:fldCharType="separate"/>
      </w:r>
      <w:r>
        <w:rPr>
          <w:lang w:val="en-US"/>
        </w:rPr>
        <w:t>27</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rPr>
          <w:lang w:val="en-US"/>
        </w:rPr>
        <w:instrText xml:space="preserve"> HYPERLINK \l "_Toc97746875" </w:instrText>
      </w:r>
      <w:r>
        <w:fldChar w:fldCharType="separate"/>
      </w:r>
      <w:r>
        <w:rPr>
          <w:rStyle w:val="44"/>
          <w:rFonts w:ascii="Times New Roman" w:hAnsi="Times New Roman" w:eastAsia="宋体" w:cs="Times New Roman"/>
          <w:lang w:val="en-US"/>
        </w:rPr>
        <w:t>7.3</w:t>
      </w:r>
      <w:r>
        <w:rPr>
          <w:rStyle w:val="44"/>
          <w:rFonts w:hint="eastAsia" w:ascii="Times New Roman" w:hAnsi="Times New Roman" w:eastAsia="宋体" w:cs="Times New Roman"/>
          <w:lang w:val="en-US"/>
        </w:rPr>
        <w:t>Damage Detection of Concrete Member</w:t>
      </w:r>
      <w:r>
        <w:rPr>
          <w:lang w:val="en-US"/>
        </w:rPr>
        <w:tab/>
      </w:r>
      <w:r>
        <w:fldChar w:fldCharType="begin"/>
      </w:r>
      <w:r>
        <w:rPr>
          <w:lang w:val="en-US"/>
        </w:rPr>
        <w:instrText xml:space="preserve"> PAGEREF _Toc97746875 \h </w:instrText>
      </w:r>
      <w:r>
        <w:fldChar w:fldCharType="separate"/>
      </w:r>
      <w:r>
        <w:rPr>
          <w:lang w:val="en-US"/>
        </w:rPr>
        <w:t>28</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rPr>
          <w:lang w:val="en-US"/>
        </w:rPr>
        <w:instrText xml:space="preserve"> HYPERLINK \l "_Toc97746876" </w:instrText>
      </w:r>
      <w:r>
        <w:fldChar w:fldCharType="separate"/>
      </w:r>
      <w:r>
        <w:rPr>
          <w:rStyle w:val="44"/>
          <w:rFonts w:ascii="Times New Roman" w:hAnsi="Times New Roman" w:eastAsia="宋体" w:cs="Times New Roman"/>
          <w:lang w:val="en-US"/>
        </w:rPr>
        <w:t>7.4</w:t>
      </w:r>
      <w:r>
        <w:rPr>
          <w:rStyle w:val="44"/>
          <w:rFonts w:hint="eastAsia" w:ascii="Times New Roman" w:hAnsi="Times New Roman" w:eastAsia="宋体" w:cs="Times New Roman"/>
          <w:lang w:val="en-US"/>
        </w:rPr>
        <w:t xml:space="preserve">Evaluation Method </w:t>
      </w:r>
      <w:r>
        <w:rPr>
          <w:lang w:val="en-US"/>
        </w:rPr>
        <w:tab/>
      </w:r>
      <w:r>
        <w:fldChar w:fldCharType="begin"/>
      </w:r>
      <w:r>
        <w:rPr>
          <w:lang w:val="en-US"/>
        </w:rPr>
        <w:instrText xml:space="preserve"> PAGEREF _Toc97746876 \h </w:instrText>
      </w:r>
      <w:r>
        <w:fldChar w:fldCharType="separate"/>
      </w:r>
      <w:r>
        <w:rPr>
          <w:lang w:val="en-US"/>
        </w:rPr>
        <w:t>29</w:t>
      </w:r>
      <w:r>
        <w:fldChar w:fldCharType="end"/>
      </w:r>
      <w:r>
        <w:fldChar w:fldCharType="end"/>
      </w:r>
    </w:p>
    <w:p>
      <w:pPr>
        <w:pStyle w:val="24"/>
        <w:tabs>
          <w:tab w:val="left" w:pos="420"/>
          <w:tab w:val="right" w:leader="dot" w:pos="8640"/>
        </w:tabs>
        <w:rPr>
          <w:rFonts w:asciiTheme="minorHAnsi" w:hAnsiTheme="minorHAnsi" w:eastAsiaTheme="minorEastAsia" w:cstheme="minorBidi"/>
          <w:kern w:val="2"/>
          <w:sz w:val="21"/>
          <w:lang w:val="en-US" w:bidi="ar-SA"/>
        </w:rPr>
      </w:pPr>
      <w:r>
        <w:fldChar w:fldCharType="begin"/>
      </w:r>
      <w:r>
        <w:rPr>
          <w:lang w:val="en-US"/>
        </w:rPr>
        <w:instrText xml:space="preserve"> HYPERLINK \l "_Toc97746877" </w:instrText>
      </w:r>
      <w:r>
        <w:fldChar w:fldCharType="separate"/>
      </w:r>
      <w:r>
        <w:rPr>
          <w:rStyle w:val="44"/>
          <w:rFonts w:ascii="Times New Roman" w:hAnsi="Times New Roman" w:cs="Times New Roman"/>
          <w:b/>
          <w:bCs/>
          <w:kern w:val="44"/>
          <w:lang w:val="en-US"/>
        </w:rPr>
        <w:t>8</w:t>
      </w:r>
      <w:r>
        <w:rPr>
          <w:rFonts w:asciiTheme="minorHAnsi" w:hAnsiTheme="minorHAnsi" w:eastAsiaTheme="minorEastAsia" w:cstheme="minorBidi"/>
          <w:kern w:val="2"/>
          <w:sz w:val="21"/>
          <w:lang w:val="en-US" w:bidi="ar-SA"/>
        </w:rPr>
        <w:tab/>
      </w:r>
      <w:r>
        <w:rPr>
          <w:rStyle w:val="44"/>
          <w:rFonts w:hint="eastAsia" w:ascii="Times New Roman" w:hAnsi="Times New Roman" w:cs="Times New Roman" w:eastAsiaTheme="minorEastAsia"/>
          <w:kern w:val="44"/>
          <w:lang w:val="en-US"/>
        </w:rPr>
        <w:t>Unit project quality</w:t>
      </w:r>
      <w:r>
        <w:rPr>
          <w:lang w:val="en-US"/>
        </w:rPr>
        <w:tab/>
      </w:r>
      <w:r>
        <w:fldChar w:fldCharType="begin"/>
      </w:r>
      <w:r>
        <w:rPr>
          <w:lang w:val="en-US"/>
        </w:rPr>
        <w:instrText xml:space="preserve"> PAGEREF _Toc97746877 \h </w:instrText>
      </w:r>
      <w:r>
        <w:fldChar w:fldCharType="separate"/>
      </w:r>
      <w:r>
        <w:rPr>
          <w:lang w:val="en-US"/>
        </w:rPr>
        <w:t>30</w:t>
      </w:r>
      <w:r>
        <w:fldChar w:fldCharType="end"/>
      </w:r>
      <w:r>
        <w:fldChar w:fldCharType="end"/>
      </w:r>
    </w:p>
    <w:p>
      <w:pPr>
        <w:pStyle w:val="29"/>
        <w:tabs>
          <w:tab w:val="right" w:leader="dot" w:pos="8640"/>
        </w:tabs>
        <w:ind w:left="440"/>
        <w:rPr>
          <w:rFonts w:asciiTheme="minorHAnsi" w:hAnsiTheme="minorHAnsi" w:eastAsiaTheme="minorEastAsia" w:cstheme="minorBidi"/>
          <w:kern w:val="2"/>
          <w:lang w:val="en-US" w:bidi="ar-SA"/>
        </w:rPr>
      </w:pPr>
      <w:r>
        <w:fldChar w:fldCharType="begin"/>
      </w:r>
      <w:r>
        <w:rPr>
          <w:lang w:val="en-US"/>
        </w:rPr>
        <w:instrText xml:space="preserve"> HYPERLINK \l "_Toc97746878" </w:instrText>
      </w:r>
      <w:r>
        <w:fldChar w:fldCharType="separate"/>
      </w:r>
      <w:r>
        <w:rPr>
          <w:rStyle w:val="44"/>
          <w:rFonts w:ascii="Times New Roman" w:hAnsi="Times New Roman" w:eastAsia="宋体" w:cs="Times New Roman"/>
          <w:lang w:val="en-US"/>
        </w:rPr>
        <w:t>8.1 General Provisions</w:t>
      </w:r>
      <w:r>
        <w:rPr>
          <w:lang w:val="en-US"/>
        </w:rPr>
        <w:tab/>
      </w:r>
      <w:r>
        <w:fldChar w:fldCharType="begin"/>
      </w:r>
      <w:r>
        <w:rPr>
          <w:lang w:val="en-US"/>
        </w:rPr>
        <w:instrText xml:space="preserve"> PAGEREF _Toc97746878 \h </w:instrText>
      </w:r>
      <w:r>
        <w:fldChar w:fldCharType="separate"/>
      </w:r>
      <w:r>
        <w:rPr>
          <w:lang w:val="en-US"/>
        </w:rPr>
        <w:t>30</w:t>
      </w:r>
      <w:r>
        <w:fldChar w:fldCharType="end"/>
      </w:r>
      <w:r>
        <w:fldChar w:fldCharType="end"/>
      </w:r>
    </w:p>
    <w:p>
      <w:pPr>
        <w:pStyle w:val="29"/>
        <w:tabs>
          <w:tab w:val="right" w:leader="dot" w:pos="8640"/>
        </w:tabs>
        <w:ind w:left="440"/>
        <w:rPr>
          <w:lang w:val="en-US"/>
        </w:rPr>
      </w:pPr>
      <w:r>
        <w:fldChar w:fldCharType="begin"/>
      </w:r>
      <w:r>
        <w:rPr>
          <w:lang w:val="en-US"/>
        </w:rPr>
        <w:instrText xml:space="preserve"> HYPERLINK \l "_Toc97746879" </w:instrText>
      </w:r>
      <w:r>
        <w:fldChar w:fldCharType="separate"/>
      </w:r>
      <w:r>
        <w:rPr>
          <w:rStyle w:val="44"/>
          <w:rFonts w:ascii="Times New Roman" w:hAnsi="Times New Roman" w:eastAsia="宋体" w:cs="Times New Roman"/>
          <w:lang w:val="en-US"/>
        </w:rPr>
        <w:t xml:space="preserve">8.2 </w:t>
      </w:r>
      <w:r>
        <w:rPr>
          <w:rStyle w:val="44"/>
          <w:rFonts w:hint="eastAsia" w:ascii="Times New Roman" w:hAnsi="Times New Roman" w:eastAsia="宋体" w:cs="Times New Roman"/>
          <w:lang w:val="en-US"/>
        </w:rPr>
        <w:t>Evaluation Method</w:t>
      </w:r>
      <w:r>
        <w:rPr>
          <w:lang w:val="en-US"/>
        </w:rPr>
        <w:tab/>
      </w:r>
      <w:r>
        <w:fldChar w:fldCharType="begin"/>
      </w:r>
      <w:r>
        <w:rPr>
          <w:lang w:val="en-US"/>
        </w:rPr>
        <w:instrText xml:space="preserve"> PAGEREF _Toc97746879 \h </w:instrText>
      </w:r>
      <w:r>
        <w:fldChar w:fldCharType="separate"/>
      </w:r>
      <w:r>
        <w:rPr>
          <w:lang w:val="en-US"/>
        </w:rPr>
        <w:t>31</w:t>
      </w:r>
      <w:r>
        <w:fldChar w:fldCharType="end"/>
      </w:r>
      <w:r>
        <w:fldChar w:fldCharType="end"/>
      </w:r>
    </w:p>
    <w:p>
      <w:pPr>
        <w:pStyle w:val="24"/>
        <w:tabs>
          <w:tab w:val="right" w:leader="dot" w:pos="8640"/>
        </w:tabs>
        <w:rPr>
          <w:rFonts w:asciiTheme="minorHAnsi" w:hAnsiTheme="minorHAnsi" w:eastAsiaTheme="minorEastAsia" w:cstheme="minorBidi"/>
          <w:kern w:val="2"/>
          <w:sz w:val="21"/>
          <w:lang w:val="en-US" w:bidi="ar-SA"/>
        </w:rPr>
      </w:pPr>
      <w:r>
        <w:fldChar w:fldCharType="begin"/>
      </w:r>
      <w:r>
        <w:rPr>
          <w:lang w:val="en-US"/>
        </w:rPr>
        <w:instrText xml:space="preserve"> HYPERLINK \l "_Toc97746880" </w:instrText>
      </w:r>
      <w:r>
        <w:fldChar w:fldCharType="separate"/>
      </w:r>
      <w:r>
        <w:rPr>
          <w:rStyle w:val="44"/>
          <w:rFonts w:ascii="Times New Roman" w:hAnsi="Times New Roman" w:cs="Times New Roman"/>
          <w:lang w:val="en-US"/>
        </w:rPr>
        <w:t xml:space="preserve">Explanation of </w:t>
      </w:r>
      <w:r>
        <w:rPr>
          <w:rStyle w:val="44"/>
          <w:rFonts w:hint="eastAsia" w:ascii="Times New Roman" w:hAnsi="Times New Roman" w:cs="Times New Roman"/>
          <w:lang w:val="en-US"/>
        </w:rPr>
        <w:t>W</w:t>
      </w:r>
      <w:r>
        <w:rPr>
          <w:rStyle w:val="44"/>
          <w:rFonts w:ascii="Times New Roman" w:hAnsi="Times New Roman" w:cs="Times New Roman"/>
          <w:lang w:val="en-US"/>
        </w:rPr>
        <w:t xml:space="preserve">ording in </w:t>
      </w:r>
      <w:r>
        <w:rPr>
          <w:rStyle w:val="44"/>
          <w:rFonts w:hint="eastAsia" w:ascii="Times New Roman" w:hAnsi="Times New Roman" w:cs="Times New Roman"/>
          <w:lang w:val="en-US"/>
        </w:rPr>
        <w:t>T</w:t>
      </w:r>
      <w:r>
        <w:rPr>
          <w:rStyle w:val="44"/>
          <w:rFonts w:ascii="Times New Roman" w:hAnsi="Times New Roman" w:cs="Times New Roman"/>
          <w:lang w:val="en-US"/>
        </w:rPr>
        <w:t xml:space="preserve">his </w:t>
      </w:r>
      <w:r>
        <w:rPr>
          <w:rStyle w:val="44"/>
          <w:rFonts w:hint="eastAsia" w:ascii="Times New Roman" w:hAnsi="Times New Roman" w:cs="Times New Roman"/>
          <w:lang w:val="en-US"/>
        </w:rPr>
        <w:t>C</w:t>
      </w:r>
      <w:r>
        <w:rPr>
          <w:rStyle w:val="44"/>
          <w:rFonts w:ascii="Times New Roman" w:hAnsi="Times New Roman" w:cs="Times New Roman"/>
          <w:lang w:val="en-US"/>
        </w:rPr>
        <w:t>ode</w:t>
      </w:r>
      <w:r>
        <w:rPr>
          <w:lang w:val="en-US"/>
        </w:rPr>
        <w:tab/>
      </w:r>
      <w:r>
        <w:fldChar w:fldCharType="begin"/>
      </w:r>
      <w:r>
        <w:rPr>
          <w:lang w:val="en-US"/>
        </w:rPr>
        <w:instrText xml:space="preserve"> PAGEREF _Toc97746880 \h </w:instrText>
      </w:r>
      <w:r>
        <w:fldChar w:fldCharType="separate"/>
      </w:r>
      <w:r>
        <w:rPr>
          <w:lang w:val="en-US"/>
        </w:rPr>
        <w:t>33</w:t>
      </w:r>
      <w:r>
        <w:fldChar w:fldCharType="end"/>
      </w:r>
      <w:r>
        <w:fldChar w:fldCharType="end"/>
      </w:r>
    </w:p>
    <w:p>
      <w:pPr>
        <w:pStyle w:val="24"/>
        <w:tabs>
          <w:tab w:val="right" w:leader="dot" w:pos="8640"/>
        </w:tabs>
        <w:rPr>
          <w:rFonts w:asciiTheme="minorHAnsi" w:hAnsiTheme="minorHAnsi" w:eastAsiaTheme="minorEastAsia" w:cstheme="minorBidi"/>
          <w:kern w:val="2"/>
          <w:sz w:val="21"/>
          <w:lang w:val="en-US" w:bidi="ar-SA"/>
        </w:rPr>
      </w:pPr>
      <w:r>
        <w:fldChar w:fldCharType="begin"/>
      </w:r>
      <w:r>
        <w:rPr>
          <w:lang w:val="en-US"/>
        </w:rPr>
        <w:instrText xml:space="preserve"> HYPERLINK \l "_Toc97746881" </w:instrText>
      </w:r>
      <w:r>
        <w:fldChar w:fldCharType="separate"/>
      </w:r>
      <w:r>
        <w:rPr>
          <w:rStyle w:val="44"/>
          <w:rFonts w:ascii="Times New Roman" w:hAnsi="Times New Roman" w:cs="Times New Roman"/>
          <w:lang w:val="en-US"/>
        </w:rPr>
        <w:t>List of quoted standards</w:t>
      </w:r>
      <w:r>
        <w:rPr>
          <w:lang w:val="en-US"/>
        </w:rPr>
        <w:tab/>
      </w:r>
      <w:r>
        <w:fldChar w:fldCharType="begin"/>
      </w:r>
      <w:r>
        <w:rPr>
          <w:lang w:val="en-US"/>
        </w:rPr>
        <w:instrText xml:space="preserve"> PAGEREF _Toc97746881 \h </w:instrText>
      </w:r>
      <w:r>
        <w:fldChar w:fldCharType="separate"/>
      </w:r>
      <w:r>
        <w:rPr>
          <w:lang w:val="en-US"/>
        </w:rPr>
        <w:t>34</w:t>
      </w:r>
      <w:r>
        <w:fldChar w:fldCharType="end"/>
      </w:r>
      <w:r>
        <w:fldChar w:fldCharType="end"/>
      </w:r>
    </w:p>
    <w:p>
      <w:pPr>
        <w:pStyle w:val="29"/>
        <w:tabs>
          <w:tab w:val="right" w:leader="dot" w:pos="8640"/>
        </w:tabs>
        <w:ind w:left="440"/>
        <w:rPr>
          <w:rStyle w:val="44"/>
          <w:rFonts w:ascii="Times New Roman" w:hAnsi="Times New Roman" w:eastAsia="宋体" w:cs="Times New Roman"/>
          <w:lang w:val="en-US"/>
        </w:rPr>
      </w:pPr>
    </w:p>
    <w:p>
      <w:pPr>
        <w:pStyle w:val="29"/>
        <w:tabs>
          <w:tab w:val="right" w:leader="dot" w:pos="8640"/>
        </w:tabs>
        <w:ind w:left="440"/>
        <w:rPr>
          <w:rStyle w:val="44"/>
          <w:rFonts w:ascii="Times New Roman" w:hAnsi="Times New Roman" w:eastAsia="宋体" w:cs="Times New Roman"/>
          <w:lang w:val="en-US"/>
        </w:rPr>
      </w:pPr>
      <w:r>
        <w:rPr>
          <w:rStyle w:val="44"/>
          <w:rFonts w:ascii="Times New Roman" w:hAnsi="Times New Roman" w:eastAsia="宋体" w:cs="Times New Roman"/>
          <w:lang w:val="en-US"/>
        </w:rPr>
        <w:fldChar w:fldCharType="begin"/>
      </w:r>
      <w:r>
        <w:rPr>
          <w:rStyle w:val="44"/>
          <w:rFonts w:ascii="Times New Roman" w:hAnsi="Times New Roman" w:eastAsia="宋体" w:cs="Times New Roman"/>
          <w:lang w:val="en-US"/>
        </w:rPr>
        <w:instrText xml:space="preserve"> TOC \o "1-2" \h \z \u </w:instrText>
      </w:r>
      <w:r>
        <w:rPr>
          <w:rStyle w:val="44"/>
          <w:rFonts w:ascii="Times New Roman" w:hAnsi="Times New Roman" w:eastAsia="宋体" w:cs="Times New Roman"/>
          <w:lang w:val="en-US"/>
        </w:rPr>
        <w:fldChar w:fldCharType="separate"/>
      </w:r>
    </w:p>
    <w:p>
      <w:pPr>
        <w:pStyle w:val="29"/>
        <w:tabs>
          <w:tab w:val="right" w:leader="dot" w:pos="8640"/>
        </w:tabs>
        <w:ind w:left="440"/>
        <w:rPr>
          <w:rStyle w:val="44"/>
          <w:rFonts w:ascii="Times New Roman" w:hAnsi="Times New Roman" w:eastAsia="宋体" w:cs="Times New Roman"/>
          <w:lang w:val="en-US"/>
        </w:rPr>
      </w:pPr>
    </w:p>
    <w:p>
      <w:pPr>
        <w:pStyle w:val="29"/>
        <w:tabs>
          <w:tab w:val="right" w:leader="dot" w:pos="8640"/>
        </w:tabs>
        <w:ind w:left="440"/>
        <w:rPr>
          <w:rFonts w:ascii="Times New Roman" w:hAnsi="Times New Roman" w:cs="Times New Roman"/>
          <w:b/>
          <w:bCs/>
          <w:szCs w:val="21"/>
          <w:lang w:val="en-US"/>
        </w:rPr>
      </w:pPr>
      <w:r>
        <w:rPr>
          <w:rStyle w:val="44"/>
          <w:rFonts w:ascii="Times New Roman" w:hAnsi="Times New Roman" w:eastAsia="宋体" w:cs="Times New Roman"/>
          <w:lang w:val="en-US"/>
        </w:rPr>
        <w:fldChar w:fldCharType="end"/>
      </w:r>
    </w:p>
    <w:p>
      <w:pPr>
        <w:pStyle w:val="2"/>
        <w:keepNext/>
        <w:keepLines/>
        <w:autoSpaceDE/>
        <w:autoSpaceDN/>
        <w:spacing w:before="100" w:after="100" w:line="360" w:lineRule="auto"/>
        <w:ind w:left="0"/>
        <w:jc w:val="center"/>
        <w:rPr>
          <w:rFonts w:ascii="Times New Roman" w:hAnsi="Times New Roman" w:cs="Times New Roman"/>
          <w:b/>
          <w:bCs/>
          <w:sz w:val="21"/>
          <w:szCs w:val="21"/>
          <w:lang w:val="en-US"/>
        </w:rPr>
        <w:sectPr>
          <w:pgSz w:w="11910" w:h="16840"/>
          <w:pgMar w:top="1520" w:right="1582" w:bottom="1378" w:left="1678" w:header="720" w:footer="720" w:gutter="0"/>
          <w:pgNumType w:start="1"/>
          <w:cols w:space="720" w:num="1"/>
          <w:docGrid w:linePitch="299" w:charSpace="0"/>
        </w:sectPr>
      </w:pPr>
      <w:bookmarkStart w:id="5" w:name="_Toc13589079"/>
    </w:p>
    <w:p>
      <w:pPr>
        <w:pStyle w:val="7"/>
        <w:spacing w:before="42" w:line="360" w:lineRule="auto"/>
        <w:ind w:left="0" w:leftChars="0"/>
        <w:jc w:val="center"/>
        <w:outlineLvl w:val="0"/>
        <w:rPr>
          <w:rFonts w:ascii="宋体" w:hAnsi="宋体" w:eastAsia="宋体" w:cs="Times New Roman"/>
          <w:sz w:val="32"/>
          <w:szCs w:val="32"/>
        </w:rPr>
      </w:pPr>
      <w:bookmarkStart w:id="6" w:name="_Toc101704735"/>
      <w:r>
        <w:rPr>
          <w:rFonts w:ascii="Times New Roman" w:hAnsi="Times New Roman" w:eastAsia="宋体" w:cs="Times New Roman"/>
          <w:b/>
          <w:bCs/>
          <w:sz w:val="32"/>
          <w:szCs w:val="32"/>
        </w:rPr>
        <w:t>1</w:t>
      </w:r>
      <w:r>
        <w:rPr>
          <w:rFonts w:ascii="黑体" w:hAnsi="黑体" w:eastAsia="黑体" w:cs="Times New Roman"/>
          <w:sz w:val="32"/>
          <w:szCs w:val="32"/>
        </w:rPr>
        <w:tab/>
      </w:r>
      <w:r>
        <w:rPr>
          <w:rFonts w:ascii="宋体" w:hAnsi="宋体" w:eastAsia="宋体" w:cs="Times New Roman"/>
          <w:sz w:val="32"/>
          <w:szCs w:val="32"/>
        </w:rPr>
        <w:t xml:space="preserve">总  </w:t>
      </w:r>
      <w:r>
        <w:rPr>
          <w:rFonts w:hint="eastAsia" w:ascii="宋体" w:hAnsi="宋体" w:eastAsia="宋体" w:cs="Times New Roman"/>
          <w:sz w:val="32"/>
          <w:szCs w:val="32"/>
        </w:rPr>
        <w:t>则</w:t>
      </w:r>
      <w:bookmarkEnd w:id="5"/>
      <w:bookmarkEnd w:id="6"/>
    </w:p>
    <w:p>
      <w:pPr>
        <w:pStyle w:val="12"/>
        <w:spacing w:line="360" w:lineRule="auto"/>
        <w:rPr>
          <w:rFonts w:ascii="Times New Roman" w:hAnsi="Times New Roman" w:cs="Times New Roman"/>
          <w:kern w:val="2"/>
          <w:sz w:val="28"/>
          <w:szCs w:val="28"/>
          <w:lang w:val="en-US" w:bidi="ar-SA"/>
        </w:rPr>
      </w:pPr>
      <w:bookmarkStart w:id="7" w:name="_Hlk19517480"/>
      <w:r>
        <w:rPr>
          <w:rFonts w:ascii="Times New Roman" w:hAnsi="Times New Roman" w:cs="Times New Roman"/>
          <w:b/>
          <w:bCs/>
          <w:sz w:val="28"/>
          <w:szCs w:val="28"/>
          <w:lang w:val="en-US"/>
        </w:rPr>
        <w:t>1.0.1</w:t>
      </w:r>
      <w:r>
        <w:rPr>
          <w:rFonts w:ascii="Times New Roman" w:hAnsi="Times New Roman" w:cs="Times New Roman"/>
          <w:sz w:val="28"/>
          <w:szCs w:val="28"/>
          <w:lang w:val="en-US"/>
        </w:rPr>
        <w:tab/>
      </w:r>
      <w:r>
        <w:rPr>
          <w:rFonts w:hint="eastAsia" w:ascii="Times New Roman" w:hAnsi="Times New Roman" w:cs="Times New Roman"/>
          <w:kern w:val="2"/>
          <w:sz w:val="28"/>
          <w:szCs w:val="28"/>
          <w:lang w:bidi="ar-SA"/>
        </w:rPr>
        <w:t>为了提升既有混凝土主体结构质量</w:t>
      </w:r>
      <w:r>
        <w:rPr>
          <w:rFonts w:hint="eastAsia" w:ascii="Times New Roman" w:hAnsi="Times New Roman" w:cs="Times New Roman"/>
          <w:kern w:val="2"/>
          <w:sz w:val="28"/>
          <w:szCs w:val="28"/>
          <w:lang w:val="en-US" w:bidi="ar-SA"/>
        </w:rPr>
        <w:t>，</w:t>
      </w:r>
      <w:r>
        <w:rPr>
          <w:rFonts w:hint="eastAsia" w:ascii="Times New Roman" w:hAnsi="Times New Roman" w:cs="Times New Roman"/>
          <w:kern w:val="2"/>
          <w:sz w:val="28"/>
          <w:szCs w:val="28"/>
          <w:lang w:bidi="ar-SA"/>
        </w:rPr>
        <w:t>规范工程质量评价</w:t>
      </w:r>
      <w:r>
        <w:rPr>
          <w:rFonts w:hint="eastAsia" w:ascii="Times New Roman" w:hAnsi="Times New Roman" w:cs="Times New Roman"/>
          <w:kern w:val="2"/>
          <w:sz w:val="28"/>
          <w:szCs w:val="28"/>
          <w:lang w:val="en-US" w:bidi="ar-SA"/>
        </w:rPr>
        <w:t>，</w:t>
      </w:r>
      <w:r>
        <w:rPr>
          <w:rFonts w:hint="eastAsia" w:ascii="Times New Roman" w:hAnsi="Times New Roman" w:cs="Times New Roman"/>
          <w:kern w:val="2"/>
          <w:sz w:val="28"/>
          <w:szCs w:val="28"/>
          <w:lang w:bidi="ar-SA"/>
        </w:rPr>
        <w:t>统一既有混凝土主体结构质量评价的规则和方法</w:t>
      </w:r>
      <w:r>
        <w:rPr>
          <w:rFonts w:hint="eastAsia" w:ascii="Times New Roman" w:hAnsi="Times New Roman" w:cs="Times New Roman"/>
          <w:kern w:val="2"/>
          <w:sz w:val="28"/>
          <w:szCs w:val="28"/>
          <w:lang w:val="en-US" w:bidi="ar-SA"/>
        </w:rPr>
        <w:t>，</w:t>
      </w:r>
      <w:r>
        <w:rPr>
          <w:rFonts w:hint="eastAsia" w:ascii="Times New Roman" w:hAnsi="Times New Roman" w:cs="Times New Roman"/>
          <w:kern w:val="2"/>
          <w:sz w:val="28"/>
          <w:szCs w:val="28"/>
          <w:lang w:bidi="ar-SA"/>
        </w:rPr>
        <w:t>特制定本标准。</w:t>
      </w:r>
    </w:p>
    <w:p>
      <w:pPr>
        <w:spacing w:line="360" w:lineRule="auto"/>
        <w:rPr>
          <w:rFonts w:eastAsia="楷体"/>
          <w:bCs/>
          <w:color w:val="4472C4" w:themeColor="accent1"/>
          <w:sz w:val="24"/>
          <w:szCs w:val="24"/>
          <w:lang w:val="en-US"/>
          <w14:textFill>
            <w14:solidFill>
              <w14:schemeClr w14:val="accent1"/>
            </w14:solidFill>
          </w14:textFill>
        </w:rPr>
      </w:pPr>
      <w:r>
        <w:rPr>
          <w:rFonts w:eastAsia="楷体"/>
          <w:bCs/>
          <w:color w:val="4472C4" w:themeColor="accent1"/>
          <w:sz w:val="24"/>
          <w:szCs w:val="24"/>
          <w14:textFill>
            <w14:solidFill>
              <w14:schemeClr w14:val="accent1"/>
            </w14:solidFill>
          </w14:textFill>
        </w:rPr>
        <w:t>【条文说明】</w:t>
      </w:r>
      <w:r>
        <w:rPr>
          <w:rFonts w:hint="eastAsia" w:eastAsia="楷体"/>
          <w:bCs/>
          <w:color w:val="4472C4" w:themeColor="accent1"/>
          <w:sz w:val="24"/>
          <w:szCs w:val="24"/>
          <w14:textFill>
            <w14:solidFill>
              <w14:schemeClr w14:val="accent1"/>
            </w14:solidFill>
          </w14:textFill>
        </w:rPr>
        <w:t>现阶段我国大部分地区均存在部分因前期建设过程中无施工许可证即开工缺乏质量监督监管建筑或未报建无质量监督监管已经完工的</w:t>
      </w:r>
      <w:r>
        <w:rPr>
          <w:rFonts w:hint="eastAsia" w:eastAsia="楷体"/>
          <w:bCs/>
          <w:color w:val="4472C4" w:themeColor="accent1"/>
          <w:sz w:val="24"/>
          <w:szCs w:val="24"/>
          <w:lang w:val="en-US"/>
          <w14:textFill>
            <w14:solidFill>
              <w14:schemeClr w14:val="accent1"/>
            </w14:solidFill>
          </w14:textFill>
        </w:rPr>
        <w:t>既有建筑。</w:t>
      </w:r>
    </w:p>
    <w:p>
      <w:pPr>
        <w:spacing w:line="360" w:lineRule="auto"/>
        <w:ind w:firstLine="480" w:firstLineChars="200"/>
        <w:rPr>
          <w:rFonts w:eastAsia="楷体"/>
          <w:bCs/>
          <w:color w:val="4472C4" w:themeColor="accent1"/>
          <w:sz w:val="24"/>
          <w:szCs w:val="24"/>
          <w14:textFill>
            <w14:solidFill>
              <w14:schemeClr w14:val="accent1"/>
            </w14:solidFill>
          </w14:textFill>
        </w:rPr>
      </w:pPr>
      <w:r>
        <w:rPr>
          <w:rFonts w:hint="eastAsia" w:eastAsia="楷体"/>
          <w:bCs/>
          <w:color w:val="4472C4" w:themeColor="accent1"/>
          <w:sz w:val="24"/>
          <w:szCs w:val="24"/>
          <w:lang w:val="en-US"/>
          <w14:textFill>
            <w14:solidFill>
              <w14:schemeClr w14:val="accent1"/>
            </w14:solidFill>
          </w14:textFill>
        </w:rPr>
        <w:t>该类建筑因建设手续不完整，</w:t>
      </w:r>
      <w:r>
        <w:rPr>
          <w:rFonts w:hint="eastAsia" w:eastAsia="楷体"/>
          <w:bCs/>
          <w:color w:val="4472C4" w:themeColor="accent1"/>
          <w:sz w:val="24"/>
          <w:szCs w:val="24"/>
          <w14:textFill>
            <w14:solidFill>
              <w14:schemeClr w14:val="accent1"/>
            </w14:solidFill>
          </w14:textFill>
        </w:rPr>
        <w:t>导致建设单位无法向工程竣工验收备案机关进行备案。</w:t>
      </w:r>
      <w:r>
        <w:rPr>
          <w:rFonts w:hint="eastAsia" w:eastAsia="楷体"/>
          <w:bCs/>
          <w:color w:val="4472C4" w:themeColor="accent1"/>
          <w:sz w:val="24"/>
          <w:szCs w:val="24"/>
          <w:lang w:val="en-US"/>
          <w14:textFill>
            <w14:solidFill>
              <w14:schemeClr w14:val="accent1"/>
            </w14:solidFill>
          </w14:textFill>
        </w:rPr>
        <w:t>因施工过程中政府主管部门未能依法进行质量监管</w:t>
      </w:r>
      <w:r>
        <w:rPr>
          <w:rFonts w:hint="eastAsia" w:eastAsia="楷体"/>
          <w:bCs/>
          <w:color w:val="4472C4" w:themeColor="accent1"/>
          <w:sz w:val="24"/>
          <w:szCs w:val="24"/>
          <w14:textFill>
            <w14:solidFill>
              <w14:schemeClr w14:val="accent1"/>
            </w14:solidFill>
          </w14:textFill>
        </w:rPr>
        <w:t>，无法</w:t>
      </w:r>
      <w:r>
        <w:rPr>
          <w:rFonts w:hint="eastAsia" w:eastAsia="楷体"/>
          <w:bCs/>
          <w:color w:val="4472C4" w:themeColor="accent1"/>
          <w:sz w:val="24"/>
          <w:szCs w:val="24"/>
          <w:lang w:val="en-US"/>
          <w14:textFill>
            <w14:solidFill>
              <w14:schemeClr w14:val="accent1"/>
            </w14:solidFill>
          </w14:textFill>
        </w:rPr>
        <w:t>确认</w:t>
      </w:r>
      <w:r>
        <w:rPr>
          <w:rFonts w:hint="eastAsia" w:eastAsia="楷体"/>
          <w:bCs/>
          <w:color w:val="4472C4" w:themeColor="accent1"/>
          <w:sz w:val="24"/>
          <w:szCs w:val="24"/>
          <w14:textFill>
            <w14:solidFill>
              <w14:schemeClr w14:val="accent1"/>
            </w14:solidFill>
          </w14:textFill>
        </w:rPr>
        <w:t>工程施工质量是否满足设计及规范要求，对人民生产生活产生诸多不便影响，严重者甚至危害人民生命财产安全，</w:t>
      </w:r>
      <w:r>
        <w:rPr>
          <w:rFonts w:eastAsia="楷体"/>
          <w:bCs/>
          <w:color w:val="4472C4" w:themeColor="accent1"/>
          <w:sz w:val="24"/>
          <w:szCs w:val="24"/>
          <w14:textFill>
            <w14:solidFill>
              <w14:schemeClr w14:val="accent1"/>
            </w14:solidFill>
          </w14:textFill>
        </w:rPr>
        <w:t>迫切需要</w:t>
      </w:r>
      <w:r>
        <w:rPr>
          <w:rFonts w:hint="eastAsia" w:eastAsia="楷体"/>
          <w:bCs/>
          <w:color w:val="4472C4" w:themeColor="accent1"/>
          <w:sz w:val="24"/>
          <w:szCs w:val="24"/>
          <w:lang w:val="en-US"/>
          <w14:textFill>
            <w14:solidFill>
              <w14:schemeClr w14:val="accent1"/>
            </w14:solidFill>
          </w14:textFill>
        </w:rPr>
        <w:t>对此类型的既有建筑结构的施工质量进行评价</w:t>
      </w:r>
      <w:r>
        <w:rPr>
          <w:rFonts w:eastAsia="楷体"/>
          <w:bCs/>
          <w:color w:val="4472C4" w:themeColor="accent1"/>
          <w:sz w:val="24"/>
          <w:szCs w:val="24"/>
          <w14:textFill>
            <w14:solidFill>
              <w14:schemeClr w14:val="accent1"/>
            </w14:solidFill>
          </w14:textFill>
        </w:rPr>
        <w:t>。</w:t>
      </w:r>
    </w:p>
    <w:p>
      <w:pPr>
        <w:spacing w:line="360" w:lineRule="auto"/>
        <w:ind w:firstLine="480" w:firstLineChars="200"/>
        <w:rPr>
          <w:bCs/>
          <w:color w:val="4472C4" w:themeColor="accent1"/>
          <w:sz w:val="24"/>
          <w:szCs w:val="24"/>
          <w14:textFill>
            <w14:solidFill>
              <w14:schemeClr w14:val="accent1"/>
            </w14:solidFill>
          </w14:textFill>
        </w:rPr>
      </w:pPr>
      <w:r>
        <w:rPr>
          <w:rFonts w:eastAsia="楷体"/>
          <w:bCs/>
          <w:color w:val="4472C4" w:themeColor="accent1"/>
          <w:sz w:val="24"/>
          <w:szCs w:val="24"/>
          <w14:textFill>
            <w14:solidFill>
              <w14:schemeClr w14:val="accent1"/>
            </w14:solidFill>
          </w14:textFill>
        </w:rPr>
        <w:t>混凝土结构质量</w:t>
      </w:r>
      <w:r>
        <w:rPr>
          <w:rFonts w:hint="eastAsia" w:eastAsia="楷体"/>
          <w:bCs/>
          <w:color w:val="4472C4" w:themeColor="accent1"/>
          <w:sz w:val="24"/>
          <w:szCs w:val="24"/>
          <w:lang w:val="en-US"/>
          <w14:textFill>
            <w14:solidFill>
              <w14:schemeClr w14:val="accent1"/>
            </w14:solidFill>
          </w14:textFill>
        </w:rPr>
        <w:t>现场</w:t>
      </w:r>
      <w:r>
        <w:rPr>
          <w:rFonts w:eastAsia="楷体"/>
          <w:bCs/>
          <w:color w:val="4472C4" w:themeColor="accent1"/>
          <w:sz w:val="24"/>
          <w:szCs w:val="24"/>
          <w14:textFill>
            <w14:solidFill>
              <w14:schemeClr w14:val="accent1"/>
            </w14:solidFill>
          </w14:textFill>
        </w:rPr>
        <w:t>检测技术的科技研发已</w:t>
      </w:r>
      <w:r>
        <w:rPr>
          <w:rFonts w:hint="eastAsia" w:eastAsia="楷体"/>
          <w:bCs/>
          <w:color w:val="4472C4" w:themeColor="accent1"/>
          <w:sz w:val="24"/>
          <w:szCs w:val="24"/>
          <w14:textFill>
            <w14:solidFill>
              <w14:schemeClr w14:val="accent1"/>
            </w14:solidFill>
          </w14:textFill>
        </w:rPr>
        <w:t>日趋成熟</w:t>
      </w:r>
      <w:r>
        <w:rPr>
          <w:rFonts w:eastAsia="楷体"/>
          <w:bCs/>
          <w:color w:val="4472C4" w:themeColor="accent1"/>
          <w:sz w:val="24"/>
          <w:szCs w:val="24"/>
          <w14:textFill>
            <w14:solidFill>
              <w14:schemeClr w14:val="accent1"/>
            </w14:solidFill>
          </w14:textFill>
        </w:rPr>
        <w:t>，</w:t>
      </w:r>
      <w:r>
        <w:rPr>
          <w:rFonts w:hint="eastAsia" w:eastAsia="楷体"/>
          <w:bCs/>
          <w:color w:val="4472C4" w:themeColor="accent1"/>
          <w:sz w:val="24"/>
          <w:szCs w:val="24"/>
          <w:lang w:val="en-US"/>
          <w14:textFill>
            <w14:solidFill>
              <w14:schemeClr w14:val="accent1"/>
            </w14:solidFill>
          </w14:textFill>
        </w:rPr>
        <w:t>但是</w:t>
      </w:r>
      <w:r>
        <w:rPr>
          <w:rFonts w:eastAsia="楷体"/>
          <w:bCs/>
          <w:color w:val="4472C4" w:themeColor="accent1"/>
          <w:sz w:val="24"/>
          <w:szCs w:val="24"/>
          <w14:textFill>
            <w14:solidFill>
              <w14:schemeClr w14:val="accent1"/>
            </w14:solidFill>
          </w14:textFill>
        </w:rPr>
        <w:t>针对</w:t>
      </w:r>
      <w:r>
        <w:rPr>
          <w:rFonts w:hint="eastAsia" w:eastAsia="楷体"/>
          <w:bCs/>
          <w:color w:val="4472C4" w:themeColor="accent1"/>
          <w:sz w:val="24"/>
          <w:szCs w:val="24"/>
          <w14:textFill>
            <w14:solidFill>
              <w14:schemeClr w14:val="accent1"/>
            </w14:solidFill>
          </w14:textFill>
        </w:rPr>
        <w:t>既有建筑</w:t>
      </w:r>
      <w:r>
        <w:rPr>
          <w:rFonts w:hint="eastAsia" w:eastAsia="楷体"/>
          <w:bCs/>
          <w:color w:val="4472C4" w:themeColor="accent1"/>
          <w:sz w:val="24"/>
          <w:szCs w:val="24"/>
          <w:lang w:val="en-US"/>
          <w14:textFill>
            <w14:solidFill>
              <w14:schemeClr w14:val="accent1"/>
            </w14:solidFill>
          </w14:textFill>
        </w:rPr>
        <w:t>主体结构总体施工</w:t>
      </w:r>
      <w:r>
        <w:rPr>
          <w:rFonts w:hint="eastAsia" w:eastAsia="楷体"/>
          <w:bCs/>
          <w:color w:val="4472C4" w:themeColor="accent1"/>
          <w:sz w:val="24"/>
          <w:szCs w:val="24"/>
          <w14:textFill>
            <w14:solidFill>
              <w14:schemeClr w14:val="accent1"/>
            </w14:solidFill>
          </w14:textFill>
        </w:rPr>
        <w:t>质量如何进行</w:t>
      </w:r>
      <w:r>
        <w:rPr>
          <w:rFonts w:hint="eastAsia" w:eastAsia="楷体"/>
          <w:bCs/>
          <w:color w:val="4472C4" w:themeColor="accent1"/>
          <w:sz w:val="24"/>
          <w:szCs w:val="24"/>
          <w:lang w:val="en-US"/>
          <w14:textFill>
            <w14:solidFill>
              <w14:schemeClr w14:val="accent1"/>
            </w14:solidFill>
          </w14:textFill>
        </w:rPr>
        <w:t>综合评价没有明确的规定</w:t>
      </w:r>
      <w:r>
        <w:rPr>
          <w:rFonts w:eastAsia="楷体"/>
          <w:bCs/>
          <w:color w:val="4472C4" w:themeColor="accent1"/>
          <w:sz w:val="24"/>
          <w:szCs w:val="24"/>
          <w14:textFill>
            <w14:solidFill>
              <w14:schemeClr w14:val="accent1"/>
            </w14:solidFill>
          </w14:textFill>
        </w:rPr>
        <w:t>，为规范</w:t>
      </w:r>
      <w:r>
        <w:rPr>
          <w:rFonts w:hint="eastAsia" w:eastAsia="楷体"/>
          <w:bCs/>
          <w:color w:val="4472C4" w:themeColor="accent1"/>
          <w:sz w:val="24"/>
          <w:szCs w:val="24"/>
          <w:lang w:val="en-US"/>
          <w14:textFill>
            <w14:solidFill>
              <w14:schemeClr w14:val="accent1"/>
            </w14:solidFill>
          </w14:textFill>
        </w:rPr>
        <w:t>综合评价的标准</w:t>
      </w:r>
      <w:r>
        <w:rPr>
          <w:rFonts w:hint="eastAsia" w:eastAsia="楷体"/>
          <w:bCs/>
          <w:color w:val="4472C4" w:themeColor="accent1"/>
          <w:sz w:val="24"/>
          <w:szCs w:val="24"/>
          <w14:textFill>
            <w14:solidFill>
              <w14:schemeClr w14:val="accent1"/>
            </w14:solidFill>
          </w14:textFill>
        </w:rPr>
        <w:t>，</w:t>
      </w:r>
      <w:r>
        <w:rPr>
          <w:rFonts w:eastAsia="楷体"/>
          <w:bCs/>
          <w:color w:val="4472C4" w:themeColor="accent1"/>
          <w:sz w:val="24"/>
          <w:szCs w:val="24"/>
          <w14:textFill>
            <w14:solidFill>
              <w14:schemeClr w14:val="accent1"/>
            </w14:solidFill>
          </w14:textFill>
        </w:rPr>
        <w:t>编制本标准。</w:t>
      </w:r>
    </w:p>
    <w:p>
      <w:pPr>
        <w:pStyle w:val="12"/>
        <w:spacing w:line="360" w:lineRule="auto"/>
        <w:rPr>
          <w:rFonts w:ascii="Times New Roman" w:hAnsi="Times New Roman" w:cs="Times New Roman"/>
          <w:kern w:val="2"/>
          <w:sz w:val="28"/>
          <w:szCs w:val="28"/>
          <w:lang w:bidi="ar-SA"/>
        </w:rPr>
      </w:pPr>
      <w:r>
        <w:rPr>
          <w:rFonts w:ascii="Times New Roman" w:hAnsi="Times New Roman" w:cs="Times New Roman"/>
          <w:b/>
          <w:bCs/>
          <w:kern w:val="2"/>
          <w:sz w:val="28"/>
          <w:szCs w:val="28"/>
          <w:lang w:bidi="ar-SA"/>
        </w:rPr>
        <w:t>1.0.2</w:t>
      </w:r>
      <w:r>
        <w:rPr>
          <w:rFonts w:ascii="Times New Roman" w:hAnsi="Times New Roman" w:cs="Times New Roman"/>
          <w:b/>
          <w:bCs/>
          <w:kern w:val="2"/>
          <w:sz w:val="28"/>
          <w:szCs w:val="28"/>
          <w:lang w:bidi="ar-SA"/>
        </w:rPr>
        <w:tab/>
      </w:r>
      <w:r>
        <w:rPr>
          <w:rFonts w:hint="eastAsia" w:ascii="Times New Roman" w:hAnsi="Times New Roman" w:cs="Times New Roman"/>
          <w:kern w:val="2"/>
          <w:sz w:val="28"/>
          <w:szCs w:val="28"/>
          <w:lang w:bidi="ar-SA"/>
        </w:rPr>
        <w:t>本标准适用于</w:t>
      </w:r>
      <w:r>
        <w:rPr>
          <w:rFonts w:hint="eastAsia" w:ascii="Times New Roman" w:hAnsi="Times New Roman" w:cs="Times New Roman"/>
          <w:kern w:val="2"/>
          <w:sz w:val="28"/>
          <w:szCs w:val="28"/>
          <w:lang w:val="en-US" w:bidi="ar-SA"/>
        </w:rPr>
        <w:t>下列情况下的</w:t>
      </w:r>
      <w:r>
        <w:rPr>
          <w:rFonts w:hint="eastAsia" w:ascii="Times New Roman" w:hAnsi="Times New Roman" w:cs="Times New Roman"/>
          <w:kern w:val="2"/>
          <w:sz w:val="28"/>
          <w:szCs w:val="28"/>
          <w:lang w:bidi="ar-SA"/>
        </w:rPr>
        <w:t>既有混凝土工程的施工质量评定：</w:t>
      </w:r>
    </w:p>
    <w:p>
      <w:pPr>
        <w:pStyle w:val="12"/>
        <w:spacing w:line="360" w:lineRule="auto"/>
        <w:rPr>
          <w:rFonts w:ascii="Times New Roman" w:hAnsi="Times New Roman" w:cs="Times New Roman"/>
          <w:kern w:val="2"/>
          <w:sz w:val="28"/>
          <w:szCs w:val="28"/>
          <w:lang w:bidi="ar-SA"/>
        </w:rPr>
      </w:pPr>
      <w:r>
        <w:rPr>
          <w:rFonts w:hint="eastAsia" w:ascii="Times New Roman" w:hAnsi="Times New Roman" w:cs="Times New Roman"/>
          <w:kern w:val="2"/>
          <w:sz w:val="28"/>
          <w:szCs w:val="28"/>
          <w:lang w:val="en-US" w:bidi="ar-SA"/>
        </w:rPr>
        <w:t>1</w:t>
      </w:r>
      <w:r>
        <w:rPr>
          <w:rFonts w:hint="eastAsia" w:ascii="Times New Roman" w:hAnsi="Times New Roman" w:cs="Times New Roman"/>
          <w:kern w:val="2"/>
          <w:sz w:val="28"/>
          <w:szCs w:val="28"/>
          <w:lang w:bidi="ar-SA"/>
        </w:rPr>
        <w:t>无施工许可证已开工；</w:t>
      </w:r>
    </w:p>
    <w:p>
      <w:pPr>
        <w:pStyle w:val="12"/>
        <w:spacing w:line="360" w:lineRule="auto"/>
        <w:rPr>
          <w:rFonts w:ascii="Times New Roman" w:hAnsi="Times New Roman" w:cs="Times New Roman"/>
          <w:kern w:val="2"/>
          <w:sz w:val="28"/>
          <w:szCs w:val="28"/>
          <w:lang w:bidi="ar-SA"/>
        </w:rPr>
      </w:pPr>
      <w:r>
        <w:rPr>
          <w:rFonts w:hint="eastAsia" w:ascii="Times New Roman" w:hAnsi="Times New Roman" w:cs="Times New Roman"/>
          <w:kern w:val="2"/>
          <w:sz w:val="28"/>
          <w:szCs w:val="28"/>
          <w:lang w:val="en-US" w:bidi="ar-SA"/>
        </w:rPr>
        <w:t>2</w:t>
      </w:r>
      <w:r>
        <w:rPr>
          <w:rFonts w:hint="eastAsia" w:ascii="Times New Roman" w:hAnsi="Times New Roman" w:cs="Times New Roman"/>
          <w:kern w:val="2"/>
          <w:sz w:val="28"/>
          <w:szCs w:val="28"/>
          <w:lang w:bidi="ar-SA"/>
        </w:rPr>
        <w:t>已经完工需补办各类手续；</w:t>
      </w:r>
    </w:p>
    <w:p>
      <w:pPr>
        <w:pStyle w:val="12"/>
        <w:spacing w:line="360" w:lineRule="auto"/>
        <w:rPr>
          <w:rFonts w:ascii="Times New Roman" w:hAnsi="Times New Roman" w:cs="Times New Roman"/>
          <w:kern w:val="2"/>
          <w:sz w:val="28"/>
          <w:szCs w:val="28"/>
          <w:lang w:bidi="ar-SA"/>
        </w:rPr>
      </w:pPr>
      <w:r>
        <w:rPr>
          <w:rFonts w:hint="eastAsia" w:ascii="Times New Roman" w:hAnsi="Times New Roman" w:cs="Times New Roman"/>
          <w:kern w:val="2"/>
          <w:sz w:val="28"/>
          <w:szCs w:val="28"/>
          <w:lang w:val="en-US" w:bidi="ar-SA"/>
        </w:rPr>
        <w:t>3</w:t>
      </w:r>
      <w:r>
        <w:rPr>
          <w:rFonts w:hint="eastAsia" w:ascii="Times New Roman" w:hAnsi="Times New Roman" w:cs="Times New Roman"/>
          <w:kern w:val="2"/>
          <w:sz w:val="28"/>
          <w:szCs w:val="28"/>
          <w:lang w:bidi="ar-SA"/>
        </w:rPr>
        <w:t>停复工建筑；</w:t>
      </w:r>
    </w:p>
    <w:p>
      <w:pPr>
        <w:pStyle w:val="12"/>
        <w:spacing w:line="360" w:lineRule="auto"/>
        <w:rPr>
          <w:rFonts w:ascii="Times New Roman" w:hAnsi="Times New Roman" w:cs="Times New Roman"/>
          <w:kern w:val="2"/>
          <w:sz w:val="28"/>
          <w:szCs w:val="28"/>
          <w:lang w:bidi="ar-SA"/>
        </w:rPr>
      </w:pPr>
      <w:r>
        <w:rPr>
          <w:rFonts w:hint="eastAsia" w:ascii="Times New Roman" w:hAnsi="Times New Roman" w:cs="Times New Roman"/>
          <w:kern w:val="2"/>
          <w:sz w:val="28"/>
          <w:szCs w:val="28"/>
          <w:lang w:val="en-US" w:bidi="ar-SA"/>
        </w:rPr>
        <w:t>4</w:t>
      </w:r>
      <w:r>
        <w:rPr>
          <w:rFonts w:hint="eastAsia" w:ascii="Times New Roman" w:hAnsi="Times New Roman" w:cs="Times New Roman"/>
          <w:kern w:val="2"/>
          <w:sz w:val="28"/>
          <w:szCs w:val="28"/>
          <w:lang w:bidi="ar-SA"/>
        </w:rPr>
        <w:t>其他需评定施工质量的建筑。</w:t>
      </w:r>
    </w:p>
    <w:p>
      <w:pPr>
        <w:spacing w:line="360" w:lineRule="auto"/>
        <w:rPr>
          <w:rFonts w:eastAsia="楷体"/>
          <w:bCs/>
          <w:color w:val="4472C4" w:themeColor="accent1"/>
          <w:sz w:val="24"/>
          <w:szCs w:val="24"/>
          <w14:textFill>
            <w14:solidFill>
              <w14:schemeClr w14:val="accent1"/>
            </w14:solidFill>
          </w14:textFill>
        </w:rPr>
      </w:pPr>
      <w:r>
        <w:rPr>
          <w:rFonts w:hint="eastAsia" w:eastAsia="楷体"/>
          <w:bCs/>
          <w:color w:val="4472C4" w:themeColor="accent1"/>
          <w:sz w:val="24"/>
          <w:szCs w:val="24"/>
          <w14:textFill>
            <w14:solidFill>
              <w14:schemeClr w14:val="accent1"/>
            </w14:solidFill>
          </w14:textFill>
        </w:rPr>
        <w:t>【条文说明】规定本标准的适用范围，主要是适用于既有混凝土工程的施工质量评定。</w:t>
      </w:r>
    </w:p>
    <w:p>
      <w:pPr>
        <w:pStyle w:val="12"/>
        <w:spacing w:line="360" w:lineRule="auto"/>
        <w:rPr>
          <w:rFonts w:ascii="Times New Roman" w:hAnsi="Times New Roman" w:cs="Times New Roman"/>
          <w:kern w:val="2"/>
          <w:sz w:val="28"/>
          <w:szCs w:val="28"/>
          <w:lang w:bidi="ar-SA"/>
        </w:rPr>
      </w:pPr>
      <w:r>
        <w:rPr>
          <w:rFonts w:ascii="Times New Roman" w:hAnsi="Times New Roman" w:cs="Times New Roman"/>
          <w:b/>
          <w:bCs/>
          <w:kern w:val="2"/>
          <w:sz w:val="28"/>
          <w:szCs w:val="28"/>
          <w:lang w:bidi="ar-SA"/>
        </w:rPr>
        <w:t>1.0.3</w:t>
      </w:r>
      <w:r>
        <w:rPr>
          <w:rFonts w:ascii="Times New Roman" w:hAnsi="Times New Roman" w:cs="Times New Roman"/>
          <w:b/>
          <w:bCs/>
          <w:kern w:val="2"/>
          <w:sz w:val="28"/>
          <w:szCs w:val="28"/>
          <w:lang w:bidi="ar-SA"/>
        </w:rPr>
        <w:tab/>
      </w:r>
      <w:r>
        <w:rPr>
          <w:rFonts w:hint="eastAsia" w:ascii="Times New Roman" w:hAnsi="Times New Roman" w:cs="Times New Roman"/>
          <w:kern w:val="2"/>
          <w:sz w:val="28"/>
          <w:szCs w:val="28"/>
          <w:lang w:bidi="ar-SA"/>
        </w:rPr>
        <w:t>本标准依据国家现行有关建筑工程施工质量的检测和工程施工质量验收规范编制。</w:t>
      </w:r>
    </w:p>
    <w:p>
      <w:pPr>
        <w:spacing w:line="360" w:lineRule="auto"/>
        <w:rPr>
          <w:rFonts w:eastAsia="楷体"/>
          <w:bCs/>
          <w:color w:val="4472C4" w:themeColor="accent1"/>
          <w:sz w:val="24"/>
          <w:szCs w:val="24"/>
          <w14:textFill>
            <w14:solidFill>
              <w14:schemeClr w14:val="accent1"/>
            </w14:solidFill>
          </w14:textFill>
        </w:rPr>
      </w:pPr>
      <w:r>
        <w:rPr>
          <w:rFonts w:hint="eastAsia" w:eastAsia="楷体"/>
          <w:bCs/>
          <w:color w:val="4472C4" w:themeColor="accent1"/>
          <w:sz w:val="24"/>
          <w:szCs w:val="24"/>
          <w14:textFill>
            <w14:solidFill>
              <w14:schemeClr w14:val="accent1"/>
            </w14:solidFill>
          </w14:textFill>
        </w:rPr>
        <w:t>【条文说明】按现行国家和行业《建筑工程施工质量验收统一标准》</w:t>
      </w:r>
      <w:r>
        <w:rPr>
          <w:rFonts w:eastAsia="楷体"/>
          <w:bCs/>
          <w:color w:val="4472C4" w:themeColor="accent1"/>
          <w:sz w:val="24"/>
          <w:szCs w:val="24"/>
          <w14:textFill>
            <w14:solidFill>
              <w14:schemeClr w14:val="accent1"/>
            </w14:solidFill>
          </w14:textFill>
        </w:rPr>
        <w:t>GB 50300</w:t>
      </w:r>
      <w:r>
        <w:rPr>
          <w:rFonts w:hint="eastAsia" w:eastAsia="楷体"/>
          <w:bCs/>
          <w:color w:val="4472C4" w:themeColor="accent1"/>
          <w:sz w:val="24"/>
          <w:szCs w:val="24"/>
          <w14:textFill>
            <w14:solidFill>
              <w14:schemeClr w14:val="accent1"/>
            </w14:solidFill>
          </w14:textFill>
        </w:rPr>
        <w:t>、《混凝土结构工程施工质量验收规范》</w:t>
      </w:r>
      <w:r>
        <w:rPr>
          <w:rFonts w:eastAsia="楷体"/>
          <w:bCs/>
          <w:color w:val="4472C4" w:themeColor="accent1"/>
          <w:sz w:val="24"/>
          <w:szCs w:val="24"/>
          <w14:textFill>
            <w14:solidFill>
              <w14:schemeClr w14:val="accent1"/>
            </w14:solidFill>
          </w14:textFill>
        </w:rPr>
        <w:t>GB 50204</w:t>
      </w:r>
      <w:r>
        <w:rPr>
          <w:rFonts w:hint="eastAsia" w:eastAsia="楷体"/>
          <w:bCs/>
          <w:color w:val="4472C4" w:themeColor="accent1"/>
          <w:sz w:val="24"/>
          <w:szCs w:val="24"/>
          <w14:textFill>
            <w14:solidFill>
              <w14:schemeClr w14:val="accent1"/>
            </w14:solidFill>
          </w14:textFill>
        </w:rPr>
        <w:t>、《混凝土结构现场检测技术标准》</w:t>
      </w:r>
      <w:r>
        <w:rPr>
          <w:rFonts w:eastAsia="楷体"/>
          <w:bCs/>
          <w:color w:val="4472C4" w:themeColor="accent1"/>
          <w:sz w:val="24"/>
          <w:szCs w:val="24"/>
          <w14:textFill>
            <w14:solidFill>
              <w14:schemeClr w14:val="accent1"/>
            </w14:solidFill>
          </w14:textFill>
        </w:rPr>
        <w:t>GB/T50784</w:t>
      </w:r>
      <w:r>
        <w:rPr>
          <w:rFonts w:hint="eastAsia" w:eastAsia="楷体"/>
          <w:bCs/>
          <w:color w:val="4472C4" w:themeColor="accent1"/>
          <w:sz w:val="24"/>
          <w:szCs w:val="24"/>
          <w14:textFill>
            <w14:solidFill>
              <w14:schemeClr w14:val="accent1"/>
            </w14:solidFill>
          </w14:textFill>
        </w:rPr>
        <w:t>、《建筑结构检测技术标准》</w:t>
      </w:r>
      <w:r>
        <w:rPr>
          <w:rFonts w:eastAsia="楷体"/>
          <w:bCs/>
          <w:color w:val="4472C4" w:themeColor="accent1"/>
          <w:sz w:val="24"/>
          <w:szCs w:val="24"/>
          <w14:textFill>
            <w14:solidFill>
              <w14:schemeClr w14:val="accent1"/>
            </w14:solidFill>
          </w14:textFill>
        </w:rPr>
        <w:t>GB/T50344</w:t>
      </w:r>
      <w:r>
        <w:rPr>
          <w:rFonts w:hint="eastAsia" w:eastAsia="楷体"/>
          <w:bCs/>
          <w:color w:val="4472C4" w:themeColor="accent1"/>
          <w:sz w:val="24"/>
          <w:szCs w:val="24"/>
          <w14:textFill>
            <w14:solidFill>
              <w14:schemeClr w14:val="accent1"/>
            </w14:solidFill>
          </w14:textFill>
        </w:rPr>
        <w:t>、《回弹法检测混凝土抗压强度技术标准》</w:t>
      </w:r>
      <w:r>
        <w:rPr>
          <w:rFonts w:eastAsia="楷体"/>
          <w:bCs/>
          <w:color w:val="4472C4" w:themeColor="accent1"/>
          <w:sz w:val="24"/>
          <w:szCs w:val="24"/>
          <w14:textFill>
            <w14:solidFill>
              <w14:schemeClr w14:val="accent1"/>
            </w14:solidFill>
          </w14:textFill>
        </w:rPr>
        <w:t>JGJ/T 23</w:t>
      </w:r>
      <w:r>
        <w:rPr>
          <w:rFonts w:hint="eastAsia" w:eastAsia="楷体"/>
          <w:bCs/>
          <w:color w:val="4472C4" w:themeColor="accent1"/>
          <w:sz w:val="24"/>
          <w:szCs w:val="24"/>
          <w14:textFill>
            <w14:solidFill>
              <w14:schemeClr w14:val="accent1"/>
            </w14:solidFill>
          </w14:textFill>
        </w:rPr>
        <w:t>、《混凝土中钢筋检测技术标准》</w:t>
      </w:r>
      <w:r>
        <w:rPr>
          <w:rFonts w:eastAsia="楷体"/>
          <w:bCs/>
          <w:color w:val="4472C4" w:themeColor="accent1"/>
          <w:sz w:val="24"/>
          <w:szCs w:val="24"/>
          <w14:textFill>
            <w14:solidFill>
              <w14:schemeClr w14:val="accent1"/>
            </w14:solidFill>
          </w14:textFill>
        </w:rPr>
        <w:t>JGJ/T152</w:t>
      </w:r>
      <w:r>
        <w:rPr>
          <w:rFonts w:hint="eastAsia" w:eastAsia="楷体"/>
          <w:bCs/>
          <w:color w:val="4472C4" w:themeColor="accent1"/>
          <w:sz w:val="24"/>
          <w:szCs w:val="24"/>
          <w14:textFill>
            <w14:solidFill>
              <w14:schemeClr w14:val="accent1"/>
            </w14:solidFill>
          </w14:textFill>
        </w:rPr>
        <w:t>等标准对既有混凝土工程的施工质量检测，依据本标准进行评定。</w:t>
      </w:r>
    </w:p>
    <w:p>
      <w:pPr>
        <w:pStyle w:val="12"/>
        <w:spacing w:line="360" w:lineRule="auto"/>
        <w:rPr>
          <w:rFonts w:ascii="Times New Roman" w:hAnsi="Times New Roman" w:cs="Times New Roman"/>
          <w:kern w:val="2"/>
          <w:sz w:val="28"/>
          <w:szCs w:val="28"/>
          <w:lang w:bidi="ar-SA"/>
        </w:rPr>
      </w:pPr>
      <w:r>
        <w:rPr>
          <w:rFonts w:ascii="Times New Roman" w:hAnsi="Times New Roman" w:cs="Times New Roman"/>
          <w:b/>
          <w:bCs/>
          <w:kern w:val="2"/>
          <w:sz w:val="28"/>
          <w:szCs w:val="28"/>
          <w:lang w:bidi="ar-SA"/>
        </w:rPr>
        <w:t>1.0.4</w:t>
      </w:r>
      <w:r>
        <w:rPr>
          <w:rFonts w:ascii="Times New Roman" w:hAnsi="Times New Roman" w:cs="Times New Roman"/>
          <w:b/>
          <w:bCs/>
          <w:kern w:val="2"/>
          <w:sz w:val="28"/>
          <w:szCs w:val="28"/>
          <w:lang w:bidi="ar-SA"/>
        </w:rPr>
        <w:tab/>
      </w:r>
      <w:r>
        <w:rPr>
          <w:rFonts w:hint="eastAsia" w:ascii="Times New Roman" w:hAnsi="Times New Roman" w:cs="Times New Roman"/>
          <w:kern w:val="2"/>
          <w:sz w:val="28"/>
          <w:szCs w:val="28"/>
          <w:lang w:bidi="ar-SA"/>
        </w:rPr>
        <w:t>既有混凝土主体结构质量评价除应符合本标准外，尚应符合国家及现行有关标准</w:t>
      </w:r>
      <w:r>
        <w:rPr>
          <w:rFonts w:hint="eastAsia" w:ascii="Times New Roman" w:hAnsi="Times New Roman" w:cs="Times New Roman"/>
          <w:kern w:val="2"/>
          <w:sz w:val="28"/>
          <w:szCs w:val="28"/>
          <w:lang w:val="en-US" w:bidi="ar-SA"/>
        </w:rPr>
        <w:t>规范</w:t>
      </w:r>
      <w:r>
        <w:rPr>
          <w:rFonts w:hint="eastAsia" w:ascii="Times New Roman" w:hAnsi="Times New Roman" w:cs="Times New Roman"/>
          <w:kern w:val="2"/>
          <w:sz w:val="28"/>
          <w:szCs w:val="28"/>
          <w:lang w:bidi="ar-SA"/>
        </w:rPr>
        <w:t>的规定。</w:t>
      </w:r>
    </w:p>
    <w:bookmarkEnd w:id="7"/>
    <w:p>
      <w:pPr>
        <w:spacing w:line="360" w:lineRule="auto"/>
        <w:rPr>
          <w:rFonts w:eastAsia="楷体"/>
          <w:bCs/>
          <w:color w:val="4472C4" w:themeColor="accent1"/>
          <w:sz w:val="24"/>
          <w:szCs w:val="24"/>
          <w14:textFill>
            <w14:solidFill>
              <w14:schemeClr w14:val="accent1"/>
            </w14:solidFill>
          </w14:textFill>
        </w:rPr>
        <w:sectPr>
          <w:pgSz w:w="11910" w:h="16840"/>
          <w:pgMar w:top="1520" w:right="1582" w:bottom="1378" w:left="1678" w:header="720" w:footer="720" w:gutter="0"/>
          <w:pgNumType w:start="1"/>
          <w:cols w:space="720" w:num="1"/>
          <w:docGrid w:linePitch="299" w:charSpace="0"/>
        </w:sectPr>
      </w:pPr>
      <w:r>
        <w:rPr>
          <w:rFonts w:hint="eastAsia" w:eastAsia="楷体"/>
          <w:bCs/>
          <w:color w:val="4472C4" w:themeColor="accent1"/>
          <w:sz w:val="24"/>
          <w:szCs w:val="24"/>
          <w14:textFill>
            <w14:solidFill>
              <w14:schemeClr w14:val="accent1"/>
            </w14:solidFill>
          </w14:textFill>
        </w:rPr>
        <w:t>【条文说明】既有混凝土主体结构质量评价综合性强、涉及面广，与设计、施工、鉴定、评估密切相关。本标准未涉及的内容，应执行国家现行的有关标准、规范的规定。</w:t>
      </w:r>
    </w:p>
    <w:p>
      <w:pPr>
        <w:pStyle w:val="7"/>
        <w:spacing w:before="42" w:line="360" w:lineRule="auto"/>
        <w:ind w:left="0" w:leftChars="0"/>
        <w:jc w:val="center"/>
        <w:outlineLvl w:val="0"/>
        <w:rPr>
          <w:rFonts w:ascii="Times New Roman" w:hAnsi="Times New Roman" w:eastAsia="宋体" w:cs="Times New Roman"/>
          <w:b/>
          <w:bCs/>
          <w:sz w:val="32"/>
          <w:szCs w:val="32"/>
        </w:rPr>
      </w:pPr>
      <w:bookmarkStart w:id="8" w:name="_Toc13589080"/>
      <w:bookmarkStart w:id="9" w:name="_Toc101704736"/>
      <w:r>
        <w:rPr>
          <w:rFonts w:ascii="Times New Roman" w:hAnsi="Times New Roman" w:eastAsia="宋体" w:cs="Times New Roman"/>
          <w:b/>
          <w:bCs/>
          <w:sz w:val="32"/>
          <w:szCs w:val="32"/>
        </w:rPr>
        <w:t>2</w:t>
      </w:r>
      <w:r>
        <w:rPr>
          <w:rFonts w:ascii="Times New Roman" w:hAnsi="Times New Roman" w:eastAsia="宋体" w:cs="Times New Roman"/>
          <w:b/>
          <w:bCs/>
          <w:sz w:val="32"/>
          <w:szCs w:val="32"/>
        </w:rPr>
        <w:tab/>
      </w:r>
      <w:r>
        <w:rPr>
          <w:rFonts w:hint="eastAsia" w:ascii="Times New Roman" w:hAnsi="Times New Roman" w:eastAsia="宋体" w:cs="Times New Roman"/>
          <w:sz w:val="32"/>
          <w:szCs w:val="32"/>
        </w:rPr>
        <w:t>术</w:t>
      </w:r>
      <w:r>
        <w:rPr>
          <w:rFonts w:ascii="Times New Roman" w:hAnsi="Times New Roman" w:eastAsia="宋体" w:cs="Times New Roman"/>
          <w:sz w:val="32"/>
          <w:szCs w:val="32"/>
        </w:rPr>
        <w:t xml:space="preserve">  </w:t>
      </w:r>
      <w:r>
        <w:rPr>
          <w:rFonts w:hint="eastAsia" w:ascii="Times New Roman" w:hAnsi="Times New Roman" w:eastAsia="宋体" w:cs="Times New Roman"/>
          <w:sz w:val="32"/>
          <w:szCs w:val="32"/>
        </w:rPr>
        <w:t>语</w:t>
      </w:r>
      <w:bookmarkEnd w:id="8"/>
      <w:bookmarkEnd w:id="9"/>
    </w:p>
    <w:p>
      <w:pPr>
        <w:autoSpaceDE/>
        <w:autoSpaceDN/>
        <w:spacing w:line="360" w:lineRule="auto"/>
        <w:jc w:val="both"/>
        <w:rPr>
          <w:rFonts w:ascii="Times New Roman" w:hAnsi="Times New Roman" w:cs="Times New Roman"/>
          <w:kern w:val="2"/>
          <w:sz w:val="28"/>
          <w:szCs w:val="28"/>
          <w:lang w:val="en-US" w:bidi="ar-SA"/>
        </w:rPr>
      </w:pPr>
      <w:bookmarkStart w:id="10" w:name="_Toc13589081"/>
      <w:r>
        <w:rPr>
          <w:rFonts w:ascii="Times New Roman" w:hAnsi="Times New Roman" w:cs="Times New Roman"/>
          <w:b/>
          <w:bCs/>
          <w:kern w:val="2"/>
          <w:sz w:val="28"/>
          <w:szCs w:val="28"/>
          <w:lang w:val="en-US" w:bidi="ar-SA"/>
        </w:rPr>
        <w:t>2.0.</w:t>
      </w:r>
      <w:r>
        <w:rPr>
          <w:rFonts w:hint="eastAsia" w:ascii="Times New Roman" w:hAnsi="Times New Roman" w:cs="Times New Roman"/>
          <w:b/>
          <w:bCs/>
          <w:kern w:val="2"/>
          <w:sz w:val="28"/>
          <w:szCs w:val="28"/>
          <w:lang w:val="en-US" w:bidi="ar-SA"/>
        </w:rPr>
        <w:t>1</w:t>
      </w:r>
      <w:r>
        <w:rPr>
          <w:rFonts w:ascii="Times New Roman" w:hAnsi="Times New Roman" w:cs="Times New Roman"/>
          <w:b/>
          <w:bCs/>
          <w:kern w:val="2"/>
          <w:sz w:val="28"/>
          <w:szCs w:val="28"/>
          <w:lang w:val="en-US" w:bidi="ar-SA"/>
        </w:rPr>
        <w:tab/>
      </w:r>
      <w:r>
        <w:rPr>
          <w:rFonts w:hint="eastAsia" w:ascii="Times New Roman" w:hAnsi="Times New Roman" w:cs="Times New Roman"/>
          <w:kern w:val="2"/>
          <w:sz w:val="28"/>
          <w:szCs w:val="28"/>
          <w:lang w:val="en-US" w:bidi="ar-SA"/>
        </w:rPr>
        <w:t>既有混凝土主体结构</w:t>
      </w:r>
      <w:r>
        <w:rPr>
          <w:rFonts w:ascii="Times New Roman" w:hAnsi="Times New Roman" w:cs="Times New Roman"/>
          <w:kern w:val="2"/>
          <w:sz w:val="28"/>
          <w:szCs w:val="28"/>
          <w:lang w:val="en-US" w:bidi="ar-SA"/>
        </w:rPr>
        <w:t xml:space="preserve"> existing concrete main structure</w:t>
      </w:r>
    </w:p>
    <w:p>
      <w:pPr>
        <w:autoSpaceDE/>
        <w:autoSpaceDN/>
        <w:spacing w:line="360" w:lineRule="auto"/>
        <w:ind w:firstLine="420"/>
        <w:jc w:val="both"/>
        <w:rPr>
          <w:rFonts w:ascii="Times New Roman" w:hAnsi="Times New Roman" w:cs="Times New Roman"/>
          <w:kern w:val="2"/>
          <w:sz w:val="28"/>
          <w:szCs w:val="28"/>
          <w:lang w:val="en-US" w:bidi="ar-SA"/>
        </w:rPr>
      </w:pPr>
      <w:r>
        <w:rPr>
          <w:rFonts w:hint="eastAsia" w:ascii="Times New Roman" w:hAnsi="Times New Roman" w:cs="Times New Roman"/>
          <w:kern w:val="2"/>
          <w:sz w:val="28"/>
          <w:szCs w:val="28"/>
          <w:lang w:val="en-US" w:bidi="ar-SA"/>
        </w:rPr>
        <w:t>已经建成的以混凝土为主制成的结构，包括素混凝土结构、钢筋混凝土结构和预应力混凝土结构等</w:t>
      </w:r>
    </w:p>
    <w:p>
      <w:pPr>
        <w:autoSpaceDE/>
        <w:autoSpaceDN/>
        <w:spacing w:line="360" w:lineRule="auto"/>
        <w:jc w:val="both"/>
        <w:rPr>
          <w:rFonts w:ascii="Times New Roman" w:hAnsi="Times New Roman" w:cs="Times New Roman"/>
          <w:kern w:val="2"/>
          <w:sz w:val="28"/>
          <w:szCs w:val="28"/>
          <w:lang w:val="en-US" w:bidi="ar-SA"/>
        </w:rPr>
      </w:pPr>
      <w:r>
        <w:rPr>
          <w:rFonts w:ascii="Times New Roman" w:hAnsi="Times New Roman" w:cs="Times New Roman"/>
          <w:b/>
          <w:bCs/>
          <w:kern w:val="2"/>
          <w:sz w:val="28"/>
          <w:szCs w:val="28"/>
          <w:lang w:val="en-US" w:bidi="ar-SA"/>
        </w:rPr>
        <w:t>2.0.</w:t>
      </w:r>
      <w:r>
        <w:rPr>
          <w:rFonts w:hint="eastAsia" w:ascii="Times New Roman" w:hAnsi="Times New Roman" w:cs="Times New Roman"/>
          <w:b/>
          <w:bCs/>
          <w:kern w:val="2"/>
          <w:sz w:val="28"/>
          <w:szCs w:val="28"/>
          <w:lang w:val="en-US" w:bidi="ar-SA"/>
        </w:rPr>
        <w:t>2</w:t>
      </w:r>
      <w:r>
        <w:rPr>
          <w:rFonts w:ascii="Times New Roman" w:hAnsi="Times New Roman" w:cs="Times New Roman"/>
          <w:kern w:val="2"/>
          <w:sz w:val="28"/>
          <w:szCs w:val="28"/>
          <w:lang w:val="en-US" w:bidi="ar-SA"/>
        </w:rPr>
        <w:tab/>
      </w:r>
      <w:r>
        <w:rPr>
          <w:rFonts w:hint="eastAsia" w:ascii="Times New Roman" w:hAnsi="Times New Roman" w:cs="Times New Roman"/>
          <w:kern w:val="2"/>
          <w:sz w:val="28"/>
          <w:szCs w:val="28"/>
          <w:lang w:val="en-US" w:bidi="ar-SA"/>
        </w:rPr>
        <w:t>性能检测</w:t>
      </w:r>
      <w:r>
        <w:rPr>
          <w:rFonts w:ascii="Times New Roman" w:hAnsi="Times New Roman" w:cs="Times New Roman"/>
          <w:kern w:val="2"/>
          <w:sz w:val="28"/>
          <w:szCs w:val="28"/>
          <w:lang w:val="en-US" w:bidi="ar-SA"/>
        </w:rPr>
        <w:t xml:space="preserve"> performance test</w:t>
      </w:r>
    </w:p>
    <w:p>
      <w:pPr>
        <w:autoSpaceDE/>
        <w:autoSpaceDN/>
        <w:spacing w:line="360" w:lineRule="auto"/>
        <w:ind w:firstLine="420"/>
        <w:jc w:val="both"/>
        <w:rPr>
          <w:sz w:val="28"/>
          <w:szCs w:val="28"/>
          <w:lang w:val="en-US"/>
        </w:rPr>
      </w:pPr>
      <w:r>
        <w:rPr>
          <w:rFonts w:hint="eastAsia" w:ascii="Times New Roman" w:hAnsi="Times New Roman" w:cs="Times New Roman"/>
          <w:kern w:val="2"/>
          <w:sz w:val="28"/>
          <w:szCs w:val="28"/>
          <w:lang w:val="en-US" w:bidi="ar-SA"/>
        </w:rPr>
        <w:t>对检验项目中的各项性能进行检查、量测、试验等，并将检测结果与设计要求及标准规定进行比较，以确定各项性能达到标准规定程度的活动。</w:t>
      </w:r>
    </w:p>
    <w:p>
      <w:pPr>
        <w:autoSpaceDE/>
        <w:autoSpaceDN/>
        <w:spacing w:line="360" w:lineRule="auto"/>
        <w:jc w:val="both"/>
        <w:rPr>
          <w:rFonts w:ascii="Times New Roman" w:hAnsi="Times New Roman" w:cs="Times New Roman"/>
          <w:kern w:val="2"/>
          <w:sz w:val="28"/>
          <w:szCs w:val="28"/>
          <w:lang w:val="en-US" w:bidi="ar-SA"/>
        </w:rPr>
      </w:pPr>
      <w:r>
        <w:rPr>
          <w:rFonts w:ascii="Times New Roman" w:hAnsi="Times New Roman" w:cs="Times New Roman"/>
          <w:b/>
          <w:bCs/>
          <w:kern w:val="2"/>
          <w:sz w:val="28"/>
          <w:szCs w:val="28"/>
          <w:lang w:val="en-US" w:bidi="ar-SA"/>
        </w:rPr>
        <w:t>2.0.3</w:t>
      </w:r>
      <w:r>
        <w:rPr>
          <w:rFonts w:ascii="Times New Roman" w:hAnsi="Times New Roman" w:cs="Times New Roman"/>
          <w:b/>
          <w:bCs/>
          <w:kern w:val="2"/>
          <w:sz w:val="28"/>
          <w:szCs w:val="28"/>
          <w:lang w:val="en-US" w:bidi="ar-SA"/>
        </w:rPr>
        <w:tab/>
      </w:r>
      <w:r>
        <w:rPr>
          <w:rFonts w:hint="eastAsia" w:ascii="Times New Roman" w:hAnsi="Times New Roman" w:cs="Times New Roman"/>
          <w:kern w:val="2"/>
          <w:sz w:val="28"/>
          <w:szCs w:val="28"/>
          <w:lang w:val="en-US" w:bidi="ar-SA"/>
        </w:rPr>
        <w:t>质量记录</w:t>
      </w:r>
      <w:r>
        <w:rPr>
          <w:rFonts w:ascii="Times New Roman" w:hAnsi="Times New Roman" w:cs="Times New Roman"/>
          <w:kern w:val="2"/>
          <w:sz w:val="28"/>
          <w:szCs w:val="28"/>
          <w:lang w:val="en-US" w:bidi="ar-SA"/>
        </w:rPr>
        <w:t xml:space="preserve"> quality records</w:t>
      </w:r>
    </w:p>
    <w:p>
      <w:pPr>
        <w:autoSpaceDE/>
        <w:autoSpaceDN/>
        <w:spacing w:line="360" w:lineRule="auto"/>
        <w:ind w:firstLine="420"/>
        <w:jc w:val="both"/>
        <w:rPr>
          <w:rFonts w:ascii="Times New Roman" w:hAnsi="Times New Roman" w:cs="Times New Roman"/>
          <w:sz w:val="28"/>
          <w:szCs w:val="28"/>
          <w:lang w:val="en-US"/>
        </w:rPr>
      </w:pPr>
      <w:r>
        <w:rPr>
          <w:rFonts w:hint="eastAsia" w:ascii="Times New Roman" w:hAnsi="Times New Roman" w:cs="Times New Roman"/>
          <w:kern w:val="2"/>
          <w:sz w:val="28"/>
          <w:szCs w:val="28"/>
          <w:lang w:val="en-US" w:bidi="ar-SA"/>
        </w:rPr>
        <w:t>参与工程建设的责任主体及检测机构在工程建设过程中，为反映工程质量，按照国家有关技术标准的规定，在参与工程施工活动中所形成的质量控制、质量验收等文件及音像资料。</w:t>
      </w:r>
    </w:p>
    <w:p>
      <w:pPr>
        <w:autoSpaceDE/>
        <w:autoSpaceDN/>
        <w:spacing w:line="360" w:lineRule="auto"/>
        <w:jc w:val="both"/>
        <w:rPr>
          <w:rFonts w:ascii="Times New Roman" w:hAnsi="Times New Roman" w:cs="Times New Roman"/>
          <w:sz w:val="28"/>
          <w:szCs w:val="28"/>
          <w:lang w:val="en-US"/>
        </w:rPr>
      </w:pPr>
      <w:r>
        <w:rPr>
          <w:rFonts w:ascii="Times New Roman" w:hAnsi="Times New Roman" w:cs="Times New Roman"/>
          <w:b/>
          <w:bCs/>
          <w:kern w:val="2"/>
          <w:sz w:val="28"/>
          <w:szCs w:val="28"/>
          <w:lang w:val="en-US" w:bidi="ar-SA"/>
        </w:rPr>
        <w:t>2.0.4</w:t>
      </w:r>
      <w:r>
        <w:rPr>
          <w:rFonts w:ascii="Times New Roman" w:hAnsi="Times New Roman" w:cs="Times New Roman"/>
          <w:kern w:val="2"/>
          <w:sz w:val="28"/>
          <w:szCs w:val="28"/>
          <w:lang w:val="en-US" w:bidi="ar-SA"/>
        </w:rPr>
        <w:tab/>
      </w:r>
      <w:r>
        <w:rPr>
          <w:rFonts w:hint="eastAsia" w:ascii="Times New Roman" w:hAnsi="Times New Roman" w:cs="Times New Roman"/>
          <w:kern w:val="2"/>
          <w:sz w:val="28"/>
          <w:szCs w:val="28"/>
          <w:lang w:val="en-US" w:bidi="ar-SA"/>
        </w:rPr>
        <w:t>权重</w:t>
      </w:r>
      <w:r>
        <w:rPr>
          <w:rFonts w:ascii="Times New Roman" w:hAnsi="Times New Roman" w:cs="Times New Roman"/>
          <w:kern w:val="2"/>
          <w:sz w:val="28"/>
          <w:szCs w:val="28"/>
          <w:lang w:val="en-US" w:bidi="ar-SA"/>
        </w:rPr>
        <w:t xml:space="preserve"> weight</w:t>
      </w:r>
    </w:p>
    <w:p>
      <w:pPr>
        <w:autoSpaceDE/>
        <w:autoSpaceDN/>
        <w:spacing w:line="360" w:lineRule="auto"/>
        <w:ind w:firstLine="420"/>
        <w:jc w:val="both"/>
        <w:rPr>
          <w:rFonts w:ascii="Times New Roman" w:hAnsi="Times New Roman" w:cs="Times New Roman"/>
          <w:sz w:val="28"/>
          <w:szCs w:val="28"/>
          <w:lang w:val="en-US"/>
        </w:rPr>
      </w:pPr>
      <w:r>
        <w:rPr>
          <w:rFonts w:ascii="Times New Roman" w:hAnsi="Times New Roman" w:cs="Times New Roman"/>
          <w:kern w:val="2"/>
          <w:sz w:val="28"/>
          <w:szCs w:val="28"/>
          <w:lang w:val="en-US" w:bidi="ar-SA"/>
        </w:rPr>
        <w:t xml:space="preserve">  </w:t>
      </w:r>
      <w:r>
        <w:rPr>
          <w:rFonts w:hint="eastAsia" w:ascii="Times New Roman" w:hAnsi="Times New Roman" w:cs="Times New Roman"/>
          <w:kern w:val="2"/>
          <w:sz w:val="28"/>
          <w:szCs w:val="28"/>
          <w:lang w:val="en-US" w:bidi="ar-SA"/>
        </w:rPr>
        <w:t>在质量评价体系中，将一个工程分为若干评价部位、系统，按各部位、系统所占工作量的大小及影响整体能力的重要程度，规定的所占比重。</w:t>
      </w:r>
    </w:p>
    <w:p>
      <w:pPr>
        <w:autoSpaceDE/>
        <w:autoSpaceDN/>
        <w:spacing w:line="360" w:lineRule="auto"/>
        <w:jc w:val="both"/>
        <w:rPr>
          <w:rFonts w:ascii="Times New Roman" w:hAnsi="Times New Roman" w:cs="Times New Roman"/>
          <w:color w:val="FF0000"/>
          <w:sz w:val="28"/>
          <w:szCs w:val="28"/>
          <w:lang w:val="en-US"/>
        </w:rPr>
      </w:pPr>
    </w:p>
    <w:p>
      <w:pPr>
        <w:autoSpaceDE/>
        <w:autoSpaceDN/>
        <w:spacing w:line="360" w:lineRule="auto"/>
        <w:jc w:val="both"/>
        <w:rPr>
          <w:rFonts w:ascii="Times New Roman" w:hAnsi="Times New Roman" w:cs="Times New Roman"/>
          <w:color w:val="FF0000"/>
          <w:sz w:val="28"/>
          <w:szCs w:val="28"/>
          <w:lang w:val="en-US"/>
        </w:rPr>
        <w:sectPr>
          <w:pgSz w:w="11910" w:h="16840"/>
          <w:pgMar w:top="1520" w:right="1582" w:bottom="1378" w:left="1678" w:header="720" w:footer="720" w:gutter="0"/>
          <w:cols w:space="720" w:num="1"/>
          <w:docGrid w:linePitch="299" w:charSpace="0"/>
        </w:sectPr>
      </w:pPr>
    </w:p>
    <w:p>
      <w:pPr>
        <w:pStyle w:val="2"/>
        <w:keepNext/>
        <w:keepLines/>
        <w:autoSpaceDE/>
        <w:autoSpaceDN/>
        <w:spacing w:before="100" w:after="100" w:line="360" w:lineRule="auto"/>
        <w:ind w:left="0"/>
        <w:jc w:val="center"/>
        <w:rPr>
          <w:rFonts w:ascii="Times New Roman" w:hAnsi="Times New Roman" w:eastAsia="宋体" w:cs="Times New Roman"/>
          <w:bCs/>
          <w:kern w:val="44"/>
          <w:sz w:val="32"/>
          <w:szCs w:val="32"/>
          <w:lang w:val="en-US" w:bidi="ar-SA"/>
        </w:rPr>
      </w:pPr>
      <w:bookmarkStart w:id="11" w:name="_Toc101704737"/>
      <w:r>
        <w:rPr>
          <w:rFonts w:ascii="Times New Roman" w:hAnsi="Times New Roman" w:eastAsia="宋体" w:cs="Times New Roman"/>
          <w:b/>
          <w:bCs/>
          <w:kern w:val="44"/>
          <w:sz w:val="32"/>
          <w:szCs w:val="32"/>
          <w:lang w:val="en-US" w:bidi="ar-SA"/>
        </w:rPr>
        <w:t>3</w:t>
      </w:r>
      <w:r>
        <w:rPr>
          <w:rFonts w:ascii="Times New Roman" w:hAnsi="Times New Roman" w:eastAsia="宋体" w:cs="Times New Roman"/>
          <w:b/>
          <w:bCs/>
          <w:kern w:val="44"/>
          <w:sz w:val="32"/>
          <w:szCs w:val="32"/>
          <w:lang w:val="en-US" w:bidi="ar-SA"/>
        </w:rPr>
        <w:tab/>
      </w:r>
      <w:bookmarkEnd w:id="10"/>
      <w:r>
        <w:rPr>
          <w:rFonts w:hint="eastAsia" w:ascii="Times New Roman" w:hAnsi="Times New Roman" w:eastAsia="宋体" w:cs="Times New Roman"/>
          <w:bCs/>
          <w:kern w:val="44"/>
          <w:sz w:val="32"/>
          <w:szCs w:val="32"/>
          <w:lang w:val="en-US" w:bidi="ar-SA"/>
        </w:rPr>
        <w:t>基本规定</w:t>
      </w:r>
      <w:bookmarkEnd w:id="11"/>
    </w:p>
    <w:p>
      <w:pPr>
        <w:pStyle w:val="3"/>
        <w:keepNext/>
        <w:keepLines/>
        <w:autoSpaceDE/>
        <w:autoSpaceDN/>
        <w:spacing w:before="120" w:line="360" w:lineRule="auto"/>
        <w:ind w:right="0"/>
        <w:rPr>
          <w:rFonts w:ascii="Times New Roman" w:hAnsi="Times New Roman" w:eastAsia="宋体" w:cs="Times New Roman"/>
          <w:kern w:val="2"/>
          <w:sz w:val="28"/>
          <w:szCs w:val="28"/>
          <w:lang w:val="en-US" w:bidi="ar-SA"/>
        </w:rPr>
      </w:pPr>
      <w:bookmarkStart w:id="12" w:name="_Toc101704738"/>
      <w:r>
        <w:rPr>
          <w:rFonts w:ascii="Times New Roman" w:hAnsi="Times New Roman" w:eastAsia="宋体" w:cs="Times New Roman"/>
          <w:kern w:val="2"/>
          <w:sz w:val="28"/>
          <w:szCs w:val="28"/>
          <w:lang w:val="en-US" w:bidi="ar-SA"/>
        </w:rPr>
        <w:t xml:space="preserve">3.1 </w:t>
      </w:r>
      <w:r>
        <w:rPr>
          <w:rFonts w:hint="eastAsia" w:ascii="Times New Roman" w:hAnsi="Times New Roman" w:eastAsia="宋体" w:cs="Times New Roman"/>
          <w:kern w:val="2"/>
          <w:sz w:val="28"/>
          <w:szCs w:val="28"/>
          <w:lang w:val="en-US" w:bidi="ar-SA"/>
        </w:rPr>
        <w:t>一般规定</w:t>
      </w:r>
      <w:bookmarkEnd w:id="12"/>
    </w:p>
    <w:p>
      <w:pPr>
        <w:rPr>
          <w:lang w:val="en-US" w:bidi="ar-SA"/>
        </w:rPr>
      </w:pPr>
    </w:p>
    <w:p>
      <w:pPr>
        <w:autoSpaceDE/>
        <w:autoSpaceDN/>
        <w:spacing w:line="360" w:lineRule="auto"/>
        <w:jc w:val="both"/>
        <w:rPr>
          <w:rFonts w:ascii="Times New Roman" w:hAnsi="Times New Roman" w:cs="Times New Roman"/>
          <w:kern w:val="2"/>
          <w:sz w:val="28"/>
          <w:szCs w:val="28"/>
          <w:lang w:val="en-US" w:bidi="ar-SA"/>
        </w:rPr>
      </w:pPr>
      <w:r>
        <w:rPr>
          <w:rFonts w:ascii="Times New Roman" w:hAnsi="Times New Roman" w:cs="Times New Roman"/>
          <w:b/>
          <w:bCs/>
          <w:kern w:val="2"/>
          <w:sz w:val="28"/>
          <w:szCs w:val="28"/>
          <w:lang w:val="en-US" w:bidi="ar-SA"/>
        </w:rPr>
        <w:t>3.1.1</w:t>
      </w:r>
      <w:r>
        <w:rPr>
          <w:rFonts w:ascii="Times New Roman" w:hAnsi="Times New Roman" w:cs="Times New Roman"/>
          <w:kern w:val="2"/>
          <w:sz w:val="28"/>
          <w:szCs w:val="28"/>
          <w:lang w:val="en-US" w:bidi="ar-SA"/>
        </w:rPr>
        <w:tab/>
      </w:r>
      <w:r>
        <w:rPr>
          <w:rFonts w:hint="eastAsia" w:ascii="Times New Roman" w:hAnsi="Times New Roman" w:cs="Times New Roman"/>
          <w:kern w:val="2"/>
          <w:sz w:val="28"/>
          <w:szCs w:val="28"/>
          <w:lang w:val="en-US" w:bidi="ar-SA"/>
        </w:rPr>
        <w:t>既有混凝土主体结构工程的质量评价前应进行现场调查和资料调查。</w:t>
      </w:r>
    </w:p>
    <w:p>
      <w:pPr>
        <w:spacing w:line="360" w:lineRule="auto"/>
        <w:rPr>
          <w:rFonts w:eastAsia="楷体"/>
          <w:bCs/>
          <w:color w:val="4472C4" w:themeColor="accent1"/>
          <w:sz w:val="24"/>
          <w:szCs w:val="24"/>
          <w14:textFill>
            <w14:solidFill>
              <w14:schemeClr w14:val="accent1"/>
            </w14:solidFill>
          </w14:textFill>
        </w:rPr>
      </w:pPr>
      <w:r>
        <w:rPr>
          <w:rFonts w:eastAsia="楷体"/>
          <w:bCs/>
          <w:color w:val="4472C4" w:themeColor="accent1"/>
          <w:sz w:val="24"/>
          <w:szCs w:val="24"/>
          <w14:textFill>
            <w14:solidFill>
              <w14:schemeClr w14:val="accent1"/>
            </w14:solidFill>
          </w14:textFill>
        </w:rPr>
        <w:t>【条文说明】</w:t>
      </w:r>
      <w:r>
        <w:rPr>
          <w:rFonts w:hint="eastAsia" w:eastAsia="楷体"/>
          <w:bCs/>
          <w:color w:val="4472C4" w:themeColor="accent1"/>
          <w:sz w:val="24"/>
          <w:szCs w:val="24"/>
          <w14:textFill>
            <w14:solidFill>
              <w14:schemeClr w14:val="accent1"/>
            </w14:solidFill>
          </w14:textFill>
        </w:rPr>
        <w:t>通常，在实施建筑结构评价</w:t>
      </w:r>
      <w:r>
        <w:rPr>
          <w:rFonts w:eastAsia="楷体"/>
          <w:bCs/>
          <w:color w:val="4472C4" w:themeColor="accent1"/>
          <w:sz w:val="24"/>
          <w:szCs w:val="24"/>
          <w14:textFill>
            <w14:solidFill>
              <w14:schemeClr w14:val="accent1"/>
            </w14:solidFill>
          </w14:textFill>
        </w:rPr>
        <w:t>前，应该进行资料调查和现场调查。这些调查有助于编写</w:t>
      </w:r>
      <w:r>
        <w:rPr>
          <w:rFonts w:hint="eastAsia" w:eastAsia="楷体"/>
          <w:bCs/>
          <w:color w:val="4472C4" w:themeColor="accent1"/>
          <w:sz w:val="24"/>
          <w:szCs w:val="24"/>
          <w14:textFill>
            <w14:solidFill>
              <w14:schemeClr w14:val="accent1"/>
            </w14:solidFill>
          </w14:textFill>
        </w:rPr>
        <w:t>质量评价</w:t>
      </w:r>
      <w:r>
        <w:rPr>
          <w:rFonts w:eastAsia="楷体"/>
          <w:bCs/>
          <w:color w:val="4472C4" w:themeColor="accent1"/>
          <w:sz w:val="24"/>
          <w:szCs w:val="24"/>
          <w14:textFill>
            <w14:solidFill>
              <w14:schemeClr w14:val="accent1"/>
            </w14:solidFill>
          </w14:textFill>
        </w:rPr>
        <w:t>方案，</w:t>
      </w:r>
      <w:r>
        <w:rPr>
          <w:rFonts w:hint="eastAsia" w:eastAsia="楷体"/>
          <w:bCs/>
          <w:color w:val="4472C4" w:themeColor="accent1"/>
          <w:sz w:val="24"/>
          <w:szCs w:val="24"/>
          <w14:textFill>
            <w14:solidFill>
              <w14:schemeClr w14:val="accent1"/>
            </w14:solidFill>
          </w14:textFill>
        </w:rPr>
        <w:t>了解拟评价建筑结构的现状，</w:t>
      </w:r>
      <w:r>
        <w:rPr>
          <w:rFonts w:eastAsia="楷体"/>
          <w:bCs/>
          <w:color w:val="4472C4" w:themeColor="accent1"/>
          <w:sz w:val="24"/>
          <w:szCs w:val="24"/>
          <w14:textFill>
            <w14:solidFill>
              <w14:schemeClr w14:val="accent1"/>
            </w14:solidFill>
          </w14:textFill>
        </w:rPr>
        <w:t>也有利于</w:t>
      </w:r>
      <w:r>
        <w:rPr>
          <w:rFonts w:hint="eastAsia" w:eastAsia="楷体"/>
          <w:bCs/>
          <w:color w:val="4472C4" w:themeColor="accent1"/>
          <w:sz w:val="24"/>
          <w:szCs w:val="24"/>
          <w14:textFill>
            <w14:solidFill>
              <w14:schemeClr w14:val="accent1"/>
            </w14:solidFill>
          </w14:textFill>
        </w:rPr>
        <w:t>质量评价</w:t>
      </w:r>
      <w:r>
        <w:rPr>
          <w:rFonts w:eastAsia="楷体"/>
          <w:bCs/>
          <w:color w:val="4472C4" w:themeColor="accent1"/>
          <w:sz w:val="24"/>
          <w:szCs w:val="24"/>
          <w14:textFill>
            <w14:solidFill>
              <w14:schemeClr w14:val="accent1"/>
            </w14:solidFill>
          </w14:textFill>
        </w:rPr>
        <w:t>工作顺利实施。特定情况下也可仅进行一种调查，例如一些既有结构没有任何资料，有些结构或工程在编制方案前不具备现场调查的条件等</w:t>
      </w:r>
      <w:r>
        <w:rPr>
          <w:rFonts w:hint="eastAsia" w:eastAsia="楷体"/>
          <w:bCs/>
          <w:color w:val="4472C4" w:themeColor="accent1"/>
          <w:sz w:val="24"/>
          <w:szCs w:val="24"/>
          <w14:textFill>
            <w14:solidFill>
              <w14:schemeClr w14:val="accent1"/>
            </w14:solidFill>
          </w14:textFill>
        </w:rPr>
        <w:t>。</w:t>
      </w:r>
    </w:p>
    <w:p>
      <w:pPr>
        <w:autoSpaceDE/>
        <w:autoSpaceDN/>
        <w:spacing w:line="360" w:lineRule="auto"/>
        <w:jc w:val="both"/>
        <w:rPr>
          <w:rFonts w:ascii="Times New Roman" w:hAnsi="Times New Roman" w:cs="Times New Roman"/>
          <w:kern w:val="2"/>
          <w:sz w:val="28"/>
          <w:szCs w:val="28"/>
          <w:lang w:val="en-US" w:bidi="ar-SA"/>
        </w:rPr>
      </w:pPr>
      <w:r>
        <w:rPr>
          <w:rFonts w:hint="eastAsia" w:ascii="Times New Roman" w:hAnsi="Times New Roman" w:cs="Times New Roman"/>
          <w:b/>
          <w:bCs/>
          <w:kern w:val="2"/>
          <w:sz w:val="28"/>
          <w:szCs w:val="28"/>
          <w:lang w:val="en-US" w:bidi="ar-SA"/>
        </w:rPr>
        <w:t>3.</w:t>
      </w:r>
      <w:r>
        <w:rPr>
          <w:rFonts w:ascii="Times New Roman" w:hAnsi="Times New Roman" w:cs="Times New Roman"/>
          <w:b/>
          <w:bCs/>
          <w:kern w:val="2"/>
          <w:sz w:val="28"/>
          <w:szCs w:val="28"/>
          <w:lang w:val="en-US" w:bidi="ar-SA"/>
        </w:rPr>
        <w:t>1</w:t>
      </w:r>
      <w:r>
        <w:rPr>
          <w:rFonts w:hint="eastAsia" w:ascii="Times New Roman" w:hAnsi="Times New Roman" w:cs="Times New Roman"/>
          <w:b/>
          <w:bCs/>
          <w:kern w:val="2"/>
          <w:sz w:val="28"/>
          <w:szCs w:val="28"/>
          <w:lang w:val="en-US" w:bidi="ar-SA"/>
        </w:rPr>
        <w:t>.2 </w:t>
      </w:r>
      <w:r>
        <w:rPr>
          <w:rFonts w:hint="eastAsia" w:ascii="Times New Roman" w:hAnsi="Times New Roman" w:cs="Times New Roman"/>
          <w:kern w:val="2"/>
          <w:sz w:val="28"/>
          <w:szCs w:val="28"/>
          <w:lang w:val="en-US" w:bidi="ar-SA"/>
        </w:rPr>
        <w:t>既有混凝土主体结构工程的质量评价的现场调查和资料调查应包括下列内容：</w:t>
      </w:r>
    </w:p>
    <w:p>
      <w:pPr>
        <w:autoSpaceDE/>
        <w:autoSpaceDN/>
        <w:spacing w:line="360" w:lineRule="auto"/>
        <w:jc w:val="both"/>
        <w:rPr>
          <w:rFonts w:ascii="Times New Roman" w:hAnsi="Times New Roman" w:cs="Times New Roman"/>
          <w:kern w:val="2"/>
          <w:sz w:val="28"/>
          <w:szCs w:val="28"/>
          <w:lang w:val="en-US" w:bidi="ar-SA"/>
        </w:rPr>
      </w:pPr>
      <w:r>
        <w:rPr>
          <w:rFonts w:hint="eastAsia" w:ascii="Times New Roman" w:hAnsi="Times New Roman" w:cs="Times New Roman"/>
          <w:kern w:val="2"/>
          <w:sz w:val="28"/>
          <w:szCs w:val="28"/>
          <w:lang w:val="en-US" w:bidi="ar-SA"/>
        </w:rPr>
        <w:t>  1收集被检测结构的工程地质勘察报告、竣工图或设计施工图、施工质量验收记录等资料；</w:t>
      </w:r>
    </w:p>
    <w:p>
      <w:pPr>
        <w:autoSpaceDE/>
        <w:autoSpaceDN/>
        <w:spacing w:line="360" w:lineRule="auto"/>
        <w:jc w:val="both"/>
        <w:rPr>
          <w:rFonts w:ascii="Times New Roman" w:hAnsi="Times New Roman" w:cs="Times New Roman"/>
          <w:kern w:val="2"/>
          <w:sz w:val="28"/>
          <w:szCs w:val="28"/>
          <w:lang w:val="en-US" w:bidi="ar-SA"/>
        </w:rPr>
      </w:pPr>
      <w:r>
        <w:rPr>
          <w:rFonts w:hint="eastAsia" w:ascii="Times New Roman" w:hAnsi="Times New Roman" w:cs="Times New Roman"/>
          <w:kern w:val="2"/>
          <w:sz w:val="28"/>
          <w:szCs w:val="28"/>
          <w:lang w:val="en-US" w:bidi="ar-SA"/>
        </w:rPr>
        <w:t>  2收集建筑结构质量评价前的维修、检测、评定、加固和改造等资料；</w:t>
      </w:r>
    </w:p>
    <w:p>
      <w:pPr>
        <w:autoSpaceDE/>
        <w:autoSpaceDN/>
        <w:spacing w:line="360" w:lineRule="auto"/>
        <w:jc w:val="both"/>
        <w:rPr>
          <w:rFonts w:ascii="Times New Roman" w:hAnsi="Times New Roman" w:cs="Times New Roman"/>
          <w:kern w:val="2"/>
          <w:sz w:val="28"/>
          <w:szCs w:val="28"/>
          <w:lang w:val="en-US" w:bidi="ar-SA"/>
        </w:rPr>
      </w:pPr>
      <w:r>
        <w:rPr>
          <w:rFonts w:hint="eastAsia" w:ascii="Times New Roman" w:hAnsi="Times New Roman" w:cs="Times New Roman"/>
          <w:kern w:val="2"/>
          <w:sz w:val="28"/>
          <w:szCs w:val="28"/>
          <w:lang w:val="en-US" w:bidi="ar-SA"/>
        </w:rPr>
        <w:t>  3初步调查被评价建筑结构缺陷、损伤、维修和加固等实际状况；</w:t>
      </w:r>
    </w:p>
    <w:p>
      <w:pPr>
        <w:autoSpaceDE/>
        <w:autoSpaceDN/>
        <w:spacing w:line="360" w:lineRule="auto"/>
        <w:jc w:val="both"/>
        <w:rPr>
          <w:rFonts w:ascii="Times New Roman" w:hAnsi="Times New Roman" w:cs="Times New Roman"/>
          <w:kern w:val="2"/>
          <w:sz w:val="28"/>
          <w:szCs w:val="28"/>
          <w:lang w:val="en-US" w:bidi="ar-SA"/>
        </w:rPr>
      </w:pPr>
      <w:r>
        <w:rPr>
          <w:rFonts w:hint="eastAsia" w:ascii="Times New Roman" w:hAnsi="Times New Roman" w:cs="Times New Roman"/>
          <w:kern w:val="2"/>
          <w:sz w:val="28"/>
          <w:szCs w:val="28"/>
          <w:lang w:val="en-US" w:bidi="ar-SA"/>
        </w:rPr>
        <w:t>  4初步调查被检测建筑结构环境、用途或荷载等的实际状况；</w:t>
      </w:r>
    </w:p>
    <w:p>
      <w:pPr>
        <w:autoSpaceDE/>
        <w:autoSpaceDN/>
        <w:spacing w:line="360" w:lineRule="auto"/>
        <w:jc w:val="both"/>
        <w:rPr>
          <w:rFonts w:ascii="Times New Roman" w:hAnsi="Times New Roman" w:cs="Times New Roman"/>
          <w:kern w:val="2"/>
          <w:sz w:val="28"/>
          <w:szCs w:val="28"/>
          <w:lang w:val="en-US" w:bidi="ar-SA"/>
        </w:rPr>
      </w:pPr>
      <w:r>
        <w:rPr>
          <w:rFonts w:hint="eastAsia" w:ascii="Times New Roman" w:hAnsi="Times New Roman" w:cs="Times New Roman"/>
          <w:kern w:val="2"/>
          <w:sz w:val="28"/>
          <w:szCs w:val="28"/>
          <w:lang w:val="en-US" w:bidi="ar-SA"/>
        </w:rPr>
        <w:t>  5向有关人员调查委托质量评价的原因以及资料调查和现场调查未能显现的问题。</w:t>
      </w:r>
    </w:p>
    <w:p>
      <w:pPr>
        <w:spacing w:line="360" w:lineRule="auto"/>
        <w:rPr>
          <w:rFonts w:ascii="Times New Roman" w:hAnsi="Times New Roman" w:cs="Times New Roman"/>
          <w:kern w:val="2"/>
          <w:sz w:val="28"/>
          <w:szCs w:val="28"/>
          <w:lang w:val="en-US" w:bidi="ar-SA"/>
        </w:rPr>
      </w:pPr>
      <w:r>
        <w:rPr>
          <w:rFonts w:eastAsia="楷体"/>
          <w:bCs/>
          <w:color w:val="4472C4" w:themeColor="accent1"/>
          <w:sz w:val="24"/>
          <w:szCs w:val="24"/>
          <w14:textFill>
            <w14:solidFill>
              <w14:schemeClr w14:val="accent1"/>
            </w14:solidFill>
          </w14:textFill>
        </w:rPr>
        <w:t>【条文说明】</w:t>
      </w:r>
      <w:r>
        <w:rPr>
          <w:rFonts w:hint="eastAsia" w:eastAsia="楷体"/>
          <w:bCs/>
          <w:color w:val="4472C4" w:themeColor="accent1"/>
          <w:sz w:val="24"/>
          <w:szCs w:val="24"/>
          <w14:textFill>
            <w14:solidFill>
              <w14:schemeClr w14:val="accent1"/>
            </w14:solidFill>
          </w14:textFill>
        </w:rPr>
        <w:t>建筑结构质量评价前的资料调查和现场调查非常重要。收集有关资料和了解建筑结构的状况，不仅有利于的制定质量评价方案，而且有助于确定质量评价的项目和重点。本条第</w:t>
      </w:r>
      <w:r>
        <w:rPr>
          <w:rFonts w:eastAsia="楷体"/>
          <w:bCs/>
          <w:color w:val="4472C4" w:themeColor="accent1"/>
          <w:sz w:val="24"/>
          <w:szCs w:val="24"/>
          <w14:textFill>
            <w14:solidFill>
              <w14:schemeClr w14:val="accent1"/>
            </w14:solidFill>
          </w14:textFill>
        </w:rPr>
        <w:t>1款和第2款列举了资料调查的主要对象，其中第1款主要针对结构工程质量质量评价。这里需要提示的是，有些工程质量质量评价时，可能还未达到竣工图或单位工程验收的程度。本条第2款主要针对已交付使用的建筑结构，有些建筑结构工程质量的质量评价也需要进行这些资料的调查。本条第3款和第4款列举了现场调查的主要工作，</w:t>
      </w:r>
      <w:r>
        <w:rPr>
          <w:rFonts w:hint="eastAsia" w:eastAsia="楷体"/>
          <w:bCs/>
          <w:color w:val="4472C4" w:themeColor="accent1"/>
          <w:sz w:val="24"/>
          <w:szCs w:val="24"/>
          <w14:textFill>
            <w14:solidFill>
              <w14:schemeClr w14:val="accent1"/>
            </w14:solidFill>
          </w14:textFill>
        </w:rPr>
        <w:t>核实资料调查中的特定问题是现场调查工作的重点。建筑结构缺陷是结构工程质量质量评价现场调查的重点，既有结构性能质量评价也要调查结构的缺陷。向有关人员调查通常为资料调查和现场调查没有解决的问题。</w:t>
      </w:r>
    </w:p>
    <w:p>
      <w:pPr>
        <w:autoSpaceDE/>
        <w:autoSpaceDN/>
        <w:spacing w:line="360" w:lineRule="auto"/>
        <w:jc w:val="both"/>
        <w:rPr>
          <w:rFonts w:ascii="Times New Roman" w:hAnsi="Times New Roman" w:cs="Times New Roman"/>
          <w:kern w:val="2"/>
          <w:sz w:val="28"/>
          <w:szCs w:val="28"/>
          <w:lang w:val="en-US" w:bidi="ar-SA"/>
        </w:rPr>
      </w:pPr>
      <w:r>
        <w:rPr>
          <w:rFonts w:hint="eastAsia" w:ascii="Times New Roman" w:hAnsi="Times New Roman" w:cs="Times New Roman"/>
          <w:b/>
          <w:bCs/>
          <w:kern w:val="2"/>
          <w:sz w:val="28"/>
          <w:szCs w:val="28"/>
          <w:lang w:val="en-US" w:bidi="ar-SA"/>
        </w:rPr>
        <w:t>3.</w:t>
      </w:r>
      <w:r>
        <w:rPr>
          <w:rFonts w:ascii="Times New Roman" w:hAnsi="Times New Roman" w:cs="Times New Roman"/>
          <w:b/>
          <w:bCs/>
          <w:kern w:val="2"/>
          <w:sz w:val="28"/>
          <w:szCs w:val="28"/>
          <w:lang w:val="en-US" w:bidi="ar-SA"/>
        </w:rPr>
        <w:t>1</w:t>
      </w:r>
      <w:r>
        <w:rPr>
          <w:rFonts w:hint="eastAsia" w:ascii="Times New Roman" w:hAnsi="Times New Roman" w:cs="Times New Roman"/>
          <w:b/>
          <w:bCs/>
          <w:kern w:val="2"/>
          <w:sz w:val="28"/>
          <w:szCs w:val="28"/>
          <w:lang w:val="en-US" w:bidi="ar-SA"/>
        </w:rPr>
        <w:t>.</w:t>
      </w:r>
      <w:r>
        <w:rPr>
          <w:rFonts w:ascii="Times New Roman" w:hAnsi="Times New Roman" w:cs="Times New Roman"/>
          <w:b/>
          <w:bCs/>
          <w:kern w:val="2"/>
          <w:sz w:val="28"/>
          <w:szCs w:val="28"/>
          <w:lang w:val="en-US" w:bidi="ar-SA"/>
        </w:rPr>
        <w:t>3</w:t>
      </w:r>
      <w:r>
        <w:rPr>
          <w:rFonts w:hint="eastAsia" w:ascii="Times New Roman" w:hAnsi="Times New Roman" w:cs="Times New Roman"/>
          <w:b/>
          <w:bCs/>
          <w:kern w:val="2"/>
          <w:sz w:val="28"/>
          <w:szCs w:val="28"/>
          <w:lang w:val="en-US" w:bidi="ar-SA"/>
        </w:rPr>
        <w:t> </w:t>
      </w:r>
      <w:r>
        <w:rPr>
          <w:rFonts w:hint="eastAsia" w:ascii="Times New Roman" w:hAnsi="Times New Roman" w:cs="Times New Roman"/>
          <w:kern w:val="2"/>
          <w:sz w:val="28"/>
          <w:szCs w:val="28"/>
          <w:lang w:val="en-US" w:bidi="ar-SA"/>
        </w:rPr>
        <w:t>应在现场调查和资料调查的基础上编制混凝土主体结构质量评价实施方案，混凝土主体结构质量评价实施方案应征求委托方的意见。</w:t>
      </w:r>
    </w:p>
    <w:p>
      <w:pPr>
        <w:autoSpaceDE/>
        <w:autoSpaceDN/>
        <w:spacing w:line="360" w:lineRule="auto"/>
        <w:jc w:val="both"/>
        <w:rPr>
          <w:rFonts w:ascii="Times New Roman" w:hAnsi="Times New Roman" w:cs="Times New Roman"/>
          <w:b/>
          <w:bCs/>
          <w:kern w:val="2"/>
          <w:sz w:val="28"/>
          <w:szCs w:val="28"/>
          <w:lang w:val="en-US" w:bidi="ar-SA"/>
        </w:rPr>
      </w:pPr>
      <w:r>
        <w:rPr>
          <w:rFonts w:hint="eastAsia" w:ascii="Times New Roman" w:hAnsi="Times New Roman" w:cs="Times New Roman"/>
          <w:b/>
          <w:bCs/>
          <w:kern w:val="2"/>
          <w:sz w:val="28"/>
          <w:szCs w:val="28"/>
          <w:lang w:val="en-US" w:bidi="ar-SA"/>
        </w:rPr>
        <w:t>3.</w:t>
      </w:r>
      <w:r>
        <w:rPr>
          <w:rFonts w:ascii="Times New Roman" w:hAnsi="Times New Roman" w:cs="Times New Roman"/>
          <w:b/>
          <w:bCs/>
          <w:kern w:val="2"/>
          <w:sz w:val="28"/>
          <w:szCs w:val="28"/>
          <w:lang w:val="en-US" w:bidi="ar-SA"/>
        </w:rPr>
        <w:t>1</w:t>
      </w:r>
      <w:r>
        <w:rPr>
          <w:rFonts w:hint="eastAsia" w:ascii="Times New Roman" w:hAnsi="Times New Roman" w:cs="Times New Roman"/>
          <w:b/>
          <w:bCs/>
          <w:kern w:val="2"/>
          <w:sz w:val="28"/>
          <w:szCs w:val="28"/>
          <w:lang w:val="en-US" w:bidi="ar-SA"/>
        </w:rPr>
        <w:t>.4 </w:t>
      </w:r>
      <w:r>
        <w:rPr>
          <w:rFonts w:hint="eastAsia" w:ascii="Times New Roman" w:hAnsi="Times New Roman" w:cs="Times New Roman"/>
          <w:kern w:val="2"/>
          <w:sz w:val="28"/>
          <w:szCs w:val="28"/>
          <w:lang w:val="en-US" w:bidi="ar-SA"/>
        </w:rPr>
        <w:t>混凝土主体结构的质量评价方案宜包括下列主要技术内容：</w:t>
      </w:r>
    </w:p>
    <w:p>
      <w:pPr>
        <w:autoSpaceDE/>
        <w:autoSpaceDN/>
        <w:spacing w:line="360" w:lineRule="auto"/>
        <w:jc w:val="both"/>
        <w:rPr>
          <w:rFonts w:ascii="Times New Roman" w:hAnsi="Times New Roman" w:cs="Times New Roman"/>
          <w:bCs/>
          <w:kern w:val="2"/>
          <w:sz w:val="28"/>
          <w:szCs w:val="28"/>
          <w:lang w:val="en-US" w:bidi="ar-SA"/>
        </w:rPr>
      </w:pPr>
      <w:r>
        <w:rPr>
          <w:rFonts w:hint="eastAsia" w:ascii="Times New Roman" w:hAnsi="Times New Roman" w:cs="Times New Roman"/>
          <w:b/>
          <w:bCs/>
          <w:kern w:val="2"/>
          <w:sz w:val="28"/>
          <w:szCs w:val="28"/>
          <w:lang w:val="en-US" w:bidi="ar-SA"/>
        </w:rPr>
        <w:t>   </w:t>
      </w:r>
      <w:r>
        <w:rPr>
          <w:rFonts w:hint="eastAsia" w:ascii="Times New Roman" w:hAnsi="Times New Roman" w:cs="Times New Roman"/>
          <w:bCs/>
          <w:kern w:val="2"/>
          <w:sz w:val="28"/>
          <w:szCs w:val="28"/>
          <w:lang w:val="en-US" w:bidi="ar-SA"/>
        </w:rPr>
        <w:t>1工程概况或结构概况；</w:t>
      </w:r>
    </w:p>
    <w:p>
      <w:pPr>
        <w:autoSpaceDE/>
        <w:autoSpaceDN/>
        <w:spacing w:line="360" w:lineRule="auto"/>
        <w:jc w:val="both"/>
        <w:rPr>
          <w:rFonts w:ascii="Times New Roman" w:hAnsi="Times New Roman" w:cs="Times New Roman"/>
          <w:bCs/>
          <w:kern w:val="2"/>
          <w:sz w:val="28"/>
          <w:szCs w:val="28"/>
          <w:lang w:val="en-US" w:bidi="ar-SA"/>
        </w:rPr>
      </w:pPr>
      <w:r>
        <w:rPr>
          <w:rFonts w:hint="eastAsia" w:ascii="Times New Roman" w:hAnsi="Times New Roman" w:cs="Times New Roman"/>
          <w:bCs/>
          <w:kern w:val="2"/>
          <w:sz w:val="28"/>
          <w:szCs w:val="28"/>
          <w:lang w:val="en-US" w:bidi="ar-SA"/>
        </w:rPr>
        <w:t>   2质量评价目的或委托方的质量评价要求；</w:t>
      </w:r>
    </w:p>
    <w:p>
      <w:pPr>
        <w:autoSpaceDE/>
        <w:autoSpaceDN/>
        <w:spacing w:line="360" w:lineRule="auto"/>
        <w:jc w:val="both"/>
        <w:rPr>
          <w:rFonts w:ascii="Times New Roman" w:hAnsi="Times New Roman" w:cs="Times New Roman"/>
          <w:bCs/>
          <w:kern w:val="2"/>
          <w:sz w:val="28"/>
          <w:szCs w:val="28"/>
          <w:lang w:val="en-US" w:bidi="ar-SA"/>
        </w:rPr>
      </w:pPr>
      <w:r>
        <w:rPr>
          <w:rFonts w:hint="eastAsia" w:ascii="Times New Roman" w:hAnsi="Times New Roman" w:cs="Times New Roman"/>
          <w:bCs/>
          <w:kern w:val="2"/>
          <w:sz w:val="28"/>
          <w:szCs w:val="28"/>
          <w:lang w:val="en-US" w:bidi="ar-SA"/>
        </w:rPr>
        <w:t>   3质量评价依据；</w:t>
      </w:r>
    </w:p>
    <w:p>
      <w:pPr>
        <w:autoSpaceDE/>
        <w:autoSpaceDN/>
        <w:spacing w:line="360" w:lineRule="auto"/>
        <w:jc w:val="both"/>
        <w:rPr>
          <w:rFonts w:ascii="Times New Roman" w:hAnsi="Times New Roman" w:cs="Times New Roman"/>
          <w:bCs/>
          <w:kern w:val="2"/>
          <w:sz w:val="28"/>
          <w:szCs w:val="28"/>
          <w:lang w:val="en-US" w:bidi="ar-SA"/>
        </w:rPr>
      </w:pPr>
      <w:r>
        <w:rPr>
          <w:rFonts w:hint="eastAsia" w:ascii="Times New Roman" w:hAnsi="Times New Roman" w:cs="Times New Roman"/>
          <w:bCs/>
          <w:kern w:val="2"/>
          <w:sz w:val="28"/>
          <w:szCs w:val="28"/>
          <w:lang w:val="en-US" w:bidi="ar-SA"/>
        </w:rPr>
        <w:t>   4质量评价项目、选用的检测方法和检测的数量；</w:t>
      </w:r>
    </w:p>
    <w:p>
      <w:pPr>
        <w:autoSpaceDE/>
        <w:autoSpaceDN/>
        <w:spacing w:line="360" w:lineRule="auto"/>
        <w:jc w:val="both"/>
        <w:rPr>
          <w:rFonts w:ascii="Times New Roman" w:hAnsi="Times New Roman" w:cs="Times New Roman"/>
          <w:bCs/>
          <w:kern w:val="2"/>
          <w:sz w:val="28"/>
          <w:szCs w:val="28"/>
          <w:lang w:val="en-US" w:bidi="ar-SA"/>
        </w:rPr>
      </w:pPr>
      <w:r>
        <w:rPr>
          <w:rFonts w:hint="eastAsia" w:ascii="Times New Roman" w:hAnsi="Times New Roman" w:cs="Times New Roman"/>
          <w:bCs/>
          <w:kern w:val="2"/>
          <w:sz w:val="28"/>
          <w:szCs w:val="28"/>
          <w:lang w:val="en-US" w:bidi="ar-SA"/>
        </w:rPr>
        <w:t>   5质量评价人员和仪器设备；</w:t>
      </w:r>
    </w:p>
    <w:p>
      <w:pPr>
        <w:autoSpaceDE/>
        <w:autoSpaceDN/>
        <w:spacing w:line="360" w:lineRule="auto"/>
        <w:jc w:val="both"/>
        <w:rPr>
          <w:rFonts w:ascii="Times New Roman" w:hAnsi="Times New Roman" w:cs="Times New Roman"/>
          <w:bCs/>
          <w:kern w:val="2"/>
          <w:sz w:val="28"/>
          <w:szCs w:val="28"/>
          <w:lang w:val="en-US" w:bidi="ar-SA"/>
        </w:rPr>
      </w:pPr>
      <w:r>
        <w:rPr>
          <w:rFonts w:hint="eastAsia" w:ascii="Times New Roman" w:hAnsi="Times New Roman" w:cs="Times New Roman"/>
          <w:bCs/>
          <w:kern w:val="2"/>
          <w:sz w:val="28"/>
          <w:szCs w:val="28"/>
          <w:lang w:val="en-US" w:bidi="ar-SA"/>
        </w:rPr>
        <w:t>   6质量评价工作进度计划；</w:t>
      </w:r>
    </w:p>
    <w:p>
      <w:pPr>
        <w:autoSpaceDE/>
        <w:autoSpaceDN/>
        <w:spacing w:line="360" w:lineRule="auto"/>
        <w:jc w:val="both"/>
        <w:rPr>
          <w:rFonts w:ascii="Times New Roman" w:hAnsi="Times New Roman" w:cs="Times New Roman"/>
          <w:bCs/>
          <w:kern w:val="2"/>
          <w:sz w:val="28"/>
          <w:szCs w:val="28"/>
          <w:lang w:val="en-US" w:bidi="ar-SA"/>
        </w:rPr>
      </w:pPr>
      <w:r>
        <w:rPr>
          <w:rFonts w:hint="eastAsia" w:ascii="Times New Roman" w:hAnsi="Times New Roman" w:cs="Times New Roman"/>
          <w:bCs/>
          <w:kern w:val="2"/>
          <w:sz w:val="28"/>
          <w:szCs w:val="28"/>
          <w:lang w:val="en-US" w:bidi="ar-SA"/>
        </w:rPr>
        <w:t>   7所需要的配合工作；</w:t>
      </w:r>
    </w:p>
    <w:p>
      <w:pPr>
        <w:spacing w:line="360" w:lineRule="auto"/>
        <w:rPr>
          <w:rFonts w:ascii="Times New Roman" w:hAnsi="Times New Roman" w:cs="Times New Roman"/>
          <w:bCs/>
          <w:kern w:val="2"/>
          <w:sz w:val="28"/>
          <w:szCs w:val="28"/>
          <w:lang w:val="en-US" w:bidi="ar-SA"/>
        </w:rPr>
      </w:pPr>
      <w:r>
        <w:rPr>
          <w:rFonts w:hint="eastAsia" w:ascii="Times New Roman" w:hAnsi="Times New Roman" w:cs="Times New Roman"/>
          <w:bCs/>
          <w:kern w:val="2"/>
          <w:sz w:val="28"/>
          <w:szCs w:val="28"/>
          <w:lang w:val="en-US" w:bidi="ar-SA"/>
        </w:rPr>
        <w:t>   8质量评价中的安全措施和环保措施。</w:t>
      </w:r>
    </w:p>
    <w:p>
      <w:pPr>
        <w:spacing w:line="360" w:lineRule="auto"/>
        <w:rPr>
          <w:rFonts w:eastAsia="楷体"/>
          <w:bCs/>
          <w:color w:val="4472C4" w:themeColor="accent1"/>
          <w:sz w:val="24"/>
          <w:szCs w:val="24"/>
          <w14:textFill>
            <w14:solidFill>
              <w14:schemeClr w14:val="accent1"/>
            </w14:solidFill>
          </w14:textFill>
        </w:rPr>
      </w:pPr>
      <w:r>
        <w:rPr>
          <w:rFonts w:eastAsia="楷体"/>
          <w:bCs/>
          <w:color w:val="4472C4" w:themeColor="accent1"/>
          <w:sz w:val="24"/>
          <w:szCs w:val="24"/>
          <w14:textFill>
            <w14:solidFill>
              <w14:schemeClr w14:val="accent1"/>
            </w14:solidFill>
          </w14:textFill>
        </w:rPr>
        <w:t>【条文说明】</w:t>
      </w:r>
      <w:r>
        <w:rPr>
          <w:rFonts w:hint="eastAsia" w:eastAsia="楷体"/>
          <w:bCs/>
          <w:color w:val="4472C4" w:themeColor="accent1"/>
          <w:sz w:val="24"/>
          <w:szCs w:val="24"/>
          <w:lang w:val="en-US"/>
          <w14:textFill>
            <w14:solidFill>
              <w14:schemeClr w14:val="accent1"/>
            </w14:solidFill>
          </w14:textFill>
        </w:rPr>
        <w:t>混凝土主体结构</w:t>
      </w:r>
      <w:r>
        <w:rPr>
          <w:rFonts w:hint="eastAsia" w:eastAsia="楷体"/>
          <w:bCs/>
          <w:color w:val="4472C4" w:themeColor="accent1"/>
          <w:sz w:val="24"/>
          <w:szCs w:val="24"/>
          <w14:textFill>
            <w14:solidFill>
              <w14:schemeClr w14:val="accent1"/>
            </w14:solidFill>
          </w14:textFill>
        </w:rPr>
        <w:t>的质量评价方案应根据质量评价目的、现场调查和资料调查情况制定。本条第</w:t>
      </w:r>
      <w:r>
        <w:rPr>
          <w:rFonts w:eastAsia="楷体"/>
          <w:bCs/>
          <w:color w:val="4472C4" w:themeColor="accent1"/>
          <w:sz w:val="24"/>
          <w:szCs w:val="24"/>
          <w14:textFill>
            <w14:solidFill>
              <w14:schemeClr w14:val="accent1"/>
            </w14:solidFill>
          </w14:textFill>
        </w:rPr>
        <w:t>1款的工程概况或结构概况应符合实际情况；工程概况应包括结构类型、建筑面积、总层数、设计、施工及监理单位和</w:t>
      </w:r>
      <w:r>
        <w:rPr>
          <w:rFonts w:hint="eastAsia" w:eastAsia="楷体"/>
          <w:bCs/>
          <w:color w:val="4472C4" w:themeColor="accent1"/>
          <w:sz w:val="24"/>
          <w:szCs w:val="24"/>
          <w14:textFill>
            <w14:solidFill>
              <w14:schemeClr w14:val="accent1"/>
            </w14:solidFill>
          </w14:textFill>
        </w:rPr>
        <w:t>质量评价</w:t>
      </w:r>
      <w:r>
        <w:rPr>
          <w:rFonts w:eastAsia="楷体"/>
          <w:bCs/>
          <w:color w:val="4472C4" w:themeColor="accent1"/>
          <w:sz w:val="24"/>
          <w:szCs w:val="24"/>
          <w14:textFill>
            <w14:solidFill>
              <w14:schemeClr w14:val="accent1"/>
            </w14:solidFill>
          </w14:textFill>
        </w:rPr>
        <w:t>时工程的施工进度等。结构的概况(对应于既有结构性能质量评价)除应包括上述相关内容外，还应包括结构的建造年代和使用过程中的状况等。本条第3款的质量评价依据主要包括质量评价</w:t>
      </w:r>
      <w:r>
        <w:rPr>
          <w:rFonts w:hint="eastAsia" w:eastAsia="楷体"/>
          <w:bCs/>
          <w:color w:val="4472C4" w:themeColor="accent1"/>
          <w:sz w:val="24"/>
          <w:szCs w:val="24"/>
          <w14:textFill>
            <w14:solidFill>
              <w14:schemeClr w14:val="accent1"/>
            </w14:solidFill>
          </w14:textFill>
        </w:rPr>
        <w:t>中</w:t>
      </w:r>
      <w:r>
        <w:rPr>
          <w:rFonts w:eastAsia="楷体"/>
          <w:bCs/>
          <w:color w:val="4472C4" w:themeColor="accent1"/>
          <w:sz w:val="24"/>
          <w:szCs w:val="24"/>
          <w14:textFill>
            <w14:solidFill>
              <w14:schemeClr w14:val="accent1"/>
            </w14:solidFill>
          </w14:textFill>
        </w:rPr>
        <w:t>检测所依据的标准及有关的技术资料等。</w:t>
      </w:r>
    </w:p>
    <w:p>
      <w:pPr>
        <w:autoSpaceDE/>
        <w:autoSpaceDN/>
        <w:spacing w:line="360" w:lineRule="auto"/>
        <w:jc w:val="both"/>
        <w:rPr>
          <w:rFonts w:ascii="Times New Roman" w:hAnsi="Times New Roman" w:cs="Times New Roman"/>
          <w:bCs/>
          <w:kern w:val="2"/>
          <w:sz w:val="28"/>
          <w:szCs w:val="28"/>
          <w:lang w:val="en-US" w:bidi="ar-SA"/>
        </w:rPr>
      </w:pPr>
      <w:r>
        <w:rPr>
          <w:rFonts w:hint="eastAsia" w:ascii="Times New Roman" w:hAnsi="Times New Roman" w:cs="Times New Roman"/>
          <w:b/>
          <w:bCs/>
          <w:kern w:val="2"/>
          <w:sz w:val="28"/>
          <w:szCs w:val="28"/>
          <w:lang w:val="en-US" w:bidi="ar-SA"/>
        </w:rPr>
        <w:t>3.</w:t>
      </w:r>
      <w:r>
        <w:rPr>
          <w:rFonts w:ascii="Times New Roman" w:hAnsi="Times New Roman" w:cs="Times New Roman"/>
          <w:b/>
          <w:bCs/>
          <w:kern w:val="2"/>
          <w:sz w:val="28"/>
          <w:szCs w:val="28"/>
          <w:lang w:val="en-US" w:bidi="ar-SA"/>
        </w:rPr>
        <w:t>1</w:t>
      </w:r>
      <w:r>
        <w:rPr>
          <w:rFonts w:hint="eastAsia" w:ascii="Times New Roman" w:hAnsi="Times New Roman" w:cs="Times New Roman"/>
          <w:b/>
          <w:bCs/>
          <w:kern w:val="2"/>
          <w:sz w:val="28"/>
          <w:szCs w:val="28"/>
          <w:lang w:val="en-US" w:bidi="ar-SA"/>
        </w:rPr>
        <w:t>.</w:t>
      </w:r>
      <w:r>
        <w:rPr>
          <w:rFonts w:ascii="Times New Roman" w:hAnsi="Times New Roman" w:cs="Times New Roman"/>
          <w:b/>
          <w:bCs/>
          <w:kern w:val="2"/>
          <w:sz w:val="28"/>
          <w:szCs w:val="28"/>
          <w:lang w:val="en-US" w:bidi="ar-SA"/>
        </w:rPr>
        <w:t>5</w:t>
      </w:r>
      <w:r>
        <w:rPr>
          <w:rFonts w:hint="eastAsia" w:ascii="Times New Roman" w:hAnsi="Times New Roman" w:cs="Times New Roman"/>
          <w:b/>
          <w:bCs/>
          <w:kern w:val="2"/>
          <w:sz w:val="28"/>
          <w:szCs w:val="28"/>
          <w:lang w:val="en-US" w:bidi="ar-SA"/>
        </w:rPr>
        <w:t> </w:t>
      </w:r>
      <w:r>
        <w:rPr>
          <w:rFonts w:hint="eastAsia" w:ascii="Times New Roman" w:hAnsi="Times New Roman" w:cs="Times New Roman"/>
          <w:kern w:val="2"/>
          <w:sz w:val="28"/>
          <w:szCs w:val="28"/>
          <w:lang w:val="en-US" w:bidi="ar-SA"/>
        </w:rPr>
        <w:t>混凝土主体结构</w:t>
      </w:r>
      <w:r>
        <w:rPr>
          <w:rFonts w:hint="eastAsia" w:ascii="Times New Roman" w:hAnsi="Times New Roman" w:cs="Times New Roman"/>
          <w:bCs/>
          <w:kern w:val="2"/>
          <w:sz w:val="28"/>
          <w:szCs w:val="28"/>
          <w:lang w:val="en-US" w:bidi="ar-SA"/>
        </w:rPr>
        <w:t>质量评价中现场检测所使用的仪器设备应符合下列规定：</w:t>
      </w:r>
    </w:p>
    <w:p>
      <w:pPr>
        <w:autoSpaceDE/>
        <w:autoSpaceDN/>
        <w:spacing w:line="360" w:lineRule="auto"/>
        <w:jc w:val="both"/>
        <w:rPr>
          <w:rFonts w:ascii="Times New Roman" w:hAnsi="Times New Roman" w:cs="Times New Roman"/>
          <w:bCs/>
          <w:kern w:val="2"/>
          <w:sz w:val="28"/>
          <w:szCs w:val="28"/>
          <w:lang w:val="en-US" w:bidi="ar-SA"/>
        </w:rPr>
      </w:pPr>
      <w:r>
        <w:rPr>
          <w:rFonts w:hint="eastAsia" w:ascii="Times New Roman" w:hAnsi="Times New Roman" w:cs="Times New Roman"/>
          <w:bCs/>
          <w:kern w:val="2"/>
          <w:sz w:val="28"/>
          <w:szCs w:val="28"/>
          <w:lang w:val="en-US" w:bidi="ar-SA"/>
        </w:rPr>
        <w:t>    1仪器设备的精度应满足检测项目的要求；</w:t>
      </w:r>
    </w:p>
    <w:p>
      <w:pPr>
        <w:autoSpaceDE/>
        <w:autoSpaceDN/>
        <w:spacing w:line="360" w:lineRule="auto"/>
        <w:jc w:val="both"/>
        <w:rPr>
          <w:rFonts w:ascii="Times New Roman" w:hAnsi="Times New Roman" w:cs="Times New Roman"/>
          <w:bCs/>
          <w:kern w:val="2"/>
          <w:sz w:val="28"/>
          <w:szCs w:val="28"/>
          <w:lang w:val="en-US" w:bidi="ar-SA"/>
        </w:rPr>
      </w:pPr>
      <w:r>
        <w:rPr>
          <w:rFonts w:hint="eastAsia" w:ascii="Times New Roman" w:hAnsi="Times New Roman" w:cs="Times New Roman"/>
          <w:bCs/>
          <w:kern w:val="2"/>
          <w:sz w:val="28"/>
          <w:szCs w:val="28"/>
          <w:lang w:val="en-US" w:bidi="ar-SA"/>
        </w:rPr>
        <w:t>    2检测时仪器设备应在检定或校准周期内，并应处于正常状态。</w:t>
      </w:r>
    </w:p>
    <w:p>
      <w:pPr>
        <w:autoSpaceDE/>
        <w:autoSpaceDN/>
        <w:spacing w:line="360" w:lineRule="auto"/>
        <w:jc w:val="both"/>
        <w:rPr>
          <w:rFonts w:eastAsia="楷体"/>
          <w:bCs/>
          <w:color w:val="4472C4" w:themeColor="accent1"/>
          <w:sz w:val="24"/>
          <w:szCs w:val="24"/>
          <w14:textFill>
            <w14:solidFill>
              <w14:schemeClr w14:val="accent1"/>
            </w14:solidFill>
          </w14:textFill>
        </w:rPr>
      </w:pPr>
      <w:r>
        <w:rPr>
          <w:rFonts w:eastAsia="楷体"/>
          <w:bCs/>
          <w:color w:val="4472C4" w:themeColor="accent1"/>
          <w:sz w:val="24"/>
          <w:szCs w:val="24"/>
          <w14:textFill>
            <w14:solidFill>
              <w14:schemeClr w14:val="accent1"/>
            </w14:solidFill>
          </w14:textFill>
        </w:rPr>
        <w:t>【条文说明】</w:t>
      </w:r>
      <w:r>
        <w:rPr>
          <w:rFonts w:hint="eastAsia" w:eastAsia="楷体"/>
          <w:bCs/>
          <w:color w:val="4472C4" w:themeColor="accent1"/>
          <w:sz w:val="24"/>
          <w:szCs w:val="24"/>
          <w14:textFill>
            <w14:solidFill>
              <w14:schemeClr w14:val="accent1"/>
            </w14:solidFill>
          </w14:textFill>
        </w:rPr>
        <w:t>本条对现场检测所用仪器、设备提出要求。在检定或校准周期内的仪器设备并不都处于正常状态，实施检测时，应进行必要的校验。</w:t>
      </w:r>
    </w:p>
    <w:p>
      <w:pPr>
        <w:autoSpaceDE/>
        <w:autoSpaceDN/>
        <w:spacing w:line="360" w:lineRule="auto"/>
        <w:jc w:val="both"/>
        <w:rPr>
          <w:rFonts w:ascii="Times New Roman" w:hAnsi="Times New Roman" w:cs="Times New Roman"/>
          <w:kern w:val="2"/>
          <w:sz w:val="28"/>
          <w:szCs w:val="28"/>
          <w:lang w:val="en-US" w:bidi="ar-SA"/>
        </w:rPr>
      </w:pPr>
      <w:r>
        <w:rPr>
          <w:rFonts w:ascii="Times New Roman" w:hAnsi="Times New Roman" w:cs="Times New Roman"/>
          <w:b/>
          <w:bCs/>
          <w:kern w:val="2"/>
          <w:sz w:val="28"/>
          <w:szCs w:val="28"/>
          <w:lang w:val="en-US" w:bidi="ar-SA"/>
        </w:rPr>
        <w:t>3.1.6</w:t>
      </w:r>
      <w:r>
        <w:rPr>
          <w:rFonts w:ascii="Times New Roman" w:hAnsi="Times New Roman" w:cs="Times New Roman"/>
          <w:kern w:val="2"/>
          <w:sz w:val="28"/>
          <w:szCs w:val="28"/>
          <w:lang w:val="en-US" w:bidi="ar-SA"/>
        </w:rPr>
        <w:tab/>
      </w:r>
      <w:r>
        <w:rPr>
          <w:rFonts w:hint="eastAsia" w:ascii="Times New Roman" w:hAnsi="Times New Roman" w:cs="Times New Roman"/>
          <w:kern w:val="2"/>
          <w:sz w:val="28"/>
          <w:szCs w:val="28"/>
          <w:lang w:val="en-US" w:bidi="ar-SA"/>
        </w:rPr>
        <w:t>质量评价时当发现检测数据数量不足或检测数据出现异常情况时，应进行补充检测或复检，补充检测或复检应有必要的说明。</w:t>
      </w:r>
    </w:p>
    <w:p>
      <w:pPr>
        <w:autoSpaceDE/>
        <w:autoSpaceDN/>
        <w:spacing w:line="360" w:lineRule="auto"/>
        <w:jc w:val="both"/>
        <w:rPr>
          <w:rFonts w:eastAsia="楷体"/>
          <w:bCs/>
          <w:color w:val="4472C4" w:themeColor="accent1"/>
          <w:sz w:val="24"/>
          <w:szCs w:val="24"/>
          <w14:textFill>
            <w14:solidFill>
              <w14:schemeClr w14:val="accent1"/>
            </w14:solidFill>
          </w14:textFill>
        </w:rPr>
      </w:pPr>
      <w:r>
        <w:rPr>
          <w:rFonts w:eastAsia="楷体"/>
          <w:bCs/>
          <w:color w:val="4472C4" w:themeColor="accent1"/>
          <w:sz w:val="24"/>
          <w:szCs w:val="24"/>
          <w14:textFill>
            <w14:solidFill>
              <w14:schemeClr w14:val="accent1"/>
            </w14:solidFill>
          </w14:textFill>
        </w:rPr>
        <w:t>【条文说明】</w:t>
      </w:r>
      <w:r>
        <w:rPr>
          <w:rFonts w:hint="eastAsia" w:eastAsia="楷体"/>
          <w:bCs/>
          <w:color w:val="4472C4" w:themeColor="accent1"/>
          <w:sz w:val="24"/>
          <w:szCs w:val="24"/>
          <w14:textFill>
            <w14:solidFill>
              <w14:schemeClr w14:val="accent1"/>
            </w14:solidFill>
          </w14:textFill>
        </w:rPr>
        <w:t>为了避免人为随意舍弃数据，同时考虑到复检或补充检测要重新进入现场，容易造成误解，因此进行复测或补充检测时应有必要的说明。</w:t>
      </w:r>
    </w:p>
    <w:p>
      <w:pPr>
        <w:autoSpaceDE/>
        <w:autoSpaceDN/>
        <w:spacing w:line="360" w:lineRule="auto"/>
        <w:jc w:val="both"/>
        <w:rPr>
          <w:rFonts w:ascii="Times New Roman" w:hAnsi="Times New Roman" w:cs="Times New Roman"/>
          <w:kern w:val="2"/>
          <w:sz w:val="28"/>
          <w:szCs w:val="28"/>
          <w:lang w:val="en-US" w:bidi="ar-SA"/>
        </w:rPr>
      </w:pPr>
      <w:r>
        <w:rPr>
          <w:rFonts w:ascii="Times New Roman" w:hAnsi="Times New Roman" w:cs="Times New Roman"/>
          <w:b/>
          <w:bCs/>
          <w:kern w:val="2"/>
          <w:sz w:val="28"/>
          <w:szCs w:val="28"/>
          <w:lang w:val="en-US" w:bidi="ar-SA"/>
        </w:rPr>
        <w:t>3.1.7</w:t>
      </w:r>
      <w:r>
        <w:rPr>
          <w:rFonts w:ascii="Times New Roman" w:hAnsi="Times New Roman" w:cs="Times New Roman"/>
          <w:kern w:val="2"/>
          <w:sz w:val="28"/>
          <w:szCs w:val="28"/>
          <w:lang w:val="en-US" w:bidi="ar-SA"/>
        </w:rPr>
        <w:tab/>
      </w:r>
      <w:r>
        <w:rPr>
          <w:rFonts w:hint="eastAsia" w:ascii="Times New Roman" w:hAnsi="Times New Roman" w:cs="Times New Roman"/>
          <w:kern w:val="2"/>
          <w:sz w:val="28"/>
          <w:szCs w:val="28"/>
          <w:lang w:val="en-US" w:bidi="ar-SA"/>
        </w:rPr>
        <w:t>既有混凝土主体结构工程的质量评价时，应对工程实体质量和工程质量记录进行全面的检查。</w:t>
      </w:r>
    </w:p>
    <w:p>
      <w:pPr>
        <w:spacing w:line="360" w:lineRule="auto"/>
        <w:rPr>
          <w:rFonts w:eastAsia="楷体"/>
          <w:bCs/>
          <w:color w:val="4472C4" w:themeColor="accent1"/>
          <w:sz w:val="24"/>
          <w:szCs w:val="24"/>
          <w14:textFill>
            <w14:solidFill>
              <w14:schemeClr w14:val="accent1"/>
            </w14:solidFill>
          </w14:textFill>
        </w:rPr>
      </w:pPr>
      <w:r>
        <w:rPr>
          <w:rFonts w:eastAsia="楷体"/>
          <w:bCs/>
          <w:color w:val="4472C4" w:themeColor="accent1"/>
          <w:sz w:val="24"/>
          <w:szCs w:val="24"/>
          <w14:textFill>
            <w14:solidFill>
              <w14:schemeClr w14:val="accent1"/>
            </w14:solidFill>
          </w14:textFill>
        </w:rPr>
        <w:t>【条文说明】</w:t>
      </w:r>
      <w:r>
        <w:rPr>
          <w:rFonts w:hint="eastAsia" w:eastAsia="楷体"/>
          <w:bCs/>
          <w:color w:val="4472C4" w:themeColor="accent1"/>
          <w:sz w:val="24"/>
          <w:szCs w:val="24"/>
          <w14:textFill>
            <w14:solidFill>
              <w14:schemeClr w14:val="accent1"/>
            </w14:solidFill>
          </w14:textFill>
        </w:rPr>
        <w:t>既有混凝土主体结构工程的质量评价是在按现行《建筑工程施工质量验收统一标准》</w:t>
      </w:r>
      <w:r>
        <w:rPr>
          <w:rFonts w:eastAsia="楷体"/>
          <w:bCs/>
          <w:color w:val="4472C4" w:themeColor="accent1"/>
          <w:sz w:val="24"/>
          <w:szCs w:val="24"/>
          <w14:textFill>
            <w14:solidFill>
              <w14:schemeClr w14:val="accent1"/>
            </w14:solidFill>
          </w14:textFill>
        </w:rPr>
        <w:t>GB 50300、《混凝土结构工程施工质量验收规范》GB 50204、《混凝土结构现场检测技术标准》GB/T50784、《建筑结构检测技术标准》GB/T50344及</w:t>
      </w:r>
      <w:r>
        <w:rPr>
          <w:rFonts w:hint="eastAsia" w:eastAsia="楷体"/>
          <w:bCs/>
          <w:color w:val="4472C4" w:themeColor="accent1"/>
          <w:sz w:val="24"/>
          <w:szCs w:val="24"/>
          <w14:textFill>
            <w14:solidFill>
              <w14:schemeClr w14:val="accent1"/>
            </w14:solidFill>
          </w14:textFill>
        </w:rPr>
        <w:t>其他验收、检测</w:t>
      </w:r>
      <w:r>
        <w:rPr>
          <w:rFonts w:eastAsia="楷体"/>
          <w:bCs/>
          <w:color w:val="4472C4" w:themeColor="accent1"/>
          <w:sz w:val="24"/>
          <w:szCs w:val="24"/>
          <w14:textFill>
            <w14:solidFill>
              <w14:schemeClr w14:val="accent1"/>
            </w14:solidFill>
          </w14:textFill>
        </w:rPr>
        <w:t>配套标准，对</w:t>
      </w:r>
      <w:r>
        <w:rPr>
          <w:rFonts w:hint="eastAsia" w:eastAsia="楷体"/>
          <w:bCs/>
          <w:color w:val="4472C4" w:themeColor="accent1"/>
          <w:sz w:val="24"/>
          <w:szCs w:val="24"/>
          <w14:textFill>
            <w14:solidFill>
              <w14:schemeClr w14:val="accent1"/>
            </w14:solidFill>
          </w14:textFill>
        </w:rPr>
        <w:t>工程实体质量和工程质量记录</w:t>
      </w:r>
      <w:r>
        <w:rPr>
          <w:rFonts w:eastAsia="楷体"/>
          <w:bCs/>
          <w:color w:val="4472C4" w:themeColor="accent1"/>
          <w:sz w:val="24"/>
          <w:szCs w:val="24"/>
          <w14:textFill>
            <w14:solidFill>
              <w14:schemeClr w14:val="accent1"/>
            </w14:solidFill>
          </w14:textFill>
        </w:rPr>
        <w:t>进行综合核查其施工质量水平。</w:t>
      </w:r>
    </w:p>
    <w:p>
      <w:pPr>
        <w:autoSpaceDE/>
        <w:autoSpaceDN/>
        <w:spacing w:line="360" w:lineRule="auto"/>
        <w:jc w:val="both"/>
        <w:rPr>
          <w:rFonts w:ascii="Times New Roman" w:hAnsi="Times New Roman" w:cs="Times New Roman"/>
          <w:kern w:val="2"/>
          <w:sz w:val="28"/>
          <w:szCs w:val="28"/>
          <w:lang w:val="en-US" w:bidi="ar-SA"/>
        </w:rPr>
      </w:pPr>
      <w:r>
        <w:rPr>
          <w:rFonts w:ascii="Times New Roman" w:hAnsi="Times New Roman" w:cs="Times New Roman"/>
          <w:b/>
          <w:bCs/>
          <w:kern w:val="2"/>
          <w:sz w:val="28"/>
          <w:szCs w:val="28"/>
        </w:rPr>
        <w:t xml:space="preserve">3.1.8 </w:t>
      </w:r>
      <w:r>
        <w:rPr>
          <w:rFonts w:hint="eastAsia" w:ascii="Times New Roman" w:hAnsi="Times New Roman" w:cs="Times New Roman"/>
          <w:kern w:val="2"/>
          <w:sz w:val="28"/>
          <w:szCs w:val="28"/>
          <w:lang w:val="en-US" w:bidi="ar-SA"/>
        </w:rPr>
        <w:t>评价人员应在全面调查和现场检测的基础上，按有关评分内容进行核查，逐项作出评价，并给出主体结构工程质量评价的等级。</w:t>
      </w:r>
    </w:p>
    <w:p>
      <w:pPr>
        <w:autoSpaceDE/>
        <w:autoSpaceDN/>
        <w:spacing w:line="360" w:lineRule="auto"/>
        <w:jc w:val="both"/>
        <w:rPr>
          <w:rFonts w:eastAsia="楷体"/>
          <w:bCs/>
          <w:color w:val="4472C4" w:themeColor="accent1"/>
          <w:sz w:val="24"/>
          <w:szCs w:val="24"/>
          <w14:textFill>
            <w14:solidFill>
              <w14:schemeClr w14:val="accent1"/>
            </w14:solidFill>
          </w14:textFill>
        </w:rPr>
      </w:pPr>
      <w:r>
        <w:rPr>
          <w:rFonts w:eastAsia="楷体"/>
          <w:bCs/>
          <w:color w:val="4472C4" w:themeColor="accent1"/>
          <w:sz w:val="24"/>
          <w:szCs w:val="24"/>
          <w14:textFill>
            <w14:solidFill>
              <w14:schemeClr w14:val="accent1"/>
            </w14:solidFill>
          </w14:textFill>
        </w:rPr>
        <w:t>【条文说明】</w:t>
      </w:r>
      <w:r>
        <w:rPr>
          <w:rFonts w:hint="eastAsia" w:eastAsia="楷体"/>
          <w:bCs/>
          <w:color w:val="4472C4" w:themeColor="accent1"/>
          <w:sz w:val="24"/>
          <w:szCs w:val="24"/>
          <w14:textFill>
            <w14:solidFill>
              <w14:schemeClr w14:val="accent1"/>
            </w14:solidFill>
          </w14:textFill>
        </w:rPr>
        <w:t>规定了评价的流程和方法，经过评价后，报告中应根据评价结果给出主体结构工程质量评价的等级作为施工质量验收的依据之一。</w:t>
      </w:r>
    </w:p>
    <w:p>
      <w:pPr>
        <w:autoSpaceDE/>
        <w:autoSpaceDN/>
        <w:spacing w:line="360" w:lineRule="auto"/>
        <w:jc w:val="both"/>
        <w:rPr>
          <w:rFonts w:ascii="Times New Roman" w:hAnsi="Times New Roman" w:cs="Times New Roman"/>
          <w:kern w:val="2"/>
          <w:sz w:val="28"/>
          <w:szCs w:val="28"/>
          <w:lang w:val="en-US" w:bidi="ar-SA"/>
        </w:rPr>
      </w:pPr>
      <w:r>
        <w:rPr>
          <w:rFonts w:ascii="Times New Roman" w:hAnsi="Times New Roman" w:cs="Times New Roman"/>
          <w:b/>
          <w:bCs/>
          <w:kern w:val="2"/>
          <w:sz w:val="28"/>
          <w:szCs w:val="28"/>
        </w:rPr>
        <w:t xml:space="preserve">3.1.9 </w:t>
      </w:r>
      <w:r>
        <w:rPr>
          <w:rFonts w:hint="eastAsia" w:ascii="Times New Roman" w:hAnsi="Times New Roman" w:cs="Times New Roman"/>
          <w:kern w:val="2"/>
          <w:sz w:val="28"/>
          <w:szCs w:val="28"/>
          <w:lang w:val="en-US" w:bidi="ar-SA"/>
        </w:rPr>
        <w:t>质量评价中的检测现场工作结束后，应及时提出针对因检测造成的结构或构件局部损伤的修补建议。</w:t>
      </w:r>
    </w:p>
    <w:p>
      <w:pPr>
        <w:autoSpaceDE/>
        <w:autoSpaceDN/>
        <w:spacing w:line="360" w:lineRule="auto"/>
        <w:jc w:val="both"/>
        <w:rPr>
          <w:rFonts w:eastAsia="楷体"/>
          <w:bCs/>
          <w:color w:val="4472C4" w:themeColor="accent1"/>
          <w:sz w:val="24"/>
          <w:szCs w:val="24"/>
          <w14:textFill>
            <w14:solidFill>
              <w14:schemeClr w14:val="accent1"/>
            </w14:solidFill>
          </w14:textFill>
        </w:rPr>
      </w:pPr>
      <w:r>
        <w:rPr>
          <w:rFonts w:eastAsia="楷体"/>
          <w:bCs/>
          <w:color w:val="4472C4" w:themeColor="accent1"/>
          <w:sz w:val="24"/>
          <w:szCs w:val="24"/>
          <w14:textFill>
            <w14:solidFill>
              <w14:schemeClr w14:val="accent1"/>
            </w14:solidFill>
          </w14:textFill>
        </w:rPr>
        <w:t>【条文说明】</w:t>
      </w:r>
      <w:r>
        <w:rPr>
          <w:rFonts w:hint="eastAsia" w:eastAsia="楷体"/>
          <w:bCs/>
          <w:color w:val="4472C4" w:themeColor="accent1"/>
          <w:sz w:val="24"/>
          <w:szCs w:val="24"/>
          <w14:textFill>
            <w14:solidFill>
              <w14:schemeClr w14:val="accent1"/>
            </w14:solidFill>
          </w14:textFill>
        </w:rPr>
        <w:t>质量评价中的检测现场工作不应对受检结构或构件造成安全隐患，质量评价结构现场检测工作结束后，应应及时提出针对因检测造成的结构或构件局部损伤的修补建议。</w:t>
      </w:r>
    </w:p>
    <w:p>
      <w:pPr>
        <w:pStyle w:val="3"/>
        <w:keepNext/>
        <w:keepLines/>
        <w:autoSpaceDE/>
        <w:autoSpaceDN/>
        <w:spacing w:before="120" w:line="360" w:lineRule="auto"/>
        <w:ind w:right="0"/>
        <w:rPr>
          <w:rFonts w:ascii="Times New Roman" w:hAnsi="Times New Roman" w:eastAsia="宋体" w:cs="Times New Roman"/>
          <w:kern w:val="2"/>
          <w:sz w:val="28"/>
          <w:szCs w:val="28"/>
          <w:lang w:val="en-US" w:bidi="ar-SA"/>
        </w:rPr>
      </w:pPr>
      <w:bookmarkStart w:id="13" w:name="_Toc101704739"/>
      <w:r>
        <w:rPr>
          <w:rFonts w:ascii="Times New Roman" w:hAnsi="Times New Roman" w:eastAsia="宋体" w:cs="Times New Roman"/>
          <w:kern w:val="2"/>
          <w:sz w:val="28"/>
          <w:szCs w:val="28"/>
          <w:lang w:val="en-US" w:bidi="ar-SA"/>
        </w:rPr>
        <w:t>3.2</w:t>
      </w:r>
      <w:r>
        <w:rPr>
          <w:rFonts w:hint="eastAsia" w:ascii="Times New Roman" w:hAnsi="Times New Roman" w:eastAsia="宋体" w:cs="Times New Roman"/>
          <w:kern w:val="2"/>
          <w:sz w:val="28"/>
          <w:szCs w:val="28"/>
          <w:lang w:val="en-US" w:bidi="ar-SA"/>
        </w:rPr>
        <w:t>评价报告</w:t>
      </w:r>
      <w:bookmarkEnd w:id="13"/>
    </w:p>
    <w:p>
      <w:pPr>
        <w:pStyle w:val="31"/>
        <w:spacing w:after="0" w:line="360" w:lineRule="auto"/>
        <w:rPr>
          <w:sz w:val="28"/>
          <w:szCs w:val="28"/>
        </w:rPr>
      </w:pPr>
      <w:r>
        <w:rPr>
          <w:b/>
          <w:bCs/>
          <w:sz w:val="28"/>
          <w:szCs w:val="28"/>
        </w:rPr>
        <w:t xml:space="preserve">3.2.1  </w:t>
      </w:r>
      <w:r>
        <w:rPr>
          <w:rFonts w:hint="eastAsia"/>
          <w:sz w:val="28"/>
          <w:szCs w:val="28"/>
        </w:rPr>
        <w:t>既有混凝土主体结构质量评价标准与方法</w:t>
      </w:r>
      <w:r>
        <w:rPr>
          <w:sz w:val="28"/>
          <w:szCs w:val="28"/>
        </w:rPr>
        <w:t>，应符合本标准和相应标准规范的规定。</w:t>
      </w:r>
    </w:p>
    <w:p>
      <w:pPr>
        <w:pStyle w:val="31"/>
        <w:spacing w:after="0" w:line="360" w:lineRule="auto"/>
        <w:rPr>
          <w:b/>
          <w:bCs/>
          <w:sz w:val="28"/>
          <w:szCs w:val="28"/>
        </w:rPr>
      </w:pPr>
      <w:r>
        <w:rPr>
          <w:b/>
          <w:bCs/>
          <w:sz w:val="28"/>
          <w:szCs w:val="28"/>
        </w:rPr>
        <w:t xml:space="preserve">3.2.2  </w:t>
      </w:r>
      <w:r>
        <w:rPr>
          <w:rFonts w:hint="eastAsia"/>
          <w:sz w:val="28"/>
          <w:szCs w:val="28"/>
        </w:rPr>
        <w:t>评价报告应结论准确、用词规范、文字简练，对于当事方容易混淆的术语和概念可书面予以解释。</w:t>
      </w:r>
    </w:p>
    <w:p>
      <w:pPr>
        <w:pStyle w:val="31"/>
        <w:spacing w:after="0" w:line="360" w:lineRule="auto"/>
        <w:rPr>
          <w:sz w:val="28"/>
          <w:szCs w:val="28"/>
        </w:rPr>
      </w:pPr>
      <w:r>
        <w:rPr>
          <w:b/>
          <w:bCs/>
          <w:sz w:val="28"/>
          <w:szCs w:val="28"/>
        </w:rPr>
        <w:t xml:space="preserve">3.2.3 </w:t>
      </w:r>
      <w:r>
        <w:rPr>
          <w:rFonts w:hint="eastAsia"/>
          <w:sz w:val="28"/>
          <w:szCs w:val="28"/>
        </w:rPr>
        <w:t>既有混凝土主体结构质量评价后均应出具评价报告，评价报告应由评价机构编制，应包括以下内容：</w:t>
      </w:r>
    </w:p>
    <w:p>
      <w:pPr>
        <w:pStyle w:val="31"/>
        <w:spacing w:line="360" w:lineRule="auto"/>
        <w:rPr>
          <w:sz w:val="28"/>
          <w:szCs w:val="28"/>
        </w:rPr>
      </w:pPr>
      <w:r>
        <w:rPr>
          <w:sz w:val="28"/>
          <w:szCs w:val="28"/>
        </w:rPr>
        <w:t>1工程概况，包括工程名称、结构类型、设计单位、施工单位及监理单位名称</w:t>
      </w:r>
      <w:r>
        <w:rPr>
          <w:rFonts w:hint="eastAsia"/>
          <w:sz w:val="28"/>
          <w:szCs w:val="28"/>
        </w:rPr>
        <w:t>、</w:t>
      </w:r>
      <w:r>
        <w:rPr>
          <w:sz w:val="28"/>
          <w:szCs w:val="28"/>
        </w:rPr>
        <w:t>检测原因、检测目的，以往检测情况概述</w:t>
      </w:r>
      <w:r>
        <w:rPr>
          <w:rFonts w:hint="eastAsia"/>
          <w:sz w:val="28"/>
          <w:szCs w:val="28"/>
        </w:rPr>
        <w:t>、</w:t>
      </w:r>
      <w:r>
        <w:rPr>
          <w:sz w:val="28"/>
          <w:szCs w:val="28"/>
        </w:rPr>
        <w:t>规模、施工日期及现状等；</w:t>
      </w:r>
    </w:p>
    <w:p>
      <w:pPr>
        <w:pStyle w:val="31"/>
        <w:spacing w:line="360" w:lineRule="auto"/>
        <w:rPr>
          <w:sz w:val="28"/>
          <w:szCs w:val="28"/>
        </w:rPr>
      </w:pPr>
      <w:r>
        <w:rPr>
          <w:sz w:val="28"/>
          <w:szCs w:val="28"/>
        </w:rPr>
        <w:t>2 检测项目、检测方法及依据的标准；</w:t>
      </w:r>
    </w:p>
    <w:p>
      <w:pPr>
        <w:pStyle w:val="31"/>
        <w:spacing w:line="360" w:lineRule="auto"/>
        <w:rPr>
          <w:sz w:val="28"/>
          <w:szCs w:val="28"/>
        </w:rPr>
      </w:pPr>
      <w:r>
        <w:rPr>
          <w:sz w:val="28"/>
          <w:szCs w:val="28"/>
        </w:rPr>
        <w:t>3 检测项目的</w:t>
      </w:r>
      <w:r>
        <w:rPr>
          <w:rFonts w:hint="eastAsia"/>
          <w:sz w:val="28"/>
          <w:szCs w:val="28"/>
        </w:rPr>
        <w:t>抽样方案及数量、</w:t>
      </w:r>
      <w:r>
        <w:rPr>
          <w:sz w:val="28"/>
          <w:szCs w:val="28"/>
        </w:rPr>
        <w:t>主要分类检测数据和汇总结果；检测结果、检测结论；</w:t>
      </w:r>
    </w:p>
    <w:p>
      <w:pPr>
        <w:pStyle w:val="31"/>
        <w:spacing w:line="360" w:lineRule="auto"/>
        <w:rPr>
          <w:sz w:val="28"/>
          <w:szCs w:val="28"/>
        </w:rPr>
      </w:pPr>
      <w:r>
        <w:rPr>
          <w:sz w:val="28"/>
          <w:szCs w:val="28"/>
        </w:rPr>
        <w:t>4</w:t>
      </w:r>
      <w:r>
        <w:rPr>
          <w:rFonts w:hint="eastAsia"/>
          <w:sz w:val="28"/>
          <w:szCs w:val="28"/>
        </w:rPr>
        <w:t>工程主体结构质量评价情况及结果；</w:t>
      </w:r>
    </w:p>
    <w:p>
      <w:pPr>
        <w:pStyle w:val="31"/>
        <w:spacing w:line="360" w:lineRule="auto"/>
        <w:rPr>
          <w:sz w:val="28"/>
          <w:szCs w:val="28"/>
        </w:rPr>
      </w:pPr>
      <w:r>
        <w:rPr>
          <w:rFonts w:hint="eastAsia"/>
          <w:sz w:val="28"/>
          <w:szCs w:val="28"/>
        </w:rPr>
        <w:t>5处理意见。</w:t>
      </w:r>
    </w:p>
    <w:p>
      <w:pPr>
        <w:autoSpaceDE/>
        <w:autoSpaceDN/>
        <w:spacing w:line="360" w:lineRule="auto"/>
        <w:jc w:val="both"/>
        <w:rPr>
          <w:rFonts w:ascii="Times New Roman" w:hAnsi="Times New Roman" w:cs="Times New Roman"/>
          <w:kern w:val="2"/>
          <w:sz w:val="28"/>
          <w:szCs w:val="28"/>
          <w:lang w:val="en-US" w:bidi="ar-SA"/>
        </w:rPr>
      </w:pPr>
      <w:r>
        <w:rPr>
          <w:rFonts w:eastAsia="楷体"/>
          <w:bCs/>
          <w:color w:val="4472C4" w:themeColor="accent1"/>
          <w:sz w:val="24"/>
          <w:szCs w:val="24"/>
          <w14:textFill>
            <w14:solidFill>
              <w14:schemeClr w14:val="accent1"/>
            </w14:solidFill>
          </w14:textFill>
        </w:rPr>
        <w:t>【条文说明】</w:t>
      </w:r>
      <w:r>
        <w:rPr>
          <w:rFonts w:hint="eastAsia" w:eastAsia="楷体"/>
          <w:bCs/>
          <w:color w:val="4472C4" w:themeColor="accent1"/>
          <w:sz w:val="24"/>
          <w:szCs w:val="24"/>
          <w14:textFill>
            <w14:solidFill>
              <w14:schemeClr w14:val="accent1"/>
            </w14:solidFill>
          </w14:textFill>
        </w:rPr>
        <w:t>本条规定了工程质量评价机构出具既有混凝土结构工程质量评级报告的主要内容和要求。</w:t>
      </w:r>
    </w:p>
    <w:p>
      <w:pPr>
        <w:pStyle w:val="7"/>
        <w:spacing w:before="42" w:line="360" w:lineRule="auto"/>
        <w:ind w:left="0" w:leftChars="0"/>
        <w:jc w:val="center"/>
        <w:outlineLvl w:val="0"/>
        <w:rPr>
          <w:rFonts w:ascii="宋体" w:hAnsi="宋体" w:eastAsia="宋体" w:cs="Times New Roman"/>
          <w:sz w:val="32"/>
          <w:szCs w:val="32"/>
        </w:rPr>
      </w:pPr>
      <w:bookmarkStart w:id="14" w:name="_Toc101704740"/>
      <w:r>
        <w:rPr>
          <w:rFonts w:ascii="Times New Roman" w:hAnsi="Times New Roman" w:eastAsia="宋体" w:cs="Times New Roman"/>
          <w:b/>
          <w:bCs/>
          <w:sz w:val="32"/>
          <w:szCs w:val="32"/>
        </w:rPr>
        <w:t>4</w:t>
      </w:r>
      <w:r>
        <w:rPr>
          <w:rFonts w:ascii="黑体" w:hAnsi="黑体" w:eastAsia="黑体" w:cs="Times New Roman"/>
          <w:sz w:val="32"/>
          <w:szCs w:val="32"/>
        </w:rPr>
        <w:tab/>
      </w:r>
      <w:r>
        <w:rPr>
          <w:rFonts w:hint="eastAsia" w:ascii="黑体" w:hAnsi="黑体" w:eastAsia="黑体" w:cs="Times New Roman"/>
          <w:sz w:val="32"/>
          <w:szCs w:val="32"/>
        </w:rPr>
        <w:t>评价体系和方法</w:t>
      </w:r>
      <w:bookmarkEnd w:id="14"/>
    </w:p>
    <w:p>
      <w:pPr>
        <w:pStyle w:val="3"/>
        <w:keepNext/>
        <w:keepLines/>
        <w:autoSpaceDE/>
        <w:autoSpaceDN/>
        <w:spacing w:before="120" w:line="360" w:lineRule="auto"/>
        <w:ind w:right="0"/>
        <w:rPr>
          <w:rFonts w:ascii="Times New Roman" w:hAnsi="Times New Roman" w:eastAsia="宋体" w:cs="Times New Roman"/>
          <w:kern w:val="2"/>
          <w:sz w:val="28"/>
          <w:szCs w:val="28"/>
          <w:lang w:val="en-US" w:bidi="ar-SA"/>
        </w:rPr>
      </w:pPr>
      <w:bookmarkStart w:id="15" w:name="_Toc101704741"/>
      <w:r>
        <w:rPr>
          <w:rFonts w:ascii="Times New Roman" w:hAnsi="Times New Roman" w:eastAsia="宋体" w:cs="Times New Roman"/>
          <w:kern w:val="2"/>
          <w:sz w:val="28"/>
          <w:szCs w:val="28"/>
          <w:lang w:val="en-US" w:bidi="ar-SA"/>
        </w:rPr>
        <w:t xml:space="preserve">4.1 </w:t>
      </w:r>
      <w:r>
        <w:rPr>
          <w:rFonts w:hint="eastAsia" w:ascii="Times New Roman" w:hAnsi="Times New Roman" w:eastAsia="宋体" w:cs="Times New Roman"/>
          <w:kern w:val="2"/>
          <w:sz w:val="28"/>
          <w:szCs w:val="28"/>
          <w:lang w:val="en-US" w:bidi="ar-SA"/>
        </w:rPr>
        <w:t>评价体系</w:t>
      </w:r>
      <w:bookmarkEnd w:id="15"/>
    </w:p>
    <w:p>
      <w:pPr>
        <w:pStyle w:val="219"/>
        <w:spacing w:before="0" w:beforeAutospacing="0" w:after="0" w:afterAutospacing="0" w:line="360" w:lineRule="auto"/>
        <w:rPr>
          <w:rFonts w:ascii="Times New Roman" w:hAnsi="Times New Roman" w:eastAsia="宋体" w:cs="Times New Roman"/>
          <w:kern w:val="2"/>
          <w:sz w:val="28"/>
          <w:szCs w:val="28"/>
        </w:rPr>
      </w:pPr>
      <w:r>
        <w:rPr>
          <w:rFonts w:ascii="Times New Roman" w:hAnsi="Times New Roman" w:eastAsia="宋体" w:cs="Times New Roman"/>
          <w:b/>
          <w:bCs/>
          <w:kern w:val="2"/>
          <w:sz w:val="28"/>
          <w:szCs w:val="28"/>
        </w:rPr>
        <w:t>4.1.</w:t>
      </w:r>
      <w:r>
        <w:rPr>
          <w:rFonts w:hint="eastAsia" w:ascii="Times New Roman" w:hAnsi="Times New Roman" w:eastAsia="宋体" w:cs="Times New Roman"/>
          <w:b/>
          <w:bCs/>
          <w:kern w:val="2"/>
          <w:sz w:val="28"/>
          <w:szCs w:val="28"/>
        </w:rPr>
        <w:t>1</w:t>
      </w:r>
      <w:r>
        <w:rPr>
          <w:rFonts w:ascii="Times New Roman" w:hAnsi="Times New Roman" w:eastAsia="宋体" w:cs="Times New Roman"/>
          <w:b/>
          <w:bCs/>
          <w:kern w:val="2"/>
          <w:sz w:val="28"/>
          <w:szCs w:val="28"/>
        </w:rPr>
        <w:tab/>
      </w:r>
      <w:r>
        <w:rPr>
          <w:rFonts w:hint="eastAsia" w:ascii="Times New Roman" w:hAnsi="Times New Roman" w:eastAsia="宋体" w:cs="Times New Roman"/>
          <w:kern w:val="2"/>
          <w:sz w:val="28"/>
          <w:szCs w:val="28"/>
        </w:rPr>
        <w:t>既有混凝土主体结构质量评价分为施工资料核查、现场实体工程质量检测等两个评价项目。每个评价项目应根据所在该评价部分内所占工作量及重要程度给出相应的项目分值，其项目分值应符合表</w:t>
      </w:r>
      <w:r>
        <w:rPr>
          <w:rFonts w:ascii="Times New Roman" w:hAnsi="Times New Roman" w:eastAsia="宋体" w:cs="Times New Roman"/>
          <w:kern w:val="2"/>
          <w:sz w:val="28"/>
          <w:szCs w:val="28"/>
        </w:rPr>
        <w:t>4.1.1</w:t>
      </w:r>
      <w:r>
        <w:rPr>
          <w:rFonts w:hint="eastAsia" w:ascii="Times New Roman" w:hAnsi="Times New Roman" w:eastAsia="宋体" w:cs="Times New Roman"/>
          <w:kern w:val="2"/>
          <w:sz w:val="28"/>
          <w:szCs w:val="28"/>
        </w:rPr>
        <w:t>的规定。</w:t>
      </w:r>
    </w:p>
    <w:p>
      <w:pPr>
        <w:spacing w:after="120" w:afterLines="50"/>
        <w:jc w:val="center"/>
        <w:rPr>
          <w:rFonts w:ascii="Times New Roman" w:hAnsi="Times New Roman" w:cs="Times New Roman"/>
          <w:b/>
          <w:bCs/>
          <w:kern w:val="2"/>
          <w:sz w:val="24"/>
          <w:szCs w:val="28"/>
          <w:lang w:val="en-US" w:bidi="ar-SA"/>
        </w:rPr>
      </w:pPr>
      <w:r>
        <w:rPr>
          <w:rFonts w:hint="eastAsia" w:ascii="Times New Roman" w:hAnsi="Times New Roman" w:cs="Times New Roman"/>
          <w:b/>
          <w:bCs/>
          <w:kern w:val="2"/>
          <w:sz w:val="24"/>
          <w:szCs w:val="28"/>
          <w:lang w:val="en-US" w:bidi="ar-SA"/>
        </w:rPr>
        <w:t>表</w:t>
      </w:r>
      <w:r>
        <w:rPr>
          <w:rFonts w:ascii="Times New Roman" w:hAnsi="Times New Roman" w:cs="Times New Roman"/>
          <w:b/>
          <w:bCs/>
          <w:kern w:val="2"/>
          <w:sz w:val="24"/>
          <w:szCs w:val="28"/>
          <w:lang w:val="en-US" w:bidi="ar-SA"/>
        </w:rPr>
        <w:t>4.1</w:t>
      </w:r>
      <w:r>
        <w:rPr>
          <w:rFonts w:hint="eastAsia" w:ascii="Times New Roman" w:hAnsi="Times New Roman" w:cs="Times New Roman"/>
          <w:b/>
          <w:bCs/>
          <w:kern w:val="2"/>
          <w:sz w:val="24"/>
          <w:szCs w:val="28"/>
          <w:lang w:val="en-US" w:bidi="ar-SA"/>
        </w:rPr>
        <w:t>.</w:t>
      </w:r>
      <w:r>
        <w:rPr>
          <w:rFonts w:ascii="Times New Roman" w:hAnsi="Times New Roman" w:cs="Times New Roman"/>
          <w:b/>
          <w:bCs/>
          <w:kern w:val="2"/>
          <w:sz w:val="24"/>
          <w:szCs w:val="28"/>
          <w:lang w:val="en-US" w:bidi="ar-SA"/>
        </w:rPr>
        <w:t xml:space="preserve">1 </w:t>
      </w:r>
      <w:r>
        <w:rPr>
          <w:rFonts w:hint="eastAsia" w:ascii="Times New Roman" w:hAnsi="Times New Roman" w:cs="Times New Roman"/>
          <w:b/>
          <w:bCs/>
          <w:kern w:val="2"/>
          <w:sz w:val="24"/>
          <w:szCs w:val="28"/>
          <w:lang w:val="en-US" w:bidi="ar-SA"/>
        </w:rPr>
        <w:t>项目评价分值</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631"/>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after="0" w:line="240" w:lineRule="auto"/>
              <w:jc w:val="center"/>
              <w:rPr>
                <w:szCs w:val="21"/>
              </w:rPr>
            </w:pPr>
            <w:r>
              <w:rPr>
                <w:rFonts w:hint="eastAsia"/>
                <w:szCs w:val="21"/>
              </w:rPr>
              <w:t>序号</w:t>
            </w:r>
          </w:p>
        </w:tc>
        <w:tc>
          <w:tcPr>
            <w:tcW w:w="4631" w:type="dxa"/>
          </w:tcPr>
          <w:p>
            <w:pPr>
              <w:pStyle w:val="31"/>
              <w:spacing w:after="0" w:line="240" w:lineRule="auto"/>
              <w:jc w:val="center"/>
              <w:rPr>
                <w:szCs w:val="21"/>
              </w:rPr>
            </w:pPr>
            <w:r>
              <w:rPr>
                <w:rFonts w:hint="eastAsia"/>
                <w:szCs w:val="21"/>
              </w:rPr>
              <w:t>评价项目</w:t>
            </w:r>
          </w:p>
        </w:tc>
        <w:tc>
          <w:tcPr>
            <w:tcW w:w="2880" w:type="dxa"/>
          </w:tcPr>
          <w:p>
            <w:pPr>
              <w:pStyle w:val="31"/>
              <w:spacing w:after="0" w:line="240" w:lineRule="auto"/>
              <w:jc w:val="center"/>
              <w:rPr>
                <w:szCs w:val="21"/>
              </w:rPr>
            </w:pPr>
            <w:r>
              <w:rPr>
                <w:rFonts w:hint="eastAsia"/>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after="0" w:line="240" w:lineRule="auto"/>
              <w:jc w:val="center"/>
              <w:rPr>
                <w:szCs w:val="21"/>
              </w:rPr>
            </w:pPr>
            <w:r>
              <w:rPr>
                <w:rFonts w:hint="eastAsia"/>
                <w:szCs w:val="21"/>
              </w:rPr>
              <w:t>1</w:t>
            </w:r>
          </w:p>
        </w:tc>
        <w:tc>
          <w:tcPr>
            <w:tcW w:w="4631" w:type="dxa"/>
          </w:tcPr>
          <w:p>
            <w:pPr>
              <w:pStyle w:val="31"/>
              <w:spacing w:after="0" w:line="240" w:lineRule="auto"/>
              <w:jc w:val="center"/>
              <w:rPr>
                <w:szCs w:val="21"/>
              </w:rPr>
            </w:pPr>
            <w:r>
              <w:rPr>
                <w:rFonts w:hint="eastAsia"/>
                <w:szCs w:val="21"/>
              </w:rPr>
              <w:t>施工资料核查</w:t>
            </w:r>
          </w:p>
        </w:tc>
        <w:tc>
          <w:tcPr>
            <w:tcW w:w="2880" w:type="dxa"/>
          </w:tcPr>
          <w:p>
            <w:pPr>
              <w:pStyle w:val="31"/>
              <w:spacing w:after="0" w:line="240" w:lineRule="auto"/>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after="0" w:line="240" w:lineRule="auto"/>
              <w:jc w:val="center"/>
              <w:rPr>
                <w:szCs w:val="21"/>
              </w:rPr>
            </w:pPr>
            <w:r>
              <w:rPr>
                <w:rFonts w:hint="eastAsia"/>
                <w:szCs w:val="21"/>
              </w:rPr>
              <w:t>2</w:t>
            </w:r>
          </w:p>
        </w:tc>
        <w:tc>
          <w:tcPr>
            <w:tcW w:w="4631" w:type="dxa"/>
          </w:tcPr>
          <w:p>
            <w:pPr>
              <w:pStyle w:val="31"/>
              <w:spacing w:after="0" w:line="240" w:lineRule="auto"/>
              <w:jc w:val="center"/>
              <w:rPr>
                <w:szCs w:val="21"/>
              </w:rPr>
            </w:pPr>
            <w:r>
              <w:rPr>
                <w:rFonts w:hint="eastAsia"/>
                <w:szCs w:val="21"/>
              </w:rPr>
              <w:t>现场实体工程质量检测</w:t>
            </w:r>
          </w:p>
        </w:tc>
        <w:tc>
          <w:tcPr>
            <w:tcW w:w="2880" w:type="dxa"/>
          </w:tcPr>
          <w:p>
            <w:pPr>
              <w:pStyle w:val="31"/>
              <w:spacing w:after="0" w:line="240" w:lineRule="auto"/>
              <w:jc w:val="center"/>
              <w:rPr>
                <w:szCs w:val="21"/>
              </w:rPr>
            </w:pPr>
            <w:r>
              <w:rPr>
                <w:szCs w:val="21"/>
              </w:rPr>
              <w:t>80</w:t>
            </w:r>
          </w:p>
        </w:tc>
      </w:tr>
    </w:tbl>
    <w:p>
      <w:pPr>
        <w:spacing w:after="120" w:afterLines="50"/>
        <w:rPr>
          <w:rFonts w:ascii="Times New Roman" w:hAnsi="Times New Roman" w:cs="Times New Roman"/>
          <w:bCs/>
          <w:kern w:val="2"/>
          <w:sz w:val="21"/>
          <w:szCs w:val="21"/>
          <w:lang w:val="en-US" w:bidi="ar-SA"/>
        </w:rPr>
      </w:pPr>
      <w:r>
        <w:rPr>
          <w:rFonts w:hint="eastAsia" w:ascii="Times New Roman" w:hAnsi="Times New Roman" w:cs="Times New Roman"/>
          <w:bCs/>
          <w:kern w:val="2"/>
          <w:sz w:val="21"/>
          <w:szCs w:val="21"/>
          <w:lang w:val="en-US" w:bidi="ar-SA"/>
        </w:rPr>
        <w:t>注：用本标准各检查评分表检查评分后，将所得分换算为本表项目分值。</w:t>
      </w:r>
    </w:p>
    <w:p>
      <w:pPr>
        <w:autoSpaceDE/>
        <w:autoSpaceDN/>
        <w:spacing w:line="360" w:lineRule="auto"/>
        <w:jc w:val="both"/>
        <w:rPr>
          <w:rFonts w:eastAsia="楷体"/>
          <w:bCs/>
          <w:color w:val="4472C4" w:themeColor="accent1"/>
          <w:sz w:val="24"/>
          <w:szCs w:val="24"/>
          <w14:textFill>
            <w14:solidFill>
              <w14:schemeClr w14:val="accent1"/>
            </w14:solidFill>
          </w14:textFill>
        </w:rPr>
      </w:pPr>
      <w:r>
        <w:rPr>
          <w:rFonts w:eastAsia="楷体"/>
          <w:bCs/>
          <w:color w:val="4472C4" w:themeColor="accent1"/>
          <w:sz w:val="24"/>
          <w:szCs w:val="24"/>
          <w14:textFill>
            <w14:solidFill>
              <w14:schemeClr w14:val="accent1"/>
            </w14:solidFill>
          </w14:textFill>
        </w:rPr>
        <w:t>【条文说明】</w:t>
      </w:r>
      <w:r>
        <w:rPr>
          <w:rFonts w:hint="eastAsia" w:eastAsia="楷体"/>
          <w:bCs/>
          <w:color w:val="4472C4" w:themeColor="accent1"/>
          <w:sz w:val="24"/>
          <w:szCs w:val="24"/>
          <w14:textFill>
            <w14:solidFill>
              <w14:schemeClr w14:val="accent1"/>
            </w14:solidFill>
          </w14:textFill>
        </w:rPr>
        <w:t>将</w:t>
      </w:r>
      <w:r>
        <w:rPr>
          <w:rFonts w:eastAsia="楷体"/>
          <w:bCs/>
          <w:color w:val="4472C4" w:themeColor="accent1"/>
          <w:sz w:val="24"/>
          <w:szCs w:val="24"/>
          <w14:textFill>
            <w14:solidFill>
              <w14:schemeClr w14:val="accent1"/>
            </w14:solidFill>
          </w14:textFill>
        </w:rPr>
        <w:t>2个评价部分在</w:t>
      </w:r>
      <w:r>
        <w:rPr>
          <w:rFonts w:hint="eastAsia" w:eastAsia="楷体"/>
          <w:bCs/>
          <w:color w:val="4472C4" w:themeColor="accent1"/>
          <w:sz w:val="24"/>
          <w:szCs w:val="24"/>
          <w14:textFill>
            <w14:solidFill>
              <w14:schemeClr w14:val="accent1"/>
            </w14:solidFill>
          </w14:textFill>
        </w:rPr>
        <w:t>既有混凝土结构</w:t>
      </w:r>
      <w:r>
        <w:rPr>
          <w:rFonts w:eastAsia="楷体"/>
          <w:bCs/>
          <w:color w:val="4472C4" w:themeColor="accent1"/>
          <w:sz w:val="24"/>
          <w:szCs w:val="24"/>
          <w14:textFill>
            <w14:solidFill>
              <w14:schemeClr w14:val="accent1"/>
            </w14:solidFill>
          </w14:textFill>
        </w:rPr>
        <w:t>工程中占的工作量大小及重要程度规定其权重，用评分的方法来评价工程总体质量</w:t>
      </w:r>
      <w:r>
        <w:rPr>
          <w:rFonts w:hint="eastAsia" w:eastAsia="楷体"/>
          <w:bCs/>
          <w:color w:val="4472C4" w:themeColor="accent1"/>
          <w:sz w:val="24"/>
          <w:szCs w:val="24"/>
          <w14:textFill>
            <w14:solidFill>
              <w14:schemeClr w14:val="accent1"/>
            </w14:solidFill>
          </w14:textFill>
        </w:rPr>
        <w:t>，并列出各评价部分的权重表</w:t>
      </w:r>
      <w:r>
        <w:rPr>
          <w:rFonts w:eastAsia="楷体"/>
          <w:bCs/>
          <w:color w:val="4472C4" w:themeColor="accent1"/>
          <w:sz w:val="24"/>
          <w:szCs w:val="24"/>
          <w14:textFill>
            <w14:solidFill>
              <w14:schemeClr w14:val="accent1"/>
            </w14:solidFill>
          </w14:textFill>
        </w:rPr>
        <w:t>3．2．1。 评价</w:t>
      </w:r>
      <w:r>
        <w:rPr>
          <w:rFonts w:hint="eastAsia" w:eastAsia="楷体"/>
          <w:bCs/>
          <w:color w:val="4472C4" w:themeColor="accent1"/>
          <w:sz w:val="24"/>
          <w:szCs w:val="24"/>
          <w14:textFill>
            <w14:solidFill>
              <w14:schemeClr w14:val="accent1"/>
            </w14:solidFill>
          </w14:textFill>
        </w:rPr>
        <w:t>项目</w:t>
      </w:r>
      <w:r>
        <w:rPr>
          <w:rFonts w:eastAsia="楷体"/>
          <w:bCs/>
          <w:color w:val="4472C4" w:themeColor="accent1"/>
          <w:sz w:val="24"/>
          <w:szCs w:val="24"/>
          <w14:textFill>
            <w14:solidFill>
              <w14:schemeClr w14:val="accent1"/>
            </w14:solidFill>
          </w14:textFill>
        </w:rPr>
        <w:t>中有的包括内容较多，如</w:t>
      </w:r>
      <w:r>
        <w:rPr>
          <w:rFonts w:hint="eastAsia" w:eastAsia="楷体"/>
          <w:bCs/>
          <w:color w:val="4472C4" w:themeColor="accent1"/>
          <w:sz w:val="24"/>
          <w:szCs w:val="24"/>
          <w14:textFill>
            <w14:solidFill>
              <w14:schemeClr w14:val="accent1"/>
            </w14:solidFill>
          </w14:textFill>
        </w:rPr>
        <w:t>性能检测</w:t>
      </w:r>
      <w:r>
        <w:rPr>
          <w:rFonts w:eastAsia="楷体"/>
          <w:bCs/>
          <w:color w:val="4472C4" w:themeColor="accent1"/>
          <w:sz w:val="24"/>
          <w:szCs w:val="24"/>
          <w14:textFill>
            <w14:solidFill>
              <w14:schemeClr w14:val="accent1"/>
            </w14:solidFill>
          </w14:textFill>
        </w:rPr>
        <w:t>，有</w:t>
      </w:r>
      <w:r>
        <w:rPr>
          <w:rFonts w:hint="eastAsia" w:eastAsia="楷体"/>
          <w:bCs/>
          <w:color w:val="4472C4" w:themeColor="accent1"/>
          <w:sz w:val="24"/>
          <w:szCs w:val="24"/>
          <w14:textFill>
            <w14:solidFill>
              <w14:schemeClr w14:val="accent1"/>
            </w14:solidFill>
          </w14:textFill>
        </w:rPr>
        <w:t>原材料质量与性能、构件混凝土强度、钢筋配置、实体位置与尺寸偏差</w:t>
      </w:r>
      <w:r>
        <w:rPr>
          <w:rFonts w:eastAsia="楷体"/>
          <w:bCs/>
          <w:color w:val="4472C4" w:themeColor="accent1"/>
          <w:sz w:val="24"/>
          <w:szCs w:val="24"/>
          <w14:textFill>
            <w14:solidFill>
              <w14:schemeClr w14:val="accent1"/>
            </w14:solidFill>
          </w14:textFill>
        </w:rPr>
        <w:t>等；</w:t>
      </w:r>
      <w:r>
        <w:rPr>
          <w:rFonts w:hint="eastAsia" w:eastAsia="楷体"/>
          <w:bCs/>
          <w:color w:val="4472C4" w:themeColor="accent1"/>
          <w:sz w:val="24"/>
          <w:szCs w:val="24"/>
          <w14:textFill>
            <w14:solidFill>
              <w14:schemeClr w14:val="accent1"/>
            </w14:solidFill>
          </w14:textFill>
        </w:rPr>
        <w:t>其权重可按所占工作量大小及重要性来确定，且权重应为整数，以方便计算。暂未列出评价内容，在实际评价中如有，可自行制定专项质量评价的内容进行评价。每个评价</w:t>
      </w:r>
      <w:r>
        <w:rPr>
          <w:rFonts w:eastAsia="楷体"/>
          <w:bCs/>
          <w:color w:val="4472C4" w:themeColor="accent1"/>
          <w:sz w:val="24"/>
          <w:szCs w:val="24"/>
          <w14:textFill>
            <w14:solidFill>
              <w14:schemeClr w14:val="accent1"/>
            </w14:solidFill>
          </w14:textFill>
        </w:rPr>
        <w:t>项目内容</w:t>
      </w:r>
      <w:r>
        <w:rPr>
          <w:rFonts w:hint="eastAsia" w:eastAsia="楷体"/>
          <w:bCs/>
          <w:color w:val="4472C4" w:themeColor="accent1"/>
          <w:sz w:val="24"/>
          <w:szCs w:val="24"/>
          <w14:textFill>
            <w14:solidFill>
              <w14:schemeClr w14:val="accent1"/>
            </w14:solidFill>
          </w14:textFill>
        </w:rPr>
        <w:t>用</w:t>
      </w:r>
      <w:r>
        <w:rPr>
          <w:rFonts w:eastAsia="楷体"/>
          <w:bCs/>
          <w:color w:val="4472C4" w:themeColor="accent1"/>
          <w:sz w:val="24"/>
          <w:szCs w:val="24"/>
          <w14:textFill>
            <w14:solidFill>
              <w14:schemeClr w14:val="accent1"/>
            </w14:solidFill>
          </w14:textFill>
        </w:rPr>
        <w:t>来评价各评价部分的质量情况</w:t>
      </w:r>
      <w:r>
        <w:rPr>
          <w:rFonts w:hint="eastAsia" w:eastAsia="楷体"/>
          <w:bCs/>
          <w:color w:val="4472C4" w:themeColor="accent1"/>
          <w:sz w:val="24"/>
          <w:szCs w:val="24"/>
          <w14:textFill>
            <w14:solidFill>
              <w14:schemeClr w14:val="accent1"/>
            </w14:solidFill>
          </w14:textFill>
        </w:rPr>
        <w:t>，</w:t>
      </w:r>
      <w:r>
        <w:rPr>
          <w:rFonts w:eastAsia="楷体"/>
          <w:bCs/>
          <w:color w:val="4472C4" w:themeColor="accent1"/>
          <w:sz w:val="24"/>
          <w:szCs w:val="24"/>
          <w14:textFill>
            <w14:solidFill>
              <w14:schemeClr w14:val="accent1"/>
            </w14:solidFill>
          </w14:textFill>
        </w:rPr>
        <w:t>分别给出了分值，来确定每个项目的质量情况。</w:t>
      </w:r>
    </w:p>
    <w:p>
      <w:pPr>
        <w:autoSpaceDE/>
        <w:autoSpaceDN/>
        <w:spacing w:line="360" w:lineRule="auto"/>
        <w:jc w:val="both"/>
        <w:rPr>
          <w:rFonts w:ascii="Times New Roman" w:hAnsi="Times New Roman" w:cs="Times New Roman"/>
          <w:kern w:val="2"/>
          <w:sz w:val="28"/>
          <w:szCs w:val="28"/>
          <w:lang w:val="en-US" w:bidi="ar-SA"/>
        </w:rPr>
      </w:pPr>
      <w:r>
        <w:rPr>
          <w:rFonts w:ascii="Times New Roman" w:hAnsi="Times New Roman" w:cs="Times New Roman"/>
          <w:b/>
          <w:bCs/>
          <w:kern w:val="2"/>
          <w:sz w:val="28"/>
          <w:szCs w:val="28"/>
          <w:lang w:val="en-US" w:bidi="ar-SA"/>
        </w:rPr>
        <w:t>4.1.2</w:t>
      </w:r>
      <w:r>
        <w:rPr>
          <w:rFonts w:ascii="Times New Roman" w:hAnsi="Times New Roman" w:cs="Times New Roman"/>
          <w:kern w:val="2"/>
          <w:sz w:val="28"/>
          <w:szCs w:val="28"/>
          <w:lang w:val="en-US" w:bidi="ar-SA"/>
        </w:rPr>
        <w:tab/>
      </w:r>
      <w:r>
        <w:rPr>
          <w:rFonts w:hint="eastAsia" w:ascii="Times New Roman" w:hAnsi="Times New Roman" w:cs="Times New Roman"/>
          <w:kern w:val="2"/>
          <w:sz w:val="28"/>
          <w:szCs w:val="28"/>
          <w:lang w:val="en-US" w:bidi="ar-SA"/>
        </w:rPr>
        <w:t>每个评价项目应包括若干项具体现场检测内容，对每项具体检查内容应按其重要性给出分值</w:t>
      </w:r>
      <w:bookmarkStart w:id="16" w:name="_Hlk17708671"/>
      <w:r>
        <w:rPr>
          <w:rFonts w:hint="eastAsia" w:ascii="Times New Roman" w:hAnsi="Times New Roman" w:cs="Times New Roman"/>
          <w:kern w:val="2"/>
          <w:sz w:val="28"/>
          <w:szCs w:val="28"/>
          <w:lang w:val="en-US" w:bidi="ar-SA"/>
        </w:rPr>
        <w:t>，其判定结果分为三个档：一档应为1</w:t>
      </w:r>
      <w:r>
        <w:rPr>
          <w:rFonts w:ascii="Times New Roman" w:hAnsi="Times New Roman" w:cs="Times New Roman"/>
          <w:kern w:val="2"/>
          <w:sz w:val="28"/>
          <w:szCs w:val="28"/>
          <w:lang w:val="en-US" w:bidi="ar-SA"/>
        </w:rPr>
        <w:t>00</w:t>
      </w:r>
      <w:r>
        <w:rPr>
          <w:rFonts w:hint="eastAsia" w:ascii="Times New Roman" w:hAnsi="Times New Roman" w:cs="Times New Roman"/>
          <w:kern w:val="2"/>
          <w:sz w:val="28"/>
          <w:szCs w:val="28"/>
          <w:lang w:val="en-US" w:bidi="ar-SA"/>
        </w:rPr>
        <w:t>%</w:t>
      </w:r>
      <w:r>
        <w:rPr>
          <w:rFonts w:ascii="Times New Roman" w:hAnsi="Times New Roman" w:cs="Times New Roman"/>
          <w:kern w:val="2"/>
          <w:sz w:val="28"/>
          <w:szCs w:val="28"/>
          <w:lang w:val="en-US" w:bidi="ar-SA"/>
        </w:rPr>
        <w:t>-75</w:t>
      </w:r>
      <w:r>
        <w:rPr>
          <w:rFonts w:hint="eastAsia" w:ascii="Times New Roman" w:hAnsi="Times New Roman" w:cs="Times New Roman"/>
          <w:kern w:val="2"/>
          <w:sz w:val="28"/>
          <w:szCs w:val="28"/>
          <w:lang w:val="en-US" w:bidi="ar-SA"/>
        </w:rPr>
        <w:t>%的分值；二档应为7</w:t>
      </w:r>
      <w:r>
        <w:rPr>
          <w:rFonts w:ascii="Times New Roman" w:hAnsi="Times New Roman" w:cs="Times New Roman"/>
          <w:kern w:val="2"/>
          <w:sz w:val="28"/>
          <w:szCs w:val="28"/>
          <w:lang w:val="en-US" w:bidi="ar-SA"/>
        </w:rPr>
        <w:t>5</w:t>
      </w:r>
      <w:r>
        <w:rPr>
          <w:rFonts w:hint="eastAsia" w:ascii="Times New Roman" w:hAnsi="Times New Roman" w:cs="Times New Roman"/>
          <w:kern w:val="2"/>
          <w:sz w:val="28"/>
          <w:szCs w:val="28"/>
          <w:lang w:val="en-US" w:bidi="ar-SA"/>
        </w:rPr>
        <w:t>%</w:t>
      </w:r>
      <w:r>
        <w:rPr>
          <w:rFonts w:ascii="Times New Roman" w:hAnsi="Times New Roman" w:cs="Times New Roman"/>
          <w:kern w:val="2"/>
          <w:sz w:val="28"/>
          <w:szCs w:val="28"/>
          <w:lang w:val="en-US" w:bidi="ar-SA"/>
        </w:rPr>
        <w:t>-60</w:t>
      </w:r>
      <w:r>
        <w:rPr>
          <w:rFonts w:hint="eastAsia" w:ascii="Times New Roman" w:hAnsi="Times New Roman" w:cs="Times New Roman"/>
          <w:kern w:val="2"/>
          <w:sz w:val="28"/>
          <w:szCs w:val="28"/>
          <w:lang w:val="en-US" w:bidi="ar-SA"/>
        </w:rPr>
        <w:t>%分值，三档应为小于6</w:t>
      </w:r>
      <w:r>
        <w:rPr>
          <w:rFonts w:ascii="Times New Roman" w:hAnsi="Times New Roman" w:cs="Times New Roman"/>
          <w:kern w:val="2"/>
          <w:sz w:val="28"/>
          <w:szCs w:val="28"/>
          <w:lang w:val="en-US" w:bidi="ar-SA"/>
        </w:rPr>
        <w:t>0</w:t>
      </w:r>
      <w:r>
        <w:rPr>
          <w:rFonts w:hint="eastAsia" w:ascii="Times New Roman" w:hAnsi="Times New Roman" w:cs="Times New Roman"/>
          <w:kern w:val="2"/>
          <w:sz w:val="28"/>
          <w:szCs w:val="28"/>
          <w:lang w:val="en-US" w:bidi="ar-SA"/>
        </w:rPr>
        <w:t>%分值或定义为不合格，分值为0。</w:t>
      </w:r>
    </w:p>
    <w:p>
      <w:pPr>
        <w:autoSpaceDE/>
        <w:autoSpaceDN/>
        <w:spacing w:line="360" w:lineRule="auto"/>
        <w:jc w:val="both"/>
        <w:rPr>
          <w:rFonts w:eastAsia="楷体"/>
          <w:bCs/>
          <w:color w:val="4472C4" w:themeColor="accent1"/>
          <w:sz w:val="24"/>
          <w:szCs w:val="24"/>
          <w14:textFill>
            <w14:solidFill>
              <w14:schemeClr w14:val="accent1"/>
            </w14:solidFill>
          </w14:textFill>
        </w:rPr>
      </w:pPr>
      <w:r>
        <w:rPr>
          <w:rFonts w:hint="eastAsia" w:eastAsia="楷体"/>
          <w:bCs/>
          <w:color w:val="4472C4" w:themeColor="accent1"/>
          <w:sz w:val="24"/>
          <w:szCs w:val="24"/>
          <w14:textFill>
            <w14:solidFill>
              <w14:schemeClr w14:val="accent1"/>
            </w14:solidFill>
          </w14:textFill>
        </w:rPr>
        <w:t>【条文说明】</w:t>
      </w:r>
      <w:r>
        <w:rPr>
          <w:rFonts w:eastAsia="楷体"/>
          <w:bCs/>
          <w:color w:val="4472C4" w:themeColor="accent1"/>
          <w:sz w:val="24"/>
          <w:szCs w:val="24"/>
          <w14:textFill>
            <w14:solidFill>
              <w14:schemeClr w14:val="accent1"/>
            </w14:solidFill>
          </w14:textFill>
        </w:rPr>
        <w:t>每个评价项目所包括的具体核查内容，按其所占工作量大小及重要性，给出相应的分值，并对每一个具体检查内容分为</w:t>
      </w:r>
      <w:r>
        <w:rPr>
          <w:rFonts w:hint="eastAsia" w:eastAsia="楷体"/>
          <w:bCs/>
          <w:color w:val="4472C4" w:themeColor="accent1"/>
          <w:sz w:val="24"/>
          <w:szCs w:val="24"/>
          <w14:textFill>
            <w14:solidFill>
              <w14:schemeClr w14:val="accent1"/>
            </w14:solidFill>
          </w14:textFill>
        </w:rPr>
        <w:t>三</w:t>
      </w:r>
      <w:r>
        <w:rPr>
          <w:rFonts w:eastAsia="楷体"/>
          <w:bCs/>
          <w:color w:val="4472C4" w:themeColor="accent1"/>
          <w:sz w:val="24"/>
          <w:szCs w:val="24"/>
          <w14:textFill>
            <w14:solidFill>
              <w14:schemeClr w14:val="accent1"/>
            </w14:solidFill>
          </w14:textFill>
        </w:rPr>
        <w:t>个</w:t>
      </w:r>
      <w:r>
        <w:rPr>
          <w:rFonts w:hint="eastAsia" w:eastAsia="楷体"/>
          <w:bCs/>
          <w:color w:val="4472C4" w:themeColor="accent1"/>
          <w:sz w:val="24"/>
          <w:szCs w:val="24"/>
          <w14:textFill>
            <w14:solidFill>
              <w14:schemeClr w14:val="accent1"/>
            </w14:solidFill>
          </w14:textFill>
        </w:rPr>
        <w:t>档</w:t>
      </w:r>
      <w:r>
        <w:rPr>
          <w:rFonts w:eastAsia="楷体"/>
          <w:bCs/>
          <w:color w:val="4472C4" w:themeColor="accent1"/>
          <w:sz w:val="24"/>
          <w:szCs w:val="24"/>
          <w14:textFill>
            <w14:solidFill>
              <w14:schemeClr w14:val="accent1"/>
            </w14:solidFill>
          </w14:textFill>
        </w:rPr>
        <w:t>进行评价。</w:t>
      </w:r>
    </w:p>
    <w:p>
      <w:pPr>
        <w:autoSpaceDE/>
        <w:autoSpaceDN/>
        <w:spacing w:line="360" w:lineRule="auto"/>
        <w:jc w:val="both"/>
        <w:rPr>
          <w:rFonts w:ascii="Times New Roman" w:hAnsi="Times New Roman" w:cs="Times New Roman"/>
          <w:kern w:val="2"/>
          <w:sz w:val="28"/>
          <w:szCs w:val="28"/>
          <w:lang w:val="en-US" w:bidi="ar-SA"/>
        </w:rPr>
      </w:pPr>
      <w:r>
        <w:rPr>
          <w:rFonts w:ascii="Times New Roman" w:hAnsi="Times New Roman" w:cs="Times New Roman"/>
          <w:b/>
          <w:bCs/>
          <w:kern w:val="2"/>
          <w:sz w:val="28"/>
          <w:szCs w:val="28"/>
          <w:lang w:val="en-US" w:bidi="ar-SA"/>
        </w:rPr>
        <w:t>4.1.3</w:t>
      </w:r>
      <w:r>
        <w:rPr>
          <w:rFonts w:ascii="Times New Roman" w:hAnsi="Times New Roman" w:cs="Times New Roman"/>
          <w:kern w:val="2"/>
          <w:sz w:val="28"/>
          <w:szCs w:val="28"/>
          <w:lang w:val="en-US" w:bidi="ar-SA"/>
        </w:rPr>
        <w:tab/>
      </w:r>
      <w:r>
        <w:rPr>
          <w:rFonts w:hint="eastAsia" w:ascii="Times New Roman" w:hAnsi="Times New Roman" w:cs="Times New Roman"/>
          <w:kern w:val="2"/>
          <w:sz w:val="28"/>
          <w:szCs w:val="28"/>
          <w:lang w:val="en-US" w:bidi="ar-SA"/>
        </w:rPr>
        <w:t>主体结构工程的评价得分为各项评价内容按权重分配之后的实际评价得分之和。根据得分情况分析项目的质量水平，主体结构工程的质量评价分为优良、合格、不合格三个等级。分数大于等于</w:t>
      </w:r>
      <w:r>
        <w:rPr>
          <w:rFonts w:ascii="Times New Roman" w:hAnsi="Times New Roman" w:cs="Times New Roman"/>
          <w:kern w:val="2"/>
          <w:sz w:val="28"/>
          <w:szCs w:val="28"/>
          <w:lang w:val="en-US" w:bidi="ar-SA"/>
        </w:rPr>
        <w:t>85分为质量优良；分数大于等于60为质量合格；分数小于60分为质量不合格。</w:t>
      </w:r>
    </w:p>
    <w:p>
      <w:pPr>
        <w:autoSpaceDE/>
        <w:autoSpaceDN/>
        <w:spacing w:line="360" w:lineRule="auto"/>
        <w:jc w:val="both"/>
        <w:rPr>
          <w:rFonts w:ascii="Times New Roman" w:hAnsi="Times New Roman" w:cs="Times New Roman"/>
          <w:kern w:val="2"/>
          <w:sz w:val="28"/>
          <w:szCs w:val="28"/>
          <w:lang w:val="en-US" w:bidi="ar-SA"/>
        </w:rPr>
      </w:pPr>
      <w:r>
        <w:rPr>
          <w:rFonts w:eastAsia="楷体"/>
          <w:bCs/>
          <w:color w:val="4472C4" w:themeColor="accent1"/>
          <w:sz w:val="24"/>
          <w:szCs w:val="24"/>
          <w14:textFill>
            <w14:solidFill>
              <w14:schemeClr w14:val="accent1"/>
            </w14:solidFill>
          </w14:textFill>
        </w:rPr>
        <w:t>【条文说明】</w:t>
      </w:r>
      <w:r>
        <w:rPr>
          <w:rFonts w:hint="eastAsia" w:eastAsia="楷体"/>
          <w:bCs/>
          <w:color w:val="4472C4" w:themeColor="accent1"/>
          <w:sz w:val="24"/>
          <w:szCs w:val="24"/>
          <w14:textFill>
            <w14:solidFill>
              <w14:schemeClr w14:val="accent1"/>
            </w14:solidFill>
          </w14:textFill>
        </w:rPr>
        <w:t>本条规定了优良、合格和不合格工程评价分数标准</w:t>
      </w:r>
    </w:p>
    <w:p>
      <w:pPr>
        <w:autoSpaceDE/>
        <w:autoSpaceDN/>
        <w:spacing w:line="360" w:lineRule="auto"/>
        <w:jc w:val="both"/>
        <w:rPr>
          <w:rFonts w:ascii="Times New Roman" w:hAnsi="Times New Roman" w:cs="Times New Roman"/>
          <w:kern w:val="2"/>
          <w:sz w:val="28"/>
          <w:szCs w:val="28"/>
          <w:lang w:val="en-US" w:bidi="ar-SA"/>
        </w:rPr>
      </w:pPr>
      <w:r>
        <w:rPr>
          <w:rFonts w:ascii="Times New Roman" w:hAnsi="Times New Roman" w:cs="Times New Roman"/>
          <w:b/>
          <w:bCs/>
          <w:kern w:val="2"/>
          <w:sz w:val="28"/>
          <w:szCs w:val="28"/>
          <w:lang w:val="en-US" w:bidi="ar-SA"/>
        </w:rPr>
        <w:t>4.1.4</w:t>
      </w:r>
      <w:r>
        <w:rPr>
          <w:rFonts w:ascii="Times New Roman" w:hAnsi="Times New Roman" w:cs="Times New Roman"/>
          <w:kern w:val="2"/>
          <w:sz w:val="28"/>
          <w:szCs w:val="28"/>
          <w:lang w:val="en-US" w:bidi="ar-SA"/>
        </w:rPr>
        <w:tab/>
      </w:r>
      <w:r>
        <w:rPr>
          <w:rFonts w:hint="eastAsia" w:ascii="Times New Roman" w:hAnsi="Times New Roman" w:cs="Times New Roman"/>
          <w:kern w:val="2"/>
          <w:sz w:val="28"/>
          <w:szCs w:val="28"/>
          <w:lang w:val="en-US" w:bidi="ar-SA"/>
        </w:rPr>
        <w:t>主体结构工程质量评价为优良、合格时，评价报告可作为建筑工程施工质量验收工程质量控制资料。</w:t>
      </w:r>
    </w:p>
    <w:p>
      <w:pPr>
        <w:autoSpaceDE/>
        <w:autoSpaceDN/>
        <w:spacing w:line="360" w:lineRule="auto"/>
        <w:jc w:val="both"/>
        <w:rPr>
          <w:rFonts w:ascii="Times New Roman" w:hAnsi="Times New Roman" w:cs="Times New Roman"/>
          <w:kern w:val="2"/>
          <w:sz w:val="28"/>
          <w:szCs w:val="28"/>
          <w:lang w:val="en-US" w:bidi="ar-SA"/>
        </w:rPr>
      </w:pPr>
      <w:r>
        <w:rPr>
          <w:rFonts w:eastAsia="楷体"/>
          <w:bCs/>
          <w:color w:val="4472C4" w:themeColor="accent1"/>
          <w:sz w:val="24"/>
          <w:szCs w:val="24"/>
          <w14:textFill>
            <w14:solidFill>
              <w14:schemeClr w14:val="accent1"/>
            </w14:solidFill>
          </w14:textFill>
        </w:rPr>
        <w:t>【条文说明】</w:t>
      </w:r>
      <w:r>
        <w:rPr>
          <w:rFonts w:hint="eastAsia" w:eastAsia="楷体"/>
          <w:bCs/>
          <w:color w:val="4472C4" w:themeColor="accent1"/>
          <w:sz w:val="24"/>
          <w:szCs w:val="24"/>
          <w14:textFill>
            <w14:solidFill>
              <w14:schemeClr w14:val="accent1"/>
            </w14:solidFill>
          </w14:textFill>
        </w:rPr>
        <w:t>我国建筑工程质量验收规范规定结构工程验收合格的条件为具有完整的施工验收资料和实体检验符合有关规定，评价报告因包含了质量记录检查和实体质量的检验，所以可作为建筑工程施工质量验收工程质量控制资料。</w:t>
      </w:r>
    </w:p>
    <w:p>
      <w:pPr>
        <w:autoSpaceDE/>
        <w:autoSpaceDN/>
        <w:spacing w:line="360" w:lineRule="auto"/>
        <w:jc w:val="both"/>
        <w:rPr>
          <w:rFonts w:ascii="Times New Roman" w:hAnsi="Times New Roman" w:cs="Times New Roman"/>
          <w:kern w:val="2"/>
          <w:sz w:val="28"/>
          <w:szCs w:val="28"/>
          <w:lang w:val="en-US" w:bidi="ar-SA"/>
        </w:rPr>
      </w:pPr>
      <w:r>
        <w:rPr>
          <w:rFonts w:ascii="Times New Roman" w:hAnsi="Times New Roman" w:cs="Times New Roman"/>
          <w:b/>
          <w:bCs/>
          <w:kern w:val="2"/>
          <w:sz w:val="28"/>
          <w:szCs w:val="28"/>
          <w:lang w:val="en-US" w:bidi="ar-SA"/>
        </w:rPr>
        <w:t xml:space="preserve">4.1.5 </w:t>
      </w:r>
      <w:r>
        <w:rPr>
          <w:rFonts w:hint="eastAsia" w:ascii="Times New Roman" w:hAnsi="Times New Roman" w:cs="Times New Roman"/>
          <w:kern w:val="2"/>
          <w:sz w:val="28"/>
          <w:szCs w:val="28"/>
          <w:lang w:val="en-US" w:bidi="ar-SA"/>
        </w:rPr>
        <w:t>主体结构工程质量评价为不合格时，应进行结构安全性鉴定或经原设计单位核算后进行处理。</w:t>
      </w:r>
    </w:p>
    <w:p>
      <w:pPr>
        <w:autoSpaceDE/>
        <w:autoSpaceDN/>
        <w:spacing w:line="360" w:lineRule="auto"/>
        <w:jc w:val="both"/>
        <w:rPr>
          <w:rFonts w:ascii="Times New Roman" w:hAnsi="Times New Roman" w:cs="Times New Roman"/>
          <w:kern w:val="2"/>
          <w:sz w:val="28"/>
          <w:szCs w:val="28"/>
          <w:lang w:val="en-US" w:bidi="ar-SA"/>
        </w:rPr>
      </w:pPr>
      <w:r>
        <w:rPr>
          <w:rFonts w:eastAsia="楷体"/>
          <w:bCs/>
          <w:color w:val="4472C4" w:themeColor="accent1"/>
          <w:sz w:val="24"/>
          <w:szCs w:val="24"/>
          <w14:textFill>
            <w14:solidFill>
              <w14:schemeClr w14:val="accent1"/>
            </w14:solidFill>
          </w14:textFill>
        </w:rPr>
        <w:t>【条文说明】</w:t>
      </w:r>
      <w:r>
        <w:rPr>
          <w:rFonts w:hint="eastAsia" w:eastAsia="楷体"/>
          <w:bCs/>
          <w:color w:val="4472C4" w:themeColor="accent1"/>
          <w:sz w:val="24"/>
          <w:szCs w:val="24"/>
          <w14:textFill>
            <w14:solidFill>
              <w14:schemeClr w14:val="accent1"/>
            </w14:solidFill>
          </w14:textFill>
        </w:rPr>
        <w:t>本条给出了主体结构工程质量评价为不合格时的处理办法。</w:t>
      </w:r>
    </w:p>
    <w:bookmarkEnd w:id="16"/>
    <w:p>
      <w:pPr>
        <w:pStyle w:val="3"/>
        <w:keepNext/>
        <w:keepLines/>
        <w:autoSpaceDE/>
        <w:autoSpaceDN/>
        <w:spacing w:before="120" w:line="360" w:lineRule="auto"/>
        <w:ind w:right="0"/>
        <w:rPr>
          <w:rFonts w:ascii="Times New Roman" w:hAnsi="Times New Roman" w:eastAsia="宋体" w:cs="Times New Roman"/>
          <w:kern w:val="2"/>
          <w:sz w:val="28"/>
          <w:szCs w:val="28"/>
          <w:lang w:val="en-US" w:bidi="ar-SA"/>
        </w:rPr>
      </w:pPr>
      <w:bookmarkStart w:id="17" w:name="_Toc54190546"/>
      <w:bookmarkStart w:id="18" w:name="_Toc54191953"/>
      <w:bookmarkStart w:id="19" w:name="_Toc54190679"/>
      <w:bookmarkStart w:id="20" w:name="_Toc54172907"/>
      <w:bookmarkStart w:id="21" w:name="_Toc54173008"/>
      <w:bookmarkStart w:id="22" w:name="_Toc101704742"/>
      <w:bookmarkStart w:id="23" w:name="_Toc15764873"/>
      <w:r>
        <w:rPr>
          <w:rFonts w:ascii="Times New Roman" w:hAnsi="Times New Roman" w:eastAsia="宋体" w:cs="Times New Roman"/>
          <w:kern w:val="2"/>
          <w:sz w:val="28"/>
          <w:szCs w:val="28"/>
          <w:lang w:val="en-US" w:bidi="ar-SA"/>
        </w:rPr>
        <w:t xml:space="preserve">4.2 </w:t>
      </w:r>
      <w:bookmarkEnd w:id="17"/>
      <w:bookmarkEnd w:id="18"/>
      <w:bookmarkEnd w:id="19"/>
      <w:bookmarkEnd w:id="20"/>
      <w:bookmarkEnd w:id="21"/>
      <w:r>
        <w:rPr>
          <w:rFonts w:hint="eastAsia" w:ascii="Times New Roman" w:hAnsi="Times New Roman" w:eastAsia="宋体" w:cs="Times New Roman"/>
          <w:kern w:val="2"/>
          <w:sz w:val="28"/>
          <w:szCs w:val="28"/>
          <w:lang w:val="en-US" w:bidi="ar-SA"/>
        </w:rPr>
        <w:t>评价方法</w:t>
      </w:r>
      <w:bookmarkEnd w:id="22"/>
      <w:bookmarkStart w:id="24" w:name="_Toc81578397"/>
      <w:bookmarkStart w:id="25" w:name="_Toc81578037"/>
      <w:bookmarkStart w:id="26" w:name="_Toc56438630"/>
    </w:p>
    <w:p>
      <w:pPr>
        <w:autoSpaceDE/>
        <w:autoSpaceDN/>
        <w:spacing w:line="360" w:lineRule="auto"/>
        <w:jc w:val="both"/>
        <w:rPr>
          <w:rFonts w:ascii="Times New Roman" w:hAnsi="Times New Roman" w:cs="Times New Roman"/>
          <w:kern w:val="2"/>
          <w:sz w:val="28"/>
          <w:szCs w:val="28"/>
          <w:lang w:val="en-US" w:bidi="ar-SA"/>
        </w:rPr>
      </w:pPr>
      <w:r>
        <w:rPr>
          <w:rFonts w:ascii="Times New Roman" w:hAnsi="Times New Roman" w:cs="Times New Roman"/>
          <w:b/>
          <w:bCs/>
          <w:kern w:val="2"/>
          <w:sz w:val="28"/>
          <w:szCs w:val="28"/>
          <w:lang w:val="en-US" w:bidi="ar-SA"/>
        </w:rPr>
        <w:t>4.2.1</w:t>
      </w:r>
      <w:r>
        <w:rPr>
          <w:rFonts w:hint="eastAsia" w:ascii="Times New Roman" w:hAnsi="Times New Roman" w:cs="Times New Roman"/>
          <w:kern w:val="2"/>
          <w:sz w:val="28"/>
          <w:szCs w:val="28"/>
          <w:lang w:val="en-US" w:bidi="ar-SA"/>
        </w:rPr>
        <w:t>施工资料核查</w:t>
      </w:r>
      <w:r>
        <w:rPr>
          <w:rFonts w:ascii="Times New Roman" w:hAnsi="Times New Roman" w:cs="Times New Roman"/>
          <w:kern w:val="2"/>
          <w:sz w:val="28"/>
          <w:szCs w:val="28"/>
          <w:lang w:val="en-US" w:bidi="ar-SA"/>
        </w:rPr>
        <w:t>记录评价方法应符合下列规定：</w:t>
      </w:r>
    </w:p>
    <w:p>
      <w:pPr>
        <w:autoSpaceDE/>
        <w:autoSpaceDN/>
        <w:spacing w:line="360" w:lineRule="auto"/>
        <w:jc w:val="both"/>
        <w:rPr>
          <w:rFonts w:ascii="Times New Roman" w:hAnsi="Times New Roman" w:cs="Times New Roman"/>
          <w:kern w:val="2"/>
          <w:sz w:val="28"/>
          <w:szCs w:val="28"/>
          <w:lang w:val="en-US" w:bidi="ar-SA"/>
        </w:rPr>
      </w:pPr>
      <w:r>
        <w:rPr>
          <w:rFonts w:ascii="Times New Roman" w:hAnsi="Times New Roman" w:cs="Times New Roman"/>
          <w:kern w:val="2"/>
          <w:sz w:val="28"/>
          <w:szCs w:val="28"/>
          <w:lang w:val="en-US" w:bidi="ar-SA"/>
        </w:rPr>
        <w:t>1 检查标准：</w:t>
      </w:r>
      <w:r>
        <w:rPr>
          <w:rFonts w:hint="eastAsia" w:ascii="Times New Roman" w:hAnsi="Times New Roman" w:cs="Times New Roman"/>
          <w:kern w:val="2"/>
          <w:sz w:val="28"/>
          <w:szCs w:val="28"/>
          <w:lang w:val="en-US" w:bidi="ar-SA"/>
        </w:rPr>
        <w:t>工程准备阶段文件、施工过程资料、工程竣工资料、使用维护资料</w:t>
      </w:r>
      <w:r>
        <w:rPr>
          <w:rFonts w:ascii="Times New Roman" w:hAnsi="Times New Roman" w:cs="Times New Roman"/>
          <w:kern w:val="2"/>
          <w:sz w:val="28"/>
          <w:szCs w:val="28"/>
          <w:lang w:val="en-US" w:bidi="ar-SA"/>
        </w:rPr>
        <w:t>等资料完整，能满足设计要求及规范规定的应为一</w:t>
      </w:r>
      <w:r>
        <w:rPr>
          <w:rFonts w:hint="eastAsia" w:ascii="Times New Roman" w:hAnsi="Times New Roman" w:cs="Times New Roman"/>
          <w:kern w:val="2"/>
          <w:sz w:val="28"/>
          <w:szCs w:val="28"/>
          <w:lang w:val="en-US" w:bidi="ar-SA"/>
        </w:rPr>
        <w:t>档</w:t>
      </w:r>
      <w:r>
        <w:rPr>
          <w:rFonts w:ascii="Times New Roman" w:hAnsi="Times New Roman" w:cs="Times New Roman"/>
          <w:kern w:val="2"/>
          <w:sz w:val="28"/>
          <w:szCs w:val="28"/>
          <w:lang w:val="en-US" w:bidi="ar-SA"/>
        </w:rPr>
        <w:t>，</w:t>
      </w:r>
      <w:r>
        <w:rPr>
          <w:rFonts w:hint="eastAsia" w:ascii="Times New Roman" w:hAnsi="Times New Roman" w:cs="Times New Roman"/>
          <w:kern w:val="2"/>
          <w:sz w:val="28"/>
          <w:szCs w:val="28"/>
          <w:lang w:val="en-US" w:bidi="ar-SA"/>
        </w:rPr>
        <w:t>按资料情况</w:t>
      </w:r>
      <w:r>
        <w:rPr>
          <w:rFonts w:ascii="Times New Roman" w:hAnsi="Times New Roman" w:cs="Times New Roman"/>
          <w:kern w:val="2"/>
          <w:sz w:val="28"/>
          <w:szCs w:val="28"/>
          <w:lang w:val="en-US" w:bidi="ar-SA"/>
        </w:rPr>
        <w:t>取100</w:t>
      </w:r>
      <w:r>
        <w:rPr>
          <w:rFonts w:hint="eastAsia" w:ascii="Times New Roman" w:hAnsi="Times New Roman" w:cs="Times New Roman"/>
          <w:kern w:val="2"/>
          <w:sz w:val="28"/>
          <w:szCs w:val="28"/>
          <w:lang w:val="en-US" w:bidi="ar-SA"/>
        </w:rPr>
        <w:t>%-</w:t>
      </w:r>
      <w:r>
        <w:rPr>
          <w:rFonts w:ascii="Times New Roman" w:hAnsi="Times New Roman" w:cs="Times New Roman"/>
          <w:kern w:val="2"/>
          <w:sz w:val="28"/>
          <w:szCs w:val="28"/>
          <w:lang w:val="en-US" w:bidi="ar-SA"/>
        </w:rPr>
        <w:t>75</w:t>
      </w:r>
      <w:r>
        <w:rPr>
          <w:rFonts w:hint="eastAsia" w:ascii="Times New Roman" w:hAnsi="Times New Roman" w:cs="Times New Roman"/>
          <w:kern w:val="2"/>
          <w:sz w:val="28"/>
          <w:szCs w:val="28"/>
          <w:lang w:val="en-US" w:bidi="ar-SA"/>
        </w:rPr>
        <w:t>%</w:t>
      </w:r>
      <w:r>
        <w:rPr>
          <w:rFonts w:ascii="Times New Roman" w:hAnsi="Times New Roman" w:cs="Times New Roman"/>
          <w:kern w:val="2"/>
          <w:sz w:val="28"/>
          <w:szCs w:val="28"/>
          <w:lang w:val="en-US" w:bidi="ar-SA"/>
        </w:rPr>
        <w:t>的分值；施工阶段</w:t>
      </w:r>
      <w:r>
        <w:rPr>
          <w:rFonts w:hint="eastAsia" w:ascii="Times New Roman" w:hAnsi="Times New Roman" w:cs="Times New Roman"/>
          <w:kern w:val="2"/>
          <w:sz w:val="28"/>
          <w:szCs w:val="28"/>
          <w:lang w:val="en-US" w:bidi="ar-SA"/>
        </w:rPr>
        <w:t>主要工序</w:t>
      </w:r>
      <w:r>
        <w:rPr>
          <w:rFonts w:ascii="Times New Roman" w:hAnsi="Times New Roman" w:cs="Times New Roman"/>
          <w:kern w:val="2"/>
          <w:sz w:val="28"/>
          <w:szCs w:val="28"/>
          <w:lang w:val="en-US" w:bidi="ar-SA"/>
        </w:rPr>
        <w:t>资料齐全，</w:t>
      </w:r>
      <w:r>
        <w:rPr>
          <w:rFonts w:hint="eastAsia" w:ascii="Times New Roman" w:hAnsi="Times New Roman" w:cs="Times New Roman"/>
          <w:kern w:val="2"/>
          <w:sz w:val="28"/>
          <w:szCs w:val="28"/>
          <w:lang w:val="en-US" w:bidi="ar-SA"/>
        </w:rPr>
        <w:t>存在有效的设计图纸</w:t>
      </w:r>
      <w:r>
        <w:rPr>
          <w:rFonts w:ascii="Times New Roman" w:hAnsi="Times New Roman" w:cs="Times New Roman"/>
          <w:kern w:val="2"/>
          <w:sz w:val="28"/>
          <w:szCs w:val="28"/>
          <w:lang w:val="en-US" w:bidi="ar-SA"/>
        </w:rPr>
        <w:t>应为二</w:t>
      </w:r>
      <w:r>
        <w:rPr>
          <w:rFonts w:hint="eastAsia" w:ascii="Times New Roman" w:hAnsi="Times New Roman" w:cs="Times New Roman"/>
          <w:kern w:val="2"/>
          <w:sz w:val="28"/>
          <w:szCs w:val="28"/>
          <w:lang w:val="en-US" w:bidi="ar-SA"/>
        </w:rPr>
        <w:t>档</w:t>
      </w:r>
      <w:r>
        <w:rPr>
          <w:rFonts w:ascii="Times New Roman" w:hAnsi="Times New Roman" w:cs="Times New Roman"/>
          <w:kern w:val="2"/>
          <w:sz w:val="28"/>
          <w:szCs w:val="28"/>
          <w:lang w:val="en-US" w:bidi="ar-SA"/>
        </w:rPr>
        <w:t>，</w:t>
      </w:r>
      <w:r>
        <w:rPr>
          <w:rFonts w:hint="eastAsia" w:ascii="Times New Roman" w:hAnsi="Times New Roman" w:cs="Times New Roman"/>
          <w:kern w:val="2"/>
          <w:sz w:val="28"/>
          <w:szCs w:val="28"/>
          <w:lang w:val="en-US" w:bidi="ar-SA"/>
        </w:rPr>
        <w:t>按资料情况</w:t>
      </w:r>
      <w:r>
        <w:rPr>
          <w:rFonts w:ascii="Times New Roman" w:hAnsi="Times New Roman" w:cs="Times New Roman"/>
          <w:kern w:val="2"/>
          <w:sz w:val="28"/>
          <w:szCs w:val="28"/>
          <w:lang w:val="en-US" w:bidi="ar-SA"/>
        </w:rPr>
        <w:t>取75</w:t>
      </w:r>
      <w:r>
        <w:rPr>
          <w:rFonts w:hint="eastAsia" w:ascii="Times New Roman" w:hAnsi="Times New Roman" w:cs="Times New Roman"/>
          <w:kern w:val="2"/>
          <w:sz w:val="28"/>
          <w:szCs w:val="28"/>
          <w:lang w:val="en-US" w:bidi="ar-SA"/>
        </w:rPr>
        <w:t>%-</w:t>
      </w:r>
      <w:r>
        <w:rPr>
          <w:rFonts w:ascii="Times New Roman" w:hAnsi="Times New Roman" w:cs="Times New Roman"/>
          <w:kern w:val="2"/>
          <w:sz w:val="28"/>
          <w:szCs w:val="28"/>
          <w:lang w:val="en-US" w:bidi="ar-SA"/>
        </w:rPr>
        <w:t>60</w:t>
      </w:r>
      <w:r>
        <w:rPr>
          <w:rFonts w:hint="eastAsia" w:ascii="Times New Roman" w:hAnsi="Times New Roman" w:cs="Times New Roman"/>
          <w:kern w:val="2"/>
          <w:sz w:val="28"/>
          <w:szCs w:val="28"/>
          <w:lang w:val="en-US" w:bidi="ar-SA"/>
        </w:rPr>
        <w:t>%</w:t>
      </w:r>
      <w:r>
        <w:rPr>
          <w:rFonts w:ascii="Times New Roman" w:hAnsi="Times New Roman" w:cs="Times New Roman"/>
          <w:kern w:val="2"/>
          <w:sz w:val="28"/>
          <w:szCs w:val="28"/>
          <w:lang w:val="en-US" w:bidi="ar-SA"/>
        </w:rPr>
        <w:t>的分值</w:t>
      </w:r>
      <w:r>
        <w:rPr>
          <w:rFonts w:hint="eastAsia" w:ascii="Times New Roman" w:hAnsi="Times New Roman" w:cs="Times New Roman"/>
          <w:kern w:val="2"/>
          <w:sz w:val="28"/>
          <w:szCs w:val="28"/>
          <w:lang w:val="en-US" w:bidi="ar-SA"/>
        </w:rPr>
        <w:t>；无（或遗失）有效的设计图纸和施工主要资料应为三档，按资料情况取</w:t>
      </w:r>
      <w:r>
        <w:rPr>
          <w:rFonts w:ascii="Times New Roman" w:hAnsi="Times New Roman" w:cs="Times New Roman"/>
          <w:kern w:val="2"/>
          <w:sz w:val="28"/>
          <w:szCs w:val="28"/>
          <w:lang w:val="en-US" w:bidi="ar-SA"/>
        </w:rPr>
        <w:t>60</w:t>
      </w:r>
      <w:r>
        <w:rPr>
          <w:rFonts w:hint="eastAsia" w:ascii="Times New Roman" w:hAnsi="Times New Roman" w:cs="Times New Roman"/>
          <w:kern w:val="2"/>
          <w:sz w:val="28"/>
          <w:szCs w:val="28"/>
          <w:lang w:val="en-US" w:bidi="ar-SA"/>
        </w:rPr>
        <w:t>%</w:t>
      </w:r>
      <w:r>
        <w:rPr>
          <w:rFonts w:ascii="Times New Roman" w:hAnsi="Times New Roman" w:cs="Times New Roman"/>
          <w:kern w:val="2"/>
          <w:sz w:val="28"/>
          <w:szCs w:val="28"/>
          <w:lang w:val="en-US" w:bidi="ar-SA"/>
        </w:rPr>
        <w:t>分</w:t>
      </w:r>
      <w:r>
        <w:rPr>
          <w:rFonts w:hint="eastAsia" w:ascii="Times New Roman" w:hAnsi="Times New Roman" w:cs="Times New Roman"/>
          <w:kern w:val="2"/>
          <w:sz w:val="28"/>
          <w:szCs w:val="28"/>
          <w:lang w:val="en-US" w:bidi="ar-SA"/>
        </w:rPr>
        <w:t>以下分</w:t>
      </w:r>
      <w:r>
        <w:rPr>
          <w:rFonts w:ascii="Times New Roman" w:hAnsi="Times New Roman" w:cs="Times New Roman"/>
          <w:kern w:val="2"/>
          <w:sz w:val="28"/>
          <w:szCs w:val="28"/>
          <w:lang w:val="en-US" w:bidi="ar-SA"/>
        </w:rPr>
        <w:t>值</w:t>
      </w:r>
      <w:r>
        <w:rPr>
          <w:rFonts w:hint="eastAsia" w:ascii="Times New Roman" w:hAnsi="Times New Roman" w:cs="Times New Roman"/>
          <w:kern w:val="2"/>
          <w:sz w:val="28"/>
          <w:szCs w:val="28"/>
          <w:lang w:val="en-US" w:bidi="ar-SA"/>
        </w:rPr>
        <w:t>或定义为不合格，分值为0。</w:t>
      </w:r>
    </w:p>
    <w:p>
      <w:pPr>
        <w:autoSpaceDE/>
        <w:autoSpaceDN/>
        <w:spacing w:line="360" w:lineRule="auto"/>
        <w:ind w:firstLine="560"/>
        <w:jc w:val="both"/>
        <w:rPr>
          <w:rFonts w:ascii="Times New Roman" w:hAnsi="Times New Roman" w:cs="Times New Roman"/>
          <w:kern w:val="2"/>
          <w:sz w:val="28"/>
          <w:szCs w:val="28"/>
          <w:lang w:val="en-US" w:bidi="ar-SA"/>
        </w:rPr>
      </w:pPr>
      <w:r>
        <w:rPr>
          <w:rFonts w:hint="eastAsia" w:ascii="Times New Roman" w:hAnsi="Times New Roman" w:cs="Times New Roman"/>
          <w:kern w:val="2"/>
          <w:sz w:val="28"/>
          <w:szCs w:val="28"/>
          <w:lang w:val="en-US" w:bidi="ar-SA"/>
        </w:rPr>
        <w:t>。</w:t>
      </w:r>
    </w:p>
    <w:p>
      <w:pPr>
        <w:autoSpaceDE/>
        <w:autoSpaceDN/>
        <w:spacing w:line="360" w:lineRule="auto"/>
        <w:jc w:val="both"/>
        <w:rPr>
          <w:rFonts w:eastAsia="楷体"/>
          <w:bCs/>
          <w:color w:val="4472C4" w:themeColor="accent1"/>
          <w:sz w:val="24"/>
          <w:szCs w:val="24"/>
          <w14:textFill>
            <w14:solidFill>
              <w14:schemeClr w14:val="accent1"/>
            </w14:solidFill>
          </w14:textFill>
        </w:rPr>
      </w:pPr>
      <w:r>
        <w:rPr>
          <w:rFonts w:eastAsia="楷体"/>
          <w:bCs/>
          <w:color w:val="4472C4" w:themeColor="accent1"/>
          <w:sz w:val="24"/>
          <w:szCs w:val="24"/>
          <w14:textFill>
            <w14:solidFill>
              <w14:schemeClr w14:val="accent1"/>
            </w14:solidFill>
          </w14:textFill>
        </w:rPr>
        <w:t>【条文说明】</w:t>
      </w:r>
      <w:r>
        <w:rPr>
          <w:rFonts w:hint="eastAsia" w:eastAsia="楷体"/>
          <w:bCs/>
          <w:color w:val="4472C4" w:themeColor="accent1"/>
          <w:sz w:val="24"/>
          <w:szCs w:val="24"/>
          <w14:textFill>
            <w14:solidFill>
              <w14:schemeClr w14:val="accent1"/>
            </w14:solidFill>
          </w14:textFill>
        </w:rPr>
        <w:t>主要资料指</w:t>
      </w:r>
      <w:r>
        <w:rPr>
          <w:rFonts w:eastAsia="楷体"/>
          <w:bCs/>
          <w:color w:val="4472C4" w:themeColor="accent1"/>
          <w:sz w:val="24"/>
          <w:szCs w:val="24"/>
          <w14:textFill>
            <w14:solidFill>
              <w14:schemeClr w14:val="accent1"/>
            </w14:solidFill>
          </w14:textFill>
        </w:rPr>
        <w:t>包括隐蔽验收阶段</w:t>
      </w:r>
      <w:r>
        <w:rPr>
          <w:rFonts w:hint="eastAsia" w:eastAsia="楷体"/>
          <w:bCs/>
          <w:color w:val="4472C4" w:themeColor="accent1"/>
          <w:sz w:val="24"/>
          <w:szCs w:val="24"/>
          <w14:textFill>
            <w14:solidFill>
              <w14:schemeClr w14:val="accent1"/>
            </w14:solidFill>
          </w14:textFill>
        </w:rPr>
        <w:t>资料</w:t>
      </w:r>
      <w:r>
        <w:rPr>
          <w:rFonts w:eastAsia="楷体"/>
          <w:bCs/>
          <w:color w:val="4472C4" w:themeColor="accent1"/>
          <w:sz w:val="24"/>
          <w:szCs w:val="24"/>
          <w14:textFill>
            <w14:solidFill>
              <w14:schemeClr w14:val="accent1"/>
            </w14:solidFill>
          </w14:textFill>
        </w:rPr>
        <w:t>，</w:t>
      </w:r>
      <w:r>
        <w:rPr>
          <w:rFonts w:hint="eastAsia" w:eastAsia="楷体"/>
          <w:bCs/>
          <w:color w:val="4472C4" w:themeColor="accent1"/>
          <w:sz w:val="24"/>
          <w:szCs w:val="24"/>
          <w14:textFill>
            <w14:solidFill>
              <w14:schemeClr w14:val="accent1"/>
            </w14:solidFill>
          </w14:textFill>
        </w:rPr>
        <w:t>施工单位、监理单位、设计单位、建设单位、勘察单位竣工验收主要的验收资料。</w:t>
      </w:r>
    </w:p>
    <w:p>
      <w:pPr>
        <w:autoSpaceDE/>
        <w:autoSpaceDN/>
        <w:spacing w:line="360" w:lineRule="auto"/>
        <w:ind w:firstLine="570"/>
        <w:jc w:val="both"/>
        <w:rPr>
          <w:rFonts w:ascii="Times New Roman" w:hAnsi="Times New Roman" w:cs="Times New Roman"/>
          <w:kern w:val="2"/>
          <w:sz w:val="28"/>
          <w:szCs w:val="28"/>
          <w:lang w:val="en-US" w:bidi="ar-SA"/>
        </w:rPr>
      </w:pPr>
      <w:r>
        <w:rPr>
          <w:rFonts w:ascii="Times New Roman" w:hAnsi="Times New Roman" w:cs="Times New Roman"/>
          <w:kern w:val="2"/>
          <w:sz w:val="28"/>
          <w:szCs w:val="28"/>
          <w:lang w:val="en-US" w:bidi="ar-SA"/>
        </w:rPr>
        <w:t>2 检查方法：核查资料的项目、数量及数据内容。</w:t>
      </w:r>
    </w:p>
    <w:p>
      <w:pPr>
        <w:autoSpaceDE/>
        <w:autoSpaceDN/>
        <w:spacing w:line="360" w:lineRule="auto"/>
        <w:jc w:val="both"/>
        <w:rPr>
          <w:rFonts w:ascii="Times New Roman" w:hAnsi="Times New Roman" w:cs="Times New Roman"/>
          <w:kern w:val="2"/>
          <w:sz w:val="28"/>
          <w:szCs w:val="28"/>
          <w:lang w:val="en-US" w:bidi="ar-SA"/>
        </w:rPr>
      </w:pPr>
      <w:r>
        <w:rPr>
          <w:rFonts w:ascii="Times New Roman" w:hAnsi="Times New Roman" w:cs="Times New Roman"/>
          <w:b/>
          <w:bCs/>
          <w:kern w:val="2"/>
          <w:sz w:val="28"/>
          <w:szCs w:val="28"/>
          <w:lang w:val="en-US" w:bidi="ar-SA"/>
        </w:rPr>
        <w:t>4.2.2</w:t>
      </w:r>
      <w:r>
        <w:rPr>
          <w:rFonts w:ascii="Times New Roman" w:hAnsi="Times New Roman" w:cs="Times New Roman"/>
          <w:b/>
          <w:bCs/>
          <w:sz w:val="28"/>
          <w:szCs w:val="28"/>
          <w:lang w:bidi="ar-SA"/>
        </w:rPr>
        <w:tab/>
      </w:r>
      <w:r>
        <w:rPr>
          <w:rFonts w:hint="eastAsia" w:ascii="Times New Roman" w:hAnsi="Times New Roman" w:cs="Times New Roman"/>
          <w:kern w:val="2"/>
          <w:sz w:val="28"/>
          <w:szCs w:val="28"/>
          <w:lang w:val="en-US" w:bidi="ar-SA"/>
        </w:rPr>
        <w:t>现场实体工程质量检测评价方法应符合下列规定：</w:t>
      </w:r>
    </w:p>
    <w:p>
      <w:pPr>
        <w:autoSpaceDE/>
        <w:autoSpaceDN/>
        <w:spacing w:line="360" w:lineRule="auto"/>
        <w:jc w:val="both"/>
        <w:rPr>
          <w:rFonts w:ascii="Times New Roman" w:hAnsi="Times New Roman" w:cs="Times New Roman"/>
          <w:kern w:val="2"/>
          <w:sz w:val="28"/>
          <w:szCs w:val="28"/>
          <w:lang w:val="en-US" w:bidi="ar-SA"/>
        </w:rPr>
      </w:pPr>
      <w:r>
        <w:rPr>
          <w:rFonts w:ascii="Times New Roman" w:hAnsi="Times New Roman" w:cs="Times New Roman"/>
          <w:kern w:val="2"/>
          <w:sz w:val="28"/>
          <w:szCs w:val="28"/>
          <w:lang w:val="en-US" w:bidi="ar-SA"/>
        </w:rPr>
        <w:t>1  检查</w:t>
      </w:r>
      <w:r>
        <w:rPr>
          <w:rFonts w:hint="eastAsia" w:ascii="Times New Roman" w:hAnsi="Times New Roman" w:cs="Times New Roman"/>
          <w:kern w:val="2"/>
          <w:sz w:val="28"/>
          <w:szCs w:val="28"/>
          <w:lang w:val="en-US" w:bidi="ar-SA"/>
        </w:rPr>
        <w:t>内容</w:t>
      </w:r>
      <w:r>
        <w:rPr>
          <w:rFonts w:ascii="Times New Roman" w:hAnsi="Times New Roman" w:cs="Times New Roman"/>
          <w:kern w:val="2"/>
          <w:sz w:val="28"/>
          <w:szCs w:val="28"/>
          <w:lang w:val="en-US" w:bidi="ar-SA"/>
        </w:rPr>
        <w:t>：</w:t>
      </w:r>
      <w:r>
        <w:rPr>
          <w:rFonts w:hint="eastAsia" w:ascii="Times New Roman" w:hAnsi="Times New Roman" w:cs="Times New Roman"/>
          <w:kern w:val="2"/>
          <w:sz w:val="28"/>
          <w:szCs w:val="28"/>
          <w:lang w:val="en-US" w:bidi="ar-SA"/>
        </w:rPr>
        <w:t>现场实体工程质量检测内容及所占比例应符合表</w:t>
      </w:r>
      <w:r>
        <w:rPr>
          <w:rFonts w:ascii="Times New Roman" w:hAnsi="Times New Roman" w:cs="Times New Roman"/>
          <w:kern w:val="2"/>
          <w:sz w:val="28"/>
          <w:szCs w:val="28"/>
          <w:lang w:val="en-US" w:bidi="ar-SA"/>
        </w:rPr>
        <w:t>4.2.2的规定。</w:t>
      </w:r>
    </w:p>
    <w:p>
      <w:pPr>
        <w:spacing w:after="120" w:afterLines="50"/>
        <w:jc w:val="center"/>
        <w:rPr>
          <w:rFonts w:ascii="Times New Roman" w:hAnsi="Times New Roman" w:cs="Times New Roman"/>
          <w:b/>
          <w:bCs/>
          <w:kern w:val="2"/>
          <w:sz w:val="24"/>
          <w:szCs w:val="28"/>
          <w:lang w:val="en-US" w:bidi="ar-SA"/>
        </w:rPr>
      </w:pPr>
      <w:r>
        <w:rPr>
          <w:rFonts w:hint="eastAsia" w:ascii="Times New Roman" w:hAnsi="Times New Roman" w:cs="Times New Roman"/>
          <w:b/>
          <w:bCs/>
          <w:kern w:val="2"/>
          <w:sz w:val="24"/>
          <w:szCs w:val="28"/>
          <w:lang w:val="en-US" w:bidi="ar-SA"/>
        </w:rPr>
        <w:t>表</w:t>
      </w:r>
      <w:r>
        <w:rPr>
          <w:rFonts w:ascii="Times New Roman" w:hAnsi="Times New Roman" w:cs="Times New Roman"/>
          <w:b/>
          <w:bCs/>
          <w:kern w:val="2"/>
          <w:sz w:val="24"/>
          <w:szCs w:val="28"/>
          <w:lang w:val="en-US" w:bidi="ar-SA"/>
        </w:rPr>
        <w:t xml:space="preserve">4.2.2 </w:t>
      </w:r>
      <w:r>
        <w:rPr>
          <w:rFonts w:hint="eastAsia" w:ascii="Times New Roman" w:hAnsi="Times New Roman" w:cs="Times New Roman"/>
          <w:b/>
          <w:bCs/>
          <w:kern w:val="2"/>
          <w:sz w:val="24"/>
          <w:szCs w:val="28"/>
          <w:lang w:val="en-US" w:bidi="ar-SA"/>
        </w:rPr>
        <w:t>项目评价分值</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631"/>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after="0" w:line="240" w:lineRule="auto"/>
              <w:jc w:val="center"/>
              <w:rPr>
                <w:szCs w:val="21"/>
              </w:rPr>
            </w:pPr>
            <w:r>
              <w:rPr>
                <w:rFonts w:hint="eastAsia"/>
                <w:szCs w:val="21"/>
              </w:rPr>
              <w:t>序号</w:t>
            </w:r>
          </w:p>
        </w:tc>
        <w:tc>
          <w:tcPr>
            <w:tcW w:w="4631" w:type="dxa"/>
          </w:tcPr>
          <w:p>
            <w:pPr>
              <w:pStyle w:val="31"/>
              <w:spacing w:after="0" w:line="240" w:lineRule="auto"/>
              <w:jc w:val="center"/>
              <w:rPr>
                <w:szCs w:val="21"/>
              </w:rPr>
            </w:pPr>
            <w:r>
              <w:rPr>
                <w:rFonts w:hint="eastAsia"/>
                <w:szCs w:val="21"/>
              </w:rPr>
              <w:t>评价项目</w:t>
            </w:r>
          </w:p>
        </w:tc>
        <w:tc>
          <w:tcPr>
            <w:tcW w:w="2880" w:type="dxa"/>
          </w:tcPr>
          <w:p>
            <w:pPr>
              <w:pStyle w:val="31"/>
              <w:spacing w:after="0" w:line="240" w:lineRule="auto"/>
              <w:jc w:val="center"/>
              <w:rPr>
                <w:szCs w:val="21"/>
              </w:rPr>
            </w:pPr>
            <w:r>
              <w:rPr>
                <w:rFonts w:hint="eastAsia"/>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after="0" w:line="240" w:lineRule="auto"/>
              <w:jc w:val="center"/>
              <w:rPr>
                <w:szCs w:val="21"/>
              </w:rPr>
            </w:pPr>
            <w:r>
              <w:rPr>
                <w:rFonts w:hint="eastAsia"/>
                <w:szCs w:val="21"/>
              </w:rPr>
              <w:t>1</w:t>
            </w:r>
          </w:p>
        </w:tc>
        <w:tc>
          <w:tcPr>
            <w:tcW w:w="4631" w:type="dxa"/>
          </w:tcPr>
          <w:p>
            <w:pPr>
              <w:pStyle w:val="31"/>
              <w:spacing w:after="0" w:line="240" w:lineRule="auto"/>
              <w:jc w:val="center"/>
              <w:rPr>
                <w:szCs w:val="21"/>
              </w:rPr>
            </w:pPr>
            <w:r>
              <w:rPr>
                <w:rFonts w:hint="eastAsia"/>
                <w:szCs w:val="21"/>
              </w:rPr>
              <w:t>原材料性能</w:t>
            </w:r>
          </w:p>
        </w:tc>
        <w:tc>
          <w:tcPr>
            <w:tcW w:w="2880" w:type="dxa"/>
          </w:tcPr>
          <w:p>
            <w:pPr>
              <w:pStyle w:val="31"/>
              <w:spacing w:after="0" w:line="240" w:lineRule="auto"/>
              <w:jc w:val="center"/>
              <w:rPr>
                <w:szCs w:val="21"/>
              </w:rPr>
            </w:pP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after="0" w:line="240" w:lineRule="auto"/>
              <w:jc w:val="center"/>
              <w:rPr>
                <w:szCs w:val="21"/>
              </w:rPr>
            </w:pPr>
            <w:r>
              <w:rPr>
                <w:rFonts w:hint="eastAsia"/>
                <w:szCs w:val="21"/>
              </w:rPr>
              <w:t>2</w:t>
            </w:r>
          </w:p>
        </w:tc>
        <w:tc>
          <w:tcPr>
            <w:tcW w:w="4631" w:type="dxa"/>
          </w:tcPr>
          <w:p>
            <w:pPr>
              <w:pStyle w:val="31"/>
              <w:spacing w:after="0" w:line="240" w:lineRule="auto"/>
              <w:jc w:val="center"/>
              <w:rPr>
                <w:szCs w:val="21"/>
              </w:rPr>
            </w:pPr>
            <w:r>
              <w:rPr>
                <w:rFonts w:hint="eastAsia"/>
                <w:szCs w:val="21"/>
              </w:rPr>
              <w:t>材料强度</w:t>
            </w:r>
          </w:p>
        </w:tc>
        <w:tc>
          <w:tcPr>
            <w:tcW w:w="2880" w:type="dxa"/>
          </w:tcPr>
          <w:p>
            <w:pPr>
              <w:pStyle w:val="31"/>
              <w:spacing w:after="0" w:line="240" w:lineRule="auto"/>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after="0" w:line="240" w:lineRule="auto"/>
              <w:jc w:val="center"/>
              <w:rPr>
                <w:szCs w:val="21"/>
              </w:rPr>
            </w:pPr>
            <w:r>
              <w:rPr>
                <w:rFonts w:hint="eastAsia"/>
                <w:szCs w:val="21"/>
              </w:rPr>
              <w:t>3</w:t>
            </w:r>
          </w:p>
        </w:tc>
        <w:tc>
          <w:tcPr>
            <w:tcW w:w="4631" w:type="dxa"/>
          </w:tcPr>
          <w:p>
            <w:pPr>
              <w:pStyle w:val="31"/>
              <w:spacing w:after="0" w:line="240" w:lineRule="auto"/>
              <w:jc w:val="center"/>
              <w:rPr>
                <w:szCs w:val="21"/>
              </w:rPr>
            </w:pPr>
            <w:r>
              <w:rPr>
                <w:rFonts w:hint="eastAsia"/>
                <w:szCs w:val="21"/>
              </w:rPr>
              <w:t>钢筋配置</w:t>
            </w:r>
          </w:p>
        </w:tc>
        <w:tc>
          <w:tcPr>
            <w:tcW w:w="2880" w:type="dxa"/>
          </w:tcPr>
          <w:p>
            <w:pPr>
              <w:pStyle w:val="31"/>
              <w:spacing w:after="0" w:line="240" w:lineRule="auto"/>
              <w:jc w:val="center"/>
              <w:rPr>
                <w:szCs w:val="21"/>
              </w:rPr>
            </w:pPr>
            <w:r>
              <w:rPr>
                <w:rFonts w:hint="eastAsia"/>
                <w:szCs w:val="21"/>
              </w:rPr>
              <w:t>2</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after="0" w:line="240" w:lineRule="auto"/>
              <w:jc w:val="center"/>
              <w:rPr>
                <w:szCs w:val="21"/>
              </w:rPr>
            </w:pPr>
            <w:r>
              <w:rPr>
                <w:rFonts w:hint="eastAsia"/>
                <w:szCs w:val="21"/>
              </w:rPr>
              <w:t>4</w:t>
            </w:r>
          </w:p>
        </w:tc>
        <w:tc>
          <w:tcPr>
            <w:tcW w:w="4631" w:type="dxa"/>
          </w:tcPr>
          <w:p>
            <w:pPr>
              <w:pStyle w:val="31"/>
              <w:spacing w:after="0" w:line="240" w:lineRule="auto"/>
              <w:jc w:val="center"/>
              <w:rPr>
                <w:szCs w:val="21"/>
              </w:rPr>
            </w:pPr>
            <w:r>
              <w:rPr>
                <w:rFonts w:hint="eastAsia"/>
                <w:szCs w:val="21"/>
              </w:rPr>
              <w:t>截面尺寸和偏差</w:t>
            </w:r>
          </w:p>
        </w:tc>
        <w:tc>
          <w:tcPr>
            <w:tcW w:w="2880" w:type="dxa"/>
          </w:tcPr>
          <w:p>
            <w:pPr>
              <w:pStyle w:val="31"/>
              <w:spacing w:after="0" w:line="240" w:lineRule="auto"/>
              <w:jc w:val="center"/>
              <w:rPr>
                <w:szCs w:val="21"/>
              </w:rPr>
            </w:pPr>
            <w:r>
              <w:rPr>
                <w:rFonts w:hint="eastAsia"/>
                <w:szCs w:val="21"/>
              </w:rPr>
              <w:t>1</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after="0" w:line="240" w:lineRule="auto"/>
              <w:jc w:val="center"/>
              <w:rPr>
                <w:szCs w:val="21"/>
              </w:rPr>
            </w:pPr>
            <w:r>
              <w:rPr>
                <w:rFonts w:hint="eastAsia"/>
                <w:szCs w:val="21"/>
              </w:rPr>
              <w:t>5</w:t>
            </w:r>
          </w:p>
        </w:tc>
        <w:tc>
          <w:tcPr>
            <w:tcW w:w="4631" w:type="dxa"/>
          </w:tcPr>
          <w:p>
            <w:pPr>
              <w:pStyle w:val="31"/>
              <w:spacing w:after="0" w:line="240" w:lineRule="auto"/>
              <w:jc w:val="center"/>
              <w:rPr>
                <w:szCs w:val="21"/>
              </w:rPr>
            </w:pPr>
            <w:r>
              <w:rPr>
                <w:rFonts w:hint="eastAsia"/>
                <w:szCs w:val="21"/>
              </w:rPr>
              <w:t>质量缺陷、损伤</w:t>
            </w:r>
          </w:p>
        </w:tc>
        <w:tc>
          <w:tcPr>
            <w:tcW w:w="2880" w:type="dxa"/>
          </w:tcPr>
          <w:p>
            <w:pPr>
              <w:pStyle w:val="31"/>
              <w:spacing w:after="0" w:line="240" w:lineRule="auto"/>
              <w:jc w:val="center"/>
              <w:rPr>
                <w:szCs w:val="21"/>
              </w:rPr>
            </w:pPr>
            <w:r>
              <w:rPr>
                <w:rFonts w:hint="eastAsia"/>
                <w:szCs w:val="21"/>
              </w:rPr>
              <w:t>2</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after="0" w:line="240" w:lineRule="auto"/>
              <w:jc w:val="center"/>
              <w:rPr>
                <w:szCs w:val="21"/>
              </w:rPr>
            </w:pPr>
            <w:r>
              <w:rPr>
                <w:rFonts w:hint="eastAsia"/>
                <w:szCs w:val="21"/>
              </w:rPr>
              <w:t>6</w:t>
            </w:r>
          </w:p>
        </w:tc>
        <w:tc>
          <w:tcPr>
            <w:tcW w:w="4631" w:type="dxa"/>
          </w:tcPr>
          <w:p>
            <w:pPr>
              <w:pStyle w:val="31"/>
              <w:spacing w:after="0" w:line="240" w:lineRule="auto"/>
              <w:jc w:val="center"/>
              <w:rPr>
                <w:szCs w:val="21"/>
              </w:rPr>
            </w:pPr>
            <w:r>
              <w:rPr>
                <w:rFonts w:hint="eastAsia"/>
                <w:szCs w:val="21"/>
              </w:rPr>
              <w:t>变形</w:t>
            </w:r>
          </w:p>
        </w:tc>
        <w:tc>
          <w:tcPr>
            <w:tcW w:w="2880" w:type="dxa"/>
          </w:tcPr>
          <w:p>
            <w:pPr>
              <w:pStyle w:val="31"/>
              <w:spacing w:after="0" w:line="240" w:lineRule="auto"/>
              <w:jc w:val="center"/>
              <w:rPr>
                <w:szCs w:val="21"/>
              </w:rPr>
            </w:pPr>
            <w:r>
              <w:rPr>
                <w:rFonts w:hint="eastAsia"/>
                <w:szCs w:val="21"/>
              </w:rPr>
              <w:t>1</w:t>
            </w:r>
            <w:r>
              <w:rPr>
                <w:szCs w:val="21"/>
              </w:rPr>
              <w:t>5</w:t>
            </w:r>
          </w:p>
        </w:tc>
      </w:tr>
    </w:tbl>
    <w:p>
      <w:pPr>
        <w:autoSpaceDE/>
        <w:autoSpaceDN/>
        <w:spacing w:line="360" w:lineRule="auto"/>
        <w:jc w:val="both"/>
        <w:rPr>
          <w:rFonts w:ascii="Times New Roman" w:hAnsi="Times New Roman" w:cs="Times New Roman"/>
          <w:kern w:val="2"/>
          <w:sz w:val="28"/>
          <w:szCs w:val="28"/>
          <w:lang w:val="en-US" w:bidi="ar-SA"/>
        </w:rPr>
      </w:pPr>
      <w:r>
        <w:rPr>
          <w:rFonts w:ascii="Times New Roman" w:hAnsi="Times New Roman" w:cs="Times New Roman"/>
          <w:kern w:val="2"/>
          <w:sz w:val="28"/>
          <w:szCs w:val="28"/>
          <w:lang w:val="en-US" w:bidi="ar-SA"/>
        </w:rPr>
        <w:t>    2  检查标准：</w:t>
      </w:r>
      <w:r>
        <w:rPr>
          <w:rFonts w:hint="eastAsia" w:ascii="Times New Roman" w:hAnsi="Times New Roman" w:cs="Times New Roman"/>
          <w:kern w:val="2"/>
          <w:sz w:val="28"/>
          <w:szCs w:val="28"/>
          <w:lang w:val="en-US" w:bidi="ar-SA"/>
        </w:rPr>
        <w:t>按批检验中</w:t>
      </w:r>
      <w:r>
        <w:rPr>
          <w:rFonts w:ascii="Times New Roman" w:hAnsi="Times New Roman" w:cs="Times New Roman"/>
          <w:kern w:val="2"/>
          <w:sz w:val="28"/>
          <w:szCs w:val="28"/>
          <w:lang w:val="en-US" w:bidi="ar-SA"/>
        </w:rPr>
        <w:t>检查项目的检测指标检测达到设计要求及规范规定的应为一档，</w:t>
      </w:r>
      <w:r>
        <w:rPr>
          <w:rFonts w:hint="eastAsia" w:ascii="Times New Roman" w:hAnsi="Times New Roman" w:cs="Times New Roman"/>
          <w:kern w:val="2"/>
          <w:sz w:val="28"/>
          <w:szCs w:val="28"/>
          <w:lang w:val="en-US" w:bidi="ar-SA"/>
        </w:rPr>
        <w:t>依据检测情况</w:t>
      </w:r>
      <w:r>
        <w:rPr>
          <w:rFonts w:ascii="Times New Roman" w:hAnsi="Times New Roman" w:cs="Times New Roman"/>
          <w:kern w:val="2"/>
          <w:sz w:val="28"/>
          <w:szCs w:val="28"/>
          <w:lang w:val="en-US" w:bidi="ar-SA"/>
        </w:rPr>
        <w:t>取100％</w:t>
      </w:r>
      <w:r>
        <w:rPr>
          <w:rFonts w:hint="eastAsia" w:ascii="Times New Roman" w:hAnsi="Times New Roman" w:cs="Times New Roman"/>
          <w:kern w:val="2"/>
          <w:sz w:val="28"/>
          <w:szCs w:val="28"/>
          <w:lang w:val="en-US" w:bidi="ar-SA"/>
        </w:rPr>
        <w:t>-</w:t>
      </w:r>
      <w:r>
        <w:rPr>
          <w:rFonts w:ascii="Times New Roman" w:hAnsi="Times New Roman" w:cs="Times New Roman"/>
          <w:kern w:val="2"/>
          <w:sz w:val="28"/>
          <w:szCs w:val="28"/>
          <w:lang w:val="en-US" w:bidi="ar-SA"/>
        </w:rPr>
        <w:t>75</w:t>
      </w:r>
      <w:r>
        <w:rPr>
          <w:rFonts w:hint="eastAsia" w:ascii="Times New Roman" w:hAnsi="Times New Roman" w:cs="Times New Roman"/>
          <w:kern w:val="2"/>
          <w:sz w:val="28"/>
          <w:szCs w:val="28"/>
          <w:lang w:val="en-US" w:bidi="ar-SA"/>
        </w:rPr>
        <w:t>%</w:t>
      </w:r>
      <w:r>
        <w:rPr>
          <w:rFonts w:ascii="Times New Roman" w:hAnsi="Times New Roman" w:cs="Times New Roman"/>
          <w:kern w:val="2"/>
          <w:sz w:val="28"/>
          <w:szCs w:val="28"/>
          <w:lang w:val="en-US" w:bidi="ar-SA"/>
        </w:rPr>
        <w:t>的分值；</w:t>
      </w:r>
      <w:r>
        <w:rPr>
          <w:rFonts w:hint="eastAsia" w:ascii="Times New Roman" w:hAnsi="Times New Roman" w:cs="Times New Roman"/>
          <w:kern w:val="2"/>
          <w:sz w:val="28"/>
          <w:szCs w:val="28"/>
          <w:lang w:val="en-US" w:bidi="ar-SA"/>
        </w:rPr>
        <w:t>按批检验中检查项目的检测指标未达到设计要求及规范规定，其允许偏差、变形或缺陷经相关单位认定不影响结构安全，依据检测情况</w:t>
      </w:r>
      <w:r>
        <w:rPr>
          <w:rFonts w:ascii="Times New Roman" w:hAnsi="Times New Roman" w:cs="Times New Roman"/>
          <w:kern w:val="2"/>
          <w:sz w:val="28"/>
          <w:szCs w:val="28"/>
          <w:lang w:val="en-US" w:bidi="ar-SA"/>
        </w:rPr>
        <w:t>应为二档，取75％</w:t>
      </w:r>
      <w:r>
        <w:rPr>
          <w:rFonts w:hint="eastAsia" w:ascii="仿宋" w:hAnsi="仿宋" w:eastAsia="仿宋" w:cs="Times New Roman"/>
          <w:kern w:val="2"/>
          <w:sz w:val="28"/>
          <w:szCs w:val="28"/>
          <w:lang w:val="en-US" w:bidi="ar-SA"/>
        </w:rPr>
        <w:t>～</w:t>
      </w:r>
      <w:r>
        <w:rPr>
          <w:rFonts w:hint="eastAsia" w:ascii="Times New Roman" w:hAnsi="Times New Roman" w:cs="Times New Roman"/>
          <w:kern w:val="2"/>
          <w:sz w:val="28"/>
          <w:szCs w:val="28"/>
          <w:lang w:val="en-US" w:bidi="ar-SA"/>
        </w:rPr>
        <w:t>6</w:t>
      </w:r>
      <w:r>
        <w:rPr>
          <w:rFonts w:ascii="Times New Roman" w:hAnsi="Times New Roman" w:cs="Times New Roman"/>
          <w:kern w:val="2"/>
          <w:sz w:val="28"/>
          <w:szCs w:val="28"/>
          <w:lang w:val="en-US" w:bidi="ar-SA"/>
        </w:rPr>
        <w:t>0</w:t>
      </w:r>
      <w:r>
        <w:rPr>
          <w:rFonts w:hint="eastAsia" w:ascii="Times New Roman" w:hAnsi="Times New Roman" w:cs="Times New Roman"/>
          <w:kern w:val="2"/>
          <w:sz w:val="28"/>
          <w:szCs w:val="28"/>
          <w:lang w:val="en-US" w:bidi="ar-SA"/>
        </w:rPr>
        <w:t>%</w:t>
      </w:r>
      <w:r>
        <w:rPr>
          <w:rFonts w:ascii="Times New Roman" w:hAnsi="Times New Roman" w:cs="Times New Roman"/>
          <w:kern w:val="2"/>
          <w:sz w:val="28"/>
          <w:szCs w:val="28"/>
          <w:lang w:val="en-US" w:bidi="ar-SA"/>
        </w:rPr>
        <w:t>的分值</w:t>
      </w:r>
      <w:r>
        <w:rPr>
          <w:rFonts w:hint="eastAsia" w:ascii="Times New Roman" w:hAnsi="Times New Roman" w:cs="Times New Roman"/>
          <w:kern w:val="2"/>
          <w:sz w:val="28"/>
          <w:szCs w:val="28"/>
          <w:lang w:val="en-US" w:bidi="ar-SA"/>
        </w:rPr>
        <w:t>；按批检验中检查项目的检测指标严重超出设计要求及规范规定，已影响结构安全，</w:t>
      </w:r>
      <w:r>
        <w:rPr>
          <w:rFonts w:ascii="Times New Roman" w:hAnsi="Times New Roman" w:cs="Times New Roman"/>
          <w:kern w:val="2"/>
          <w:sz w:val="28"/>
          <w:szCs w:val="28"/>
          <w:lang w:val="en-US" w:bidi="ar-SA"/>
        </w:rPr>
        <w:t>应为</w:t>
      </w:r>
      <w:r>
        <w:rPr>
          <w:rFonts w:hint="eastAsia" w:ascii="Times New Roman" w:hAnsi="Times New Roman" w:cs="Times New Roman"/>
          <w:kern w:val="2"/>
          <w:sz w:val="28"/>
          <w:szCs w:val="28"/>
          <w:lang w:val="en-US" w:bidi="ar-SA"/>
        </w:rPr>
        <w:t>三</w:t>
      </w:r>
      <w:r>
        <w:rPr>
          <w:rFonts w:ascii="Times New Roman" w:hAnsi="Times New Roman" w:cs="Times New Roman"/>
          <w:kern w:val="2"/>
          <w:sz w:val="28"/>
          <w:szCs w:val="28"/>
          <w:lang w:val="en-US" w:bidi="ar-SA"/>
        </w:rPr>
        <w:t>档，</w:t>
      </w:r>
      <w:r>
        <w:rPr>
          <w:rFonts w:hint="eastAsia" w:ascii="Times New Roman" w:hAnsi="Times New Roman" w:cs="Times New Roman"/>
          <w:kern w:val="2"/>
          <w:sz w:val="28"/>
          <w:szCs w:val="28"/>
          <w:lang w:val="en-US" w:bidi="ar-SA"/>
        </w:rPr>
        <w:t>依据检测情况</w:t>
      </w:r>
      <w:r>
        <w:rPr>
          <w:rFonts w:ascii="Times New Roman" w:hAnsi="Times New Roman" w:cs="Times New Roman"/>
          <w:kern w:val="2"/>
          <w:sz w:val="28"/>
          <w:szCs w:val="28"/>
          <w:lang w:val="en-US" w:bidi="ar-SA"/>
        </w:rPr>
        <w:t>取</w:t>
      </w:r>
      <w:r>
        <w:rPr>
          <w:rFonts w:hint="eastAsia" w:ascii="Times New Roman" w:hAnsi="Times New Roman" w:cs="Times New Roman"/>
          <w:kern w:val="2"/>
          <w:sz w:val="28"/>
          <w:szCs w:val="28"/>
          <w:lang w:val="en-US" w:bidi="ar-SA"/>
        </w:rPr>
        <w:t>6</w:t>
      </w:r>
      <w:r>
        <w:rPr>
          <w:rFonts w:ascii="Times New Roman" w:hAnsi="Times New Roman" w:cs="Times New Roman"/>
          <w:kern w:val="2"/>
          <w:sz w:val="28"/>
          <w:szCs w:val="28"/>
          <w:lang w:val="en-US" w:bidi="ar-SA"/>
        </w:rPr>
        <w:t>0</w:t>
      </w:r>
      <w:r>
        <w:rPr>
          <w:rFonts w:hint="eastAsia" w:ascii="Times New Roman" w:hAnsi="Times New Roman" w:cs="Times New Roman"/>
          <w:kern w:val="2"/>
          <w:sz w:val="28"/>
          <w:szCs w:val="28"/>
          <w:lang w:val="en-US" w:bidi="ar-SA"/>
        </w:rPr>
        <w:t>%以下</w:t>
      </w:r>
      <w:r>
        <w:rPr>
          <w:rFonts w:ascii="Times New Roman" w:hAnsi="Times New Roman" w:cs="Times New Roman"/>
          <w:kern w:val="2"/>
          <w:sz w:val="28"/>
          <w:szCs w:val="28"/>
          <w:lang w:val="en-US" w:bidi="ar-SA"/>
        </w:rPr>
        <w:t>分值</w:t>
      </w:r>
      <w:r>
        <w:rPr>
          <w:rFonts w:hint="eastAsia" w:ascii="Times New Roman" w:hAnsi="Times New Roman" w:cs="Times New Roman"/>
          <w:kern w:val="2"/>
          <w:sz w:val="28"/>
          <w:szCs w:val="28"/>
          <w:lang w:val="en-US" w:bidi="ar-SA"/>
        </w:rPr>
        <w:t>或定义为不合格，分值为0。</w:t>
      </w:r>
    </w:p>
    <w:p>
      <w:pPr>
        <w:autoSpaceDE/>
        <w:autoSpaceDN/>
        <w:spacing w:line="360" w:lineRule="auto"/>
        <w:jc w:val="both"/>
        <w:rPr>
          <w:rFonts w:ascii="Times New Roman" w:hAnsi="Times New Roman" w:cs="Times New Roman"/>
          <w:kern w:val="2"/>
          <w:sz w:val="28"/>
          <w:szCs w:val="28"/>
          <w:lang w:val="en-US" w:bidi="ar-SA"/>
        </w:rPr>
      </w:pPr>
      <w:r>
        <w:rPr>
          <w:rFonts w:ascii="Times New Roman" w:hAnsi="Times New Roman" w:cs="Times New Roman"/>
          <w:kern w:val="2"/>
          <w:sz w:val="28"/>
          <w:szCs w:val="28"/>
          <w:lang w:val="en-US" w:bidi="ar-SA"/>
        </w:rPr>
        <w:t>    3  检查方法：</w:t>
      </w:r>
      <w:r>
        <w:rPr>
          <w:rFonts w:hint="eastAsia" w:ascii="Times New Roman" w:hAnsi="Times New Roman" w:cs="Times New Roman"/>
          <w:kern w:val="2"/>
          <w:sz w:val="28"/>
          <w:szCs w:val="28"/>
          <w:lang w:val="en-US" w:bidi="ar-SA"/>
        </w:rPr>
        <w:t>依据现场检测结果核查</w:t>
      </w:r>
      <w:r>
        <w:rPr>
          <w:rFonts w:ascii="Times New Roman" w:hAnsi="Times New Roman" w:cs="Times New Roman"/>
          <w:kern w:val="2"/>
          <w:sz w:val="28"/>
          <w:szCs w:val="28"/>
          <w:lang w:val="en-US" w:bidi="ar-SA"/>
        </w:rPr>
        <w:t>。</w:t>
      </w:r>
      <w:bookmarkEnd w:id="24"/>
      <w:bookmarkEnd w:id="25"/>
    </w:p>
    <w:p>
      <w:pPr>
        <w:autoSpaceDE/>
        <w:autoSpaceDN/>
        <w:spacing w:line="360" w:lineRule="auto"/>
        <w:jc w:val="both"/>
        <w:rPr>
          <w:rFonts w:ascii="Times New Roman" w:hAnsi="Times New Roman" w:cs="Times New Roman"/>
          <w:kern w:val="2"/>
          <w:sz w:val="28"/>
          <w:szCs w:val="28"/>
          <w:lang w:val="en-US" w:bidi="ar-SA"/>
        </w:rPr>
      </w:pPr>
      <w:r>
        <w:rPr>
          <w:rFonts w:eastAsia="楷体"/>
          <w:bCs/>
          <w:color w:val="4472C4" w:themeColor="accent1"/>
          <w:sz w:val="24"/>
          <w:szCs w:val="24"/>
          <w14:textFill>
            <w14:solidFill>
              <w14:schemeClr w14:val="accent1"/>
            </w14:solidFill>
          </w14:textFill>
        </w:rPr>
        <w:t>【条文说明】</w:t>
      </w:r>
      <w:r>
        <w:rPr>
          <w:rFonts w:hint="eastAsia" w:eastAsia="楷体"/>
          <w:bCs/>
          <w:color w:val="4472C4" w:themeColor="accent1"/>
          <w:sz w:val="24"/>
          <w:szCs w:val="24"/>
          <w14:textFill>
            <w14:solidFill>
              <w14:schemeClr w14:val="accent1"/>
            </w14:solidFill>
          </w14:textFill>
        </w:rPr>
        <w:t>本条规定了现场实体工程质量检测的评价方法。对现场实体工程质量检测项目进行抽查，有特殊情况的，在项目评价时具体说明，并按其评价。</w:t>
      </w:r>
    </w:p>
    <w:bookmarkEnd w:id="26"/>
    <w:p>
      <w:pPr>
        <w:pStyle w:val="12"/>
        <w:spacing w:line="360" w:lineRule="auto"/>
        <w:jc w:val="center"/>
        <w:outlineLvl w:val="0"/>
        <w:rPr>
          <w:rFonts w:ascii="Times New Roman" w:hAnsi="Times New Roman" w:cs="Times New Roman"/>
          <w:b/>
          <w:bCs/>
          <w:sz w:val="21"/>
          <w:szCs w:val="21"/>
          <w:lang w:val="en-US"/>
        </w:rPr>
        <w:sectPr>
          <w:pgSz w:w="11910" w:h="16840"/>
          <w:pgMar w:top="1520" w:right="1582" w:bottom="1378" w:left="1678" w:header="720" w:footer="720" w:gutter="0"/>
          <w:cols w:space="720" w:num="1"/>
          <w:docGrid w:linePitch="299" w:charSpace="0"/>
        </w:sectPr>
      </w:pPr>
    </w:p>
    <w:p>
      <w:pPr>
        <w:pStyle w:val="2"/>
        <w:keepNext/>
        <w:keepLines/>
        <w:autoSpaceDE/>
        <w:autoSpaceDN/>
        <w:spacing w:before="100" w:after="100" w:line="360" w:lineRule="auto"/>
        <w:ind w:left="0"/>
        <w:jc w:val="center"/>
        <w:rPr>
          <w:rFonts w:ascii="Times New Roman" w:hAnsi="Times New Roman" w:eastAsia="宋体" w:cs="Times New Roman"/>
          <w:kern w:val="44"/>
          <w:sz w:val="32"/>
          <w:szCs w:val="32"/>
          <w:lang w:val="en-US" w:bidi="ar-SA"/>
        </w:rPr>
      </w:pPr>
      <w:bookmarkStart w:id="27" w:name="_Toc101704743"/>
      <w:r>
        <w:rPr>
          <w:rFonts w:ascii="Times New Roman" w:hAnsi="Times New Roman" w:eastAsia="宋体" w:cs="Times New Roman"/>
          <w:b/>
          <w:bCs/>
          <w:kern w:val="44"/>
          <w:sz w:val="32"/>
          <w:szCs w:val="32"/>
          <w:lang w:val="en-US" w:bidi="ar-SA"/>
        </w:rPr>
        <w:t>5</w:t>
      </w:r>
      <w:r>
        <w:rPr>
          <w:rFonts w:ascii="Times New Roman" w:hAnsi="Times New Roman" w:eastAsia="宋体" w:cs="Times New Roman"/>
          <w:kern w:val="44"/>
          <w:sz w:val="32"/>
          <w:szCs w:val="32"/>
          <w:lang w:val="en-US" w:bidi="ar-SA"/>
        </w:rPr>
        <w:tab/>
      </w:r>
      <w:r>
        <w:rPr>
          <w:rFonts w:hint="eastAsia" w:ascii="Times New Roman" w:hAnsi="Times New Roman" w:eastAsia="宋体" w:cs="Times New Roman"/>
          <w:kern w:val="44"/>
          <w:sz w:val="32"/>
          <w:szCs w:val="32"/>
          <w:lang w:val="en-US" w:bidi="ar-SA"/>
        </w:rPr>
        <w:t>质量记录质量评价</w:t>
      </w:r>
      <w:bookmarkEnd w:id="27"/>
    </w:p>
    <w:p>
      <w:pPr>
        <w:pStyle w:val="3"/>
        <w:keepNext/>
        <w:keepLines/>
        <w:autoSpaceDE/>
        <w:autoSpaceDN/>
        <w:spacing w:before="60" w:after="60" w:line="360" w:lineRule="auto"/>
        <w:ind w:right="0"/>
        <w:rPr>
          <w:rFonts w:ascii="Times New Roman" w:hAnsi="Times New Roman" w:eastAsia="宋体" w:cs="Times New Roman"/>
          <w:kern w:val="2"/>
          <w:sz w:val="28"/>
          <w:szCs w:val="28"/>
          <w:lang w:val="en-US" w:bidi="ar-SA"/>
        </w:rPr>
      </w:pPr>
      <w:bookmarkStart w:id="28" w:name="_Toc101704744"/>
      <w:bookmarkStart w:id="29" w:name="_Toc93161257"/>
      <w:r>
        <w:rPr>
          <w:rFonts w:ascii="Times New Roman" w:hAnsi="Times New Roman" w:eastAsia="宋体" w:cs="Times New Roman"/>
          <w:kern w:val="2"/>
          <w:sz w:val="28"/>
          <w:szCs w:val="28"/>
          <w:lang w:val="en-US" w:bidi="ar-SA"/>
        </w:rPr>
        <w:t>5.1 一般规定</w:t>
      </w:r>
      <w:bookmarkEnd w:id="28"/>
      <w:bookmarkEnd w:id="29"/>
    </w:p>
    <w:p>
      <w:pPr>
        <w:rPr>
          <w:rFonts w:ascii="Times New Roman" w:hAnsi="Times New Roman" w:cs="Times New Roman"/>
          <w:kern w:val="2"/>
          <w:sz w:val="28"/>
          <w:szCs w:val="28"/>
          <w:lang w:val="en-US" w:bidi="ar-SA"/>
        </w:rPr>
      </w:pPr>
      <w:bookmarkStart w:id="30" w:name="_Toc56438773"/>
      <w:bookmarkStart w:id="31" w:name="_Toc81578072"/>
      <w:r>
        <w:rPr>
          <w:rFonts w:ascii="Times New Roman" w:hAnsi="Times New Roman" w:cs="Times New Roman"/>
          <w:b/>
          <w:bCs/>
          <w:sz w:val="28"/>
          <w:szCs w:val="28"/>
          <w:lang w:bidi="ar-SA"/>
        </w:rPr>
        <w:t>5.1.1</w:t>
      </w:r>
      <w:r>
        <w:rPr>
          <w:rFonts w:ascii="Times New Roman" w:hAnsi="Times New Roman" w:cs="Times New Roman"/>
          <w:sz w:val="28"/>
          <w:szCs w:val="28"/>
          <w:lang w:bidi="ar-SA"/>
        </w:rPr>
        <w:t xml:space="preserve"> </w:t>
      </w:r>
      <w:r>
        <w:rPr>
          <w:rFonts w:hint="eastAsia" w:ascii="Times New Roman" w:hAnsi="Times New Roman" w:cs="Times New Roman"/>
          <w:kern w:val="2"/>
          <w:sz w:val="28"/>
          <w:szCs w:val="28"/>
          <w:lang w:val="en-US" w:bidi="ar-SA"/>
        </w:rPr>
        <w:t>质量记录应真实完整反映建筑工程的建设情况和实体质量。</w:t>
      </w:r>
    </w:p>
    <w:p>
      <w:pPr>
        <w:rPr>
          <w:rFonts w:ascii="Times New Roman" w:hAnsi="Times New Roman" w:cs="Times New Roman"/>
          <w:kern w:val="2"/>
          <w:sz w:val="28"/>
          <w:szCs w:val="28"/>
          <w:lang w:val="en-US" w:bidi="ar-SA"/>
        </w:rPr>
      </w:pPr>
      <w:r>
        <w:rPr>
          <w:rFonts w:hint="eastAsia" w:eastAsia="楷体"/>
          <w:bCs/>
          <w:color w:val="4472C4" w:themeColor="accent1"/>
          <w:sz w:val="24"/>
          <w14:textFill>
            <w14:solidFill>
              <w14:schemeClr w14:val="accent1"/>
            </w14:solidFill>
          </w14:textFill>
        </w:rPr>
        <w:t>【条文说明】质量记录是记载建筑物建造过程状态和过程结果的文件，在建筑物全寿命周期中占有重要组成部分。质量记录应尽可能全面地反映建筑物建造形成的过程和结果，还应真实准确的记载相关质量信息。</w:t>
      </w:r>
    </w:p>
    <w:p>
      <w:pPr>
        <w:rPr>
          <w:rFonts w:ascii="Times New Roman" w:hAnsi="Times New Roman" w:cs="Times New Roman"/>
          <w:kern w:val="2"/>
          <w:sz w:val="28"/>
          <w:szCs w:val="28"/>
          <w:lang w:val="en-US" w:bidi="ar-SA"/>
        </w:rPr>
      </w:pPr>
      <w:r>
        <w:rPr>
          <w:rFonts w:ascii="Times New Roman" w:hAnsi="Times New Roman" w:cs="Times New Roman"/>
          <w:b/>
          <w:bCs/>
          <w:sz w:val="28"/>
          <w:szCs w:val="28"/>
          <w:lang w:bidi="ar-SA"/>
        </w:rPr>
        <w:t>5.1.2</w:t>
      </w:r>
      <w:r>
        <w:rPr>
          <w:rFonts w:hint="eastAsia" w:ascii="Times New Roman" w:hAnsi="Times New Roman" w:cs="Times New Roman"/>
          <w:kern w:val="2"/>
          <w:sz w:val="28"/>
          <w:szCs w:val="28"/>
          <w:lang w:val="en-US" w:bidi="ar-SA"/>
        </w:rPr>
        <w:t>质量记录</w:t>
      </w:r>
      <w:r>
        <w:rPr>
          <w:rFonts w:ascii="Times New Roman" w:hAnsi="Times New Roman" w:cs="Times New Roman"/>
          <w:kern w:val="2"/>
          <w:sz w:val="28"/>
          <w:szCs w:val="28"/>
          <w:lang w:val="en-US" w:bidi="ar-SA"/>
        </w:rPr>
        <w:t>可分为工程准备阶段文件、施工</w:t>
      </w:r>
      <w:r>
        <w:rPr>
          <w:rFonts w:hint="eastAsia" w:ascii="Times New Roman" w:hAnsi="Times New Roman" w:cs="Times New Roman"/>
          <w:kern w:val="2"/>
          <w:sz w:val="28"/>
          <w:szCs w:val="28"/>
          <w:lang w:val="en-US" w:bidi="ar-SA"/>
        </w:rPr>
        <w:t>过程</w:t>
      </w:r>
      <w:r>
        <w:rPr>
          <w:rFonts w:ascii="Times New Roman" w:hAnsi="Times New Roman" w:cs="Times New Roman"/>
          <w:kern w:val="2"/>
          <w:sz w:val="28"/>
          <w:szCs w:val="28"/>
          <w:lang w:val="en-US" w:bidi="ar-SA"/>
        </w:rPr>
        <w:t>资料、</w:t>
      </w:r>
      <w:r>
        <w:rPr>
          <w:rFonts w:hint="eastAsia" w:ascii="Times New Roman" w:hAnsi="Times New Roman" w:cs="Times New Roman"/>
          <w:kern w:val="2"/>
          <w:sz w:val="28"/>
          <w:szCs w:val="28"/>
          <w:lang w:val="en-US" w:bidi="ar-SA"/>
        </w:rPr>
        <w:t>工程竣工资料、使用维护资料</w:t>
      </w:r>
      <w:r>
        <w:rPr>
          <w:rFonts w:ascii="Times New Roman" w:hAnsi="Times New Roman" w:cs="Times New Roman"/>
          <w:kern w:val="2"/>
          <w:sz w:val="28"/>
          <w:szCs w:val="28"/>
          <w:lang w:val="en-US" w:bidi="ar-SA"/>
        </w:rPr>
        <w:t>4类。</w:t>
      </w:r>
    </w:p>
    <w:p>
      <w:pPr>
        <w:rPr>
          <w:rFonts w:ascii="Times New Roman" w:hAnsi="Times New Roman" w:cs="Times New Roman"/>
          <w:b/>
          <w:bCs/>
          <w:sz w:val="28"/>
          <w:szCs w:val="28"/>
          <w:lang w:bidi="ar-SA"/>
        </w:rPr>
      </w:pPr>
      <w:r>
        <w:rPr>
          <w:rFonts w:hint="eastAsia" w:eastAsia="楷体"/>
          <w:bCs/>
          <w:color w:val="4472C4" w:themeColor="accent1"/>
          <w:sz w:val="24"/>
          <w14:textFill>
            <w14:solidFill>
              <w14:schemeClr w14:val="accent1"/>
            </w14:solidFill>
          </w14:textFill>
        </w:rPr>
        <w:t>【条文说明】质量记录应贯穿整个建筑物全寿命周期，依据各阶段特点分为四类。</w:t>
      </w:r>
    </w:p>
    <w:p>
      <w:pPr>
        <w:rPr>
          <w:rFonts w:ascii="Times New Roman" w:hAnsi="Times New Roman" w:cs="Times New Roman"/>
          <w:b/>
          <w:bCs/>
          <w:sz w:val="28"/>
          <w:szCs w:val="28"/>
          <w:lang w:bidi="ar-SA"/>
        </w:rPr>
      </w:pPr>
      <w:r>
        <w:rPr>
          <w:rFonts w:ascii="Times New Roman" w:hAnsi="Times New Roman" w:cs="Times New Roman"/>
          <w:b/>
          <w:bCs/>
          <w:sz w:val="28"/>
          <w:szCs w:val="28"/>
          <w:lang w:bidi="ar-SA"/>
        </w:rPr>
        <w:t>5.1.3</w:t>
      </w:r>
      <w:r>
        <w:rPr>
          <w:rFonts w:ascii="Times New Roman" w:hAnsi="Times New Roman" w:cs="Times New Roman"/>
          <w:kern w:val="2"/>
          <w:sz w:val="28"/>
          <w:szCs w:val="28"/>
          <w:lang w:val="en-US" w:bidi="ar-SA"/>
        </w:rPr>
        <w:t>工程准备阶段文件</w:t>
      </w:r>
      <w:r>
        <w:rPr>
          <w:rFonts w:hint="eastAsia" w:ascii="Times New Roman" w:hAnsi="Times New Roman" w:cs="Times New Roman"/>
          <w:kern w:val="2"/>
          <w:sz w:val="28"/>
          <w:szCs w:val="28"/>
          <w:lang w:val="en-US" w:bidi="ar-SA"/>
        </w:rPr>
        <w:t>主要检查是否具有岩土工程</w:t>
      </w:r>
      <w:r>
        <w:rPr>
          <w:rFonts w:ascii="Times New Roman" w:hAnsi="Times New Roman" w:cs="Times New Roman"/>
          <w:kern w:val="2"/>
          <w:sz w:val="28"/>
          <w:szCs w:val="28"/>
          <w:lang w:val="en-US" w:bidi="ar-SA"/>
        </w:rPr>
        <w:t>勘察</w:t>
      </w:r>
      <w:r>
        <w:rPr>
          <w:rFonts w:hint="eastAsia" w:ascii="Times New Roman" w:hAnsi="Times New Roman" w:cs="Times New Roman"/>
          <w:kern w:val="2"/>
          <w:sz w:val="28"/>
          <w:szCs w:val="28"/>
          <w:lang w:val="en-US" w:bidi="ar-SA"/>
        </w:rPr>
        <w:t>报告、</w:t>
      </w:r>
      <w:r>
        <w:rPr>
          <w:rFonts w:ascii="Times New Roman" w:hAnsi="Times New Roman" w:cs="Times New Roman"/>
          <w:kern w:val="2"/>
          <w:sz w:val="28"/>
          <w:szCs w:val="28"/>
          <w:lang w:val="en-US" w:bidi="ar-SA"/>
        </w:rPr>
        <w:t>设计文件。</w:t>
      </w:r>
    </w:p>
    <w:p>
      <w:pPr>
        <w:rPr>
          <w:rFonts w:ascii="Times New Roman" w:hAnsi="Times New Roman" w:cs="Times New Roman"/>
          <w:b/>
          <w:bCs/>
          <w:sz w:val="28"/>
          <w:szCs w:val="28"/>
          <w:lang w:bidi="ar-SA"/>
        </w:rPr>
      </w:pPr>
      <w:r>
        <w:rPr>
          <w:rFonts w:ascii="Times New Roman" w:hAnsi="Times New Roman" w:cs="Times New Roman"/>
          <w:b/>
          <w:bCs/>
          <w:sz w:val="28"/>
          <w:szCs w:val="28"/>
          <w:lang w:bidi="ar-SA"/>
        </w:rPr>
        <w:t>5.1.4</w:t>
      </w:r>
      <w:r>
        <w:rPr>
          <w:rFonts w:hint="eastAsia" w:ascii="Times New Roman" w:hAnsi="Times New Roman" w:cs="Times New Roman"/>
          <w:kern w:val="2"/>
          <w:sz w:val="28"/>
          <w:szCs w:val="28"/>
          <w:lang w:val="en-US" w:bidi="ar-SA"/>
        </w:rPr>
        <w:t>施工过程资料</w:t>
      </w:r>
      <w:r>
        <w:rPr>
          <w:rFonts w:ascii="Times New Roman" w:hAnsi="Times New Roman" w:cs="Times New Roman"/>
          <w:kern w:val="2"/>
          <w:sz w:val="28"/>
          <w:szCs w:val="28"/>
          <w:lang w:val="en-US" w:bidi="ar-SA"/>
        </w:rPr>
        <w:t>分为</w:t>
      </w:r>
      <w:r>
        <w:rPr>
          <w:rFonts w:hint="eastAsia" w:ascii="Times New Roman" w:hAnsi="Times New Roman" w:cs="Times New Roman"/>
          <w:kern w:val="2"/>
          <w:sz w:val="28"/>
          <w:szCs w:val="28"/>
          <w:lang w:val="en-US" w:bidi="ar-SA"/>
        </w:rPr>
        <w:t>涉及安全和主要使用功能主要材料合格证、进场验收记录及复试报告、施工记录及施工试验报告、设计变更记录、施工变更记录等资料</w:t>
      </w:r>
      <w:r>
        <w:rPr>
          <w:rFonts w:ascii="Times New Roman" w:hAnsi="Times New Roman" w:cs="Times New Roman"/>
          <w:kern w:val="2"/>
          <w:sz w:val="28"/>
          <w:szCs w:val="28"/>
          <w:lang w:val="en-US" w:bidi="ar-SA"/>
        </w:rPr>
        <w:t>。</w:t>
      </w:r>
    </w:p>
    <w:p>
      <w:pPr>
        <w:rPr>
          <w:rFonts w:ascii="Times New Roman" w:hAnsi="Times New Roman" w:cs="Times New Roman"/>
          <w:kern w:val="2"/>
          <w:sz w:val="28"/>
          <w:szCs w:val="28"/>
          <w:lang w:val="en-US" w:bidi="ar-SA"/>
        </w:rPr>
      </w:pPr>
      <w:r>
        <w:rPr>
          <w:rFonts w:ascii="Times New Roman" w:hAnsi="Times New Roman" w:cs="Times New Roman"/>
          <w:b/>
          <w:bCs/>
          <w:sz w:val="28"/>
          <w:szCs w:val="28"/>
          <w:lang w:bidi="ar-SA"/>
        </w:rPr>
        <w:t>5.1.5</w:t>
      </w:r>
      <w:r>
        <w:rPr>
          <w:rFonts w:hint="eastAsia" w:ascii="Times New Roman" w:hAnsi="Times New Roman" w:cs="Times New Roman"/>
          <w:kern w:val="2"/>
          <w:sz w:val="28"/>
          <w:szCs w:val="28"/>
          <w:lang w:val="en-US" w:bidi="ar-SA"/>
        </w:rPr>
        <w:t>工程竣工资料分为竣工图、竣工质检及验收文件</w:t>
      </w:r>
      <w:r>
        <w:rPr>
          <w:rFonts w:ascii="Times New Roman" w:hAnsi="Times New Roman" w:cs="Times New Roman"/>
          <w:kern w:val="2"/>
          <w:sz w:val="28"/>
          <w:szCs w:val="28"/>
          <w:lang w:val="en-US" w:bidi="ar-SA"/>
        </w:rPr>
        <w:t>。</w:t>
      </w:r>
    </w:p>
    <w:p>
      <w:pPr>
        <w:rPr>
          <w:rFonts w:ascii="Times New Roman" w:hAnsi="Times New Roman" w:cs="Times New Roman"/>
          <w:kern w:val="2"/>
          <w:sz w:val="28"/>
          <w:szCs w:val="28"/>
          <w:lang w:val="en-US" w:bidi="ar-SA"/>
        </w:rPr>
      </w:pPr>
      <w:r>
        <w:rPr>
          <w:rFonts w:ascii="Times New Roman" w:hAnsi="Times New Roman" w:cs="Times New Roman"/>
          <w:b/>
          <w:bCs/>
          <w:sz w:val="28"/>
          <w:szCs w:val="28"/>
          <w:lang w:bidi="ar-SA"/>
        </w:rPr>
        <w:t>5.1.6</w:t>
      </w:r>
      <w:r>
        <w:rPr>
          <w:rFonts w:hint="eastAsia" w:ascii="Times New Roman" w:hAnsi="Times New Roman" w:cs="Times New Roman"/>
          <w:kern w:val="2"/>
          <w:sz w:val="28"/>
          <w:szCs w:val="28"/>
          <w:lang w:val="en-US" w:bidi="ar-SA"/>
        </w:rPr>
        <w:t>使用维护资料资料分为维修记录、改造图纸、受灾情况调查记录、结构管理单位日常检查、特定检查和第三方出具的结构检测评估报告，当建筑物未投入使用时，此项不参与评价。</w:t>
      </w:r>
    </w:p>
    <w:p>
      <w:pPr>
        <w:rPr>
          <w:rFonts w:ascii="Times New Roman" w:hAnsi="Times New Roman" w:cs="Times New Roman"/>
          <w:kern w:val="2"/>
          <w:sz w:val="28"/>
          <w:szCs w:val="28"/>
          <w:lang w:val="en-US" w:bidi="ar-SA"/>
        </w:rPr>
      </w:pPr>
      <w:r>
        <w:rPr>
          <w:rFonts w:hint="eastAsia" w:eastAsia="楷体"/>
          <w:bCs/>
          <w:color w:val="4472C4" w:themeColor="accent1"/>
          <w:sz w:val="24"/>
          <w14:textFill>
            <w14:solidFill>
              <w14:schemeClr w14:val="accent1"/>
            </w14:solidFill>
          </w14:textFill>
        </w:rPr>
        <w:t>【条文说明】现存建筑物存在未交付使用或未验收，此项不参与评价。</w:t>
      </w:r>
    </w:p>
    <w:bookmarkEnd w:id="30"/>
    <w:bookmarkEnd w:id="31"/>
    <w:p>
      <w:pPr>
        <w:pStyle w:val="3"/>
        <w:keepNext/>
        <w:keepLines/>
        <w:autoSpaceDE/>
        <w:autoSpaceDN/>
        <w:spacing w:before="60" w:after="60" w:line="360" w:lineRule="auto"/>
        <w:ind w:right="0"/>
        <w:rPr>
          <w:rFonts w:ascii="Times New Roman" w:hAnsi="Times New Roman" w:eastAsia="宋体" w:cs="Times New Roman"/>
          <w:kern w:val="2"/>
          <w:sz w:val="28"/>
          <w:szCs w:val="28"/>
          <w:lang w:val="en-US" w:bidi="ar-SA"/>
        </w:rPr>
      </w:pPr>
      <w:bookmarkStart w:id="32" w:name="_Toc101704745"/>
      <w:r>
        <w:rPr>
          <w:rFonts w:ascii="Times New Roman" w:hAnsi="Times New Roman" w:eastAsia="宋体" w:cs="Times New Roman"/>
          <w:kern w:val="2"/>
          <w:sz w:val="28"/>
          <w:szCs w:val="28"/>
          <w:lang w:val="en-US" w:bidi="ar-SA"/>
        </w:rPr>
        <w:t>5.2</w:t>
      </w:r>
      <w:r>
        <w:rPr>
          <w:rFonts w:hint="eastAsia" w:ascii="Times New Roman" w:hAnsi="Times New Roman" w:eastAsia="宋体" w:cs="Times New Roman"/>
          <w:kern w:val="2"/>
          <w:sz w:val="28"/>
          <w:szCs w:val="28"/>
          <w:lang w:val="en-US" w:bidi="ar-SA"/>
        </w:rPr>
        <w:t>质量记录检查方法</w:t>
      </w:r>
      <w:bookmarkEnd w:id="32"/>
    </w:p>
    <w:p>
      <w:pPr>
        <w:rPr>
          <w:rFonts w:ascii="Times New Roman" w:hAnsi="Times New Roman" w:cs="Times New Roman"/>
          <w:kern w:val="2"/>
          <w:sz w:val="28"/>
          <w:szCs w:val="28"/>
          <w:lang w:val="en-US" w:bidi="ar-SA"/>
        </w:rPr>
      </w:pPr>
      <w:r>
        <w:rPr>
          <w:rFonts w:ascii="Times New Roman" w:hAnsi="Times New Roman" w:cs="Times New Roman"/>
          <w:b/>
          <w:bCs/>
          <w:sz w:val="28"/>
          <w:szCs w:val="28"/>
          <w:lang w:bidi="ar-SA"/>
        </w:rPr>
        <w:t>5.2.1</w:t>
      </w:r>
      <w:r>
        <w:rPr>
          <w:rFonts w:ascii="Times New Roman" w:hAnsi="Times New Roman" w:cs="Times New Roman"/>
          <w:sz w:val="28"/>
          <w:szCs w:val="28"/>
          <w:lang w:bidi="ar-SA"/>
        </w:rPr>
        <w:t xml:space="preserve"> </w:t>
      </w:r>
      <w:r>
        <w:rPr>
          <w:rFonts w:hint="eastAsia" w:ascii="Times New Roman" w:hAnsi="Times New Roman" w:cs="Times New Roman"/>
          <w:kern w:val="2"/>
          <w:sz w:val="28"/>
          <w:szCs w:val="28"/>
          <w:lang w:val="en-US" w:bidi="ar-SA"/>
        </w:rPr>
        <w:t>委托方应提供质量记录并对资料的完整性、真实性负责。</w:t>
      </w:r>
    </w:p>
    <w:p>
      <w:pPr>
        <w:rPr>
          <w:rFonts w:ascii="Times New Roman" w:hAnsi="Times New Roman" w:cs="Times New Roman"/>
          <w:sz w:val="28"/>
          <w:szCs w:val="28"/>
          <w:lang w:bidi="ar-SA"/>
        </w:rPr>
      </w:pPr>
      <w:r>
        <w:rPr>
          <w:rFonts w:hint="eastAsia" w:eastAsia="楷体"/>
          <w:bCs/>
          <w:color w:val="4472C4" w:themeColor="accent1"/>
          <w:sz w:val="24"/>
          <w14:textFill>
            <w14:solidFill>
              <w14:schemeClr w14:val="accent1"/>
            </w14:solidFill>
          </w14:textFill>
        </w:rPr>
        <w:t>【条文说明】质量记录一般是委托方提供，委托方应对资料的完整性和真实性负责。</w:t>
      </w:r>
    </w:p>
    <w:p>
      <w:pPr>
        <w:rPr>
          <w:rFonts w:ascii="Times New Roman" w:hAnsi="Times New Roman" w:cs="Times New Roman"/>
          <w:kern w:val="2"/>
          <w:sz w:val="28"/>
          <w:szCs w:val="28"/>
          <w:lang w:val="en-US" w:bidi="ar-SA"/>
        </w:rPr>
      </w:pPr>
      <w:r>
        <w:rPr>
          <w:rFonts w:ascii="Times New Roman" w:hAnsi="Times New Roman" w:cs="Times New Roman"/>
          <w:b/>
          <w:bCs/>
          <w:sz w:val="28"/>
          <w:szCs w:val="28"/>
          <w:lang w:bidi="ar-SA"/>
        </w:rPr>
        <w:t>5.2.2</w:t>
      </w:r>
      <w:r>
        <w:rPr>
          <w:rFonts w:hint="eastAsia" w:ascii="Times New Roman" w:hAnsi="Times New Roman" w:cs="Times New Roman"/>
          <w:kern w:val="2"/>
          <w:sz w:val="28"/>
          <w:szCs w:val="28"/>
          <w:lang w:val="en-US" w:bidi="ar-SA"/>
        </w:rPr>
        <w:t>质量记录内容和类别应符合现行国家标准《建筑工程施工质量验收统一标准》</w:t>
      </w:r>
      <w:r>
        <w:rPr>
          <w:rFonts w:ascii="Times New Roman" w:hAnsi="Times New Roman" w:cs="Times New Roman"/>
          <w:kern w:val="2"/>
          <w:sz w:val="28"/>
          <w:szCs w:val="28"/>
          <w:lang w:val="en-US" w:bidi="ar-SA"/>
        </w:rPr>
        <w:t>GB 50300、</w:t>
      </w:r>
      <w:r>
        <w:rPr>
          <w:rFonts w:hint="eastAsia" w:ascii="Times New Roman" w:hAnsi="Times New Roman" w:cs="Times New Roman"/>
          <w:kern w:val="2"/>
          <w:sz w:val="28"/>
          <w:szCs w:val="28"/>
          <w:lang w:val="en-US" w:bidi="ar-SA"/>
        </w:rPr>
        <w:t>行业标准《</w:t>
      </w:r>
      <w:r>
        <w:rPr>
          <w:rFonts w:ascii="Times New Roman" w:hAnsi="Times New Roman" w:cs="Times New Roman"/>
          <w:kern w:val="2"/>
          <w:sz w:val="28"/>
          <w:szCs w:val="28"/>
          <w:lang w:val="en-US" w:bidi="ar-SA"/>
        </w:rPr>
        <w:t>建筑工程资料管理</w:t>
      </w:r>
      <w:r>
        <w:rPr>
          <w:rFonts w:hint="eastAsia" w:ascii="Times New Roman" w:hAnsi="Times New Roman" w:cs="Times New Roman"/>
          <w:kern w:val="2"/>
          <w:sz w:val="28"/>
          <w:szCs w:val="28"/>
          <w:lang w:val="en-US" w:bidi="ar-SA"/>
        </w:rPr>
        <w:t>标准》</w:t>
      </w:r>
      <w:r>
        <w:rPr>
          <w:rFonts w:ascii="Times New Roman" w:hAnsi="Times New Roman" w:cs="Times New Roman"/>
          <w:kern w:val="2"/>
          <w:sz w:val="28"/>
          <w:szCs w:val="28"/>
          <w:lang w:val="en-US" w:bidi="ar-SA"/>
        </w:rPr>
        <w:t>JGJ/T 185</w:t>
      </w:r>
      <w:r>
        <w:rPr>
          <w:rFonts w:hint="eastAsia" w:ascii="Times New Roman" w:hAnsi="Times New Roman" w:cs="Times New Roman"/>
          <w:kern w:val="2"/>
          <w:sz w:val="28"/>
          <w:szCs w:val="28"/>
          <w:lang w:val="en-US" w:bidi="ar-SA"/>
        </w:rPr>
        <w:t>要求。</w:t>
      </w:r>
    </w:p>
    <w:p>
      <w:pPr>
        <w:rPr>
          <w:rFonts w:ascii="Times New Roman" w:hAnsi="Times New Roman" w:cs="Times New Roman"/>
          <w:kern w:val="2"/>
          <w:sz w:val="28"/>
          <w:szCs w:val="28"/>
          <w:lang w:val="en-US" w:bidi="ar-SA"/>
        </w:rPr>
      </w:pPr>
      <w:r>
        <w:rPr>
          <w:rFonts w:hint="eastAsia" w:eastAsia="楷体"/>
          <w:bCs/>
          <w:color w:val="4472C4" w:themeColor="accent1"/>
          <w:sz w:val="24"/>
          <w14:textFill>
            <w14:solidFill>
              <w14:schemeClr w14:val="accent1"/>
            </w14:solidFill>
          </w14:textFill>
        </w:rPr>
        <w:t>【条文说明】国家现行标准和规范已对质量记录内容和类别有详细规定。</w:t>
      </w:r>
    </w:p>
    <w:p>
      <w:pPr>
        <w:rPr>
          <w:rFonts w:ascii="Times New Roman" w:hAnsi="Times New Roman" w:cs="Times New Roman"/>
          <w:kern w:val="2"/>
          <w:sz w:val="28"/>
          <w:szCs w:val="28"/>
          <w:lang w:val="en-US" w:bidi="ar-SA"/>
        </w:rPr>
      </w:pPr>
      <w:r>
        <w:rPr>
          <w:rFonts w:ascii="Times New Roman" w:hAnsi="Times New Roman" w:cs="Times New Roman"/>
          <w:b/>
          <w:bCs/>
          <w:sz w:val="28"/>
          <w:szCs w:val="28"/>
          <w:lang w:bidi="ar-SA"/>
        </w:rPr>
        <w:t>5.2.3</w:t>
      </w:r>
      <w:r>
        <w:rPr>
          <w:rFonts w:hint="eastAsia" w:ascii="Times New Roman" w:hAnsi="Times New Roman" w:cs="Times New Roman"/>
          <w:kern w:val="2"/>
          <w:sz w:val="28"/>
          <w:szCs w:val="28"/>
          <w:lang w:val="en-US" w:bidi="ar-SA"/>
        </w:rPr>
        <w:t>质量记录应重点检查其资料的项目、数量等内容。</w:t>
      </w:r>
    </w:p>
    <w:p>
      <w:pPr>
        <w:rPr>
          <w:rFonts w:ascii="Times New Roman" w:hAnsi="Times New Roman" w:cs="Times New Roman"/>
          <w:kern w:val="2"/>
          <w:sz w:val="28"/>
          <w:szCs w:val="28"/>
          <w:lang w:val="en-US" w:bidi="ar-SA"/>
        </w:rPr>
      </w:pPr>
      <w:r>
        <w:rPr>
          <w:rFonts w:hint="eastAsia" w:eastAsia="楷体"/>
          <w:bCs/>
          <w:color w:val="4472C4" w:themeColor="accent1"/>
          <w:sz w:val="24"/>
          <w14:textFill>
            <w14:solidFill>
              <w14:schemeClr w14:val="accent1"/>
            </w14:solidFill>
          </w14:textFill>
        </w:rPr>
        <w:t>【条文说明】因检测评价单位未能参与建筑物建造过程，无法具备完整鉴别资料真实性的能力，在检测评价过程中，应按相关规范标准重点检查其项目和数量完整性。</w:t>
      </w:r>
    </w:p>
    <w:p>
      <w:pPr>
        <w:pStyle w:val="3"/>
        <w:keepNext/>
        <w:keepLines/>
        <w:autoSpaceDE/>
        <w:autoSpaceDN/>
        <w:spacing w:before="60" w:after="60" w:line="360" w:lineRule="auto"/>
        <w:ind w:right="0"/>
        <w:rPr>
          <w:rFonts w:ascii="Times New Roman" w:hAnsi="Times New Roman" w:eastAsia="宋体" w:cs="Times New Roman"/>
          <w:kern w:val="2"/>
          <w:sz w:val="28"/>
          <w:szCs w:val="28"/>
          <w:lang w:val="en-US" w:bidi="ar-SA"/>
        </w:rPr>
      </w:pPr>
      <w:bookmarkStart w:id="33" w:name="_Toc101704746"/>
      <w:r>
        <w:rPr>
          <w:rFonts w:ascii="Times New Roman" w:hAnsi="Times New Roman" w:eastAsia="宋体" w:cs="Times New Roman"/>
          <w:kern w:val="2"/>
          <w:sz w:val="28"/>
          <w:szCs w:val="28"/>
          <w:lang w:val="en-US" w:bidi="ar-SA"/>
        </w:rPr>
        <w:t>5.3</w:t>
      </w:r>
      <w:r>
        <w:rPr>
          <w:rFonts w:hint="eastAsia" w:ascii="Times New Roman" w:hAnsi="Times New Roman" w:eastAsia="宋体" w:cs="Times New Roman"/>
          <w:kern w:val="2"/>
          <w:sz w:val="28"/>
          <w:szCs w:val="28"/>
          <w:lang w:val="en-US" w:bidi="ar-SA"/>
        </w:rPr>
        <w:t>质量记录评价方法</w:t>
      </w:r>
      <w:bookmarkEnd w:id="33"/>
    </w:p>
    <w:p>
      <w:pPr>
        <w:rPr>
          <w:rFonts w:ascii="Times New Roman" w:hAnsi="Times New Roman" w:cs="Times New Roman"/>
          <w:kern w:val="2"/>
          <w:sz w:val="28"/>
          <w:szCs w:val="28"/>
          <w:lang w:val="en-US" w:bidi="ar-SA"/>
        </w:rPr>
      </w:pPr>
      <w:r>
        <w:rPr>
          <w:rFonts w:ascii="Times New Roman" w:hAnsi="Times New Roman" w:cs="Times New Roman"/>
          <w:b/>
          <w:bCs/>
          <w:sz w:val="28"/>
          <w:szCs w:val="28"/>
          <w:lang w:bidi="ar-SA"/>
        </w:rPr>
        <w:t>5.3.1</w:t>
      </w:r>
      <w:r>
        <w:rPr>
          <w:rFonts w:hint="eastAsia" w:ascii="Times New Roman" w:hAnsi="Times New Roman" w:cs="Times New Roman"/>
          <w:kern w:val="2"/>
          <w:sz w:val="28"/>
          <w:szCs w:val="28"/>
          <w:lang w:val="en-US" w:bidi="ar-SA"/>
        </w:rPr>
        <w:t>质量记录评价方法</w:t>
      </w:r>
      <w:r>
        <w:rPr>
          <w:rFonts w:hint="eastAsia" w:ascii="Times New Roman" w:hAnsi="Times New Roman" w:cs="Times New Roman"/>
          <w:sz w:val="28"/>
          <w:szCs w:val="28"/>
          <w:lang w:bidi="ar-SA"/>
        </w:rPr>
        <w:t>应符合本标准第</w:t>
      </w:r>
      <w:r>
        <w:rPr>
          <w:rFonts w:ascii="Times New Roman" w:hAnsi="Times New Roman" w:cs="Times New Roman"/>
          <w:sz w:val="28"/>
          <w:szCs w:val="28"/>
          <w:lang w:bidi="ar-SA"/>
        </w:rPr>
        <w:t>4.2.1条</w:t>
      </w:r>
      <w:r>
        <w:rPr>
          <w:rFonts w:hint="eastAsia" w:ascii="Times New Roman" w:hAnsi="Times New Roman" w:cs="Times New Roman"/>
          <w:sz w:val="28"/>
          <w:szCs w:val="28"/>
          <w:lang w:bidi="ar-SA"/>
        </w:rPr>
        <w:t>的</w:t>
      </w:r>
      <w:r>
        <w:rPr>
          <w:rFonts w:ascii="Times New Roman" w:hAnsi="Times New Roman" w:cs="Times New Roman"/>
          <w:sz w:val="28"/>
          <w:szCs w:val="28"/>
          <w:lang w:bidi="ar-SA"/>
        </w:rPr>
        <w:t>规定</w:t>
      </w:r>
      <w:r>
        <w:rPr>
          <w:rFonts w:hint="eastAsia" w:ascii="Times New Roman" w:hAnsi="Times New Roman" w:cs="Times New Roman"/>
          <w:kern w:val="2"/>
          <w:sz w:val="28"/>
          <w:szCs w:val="28"/>
          <w:lang w:val="en-US" w:bidi="ar-SA"/>
        </w:rPr>
        <w:t>。</w:t>
      </w:r>
    </w:p>
    <w:p>
      <w:pPr>
        <w:rPr>
          <w:rFonts w:ascii="Times New Roman" w:hAnsi="Times New Roman" w:cs="Times New Roman"/>
          <w:b/>
          <w:bCs/>
          <w:sz w:val="28"/>
          <w:szCs w:val="28"/>
          <w:lang w:bidi="ar-SA"/>
        </w:rPr>
      </w:pPr>
      <w:r>
        <w:rPr>
          <w:rFonts w:ascii="Times New Roman" w:hAnsi="Times New Roman" w:cs="Times New Roman"/>
          <w:b/>
          <w:bCs/>
          <w:sz w:val="28"/>
          <w:szCs w:val="28"/>
          <w:lang w:bidi="ar-SA"/>
        </w:rPr>
        <w:t>5.3</w:t>
      </w:r>
      <w:r>
        <w:rPr>
          <w:rFonts w:hint="eastAsia" w:ascii="Times New Roman" w:hAnsi="Times New Roman" w:cs="Times New Roman"/>
          <w:b/>
          <w:bCs/>
          <w:sz w:val="28"/>
          <w:szCs w:val="28"/>
          <w:lang w:bidi="ar-SA"/>
        </w:rPr>
        <w:t>.</w:t>
      </w:r>
      <w:r>
        <w:rPr>
          <w:rFonts w:ascii="Times New Roman" w:hAnsi="Times New Roman" w:cs="Times New Roman"/>
          <w:b/>
          <w:bCs/>
          <w:sz w:val="28"/>
          <w:szCs w:val="28"/>
          <w:lang w:bidi="ar-SA"/>
        </w:rPr>
        <w:t>2</w:t>
      </w:r>
      <w:r>
        <w:rPr>
          <w:rFonts w:hint="eastAsia" w:ascii="Times New Roman" w:hAnsi="Times New Roman" w:cs="Times New Roman"/>
          <w:b/>
          <w:bCs/>
          <w:sz w:val="28"/>
          <w:szCs w:val="28"/>
          <w:lang w:bidi="ar-SA"/>
        </w:rPr>
        <w:t xml:space="preserve"> </w:t>
      </w:r>
      <w:r>
        <w:rPr>
          <w:rFonts w:hint="eastAsia" w:ascii="Times New Roman" w:hAnsi="Times New Roman" w:cs="Times New Roman"/>
          <w:kern w:val="2"/>
          <w:sz w:val="28"/>
          <w:szCs w:val="28"/>
          <w:lang w:val="en-US" w:bidi="ar-SA"/>
        </w:rPr>
        <w:t>质量记录项目及评分</w:t>
      </w:r>
      <w:r>
        <w:rPr>
          <w:rFonts w:hint="eastAsia" w:ascii="Times New Roman" w:hAnsi="Times New Roman" w:cs="Times New Roman"/>
          <w:sz w:val="28"/>
          <w:szCs w:val="28"/>
          <w:lang w:bidi="ar-SA"/>
        </w:rPr>
        <w:t>应符合表</w:t>
      </w:r>
      <w:r>
        <w:rPr>
          <w:rFonts w:ascii="Times New Roman" w:hAnsi="Times New Roman" w:cs="Times New Roman"/>
          <w:sz w:val="28"/>
          <w:szCs w:val="28"/>
          <w:lang w:bidi="ar-SA"/>
        </w:rPr>
        <w:t>5.3.2</w:t>
      </w:r>
      <w:r>
        <w:rPr>
          <w:rFonts w:hint="eastAsia" w:ascii="Times New Roman" w:hAnsi="Times New Roman" w:cs="Times New Roman"/>
          <w:sz w:val="28"/>
          <w:szCs w:val="28"/>
          <w:lang w:bidi="ar-SA"/>
        </w:rPr>
        <w:t>的</w:t>
      </w:r>
      <w:r>
        <w:rPr>
          <w:rFonts w:ascii="Times New Roman" w:hAnsi="Times New Roman" w:cs="Times New Roman"/>
          <w:sz w:val="28"/>
          <w:szCs w:val="28"/>
          <w:lang w:bidi="ar-SA"/>
        </w:rPr>
        <w:t>规定</w:t>
      </w:r>
      <w:r>
        <w:rPr>
          <w:rFonts w:hint="eastAsia" w:ascii="Times New Roman" w:hAnsi="Times New Roman" w:cs="Times New Roman"/>
          <w:kern w:val="2"/>
          <w:sz w:val="28"/>
          <w:szCs w:val="28"/>
          <w:lang w:val="en-US" w:bidi="ar-SA"/>
        </w:rPr>
        <w:t>。</w:t>
      </w:r>
    </w:p>
    <w:p>
      <w:pPr>
        <w:rPr>
          <w:szCs w:val="21"/>
        </w:rPr>
      </w:pPr>
      <w:r>
        <w:rPr>
          <w:rFonts w:hint="eastAsia"/>
          <w:szCs w:val="21"/>
        </w:rPr>
        <w:t>表</w:t>
      </w:r>
      <w:r>
        <w:t>5</w:t>
      </w:r>
      <w:r>
        <w:rPr>
          <w:rFonts w:hint="eastAsia"/>
        </w:rPr>
        <w:t>.</w:t>
      </w:r>
      <w:r>
        <w:t>3</w:t>
      </w:r>
      <w:r>
        <w:rPr>
          <w:rFonts w:hint="eastAsia"/>
        </w:rPr>
        <w:t>.</w:t>
      </w:r>
      <w:r>
        <w:rPr>
          <w:szCs w:val="21"/>
        </w:rPr>
        <w:t>2</w:t>
      </w:r>
      <w:r>
        <w:rPr>
          <w:rFonts w:hint="eastAsia"/>
          <w:szCs w:val="21"/>
        </w:rPr>
        <w:t>质量记录评分表</w:t>
      </w:r>
    </w:p>
    <w:tbl>
      <w:tblPr>
        <w:tblStyle w:val="35"/>
        <w:tblW w:w="79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7"/>
        <w:gridCol w:w="497"/>
        <w:gridCol w:w="451"/>
        <w:gridCol w:w="1391"/>
        <w:gridCol w:w="1084"/>
        <w:gridCol w:w="609"/>
        <w:gridCol w:w="743"/>
        <w:gridCol w:w="709"/>
        <w:gridCol w:w="471"/>
        <w:gridCol w:w="166"/>
        <w:gridCol w:w="567"/>
        <w:gridCol w:w="6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94" w:type="dxa"/>
            <w:gridSpan w:val="2"/>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工程名称</w:t>
            </w:r>
          </w:p>
        </w:tc>
        <w:tc>
          <w:tcPr>
            <w:tcW w:w="1842" w:type="dxa"/>
            <w:gridSpan w:val="2"/>
            <w:tcBorders>
              <w:tl2br w:val="nil"/>
              <w:tr2bl w:val="nil"/>
            </w:tcBorders>
            <w:vAlign w:val="center"/>
          </w:tcPr>
          <w:p>
            <w:pPr>
              <w:rPr>
                <w:rFonts w:ascii="Times New Roman" w:hAnsi="Times New Roman" w:cs="Times New Roman"/>
                <w:spacing w:val="4"/>
                <w:szCs w:val="21"/>
              </w:rPr>
            </w:pPr>
          </w:p>
        </w:tc>
        <w:tc>
          <w:tcPr>
            <w:tcW w:w="1084" w:type="dxa"/>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结构类型</w:t>
            </w:r>
          </w:p>
        </w:tc>
        <w:tc>
          <w:tcPr>
            <w:tcW w:w="1352" w:type="dxa"/>
            <w:gridSpan w:val="2"/>
            <w:tcBorders>
              <w:tl2br w:val="nil"/>
              <w:tr2bl w:val="nil"/>
            </w:tcBorders>
            <w:vAlign w:val="center"/>
          </w:tcPr>
          <w:p>
            <w:pPr>
              <w:rPr>
                <w:rFonts w:ascii="Times New Roman" w:hAnsi="Times New Roman" w:cs="Times New Roman"/>
                <w:spacing w:val="4"/>
                <w:szCs w:val="21"/>
              </w:rPr>
            </w:pPr>
          </w:p>
        </w:tc>
        <w:tc>
          <w:tcPr>
            <w:tcW w:w="1346" w:type="dxa"/>
            <w:gridSpan w:val="3"/>
            <w:tcBorders>
              <w:tl2br w:val="nil"/>
              <w:tr2bl w:val="nil"/>
            </w:tcBorders>
            <w:vAlign w:val="center"/>
          </w:tcPr>
          <w:p>
            <w:pPr>
              <w:rPr>
                <w:szCs w:val="21"/>
              </w:rPr>
            </w:pPr>
            <w:r>
              <w:rPr>
                <w:rFonts w:hint="eastAsia"/>
                <w:szCs w:val="21"/>
              </w:rPr>
              <w:t>检查日期</w:t>
            </w:r>
          </w:p>
        </w:tc>
        <w:tc>
          <w:tcPr>
            <w:tcW w:w="1220" w:type="dxa"/>
            <w:gridSpan w:val="2"/>
            <w:tcBorders>
              <w:tl2br w:val="nil"/>
              <w:tr2bl w:val="nil"/>
            </w:tcBorders>
            <w:vAlign w:val="center"/>
          </w:tcPr>
          <w:p>
            <w:pPr>
              <w:rPr>
                <w:szCs w:val="21"/>
              </w:rPr>
            </w:pPr>
            <w:r>
              <w:rPr>
                <w:rFonts w:hint="eastAsia"/>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94" w:type="dxa"/>
            <w:gridSpan w:val="2"/>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施工单位</w:t>
            </w:r>
          </w:p>
        </w:tc>
        <w:tc>
          <w:tcPr>
            <w:tcW w:w="2926" w:type="dxa"/>
            <w:gridSpan w:val="3"/>
            <w:tcBorders>
              <w:tl2br w:val="nil"/>
              <w:tr2bl w:val="nil"/>
            </w:tcBorders>
            <w:vAlign w:val="center"/>
          </w:tcPr>
          <w:p>
            <w:pPr>
              <w:rPr>
                <w:rFonts w:ascii="Times New Roman" w:hAnsi="Times New Roman" w:cs="Times New Roman"/>
                <w:spacing w:val="4"/>
                <w:szCs w:val="21"/>
              </w:rPr>
            </w:pPr>
          </w:p>
        </w:tc>
        <w:tc>
          <w:tcPr>
            <w:tcW w:w="1352" w:type="dxa"/>
            <w:gridSpan w:val="2"/>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评价单位</w:t>
            </w:r>
          </w:p>
        </w:tc>
        <w:tc>
          <w:tcPr>
            <w:tcW w:w="2566" w:type="dxa"/>
            <w:gridSpan w:val="5"/>
            <w:tcBorders>
              <w:tl2br w:val="nil"/>
              <w:tr2bl w:val="nil"/>
            </w:tcBorders>
            <w:vAlign w:val="center"/>
          </w:tcPr>
          <w:p>
            <w:pPr>
              <w:rPr>
                <w:rFonts w:ascii="Times New Roman" w:hAnsi="Times New Roman" w:cs="Times New Roman"/>
                <w:spacing w:val="4"/>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97" w:type="dxa"/>
            <w:vMerge w:val="restart"/>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序号</w:t>
            </w:r>
          </w:p>
        </w:tc>
        <w:tc>
          <w:tcPr>
            <w:tcW w:w="3423" w:type="dxa"/>
            <w:gridSpan w:val="4"/>
            <w:vMerge w:val="restart"/>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检 查 项 目</w:t>
            </w:r>
          </w:p>
        </w:tc>
        <w:tc>
          <w:tcPr>
            <w:tcW w:w="609" w:type="dxa"/>
            <w:vMerge w:val="restart"/>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应得分</w:t>
            </w:r>
          </w:p>
        </w:tc>
        <w:tc>
          <w:tcPr>
            <w:tcW w:w="1923" w:type="dxa"/>
            <w:gridSpan w:val="3"/>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判定结果</w:t>
            </w:r>
          </w:p>
        </w:tc>
        <w:tc>
          <w:tcPr>
            <w:tcW w:w="733" w:type="dxa"/>
            <w:gridSpan w:val="2"/>
            <w:vMerge w:val="restart"/>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实得分</w:t>
            </w:r>
          </w:p>
        </w:tc>
        <w:tc>
          <w:tcPr>
            <w:tcW w:w="653" w:type="dxa"/>
            <w:vMerge w:val="restart"/>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97" w:type="dxa"/>
            <w:vMerge w:val="continue"/>
            <w:tcBorders>
              <w:tl2br w:val="nil"/>
              <w:tr2bl w:val="nil"/>
            </w:tcBorders>
            <w:vAlign w:val="center"/>
          </w:tcPr>
          <w:p>
            <w:pPr>
              <w:rPr>
                <w:rFonts w:ascii="Times New Roman" w:hAnsi="Times New Roman" w:cs="Times New Roman"/>
                <w:spacing w:val="4"/>
                <w:szCs w:val="21"/>
              </w:rPr>
            </w:pPr>
          </w:p>
        </w:tc>
        <w:tc>
          <w:tcPr>
            <w:tcW w:w="3423" w:type="dxa"/>
            <w:gridSpan w:val="4"/>
            <w:vMerge w:val="continue"/>
            <w:tcBorders>
              <w:tl2br w:val="nil"/>
              <w:tr2bl w:val="nil"/>
            </w:tcBorders>
            <w:vAlign w:val="center"/>
          </w:tcPr>
          <w:p>
            <w:pPr>
              <w:rPr>
                <w:rFonts w:ascii="Times New Roman" w:hAnsi="Times New Roman" w:cs="Times New Roman"/>
                <w:spacing w:val="4"/>
                <w:szCs w:val="21"/>
              </w:rPr>
            </w:pPr>
          </w:p>
        </w:tc>
        <w:tc>
          <w:tcPr>
            <w:tcW w:w="609" w:type="dxa"/>
            <w:vMerge w:val="continue"/>
            <w:tcBorders>
              <w:tl2br w:val="nil"/>
              <w:tr2bl w:val="nil"/>
            </w:tcBorders>
            <w:vAlign w:val="center"/>
          </w:tcPr>
          <w:p>
            <w:pPr>
              <w:rPr>
                <w:rFonts w:ascii="Times New Roman" w:hAnsi="Times New Roman" w:cs="Times New Roman"/>
                <w:spacing w:val="4"/>
                <w:szCs w:val="21"/>
              </w:rPr>
            </w:pPr>
          </w:p>
        </w:tc>
        <w:tc>
          <w:tcPr>
            <w:tcW w:w="743" w:type="dxa"/>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100%</w:t>
            </w:r>
            <w:r>
              <w:rPr>
                <w:rFonts w:ascii="Times New Roman" w:hAnsi="Times New Roman" w:cs="Times New Roman"/>
                <w:spacing w:val="4"/>
                <w:szCs w:val="21"/>
              </w:rPr>
              <w:t>-75</w:t>
            </w:r>
            <w:r>
              <w:rPr>
                <w:rFonts w:hint="eastAsia" w:ascii="Times New Roman" w:hAnsi="Times New Roman" w:cs="Times New Roman"/>
                <w:spacing w:val="4"/>
                <w:szCs w:val="21"/>
              </w:rPr>
              <w:t>%</w:t>
            </w:r>
          </w:p>
        </w:tc>
        <w:tc>
          <w:tcPr>
            <w:tcW w:w="709" w:type="dxa"/>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7</w:t>
            </w:r>
            <w:r>
              <w:rPr>
                <w:rFonts w:ascii="Times New Roman" w:hAnsi="Times New Roman" w:cs="Times New Roman"/>
                <w:spacing w:val="4"/>
                <w:szCs w:val="21"/>
              </w:rPr>
              <w:t>5</w:t>
            </w:r>
            <w:r>
              <w:rPr>
                <w:rFonts w:hint="eastAsia" w:ascii="Times New Roman" w:hAnsi="Times New Roman" w:cs="Times New Roman"/>
                <w:spacing w:val="4"/>
                <w:szCs w:val="21"/>
              </w:rPr>
              <w:t>%</w:t>
            </w:r>
            <w:r>
              <w:rPr>
                <w:rFonts w:ascii="Times New Roman" w:hAnsi="Times New Roman" w:cs="Times New Roman"/>
                <w:spacing w:val="4"/>
                <w:szCs w:val="21"/>
              </w:rPr>
              <w:t>-60</w:t>
            </w:r>
            <w:r>
              <w:rPr>
                <w:rFonts w:hint="eastAsia" w:ascii="Times New Roman" w:hAnsi="Times New Roman" w:cs="Times New Roman"/>
                <w:spacing w:val="4"/>
                <w:szCs w:val="21"/>
              </w:rPr>
              <w:t>%</w:t>
            </w:r>
          </w:p>
        </w:tc>
        <w:tc>
          <w:tcPr>
            <w:tcW w:w="471" w:type="dxa"/>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6</w:t>
            </w:r>
            <w:r>
              <w:rPr>
                <w:rFonts w:ascii="Times New Roman" w:hAnsi="Times New Roman" w:cs="Times New Roman"/>
                <w:spacing w:val="4"/>
                <w:szCs w:val="21"/>
              </w:rPr>
              <w:t>0</w:t>
            </w:r>
            <w:r>
              <w:rPr>
                <w:rFonts w:hint="eastAsia" w:ascii="Times New Roman" w:hAnsi="Times New Roman" w:cs="Times New Roman"/>
                <w:spacing w:val="4"/>
                <w:szCs w:val="21"/>
              </w:rPr>
              <w:t>%</w:t>
            </w:r>
            <w:r>
              <w:rPr>
                <w:rFonts w:ascii="Times New Roman" w:hAnsi="Times New Roman" w:cs="Times New Roman"/>
                <w:spacing w:val="4"/>
                <w:szCs w:val="21"/>
              </w:rPr>
              <w:t>-0</w:t>
            </w:r>
          </w:p>
        </w:tc>
        <w:tc>
          <w:tcPr>
            <w:tcW w:w="733" w:type="dxa"/>
            <w:gridSpan w:val="2"/>
            <w:vMerge w:val="continue"/>
            <w:tcBorders>
              <w:tl2br w:val="nil"/>
              <w:tr2bl w:val="nil"/>
            </w:tcBorders>
            <w:vAlign w:val="center"/>
          </w:tcPr>
          <w:p>
            <w:pPr>
              <w:rPr>
                <w:rFonts w:ascii="Times New Roman" w:hAnsi="Times New Roman" w:cs="Times New Roman"/>
                <w:spacing w:val="4"/>
                <w:szCs w:val="21"/>
              </w:rPr>
            </w:pPr>
          </w:p>
        </w:tc>
        <w:tc>
          <w:tcPr>
            <w:tcW w:w="653" w:type="dxa"/>
            <w:vMerge w:val="continue"/>
            <w:tcBorders>
              <w:tl2br w:val="nil"/>
              <w:tr2bl w:val="nil"/>
            </w:tcBorders>
            <w:vAlign w:val="center"/>
          </w:tcPr>
          <w:p>
            <w:pPr>
              <w:rPr>
                <w:rFonts w:ascii="Times New Roman" w:hAnsi="Times New Roman" w:cs="Times New Roman"/>
                <w:spacing w:val="4"/>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597" w:type="dxa"/>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1</w:t>
            </w:r>
          </w:p>
        </w:tc>
        <w:tc>
          <w:tcPr>
            <w:tcW w:w="948" w:type="dxa"/>
            <w:gridSpan w:val="2"/>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工程准备阶段文件</w:t>
            </w:r>
          </w:p>
        </w:tc>
        <w:tc>
          <w:tcPr>
            <w:tcW w:w="2475" w:type="dxa"/>
            <w:gridSpan w:val="2"/>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岩土工程勘察报告及</w:t>
            </w:r>
          </w:p>
          <w:p>
            <w:pPr>
              <w:rPr>
                <w:rFonts w:ascii="Times New Roman" w:hAnsi="Times New Roman" w:cs="Times New Roman"/>
                <w:spacing w:val="4"/>
                <w:szCs w:val="21"/>
              </w:rPr>
            </w:pPr>
            <w:r>
              <w:rPr>
                <w:rFonts w:hint="eastAsia" w:ascii="Times New Roman" w:hAnsi="Times New Roman" w:cs="Times New Roman"/>
                <w:spacing w:val="4"/>
                <w:szCs w:val="21"/>
              </w:rPr>
              <w:t>设计文件</w:t>
            </w:r>
          </w:p>
        </w:tc>
        <w:tc>
          <w:tcPr>
            <w:tcW w:w="609" w:type="dxa"/>
            <w:tcBorders>
              <w:tl2br w:val="nil"/>
              <w:tr2bl w:val="nil"/>
            </w:tcBorders>
            <w:vAlign w:val="center"/>
          </w:tcPr>
          <w:p>
            <w:pPr>
              <w:rPr>
                <w:rFonts w:ascii="Times New Roman" w:hAnsi="Times New Roman" w:cs="Times New Roman"/>
                <w:spacing w:val="4"/>
                <w:szCs w:val="21"/>
              </w:rPr>
            </w:pPr>
            <w:r>
              <w:rPr>
                <w:rFonts w:ascii="Times New Roman" w:hAnsi="Times New Roman" w:cs="Times New Roman"/>
                <w:spacing w:val="4"/>
                <w:szCs w:val="21"/>
              </w:rPr>
              <w:t>2</w:t>
            </w:r>
            <w:r>
              <w:rPr>
                <w:rFonts w:hint="eastAsia" w:ascii="Times New Roman" w:hAnsi="Times New Roman" w:cs="Times New Roman"/>
                <w:spacing w:val="4"/>
                <w:szCs w:val="21"/>
              </w:rPr>
              <w:t>0</w:t>
            </w:r>
          </w:p>
        </w:tc>
        <w:tc>
          <w:tcPr>
            <w:tcW w:w="743" w:type="dxa"/>
            <w:tcBorders>
              <w:tl2br w:val="nil"/>
              <w:tr2bl w:val="nil"/>
            </w:tcBorders>
            <w:vAlign w:val="center"/>
          </w:tcPr>
          <w:p>
            <w:pPr>
              <w:rPr>
                <w:rFonts w:ascii="Times New Roman" w:hAnsi="Times New Roman" w:cs="Times New Roman"/>
                <w:spacing w:val="4"/>
                <w:szCs w:val="21"/>
              </w:rPr>
            </w:pPr>
          </w:p>
        </w:tc>
        <w:tc>
          <w:tcPr>
            <w:tcW w:w="709" w:type="dxa"/>
            <w:tcBorders>
              <w:tl2br w:val="nil"/>
              <w:tr2bl w:val="nil"/>
            </w:tcBorders>
            <w:vAlign w:val="center"/>
          </w:tcPr>
          <w:p>
            <w:pPr>
              <w:rPr>
                <w:rFonts w:ascii="Times New Roman" w:hAnsi="Times New Roman" w:cs="Times New Roman"/>
                <w:spacing w:val="4"/>
                <w:szCs w:val="21"/>
              </w:rPr>
            </w:pPr>
          </w:p>
        </w:tc>
        <w:tc>
          <w:tcPr>
            <w:tcW w:w="471" w:type="dxa"/>
            <w:tcBorders>
              <w:tl2br w:val="nil"/>
              <w:tr2bl w:val="nil"/>
            </w:tcBorders>
            <w:vAlign w:val="center"/>
          </w:tcPr>
          <w:p>
            <w:pPr>
              <w:rPr>
                <w:rFonts w:ascii="Times New Roman" w:hAnsi="Times New Roman" w:cs="Times New Roman"/>
                <w:spacing w:val="4"/>
                <w:szCs w:val="21"/>
              </w:rPr>
            </w:pPr>
          </w:p>
        </w:tc>
        <w:tc>
          <w:tcPr>
            <w:tcW w:w="733" w:type="dxa"/>
            <w:gridSpan w:val="2"/>
            <w:tcBorders>
              <w:tl2br w:val="nil"/>
              <w:tr2bl w:val="nil"/>
            </w:tcBorders>
            <w:vAlign w:val="center"/>
          </w:tcPr>
          <w:p>
            <w:pPr>
              <w:rPr>
                <w:rFonts w:ascii="Times New Roman" w:hAnsi="Times New Roman" w:cs="Times New Roman"/>
                <w:spacing w:val="4"/>
                <w:szCs w:val="21"/>
              </w:rPr>
            </w:pPr>
          </w:p>
        </w:tc>
        <w:tc>
          <w:tcPr>
            <w:tcW w:w="653" w:type="dxa"/>
            <w:vMerge w:val="restart"/>
            <w:tcBorders>
              <w:tl2br w:val="nil"/>
              <w:tr2bl w:val="nil"/>
            </w:tcBorders>
            <w:vAlign w:val="center"/>
          </w:tcPr>
          <w:p>
            <w:pPr>
              <w:rPr>
                <w:rFonts w:ascii="Times New Roman" w:hAnsi="Times New Roman" w:cs="Times New Roman"/>
                <w:spacing w:val="4"/>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597" w:type="dxa"/>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2</w:t>
            </w:r>
          </w:p>
        </w:tc>
        <w:tc>
          <w:tcPr>
            <w:tcW w:w="948" w:type="dxa"/>
            <w:gridSpan w:val="2"/>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施工过程资料</w:t>
            </w:r>
          </w:p>
        </w:tc>
        <w:tc>
          <w:tcPr>
            <w:tcW w:w="2475" w:type="dxa"/>
            <w:gridSpan w:val="2"/>
            <w:tcBorders>
              <w:tl2br w:val="nil"/>
              <w:tr2bl w:val="nil"/>
            </w:tcBorders>
          </w:tcPr>
          <w:p>
            <w:pPr>
              <w:rPr>
                <w:rFonts w:ascii="Times New Roman" w:hAnsi="Times New Roman" w:cs="Times New Roman"/>
                <w:spacing w:val="4"/>
                <w:szCs w:val="21"/>
              </w:rPr>
            </w:pPr>
            <w:r>
              <w:rPr>
                <w:rFonts w:hint="eastAsia" w:ascii="Times New Roman" w:hAnsi="Times New Roman" w:cs="Times New Roman"/>
                <w:spacing w:val="4"/>
                <w:szCs w:val="21"/>
              </w:rPr>
              <w:t>涉及安全和主要使用功能的材料复试报告、施工记录及施工试验报告、设计变更记录、施工变更记录</w:t>
            </w:r>
          </w:p>
        </w:tc>
        <w:tc>
          <w:tcPr>
            <w:tcW w:w="609" w:type="dxa"/>
            <w:tcBorders>
              <w:tl2br w:val="nil"/>
              <w:tr2bl w:val="nil"/>
            </w:tcBorders>
            <w:vAlign w:val="center"/>
          </w:tcPr>
          <w:p>
            <w:pPr>
              <w:rPr>
                <w:rFonts w:ascii="Times New Roman" w:hAnsi="Times New Roman" w:cs="Times New Roman"/>
                <w:spacing w:val="4"/>
                <w:szCs w:val="21"/>
              </w:rPr>
            </w:pPr>
            <w:r>
              <w:rPr>
                <w:rFonts w:ascii="Times New Roman" w:hAnsi="Times New Roman" w:cs="Times New Roman"/>
                <w:spacing w:val="4"/>
                <w:szCs w:val="21"/>
              </w:rPr>
              <w:t>4</w:t>
            </w:r>
            <w:r>
              <w:rPr>
                <w:rFonts w:hint="eastAsia" w:ascii="Times New Roman" w:hAnsi="Times New Roman" w:cs="Times New Roman"/>
                <w:spacing w:val="4"/>
                <w:szCs w:val="21"/>
              </w:rPr>
              <w:t>0</w:t>
            </w:r>
          </w:p>
        </w:tc>
        <w:tc>
          <w:tcPr>
            <w:tcW w:w="743" w:type="dxa"/>
            <w:tcBorders>
              <w:tl2br w:val="nil"/>
              <w:tr2bl w:val="nil"/>
            </w:tcBorders>
            <w:vAlign w:val="center"/>
          </w:tcPr>
          <w:p>
            <w:pPr>
              <w:rPr>
                <w:rFonts w:ascii="Times New Roman" w:hAnsi="Times New Roman" w:cs="Times New Roman"/>
                <w:spacing w:val="4"/>
                <w:szCs w:val="21"/>
              </w:rPr>
            </w:pPr>
          </w:p>
        </w:tc>
        <w:tc>
          <w:tcPr>
            <w:tcW w:w="709" w:type="dxa"/>
            <w:tcBorders>
              <w:tl2br w:val="nil"/>
              <w:tr2bl w:val="nil"/>
            </w:tcBorders>
            <w:vAlign w:val="center"/>
          </w:tcPr>
          <w:p>
            <w:pPr>
              <w:rPr>
                <w:rFonts w:ascii="Times New Roman" w:hAnsi="Times New Roman" w:cs="Times New Roman"/>
                <w:spacing w:val="4"/>
                <w:szCs w:val="21"/>
              </w:rPr>
            </w:pPr>
          </w:p>
        </w:tc>
        <w:tc>
          <w:tcPr>
            <w:tcW w:w="471" w:type="dxa"/>
            <w:tcBorders>
              <w:tl2br w:val="nil"/>
              <w:tr2bl w:val="nil"/>
            </w:tcBorders>
            <w:vAlign w:val="center"/>
          </w:tcPr>
          <w:p>
            <w:pPr>
              <w:rPr>
                <w:rFonts w:ascii="Times New Roman" w:hAnsi="Times New Roman" w:cs="Times New Roman"/>
                <w:spacing w:val="4"/>
                <w:szCs w:val="21"/>
              </w:rPr>
            </w:pPr>
          </w:p>
        </w:tc>
        <w:tc>
          <w:tcPr>
            <w:tcW w:w="733" w:type="dxa"/>
            <w:gridSpan w:val="2"/>
            <w:tcBorders>
              <w:tl2br w:val="nil"/>
              <w:tr2bl w:val="nil"/>
            </w:tcBorders>
            <w:vAlign w:val="center"/>
          </w:tcPr>
          <w:p>
            <w:pPr>
              <w:rPr>
                <w:rFonts w:ascii="Times New Roman" w:hAnsi="Times New Roman" w:cs="Times New Roman"/>
                <w:spacing w:val="4"/>
                <w:szCs w:val="21"/>
              </w:rPr>
            </w:pPr>
          </w:p>
        </w:tc>
        <w:tc>
          <w:tcPr>
            <w:tcW w:w="653" w:type="dxa"/>
            <w:vMerge w:val="continue"/>
            <w:tcBorders>
              <w:tl2br w:val="nil"/>
              <w:tr2bl w:val="nil"/>
            </w:tcBorders>
            <w:vAlign w:val="center"/>
          </w:tcPr>
          <w:p>
            <w:pPr>
              <w:rPr>
                <w:rFonts w:ascii="Times New Roman" w:hAnsi="Times New Roman" w:cs="Times New Roman"/>
                <w:spacing w:val="4"/>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97" w:type="dxa"/>
            <w:vMerge w:val="restart"/>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3</w:t>
            </w:r>
          </w:p>
        </w:tc>
        <w:tc>
          <w:tcPr>
            <w:tcW w:w="948" w:type="dxa"/>
            <w:gridSpan w:val="2"/>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工程竣工资料</w:t>
            </w:r>
          </w:p>
        </w:tc>
        <w:tc>
          <w:tcPr>
            <w:tcW w:w="2475" w:type="dxa"/>
            <w:gridSpan w:val="2"/>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竣工图、竣工质检及验收文件</w:t>
            </w:r>
          </w:p>
        </w:tc>
        <w:tc>
          <w:tcPr>
            <w:tcW w:w="609" w:type="dxa"/>
            <w:tcBorders>
              <w:top w:val="single" w:color="auto" w:sz="4" w:space="0"/>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3</w:t>
            </w:r>
            <w:r>
              <w:rPr>
                <w:rFonts w:ascii="Times New Roman" w:hAnsi="Times New Roman" w:cs="Times New Roman"/>
                <w:spacing w:val="4"/>
                <w:szCs w:val="21"/>
              </w:rPr>
              <w:t>0</w:t>
            </w:r>
          </w:p>
        </w:tc>
        <w:tc>
          <w:tcPr>
            <w:tcW w:w="743" w:type="dxa"/>
            <w:tcBorders>
              <w:top w:val="single" w:color="auto" w:sz="4" w:space="0"/>
              <w:tl2br w:val="nil"/>
              <w:tr2bl w:val="nil"/>
            </w:tcBorders>
            <w:vAlign w:val="center"/>
          </w:tcPr>
          <w:p>
            <w:pPr>
              <w:rPr>
                <w:rFonts w:ascii="Times New Roman" w:hAnsi="Times New Roman" w:cs="Times New Roman"/>
                <w:spacing w:val="4"/>
                <w:szCs w:val="21"/>
              </w:rPr>
            </w:pPr>
          </w:p>
        </w:tc>
        <w:tc>
          <w:tcPr>
            <w:tcW w:w="709" w:type="dxa"/>
            <w:tcBorders>
              <w:top w:val="single" w:color="auto" w:sz="4" w:space="0"/>
              <w:tl2br w:val="nil"/>
              <w:tr2bl w:val="nil"/>
            </w:tcBorders>
            <w:vAlign w:val="center"/>
          </w:tcPr>
          <w:p>
            <w:pPr>
              <w:rPr>
                <w:rFonts w:ascii="Times New Roman" w:hAnsi="Times New Roman" w:cs="Times New Roman"/>
                <w:spacing w:val="4"/>
                <w:szCs w:val="21"/>
              </w:rPr>
            </w:pPr>
          </w:p>
        </w:tc>
        <w:tc>
          <w:tcPr>
            <w:tcW w:w="471" w:type="dxa"/>
            <w:tcBorders>
              <w:top w:val="single" w:color="auto" w:sz="4" w:space="0"/>
              <w:tl2br w:val="nil"/>
              <w:tr2bl w:val="nil"/>
            </w:tcBorders>
            <w:vAlign w:val="center"/>
          </w:tcPr>
          <w:p>
            <w:pPr>
              <w:rPr>
                <w:rFonts w:ascii="Times New Roman" w:hAnsi="Times New Roman" w:cs="Times New Roman"/>
                <w:spacing w:val="4"/>
                <w:szCs w:val="21"/>
              </w:rPr>
            </w:pPr>
          </w:p>
        </w:tc>
        <w:tc>
          <w:tcPr>
            <w:tcW w:w="733" w:type="dxa"/>
            <w:gridSpan w:val="2"/>
            <w:tcBorders>
              <w:top w:val="single" w:color="auto" w:sz="4" w:space="0"/>
              <w:tl2br w:val="nil"/>
              <w:tr2bl w:val="nil"/>
            </w:tcBorders>
            <w:vAlign w:val="center"/>
          </w:tcPr>
          <w:p>
            <w:pPr>
              <w:rPr>
                <w:rFonts w:ascii="Times New Roman" w:hAnsi="Times New Roman" w:cs="Times New Roman"/>
                <w:spacing w:val="4"/>
                <w:szCs w:val="21"/>
              </w:rPr>
            </w:pPr>
          </w:p>
        </w:tc>
        <w:tc>
          <w:tcPr>
            <w:tcW w:w="653" w:type="dxa"/>
            <w:vMerge w:val="continue"/>
            <w:tcBorders>
              <w:top w:val="single" w:color="auto" w:sz="4" w:space="0"/>
              <w:tl2br w:val="nil"/>
              <w:tr2bl w:val="nil"/>
            </w:tcBorders>
            <w:vAlign w:val="center"/>
          </w:tcPr>
          <w:p>
            <w:pPr>
              <w:rPr>
                <w:rFonts w:ascii="Times New Roman" w:hAnsi="Times New Roman" w:cs="Times New Roman"/>
                <w:spacing w:val="4"/>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97" w:type="dxa"/>
            <w:vMerge w:val="continue"/>
            <w:tcBorders>
              <w:tl2br w:val="nil"/>
              <w:tr2bl w:val="nil"/>
            </w:tcBorders>
            <w:vAlign w:val="center"/>
          </w:tcPr>
          <w:p>
            <w:pPr>
              <w:rPr>
                <w:rFonts w:ascii="Times New Roman" w:hAnsi="Times New Roman" w:cs="Times New Roman"/>
                <w:spacing w:val="4"/>
                <w:szCs w:val="21"/>
              </w:rPr>
            </w:pPr>
          </w:p>
        </w:tc>
        <w:tc>
          <w:tcPr>
            <w:tcW w:w="948" w:type="dxa"/>
            <w:gridSpan w:val="2"/>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使用维护资料资料</w:t>
            </w:r>
          </w:p>
        </w:tc>
        <w:tc>
          <w:tcPr>
            <w:tcW w:w="2475" w:type="dxa"/>
            <w:gridSpan w:val="2"/>
            <w:tcBorders>
              <w:top w:val="single" w:color="auto" w:sz="4" w:space="0"/>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维修记录、改造图纸、受灾情况调查记录、结构管理单位日常检查、特定检查和第三方出具的结构检测评估报告</w:t>
            </w:r>
          </w:p>
        </w:tc>
        <w:tc>
          <w:tcPr>
            <w:tcW w:w="609" w:type="dxa"/>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1</w:t>
            </w:r>
            <w:r>
              <w:rPr>
                <w:rFonts w:ascii="Times New Roman" w:hAnsi="Times New Roman" w:cs="Times New Roman"/>
                <w:spacing w:val="4"/>
                <w:szCs w:val="21"/>
              </w:rPr>
              <w:t>0</w:t>
            </w:r>
          </w:p>
        </w:tc>
        <w:tc>
          <w:tcPr>
            <w:tcW w:w="743" w:type="dxa"/>
            <w:tcBorders>
              <w:tl2br w:val="nil"/>
              <w:tr2bl w:val="nil"/>
            </w:tcBorders>
            <w:vAlign w:val="center"/>
          </w:tcPr>
          <w:p>
            <w:pPr>
              <w:rPr>
                <w:rFonts w:ascii="Times New Roman" w:hAnsi="Times New Roman" w:cs="Times New Roman"/>
                <w:spacing w:val="4"/>
                <w:szCs w:val="21"/>
              </w:rPr>
            </w:pPr>
          </w:p>
        </w:tc>
        <w:tc>
          <w:tcPr>
            <w:tcW w:w="709" w:type="dxa"/>
            <w:tcBorders>
              <w:tl2br w:val="nil"/>
              <w:tr2bl w:val="nil"/>
            </w:tcBorders>
            <w:vAlign w:val="center"/>
          </w:tcPr>
          <w:p>
            <w:pPr>
              <w:rPr>
                <w:rFonts w:ascii="Times New Roman" w:hAnsi="Times New Roman" w:cs="Times New Roman"/>
                <w:spacing w:val="4"/>
                <w:szCs w:val="21"/>
              </w:rPr>
            </w:pPr>
          </w:p>
        </w:tc>
        <w:tc>
          <w:tcPr>
            <w:tcW w:w="471" w:type="dxa"/>
            <w:tcBorders>
              <w:tl2br w:val="nil"/>
              <w:tr2bl w:val="nil"/>
            </w:tcBorders>
            <w:vAlign w:val="center"/>
          </w:tcPr>
          <w:p>
            <w:pPr>
              <w:rPr>
                <w:rFonts w:ascii="Times New Roman" w:hAnsi="Times New Roman" w:cs="Times New Roman"/>
                <w:spacing w:val="4"/>
                <w:szCs w:val="21"/>
              </w:rPr>
            </w:pPr>
          </w:p>
        </w:tc>
        <w:tc>
          <w:tcPr>
            <w:tcW w:w="733" w:type="dxa"/>
            <w:gridSpan w:val="2"/>
            <w:tcBorders>
              <w:tl2br w:val="nil"/>
              <w:tr2bl w:val="nil"/>
            </w:tcBorders>
            <w:vAlign w:val="center"/>
          </w:tcPr>
          <w:p>
            <w:pPr>
              <w:rPr>
                <w:rFonts w:ascii="Times New Roman" w:hAnsi="Times New Roman" w:cs="Times New Roman"/>
                <w:spacing w:val="4"/>
                <w:szCs w:val="21"/>
              </w:rPr>
            </w:pPr>
          </w:p>
        </w:tc>
        <w:tc>
          <w:tcPr>
            <w:tcW w:w="653" w:type="dxa"/>
            <w:vMerge w:val="continue"/>
            <w:tcBorders>
              <w:tl2br w:val="nil"/>
              <w:tr2bl w:val="nil"/>
            </w:tcBorders>
            <w:vAlign w:val="center"/>
          </w:tcPr>
          <w:p>
            <w:pPr>
              <w:rPr>
                <w:rFonts w:ascii="Times New Roman" w:hAnsi="Times New Roman" w:cs="Times New Roman"/>
                <w:spacing w:val="4"/>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597" w:type="dxa"/>
            <w:tcBorders>
              <w:tl2br w:val="nil"/>
              <w:tr2bl w:val="nil"/>
            </w:tcBorders>
            <w:vAlign w:val="center"/>
          </w:tcPr>
          <w:p>
            <w:pPr>
              <w:rPr>
                <w:rFonts w:ascii="Times New Roman" w:hAnsi="Times New Roman" w:cs="Times New Roman"/>
                <w:spacing w:val="4"/>
                <w:szCs w:val="21"/>
              </w:rPr>
            </w:pPr>
            <w:r>
              <w:rPr>
                <w:rFonts w:hint="eastAsia" w:ascii="Times New Roman" w:hAnsi="Times New Roman" w:cs="Times New Roman"/>
                <w:spacing w:val="4"/>
                <w:szCs w:val="21"/>
              </w:rPr>
              <w:t>核</w:t>
            </w:r>
          </w:p>
          <w:p>
            <w:pPr>
              <w:rPr>
                <w:rFonts w:ascii="Times New Roman" w:hAnsi="Times New Roman" w:cs="Times New Roman"/>
                <w:spacing w:val="4"/>
                <w:szCs w:val="21"/>
              </w:rPr>
            </w:pPr>
          </w:p>
          <w:p>
            <w:pPr>
              <w:rPr>
                <w:rFonts w:ascii="Times New Roman" w:hAnsi="Times New Roman" w:cs="Times New Roman"/>
                <w:spacing w:val="4"/>
                <w:szCs w:val="21"/>
              </w:rPr>
            </w:pPr>
            <w:r>
              <w:rPr>
                <w:rFonts w:hint="eastAsia" w:ascii="Times New Roman" w:hAnsi="Times New Roman" w:cs="Times New Roman"/>
                <w:spacing w:val="4"/>
                <w:szCs w:val="21"/>
              </w:rPr>
              <w:t>查</w:t>
            </w:r>
          </w:p>
          <w:p>
            <w:pPr>
              <w:rPr>
                <w:rFonts w:ascii="Times New Roman" w:hAnsi="Times New Roman" w:cs="Times New Roman"/>
                <w:spacing w:val="4"/>
                <w:szCs w:val="21"/>
              </w:rPr>
            </w:pPr>
          </w:p>
          <w:p>
            <w:pPr>
              <w:rPr>
                <w:rFonts w:ascii="Times New Roman" w:hAnsi="Times New Roman" w:cs="Times New Roman"/>
                <w:spacing w:val="4"/>
                <w:szCs w:val="21"/>
              </w:rPr>
            </w:pPr>
            <w:r>
              <w:rPr>
                <w:rFonts w:hint="eastAsia" w:ascii="Times New Roman" w:hAnsi="Times New Roman" w:cs="Times New Roman"/>
                <w:spacing w:val="4"/>
                <w:szCs w:val="21"/>
              </w:rPr>
              <w:t>结</w:t>
            </w:r>
          </w:p>
          <w:p>
            <w:pPr>
              <w:rPr>
                <w:rFonts w:ascii="Times New Roman" w:hAnsi="Times New Roman" w:cs="Times New Roman"/>
                <w:spacing w:val="4"/>
                <w:szCs w:val="21"/>
              </w:rPr>
            </w:pPr>
          </w:p>
          <w:p>
            <w:pPr>
              <w:rPr>
                <w:rFonts w:ascii="Times New Roman" w:hAnsi="Times New Roman" w:cs="Times New Roman"/>
                <w:spacing w:val="4"/>
                <w:szCs w:val="21"/>
              </w:rPr>
            </w:pPr>
            <w:r>
              <w:rPr>
                <w:rFonts w:hint="eastAsia" w:ascii="Times New Roman" w:hAnsi="Times New Roman" w:cs="Times New Roman"/>
                <w:spacing w:val="4"/>
                <w:szCs w:val="21"/>
              </w:rPr>
              <w:t>果</w:t>
            </w:r>
          </w:p>
        </w:tc>
        <w:tc>
          <w:tcPr>
            <w:tcW w:w="7341" w:type="dxa"/>
            <w:gridSpan w:val="11"/>
            <w:tcBorders>
              <w:tl2br w:val="nil"/>
              <w:tr2bl w:val="nil"/>
            </w:tcBorders>
            <w:vAlign w:val="center"/>
          </w:tcPr>
          <w:p>
            <w:pPr>
              <w:rPr>
                <w:rFonts w:ascii="Times New Roman" w:hAnsi="Times New Roman" w:cs="Times New Roman"/>
                <w:spacing w:val="4"/>
                <w:szCs w:val="21"/>
              </w:rPr>
            </w:pPr>
            <w:r>
              <w:rPr>
                <w:rFonts w:hint="eastAsia"/>
                <w:szCs w:val="21"/>
              </w:rPr>
              <w:t>权重值</w:t>
            </w:r>
            <w:r>
              <w:rPr>
                <w:rFonts w:hint="eastAsia" w:ascii="Times New Roman" w:hAnsi="Times New Roman" w:cs="Times New Roman"/>
                <w:spacing w:val="4"/>
                <w:szCs w:val="21"/>
              </w:rPr>
              <w:t>2</w:t>
            </w:r>
            <w:r>
              <w:rPr>
                <w:rFonts w:ascii="Times New Roman" w:hAnsi="Times New Roman" w:cs="Times New Roman"/>
                <w:spacing w:val="4"/>
                <w:szCs w:val="21"/>
              </w:rPr>
              <w:t>0</w:t>
            </w:r>
            <w:r>
              <w:rPr>
                <w:rFonts w:hint="eastAsia" w:ascii="Times New Roman" w:hAnsi="Times New Roman" w:cs="Times New Roman"/>
                <w:spacing w:val="4"/>
                <w:szCs w:val="21"/>
              </w:rPr>
              <w:t>分。</w:t>
            </w:r>
          </w:p>
          <w:p>
            <w:pPr>
              <w:rPr>
                <w:rFonts w:ascii="Times New Roman" w:hAnsi="Times New Roman" w:cs="Times New Roman"/>
                <w:spacing w:val="4"/>
                <w:szCs w:val="21"/>
              </w:rPr>
            </w:pPr>
            <w:r>
              <w:rPr>
                <w:rFonts w:hint="eastAsia" w:ascii="Times New Roman" w:hAnsi="Times New Roman" w:cs="Times New Roman"/>
                <w:spacing w:val="4"/>
                <w:szCs w:val="21"/>
              </w:rPr>
              <w:t>应得分合计：</w:t>
            </w:r>
          </w:p>
          <w:p>
            <w:pPr>
              <w:rPr>
                <w:rFonts w:ascii="Times New Roman" w:hAnsi="Times New Roman" w:cs="Times New Roman"/>
                <w:spacing w:val="4"/>
                <w:szCs w:val="21"/>
              </w:rPr>
            </w:pPr>
            <w:r>
              <w:rPr>
                <w:rFonts w:hint="eastAsia" w:ascii="Times New Roman" w:hAnsi="Times New Roman" w:cs="Times New Roman"/>
                <w:spacing w:val="4"/>
                <w:szCs w:val="21"/>
              </w:rPr>
              <w:t>实得分合计：</w:t>
            </w:r>
          </w:p>
          <w:p>
            <w:pPr>
              <w:rPr>
                <w:rFonts w:ascii="Times New Roman" w:hAnsi="Times New Roman" w:cs="Times New Roman"/>
                <w:spacing w:val="4"/>
                <w:szCs w:val="21"/>
              </w:rPr>
            </w:pPr>
            <w:r>
              <w:rPr>
                <w:rFonts w:hint="eastAsia" w:ascii="Times New Roman" w:hAnsi="Times New Roman" w:cs="Times New Roman"/>
                <w:spacing w:val="4"/>
                <w:szCs w:val="21"/>
                <w:lang w:val="en-US" w:bidi="ar-SA"/>
              </w:rPr>
              <mc:AlternateContent>
                <mc:Choice Requires="wps">
                  <w:drawing>
                    <wp:anchor distT="0" distB="0" distL="114300" distR="114300" simplePos="0" relativeHeight="251661312" behindDoc="0" locked="0" layoutInCell="1" allowOverlap="1">
                      <wp:simplePos x="0" y="0"/>
                      <wp:positionH relativeFrom="column">
                        <wp:posOffset>2718435</wp:posOffset>
                      </wp:positionH>
                      <wp:positionV relativeFrom="paragraph">
                        <wp:posOffset>82550</wp:posOffset>
                      </wp:positionV>
                      <wp:extent cx="734060" cy="201930"/>
                      <wp:effectExtent l="4445" t="0" r="4445" b="12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734060" cy="201930"/>
                              </a:xfrm>
                              <a:prstGeom prst="rect">
                                <a:avLst/>
                              </a:prstGeom>
                              <a:noFill/>
                              <a:ln>
                                <a:noFill/>
                              </a:ln>
                            </wps:spPr>
                            <wps:txbx>
                              <w:txbxContent>
                                <w:p>
                                  <w:pPr>
                                    <w:rPr>
                                      <w:szCs w:val="21"/>
                                    </w:rPr>
                                  </w:pPr>
                                  <w:r>
                                    <w:rPr>
                                      <w:rFonts w:hint="eastAsia"/>
                                      <w:szCs w:val="21"/>
                                    </w:rPr>
                                    <w:t>实得分合计</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14.05pt;margin-top:6.5pt;height:15.9pt;width:57.8pt;z-index:251661312;mso-width-relative:page;mso-height-relative:page;" filled="f" stroked="f" coordsize="21600,21600" o:gfxdata="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v2Uv2AAAAAkBAAAPAAAAAAAAAAEAIAAA&#10;ACIAAABkcnMvZG93bnJldi54bWxQSwECFAAUAAAACACHTuJAO7hwMwwCAAAEBAAADgAAAAAAAAAB&#10;ACAAAAAnAQAAZHJzL2Uyb0RvYy54bWxQSwUGAAAAAAYABgBZAQAApQUAAAAA&#10;">
                      <v:fill on="f" focussize="0,0"/>
                      <v:stroke on="f"/>
                      <v:imagedata o:title=""/>
                      <o:lock v:ext="edit" aspectratio="f"/>
                      <v:textbox inset="0mm,0mm,0mm,0mm">
                        <w:txbxContent>
                          <w:p>
                            <w:pPr>
                              <w:rPr>
                                <w:szCs w:val="21"/>
                              </w:rPr>
                            </w:pPr>
                            <w:r>
                              <w:rPr>
                                <w:rFonts w:hint="eastAsia"/>
                                <w:szCs w:val="21"/>
                              </w:rPr>
                              <w:t>实得分合计</w:t>
                            </w:r>
                          </w:p>
                        </w:txbxContent>
                      </v:textbox>
                    </v:shape>
                  </w:pict>
                </mc:Fallback>
              </mc:AlternateContent>
            </w:r>
            <w:r>
              <w:rPr>
                <w:rFonts w:hint="eastAsia" w:ascii="Times New Roman" w:hAnsi="Times New Roman" w:cs="Times New Roman"/>
                <w:spacing w:val="4"/>
                <w:szCs w:val="21"/>
              </w:rPr>
              <w:t xml:space="preserve">          </w:t>
            </w:r>
          </w:p>
          <w:p>
            <w:pPr>
              <w:rPr>
                <w:rFonts w:cs="Times New Roman"/>
                <w:spacing w:val="4"/>
                <w:szCs w:val="21"/>
              </w:rPr>
            </w:pPr>
            <w:r>
              <w:rPr>
                <w:rFonts w:hint="eastAsia" w:ascii="Times New Roman" w:hAnsi="Times New Roman" w:cs="Times New Roman"/>
                <w:spacing w:val="4"/>
                <w:szCs w:val="21"/>
                <w:lang w:val="en-US" w:bidi="ar-SA"/>
              </w:rPr>
              <mc:AlternateContent>
                <mc:Choice Requires="wps">
                  <w:drawing>
                    <wp:anchor distT="0" distB="0" distL="114300" distR="114300" simplePos="0" relativeHeight="251662336" behindDoc="0" locked="0" layoutInCell="1" allowOverlap="1">
                      <wp:simplePos x="0" y="0"/>
                      <wp:positionH relativeFrom="column">
                        <wp:posOffset>2718435</wp:posOffset>
                      </wp:positionH>
                      <wp:positionV relativeFrom="paragraph">
                        <wp:posOffset>86360</wp:posOffset>
                      </wp:positionV>
                      <wp:extent cx="732155" cy="201930"/>
                      <wp:effectExtent l="4445"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732155" cy="201930"/>
                              </a:xfrm>
                              <a:prstGeom prst="rect">
                                <a:avLst/>
                              </a:prstGeom>
                              <a:noFill/>
                              <a:ln>
                                <a:noFill/>
                              </a:ln>
                            </wps:spPr>
                            <wps:txbx>
                              <w:txbxContent>
                                <w:p>
                                  <w:pPr>
                                    <w:rPr>
                                      <w:szCs w:val="21"/>
                                    </w:rPr>
                                  </w:pPr>
                                  <w:r>
                                    <w:rPr>
                                      <w:rFonts w:hint="eastAsia"/>
                                      <w:szCs w:val="21"/>
                                    </w:rPr>
                                    <w:t>应得分合计</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14.05pt;margin-top:6.8pt;height:15.9pt;width:57.65pt;z-index:251662336;mso-width-relative:page;mso-height-relative:page;" filled="f" stroked="f" coordsize="21600,21600" o:gfxdata="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Tp/Q2AAAAAkBAAAPAAAAAAAAAAEAIAAA&#10;ACIAAABkcnMvZG93bnJldi54bWxQSwECFAAUAAAACACHTuJAlhq29AwCAAAGBAAADgAAAAAAAAAB&#10;ACAAAAAnAQAAZHJzL2Uyb0RvYy54bWxQSwUGAAAAAAYABgBZAQAApQUAAAAA&#10;">
                      <v:fill on="f" focussize="0,0"/>
                      <v:stroke on="f"/>
                      <v:imagedata o:title=""/>
                      <o:lock v:ext="edit" aspectratio="f"/>
                      <v:textbox inset="0mm,0mm,0mm,0mm">
                        <w:txbxContent>
                          <w:p>
                            <w:pPr>
                              <w:rPr>
                                <w:szCs w:val="21"/>
                              </w:rPr>
                            </w:pPr>
                            <w:r>
                              <w:rPr>
                                <w:rFonts w:hint="eastAsia"/>
                                <w:szCs w:val="21"/>
                              </w:rPr>
                              <w:t>应得分合计</w:t>
                            </w:r>
                          </w:p>
                        </w:txbxContent>
                      </v:textbox>
                    </v:shape>
                  </w:pict>
                </mc:Fallback>
              </mc:AlternateContent>
            </w:r>
            <w:r>
              <w:rPr>
                <w:rFonts w:ascii="Times New Roman" w:hAnsi="Times New Roman" w:cs="Times New Roman"/>
                <w:szCs w:val="24"/>
                <w:lang w:val="en-US" w:bidi="ar-SA"/>
              </w:rPr>
              <mc:AlternateContent>
                <mc:Choice Requires="wps">
                  <w:drawing>
                    <wp:anchor distT="0" distB="0" distL="114300" distR="114300" simplePos="0" relativeHeight="251663360" behindDoc="0" locked="0" layoutInCell="1" allowOverlap="1">
                      <wp:simplePos x="0" y="0"/>
                      <wp:positionH relativeFrom="column">
                        <wp:posOffset>2718435</wp:posOffset>
                      </wp:positionH>
                      <wp:positionV relativeFrom="paragraph">
                        <wp:posOffset>85090</wp:posOffset>
                      </wp:positionV>
                      <wp:extent cx="691515" cy="1270"/>
                      <wp:effectExtent l="13970" t="6985" r="8890" b="1079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91515" cy="1270"/>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214.05pt;margin-top:6.7pt;height:0.1pt;width:54.45pt;z-index:251663360;mso-width-relative:page;mso-height-relative:page;" filled="f" stroked="t" coordsize="21600,21600" o:gfxdata="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E9iJLWAAAA&#10;CQEAAA8AAAAAAAAAAQAgAAAAIgAAAGRycy9kb3ducmV2LnhtbFBLAQIUABQAAAAIAIdO4kBz+NAb&#10;5gEAAK4DAAAOAAAAAAAAAAEAIAAAACUBAABkcnMvZTJvRG9jLnhtbFBLBQYAAAAABgAGAFkBAAB9&#10;BQAAAAA=&#10;">
                      <v:fill on="f" focussize="0,0"/>
                      <v:stroke weight="0.5pt" color="#000000" joinstyle="round"/>
                      <v:imagedata o:title=""/>
                      <o:lock v:ext="edit" aspectratio="f"/>
                    </v:line>
                  </w:pict>
                </mc:Fallback>
              </mc:AlternateContent>
            </w:r>
            <w:r>
              <w:rPr>
                <w:rFonts w:hint="eastAsia" w:ascii="Times New Roman" w:hAnsi="Times New Roman" w:cs="Times New Roman"/>
                <w:spacing w:val="4"/>
                <w:szCs w:val="21"/>
              </w:rPr>
              <w:t xml:space="preserve">           混凝土结构工程质量记录得分=        </w:t>
            </w:r>
            <w:r>
              <w:rPr>
                <w:rFonts w:hint="eastAsia" w:cs="Times New Roman"/>
                <w:spacing w:val="4"/>
                <w:szCs w:val="21"/>
              </w:rPr>
              <w:t xml:space="preserve">   ×</w:t>
            </w:r>
            <w:r>
              <w:rPr>
                <w:rFonts w:cs="Times New Roman"/>
                <w:spacing w:val="4"/>
                <w:szCs w:val="21"/>
              </w:rPr>
              <w:t>2</w:t>
            </w:r>
            <w:r>
              <w:rPr>
                <w:rFonts w:hint="eastAsia" w:cs="Times New Roman"/>
                <w:spacing w:val="4"/>
                <w:szCs w:val="21"/>
              </w:rPr>
              <w:t>0=</w:t>
            </w:r>
          </w:p>
          <w:p>
            <w:pPr>
              <w:rPr>
                <w:rFonts w:cs="Times New Roman"/>
                <w:spacing w:val="4"/>
                <w:szCs w:val="21"/>
              </w:rPr>
            </w:pPr>
          </w:p>
          <w:p>
            <w:pPr>
              <w:rPr>
                <w:rFonts w:ascii="Times New Roman" w:hAnsi="Times New Roman" w:cs="Times New Roman"/>
                <w:spacing w:val="4"/>
                <w:szCs w:val="21"/>
              </w:rPr>
            </w:pPr>
            <w:r>
              <w:rPr>
                <w:rFonts w:hint="eastAsia" w:cs="Times New Roman"/>
                <w:spacing w:val="4"/>
                <w:szCs w:val="21"/>
              </w:rPr>
              <w:t xml:space="preserve">                                    评价人员：               年  月  日</w:t>
            </w:r>
            <w:r>
              <w:rPr>
                <w:rFonts w:ascii="Times New Roman" w:hAnsi="Times New Roman" w:cs="Times New Roman"/>
                <w:spacing w:val="4"/>
                <w:szCs w:val="21"/>
              </w:rPr>
              <w:fldChar w:fldCharType="begin"/>
            </w:r>
            <w:r>
              <w:rPr>
                <w:rFonts w:ascii="Times New Roman" w:hAnsi="Times New Roman" w:cs="Times New Roman"/>
                <w:spacing w:val="4"/>
                <w:szCs w:val="21"/>
              </w:rPr>
              <w:instrText xml:space="preserve"> </w:instrText>
            </w:r>
            <w:r>
              <w:rPr>
                <w:rFonts w:hint="eastAsia" w:ascii="Times New Roman" w:hAnsi="Times New Roman" w:cs="Times New Roman"/>
                <w:spacing w:val="4"/>
                <w:szCs w:val="21"/>
              </w:rPr>
              <w:instrText xml:space="preserve">1/2</w:instrText>
            </w:r>
            <w:r>
              <w:rPr>
                <w:rFonts w:ascii="Times New Roman" w:hAnsi="Times New Roman" w:cs="Times New Roman"/>
                <w:spacing w:val="4"/>
                <w:szCs w:val="21"/>
              </w:rPr>
              <w:instrText xml:space="preserve"> </w:instrText>
            </w:r>
            <w:r>
              <w:rPr>
                <w:rFonts w:ascii="Times New Roman" w:hAnsi="Times New Roman" w:cs="Times New Roman"/>
                <w:spacing w:val="4"/>
                <w:szCs w:val="21"/>
              </w:rPr>
              <w:fldChar w:fldCharType="end"/>
            </w:r>
          </w:p>
        </w:tc>
      </w:tr>
    </w:tbl>
    <w:p>
      <w:pPr>
        <w:pStyle w:val="2"/>
        <w:keepNext/>
        <w:keepLines/>
        <w:autoSpaceDE/>
        <w:autoSpaceDN/>
        <w:spacing w:before="100" w:after="100" w:line="360" w:lineRule="auto"/>
        <w:ind w:left="0"/>
        <w:jc w:val="center"/>
        <w:rPr>
          <w:rFonts w:ascii="Times New Roman" w:hAnsi="Times New Roman" w:eastAsia="宋体" w:cs="Times New Roman"/>
          <w:kern w:val="44"/>
          <w:sz w:val="32"/>
          <w:szCs w:val="32"/>
          <w:lang w:val="en-US" w:bidi="ar-SA"/>
        </w:rPr>
      </w:pPr>
      <w:bookmarkStart w:id="34" w:name="_Toc101704747"/>
      <w:r>
        <w:rPr>
          <w:rFonts w:ascii="Times New Roman" w:hAnsi="Times New Roman" w:eastAsia="宋体" w:cs="Times New Roman"/>
          <w:b/>
          <w:bCs/>
          <w:kern w:val="44"/>
          <w:sz w:val="32"/>
          <w:szCs w:val="32"/>
          <w:lang w:val="en-US" w:bidi="ar-SA"/>
        </w:rPr>
        <w:t>6</w:t>
      </w:r>
      <w:r>
        <w:rPr>
          <w:rFonts w:ascii="Times New Roman" w:hAnsi="Times New Roman" w:eastAsia="宋体" w:cs="Times New Roman"/>
          <w:kern w:val="44"/>
          <w:sz w:val="32"/>
          <w:szCs w:val="32"/>
          <w:lang w:val="en-US" w:bidi="ar-SA"/>
        </w:rPr>
        <w:tab/>
      </w:r>
      <w:r>
        <w:rPr>
          <w:rFonts w:hint="eastAsia" w:ascii="Times New Roman" w:hAnsi="Times New Roman" w:eastAsia="宋体" w:cs="Times New Roman"/>
          <w:kern w:val="44"/>
          <w:sz w:val="32"/>
          <w:szCs w:val="32"/>
          <w:lang w:val="en-US" w:bidi="ar-SA"/>
        </w:rPr>
        <w:t>工程质量实体检测</w:t>
      </w:r>
      <w:bookmarkEnd w:id="34"/>
    </w:p>
    <w:p>
      <w:pPr>
        <w:pStyle w:val="3"/>
        <w:keepNext/>
        <w:keepLines/>
        <w:autoSpaceDE/>
        <w:autoSpaceDN/>
        <w:spacing w:before="60" w:after="60" w:line="360" w:lineRule="auto"/>
        <w:ind w:right="0"/>
        <w:rPr>
          <w:rFonts w:ascii="Times New Roman" w:hAnsi="Times New Roman" w:eastAsia="宋体" w:cs="Times New Roman"/>
          <w:kern w:val="2"/>
          <w:sz w:val="28"/>
          <w:szCs w:val="28"/>
          <w:lang w:val="en-US" w:bidi="ar-SA"/>
        </w:rPr>
      </w:pPr>
      <w:bookmarkStart w:id="35" w:name="_Toc101704748"/>
      <w:r>
        <w:rPr>
          <w:rFonts w:ascii="Times New Roman" w:hAnsi="Times New Roman" w:eastAsia="宋体" w:cs="Times New Roman"/>
          <w:kern w:val="2"/>
          <w:sz w:val="28"/>
          <w:szCs w:val="28"/>
          <w:lang w:val="en-US" w:bidi="ar-SA"/>
        </w:rPr>
        <w:t>6.1 一般规定</w:t>
      </w:r>
      <w:bookmarkEnd w:id="35"/>
    </w:p>
    <w:p>
      <w:pPr>
        <w:pStyle w:val="31"/>
        <w:spacing w:after="0" w:line="360" w:lineRule="auto"/>
        <w:rPr>
          <w:sz w:val="28"/>
          <w:szCs w:val="28"/>
        </w:rPr>
      </w:pPr>
      <w:r>
        <w:rPr>
          <w:b/>
          <w:bCs/>
          <w:kern w:val="0"/>
          <w:sz w:val="28"/>
          <w:szCs w:val="28"/>
          <w:lang w:val="zh-CN"/>
        </w:rPr>
        <w:t>6.1.1</w:t>
      </w:r>
      <w:r>
        <w:rPr>
          <w:rFonts w:hint="eastAsia"/>
          <w:sz w:val="28"/>
          <w:szCs w:val="28"/>
        </w:rPr>
        <w:t>工程质量实体检测应包括原材料质量与性能、构件材料强度、钢筋配置、截面尺寸与偏差、外观质量、变形、缺陷与损伤、装配式混凝土结构检测。</w:t>
      </w:r>
    </w:p>
    <w:p>
      <w:pPr>
        <w:pStyle w:val="31"/>
        <w:spacing w:after="0" w:line="360" w:lineRule="auto"/>
        <w:rPr>
          <w:rFonts w:eastAsia="楷体"/>
          <w:sz w:val="28"/>
          <w:szCs w:val="28"/>
        </w:rPr>
      </w:pPr>
      <w:r>
        <w:rPr>
          <w:rFonts w:hint="eastAsia" w:eastAsia="楷体"/>
          <w:bCs/>
          <w:color w:val="4472C4" w:themeColor="accent1"/>
          <w:sz w:val="24"/>
          <w14:textFill>
            <w14:solidFill>
              <w14:schemeClr w14:val="accent1"/>
            </w14:solidFill>
          </w14:textFill>
        </w:rPr>
        <w:t>【条文说明】既有混凝土主体结构工程质量的现场检测，应该和施工阶段质量控不完全相同，需要结合现在的相关检测技术标准，结合现场检测结果，对主体结果的施工质量进行评价。</w:t>
      </w:r>
    </w:p>
    <w:p>
      <w:pPr>
        <w:pStyle w:val="31"/>
        <w:spacing w:after="0" w:line="360" w:lineRule="auto"/>
        <w:rPr>
          <w:kern w:val="0"/>
          <w:sz w:val="28"/>
          <w:szCs w:val="28"/>
          <w:lang w:val="zh-CN"/>
        </w:rPr>
      </w:pPr>
      <w:r>
        <w:rPr>
          <w:rFonts w:hint="eastAsia"/>
          <w:b/>
          <w:bCs/>
          <w:kern w:val="0"/>
          <w:sz w:val="28"/>
          <w:szCs w:val="28"/>
          <w:lang w:val="zh-CN"/>
        </w:rPr>
        <w:t>6</w:t>
      </w:r>
      <w:r>
        <w:rPr>
          <w:b/>
          <w:bCs/>
          <w:kern w:val="0"/>
          <w:sz w:val="28"/>
          <w:szCs w:val="28"/>
          <w:lang w:val="zh-CN"/>
        </w:rPr>
        <w:t>.1.2</w:t>
      </w:r>
      <w:r>
        <w:rPr>
          <w:rFonts w:hint="eastAsia"/>
          <w:kern w:val="0"/>
          <w:sz w:val="28"/>
          <w:szCs w:val="28"/>
          <w:lang w:val="zh-CN"/>
        </w:rPr>
        <w:t>结构实体</w:t>
      </w:r>
      <w:r>
        <w:rPr>
          <w:rFonts w:hint="eastAsia"/>
          <w:kern w:val="0"/>
          <w:sz w:val="28"/>
          <w:szCs w:val="28"/>
        </w:rPr>
        <w:t>材料</w:t>
      </w:r>
      <w:r>
        <w:rPr>
          <w:rFonts w:hint="eastAsia"/>
          <w:kern w:val="0"/>
          <w:sz w:val="28"/>
          <w:szCs w:val="28"/>
          <w:lang w:val="zh-CN"/>
        </w:rPr>
        <w:t>强度应包括混凝土抗压强度</w:t>
      </w:r>
      <w:r>
        <w:rPr>
          <w:rFonts w:hint="eastAsia"/>
          <w:kern w:val="0"/>
          <w:sz w:val="28"/>
          <w:szCs w:val="28"/>
        </w:rPr>
        <w:t>和钢筋强度</w:t>
      </w:r>
      <w:r>
        <w:rPr>
          <w:rFonts w:hint="eastAsia"/>
          <w:kern w:val="0"/>
          <w:sz w:val="28"/>
          <w:szCs w:val="28"/>
          <w:lang w:val="zh-CN"/>
        </w:rPr>
        <w:t>检测。</w:t>
      </w:r>
    </w:p>
    <w:p>
      <w:pPr>
        <w:autoSpaceDE/>
        <w:autoSpaceDN/>
        <w:spacing w:line="360" w:lineRule="auto"/>
        <w:jc w:val="both"/>
        <w:rPr>
          <w:rFonts w:eastAsia="楷体"/>
          <w:bCs/>
          <w:color w:val="4472C4" w:themeColor="accent1"/>
          <w:sz w:val="24"/>
          <w:szCs w:val="24"/>
          <w14:textFill>
            <w14:solidFill>
              <w14:schemeClr w14:val="accent1"/>
            </w14:solidFill>
          </w14:textFill>
        </w:rPr>
      </w:pPr>
      <w:r>
        <w:rPr>
          <w:rFonts w:hint="eastAsia" w:eastAsia="楷体"/>
          <w:bCs/>
          <w:color w:val="4472C4" w:themeColor="accent1"/>
          <w:sz w:val="24"/>
          <w:szCs w:val="24"/>
          <w14:textFill>
            <w14:solidFill>
              <w14:schemeClr w14:val="accent1"/>
            </w14:solidFill>
          </w14:textFill>
        </w:rPr>
        <w:t>【条文说明】在现场实际检测过程中，一般主要检测混凝土抗压强度，因建筑物的结构设计是以混凝土抗压强度</w:t>
      </w:r>
      <w:r>
        <w:rPr>
          <w:rFonts w:eastAsia="楷体"/>
          <w:bCs/>
          <w:color w:val="4472C4" w:themeColor="accent1"/>
          <w:sz w:val="24"/>
          <w:szCs w:val="24"/>
          <w14:textFill>
            <w14:solidFill>
              <w14:schemeClr w14:val="accent1"/>
            </w14:solidFill>
          </w14:textFill>
        </w:rPr>
        <w:t>(混凝土强度等级)为依据，其他的力学性能指标如劈裂抗拉强度、抗折强度、静力受压弹性模量等是根据混凝土抗压强度按照一定的换算关系得到的</w:t>
      </w:r>
      <w:r>
        <w:rPr>
          <w:rFonts w:hint="eastAsia" w:eastAsia="楷体"/>
          <w:bCs/>
          <w:color w:val="4472C4" w:themeColor="accent1"/>
          <w:sz w:val="24"/>
          <w:szCs w:val="24"/>
          <w14:textFill>
            <w14:solidFill>
              <w14:schemeClr w14:val="accent1"/>
            </w14:solidFill>
          </w14:textFill>
        </w:rPr>
        <w:t>。</w:t>
      </w:r>
    </w:p>
    <w:p>
      <w:pPr>
        <w:pStyle w:val="31"/>
        <w:spacing w:after="0" w:line="360" w:lineRule="auto"/>
        <w:rPr>
          <w:kern w:val="0"/>
          <w:sz w:val="28"/>
          <w:szCs w:val="28"/>
          <w:lang w:val="zh-CN"/>
        </w:rPr>
      </w:pPr>
      <w:r>
        <w:rPr>
          <w:rFonts w:hint="eastAsia"/>
          <w:b/>
          <w:bCs/>
          <w:kern w:val="0"/>
          <w:sz w:val="28"/>
          <w:szCs w:val="28"/>
          <w:lang w:val="zh-CN"/>
        </w:rPr>
        <w:t>6</w:t>
      </w:r>
      <w:r>
        <w:rPr>
          <w:b/>
          <w:bCs/>
          <w:kern w:val="0"/>
          <w:sz w:val="28"/>
          <w:szCs w:val="28"/>
          <w:lang w:val="zh-CN"/>
        </w:rPr>
        <w:t>.1.3</w:t>
      </w:r>
      <w:r>
        <w:rPr>
          <w:rFonts w:hint="eastAsia"/>
          <w:kern w:val="0"/>
          <w:sz w:val="28"/>
          <w:szCs w:val="28"/>
          <w:lang w:val="zh-CN"/>
        </w:rPr>
        <w:t>钢筋配置检测应包括混凝土保护层厚度检测。必要时，宜进行钢筋位置、数量和间距、钢筋直径、钢筋锈蚀状况等检测项目。</w:t>
      </w:r>
    </w:p>
    <w:p>
      <w:pPr>
        <w:pStyle w:val="31"/>
        <w:spacing w:after="0" w:line="360" w:lineRule="auto"/>
        <w:rPr>
          <w:kern w:val="0"/>
          <w:sz w:val="28"/>
          <w:szCs w:val="28"/>
          <w:lang w:val="zh-CN"/>
        </w:rPr>
      </w:pPr>
      <w:r>
        <w:rPr>
          <w:rFonts w:hint="eastAsia" w:eastAsia="楷体"/>
          <w:bCs/>
          <w:color w:val="4472C4" w:themeColor="accent1"/>
          <w:kern w:val="0"/>
          <w:sz w:val="24"/>
          <w:lang w:val="zh-CN"/>
          <w14:textFill>
            <w14:solidFill>
              <w14:schemeClr w14:val="accent1"/>
            </w14:solidFill>
          </w14:textFill>
        </w:rPr>
        <w:t>【条文说明】《混凝土结构工程施工质量验收规范》</w:t>
      </w:r>
      <w:r>
        <w:rPr>
          <w:rFonts w:eastAsia="楷体"/>
          <w:bCs/>
          <w:color w:val="4472C4" w:themeColor="accent1"/>
          <w:kern w:val="0"/>
          <w:sz w:val="24"/>
          <w:lang w:val="zh-CN"/>
          <w14:textFill>
            <w14:solidFill>
              <w14:schemeClr w14:val="accent1"/>
            </w14:solidFill>
          </w14:textFill>
        </w:rPr>
        <w:t>GB 50204</w:t>
      </w:r>
      <w:r>
        <w:rPr>
          <w:rFonts w:hint="eastAsia" w:eastAsia="楷体"/>
          <w:bCs/>
          <w:color w:val="4472C4" w:themeColor="accent1"/>
          <w:kern w:val="0"/>
          <w:sz w:val="24"/>
          <w:lang w:val="zh-CN"/>
          <w14:textFill>
            <w14:solidFill>
              <w14:schemeClr w14:val="accent1"/>
            </w14:solidFill>
          </w14:textFill>
        </w:rPr>
        <w:t>中对结构实体检验应测混凝土保护层厚度。一般</w:t>
      </w:r>
      <w:r>
        <w:rPr>
          <w:rFonts w:hint="eastAsia" w:eastAsia="楷体"/>
          <w:bCs/>
          <w:color w:val="4472C4" w:themeColor="accent1"/>
          <w:sz w:val="24"/>
          <w14:textFill>
            <w14:solidFill>
              <w14:schemeClr w14:val="accent1"/>
            </w14:solidFill>
          </w14:textFill>
        </w:rPr>
        <w:t>在现场实际检测过程中，钢筋的数量、间距、直径等项目也应进行检测。</w:t>
      </w:r>
    </w:p>
    <w:p>
      <w:pPr>
        <w:pStyle w:val="31"/>
        <w:spacing w:after="0" w:line="360" w:lineRule="auto"/>
        <w:rPr>
          <w:kern w:val="0"/>
          <w:sz w:val="28"/>
          <w:szCs w:val="28"/>
          <w:lang w:val="zh-CN"/>
        </w:rPr>
      </w:pPr>
      <w:r>
        <w:rPr>
          <w:rFonts w:hint="eastAsia"/>
          <w:b/>
          <w:bCs/>
          <w:kern w:val="0"/>
          <w:sz w:val="28"/>
          <w:szCs w:val="28"/>
          <w:lang w:val="zh-CN"/>
        </w:rPr>
        <w:t>6</w:t>
      </w:r>
      <w:r>
        <w:rPr>
          <w:b/>
          <w:bCs/>
          <w:kern w:val="0"/>
          <w:sz w:val="28"/>
          <w:szCs w:val="28"/>
          <w:lang w:val="zh-CN"/>
        </w:rPr>
        <w:t>.1.4</w:t>
      </w:r>
      <w:r>
        <w:rPr>
          <w:rFonts w:hint="eastAsia"/>
          <w:kern w:val="0"/>
          <w:sz w:val="28"/>
          <w:szCs w:val="28"/>
          <w:lang w:val="zh-CN"/>
        </w:rPr>
        <w:t>结构实体位置与尺寸偏差应分为主要受力构件的截面尺寸、柱垂直度、层高等检测项目。</w:t>
      </w:r>
    </w:p>
    <w:p>
      <w:pPr>
        <w:pStyle w:val="31"/>
        <w:spacing w:after="0" w:line="360" w:lineRule="auto"/>
        <w:rPr>
          <w:kern w:val="0"/>
          <w:sz w:val="28"/>
          <w:szCs w:val="28"/>
          <w:lang w:val="zh-CN"/>
        </w:rPr>
      </w:pPr>
      <w:r>
        <w:rPr>
          <w:rFonts w:hint="eastAsia" w:eastAsia="楷体"/>
          <w:bCs/>
          <w:color w:val="4472C4" w:themeColor="accent1"/>
          <w:kern w:val="0"/>
          <w:sz w:val="24"/>
          <w:lang w:val="zh-CN"/>
          <w14:textFill>
            <w14:solidFill>
              <w14:schemeClr w14:val="accent1"/>
            </w14:solidFill>
          </w14:textFill>
        </w:rPr>
        <w:t>【条文说明】本条提出了结构实体位置与尺寸偏差的主要检测项目，</w:t>
      </w:r>
      <w:r>
        <w:rPr>
          <w:rFonts w:hint="eastAsia" w:eastAsia="楷体"/>
          <w:bCs/>
          <w:color w:val="4472C4" w:themeColor="accent1"/>
          <w:kern w:val="0"/>
          <w:sz w:val="24"/>
          <w14:textFill>
            <w14:solidFill>
              <w14:schemeClr w14:val="accent1"/>
            </w14:solidFill>
          </w14:textFill>
        </w:rPr>
        <w:t>主要包括柱截面尺寸、柱垂直度、墙厚、梁高、板厚</w:t>
      </w:r>
      <w:r>
        <w:rPr>
          <w:rFonts w:hint="eastAsia" w:eastAsia="楷体"/>
          <w:bCs/>
          <w:color w:val="4472C4" w:themeColor="accent1"/>
          <w:kern w:val="0"/>
          <w:sz w:val="24"/>
          <w:lang w:val="zh-CN"/>
          <w14:textFill>
            <w14:solidFill>
              <w14:schemeClr w14:val="accent1"/>
            </w14:solidFill>
          </w14:textFill>
        </w:rPr>
        <w:t>。</w:t>
      </w:r>
    </w:p>
    <w:p>
      <w:pPr>
        <w:pStyle w:val="31"/>
        <w:spacing w:after="0" w:line="360" w:lineRule="auto"/>
        <w:rPr>
          <w:kern w:val="0"/>
          <w:sz w:val="28"/>
          <w:szCs w:val="28"/>
          <w:lang w:val="zh-CN"/>
        </w:rPr>
      </w:pPr>
      <w:r>
        <w:rPr>
          <w:rFonts w:hint="eastAsia"/>
          <w:b/>
          <w:bCs/>
          <w:kern w:val="0"/>
          <w:sz w:val="28"/>
          <w:szCs w:val="28"/>
          <w:lang w:val="zh-CN"/>
        </w:rPr>
        <w:t>6</w:t>
      </w:r>
      <w:r>
        <w:rPr>
          <w:b/>
          <w:bCs/>
          <w:kern w:val="0"/>
          <w:sz w:val="28"/>
          <w:szCs w:val="28"/>
          <w:lang w:val="zh-CN"/>
        </w:rPr>
        <w:t>.1.</w:t>
      </w:r>
      <w:r>
        <w:rPr>
          <w:rFonts w:hint="eastAsia"/>
          <w:b/>
          <w:bCs/>
          <w:kern w:val="0"/>
          <w:sz w:val="28"/>
          <w:szCs w:val="28"/>
          <w:lang w:val="zh-CN"/>
        </w:rPr>
        <w:t>5</w:t>
      </w:r>
      <w:r>
        <w:rPr>
          <w:rFonts w:hint="eastAsia"/>
          <w:kern w:val="0"/>
          <w:sz w:val="28"/>
          <w:szCs w:val="28"/>
        </w:rPr>
        <w:t>工程质量</w:t>
      </w:r>
      <w:r>
        <w:rPr>
          <w:rFonts w:hint="eastAsia"/>
          <w:kern w:val="0"/>
          <w:sz w:val="28"/>
          <w:szCs w:val="28"/>
          <w:lang w:val="zh-CN"/>
        </w:rPr>
        <w:t>检测的测区或取样位置应布置在无缺陷、无损伤且具有代表性的部位；当发现构件存在缺陷、损伤或性能劣化现象时，应在检测</w:t>
      </w:r>
      <w:r>
        <w:rPr>
          <w:rFonts w:hint="eastAsia"/>
          <w:kern w:val="0"/>
          <w:sz w:val="28"/>
          <w:szCs w:val="28"/>
        </w:rPr>
        <w:t>结果</w:t>
      </w:r>
      <w:r>
        <w:rPr>
          <w:rFonts w:hint="eastAsia"/>
          <w:kern w:val="0"/>
          <w:sz w:val="28"/>
          <w:szCs w:val="28"/>
          <w:lang w:val="zh-CN"/>
        </w:rPr>
        <w:t>中予以描述。</w:t>
      </w:r>
    </w:p>
    <w:p>
      <w:pPr>
        <w:pStyle w:val="31"/>
        <w:spacing w:line="360" w:lineRule="auto"/>
        <w:rPr>
          <w:rFonts w:eastAsia="楷体"/>
          <w:bCs/>
          <w:color w:val="4472C4" w:themeColor="accent1"/>
          <w:kern w:val="0"/>
          <w:sz w:val="24"/>
          <w:lang w:val="zh-CN"/>
          <w14:textFill>
            <w14:solidFill>
              <w14:schemeClr w14:val="accent1"/>
            </w14:solidFill>
          </w14:textFill>
        </w:rPr>
      </w:pPr>
      <w:r>
        <w:rPr>
          <w:rFonts w:hint="eastAsia" w:eastAsia="楷体"/>
          <w:bCs/>
          <w:color w:val="4472C4" w:themeColor="accent1"/>
          <w:kern w:val="0"/>
          <w:sz w:val="24"/>
          <w:lang w:val="zh-CN"/>
          <w14:textFill>
            <w14:solidFill>
              <w14:schemeClr w14:val="accent1"/>
            </w14:solidFill>
          </w14:textFill>
        </w:rPr>
        <w:t>【条文说明】混凝土强度无损检测的测强曲线都是基于表面无损伤和无缺陷的试件建立的，当用于表面有缺陷和损伤部位测试时，测试结果会有系统不确定性或偏差。当</w:t>
      </w:r>
      <w:r>
        <w:rPr>
          <w:rFonts w:eastAsia="楷体"/>
          <w:bCs/>
          <w:color w:val="4472C4" w:themeColor="accent1"/>
          <w:kern w:val="0"/>
          <w:sz w:val="24"/>
          <w:lang w:val="zh-CN"/>
          <w14:textFill>
            <w14:solidFill>
              <w14:schemeClr w14:val="accent1"/>
            </w14:solidFill>
          </w14:textFill>
        </w:rPr>
        <w:t>构件存在缺陷、损伤或性能劣化现象，应按照缺陷和损伤项目进行检测。</w:t>
      </w:r>
    </w:p>
    <w:p>
      <w:pPr>
        <w:pStyle w:val="3"/>
        <w:keepNext/>
        <w:keepLines/>
        <w:autoSpaceDE/>
        <w:autoSpaceDN/>
        <w:spacing w:before="60" w:after="60" w:line="360" w:lineRule="auto"/>
        <w:ind w:right="0"/>
        <w:rPr>
          <w:rFonts w:ascii="Times New Roman" w:hAnsi="Times New Roman" w:eastAsia="宋体" w:cs="Times New Roman"/>
          <w:kern w:val="2"/>
          <w:sz w:val="28"/>
          <w:szCs w:val="28"/>
          <w:lang w:val="en-US" w:bidi="ar-SA"/>
        </w:rPr>
      </w:pPr>
      <w:bookmarkStart w:id="36" w:name="_Toc101704749"/>
      <w:r>
        <w:rPr>
          <w:rFonts w:ascii="Times New Roman" w:hAnsi="Times New Roman" w:eastAsia="宋体" w:cs="Times New Roman"/>
          <w:kern w:val="2"/>
          <w:sz w:val="28"/>
          <w:szCs w:val="28"/>
          <w:lang w:val="en-US" w:bidi="ar-SA"/>
        </w:rPr>
        <w:t>6.2</w:t>
      </w:r>
      <w:r>
        <w:rPr>
          <w:rFonts w:hint="eastAsia" w:ascii="Times New Roman" w:hAnsi="Times New Roman" w:eastAsia="宋体" w:cs="Times New Roman"/>
          <w:kern w:val="2"/>
          <w:sz w:val="28"/>
          <w:szCs w:val="28"/>
          <w:lang w:val="en-US" w:bidi="ar-SA"/>
        </w:rPr>
        <w:t>原材料质量与性能检测</w:t>
      </w:r>
      <w:bookmarkEnd w:id="36"/>
    </w:p>
    <w:p>
      <w:pPr>
        <w:pStyle w:val="31"/>
        <w:spacing w:after="0" w:line="360" w:lineRule="auto"/>
        <w:rPr>
          <w:kern w:val="0"/>
          <w:sz w:val="28"/>
          <w:szCs w:val="28"/>
          <w:lang w:val="zh-CN"/>
        </w:rPr>
      </w:pPr>
      <w:r>
        <w:rPr>
          <w:b/>
          <w:bCs/>
          <w:kern w:val="0"/>
          <w:sz w:val="28"/>
          <w:szCs w:val="28"/>
          <w:lang w:val="zh-CN"/>
        </w:rPr>
        <w:t>6.2.1</w:t>
      </w:r>
      <w:r>
        <w:rPr>
          <w:kern w:val="0"/>
          <w:sz w:val="28"/>
          <w:szCs w:val="28"/>
          <w:lang w:val="zh-CN"/>
        </w:rPr>
        <w:t xml:space="preserve"> </w:t>
      </w:r>
      <w:r>
        <w:rPr>
          <w:rFonts w:hint="eastAsia"/>
          <w:kern w:val="0"/>
          <w:sz w:val="28"/>
          <w:szCs w:val="28"/>
          <w:lang w:val="zh-CN"/>
        </w:rPr>
        <w:t>对结构原材料质量与性能存在异议时，可针对具体项目进行专项检测，结构原材料质量与性能包含钢筋、混凝土原材料、混凝土配合比及拌合物的质量或性能检测。</w:t>
      </w:r>
    </w:p>
    <w:p>
      <w:pPr>
        <w:pStyle w:val="31"/>
        <w:spacing w:after="0" w:line="360" w:lineRule="auto"/>
        <w:rPr>
          <w:kern w:val="0"/>
          <w:sz w:val="28"/>
          <w:szCs w:val="28"/>
          <w:lang w:val="zh-CN"/>
        </w:rPr>
      </w:pPr>
      <w:r>
        <w:rPr>
          <w:rFonts w:hint="eastAsia" w:eastAsia="楷体"/>
          <w:bCs/>
          <w:color w:val="4472C4" w:themeColor="accent1"/>
          <w:kern w:val="0"/>
          <w:sz w:val="24"/>
          <w:lang w:val="zh-CN"/>
          <w14:textFill>
            <w14:solidFill>
              <w14:schemeClr w14:val="accent1"/>
            </w14:solidFill>
          </w14:textFill>
        </w:rPr>
        <w:t>【条文说明】当结构或构件会出现性能的劣化和损伤或对结构原材料质量与性能产生怀疑时，应根据损伤、劣化和结构构件的反应进行针对性的检测。</w:t>
      </w:r>
    </w:p>
    <w:p>
      <w:pPr>
        <w:pStyle w:val="31"/>
        <w:spacing w:line="360" w:lineRule="auto"/>
        <w:rPr>
          <w:sz w:val="28"/>
          <w:szCs w:val="28"/>
        </w:rPr>
      </w:pPr>
      <w:r>
        <w:rPr>
          <w:rFonts w:hint="eastAsia"/>
          <w:b/>
          <w:sz w:val="28"/>
          <w:szCs w:val="28"/>
        </w:rPr>
        <w:t>6.2.2</w:t>
      </w:r>
      <w:r>
        <w:rPr>
          <w:rFonts w:hint="eastAsia"/>
          <w:sz w:val="28"/>
          <w:szCs w:val="28"/>
        </w:rPr>
        <w:t>混凝土原材料的质量或性能，可按下列方法检测：</w:t>
      </w:r>
    </w:p>
    <w:p>
      <w:pPr>
        <w:pStyle w:val="31"/>
        <w:spacing w:line="360" w:lineRule="auto"/>
        <w:rPr>
          <w:sz w:val="28"/>
          <w:szCs w:val="28"/>
        </w:rPr>
      </w:pPr>
      <w:r>
        <w:rPr>
          <w:rFonts w:hint="eastAsia"/>
          <w:sz w:val="28"/>
          <w:szCs w:val="28"/>
        </w:rPr>
        <w:t>1 当工程尚有与结构中同批、同等级的剩余原材料时，可按有关产品标准和相应检测标准的规定对原材料进行检验；</w:t>
      </w:r>
    </w:p>
    <w:p>
      <w:pPr>
        <w:pStyle w:val="31"/>
        <w:spacing w:line="360" w:lineRule="auto"/>
        <w:rPr>
          <w:sz w:val="28"/>
          <w:szCs w:val="28"/>
        </w:rPr>
      </w:pPr>
      <w:r>
        <w:rPr>
          <w:rFonts w:hint="eastAsia"/>
          <w:sz w:val="28"/>
          <w:szCs w:val="28"/>
        </w:rPr>
        <w:t>2 当工程没有与结构中同批、同等级的剩余原材料时，可从结构中取样对原材料质量或性能进行检验，也可采用无损检测与取样验证相结合的方法。</w:t>
      </w:r>
    </w:p>
    <w:p>
      <w:pPr>
        <w:pStyle w:val="31"/>
        <w:spacing w:after="0" w:line="360" w:lineRule="auto"/>
        <w:rPr>
          <w:rFonts w:eastAsia="楷体"/>
          <w:bCs/>
          <w:color w:val="4472C4" w:themeColor="accent1"/>
          <w:kern w:val="0"/>
          <w:sz w:val="24"/>
          <w:lang w:val="zh-CN"/>
          <w14:textFill>
            <w14:solidFill>
              <w14:schemeClr w14:val="accent1"/>
            </w14:solidFill>
          </w14:textFill>
        </w:rPr>
      </w:pPr>
      <w:r>
        <w:rPr>
          <w:rFonts w:hint="eastAsia" w:eastAsia="楷体"/>
          <w:bCs/>
          <w:color w:val="4472C4" w:themeColor="accent1"/>
          <w:kern w:val="0"/>
          <w:sz w:val="24"/>
          <w:lang w:val="zh-CN"/>
          <w14:textFill>
            <w14:solidFill>
              <w14:schemeClr w14:val="accent1"/>
            </w14:solidFill>
          </w14:textFill>
        </w:rPr>
        <w:t>【条文说明】检验硬化混凝土中原材料的质量或性能难度较大，因此当结构工程有剩余原材料时，允许对剩余原材料的质量进行检验，混凝土原材料的质量或性能检测应尽量选取无损或对结构构件影响较小的检测方法。</w:t>
      </w:r>
    </w:p>
    <w:p>
      <w:pPr>
        <w:pStyle w:val="31"/>
        <w:spacing w:line="360" w:lineRule="auto"/>
        <w:rPr>
          <w:sz w:val="28"/>
          <w:szCs w:val="28"/>
        </w:rPr>
      </w:pPr>
      <w:r>
        <w:rPr>
          <w:rFonts w:hint="eastAsia"/>
          <w:b/>
          <w:sz w:val="28"/>
          <w:szCs w:val="28"/>
        </w:rPr>
        <w:t>6.2.</w:t>
      </w:r>
      <w:r>
        <w:rPr>
          <w:b/>
          <w:sz w:val="28"/>
          <w:szCs w:val="28"/>
        </w:rPr>
        <w:t>3</w:t>
      </w:r>
      <w:r>
        <w:rPr>
          <w:rFonts w:hint="eastAsia"/>
          <w:sz w:val="28"/>
          <w:szCs w:val="28"/>
        </w:rPr>
        <w:t>混凝土原材料的质量或性能取样数量及要求应符合现行国家标准《混凝土结构工程施工质量验收规范》</w:t>
      </w:r>
      <w:r>
        <w:rPr>
          <w:sz w:val="28"/>
          <w:szCs w:val="28"/>
        </w:rPr>
        <w:t>GB 50204</w:t>
      </w:r>
      <w:r>
        <w:rPr>
          <w:rFonts w:hint="eastAsia"/>
          <w:sz w:val="28"/>
          <w:szCs w:val="28"/>
        </w:rPr>
        <w:t>、《建筑结构检测技术标准》</w:t>
      </w:r>
      <w:r>
        <w:rPr>
          <w:sz w:val="28"/>
          <w:szCs w:val="28"/>
        </w:rPr>
        <w:t>GB/T 50344、《混凝土结构现场检测技术标准》GB/T50784</w:t>
      </w:r>
      <w:r>
        <w:rPr>
          <w:rFonts w:hint="eastAsia"/>
          <w:sz w:val="28"/>
          <w:szCs w:val="28"/>
        </w:rPr>
        <w:t>等规定。</w:t>
      </w:r>
    </w:p>
    <w:p>
      <w:pPr>
        <w:pStyle w:val="31"/>
        <w:spacing w:line="360" w:lineRule="auto"/>
        <w:rPr>
          <w:sz w:val="28"/>
          <w:szCs w:val="28"/>
        </w:rPr>
      </w:pPr>
      <w:r>
        <w:rPr>
          <w:b/>
          <w:sz w:val="28"/>
          <w:szCs w:val="28"/>
        </w:rPr>
        <w:t>6.2.4</w:t>
      </w:r>
      <w:r>
        <w:rPr>
          <w:sz w:val="28"/>
          <w:szCs w:val="28"/>
        </w:rPr>
        <w:t>混凝土原材料的</w:t>
      </w:r>
      <w:r>
        <w:rPr>
          <w:rFonts w:hint="eastAsia"/>
          <w:sz w:val="28"/>
          <w:szCs w:val="28"/>
        </w:rPr>
        <w:t>质量或性能检验方法应符合下列规定：</w:t>
      </w:r>
    </w:p>
    <w:p>
      <w:pPr>
        <w:pStyle w:val="31"/>
        <w:spacing w:line="360" w:lineRule="auto"/>
        <w:rPr>
          <w:sz w:val="28"/>
          <w:szCs w:val="28"/>
        </w:rPr>
      </w:pPr>
      <w:r>
        <w:rPr>
          <w:sz w:val="28"/>
          <w:szCs w:val="28"/>
        </w:rPr>
        <w:t>1</w:t>
      </w:r>
      <w:r>
        <w:rPr>
          <w:rFonts w:hint="eastAsia"/>
          <w:sz w:val="28"/>
          <w:szCs w:val="28"/>
        </w:rPr>
        <w:t>钢筋质量或性能的检验方法应符合现行国家标准《钢筋混凝土用钢材试验方法》</w:t>
      </w:r>
      <w:r>
        <w:rPr>
          <w:sz w:val="28"/>
          <w:szCs w:val="28"/>
        </w:rPr>
        <w:t>GB／T 28900的规定；</w:t>
      </w:r>
    </w:p>
    <w:p>
      <w:pPr>
        <w:pStyle w:val="31"/>
        <w:spacing w:line="360" w:lineRule="auto"/>
        <w:rPr>
          <w:sz w:val="28"/>
          <w:szCs w:val="28"/>
        </w:rPr>
      </w:pPr>
      <w:r>
        <w:rPr>
          <w:rFonts w:hint="eastAsia"/>
          <w:sz w:val="28"/>
          <w:szCs w:val="28"/>
        </w:rPr>
        <w:t>2对硬化混凝土的水泥安定性有疑义时，可按《建筑结构检测技术标准》</w:t>
      </w:r>
      <w:r>
        <w:rPr>
          <w:sz w:val="28"/>
          <w:szCs w:val="28"/>
        </w:rPr>
        <w:t>GB/T 50344的规定对水泥中游离氧化钙的潜在危害进行检测。</w:t>
      </w:r>
    </w:p>
    <w:p>
      <w:pPr>
        <w:pStyle w:val="31"/>
        <w:spacing w:line="360" w:lineRule="auto"/>
        <w:rPr>
          <w:sz w:val="28"/>
          <w:szCs w:val="28"/>
        </w:rPr>
      </w:pPr>
      <w:r>
        <w:rPr>
          <w:sz w:val="28"/>
          <w:szCs w:val="28"/>
        </w:rPr>
        <w:t>3</w:t>
      </w:r>
      <w:r>
        <w:rPr>
          <w:rFonts w:hint="eastAsia"/>
          <w:sz w:val="28"/>
          <w:szCs w:val="28"/>
        </w:rPr>
        <w:t>对硬化混凝土中的碱含量有疑义时，应按现行国家标准《混凝土结构现场检测技术标准》</w:t>
      </w:r>
      <w:r>
        <w:rPr>
          <w:sz w:val="28"/>
          <w:szCs w:val="28"/>
        </w:rPr>
        <w:t>GB／T 50784规定的方法进行检测。</w:t>
      </w:r>
    </w:p>
    <w:p>
      <w:pPr>
        <w:pStyle w:val="31"/>
        <w:spacing w:line="360" w:lineRule="auto"/>
        <w:rPr>
          <w:sz w:val="28"/>
          <w:szCs w:val="28"/>
        </w:rPr>
      </w:pPr>
      <w:r>
        <w:rPr>
          <w:rFonts w:hint="eastAsia"/>
          <w:sz w:val="28"/>
          <w:szCs w:val="28"/>
        </w:rPr>
        <w:t>4当对硬化混凝土骨料体积稳定性有异议或碱含量超过限值且骨料具有碱活性时，应按现行国家标准《混凝土结构现场检测技术标准》</w:t>
      </w:r>
      <w:r>
        <w:rPr>
          <w:sz w:val="28"/>
          <w:szCs w:val="28"/>
        </w:rPr>
        <w:t>GB／T 50784的规定</w:t>
      </w:r>
      <w:r>
        <w:rPr>
          <w:rFonts w:hint="eastAsia"/>
          <w:sz w:val="28"/>
          <w:szCs w:val="28"/>
        </w:rPr>
        <w:t>进行检测。</w:t>
      </w:r>
    </w:p>
    <w:p>
      <w:pPr>
        <w:pStyle w:val="31"/>
        <w:spacing w:line="360" w:lineRule="auto"/>
        <w:rPr>
          <w:sz w:val="28"/>
          <w:szCs w:val="28"/>
        </w:rPr>
      </w:pPr>
      <w:r>
        <w:rPr>
          <w:rFonts w:hint="eastAsia"/>
          <w:sz w:val="28"/>
          <w:szCs w:val="28"/>
        </w:rPr>
        <w:t>5当对水泥的质量、混凝土的配合比以及拌合物的质量有异议时，可对混凝土的强度或性能进行检验。</w:t>
      </w:r>
    </w:p>
    <w:p>
      <w:pPr>
        <w:pStyle w:val="31"/>
        <w:spacing w:after="0" w:line="360" w:lineRule="auto"/>
        <w:rPr>
          <w:rFonts w:eastAsia="楷体"/>
          <w:bCs/>
          <w:color w:val="4472C4" w:themeColor="accent1"/>
          <w:kern w:val="0"/>
          <w:sz w:val="24"/>
          <w:lang w:val="zh-CN"/>
          <w14:textFill>
            <w14:solidFill>
              <w14:schemeClr w14:val="accent1"/>
            </w14:solidFill>
          </w14:textFill>
        </w:rPr>
      </w:pPr>
      <w:r>
        <w:rPr>
          <w:rFonts w:hint="eastAsia" w:eastAsia="楷体"/>
          <w:bCs/>
          <w:color w:val="4472C4" w:themeColor="accent1"/>
          <w:kern w:val="0"/>
          <w:sz w:val="24"/>
          <w:lang w:val="zh-CN"/>
          <w14:textFill>
            <w14:solidFill>
              <w14:schemeClr w14:val="accent1"/>
            </w14:solidFill>
          </w14:textFill>
        </w:rPr>
        <w:t>【条文说明】本条规定是说明检测混凝土原材料的质量或性能除了遵守相关的检测检验标准外，还应执行相关产品对应的国家有关标准的规定。</w:t>
      </w:r>
    </w:p>
    <w:p>
      <w:pPr>
        <w:pStyle w:val="31"/>
        <w:spacing w:line="360" w:lineRule="auto"/>
        <w:rPr>
          <w:sz w:val="28"/>
          <w:szCs w:val="28"/>
        </w:rPr>
      </w:pPr>
      <w:r>
        <w:rPr>
          <w:rFonts w:hint="eastAsia"/>
          <w:b/>
          <w:bCs/>
          <w:sz w:val="28"/>
          <w:szCs w:val="28"/>
        </w:rPr>
        <w:t>6.</w:t>
      </w:r>
      <w:r>
        <w:rPr>
          <w:b/>
          <w:bCs/>
          <w:sz w:val="28"/>
          <w:szCs w:val="28"/>
        </w:rPr>
        <w:t>2</w:t>
      </w:r>
      <w:r>
        <w:rPr>
          <w:rFonts w:hint="eastAsia"/>
          <w:b/>
          <w:bCs/>
          <w:sz w:val="28"/>
          <w:szCs w:val="28"/>
        </w:rPr>
        <w:t>.5</w:t>
      </w:r>
      <w:r>
        <w:rPr>
          <w:rFonts w:hint="eastAsia"/>
          <w:sz w:val="28"/>
          <w:szCs w:val="28"/>
        </w:rPr>
        <w:t>混凝土原材料质量的评定应符合下列规定：</w:t>
      </w:r>
    </w:p>
    <w:p>
      <w:pPr>
        <w:pStyle w:val="31"/>
        <w:spacing w:line="360" w:lineRule="auto"/>
        <w:rPr>
          <w:sz w:val="28"/>
          <w:szCs w:val="28"/>
        </w:rPr>
      </w:pPr>
      <w:r>
        <w:rPr>
          <w:rFonts w:hint="eastAsia"/>
          <w:sz w:val="28"/>
          <w:szCs w:val="28"/>
        </w:rPr>
        <w:t>1 混凝土中所用原材料应符合相应产品标准的指标要求。</w:t>
      </w:r>
    </w:p>
    <w:p>
      <w:pPr>
        <w:pStyle w:val="31"/>
        <w:spacing w:line="360" w:lineRule="auto"/>
        <w:rPr>
          <w:sz w:val="28"/>
          <w:szCs w:val="28"/>
        </w:rPr>
      </w:pPr>
      <w:r>
        <w:rPr>
          <w:rFonts w:hint="eastAsia"/>
          <w:sz w:val="28"/>
          <w:szCs w:val="28"/>
        </w:rPr>
        <w:t>2 原材料中有害物质含量判定可按现行国家标准《建筑结构检测技术标准》</w:t>
      </w:r>
      <w:r>
        <w:rPr>
          <w:sz w:val="28"/>
          <w:szCs w:val="28"/>
        </w:rPr>
        <w:t>GB/T 50344</w:t>
      </w:r>
      <w:r>
        <w:rPr>
          <w:rFonts w:hint="eastAsia"/>
          <w:sz w:val="28"/>
          <w:szCs w:val="28"/>
        </w:rPr>
        <w:t>进行</w:t>
      </w:r>
      <w:r>
        <w:rPr>
          <w:sz w:val="28"/>
          <w:szCs w:val="28"/>
        </w:rPr>
        <w:t>。</w:t>
      </w:r>
    </w:p>
    <w:p>
      <w:pPr>
        <w:pStyle w:val="31"/>
        <w:spacing w:after="0" w:line="360" w:lineRule="auto"/>
        <w:rPr>
          <w:rFonts w:eastAsia="楷体"/>
          <w:bCs/>
          <w:color w:val="4472C4" w:themeColor="accent1"/>
          <w:kern w:val="0"/>
          <w:sz w:val="24"/>
          <w:lang w:val="zh-CN"/>
          <w14:textFill>
            <w14:solidFill>
              <w14:schemeClr w14:val="accent1"/>
            </w14:solidFill>
          </w14:textFill>
        </w:rPr>
      </w:pPr>
      <w:r>
        <w:rPr>
          <w:rFonts w:hint="eastAsia" w:eastAsia="楷体"/>
          <w:bCs/>
          <w:color w:val="4472C4" w:themeColor="accent1"/>
          <w:kern w:val="0"/>
          <w:sz w:val="24"/>
          <w:lang w:val="zh-CN"/>
          <w14:textFill>
            <w14:solidFill>
              <w14:schemeClr w14:val="accent1"/>
            </w14:solidFill>
          </w14:textFill>
        </w:rPr>
        <w:t>【条文说明】原材料质量检验所依据的标准应该为国家现行有关产品标准。</w:t>
      </w:r>
    </w:p>
    <w:p>
      <w:pPr>
        <w:autoSpaceDE/>
        <w:autoSpaceDN/>
        <w:spacing w:line="360" w:lineRule="auto"/>
        <w:jc w:val="both"/>
        <w:rPr>
          <w:sz w:val="28"/>
          <w:szCs w:val="28"/>
        </w:rPr>
      </w:pPr>
      <w:r>
        <w:rPr>
          <w:rFonts w:hint="eastAsia" w:ascii="Times New Roman" w:hAnsi="Times New Roman" w:cs="Times New Roman"/>
          <w:b/>
          <w:bCs/>
          <w:kern w:val="2"/>
          <w:sz w:val="28"/>
          <w:szCs w:val="28"/>
          <w:lang w:val="en-US"/>
        </w:rPr>
        <w:t>6.</w:t>
      </w:r>
      <w:r>
        <w:rPr>
          <w:rFonts w:ascii="Times New Roman" w:hAnsi="Times New Roman" w:cs="Times New Roman"/>
          <w:b/>
          <w:bCs/>
          <w:kern w:val="2"/>
          <w:sz w:val="28"/>
          <w:szCs w:val="28"/>
          <w:lang w:val="en-US"/>
        </w:rPr>
        <w:t>2</w:t>
      </w:r>
      <w:r>
        <w:rPr>
          <w:rFonts w:hint="eastAsia" w:ascii="Times New Roman" w:hAnsi="Times New Roman" w:cs="Times New Roman"/>
          <w:b/>
          <w:bCs/>
          <w:kern w:val="2"/>
          <w:sz w:val="28"/>
          <w:szCs w:val="28"/>
          <w:lang w:val="en-US"/>
        </w:rPr>
        <w:t>.</w:t>
      </w:r>
      <w:r>
        <w:rPr>
          <w:rFonts w:ascii="Times New Roman" w:hAnsi="Times New Roman" w:cs="Times New Roman"/>
          <w:b/>
          <w:bCs/>
          <w:kern w:val="2"/>
          <w:sz w:val="28"/>
          <w:szCs w:val="28"/>
          <w:lang w:val="en-US"/>
        </w:rPr>
        <w:t>6</w:t>
      </w:r>
      <w:r>
        <w:rPr>
          <w:rFonts w:hint="eastAsia"/>
          <w:sz w:val="28"/>
          <w:szCs w:val="28"/>
        </w:rPr>
        <w:t>混凝土原材料质量的评分标准应符合下列规定：</w:t>
      </w:r>
    </w:p>
    <w:p>
      <w:pPr>
        <w:autoSpaceDE/>
        <w:autoSpaceDN/>
        <w:spacing w:line="360" w:lineRule="auto"/>
        <w:ind w:firstLine="560" w:firstLineChars="200"/>
        <w:jc w:val="both"/>
        <w:rPr>
          <w:rFonts w:ascii="Times New Roman" w:hAnsi="Times New Roman" w:cs="Times New Roman"/>
          <w:kern w:val="2"/>
          <w:sz w:val="28"/>
          <w:szCs w:val="28"/>
          <w:lang w:val="en-US" w:bidi="ar-SA"/>
        </w:rPr>
      </w:pPr>
      <w:r>
        <w:rPr>
          <w:rFonts w:hint="eastAsia" w:ascii="Times New Roman" w:hAnsi="Times New Roman" w:cs="Times New Roman"/>
          <w:kern w:val="2"/>
          <w:sz w:val="28"/>
          <w:szCs w:val="28"/>
          <w:lang w:val="en-US" w:bidi="ar-SA"/>
        </w:rPr>
        <w:t>1按批检验中</w:t>
      </w:r>
      <w:r>
        <w:rPr>
          <w:rFonts w:ascii="Times New Roman" w:hAnsi="Times New Roman" w:cs="Times New Roman"/>
          <w:kern w:val="2"/>
          <w:sz w:val="28"/>
          <w:szCs w:val="28"/>
          <w:lang w:val="en-US" w:bidi="ar-SA"/>
        </w:rPr>
        <w:t>检查项目的检测指标检测达到设计要求及规范规定的应为一档，</w:t>
      </w:r>
      <w:r>
        <w:rPr>
          <w:rFonts w:hint="eastAsia" w:ascii="Times New Roman" w:hAnsi="Times New Roman" w:cs="Times New Roman"/>
          <w:kern w:val="2"/>
          <w:sz w:val="28"/>
          <w:szCs w:val="28"/>
          <w:lang w:val="en-US" w:bidi="ar-SA"/>
        </w:rPr>
        <w:t>单位工程依据检测情况</w:t>
      </w:r>
      <w:r>
        <w:rPr>
          <w:rFonts w:ascii="Times New Roman" w:hAnsi="Times New Roman" w:cs="Times New Roman"/>
          <w:kern w:val="2"/>
          <w:sz w:val="28"/>
          <w:szCs w:val="28"/>
          <w:lang w:val="en-US" w:bidi="ar-SA"/>
        </w:rPr>
        <w:t>取100％</w:t>
      </w:r>
      <w:r>
        <w:rPr>
          <w:rFonts w:hint="eastAsia" w:ascii="Times New Roman" w:hAnsi="Times New Roman" w:cs="Times New Roman"/>
          <w:kern w:val="2"/>
          <w:sz w:val="28"/>
          <w:szCs w:val="28"/>
          <w:lang w:val="en-US" w:bidi="ar-SA"/>
        </w:rPr>
        <w:t>-</w:t>
      </w:r>
      <w:r>
        <w:rPr>
          <w:rFonts w:ascii="Times New Roman" w:hAnsi="Times New Roman" w:cs="Times New Roman"/>
          <w:kern w:val="2"/>
          <w:sz w:val="28"/>
          <w:szCs w:val="28"/>
          <w:lang w:val="en-US" w:bidi="ar-SA"/>
        </w:rPr>
        <w:t>75</w:t>
      </w:r>
      <w:r>
        <w:rPr>
          <w:rFonts w:hint="eastAsia" w:ascii="Times New Roman" w:hAnsi="Times New Roman" w:cs="Times New Roman"/>
          <w:kern w:val="2"/>
          <w:sz w:val="28"/>
          <w:szCs w:val="28"/>
          <w:lang w:val="en-US" w:bidi="ar-SA"/>
        </w:rPr>
        <w:t>%</w:t>
      </w:r>
      <w:r>
        <w:rPr>
          <w:rFonts w:ascii="Times New Roman" w:hAnsi="Times New Roman" w:cs="Times New Roman"/>
          <w:kern w:val="2"/>
          <w:sz w:val="28"/>
          <w:szCs w:val="28"/>
          <w:lang w:val="en-US" w:bidi="ar-SA"/>
        </w:rPr>
        <w:t>的分值；</w:t>
      </w:r>
    </w:p>
    <w:p>
      <w:pPr>
        <w:autoSpaceDE/>
        <w:autoSpaceDN/>
        <w:spacing w:line="360" w:lineRule="auto"/>
        <w:ind w:firstLine="560" w:firstLineChars="200"/>
        <w:jc w:val="both"/>
        <w:rPr>
          <w:rFonts w:ascii="Times New Roman" w:hAnsi="Times New Roman" w:cs="Times New Roman"/>
          <w:kern w:val="2"/>
          <w:sz w:val="28"/>
          <w:szCs w:val="28"/>
          <w:lang w:val="en-US" w:bidi="ar-SA"/>
        </w:rPr>
      </w:pPr>
      <w:r>
        <w:rPr>
          <w:rFonts w:ascii="Times New Roman" w:hAnsi="Times New Roman" w:cs="Times New Roman"/>
          <w:kern w:val="2"/>
          <w:sz w:val="28"/>
          <w:szCs w:val="28"/>
          <w:lang w:val="en-US" w:bidi="ar-SA"/>
        </w:rPr>
        <w:t>2</w:t>
      </w:r>
      <w:r>
        <w:rPr>
          <w:rFonts w:hint="eastAsia" w:ascii="Times New Roman" w:hAnsi="Times New Roman" w:cs="Times New Roman"/>
          <w:kern w:val="2"/>
          <w:sz w:val="28"/>
          <w:szCs w:val="28"/>
          <w:lang w:val="en-US" w:bidi="ar-SA"/>
        </w:rPr>
        <w:t>按批检验中检查项目的检测指标未达到设计要求及规范规定，其材料性能经相关单位认定满足结构可靠性要求</w:t>
      </w:r>
      <w:r>
        <w:rPr>
          <w:rFonts w:ascii="Times New Roman" w:hAnsi="Times New Roman" w:cs="Times New Roman"/>
          <w:kern w:val="2"/>
          <w:sz w:val="28"/>
          <w:szCs w:val="28"/>
          <w:lang w:val="en-US" w:bidi="ar-SA"/>
        </w:rPr>
        <w:t>应为二档，</w:t>
      </w:r>
      <w:r>
        <w:rPr>
          <w:rFonts w:hint="eastAsia" w:ascii="Times New Roman" w:hAnsi="Times New Roman" w:cs="Times New Roman"/>
          <w:kern w:val="2"/>
          <w:sz w:val="28"/>
          <w:szCs w:val="28"/>
          <w:lang w:val="en-US" w:bidi="ar-SA"/>
        </w:rPr>
        <w:t>单位工程依据检验批划分数量、检验批的检测情况</w:t>
      </w:r>
      <w:r>
        <w:rPr>
          <w:rFonts w:ascii="Times New Roman" w:hAnsi="Times New Roman" w:cs="Times New Roman"/>
          <w:kern w:val="2"/>
          <w:sz w:val="28"/>
          <w:szCs w:val="28"/>
          <w:lang w:val="en-US" w:bidi="ar-SA"/>
        </w:rPr>
        <w:t>取75％</w:t>
      </w:r>
      <w:r>
        <w:rPr>
          <w:rFonts w:hint="eastAsia" w:ascii="仿宋" w:hAnsi="仿宋" w:eastAsia="仿宋" w:cs="Times New Roman"/>
          <w:kern w:val="2"/>
          <w:sz w:val="28"/>
          <w:szCs w:val="28"/>
          <w:lang w:val="en-US" w:bidi="ar-SA"/>
        </w:rPr>
        <w:t>～</w:t>
      </w:r>
      <w:r>
        <w:rPr>
          <w:rFonts w:hint="eastAsia" w:ascii="Times New Roman" w:hAnsi="Times New Roman" w:cs="Times New Roman"/>
          <w:kern w:val="2"/>
          <w:sz w:val="28"/>
          <w:szCs w:val="28"/>
          <w:lang w:val="en-US" w:bidi="ar-SA"/>
        </w:rPr>
        <w:t>6</w:t>
      </w:r>
      <w:r>
        <w:rPr>
          <w:rFonts w:ascii="Times New Roman" w:hAnsi="Times New Roman" w:cs="Times New Roman"/>
          <w:kern w:val="2"/>
          <w:sz w:val="28"/>
          <w:szCs w:val="28"/>
          <w:lang w:val="en-US" w:bidi="ar-SA"/>
        </w:rPr>
        <w:t>0</w:t>
      </w:r>
      <w:r>
        <w:rPr>
          <w:rFonts w:hint="eastAsia" w:ascii="Times New Roman" w:hAnsi="Times New Roman" w:cs="Times New Roman"/>
          <w:kern w:val="2"/>
          <w:sz w:val="28"/>
          <w:szCs w:val="28"/>
          <w:lang w:val="en-US" w:bidi="ar-SA"/>
        </w:rPr>
        <w:t>%</w:t>
      </w:r>
      <w:r>
        <w:rPr>
          <w:rFonts w:ascii="Times New Roman" w:hAnsi="Times New Roman" w:cs="Times New Roman"/>
          <w:kern w:val="2"/>
          <w:sz w:val="28"/>
          <w:szCs w:val="28"/>
          <w:lang w:val="en-US" w:bidi="ar-SA"/>
        </w:rPr>
        <w:t>的分值</w:t>
      </w:r>
      <w:r>
        <w:rPr>
          <w:rFonts w:hint="eastAsia" w:ascii="Times New Roman" w:hAnsi="Times New Roman" w:cs="Times New Roman"/>
          <w:kern w:val="2"/>
          <w:sz w:val="28"/>
          <w:szCs w:val="28"/>
          <w:lang w:val="en-US" w:bidi="ar-SA"/>
        </w:rPr>
        <w:t>；</w:t>
      </w:r>
    </w:p>
    <w:p>
      <w:pPr>
        <w:autoSpaceDE/>
        <w:autoSpaceDN/>
        <w:spacing w:line="360" w:lineRule="auto"/>
        <w:ind w:firstLine="560" w:firstLineChars="200"/>
        <w:jc w:val="both"/>
        <w:rPr>
          <w:rFonts w:ascii="Times New Roman" w:hAnsi="Times New Roman" w:cs="Times New Roman"/>
          <w:kern w:val="2"/>
          <w:sz w:val="28"/>
          <w:szCs w:val="28"/>
          <w:lang w:val="en-US" w:bidi="ar-SA"/>
        </w:rPr>
      </w:pPr>
      <w:r>
        <w:rPr>
          <w:rFonts w:ascii="Times New Roman" w:hAnsi="Times New Roman" w:cs="Times New Roman"/>
          <w:kern w:val="2"/>
          <w:sz w:val="28"/>
          <w:szCs w:val="28"/>
          <w:lang w:val="en-US" w:bidi="ar-SA"/>
        </w:rPr>
        <w:t>3</w:t>
      </w:r>
      <w:r>
        <w:rPr>
          <w:rFonts w:hint="eastAsia" w:ascii="Times New Roman" w:hAnsi="Times New Roman" w:cs="Times New Roman"/>
          <w:kern w:val="2"/>
          <w:sz w:val="28"/>
          <w:szCs w:val="28"/>
          <w:lang w:val="en-US" w:bidi="ar-SA"/>
        </w:rPr>
        <w:t>按批检验中检查项目的检测指标严重超出设计要求及规范规定，已影响结构可靠性，</w:t>
      </w:r>
      <w:r>
        <w:rPr>
          <w:rFonts w:ascii="Times New Roman" w:hAnsi="Times New Roman" w:cs="Times New Roman"/>
          <w:kern w:val="2"/>
          <w:sz w:val="28"/>
          <w:szCs w:val="28"/>
          <w:lang w:val="en-US" w:bidi="ar-SA"/>
        </w:rPr>
        <w:t>应为</w:t>
      </w:r>
      <w:r>
        <w:rPr>
          <w:rFonts w:hint="eastAsia" w:ascii="Times New Roman" w:hAnsi="Times New Roman" w:cs="Times New Roman"/>
          <w:kern w:val="2"/>
          <w:sz w:val="28"/>
          <w:szCs w:val="28"/>
          <w:lang w:val="en-US" w:bidi="ar-SA"/>
        </w:rPr>
        <w:t>三</w:t>
      </w:r>
      <w:r>
        <w:rPr>
          <w:rFonts w:ascii="Times New Roman" w:hAnsi="Times New Roman" w:cs="Times New Roman"/>
          <w:kern w:val="2"/>
          <w:sz w:val="28"/>
          <w:szCs w:val="28"/>
          <w:lang w:val="en-US" w:bidi="ar-SA"/>
        </w:rPr>
        <w:t>档，</w:t>
      </w:r>
      <w:r>
        <w:rPr>
          <w:rFonts w:hint="eastAsia" w:ascii="Times New Roman" w:hAnsi="Times New Roman" w:cs="Times New Roman"/>
          <w:kern w:val="2"/>
          <w:sz w:val="28"/>
          <w:szCs w:val="28"/>
          <w:lang w:val="en-US" w:bidi="ar-SA"/>
        </w:rPr>
        <w:t>单位工程依据检测情况</w:t>
      </w:r>
      <w:r>
        <w:rPr>
          <w:rFonts w:ascii="Times New Roman" w:hAnsi="Times New Roman" w:cs="Times New Roman"/>
          <w:kern w:val="2"/>
          <w:sz w:val="28"/>
          <w:szCs w:val="28"/>
          <w:lang w:val="en-US" w:bidi="ar-SA"/>
        </w:rPr>
        <w:t>取</w:t>
      </w:r>
      <w:r>
        <w:rPr>
          <w:rFonts w:hint="eastAsia" w:ascii="Times New Roman" w:hAnsi="Times New Roman" w:cs="Times New Roman"/>
          <w:kern w:val="2"/>
          <w:sz w:val="28"/>
          <w:szCs w:val="28"/>
          <w:lang w:val="en-US" w:bidi="ar-SA"/>
        </w:rPr>
        <w:t>6</w:t>
      </w:r>
      <w:r>
        <w:rPr>
          <w:rFonts w:ascii="Times New Roman" w:hAnsi="Times New Roman" w:cs="Times New Roman"/>
          <w:kern w:val="2"/>
          <w:sz w:val="28"/>
          <w:szCs w:val="28"/>
          <w:lang w:val="en-US" w:bidi="ar-SA"/>
        </w:rPr>
        <w:t>0</w:t>
      </w:r>
      <w:r>
        <w:rPr>
          <w:rFonts w:hint="eastAsia" w:ascii="Times New Roman" w:hAnsi="Times New Roman" w:cs="Times New Roman"/>
          <w:kern w:val="2"/>
          <w:sz w:val="28"/>
          <w:szCs w:val="28"/>
          <w:lang w:val="en-US" w:bidi="ar-SA"/>
        </w:rPr>
        <w:t>%以下</w:t>
      </w:r>
      <w:r>
        <w:rPr>
          <w:rFonts w:ascii="Times New Roman" w:hAnsi="Times New Roman" w:cs="Times New Roman"/>
          <w:kern w:val="2"/>
          <w:sz w:val="28"/>
          <w:szCs w:val="28"/>
          <w:lang w:val="en-US" w:bidi="ar-SA"/>
        </w:rPr>
        <w:t>分值</w:t>
      </w:r>
      <w:r>
        <w:rPr>
          <w:rFonts w:hint="eastAsia" w:ascii="Times New Roman" w:hAnsi="Times New Roman" w:cs="Times New Roman"/>
          <w:kern w:val="2"/>
          <w:sz w:val="28"/>
          <w:szCs w:val="28"/>
          <w:lang w:val="en-US" w:bidi="ar-SA"/>
        </w:rPr>
        <w:t>或定义为不合格，分值为0。</w:t>
      </w:r>
    </w:p>
    <w:p>
      <w:pPr>
        <w:pStyle w:val="31"/>
        <w:spacing w:after="0" w:line="360" w:lineRule="auto"/>
        <w:rPr>
          <w:rFonts w:eastAsia="楷体"/>
          <w:bCs/>
          <w:color w:val="4472C4" w:themeColor="accent1"/>
          <w:kern w:val="0"/>
          <w:sz w:val="24"/>
          <w14:textFill>
            <w14:solidFill>
              <w14:schemeClr w14:val="accent1"/>
            </w14:solidFill>
          </w14:textFill>
        </w:rPr>
      </w:pPr>
    </w:p>
    <w:p>
      <w:pPr>
        <w:pStyle w:val="3"/>
        <w:keepNext/>
        <w:keepLines/>
        <w:autoSpaceDE/>
        <w:autoSpaceDN/>
        <w:spacing w:before="60" w:after="60" w:line="360" w:lineRule="auto"/>
        <w:ind w:right="0"/>
        <w:rPr>
          <w:rFonts w:ascii="Times New Roman" w:hAnsi="Times New Roman" w:eastAsia="宋体" w:cs="Times New Roman"/>
          <w:kern w:val="2"/>
          <w:sz w:val="28"/>
          <w:szCs w:val="28"/>
          <w:lang w:val="en-US" w:bidi="ar-SA"/>
        </w:rPr>
      </w:pPr>
      <w:bookmarkStart w:id="37" w:name="_Toc101704750"/>
      <w:r>
        <w:rPr>
          <w:rFonts w:ascii="Times New Roman" w:hAnsi="Times New Roman" w:eastAsia="宋体" w:cs="Times New Roman"/>
          <w:kern w:val="2"/>
          <w:sz w:val="28"/>
          <w:szCs w:val="28"/>
          <w:lang w:val="en-US" w:bidi="ar-SA"/>
        </w:rPr>
        <w:t>6.3</w:t>
      </w:r>
      <w:r>
        <w:rPr>
          <w:rFonts w:hint="eastAsia" w:ascii="Times New Roman" w:hAnsi="Times New Roman" w:eastAsia="宋体" w:cs="Times New Roman"/>
          <w:kern w:val="2"/>
          <w:sz w:val="28"/>
          <w:szCs w:val="28"/>
          <w:lang w:val="en-US" w:bidi="ar-SA"/>
        </w:rPr>
        <w:t>结构实体混凝土强度检测</w:t>
      </w:r>
      <w:bookmarkEnd w:id="37"/>
    </w:p>
    <w:p>
      <w:pPr>
        <w:pStyle w:val="31"/>
        <w:spacing w:after="0" w:line="360" w:lineRule="auto"/>
        <w:rPr>
          <w:kern w:val="0"/>
          <w:sz w:val="28"/>
          <w:szCs w:val="28"/>
          <w:lang w:val="zh-CN"/>
        </w:rPr>
      </w:pPr>
      <w:bookmarkStart w:id="38" w:name="_Toc56438775"/>
      <w:bookmarkStart w:id="39" w:name="_Toc81578076"/>
      <w:r>
        <w:rPr>
          <w:b/>
          <w:bCs/>
          <w:kern w:val="0"/>
          <w:sz w:val="28"/>
          <w:szCs w:val="28"/>
          <w:lang w:val="zh-CN"/>
        </w:rPr>
        <w:t>6.3.1</w:t>
      </w:r>
      <w:r>
        <w:rPr>
          <w:rFonts w:hint="eastAsia"/>
          <w:kern w:val="0"/>
          <w:sz w:val="28"/>
          <w:szCs w:val="28"/>
          <w:lang w:val="zh-CN"/>
        </w:rPr>
        <w:t>结构实体混凝土强度现场检测方法按不同强度等级分别检验，检验方法宜采用同条件养护试件方法，应提供结构混凝土在检测龄期相当于边长为</w:t>
      </w:r>
      <w:r>
        <w:rPr>
          <w:kern w:val="0"/>
          <w:sz w:val="28"/>
          <w:szCs w:val="28"/>
          <w:lang w:val="zh-CN"/>
        </w:rPr>
        <w:t>150mm立方体试件抗压强度特征值的推定值。</w:t>
      </w:r>
    </w:p>
    <w:p>
      <w:pPr>
        <w:pStyle w:val="31"/>
        <w:spacing w:after="0" w:line="360" w:lineRule="auto"/>
        <w:rPr>
          <w:rFonts w:eastAsia="楷体"/>
          <w:bCs/>
          <w:color w:val="4472C4" w:themeColor="accent1"/>
          <w:kern w:val="0"/>
          <w:sz w:val="24"/>
          <w:lang w:val="zh-CN"/>
          <w14:textFill>
            <w14:solidFill>
              <w14:schemeClr w14:val="accent1"/>
            </w14:solidFill>
          </w14:textFill>
        </w:rPr>
      </w:pPr>
      <w:r>
        <w:rPr>
          <w:rFonts w:hint="eastAsia" w:eastAsia="楷体"/>
          <w:bCs/>
          <w:color w:val="4472C4" w:themeColor="accent1"/>
          <w:kern w:val="0"/>
          <w:sz w:val="24"/>
          <w:lang w:val="zh-CN"/>
          <w14:textFill>
            <w14:solidFill>
              <w14:schemeClr w14:val="accent1"/>
            </w14:solidFill>
          </w14:textFill>
        </w:rPr>
        <w:t>【条文说明】现场抽样检测应提供检测龄期结构混凝土相当于</w:t>
      </w:r>
      <w:r>
        <w:rPr>
          <w:rFonts w:eastAsia="楷体"/>
          <w:bCs/>
          <w:color w:val="4472C4" w:themeColor="accent1"/>
          <w:kern w:val="0"/>
          <w:sz w:val="24"/>
          <w:lang w:val="zh-CN"/>
          <w14:textFill>
            <w14:solidFill>
              <w14:schemeClr w14:val="accent1"/>
            </w14:solidFill>
          </w14:textFill>
        </w:rPr>
        <w:t>150mm立方体试件抗压强度具有95％的特征值的推定值。</w:t>
      </w:r>
    </w:p>
    <w:p>
      <w:pPr>
        <w:pStyle w:val="31"/>
        <w:spacing w:after="0" w:line="360" w:lineRule="auto"/>
        <w:rPr>
          <w:kern w:val="0"/>
          <w:sz w:val="28"/>
          <w:szCs w:val="28"/>
          <w:lang w:val="zh-CN"/>
        </w:rPr>
      </w:pPr>
      <w:r>
        <w:rPr>
          <w:b/>
          <w:bCs/>
          <w:kern w:val="0"/>
          <w:sz w:val="28"/>
          <w:szCs w:val="28"/>
          <w:lang w:val="zh-CN"/>
        </w:rPr>
        <w:t>6.3.2</w:t>
      </w:r>
      <w:r>
        <w:rPr>
          <w:rFonts w:hint="eastAsia"/>
          <w:kern w:val="0"/>
          <w:sz w:val="28"/>
          <w:szCs w:val="28"/>
          <w:lang w:val="zh-CN"/>
        </w:rPr>
        <w:t>当未取得同条件养护试件强度或同条件养护试件强度不符合要求时，可采用回弹法、超声</w:t>
      </w:r>
      <w:r>
        <w:rPr>
          <w:kern w:val="0"/>
          <w:sz w:val="28"/>
          <w:szCs w:val="28"/>
          <w:lang w:val="zh-CN"/>
        </w:rPr>
        <w:t>-回弹综合法、后装拔出法、后锚固法等间接法进行现场检测。当具备钻芯法检测条件时，宜采用钻芯法对间接法检测结果进行修正或验证。</w:t>
      </w:r>
      <w:bookmarkEnd w:id="38"/>
      <w:bookmarkStart w:id="40" w:name="_Toc56438776"/>
    </w:p>
    <w:p>
      <w:pPr>
        <w:pStyle w:val="31"/>
        <w:spacing w:line="360" w:lineRule="auto"/>
        <w:rPr>
          <w:kern w:val="0"/>
          <w:sz w:val="28"/>
          <w:szCs w:val="28"/>
          <w:lang w:val="zh-CN"/>
        </w:rPr>
      </w:pPr>
      <w:r>
        <w:rPr>
          <w:kern w:val="0"/>
          <w:sz w:val="28"/>
          <w:szCs w:val="28"/>
          <w:lang w:val="zh-CN"/>
        </w:rPr>
        <w:t> 1  回弹法的检测操作应符合现行行业标准《回弹法检测混凝土抗压强度技术</w:t>
      </w:r>
      <w:r>
        <w:rPr>
          <w:rFonts w:hint="eastAsia"/>
          <w:kern w:val="0"/>
          <w:sz w:val="28"/>
          <w:szCs w:val="28"/>
          <w:lang w:val="zh-CN"/>
        </w:rPr>
        <w:t>规程</w:t>
      </w:r>
      <w:r>
        <w:rPr>
          <w:kern w:val="0"/>
          <w:sz w:val="28"/>
          <w:szCs w:val="28"/>
          <w:lang w:val="zh-CN"/>
        </w:rPr>
        <w:t>》JGJ／T 23的规定，</w:t>
      </w:r>
      <w:r>
        <w:rPr>
          <w:rFonts w:hint="eastAsia"/>
          <w:kern w:val="0"/>
          <w:sz w:val="28"/>
          <w:szCs w:val="28"/>
          <w:lang w:val="zh-CN"/>
        </w:rPr>
        <w:t>当混凝土的成型工艺、采用原料、使用模板、养护方式、龄期和强度范围不符合相关标准的限定要求时，应采用钻芯等方法进行验证或修正；</w:t>
      </w:r>
      <w:r>
        <w:rPr>
          <w:kern w:val="0"/>
          <w:sz w:val="28"/>
          <w:szCs w:val="28"/>
          <w:lang w:val="zh-CN"/>
        </w:rPr>
        <w:t>回弹法检测混凝土抗压强度时</w:t>
      </w:r>
      <w:r>
        <w:rPr>
          <w:rFonts w:hint="eastAsia"/>
          <w:kern w:val="0"/>
          <w:sz w:val="28"/>
          <w:szCs w:val="28"/>
          <w:lang w:val="zh-CN"/>
        </w:rPr>
        <w:t>应</w:t>
      </w:r>
      <w:r>
        <w:rPr>
          <w:kern w:val="0"/>
          <w:sz w:val="28"/>
          <w:szCs w:val="28"/>
          <w:lang w:val="zh-CN"/>
        </w:rPr>
        <w:t>按现行行业标准《回弹法检测混凝土抗压强度技术</w:t>
      </w:r>
      <w:r>
        <w:rPr>
          <w:rFonts w:hint="eastAsia"/>
          <w:kern w:val="0"/>
          <w:sz w:val="28"/>
          <w:szCs w:val="28"/>
          <w:lang w:val="zh-CN"/>
        </w:rPr>
        <w:t>规程</w:t>
      </w:r>
      <w:r>
        <w:rPr>
          <w:kern w:val="0"/>
          <w:sz w:val="28"/>
          <w:szCs w:val="28"/>
          <w:lang w:val="zh-CN"/>
        </w:rPr>
        <w:t>》JGJ/T 23</w:t>
      </w:r>
      <w:r>
        <w:rPr>
          <w:rFonts w:hint="eastAsia"/>
          <w:kern w:val="0"/>
          <w:sz w:val="28"/>
          <w:szCs w:val="28"/>
          <w:lang w:val="zh-CN"/>
        </w:rPr>
        <w:t>的规定进行</w:t>
      </w:r>
      <w:r>
        <w:rPr>
          <w:kern w:val="0"/>
          <w:sz w:val="28"/>
          <w:szCs w:val="28"/>
          <w:lang w:val="zh-CN"/>
        </w:rPr>
        <w:t>碳化深度的测定，</w:t>
      </w:r>
      <w:r>
        <w:rPr>
          <w:rFonts w:hint="eastAsia"/>
          <w:kern w:val="0"/>
          <w:sz w:val="28"/>
          <w:szCs w:val="28"/>
          <w:lang w:val="zh-CN"/>
        </w:rPr>
        <w:t>测点数不应小于构件测区数的</w:t>
      </w:r>
      <w:r>
        <w:rPr>
          <w:kern w:val="0"/>
          <w:sz w:val="28"/>
          <w:szCs w:val="28"/>
          <w:lang w:val="zh-CN"/>
        </w:rPr>
        <w:t>30%，每个测点应测量3次，取3次测量结果平均</w:t>
      </w:r>
      <w:r>
        <w:rPr>
          <w:rFonts w:hint="eastAsia"/>
          <w:kern w:val="0"/>
          <w:sz w:val="28"/>
          <w:szCs w:val="28"/>
          <w:lang w:val="zh-CN"/>
        </w:rPr>
        <w:t>值为该测区的检测结果。</w:t>
      </w:r>
    </w:p>
    <w:p>
      <w:pPr>
        <w:pStyle w:val="31"/>
        <w:spacing w:line="360" w:lineRule="auto"/>
        <w:rPr>
          <w:kern w:val="0"/>
          <w:sz w:val="28"/>
          <w:szCs w:val="28"/>
        </w:rPr>
      </w:pPr>
      <w:r>
        <w:rPr>
          <w:rFonts w:hint="eastAsia"/>
          <w:kern w:val="0"/>
          <w:sz w:val="28"/>
          <w:szCs w:val="28"/>
        </w:rPr>
        <w:t>2应优先使用当地的地方标准进行回弹法检测。</w:t>
      </w:r>
    </w:p>
    <w:p>
      <w:pPr>
        <w:pStyle w:val="31"/>
        <w:spacing w:after="0" w:line="360" w:lineRule="auto"/>
        <w:rPr>
          <w:kern w:val="0"/>
          <w:sz w:val="28"/>
          <w:szCs w:val="28"/>
          <w:lang w:val="zh-CN"/>
        </w:rPr>
      </w:pPr>
      <w:r>
        <w:rPr>
          <w:kern w:val="0"/>
          <w:sz w:val="28"/>
          <w:szCs w:val="28"/>
          <w:lang w:val="zh-CN"/>
        </w:rPr>
        <w:t xml:space="preserve">3 </w:t>
      </w:r>
      <w:r>
        <w:rPr>
          <w:rFonts w:hint="eastAsia"/>
          <w:kern w:val="0"/>
          <w:sz w:val="28"/>
          <w:szCs w:val="28"/>
          <w:lang w:val="zh-CN"/>
        </w:rPr>
        <w:t>超声</w:t>
      </w:r>
      <w:r>
        <w:rPr>
          <w:kern w:val="0"/>
          <w:sz w:val="28"/>
          <w:szCs w:val="28"/>
          <w:lang w:val="zh-CN"/>
        </w:rPr>
        <w:t>-回弹综合法的检测操作应符合现行国家标准《混凝土结构现场检测技术标准》GB／T 50784的有关规定，</w:t>
      </w:r>
      <w:r>
        <w:rPr>
          <w:rFonts w:hint="eastAsia"/>
          <w:kern w:val="0"/>
          <w:sz w:val="28"/>
          <w:szCs w:val="28"/>
          <w:lang w:val="zh-CN"/>
        </w:rPr>
        <w:t>当</w:t>
      </w:r>
      <w:r>
        <w:rPr>
          <w:kern w:val="0"/>
          <w:sz w:val="28"/>
          <w:szCs w:val="28"/>
          <w:lang w:val="zh-CN"/>
        </w:rPr>
        <w:t>混凝土抗压强度超出规定的范围</w:t>
      </w:r>
      <w:r>
        <w:rPr>
          <w:rFonts w:hint="eastAsia"/>
          <w:kern w:val="0"/>
          <w:sz w:val="28"/>
          <w:szCs w:val="28"/>
          <w:lang w:val="zh-CN"/>
        </w:rPr>
        <w:t>、</w:t>
      </w:r>
      <w:r>
        <w:rPr>
          <w:kern w:val="0"/>
          <w:sz w:val="28"/>
          <w:szCs w:val="28"/>
          <w:lang w:val="zh-CN"/>
        </w:rPr>
        <w:t>采取了不同的操作措施时应采用钻芯验证或修正的方法</w:t>
      </w:r>
      <w:r>
        <w:rPr>
          <w:rFonts w:hint="eastAsia"/>
          <w:kern w:val="0"/>
          <w:sz w:val="28"/>
          <w:szCs w:val="28"/>
          <w:lang w:val="zh-CN"/>
        </w:rPr>
        <w:t>。</w:t>
      </w:r>
    </w:p>
    <w:p>
      <w:pPr>
        <w:pStyle w:val="31"/>
        <w:spacing w:line="360" w:lineRule="auto"/>
        <w:rPr>
          <w:kern w:val="0"/>
          <w:sz w:val="28"/>
          <w:szCs w:val="28"/>
          <w:lang w:val="zh-CN"/>
        </w:rPr>
      </w:pPr>
      <w:r>
        <w:rPr>
          <w:kern w:val="0"/>
          <w:sz w:val="28"/>
          <w:szCs w:val="28"/>
          <w:lang w:val="zh-CN"/>
        </w:rPr>
        <w:t>4采用钻芯修正或验证其他无损检测方法时，应对芯样混凝土抗压强度异常值进行判别或</w:t>
      </w:r>
      <w:r>
        <w:rPr>
          <w:rFonts w:hint="eastAsia"/>
          <w:kern w:val="0"/>
          <w:sz w:val="28"/>
          <w:szCs w:val="28"/>
          <w:lang w:val="zh-CN"/>
        </w:rPr>
        <w:t>处理，判别和处理应按现行国家标准《数据的统计处理和解释——正态样本离群值的判断和处理》</w:t>
      </w:r>
      <w:r>
        <w:rPr>
          <w:kern w:val="0"/>
          <w:sz w:val="28"/>
          <w:szCs w:val="28"/>
          <w:lang w:val="zh-CN"/>
        </w:rPr>
        <w:t>GB/T4883的方法进行操作</w:t>
      </w:r>
      <w:r>
        <w:rPr>
          <w:rFonts w:hint="eastAsia"/>
          <w:kern w:val="0"/>
          <w:sz w:val="28"/>
          <w:szCs w:val="28"/>
          <w:lang w:val="zh-CN"/>
        </w:rPr>
        <w:t>。</w:t>
      </w:r>
    </w:p>
    <w:p>
      <w:pPr>
        <w:pStyle w:val="31"/>
        <w:spacing w:line="360" w:lineRule="auto"/>
        <w:rPr>
          <w:kern w:val="0"/>
          <w:sz w:val="28"/>
          <w:szCs w:val="28"/>
          <w:lang w:val="zh-CN"/>
        </w:rPr>
      </w:pPr>
      <w:r>
        <w:rPr>
          <w:kern w:val="0"/>
          <w:sz w:val="28"/>
          <w:szCs w:val="28"/>
          <w:lang w:val="zh-CN"/>
        </w:rPr>
        <w:t>5后装拔出法检测混凝土抗压强度应按现行国家标准《混凝土结构现场检测技术标准》GB/T50784</w:t>
      </w:r>
      <w:r>
        <w:rPr>
          <w:rFonts w:hint="eastAsia"/>
          <w:kern w:val="0"/>
          <w:sz w:val="28"/>
          <w:szCs w:val="28"/>
          <w:lang w:val="zh-CN"/>
        </w:rPr>
        <w:t>相关</w:t>
      </w:r>
      <w:r>
        <w:rPr>
          <w:kern w:val="0"/>
          <w:sz w:val="28"/>
          <w:szCs w:val="28"/>
          <w:lang w:val="zh-CN"/>
        </w:rPr>
        <w:t>规定进行操作；</w:t>
      </w:r>
    </w:p>
    <w:p>
      <w:pPr>
        <w:pStyle w:val="31"/>
        <w:spacing w:after="0" w:line="360" w:lineRule="auto"/>
        <w:rPr>
          <w:kern w:val="0"/>
          <w:sz w:val="28"/>
          <w:szCs w:val="28"/>
          <w:lang w:val="zh-CN"/>
        </w:rPr>
      </w:pPr>
      <w:r>
        <w:rPr>
          <w:rFonts w:hint="eastAsia" w:eastAsia="楷体"/>
          <w:bCs/>
          <w:color w:val="4472C4" w:themeColor="accent1"/>
          <w:kern w:val="0"/>
          <w:sz w:val="24"/>
          <w:lang w:val="zh-CN"/>
          <w14:textFill>
            <w14:solidFill>
              <w14:schemeClr w14:val="accent1"/>
            </w14:solidFill>
          </w14:textFill>
        </w:rPr>
        <w:t>【条文说明】回弹法在</w:t>
      </w:r>
      <w:r>
        <w:rPr>
          <w:rFonts w:eastAsia="楷体"/>
          <w:bCs/>
          <w:color w:val="4472C4" w:themeColor="accent1"/>
          <w:kern w:val="0"/>
          <w:sz w:val="24"/>
          <w:lang w:val="zh-CN"/>
          <w14:textFill>
            <w14:solidFill>
              <w14:schemeClr w14:val="accent1"/>
            </w14:solidFill>
          </w14:textFill>
        </w:rPr>
        <w:t>检测混凝土抗压强度</w:t>
      </w:r>
      <w:r>
        <w:rPr>
          <w:rFonts w:hint="eastAsia" w:eastAsia="楷体"/>
          <w:bCs/>
          <w:color w:val="4472C4" w:themeColor="accent1"/>
          <w:kern w:val="0"/>
          <w:sz w:val="24"/>
          <w:lang w:val="zh-CN"/>
          <w14:textFill>
            <w14:solidFill>
              <w14:schemeClr w14:val="accent1"/>
            </w14:solidFill>
          </w14:textFill>
        </w:rPr>
        <w:t>中</w:t>
      </w:r>
      <w:r>
        <w:rPr>
          <w:rFonts w:eastAsia="楷体"/>
          <w:bCs/>
          <w:color w:val="4472C4" w:themeColor="accent1"/>
          <w:kern w:val="0"/>
          <w:sz w:val="24"/>
          <w:lang w:val="zh-CN"/>
          <w14:textFill>
            <w14:solidFill>
              <w14:schemeClr w14:val="accent1"/>
            </w14:solidFill>
          </w14:textFill>
        </w:rPr>
        <w:t>已有成熟的</w:t>
      </w:r>
      <w:r>
        <w:rPr>
          <w:rFonts w:hint="eastAsia" w:eastAsia="楷体"/>
          <w:bCs/>
          <w:color w:val="4472C4" w:themeColor="accent1"/>
          <w:kern w:val="0"/>
          <w:sz w:val="24"/>
          <w:lang w:val="zh-CN"/>
          <w14:textFill>
            <w14:solidFill>
              <w14:schemeClr w14:val="accent1"/>
            </w14:solidFill>
          </w14:textFill>
        </w:rPr>
        <w:t>现场</w:t>
      </w:r>
      <w:r>
        <w:rPr>
          <w:rFonts w:eastAsia="楷体"/>
          <w:bCs/>
          <w:color w:val="4472C4" w:themeColor="accent1"/>
          <w:kern w:val="0"/>
          <w:sz w:val="24"/>
          <w:lang w:val="zh-CN"/>
          <w14:textFill>
            <w14:solidFill>
              <w14:schemeClr w14:val="accent1"/>
            </w14:solidFill>
          </w14:textFill>
        </w:rPr>
        <w:t>应用经验</w:t>
      </w:r>
      <w:r>
        <w:rPr>
          <w:rFonts w:hint="eastAsia" w:eastAsia="楷体"/>
          <w:bCs/>
          <w:color w:val="4472C4" w:themeColor="accent1"/>
          <w:kern w:val="0"/>
          <w:sz w:val="24"/>
          <w:lang w:val="zh-CN"/>
          <w14:textFill>
            <w14:solidFill>
              <w14:schemeClr w14:val="accent1"/>
            </w14:solidFill>
          </w14:textFill>
        </w:rPr>
        <w:t>，是比较常见的混凝土抗压强度的间接测试方法，但其系统不确定性较大，对检测构件有一定的要求，应根据现场情况进行修正或验证。</w:t>
      </w:r>
    </w:p>
    <w:bookmarkEnd w:id="39"/>
    <w:bookmarkEnd w:id="40"/>
    <w:p>
      <w:pPr>
        <w:pStyle w:val="31"/>
        <w:spacing w:after="0" w:line="360" w:lineRule="auto"/>
        <w:rPr>
          <w:kern w:val="0"/>
          <w:sz w:val="28"/>
          <w:szCs w:val="28"/>
          <w:lang w:val="zh-CN"/>
        </w:rPr>
      </w:pPr>
      <w:bookmarkStart w:id="41" w:name="_Toc81578079"/>
      <w:bookmarkStart w:id="42" w:name="_Toc56438777"/>
      <w:r>
        <w:rPr>
          <w:b/>
          <w:bCs/>
          <w:kern w:val="0"/>
          <w:sz w:val="28"/>
          <w:szCs w:val="28"/>
          <w:lang w:val="zh-CN"/>
        </w:rPr>
        <w:t>6.3.3</w:t>
      </w:r>
      <w:r>
        <w:rPr>
          <w:kern w:val="0"/>
          <w:sz w:val="28"/>
          <w:szCs w:val="28"/>
          <w:lang w:val="zh-CN"/>
        </w:rPr>
        <w:t xml:space="preserve"> </w:t>
      </w:r>
      <w:r>
        <w:rPr>
          <w:rFonts w:hint="eastAsia"/>
          <w:kern w:val="0"/>
          <w:sz w:val="28"/>
          <w:szCs w:val="28"/>
          <w:lang w:val="zh-CN"/>
        </w:rPr>
        <w:t>混凝土强度按批检测</w:t>
      </w:r>
      <w:bookmarkEnd w:id="41"/>
      <w:bookmarkEnd w:id="42"/>
      <w:r>
        <w:rPr>
          <w:rFonts w:hint="eastAsia"/>
          <w:kern w:val="0"/>
          <w:sz w:val="28"/>
          <w:szCs w:val="28"/>
          <w:lang w:val="zh-CN"/>
        </w:rPr>
        <w:t>抽样方法</w:t>
      </w:r>
      <w:r>
        <w:rPr>
          <w:rFonts w:hint="eastAsia"/>
          <w:sz w:val="28"/>
          <w:szCs w:val="28"/>
        </w:rPr>
        <w:t>应符合下列规定：</w:t>
      </w:r>
    </w:p>
    <w:p>
      <w:pPr>
        <w:pStyle w:val="31"/>
        <w:spacing w:after="0" w:line="360" w:lineRule="auto"/>
        <w:ind w:firstLine="562" w:firstLineChars="200"/>
        <w:rPr>
          <w:kern w:val="0"/>
          <w:sz w:val="28"/>
          <w:szCs w:val="28"/>
          <w:lang w:val="zh-CN"/>
        </w:rPr>
      </w:pPr>
      <w:r>
        <w:rPr>
          <w:b/>
          <w:bCs/>
          <w:kern w:val="0"/>
          <w:sz w:val="28"/>
          <w:szCs w:val="28"/>
          <w:lang w:val="zh-CN"/>
        </w:rPr>
        <w:t>1</w:t>
      </w:r>
      <w:r>
        <w:rPr>
          <w:rFonts w:hint="eastAsia"/>
          <w:kern w:val="0"/>
          <w:sz w:val="28"/>
          <w:szCs w:val="28"/>
          <w:lang w:val="zh-CN"/>
        </w:rPr>
        <w:t>检测批的划分应符合该批混凝土的生产工艺、强度等级相同，原材料、配合比、养护条件基本一致且龄期相近的同类构件。混凝土强度现场检测检测批的计数及抽检数量应按表</w:t>
      </w:r>
      <w:r>
        <w:rPr>
          <w:kern w:val="0"/>
          <w:sz w:val="28"/>
          <w:szCs w:val="28"/>
          <w:lang w:val="zh-CN"/>
        </w:rPr>
        <w:t>6.3.3</w:t>
      </w:r>
      <w:r>
        <w:rPr>
          <w:rFonts w:hint="eastAsia"/>
          <w:kern w:val="0"/>
          <w:sz w:val="28"/>
          <w:szCs w:val="28"/>
          <w:lang w:val="zh-CN"/>
        </w:rPr>
        <w:t>的规定随机抽样。</w:t>
      </w:r>
    </w:p>
    <w:p>
      <w:pPr>
        <w:jc w:val="center"/>
        <w:rPr>
          <w:b/>
          <w:bCs/>
          <w:szCs w:val="21"/>
        </w:rPr>
      </w:pPr>
      <w:r>
        <w:rPr>
          <w:rFonts w:hint="eastAsia"/>
          <w:b/>
          <w:bCs/>
          <w:szCs w:val="21"/>
        </w:rPr>
        <w:t>表</w:t>
      </w:r>
      <w:r>
        <w:rPr>
          <w:b/>
          <w:bCs/>
          <w:szCs w:val="21"/>
        </w:rPr>
        <w:t xml:space="preserve">6.3.3      </w:t>
      </w:r>
      <w:r>
        <w:rPr>
          <w:rFonts w:hint="eastAsia"/>
          <w:b/>
          <w:bCs/>
          <w:szCs w:val="21"/>
        </w:rPr>
        <w:t>建筑结构抽样检测的最小样本容量</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785"/>
        <w:gridCol w:w="785"/>
        <w:gridCol w:w="1009"/>
        <w:gridCol w:w="8"/>
        <w:gridCol w:w="1681"/>
        <w:gridCol w:w="777"/>
        <w:gridCol w:w="8"/>
        <w:gridCol w:w="792"/>
        <w:gridCol w:w="8"/>
        <w:gridCol w:w="1137"/>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1500"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检测批</w:t>
            </w:r>
          </w:p>
          <w:p>
            <w:pPr>
              <w:jc w:val="center"/>
            </w:pPr>
            <w:r>
              <w:rPr>
                <w:rFonts w:hint="eastAsia"/>
              </w:rPr>
              <w:t>的容量</w:t>
            </w:r>
          </w:p>
        </w:tc>
        <w:tc>
          <w:tcPr>
            <w:tcW w:w="2587" w:type="dxa"/>
            <w:gridSpan w:val="4"/>
            <w:tcBorders>
              <w:top w:val="single" w:color="auto" w:sz="4" w:space="0"/>
              <w:left w:val="single" w:color="auto" w:sz="4" w:space="0"/>
              <w:bottom w:val="single" w:color="auto" w:sz="4" w:space="0"/>
              <w:right w:val="single" w:color="auto" w:sz="4" w:space="0"/>
            </w:tcBorders>
          </w:tcPr>
          <w:p>
            <w:pPr>
              <w:jc w:val="center"/>
            </w:pPr>
            <w:r>
              <w:rPr>
                <w:rFonts w:hint="eastAsia"/>
              </w:rPr>
              <w:t>检测类别和样本最小容量</w:t>
            </w:r>
          </w:p>
        </w:tc>
        <w:tc>
          <w:tcPr>
            <w:tcW w:w="16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检测批</w:t>
            </w:r>
          </w:p>
          <w:p>
            <w:pPr>
              <w:widowControl/>
              <w:jc w:val="center"/>
            </w:pPr>
            <w:r>
              <w:rPr>
                <w:rFonts w:hint="eastAsia"/>
              </w:rPr>
              <w:t>的容量</w:t>
            </w:r>
          </w:p>
        </w:tc>
        <w:tc>
          <w:tcPr>
            <w:tcW w:w="2738" w:type="dxa"/>
            <w:gridSpan w:val="6"/>
            <w:tcBorders>
              <w:top w:val="single" w:color="auto" w:sz="4" w:space="0"/>
              <w:left w:val="single" w:color="auto" w:sz="4" w:space="0"/>
              <w:bottom w:val="single" w:color="auto" w:sz="4" w:space="0"/>
              <w:right w:val="single" w:color="auto" w:sz="4" w:space="0"/>
            </w:tcBorders>
          </w:tcPr>
          <w:p>
            <w:pPr>
              <w:jc w:val="center"/>
            </w:pPr>
            <w:r>
              <w:rPr>
                <w:rFonts w:hint="eastAsia"/>
              </w:rPr>
              <w:t>检测类别和样本最小容量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500" w:type="dxa"/>
            <w:vMerge w:val="continue"/>
            <w:tcBorders>
              <w:top w:val="single" w:color="auto" w:sz="4" w:space="0"/>
              <w:left w:val="single" w:color="auto" w:sz="4" w:space="0"/>
              <w:bottom w:val="single" w:color="auto" w:sz="4" w:space="0"/>
              <w:right w:val="single" w:color="auto" w:sz="4" w:space="0"/>
            </w:tcBorders>
          </w:tcPr>
          <w:p>
            <w:pPr>
              <w:jc w:val="center"/>
            </w:pPr>
          </w:p>
        </w:tc>
        <w:tc>
          <w:tcPr>
            <w:tcW w:w="785" w:type="dxa"/>
            <w:tcBorders>
              <w:top w:val="single" w:color="auto" w:sz="4" w:space="0"/>
              <w:left w:val="single" w:color="auto" w:sz="4" w:space="0"/>
              <w:bottom w:val="single" w:color="auto" w:sz="4" w:space="0"/>
              <w:right w:val="single" w:color="auto" w:sz="4" w:space="0"/>
            </w:tcBorders>
          </w:tcPr>
          <w:p>
            <w:pPr>
              <w:jc w:val="center"/>
              <w:rPr>
                <w:rFonts w:ascii="黑体" w:eastAsia="黑体"/>
                <w:b/>
                <w:bCs/>
              </w:rPr>
            </w:pPr>
            <w:r>
              <w:rPr>
                <w:rFonts w:ascii="黑体" w:eastAsia="黑体"/>
                <w:b/>
                <w:bCs/>
              </w:rPr>
              <w:t>A</w:t>
            </w:r>
          </w:p>
        </w:tc>
        <w:tc>
          <w:tcPr>
            <w:tcW w:w="785" w:type="dxa"/>
            <w:tcBorders>
              <w:top w:val="single" w:color="auto" w:sz="4" w:space="0"/>
              <w:left w:val="single" w:color="auto" w:sz="4" w:space="0"/>
              <w:bottom w:val="single" w:color="auto" w:sz="4" w:space="0"/>
              <w:right w:val="single" w:color="auto" w:sz="4" w:space="0"/>
            </w:tcBorders>
          </w:tcPr>
          <w:p>
            <w:pPr>
              <w:jc w:val="center"/>
              <w:rPr>
                <w:rFonts w:ascii="黑体" w:eastAsia="黑体"/>
                <w:b/>
                <w:bCs/>
              </w:rPr>
            </w:pPr>
            <w:r>
              <w:rPr>
                <w:rFonts w:ascii="黑体" w:eastAsia="黑体"/>
                <w:b/>
                <w:bCs/>
              </w:rPr>
              <w:t>B</w:t>
            </w:r>
          </w:p>
        </w:tc>
        <w:tc>
          <w:tcPr>
            <w:tcW w:w="1017" w:type="dxa"/>
            <w:gridSpan w:val="2"/>
            <w:tcBorders>
              <w:top w:val="single" w:color="auto" w:sz="4" w:space="0"/>
              <w:left w:val="single" w:color="auto" w:sz="4" w:space="0"/>
              <w:bottom w:val="single" w:color="auto" w:sz="4" w:space="0"/>
              <w:right w:val="single" w:color="auto" w:sz="4" w:space="0"/>
            </w:tcBorders>
          </w:tcPr>
          <w:p>
            <w:pPr>
              <w:jc w:val="center"/>
              <w:rPr>
                <w:rFonts w:ascii="黑体" w:eastAsia="黑体"/>
                <w:b/>
                <w:bCs/>
              </w:rPr>
            </w:pPr>
            <w:r>
              <w:rPr>
                <w:rFonts w:ascii="黑体" w:eastAsia="黑体"/>
                <w:b/>
                <w:bCs/>
              </w:rPr>
              <w:t>C</w:t>
            </w:r>
          </w:p>
        </w:tc>
        <w:tc>
          <w:tcPr>
            <w:tcW w:w="1681" w:type="dxa"/>
            <w:vMerge w:val="continue"/>
            <w:tcBorders>
              <w:top w:val="single" w:color="auto" w:sz="4" w:space="0"/>
              <w:left w:val="single" w:color="auto" w:sz="4" w:space="0"/>
              <w:bottom w:val="single" w:color="auto" w:sz="4" w:space="0"/>
              <w:right w:val="single" w:color="auto" w:sz="4" w:space="0"/>
            </w:tcBorders>
          </w:tcPr>
          <w:p>
            <w:pPr>
              <w:widowControl/>
              <w:jc w:val="center"/>
            </w:pPr>
          </w:p>
        </w:tc>
        <w:tc>
          <w:tcPr>
            <w:tcW w:w="785" w:type="dxa"/>
            <w:gridSpan w:val="2"/>
            <w:tcBorders>
              <w:top w:val="single" w:color="auto" w:sz="4" w:space="0"/>
              <w:left w:val="single" w:color="auto" w:sz="4" w:space="0"/>
              <w:bottom w:val="single" w:color="auto" w:sz="4" w:space="0"/>
              <w:right w:val="single" w:color="auto" w:sz="4" w:space="0"/>
            </w:tcBorders>
          </w:tcPr>
          <w:p>
            <w:pPr>
              <w:widowControl/>
              <w:jc w:val="center"/>
              <w:rPr>
                <w:rFonts w:ascii="黑体" w:eastAsia="黑体"/>
                <w:b/>
                <w:bCs/>
              </w:rPr>
            </w:pPr>
            <w:r>
              <w:rPr>
                <w:rFonts w:ascii="黑体" w:eastAsia="黑体"/>
                <w:b/>
                <w:bCs/>
              </w:rPr>
              <w:t>A</w:t>
            </w:r>
          </w:p>
        </w:tc>
        <w:tc>
          <w:tcPr>
            <w:tcW w:w="800" w:type="dxa"/>
            <w:gridSpan w:val="2"/>
            <w:tcBorders>
              <w:top w:val="single" w:color="auto" w:sz="4" w:space="0"/>
              <w:left w:val="single" w:color="auto" w:sz="4" w:space="0"/>
              <w:bottom w:val="single" w:color="auto" w:sz="4" w:space="0"/>
              <w:right w:val="single" w:color="auto" w:sz="4" w:space="0"/>
            </w:tcBorders>
          </w:tcPr>
          <w:p>
            <w:pPr>
              <w:widowControl/>
              <w:jc w:val="center"/>
              <w:rPr>
                <w:rFonts w:ascii="黑体" w:eastAsia="黑体"/>
                <w:b/>
                <w:bCs/>
              </w:rPr>
            </w:pPr>
            <w:r>
              <w:rPr>
                <w:rFonts w:ascii="黑体" w:eastAsia="黑体"/>
                <w:b/>
                <w:bCs/>
              </w:rPr>
              <w:t>B</w:t>
            </w:r>
          </w:p>
        </w:tc>
        <w:tc>
          <w:tcPr>
            <w:tcW w:w="1153" w:type="dxa"/>
            <w:gridSpan w:val="2"/>
            <w:tcBorders>
              <w:top w:val="single" w:color="auto" w:sz="4" w:space="0"/>
              <w:left w:val="single" w:color="auto" w:sz="4" w:space="0"/>
              <w:bottom w:val="single" w:color="auto" w:sz="4" w:space="0"/>
              <w:right w:val="single" w:color="auto" w:sz="4" w:space="0"/>
            </w:tcBorders>
          </w:tcPr>
          <w:p>
            <w:pPr>
              <w:widowControl/>
              <w:jc w:val="center"/>
              <w:rPr>
                <w:rFonts w:ascii="黑体" w:eastAsia="黑体"/>
                <w:b/>
                <w:bCs/>
              </w:rPr>
            </w:pPr>
            <w:r>
              <w:rPr>
                <w:rFonts w:ascii="黑体" w:eastAsia="黑体"/>
                <w:b/>
                <w:bC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2144" w:hRule="atLeast"/>
          <w:jc w:val="center"/>
        </w:trPr>
        <w:tc>
          <w:tcPr>
            <w:tcW w:w="1500" w:type="dxa"/>
            <w:tcBorders>
              <w:top w:val="single" w:color="auto" w:sz="4" w:space="0"/>
              <w:left w:val="single" w:color="auto" w:sz="4" w:space="0"/>
              <w:bottom w:val="single" w:color="auto" w:sz="4" w:space="0"/>
              <w:right w:val="single" w:color="auto" w:sz="4" w:space="0"/>
            </w:tcBorders>
          </w:tcPr>
          <w:p>
            <w:pPr>
              <w:widowControl/>
              <w:jc w:val="center"/>
              <w:rPr>
                <w:rFonts w:ascii="黑体" w:eastAsia="黑体"/>
                <w:b/>
                <w:bCs/>
              </w:rPr>
            </w:pPr>
            <w:r>
              <w:rPr>
                <w:rFonts w:ascii="黑体" w:eastAsia="黑体"/>
                <w:b/>
                <w:bCs/>
              </w:rPr>
              <w:t>2-8</w:t>
            </w:r>
          </w:p>
          <w:p>
            <w:pPr>
              <w:widowControl/>
              <w:jc w:val="center"/>
              <w:rPr>
                <w:rFonts w:ascii="黑体" w:eastAsia="黑体"/>
                <w:b/>
                <w:bCs/>
              </w:rPr>
            </w:pPr>
            <w:r>
              <w:rPr>
                <w:rFonts w:ascii="黑体" w:eastAsia="黑体"/>
                <w:b/>
                <w:bCs/>
              </w:rPr>
              <w:t>9-15</w:t>
            </w:r>
          </w:p>
          <w:p>
            <w:pPr>
              <w:jc w:val="center"/>
              <w:rPr>
                <w:rFonts w:ascii="黑体" w:eastAsia="黑体"/>
                <w:b/>
                <w:bCs/>
              </w:rPr>
            </w:pPr>
            <w:r>
              <w:rPr>
                <w:rFonts w:ascii="黑体" w:eastAsia="黑体"/>
                <w:b/>
                <w:bCs/>
              </w:rPr>
              <w:t>16-25</w:t>
            </w:r>
          </w:p>
          <w:p>
            <w:pPr>
              <w:jc w:val="center"/>
              <w:rPr>
                <w:rFonts w:ascii="黑体" w:eastAsia="黑体"/>
                <w:b/>
                <w:bCs/>
              </w:rPr>
            </w:pPr>
            <w:r>
              <w:rPr>
                <w:rFonts w:ascii="黑体" w:eastAsia="黑体"/>
                <w:b/>
                <w:bCs/>
              </w:rPr>
              <w:t>26-50</w:t>
            </w:r>
          </w:p>
          <w:p>
            <w:pPr>
              <w:jc w:val="center"/>
              <w:rPr>
                <w:rFonts w:ascii="黑体" w:eastAsia="黑体"/>
                <w:b/>
                <w:bCs/>
              </w:rPr>
            </w:pPr>
            <w:r>
              <w:rPr>
                <w:rFonts w:ascii="黑体" w:eastAsia="黑体"/>
                <w:b/>
                <w:bCs/>
              </w:rPr>
              <w:t>51-90</w:t>
            </w:r>
          </w:p>
          <w:p>
            <w:pPr>
              <w:jc w:val="center"/>
              <w:rPr>
                <w:rFonts w:ascii="黑体" w:eastAsia="黑体"/>
                <w:b/>
                <w:bCs/>
              </w:rPr>
            </w:pPr>
            <w:r>
              <w:rPr>
                <w:rFonts w:ascii="黑体" w:eastAsia="黑体"/>
                <w:b/>
                <w:bCs/>
              </w:rPr>
              <w:t>91-150</w:t>
            </w:r>
          </w:p>
          <w:p>
            <w:pPr>
              <w:jc w:val="center"/>
              <w:rPr>
                <w:rFonts w:ascii="黑体" w:eastAsia="黑体"/>
                <w:b/>
                <w:bCs/>
              </w:rPr>
            </w:pPr>
            <w:r>
              <w:rPr>
                <w:rFonts w:ascii="黑体" w:eastAsia="黑体"/>
                <w:b/>
                <w:bCs/>
              </w:rPr>
              <w:t>151-280</w:t>
            </w:r>
          </w:p>
          <w:p>
            <w:pPr>
              <w:jc w:val="center"/>
            </w:pPr>
            <w:r>
              <w:rPr>
                <w:rFonts w:ascii="黑体" w:eastAsia="黑体"/>
                <w:b/>
                <w:bCs/>
              </w:rPr>
              <w:t>281-500</w:t>
            </w:r>
          </w:p>
        </w:tc>
        <w:tc>
          <w:tcPr>
            <w:tcW w:w="785" w:type="dxa"/>
            <w:tcBorders>
              <w:top w:val="single" w:color="auto" w:sz="4" w:space="0"/>
              <w:left w:val="single" w:color="auto" w:sz="4" w:space="0"/>
              <w:bottom w:val="single" w:color="auto" w:sz="4" w:space="0"/>
              <w:right w:val="single" w:color="auto" w:sz="4" w:space="0"/>
            </w:tcBorders>
          </w:tcPr>
          <w:p>
            <w:pPr>
              <w:jc w:val="center"/>
              <w:rPr>
                <w:rFonts w:ascii="黑体" w:eastAsia="黑体"/>
                <w:b/>
                <w:bCs/>
              </w:rPr>
            </w:pPr>
            <w:r>
              <w:rPr>
                <w:rFonts w:ascii="黑体" w:eastAsia="黑体"/>
                <w:b/>
                <w:bCs/>
              </w:rPr>
              <w:t>2</w:t>
            </w:r>
          </w:p>
          <w:p>
            <w:pPr>
              <w:jc w:val="center"/>
              <w:rPr>
                <w:rFonts w:ascii="黑体" w:eastAsia="黑体"/>
                <w:b/>
                <w:bCs/>
              </w:rPr>
            </w:pPr>
            <w:r>
              <w:rPr>
                <w:rFonts w:ascii="黑体" w:eastAsia="黑体"/>
                <w:b/>
                <w:bCs/>
              </w:rPr>
              <w:t>2</w:t>
            </w:r>
          </w:p>
          <w:p>
            <w:pPr>
              <w:jc w:val="center"/>
              <w:rPr>
                <w:rFonts w:ascii="黑体" w:eastAsia="黑体"/>
                <w:b/>
                <w:bCs/>
              </w:rPr>
            </w:pPr>
            <w:r>
              <w:rPr>
                <w:rFonts w:ascii="黑体" w:eastAsia="黑体"/>
                <w:b/>
                <w:bCs/>
              </w:rPr>
              <w:t>3</w:t>
            </w:r>
          </w:p>
          <w:p>
            <w:pPr>
              <w:jc w:val="center"/>
              <w:rPr>
                <w:rFonts w:ascii="黑体" w:eastAsia="黑体"/>
                <w:b/>
                <w:bCs/>
              </w:rPr>
            </w:pPr>
            <w:r>
              <w:rPr>
                <w:rFonts w:ascii="黑体" w:eastAsia="黑体"/>
                <w:b/>
                <w:bCs/>
              </w:rPr>
              <w:t>5</w:t>
            </w:r>
          </w:p>
          <w:p>
            <w:pPr>
              <w:jc w:val="center"/>
              <w:rPr>
                <w:rFonts w:ascii="黑体" w:eastAsia="黑体"/>
                <w:b/>
                <w:bCs/>
              </w:rPr>
            </w:pPr>
            <w:r>
              <w:rPr>
                <w:rFonts w:ascii="黑体" w:eastAsia="黑体"/>
                <w:b/>
                <w:bCs/>
              </w:rPr>
              <w:t>5</w:t>
            </w:r>
          </w:p>
          <w:p>
            <w:pPr>
              <w:jc w:val="center"/>
              <w:rPr>
                <w:rFonts w:ascii="黑体" w:eastAsia="黑体"/>
                <w:b/>
                <w:bCs/>
              </w:rPr>
            </w:pPr>
            <w:r>
              <w:rPr>
                <w:rFonts w:ascii="黑体" w:eastAsia="黑体"/>
                <w:b/>
                <w:bCs/>
              </w:rPr>
              <w:t>8</w:t>
            </w:r>
          </w:p>
          <w:p>
            <w:pPr>
              <w:jc w:val="center"/>
              <w:rPr>
                <w:rFonts w:ascii="黑体" w:eastAsia="黑体"/>
                <w:b/>
                <w:bCs/>
              </w:rPr>
            </w:pPr>
            <w:r>
              <w:rPr>
                <w:rFonts w:ascii="黑体" w:eastAsia="黑体"/>
                <w:b/>
                <w:bCs/>
              </w:rPr>
              <w:t>13</w:t>
            </w:r>
          </w:p>
          <w:p>
            <w:pPr>
              <w:jc w:val="center"/>
              <w:rPr>
                <w:rFonts w:ascii="黑体" w:eastAsia="黑体"/>
                <w:b/>
                <w:bCs/>
              </w:rPr>
            </w:pPr>
            <w:r>
              <w:rPr>
                <w:rFonts w:ascii="黑体" w:eastAsia="黑体"/>
                <w:b/>
                <w:bCs/>
              </w:rPr>
              <w:t>20</w:t>
            </w:r>
          </w:p>
        </w:tc>
        <w:tc>
          <w:tcPr>
            <w:tcW w:w="785" w:type="dxa"/>
            <w:tcBorders>
              <w:top w:val="single" w:color="auto" w:sz="4" w:space="0"/>
              <w:left w:val="single" w:color="auto" w:sz="4" w:space="0"/>
              <w:bottom w:val="single" w:color="auto" w:sz="4" w:space="0"/>
              <w:right w:val="single" w:color="auto" w:sz="4" w:space="0"/>
            </w:tcBorders>
          </w:tcPr>
          <w:p>
            <w:pPr>
              <w:jc w:val="center"/>
              <w:rPr>
                <w:rFonts w:ascii="黑体" w:eastAsia="黑体"/>
                <w:b/>
                <w:bCs/>
              </w:rPr>
            </w:pPr>
            <w:r>
              <w:rPr>
                <w:rFonts w:ascii="黑体" w:eastAsia="黑体"/>
                <w:b/>
                <w:bCs/>
              </w:rPr>
              <w:t>2</w:t>
            </w:r>
          </w:p>
          <w:p>
            <w:pPr>
              <w:jc w:val="center"/>
              <w:rPr>
                <w:rFonts w:ascii="黑体" w:eastAsia="黑体"/>
                <w:b/>
                <w:bCs/>
              </w:rPr>
            </w:pPr>
            <w:r>
              <w:rPr>
                <w:rFonts w:ascii="黑体" w:eastAsia="黑体"/>
                <w:b/>
                <w:bCs/>
              </w:rPr>
              <w:t>3</w:t>
            </w:r>
          </w:p>
          <w:p>
            <w:pPr>
              <w:jc w:val="center"/>
              <w:rPr>
                <w:rFonts w:ascii="黑体" w:eastAsia="黑体"/>
                <w:b/>
                <w:bCs/>
              </w:rPr>
            </w:pPr>
            <w:r>
              <w:rPr>
                <w:rFonts w:ascii="黑体" w:eastAsia="黑体"/>
                <w:b/>
                <w:bCs/>
              </w:rPr>
              <w:t>5</w:t>
            </w:r>
          </w:p>
          <w:p>
            <w:pPr>
              <w:jc w:val="center"/>
              <w:rPr>
                <w:rFonts w:ascii="黑体" w:eastAsia="黑体"/>
                <w:b/>
                <w:bCs/>
              </w:rPr>
            </w:pPr>
            <w:r>
              <w:rPr>
                <w:rFonts w:ascii="黑体" w:eastAsia="黑体"/>
                <w:b/>
                <w:bCs/>
              </w:rPr>
              <w:t>8</w:t>
            </w:r>
          </w:p>
          <w:p>
            <w:pPr>
              <w:jc w:val="center"/>
              <w:rPr>
                <w:rFonts w:ascii="黑体" w:eastAsia="黑体"/>
                <w:b/>
                <w:bCs/>
              </w:rPr>
            </w:pPr>
            <w:r>
              <w:rPr>
                <w:rFonts w:ascii="黑体" w:eastAsia="黑体"/>
                <w:b/>
                <w:bCs/>
              </w:rPr>
              <w:t>13</w:t>
            </w:r>
          </w:p>
          <w:p>
            <w:pPr>
              <w:jc w:val="center"/>
              <w:rPr>
                <w:rFonts w:ascii="黑体" w:eastAsia="黑体"/>
                <w:b/>
                <w:bCs/>
              </w:rPr>
            </w:pPr>
            <w:r>
              <w:rPr>
                <w:rFonts w:ascii="黑体" w:eastAsia="黑体"/>
                <w:b/>
                <w:bCs/>
              </w:rPr>
              <w:t>20</w:t>
            </w:r>
          </w:p>
          <w:p>
            <w:pPr>
              <w:jc w:val="center"/>
              <w:rPr>
                <w:rFonts w:ascii="黑体" w:eastAsia="黑体"/>
                <w:b/>
                <w:bCs/>
              </w:rPr>
            </w:pPr>
            <w:r>
              <w:rPr>
                <w:rFonts w:ascii="黑体" w:eastAsia="黑体"/>
                <w:b/>
                <w:bCs/>
              </w:rPr>
              <w:t>32</w:t>
            </w:r>
          </w:p>
          <w:p>
            <w:pPr>
              <w:jc w:val="center"/>
              <w:rPr>
                <w:rFonts w:ascii="黑体" w:eastAsia="黑体"/>
                <w:b/>
                <w:bCs/>
              </w:rPr>
            </w:pPr>
            <w:r>
              <w:rPr>
                <w:rFonts w:ascii="黑体" w:eastAsia="黑体"/>
                <w:b/>
                <w:bCs/>
              </w:rPr>
              <w:t>50</w:t>
            </w:r>
          </w:p>
        </w:tc>
        <w:tc>
          <w:tcPr>
            <w:tcW w:w="1009" w:type="dxa"/>
            <w:tcBorders>
              <w:top w:val="single" w:color="auto" w:sz="4" w:space="0"/>
              <w:left w:val="single" w:color="auto" w:sz="4" w:space="0"/>
              <w:bottom w:val="single" w:color="auto" w:sz="4" w:space="0"/>
              <w:right w:val="single" w:color="auto" w:sz="4" w:space="0"/>
            </w:tcBorders>
          </w:tcPr>
          <w:p>
            <w:pPr>
              <w:jc w:val="center"/>
              <w:rPr>
                <w:rFonts w:ascii="黑体" w:eastAsia="黑体"/>
                <w:b/>
                <w:bCs/>
              </w:rPr>
            </w:pPr>
            <w:r>
              <w:rPr>
                <w:rFonts w:ascii="黑体" w:eastAsia="黑体"/>
                <w:b/>
                <w:bCs/>
              </w:rPr>
              <w:t>3</w:t>
            </w:r>
          </w:p>
          <w:p>
            <w:pPr>
              <w:jc w:val="center"/>
              <w:rPr>
                <w:rFonts w:ascii="黑体" w:eastAsia="黑体"/>
                <w:b/>
                <w:bCs/>
              </w:rPr>
            </w:pPr>
            <w:r>
              <w:rPr>
                <w:rFonts w:ascii="黑体" w:eastAsia="黑体"/>
                <w:b/>
                <w:bCs/>
              </w:rPr>
              <w:t>5</w:t>
            </w:r>
          </w:p>
          <w:p>
            <w:pPr>
              <w:jc w:val="center"/>
              <w:rPr>
                <w:rFonts w:ascii="黑体" w:eastAsia="黑体"/>
                <w:b/>
                <w:bCs/>
              </w:rPr>
            </w:pPr>
            <w:r>
              <w:rPr>
                <w:rFonts w:ascii="黑体" w:eastAsia="黑体"/>
                <w:b/>
                <w:bCs/>
              </w:rPr>
              <w:t>8</w:t>
            </w:r>
          </w:p>
          <w:p>
            <w:pPr>
              <w:jc w:val="center"/>
              <w:rPr>
                <w:rFonts w:ascii="黑体" w:eastAsia="黑体"/>
                <w:b/>
                <w:bCs/>
              </w:rPr>
            </w:pPr>
            <w:r>
              <w:rPr>
                <w:rFonts w:ascii="黑体" w:eastAsia="黑体"/>
                <w:b/>
                <w:bCs/>
              </w:rPr>
              <w:t>13</w:t>
            </w:r>
          </w:p>
          <w:p>
            <w:pPr>
              <w:jc w:val="center"/>
              <w:rPr>
                <w:rFonts w:ascii="黑体" w:eastAsia="黑体"/>
                <w:b/>
                <w:bCs/>
              </w:rPr>
            </w:pPr>
            <w:r>
              <w:rPr>
                <w:rFonts w:ascii="黑体" w:eastAsia="黑体"/>
                <w:b/>
                <w:bCs/>
              </w:rPr>
              <w:t>20</w:t>
            </w:r>
          </w:p>
          <w:p>
            <w:pPr>
              <w:jc w:val="center"/>
              <w:rPr>
                <w:rFonts w:ascii="黑体" w:eastAsia="黑体"/>
                <w:b/>
                <w:bCs/>
              </w:rPr>
            </w:pPr>
            <w:r>
              <w:rPr>
                <w:rFonts w:ascii="黑体" w:eastAsia="黑体"/>
                <w:b/>
                <w:bCs/>
              </w:rPr>
              <w:t>32</w:t>
            </w:r>
          </w:p>
          <w:p>
            <w:pPr>
              <w:jc w:val="center"/>
              <w:rPr>
                <w:rFonts w:ascii="黑体" w:eastAsia="黑体"/>
                <w:b/>
                <w:bCs/>
              </w:rPr>
            </w:pPr>
            <w:r>
              <w:rPr>
                <w:rFonts w:ascii="黑体" w:eastAsia="黑体"/>
                <w:b/>
                <w:bCs/>
              </w:rPr>
              <w:t>50</w:t>
            </w:r>
          </w:p>
          <w:p>
            <w:pPr>
              <w:jc w:val="center"/>
              <w:rPr>
                <w:rFonts w:ascii="黑体" w:eastAsia="黑体"/>
                <w:b/>
                <w:bCs/>
              </w:rPr>
            </w:pPr>
            <w:r>
              <w:rPr>
                <w:rFonts w:ascii="黑体" w:eastAsia="黑体"/>
                <w:b/>
                <w:bCs/>
              </w:rPr>
              <w:t>80</w:t>
            </w:r>
          </w:p>
        </w:tc>
        <w:tc>
          <w:tcPr>
            <w:tcW w:w="1689" w:type="dxa"/>
            <w:gridSpan w:val="2"/>
            <w:tcBorders>
              <w:top w:val="single" w:color="auto" w:sz="4" w:space="0"/>
              <w:left w:val="single" w:color="auto" w:sz="4" w:space="0"/>
              <w:bottom w:val="single" w:color="auto" w:sz="4" w:space="0"/>
              <w:right w:val="single" w:color="auto" w:sz="4" w:space="0"/>
            </w:tcBorders>
          </w:tcPr>
          <w:p>
            <w:pPr>
              <w:widowControl/>
              <w:jc w:val="center"/>
              <w:rPr>
                <w:rFonts w:ascii="黑体" w:eastAsia="黑体"/>
                <w:b/>
                <w:bCs/>
              </w:rPr>
            </w:pPr>
            <w:r>
              <w:rPr>
                <w:rFonts w:ascii="黑体" w:eastAsia="黑体"/>
                <w:b/>
                <w:bCs/>
              </w:rPr>
              <w:t>501-1200</w:t>
            </w:r>
          </w:p>
          <w:p>
            <w:pPr>
              <w:widowControl/>
              <w:jc w:val="center"/>
              <w:rPr>
                <w:rFonts w:ascii="黑体" w:eastAsia="黑体"/>
                <w:b/>
                <w:bCs/>
              </w:rPr>
            </w:pPr>
            <w:r>
              <w:rPr>
                <w:rFonts w:ascii="黑体" w:eastAsia="黑体"/>
                <w:b/>
                <w:bCs/>
              </w:rPr>
              <w:t>1201-3200</w:t>
            </w:r>
          </w:p>
          <w:p>
            <w:pPr>
              <w:widowControl/>
              <w:jc w:val="center"/>
              <w:rPr>
                <w:rFonts w:ascii="黑体" w:eastAsia="黑体"/>
                <w:b/>
                <w:bCs/>
              </w:rPr>
            </w:pPr>
            <w:r>
              <w:rPr>
                <w:rFonts w:ascii="黑体" w:eastAsia="黑体"/>
                <w:b/>
                <w:bCs/>
              </w:rPr>
              <w:t>3201-10000</w:t>
            </w:r>
          </w:p>
          <w:p>
            <w:pPr>
              <w:widowControl/>
              <w:jc w:val="center"/>
              <w:rPr>
                <w:rFonts w:ascii="黑体" w:eastAsia="黑体"/>
                <w:b/>
                <w:bCs/>
              </w:rPr>
            </w:pPr>
            <w:r>
              <w:rPr>
                <w:rFonts w:ascii="黑体" w:eastAsia="黑体"/>
                <w:b/>
                <w:bCs/>
              </w:rPr>
              <w:t>10001-35000</w:t>
            </w:r>
          </w:p>
          <w:p>
            <w:pPr>
              <w:widowControl/>
              <w:jc w:val="center"/>
              <w:rPr>
                <w:rFonts w:ascii="黑体" w:eastAsia="黑体"/>
                <w:b/>
                <w:bCs/>
              </w:rPr>
            </w:pPr>
            <w:r>
              <w:rPr>
                <w:rFonts w:ascii="黑体" w:eastAsia="黑体"/>
                <w:b/>
                <w:bCs/>
              </w:rPr>
              <w:t>35001-150000</w:t>
            </w:r>
          </w:p>
          <w:p>
            <w:pPr>
              <w:widowControl/>
              <w:jc w:val="center"/>
              <w:rPr>
                <w:rFonts w:ascii="黑体" w:eastAsia="黑体"/>
                <w:b/>
                <w:bCs/>
              </w:rPr>
            </w:pPr>
            <w:r>
              <w:rPr>
                <w:rFonts w:ascii="黑体" w:eastAsia="黑体"/>
                <w:b/>
                <w:bCs/>
              </w:rPr>
              <w:t>150001-500000</w:t>
            </w:r>
          </w:p>
          <w:p>
            <w:pPr>
              <w:widowControl/>
              <w:jc w:val="center"/>
              <w:rPr>
                <w:rFonts w:ascii="黑体" w:eastAsia="黑体"/>
                <w:b/>
                <w:bCs/>
              </w:rPr>
            </w:pPr>
            <w:r>
              <w:rPr>
                <w:rFonts w:hint="eastAsia" w:ascii="黑体" w:eastAsia="黑体"/>
                <w:b/>
                <w:bCs/>
              </w:rPr>
              <w:t>＞</w:t>
            </w:r>
            <w:r>
              <w:rPr>
                <w:rFonts w:ascii="黑体" w:eastAsia="黑体"/>
                <w:b/>
                <w:bCs/>
              </w:rPr>
              <w:t>500000</w:t>
            </w:r>
          </w:p>
          <w:p>
            <w:pPr>
              <w:widowControl/>
              <w:jc w:val="center"/>
              <w:rPr>
                <w:rFonts w:ascii="黑体" w:eastAsia="黑体"/>
                <w:b/>
                <w:bCs/>
              </w:rPr>
            </w:pPr>
            <w:r>
              <w:rPr>
                <w:rFonts w:ascii="黑体" w:eastAsia="黑体"/>
                <w:b/>
                <w:bCs/>
              </w:rPr>
              <w:t>--------</w:t>
            </w:r>
          </w:p>
        </w:tc>
        <w:tc>
          <w:tcPr>
            <w:tcW w:w="777" w:type="dxa"/>
            <w:tcBorders>
              <w:top w:val="single" w:color="auto" w:sz="4" w:space="0"/>
              <w:left w:val="single" w:color="auto" w:sz="4" w:space="0"/>
              <w:bottom w:val="single" w:color="auto" w:sz="4" w:space="0"/>
              <w:right w:val="single" w:color="auto" w:sz="4" w:space="0"/>
            </w:tcBorders>
          </w:tcPr>
          <w:p>
            <w:pPr>
              <w:widowControl/>
              <w:jc w:val="center"/>
              <w:rPr>
                <w:rFonts w:ascii="黑体" w:eastAsia="黑体"/>
                <w:b/>
                <w:bCs/>
              </w:rPr>
            </w:pPr>
            <w:r>
              <w:rPr>
                <w:rFonts w:ascii="黑体" w:eastAsia="黑体"/>
                <w:b/>
                <w:bCs/>
              </w:rPr>
              <w:t>32</w:t>
            </w:r>
          </w:p>
          <w:p>
            <w:pPr>
              <w:widowControl/>
              <w:jc w:val="center"/>
              <w:rPr>
                <w:rFonts w:ascii="黑体" w:eastAsia="黑体"/>
                <w:b/>
                <w:bCs/>
              </w:rPr>
            </w:pPr>
            <w:r>
              <w:rPr>
                <w:rFonts w:ascii="黑体" w:eastAsia="黑体"/>
                <w:b/>
                <w:bCs/>
              </w:rPr>
              <w:t>50</w:t>
            </w:r>
          </w:p>
          <w:p>
            <w:pPr>
              <w:widowControl/>
              <w:jc w:val="center"/>
              <w:rPr>
                <w:rFonts w:ascii="黑体" w:eastAsia="黑体"/>
                <w:b/>
                <w:bCs/>
              </w:rPr>
            </w:pPr>
            <w:r>
              <w:rPr>
                <w:rFonts w:ascii="黑体" w:eastAsia="黑体"/>
                <w:b/>
                <w:bCs/>
              </w:rPr>
              <w:t>80</w:t>
            </w:r>
          </w:p>
          <w:p>
            <w:pPr>
              <w:widowControl/>
              <w:jc w:val="center"/>
              <w:rPr>
                <w:rFonts w:ascii="黑体" w:eastAsia="黑体"/>
                <w:b/>
                <w:bCs/>
              </w:rPr>
            </w:pPr>
            <w:r>
              <w:rPr>
                <w:rFonts w:ascii="黑体" w:eastAsia="黑体"/>
                <w:b/>
                <w:bCs/>
              </w:rPr>
              <w:t>125</w:t>
            </w:r>
          </w:p>
          <w:p>
            <w:pPr>
              <w:widowControl/>
              <w:jc w:val="center"/>
              <w:rPr>
                <w:rFonts w:ascii="黑体" w:eastAsia="黑体"/>
                <w:b/>
                <w:bCs/>
              </w:rPr>
            </w:pPr>
            <w:r>
              <w:rPr>
                <w:rFonts w:ascii="黑体" w:eastAsia="黑体"/>
                <w:b/>
                <w:bCs/>
              </w:rPr>
              <w:t>200</w:t>
            </w:r>
          </w:p>
          <w:p>
            <w:pPr>
              <w:widowControl/>
              <w:jc w:val="center"/>
              <w:rPr>
                <w:rFonts w:ascii="黑体" w:eastAsia="黑体"/>
                <w:b/>
                <w:bCs/>
              </w:rPr>
            </w:pPr>
            <w:r>
              <w:rPr>
                <w:rFonts w:ascii="黑体" w:eastAsia="黑体"/>
                <w:b/>
                <w:bCs/>
              </w:rPr>
              <w:t>315</w:t>
            </w:r>
          </w:p>
          <w:p>
            <w:pPr>
              <w:widowControl/>
              <w:jc w:val="center"/>
              <w:rPr>
                <w:rFonts w:ascii="黑体" w:eastAsia="黑体"/>
                <w:b/>
                <w:bCs/>
              </w:rPr>
            </w:pPr>
            <w:r>
              <w:rPr>
                <w:rFonts w:ascii="黑体" w:eastAsia="黑体"/>
                <w:b/>
                <w:bCs/>
              </w:rPr>
              <w:t>500</w:t>
            </w:r>
          </w:p>
          <w:p>
            <w:pPr>
              <w:widowControl/>
              <w:jc w:val="center"/>
              <w:rPr>
                <w:rFonts w:ascii="黑体" w:eastAsia="黑体"/>
                <w:b/>
                <w:bCs/>
              </w:rPr>
            </w:pPr>
            <w:r>
              <w:rPr>
                <w:rFonts w:ascii="黑体" w:eastAsia="黑体"/>
                <w:b/>
                <w:bCs/>
              </w:rPr>
              <w:t>---</w:t>
            </w:r>
          </w:p>
        </w:tc>
        <w:tc>
          <w:tcPr>
            <w:tcW w:w="800" w:type="dxa"/>
            <w:gridSpan w:val="2"/>
            <w:tcBorders>
              <w:top w:val="single" w:color="auto" w:sz="4" w:space="0"/>
              <w:left w:val="single" w:color="auto" w:sz="4" w:space="0"/>
              <w:bottom w:val="single" w:color="auto" w:sz="4" w:space="0"/>
              <w:right w:val="single" w:color="auto" w:sz="4" w:space="0"/>
            </w:tcBorders>
          </w:tcPr>
          <w:p>
            <w:pPr>
              <w:widowControl/>
              <w:jc w:val="center"/>
              <w:rPr>
                <w:rFonts w:ascii="黑体" w:eastAsia="黑体"/>
                <w:b/>
                <w:bCs/>
              </w:rPr>
            </w:pPr>
            <w:r>
              <w:rPr>
                <w:rFonts w:ascii="黑体" w:eastAsia="黑体"/>
                <w:b/>
                <w:bCs/>
              </w:rPr>
              <w:t>80</w:t>
            </w:r>
          </w:p>
          <w:p>
            <w:pPr>
              <w:widowControl/>
              <w:jc w:val="center"/>
              <w:rPr>
                <w:rFonts w:ascii="黑体" w:eastAsia="黑体"/>
                <w:b/>
                <w:bCs/>
              </w:rPr>
            </w:pPr>
            <w:r>
              <w:rPr>
                <w:rFonts w:ascii="黑体" w:eastAsia="黑体"/>
                <w:b/>
                <w:bCs/>
              </w:rPr>
              <w:t>125</w:t>
            </w:r>
          </w:p>
          <w:p>
            <w:pPr>
              <w:widowControl/>
              <w:jc w:val="center"/>
              <w:rPr>
                <w:rFonts w:ascii="黑体" w:eastAsia="黑体"/>
                <w:b/>
                <w:bCs/>
              </w:rPr>
            </w:pPr>
            <w:r>
              <w:rPr>
                <w:rFonts w:ascii="黑体" w:eastAsia="黑体"/>
                <w:b/>
                <w:bCs/>
              </w:rPr>
              <w:t>200</w:t>
            </w:r>
          </w:p>
          <w:p>
            <w:pPr>
              <w:widowControl/>
              <w:jc w:val="center"/>
              <w:rPr>
                <w:rFonts w:ascii="黑体" w:eastAsia="黑体"/>
                <w:b/>
                <w:bCs/>
              </w:rPr>
            </w:pPr>
            <w:r>
              <w:rPr>
                <w:rFonts w:ascii="黑体" w:eastAsia="黑体"/>
                <w:b/>
                <w:bCs/>
              </w:rPr>
              <w:t>315</w:t>
            </w:r>
          </w:p>
          <w:p>
            <w:pPr>
              <w:widowControl/>
              <w:jc w:val="center"/>
              <w:rPr>
                <w:rFonts w:ascii="黑体" w:eastAsia="黑体"/>
                <w:b/>
                <w:bCs/>
              </w:rPr>
            </w:pPr>
            <w:r>
              <w:rPr>
                <w:rFonts w:ascii="黑体" w:eastAsia="黑体"/>
                <w:b/>
                <w:bCs/>
              </w:rPr>
              <w:t>500</w:t>
            </w:r>
          </w:p>
          <w:p>
            <w:pPr>
              <w:widowControl/>
              <w:jc w:val="center"/>
              <w:rPr>
                <w:rFonts w:ascii="黑体" w:eastAsia="黑体"/>
                <w:b/>
                <w:bCs/>
              </w:rPr>
            </w:pPr>
            <w:r>
              <w:rPr>
                <w:rFonts w:ascii="黑体" w:eastAsia="黑体"/>
                <w:b/>
                <w:bCs/>
              </w:rPr>
              <w:t>800</w:t>
            </w:r>
          </w:p>
          <w:p>
            <w:pPr>
              <w:widowControl/>
              <w:jc w:val="center"/>
              <w:rPr>
                <w:rFonts w:ascii="黑体" w:eastAsia="黑体"/>
                <w:b/>
                <w:bCs/>
              </w:rPr>
            </w:pPr>
            <w:r>
              <w:rPr>
                <w:rFonts w:ascii="黑体" w:eastAsia="黑体"/>
                <w:b/>
                <w:bCs/>
              </w:rPr>
              <w:t>1250</w:t>
            </w:r>
          </w:p>
          <w:p>
            <w:pPr>
              <w:widowControl/>
              <w:jc w:val="center"/>
              <w:rPr>
                <w:rFonts w:ascii="黑体" w:eastAsia="黑体"/>
                <w:b/>
                <w:bCs/>
              </w:rPr>
            </w:pPr>
            <w:r>
              <w:rPr>
                <w:rFonts w:ascii="黑体" w:eastAsia="黑体"/>
                <w:b/>
                <w:bCs/>
              </w:rPr>
              <w:t>---</w:t>
            </w:r>
          </w:p>
        </w:tc>
        <w:tc>
          <w:tcPr>
            <w:tcW w:w="1145" w:type="dxa"/>
            <w:gridSpan w:val="2"/>
            <w:tcBorders>
              <w:top w:val="single" w:color="auto" w:sz="4" w:space="0"/>
              <w:left w:val="single" w:color="auto" w:sz="4" w:space="0"/>
              <w:bottom w:val="single" w:color="auto" w:sz="4" w:space="0"/>
              <w:right w:val="single" w:color="auto" w:sz="4" w:space="0"/>
            </w:tcBorders>
          </w:tcPr>
          <w:p>
            <w:pPr>
              <w:widowControl/>
              <w:jc w:val="center"/>
              <w:rPr>
                <w:rFonts w:ascii="黑体" w:eastAsia="黑体"/>
                <w:b/>
                <w:bCs/>
              </w:rPr>
            </w:pPr>
            <w:r>
              <w:rPr>
                <w:rFonts w:ascii="黑体" w:eastAsia="黑体"/>
                <w:b/>
                <w:bCs/>
              </w:rPr>
              <w:t>125</w:t>
            </w:r>
          </w:p>
          <w:p>
            <w:pPr>
              <w:widowControl/>
              <w:jc w:val="center"/>
              <w:rPr>
                <w:rFonts w:ascii="黑体" w:eastAsia="黑体"/>
                <w:b/>
                <w:bCs/>
              </w:rPr>
            </w:pPr>
            <w:r>
              <w:rPr>
                <w:rFonts w:ascii="黑体" w:eastAsia="黑体"/>
                <w:b/>
                <w:bCs/>
              </w:rPr>
              <w:t>200</w:t>
            </w:r>
          </w:p>
          <w:p>
            <w:pPr>
              <w:widowControl/>
              <w:jc w:val="center"/>
              <w:rPr>
                <w:rFonts w:ascii="黑体" w:eastAsia="黑体"/>
                <w:b/>
                <w:bCs/>
              </w:rPr>
            </w:pPr>
            <w:r>
              <w:rPr>
                <w:rFonts w:ascii="黑体" w:eastAsia="黑体"/>
                <w:b/>
                <w:bCs/>
              </w:rPr>
              <w:t>315</w:t>
            </w:r>
          </w:p>
          <w:p>
            <w:pPr>
              <w:widowControl/>
              <w:jc w:val="center"/>
              <w:rPr>
                <w:rFonts w:ascii="黑体" w:eastAsia="黑体"/>
                <w:b/>
                <w:bCs/>
              </w:rPr>
            </w:pPr>
            <w:r>
              <w:rPr>
                <w:rFonts w:ascii="黑体" w:eastAsia="黑体"/>
                <w:b/>
                <w:bCs/>
              </w:rPr>
              <w:t>500</w:t>
            </w:r>
          </w:p>
          <w:p>
            <w:pPr>
              <w:widowControl/>
              <w:jc w:val="center"/>
              <w:rPr>
                <w:rFonts w:ascii="黑体" w:eastAsia="黑体"/>
                <w:b/>
                <w:bCs/>
              </w:rPr>
            </w:pPr>
            <w:r>
              <w:rPr>
                <w:rFonts w:ascii="黑体" w:eastAsia="黑体"/>
                <w:b/>
                <w:bCs/>
              </w:rPr>
              <w:t>800</w:t>
            </w:r>
          </w:p>
          <w:p>
            <w:pPr>
              <w:widowControl/>
              <w:jc w:val="center"/>
              <w:rPr>
                <w:rFonts w:ascii="黑体" w:eastAsia="黑体"/>
                <w:b/>
                <w:bCs/>
              </w:rPr>
            </w:pPr>
            <w:r>
              <w:rPr>
                <w:rFonts w:ascii="黑体" w:eastAsia="黑体"/>
                <w:b/>
                <w:bCs/>
              </w:rPr>
              <w:t>1250</w:t>
            </w:r>
          </w:p>
          <w:p>
            <w:pPr>
              <w:widowControl/>
              <w:jc w:val="center"/>
              <w:rPr>
                <w:rFonts w:ascii="黑体" w:eastAsia="黑体"/>
                <w:b/>
                <w:bCs/>
              </w:rPr>
            </w:pPr>
            <w:r>
              <w:rPr>
                <w:rFonts w:ascii="黑体" w:eastAsia="黑体"/>
                <w:b/>
                <w:bCs/>
              </w:rPr>
              <w:t>2000</w:t>
            </w:r>
          </w:p>
          <w:p>
            <w:pPr>
              <w:widowControl/>
              <w:jc w:val="center"/>
              <w:rPr>
                <w:rFonts w:ascii="黑体" w:eastAsia="黑体"/>
                <w:b/>
                <w:bCs/>
              </w:rPr>
            </w:pPr>
            <w:r>
              <w:rPr>
                <w:rFonts w:ascii="黑体" w:eastAsia="黑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555" w:hRule="atLeast"/>
          <w:jc w:val="center"/>
        </w:trPr>
        <w:tc>
          <w:tcPr>
            <w:tcW w:w="8490" w:type="dxa"/>
            <w:gridSpan w:val="11"/>
            <w:tcBorders>
              <w:top w:val="single" w:color="auto" w:sz="4" w:space="0"/>
              <w:left w:val="single" w:color="auto" w:sz="4" w:space="0"/>
              <w:bottom w:val="single" w:color="auto" w:sz="4" w:space="0"/>
              <w:right w:val="single" w:color="auto" w:sz="4" w:space="0"/>
            </w:tcBorders>
          </w:tcPr>
          <w:p>
            <w:pPr>
              <w:jc w:val="center"/>
              <w:rPr>
                <w:color w:val="000000"/>
              </w:rPr>
            </w:pPr>
            <w:r>
              <w:rPr>
                <w:rFonts w:hint="eastAsia"/>
                <w:color w:val="000000"/>
              </w:rPr>
              <w:t>注：检测类别</w:t>
            </w:r>
            <w:r>
              <w:rPr>
                <w:color w:val="000000"/>
              </w:rPr>
              <w:t>A</w:t>
            </w:r>
            <w:r>
              <w:rPr>
                <w:rFonts w:hint="eastAsia"/>
                <w:color w:val="000000"/>
              </w:rPr>
              <w:t>适用于一般施工质量的检测，检测类别</w:t>
            </w:r>
            <w:r>
              <w:rPr>
                <w:color w:val="000000"/>
              </w:rPr>
              <w:t>B</w:t>
            </w:r>
            <w:r>
              <w:rPr>
                <w:rFonts w:hint="eastAsia"/>
                <w:color w:val="000000"/>
              </w:rPr>
              <w:t>适用于结构质量或性能的检</w:t>
            </w:r>
          </w:p>
          <w:p>
            <w:pPr>
              <w:ind w:firstLine="440" w:firstLineChars="200"/>
              <w:rPr>
                <w:rFonts w:ascii="黑体" w:eastAsia="黑体"/>
                <w:b/>
                <w:bCs/>
              </w:rPr>
            </w:pPr>
            <w:r>
              <w:rPr>
                <w:rFonts w:hint="eastAsia"/>
                <w:color w:val="000000"/>
              </w:rPr>
              <w:t>测，检测类别</w:t>
            </w:r>
            <w:r>
              <w:rPr>
                <w:color w:val="000000"/>
              </w:rPr>
              <w:t>C</w:t>
            </w:r>
            <w:r>
              <w:rPr>
                <w:rFonts w:hint="eastAsia"/>
                <w:color w:val="000000"/>
              </w:rPr>
              <w:t>适用于结构质量或性能的严格检测或复检。</w:t>
            </w:r>
          </w:p>
        </w:tc>
      </w:tr>
    </w:tbl>
    <w:p>
      <w:pPr>
        <w:pStyle w:val="31"/>
        <w:spacing w:after="0" w:line="360" w:lineRule="auto"/>
        <w:ind w:firstLine="562" w:firstLineChars="200"/>
        <w:rPr>
          <w:kern w:val="0"/>
          <w:sz w:val="28"/>
          <w:szCs w:val="28"/>
          <w:lang w:val="zh-CN"/>
        </w:rPr>
      </w:pPr>
      <w:r>
        <w:rPr>
          <w:b/>
          <w:bCs/>
          <w:kern w:val="0"/>
          <w:sz w:val="28"/>
          <w:szCs w:val="28"/>
          <w:lang w:val="zh-CN"/>
        </w:rPr>
        <w:t>2</w:t>
      </w:r>
      <w:r>
        <w:rPr>
          <w:rFonts w:hint="eastAsia"/>
          <w:kern w:val="0"/>
          <w:sz w:val="28"/>
          <w:szCs w:val="28"/>
          <w:lang w:val="zh-CN"/>
        </w:rPr>
        <w:t>在检验批中随机选取受检构件，按预先确定的测区数或芯样总数在每个构件上均匀布置测区或取样点，按选定的方法进行测试，得到每个测区或每个芯样的混凝土换算强度。</w:t>
      </w:r>
    </w:p>
    <w:p>
      <w:pPr>
        <w:pStyle w:val="31"/>
        <w:spacing w:after="0" w:line="360" w:lineRule="auto"/>
        <w:ind w:firstLine="562" w:firstLineChars="200"/>
        <w:rPr>
          <w:kern w:val="0"/>
          <w:sz w:val="28"/>
          <w:szCs w:val="28"/>
          <w:lang w:val="zh-CN"/>
        </w:rPr>
      </w:pPr>
      <w:r>
        <w:rPr>
          <w:rFonts w:hint="eastAsia"/>
          <w:b/>
          <w:bCs/>
          <w:kern w:val="0"/>
          <w:sz w:val="28"/>
          <w:szCs w:val="28"/>
          <w:lang w:val="zh-CN"/>
        </w:rPr>
        <w:t>3</w:t>
      </w:r>
      <w:r>
        <w:rPr>
          <w:rFonts w:hint="eastAsia"/>
          <w:kern w:val="0"/>
          <w:sz w:val="28"/>
          <w:szCs w:val="28"/>
          <w:lang w:val="zh-CN"/>
        </w:rPr>
        <w:t>检验批测区总数或芯样总数应满足推定区间限值要求，确定检验批测区数量时宜考虑受检混凝土抗压强度的变异性。当不能确定混凝土抗压强度变异性时，可取混凝土抗压强度变异系数为</w:t>
      </w:r>
      <w:r>
        <w:rPr>
          <w:kern w:val="0"/>
          <w:sz w:val="28"/>
          <w:szCs w:val="28"/>
          <w:lang w:val="zh-CN"/>
        </w:rPr>
        <w:t>0.15来确定检验批测区数量。</w:t>
      </w:r>
    </w:p>
    <w:p>
      <w:pPr>
        <w:pStyle w:val="31"/>
        <w:spacing w:after="0" w:line="360" w:lineRule="auto"/>
        <w:ind w:firstLine="562" w:firstLineChars="200"/>
        <w:rPr>
          <w:kern w:val="0"/>
          <w:sz w:val="28"/>
          <w:szCs w:val="28"/>
          <w:lang w:val="zh-CN"/>
        </w:rPr>
      </w:pPr>
      <w:r>
        <w:rPr>
          <w:rFonts w:hint="eastAsia"/>
          <w:b/>
          <w:bCs/>
          <w:kern w:val="0"/>
          <w:sz w:val="28"/>
          <w:szCs w:val="28"/>
          <w:lang w:val="zh-CN"/>
        </w:rPr>
        <w:t>4</w:t>
      </w:r>
      <w:r>
        <w:rPr>
          <w:kern w:val="0"/>
          <w:sz w:val="28"/>
          <w:szCs w:val="28"/>
          <w:lang w:val="zh-CN"/>
        </w:rPr>
        <w:t>当不需要提供每个受检构件混凝土强度推定值且总测区数满足推定区间限值要求时，每个构件布置的测区数量可适当减少，但不宜少于3个。</w:t>
      </w:r>
    </w:p>
    <w:p>
      <w:pPr>
        <w:pStyle w:val="31"/>
        <w:spacing w:after="0" w:line="360" w:lineRule="auto"/>
        <w:ind w:firstLine="562" w:firstLineChars="200"/>
        <w:rPr>
          <w:kern w:val="0"/>
          <w:sz w:val="28"/>
          <w:szCs w:val="28"/>
          <w:lang w:val="zh-CN"/>
        </w:rPr>
      </w:pPr>
      <w:r>
        <w:rPr>
          <w:b/>
          <w:bCs/>
          <w:kern w:val="0"/>
          <w:sz w:val="28"/>
          <w:szCs w:val="28"/>
          <w:lang w:val="zh-CN"/>
        </w:rPr>
        <w:t>5</w:t>
      </w:r>
      <w:r>
        <w:rPr>
          <w:rFonts w:hint="eastAsia"/>
          <w:kern w:val="0"/>
          <w:sz w:val="28"/>
          <w:szCs w:val="28"/>
          <w:lang w:val="zh-CN"/>
        </w:rPr>
        <w:t>混凝土强度现场检测应符合现行国家标准《建筑结构检测技术标准》</w:t>
      </w:r>
      <w:r>
        <w:rPr>
          <w:kern w:val="0"/>
          <w:sz w:val="28"/>
          <w:szCs w:val="28"/>
          <w:lang w:val="zh-CN"/>
        </w:rPr>
        <w:t>GB/T 50344</w:t>
      </w:r>
      <w:r>
        <w:rPr>
          <w:rFonts w:hint="eastAsia"/>
          <w:kern w:val="0"/>
          <w:sz w:val="28"/>
          <w:szCs w:val="28"/>
          <w:lang w:val="zh-CN"/>
        </w:rPr>
        <w:t>、《混凝土结构现场检测技术标准》</w:t>
      </w:r>
      <w:r>
        <w:rPr>
          <w:kern w:val="0"/>
          <w:sz w:val="28"/>
          <w:szCs w:val="28"/>
          <w:lang w:val="zh-CN"/>
        </w:rPr>
        <w:t>GB/T50784</w:t>
      </w:r>
      <w:r>
        <w:rPr>
          <w:rFonts w:hint="eastAsia"/>
          <w:kern w:val="0"/>
          <w:sz w:val="28"/>
          <w:szCs w:val="28"/>
          <w:lang w:val="zh-CN"/>
        </w:rPr>
        <w:t>、《钻芯法检测混凝土强度技术规程》</w:t>
      </w:r>
      <w:r>
        <w:rPr>
          <w:kern w:val="0"/>
          <w:sz w:val="28"/>
          <w:szCs w:val="28"/>
          <w:lang w:val="zh-CN"/>
        </w:rPr>
        <w:t>JGJ/T384</w:t>
      </w:r>
      <w:r>
        <w:rPr>
          <w:rFonts w:hint="eastAsia"/>
          <w:kern w:val="0"/>
          <w:sz w:val="28"/>
          <w:szCs w:val="28"/>
          <w:lang w:val="zh-CN"/>
        </w:rPr>
        <w:t>、《回弹法检测混凝土抗压强度技术规程》</w:t>
      </w:r>
      <w:r>
        <w:rPr>
          <w:kern w:val="0"/>
          <w:sz w:val="28"/>
          <w:szCs w:val="28"/>
          <w:lang w:val="zh-CN"/>
        </w:rPr>
        <w:t>JGJ/T 23</w:t>
      </w:r>
      <w:r>
        <w:rPr>
          <w:rFonts w:hint="eastAsia"/>
          <w:kern w:val="0"/>
          <w:sz w:val="28"/>
          <w:szCs w:val="28"/>
          <w:lang w:val="zh-CN"/>
        </w:rPr>
        <w:t>等规定；当强度等级为</w:t>
      </w:r>
      <w:r>
        <w:rPr>
          <w:kern w:val="0"/>
          <w:sz w:val="28"/>
          <w:szCs w:val="28"/>
          <w:lang w:val="zh-CN"/>
        </w:rPr>
        <w:t>C50~C100</w:t>
      </w:r>
      <w:r>
        <w:rPr>
          <w:rFonts w:hint="eastAsia"/>
          <w:kern w:val="0"/>
          <w:sz w:val="28"/>
          <w:szCs w:val="28"/>
          <w:lang w:val="zh-CN"/>
        </w:rPr>
        <w:t>时，判定应符合现行行业标准《高强混凝土强度检测技术规程》</w:t>
      </w:r>
      <w:r>
        <w:rPr>
          <w:kern w:val="0"/>
          <w:sz w:val="28"/>
          <w:szCs w:val="28"/>
          <w:lang w:val="zh-CN"/>
        </w:rPr>
        <w:t>JGJ/T 294</w:t>
      </w:r>
      <w:r>
        <w:rPr>
          <w:rFonts w:hint="eastAsia"/>
          <w:kern w:val="0"/>
          <w:sz w:val="28"/>
          <w:szCs w:val="28"/>
          <w:lang w:val="zh-CN"/>
        </w:rPr>
        <w:t>的规定。</w:t>
      </w:r>
    </w:p>
    <w:p>
      <w:pPr>
        <w:pStyle w:val="31"/>
        <w:spacing w:line="360" w:lineRule="auto"/>
        <w:rPr>
          <w:rFonts w:eastAsia="楷体"/>
          <w:bCs/>
          <w:color w:val="4472C4" w:themeColor="accent1"/>
          <w:kern w:val="0"/>
          <w:sz w:val="24"/>
          <w:lang w:val="zh-CN"/>
          <w14:textFill>
            <w14:solidFill>
              <w14:schemeClr w14:val="accent1"/>
            </w14:solidFill>
          </w14:textFill>
        </w:rPr>
      </w:pPr>
      <w:r>
        <w:rPr>
          <w:rFonts w:hint="eastAsia" w:eastAsia="楷体"/>
          <w:bCs/>
          <w:color w:val="4472C4" w:themeColor="accent1"/>
          <w:kern w:val="0"/>
          <w:sz w:val="24"/>
          <w:lang w:val="zh-CN"/>
          <w14:textFill>
            <w14:solidFill>
              <w14:schemeClr w14:val="accent1"/>
            </w14:solidFill>
          </w14:textFill>
        </w:rPr>
        <w:t>【条文说明】批量检测混凝土抗压强度时，首先需要划分检验批和确定检验批容量。</w:t>
      </w:r>
      <w:r>
        <w:rPr>
          <w:rFonts w:eastAsia="楷体"/>
          <w:bCs/>
          <w:color w:val="4472C4" w:themeColor="accent1"/>
          <w:kern w:val="0"/>
          <w:sz w:val="24"/>
          <w:lang w:val="zh-CN"/>
          <w14:textFill>
            <w14:solidFill>
              <w14:schemeClr w14:val="accent1"/>
            </w14:solidFill>
          </w14:textFill>
        </w:rPr>
        <w:t>在检测方法有效的前提下，检测结果的准确性仅与标准差和样本容量有关。为了避免过大划分检验批，导致抽样比例过小的情况，增加了最小样本容量要求。</w:t>
      </w:r>
    </w:p>
    <w:p>
      <w:pPr>
        <w:pStyle w:val="31"/>
        <w:spacing w:line="360" w:lineRule="auto"/>
        <w:ind w:firstLine="480" w:firstLineChars="200"/>
        <w:rPr>
          <w:rFonts w:eastAsia="楷体"/>
          <w:bCs/>
          <w:color w:val="4472C4" w:themeColor="accent1"/>
          <w:kern w:val="0"/>
          <w:sz w:val="24"/>
          <w:lang w:val="zh-CN"/>
          <w14:textFill>
            <w14:solidFill>
              <w14:schemeClr w14:val="accent1"/>
            </w14:solidFill>
          </w14:textFill>
        </w:rPr>
      </w:pPr>
      <w:r>
        <w:rPr>
          <w:rFonts w:hint="eastAsia" w:eastAsia="楷体"/>
          <w:bCs/>
          <w:color w:val="4472C4" w:themeColor="accent1"/>
          <w:kern w:val="0"/>
          <w:sz w:val="24"/>
          <w:lang w:val="zh-CN"/>
          <w14:textFill>
            <w14:solidFill>
              <w14:schemeClr w14:val="accent1"/>
            </w14:solidFill>
          </w14:textFill>
        </w:rPr>
        <w:t>每一种混凝土抗压强度现场检测方法都有一定的适用范围，应根据现场实际情况选择合适的检测方法，也可以多种检测方法互相验证或修正。</w:t>
      </w:r>
    </w:p>
    <w:p>
      <w:pPr>
        <w:pStyle w:val="31"/>
        <w:spacing w:after="0" w:line="360" w:lineRule="auto"/>
        <w:rPr>
          <w:b/>
          <w:bCs/>
          <w:kern w:val="0"/>
          <w:sz w:val="28"/>
          <w:szCs w:val="28"/>
        </w:rPr>
      </w:pPr>
      <w:r>
        <w:rPr>
          <w:rFonts w:hint="eastAsia"/>
          <w:b/>
          <w:bCs/>
          <w:kern w:val="0"/>
          <w:sz w:val="28"/>
          <w:szCs w:val="28"/>
          <w:lang w:val="zh-CN"/>
        </w:rPr>
        <w:t>6.</w:t>
      </w:r>
      <w:r>
        <w:rPr>
          <w:b/>
          <w:bCs/>
          <w:kern w:val="0"/>
          <w:sz w:val="28"/>
          <w:szCs w:val="28"/>
          <w:lang w:val="zh-CN"/>
        </w:rPr>
        <w:t>3</w:t>
      </w:r>
      <w:r>
        <w:rPr>
          <w:rFonts w:hint="eastAsia"/>
          <w:b/>
          <w:bCs/>
          <w:kern w:val="0"/>
          <w:sz w:val="28"/>
          <w:szCs w:val="28"/>
          <w:lang w:val="zh-CN"/>
        </w:rPr>
        <w:t>.</w:t>
      </w:r>
      <w:r>
        <w:rPr>
          <w:b/>
          <w:bCs/>
          <w:kern w:val="0"/>
          <w:sz w:val="28"/>
          <w:szCs w:val="28"/>
          <w:lang w:val="zh-CN"/>
        </w:rPr>
        <w:t>4</w:t>
      </w:r>
      <w:r>
        <w:rPr>
          <w:rFonts w:hint="eastAsia"/>
          <w:b/>
          <w:bCs/>
          <w:kern w:val="0"/>
          <w:sz w:val="28"/>
          <w:szCs w:val="28"/>
          <w:lang w:val="zh-CN"/>
        </w:rPr>
        <w:t xml:space="preserve"> </w:t>
      </w:r>
      <w:r>
        <w:rPr>
          <w:rFonts w:hint="eastAsia"/>
          <w:kern w:val="0"/>
          <w:sz w:val="28"/>
          <w:szCs w:val="28"/>
          <w:lang w:val="zh-CN"/>
        </w:rPr>
        <w:t>构件混凝土强度的评定</w:t>
      </w:r>
      <w:r>
        <w:rPr>
          <w:rFonts w:hint="eastAsia"/>
          <w:kern w:val="0"/>
          <w:sz w:val="28"/>
          <w:szCs w:val="28"/>
        </w:rPr>
        <w:t>应符合下列规定：</w:t>
      </w:r>
    </w:p>
    <w:p>
      <w:pPr>
        <w:pStyle w:val="31"/>
        <w:spacing w:after="0" w:line="360" w:lineRule="auto"/>
        <w:ind w:firstLine="420"/>
        <w:rPr>
          <w:kern w:val="0"/>
          <w:sz w:val="28"/>
          <w:szCs w:val="28"/>
          <w:lang w:val="zh-CN"/>
        </w:rPr>
      </w:pPr>
      <w:r>
        <w:rPr>
          <w:rFonts w:hint="eastAsia"/>
          <w:kern w:val="0"/>
          <w:sz w:val="28"/>
          <w:szCs w:val="28"/>
          <w:lang w:val="zh-CN"/>
        </w:rPr>
        <w:t>1 当对单个构件进行混凝土强度检测时，其推定值不小于其设计混凝土等级值时，可判定为符合设计要求。</w:t>
      </w:r>
    </w:p>
    <w:p>
      <w:pPr>
        <w:pStyle w:val="31"/>
        <w:spacing w:after="0" w:line="360" w:lineRule="auto"/>
        <w:ind w:firstLine="420"/>
        <w:rPr>
          <w:kern w:val="0"/>
          <w:sz w:val="28"/>
          <w:szCs w:val="28"/>
          <w:lang w:val="zh-CN"/>
        </w:rPr>
      </w:pPr>
      <w:r>
        <w:rPr>
          <w:rFonts w:hint="eastAsia"/>
          <w:kern w:val="0"/>
          <w:sz w:val="28"/>
          <w:szCs w:val="28"/>
          <w:lang w:val="zh-CN"/>
        </w:rPr>
        <w:t>2检测批混凝土抗压强度的推定值应给出推定区间，其推定区间上限与下限差值应不大于5.0MPa和其推定区间上限与下限值算术平均值的10%两者之间的较大值。否则不宜进行批量推定，宜采取下列措施之一进行处理：</w:t>
      </w:r>
    </w:p>
    <w:p>
      <w:pPr>
        <w:pStyle w:val="31"/>
        <w:spacing w:after="0" w:line="360" w:lineRule="auto"/>
        <w:ind w:firstLine="420"/>
        <w:rPr>
          <w:kern w:val="0"/>
          <w:sz w:val="28"/>
          <w:szCs w:val="28"/>
          <w:lang w:val="zh-CN"/>
        </w:rPr>
      </w:pPr>
      <w:r>
        <w:rPr>
          <w:rFonts w:hint="eastAsia"/>
          <w:kern w:val="0"/>
          <w:sz w:val="28"/>
          <w:szCs w:val="28"/>
          <w:lang w:val="zh-CN"/>
        </w:rPr>
        <w:t>1）增加样本容量，进行补充检测；</w:t>
      </w:r>
    </w:p>
    <w:p>
      <w:pPr>
        <w:pStyle w:val="31"/>
        <w:spacing w:after="0" w:line="360" w:lineRule="auto"/>
        <w:ind w:firstLine="420"/>
        <w:rPr>
          <w:kern w:val="0"/>
          <w:sz w:val="28"/>
          <w:szCs w:val="28"/>
          <w:lang w:val="zh-CN"/>
        </w:rPr>
      </w:pPr>
      <w:r>
        <w:rPr>
          <w:rFonts w:hint="eastAsia"/>
          <w:kern w:val="0"/>
          <w:sz w:val="28"/>
          <w:szCs w:val="28"/>
          <w:lang w:val="zh-CN"/>
        </w:rPr>
        <w:t>2）细分检验批，进行补充检测或重新检测。</w:t>
      </w:r>
    </w:p>
    <w:p>
      <w:pPr>
        <w:pStyle w:val="31"/>
        <w:spacing w:after="0" w:line="360" w:lineRule="auto"/>
        <w:ind w:firstLine="420"/>
        <w:rPr>
          <w:kern w:val="0"/>
          <w:sz w:val="28"/>
          <w:szCs w:val="28"/>
          <w:lang w:val="zh-CN"/>
        </w:rPr>
      </w:pPr>
      <w:r>
        <w:rPr>
          <w:rFonts w:hint="eastAsia"/>
          <w:kern w:val="0"/>
          <w:sz w:val="28"/>
          <w:szCs w:val="28"/>
          <w:lang w:val="zh-CN"/>
        </w:rPr>
        <w:t>3 工程质量检测时，当检验批混凝土抗压强度推定值上限不小于设计要求的混凝土抗压强度等级时，可判定检验批混凝土抗压强度符合设计要求。</w:t>
      </w:r>
    </w:p>
    <w:p>
      <w:pPr>
        <w:pStyle w:val="31"/>
        <w:spacing w:after="0" w:line="360" w:lineRule="auto"/>
        <w:rPr>
          <w:kern w:val="0"/>
          <w:sz w:val="28"/>
          <w:szCs w:val="28"/>
          <w:lang w:val="zh-CN"/>
        </w:rPr>
      </w:pPr>
      <w:r>
        <w:rPr>
          <w:rFonts w:hint="eastAsia" w:eastAsia="楷体"/>
          <w:bCs/>
          <w:color w:val="4472C4" w:themeColor="accent1"/>
          <w:kern w:val="0"/>
          <w:sz w:val="24"/>
          <w:lang w:val="zh-CN"/>
          <w14:textFill>
            <w14:solidFill>
              <w14:schemeClr w14:val="accent1"/>
            </w14:solidFill>
          </w14:textFill>
        </w:rPr>
        <w:t>【条文说明】本条提出混凝土抗压强度推定原则。实际检测过程中，应合理划分检验批，</w:t>
      </w:r>
      <w:r>
        <w:rPr>
          <w:rFonts w:eastAsia="楷体"/>
          <w:bCs/>
          <w:color w:val="4472C4" w:themeColor="accent1"/>
          <w:kern w:val="0"/>
          <w:sz w:val="24"/>
          <w:lang w:val="zh-CN"/>
          <w14:textFill>
            <w14:solidFill>
              <w14:schemeClr w14:val="accent1"/>
            </w14:solidFill>
          </w14:textFill>
        </w:rPr>
        <w:t>不易判别混凝土质量状况时(如不同损伤状况)，应尽量缩小检验批范围。</w:t>
      </w:r>
    </w:p>
    <w:p>
      <w:pPr>
        <w:pStyle w:val="31"/>
        <w:spacing w:after="0" w:line="360" w:lineRule="auto"/>
        <w:rPr>
          <w:b/>
          <w:bCs/>
          <w:kern w:val="0"/>
          <w:sz w:val="28"/>
          <w:szCs w:val="28"/>
          <w:lang w:val="zh-CN"/>
        </w:rPr>
      </w:pPr>
      <w:r>
        <w:rPr>
          <w:b/>
          <w:bCs/>
          <w:kern w:val="0"/>
          <w:sz w:val="28"/>
          <w:szCs w:val="28"/>
          <w:lang w:val="zh-CN"/>
        </w:rPr>
        <w:t>6</w:t>
      </w:r>
      <w:r>
        <w:rPr>
          <w:rFonts w:hint="eastAsia"/>
          <w:b/>
          <w:bCs/>
          <w:kern w:val="0"/>
          <w:sz w:val="28"/>
          <w:szCs w:val="28"/>
          <w:lang w:val="zh-CN"/>
        </w:rPr>
        <w:t>.</w:t>
      </w:r>
      <w:r>
        <w:rPr>
          <w:b/>
          <w:bCs/>
          <w:kern w:val="0"/>
          <w:sz w:val="28"/>
          <w:szCs w:val="28"/>
          <w:lang w:val="zh-CN"/>
        </w:rPr>
        <w:t>3</w:t>
      </w:r>
      <w:r>
        <w:rPr>
          <w:rFonts w:hint="eastAsia"/>
          <w:b/>
          <w:bCs/>
          <w:kern w:val="0"/>
          <w:sz w:val="28"/>
          <w:szCs w:val="28"/>
          <w:lang w:val="zh-CN"/>
        </w:rPr>
        <w:t>.</w:t>
      </w:r>
      <w:r>
        <w:rPr>
          <w:b/>
          <w:bCs/>
          <w:kern w:val="0"/>
          <w:sz w:val="28"/>
          <w:szCs w:val="28"/>
          <w:lang w:val="zh-CN"/>
        </w:rPr>
        <w:t>5</w:t>
      </w:r>
      <w:r>
        <w:rPr>
          <w:rFonts w:hint="eastAsia"/>
          <w:b/>
          <w:bCs/>
          <w:kern w:val="0"/>
          <w:sz w:val="28"/>
          <w:szCs w:val="28"/>
          <w:lang w:val="zh-CN"/>
        </w:rPr>
        <w:t xml:space="preserve"> </w:t>
      </w:r>
      <w:r>
        <w:rPr>
          <w:rFonts w:hint="eastAsia"/>
          <w:kern w:val="0"/>
          <w:sz w:val="28"/>
          <w:szCs w:val="28"/>
          <w:lang w:val="zh-CN"/>
        </w:rPr>
        <w:t>混凝土构件实体强度评价方法应符合本标准第</w:t>
      </w:r>
      <w:r>
        <w:rPr>
          <w:kern w:val="0"/>
          <w:sz w:val="28"/>
          <w:szCs w:val="28"/>
          <w:lang w:val="zh-CN"/>
        </w:rPr>
        <w:t>4.2.2条和下列规定：</w:t>
      </w:r>
      <w:r>
        <w:rPr>
          <w:b/>
          <w:bCs/>
          <w:kern w:val="0"/>
          <w:sz w:val="28"/>
          <w:szCs w:val="28"/>
          <w:lang w:val="zh-CN"/>
        </w:rPr>
        <w:t xml:space="preserve"> </w:t>
      </w:r>
    </w:p>
    <w:p>
      <w:pPr>
        <w:pStyle w:val="31"/>
        <w:spacing w:after="0" w:line="360" w:lineRule="auto"/>
        <w:ind w:firstLine="420"/>
        <w:rPr>
          <w:kern w:val="0"/>
          <w:sz w:val="28"/>
          <w:szCs w:val="28"/>
          <w:lang w:val="zh-CN"/>
        </w:rPr>
      </w:pPr>
      <w:r>
        <w:rPr>
          <w:rFonts w:hint="eastAsia"/>
          <w:kern w:val="0"/>
          <w:sz w:val="28"/>
          <w:szCs w:val="28"/>
          <w:lang w:val="zh-CN"/>
        </w:rPr>
        <w:t>1 应按所划分检验批分别给出分值</w:t>
      </w:r>
    </w:p>
    <w:p>
      <w:pPr>
        <w:pStyle w:val="31"/>
        <w:spacing w:after="0" w:line="360" w:lineRule="auto"/>
        <w:ind w:firstLine="420"/>
        <w:rPr>
          <w:sz w:val="28"/>
          <w:szCs w:val="28"/>
        </w:rPr>
      </w:pPr>
      <w:r>
        <w:rPr>
          <w:rFonts w:hint="eastAsia"/>
          <w:kern w:val="0"/>
          <w:sz w:val="28"/>
          <w:szCs w:val="28"/>
          <w:lang w:val="zh-CN"/>
        </w:rPr>
        <w:t>2</w:t>
      </w:r>
      <w:r>
        <w:rPr>
          <w:rFonts w:hint="eastAsia"/>
          <w:sz w:val="28"/>
          <w:szCs w:val="28"/>
        </w:rPr>
        <w:t>按批检验中</w:t>
      </w:r>
      <w:r>
        <w:rPr>
          <w:sz w:val="28"/>
          <w:szCs w:val="28"/>
        </w:rPr>
        <w:t>检查项目的</w:t>
      </w:r>
      <w:r>
        <w:rPr>
          <w:rFonts w:hint="eastAsia"/>
          <w:kern w:val="0"/>
          <w:sz w:val="28"/>
          <w:szCs w:val="28"/>
          <w:lang w:val="zh-CN"/>
        </w:rPr>
        <w:t>混凝土强度现场检测结果符合设计要求的应为一档，</w:t>
      </w:r>
      <w:r>
        <w:rPr>
          <w:rFonts w:hint="eastAsia"/>
          <w:sz w:val="28"/>
          <w:szCs w:val="28"/>
        </w:rPr>
        <w:t>单位工程依据检测情况</w:t>
      </w:r>
      <w:r>
        <w:rPr>
          <w:sz w:val="28"/>
          <w:szCs w:val="28"/>
        </w:rPr>
        <w:t>取100％</w:t>
      </w:r>
      <w:r>
        <w:rPr>
          <w:rFonts w:hint="eastAsia"/>
          <w:sz w:val="28"/>
          <w:szCs w:val="28"/>
        </w:rPr>
        <w:t>-</w:t>
      </w:r>
      <w:r>
        <w:rPr>
          <w:sz w:val="28"/>
          <w:szCs w:val="28"/>
        </w:rPr>
        <w:t>75</w:t>
      </w:r>
      <w:r>
        <w:rPr>
          <w:rFonts w:hint="eastAsia"/>
          <w:sz w:val="28"/>
          <w:szCs w:val="28"/>
        </w:rPr>
        <w:t>%</w:t>
      </w:r>
      <w:r>
        <w:rPr>
          <w:sz w:val="28"/>
          <w:szCs w:val="28"/>
        </w:rPr>
        <w:t>的分值；</w:t>
      </w:r>
    </w:p>
    <w:p>
      <w:pPr>
        <w:pStyle w:val="31"/>
        <w:spacing w:after="0" w:line="360" w:lineRule="auto"/>
        <w:ind w:firstLine="280" w:firstLineChars="100"/>
        <w:rPr>
          <w:kern w:val="0"/>
          <w:sz w:val="28"/>
          <w:szCs w:val="28"/>
          <w:lang w:val="zh-CN"/>
        </w:rPr>
      </w:pPr>
      <w:r>
        <w:rPr>
          <w:rFonts w:hint="eastAsia"/>
          <w:kern w:val="0"/>
          <w:sz w:val="28"/>
          <w:szCs w:val="28"/>
          <w:lang w:val="zh-CN"/>
        </w:rPr>
        <w:t xml:space="preserve"> 3</w:t>
      </w:r>
      <w:r>
        <w:rPr>
          <w:rFonts w:hint="eastAsia"/>
          <w:sz w:val="28"/>
          <w:szCs w:val="28"/>
        </w:rPr>
        <w:t>按批检验中检查项目的混凝土强度现场检测结果未达到设计要求及规范规定，混凝土强度现场检测结果经相关单位认定满足结构可靠性要求</w:t>
      </w:r>
      <w:r>
        <w:rPr>
          <w:sz w:val="28"/>
          <w:szCs w:val="28"/>
        </w:rPr>
        <w:t>应为二档，</w:t>
      </w:r>
      <w:r>
        <w:rPr>
          <w:rFonts w:hint="eastAsia"/>
          <w:sz w:val="28"/>
          <w:szCs w:val="28"/>
        </w:rPr>
        <w:t>单位工程依据检验批划分数量、检验批的检测情况</w:t>
      </w:r>
      <w:r>
        <w:rPr>
          <w:sz w:val="28"/>
          <w:szCs w:val="28"/>
        </w:rPr>
        <w:t>取75％</w:t>
      </w:r>
      <w:r>
        <w:rPr>
          <w:rFonts w:hint="eastAsia" w:ascii="仿宋" w:hAnsi="仿宋" w:eastAsia="仿宋"/>
          <w:sz w:val="28"/>
          <w:szCs w:val="28"/>
        </w:rPr>
        <w:t>～</w:t>
      </w:r>
      <w:r>
        <w:rPr>
          <w:rFonts w:hint="eastAsia"/>
          <w:sz w:val="28"/>
          <w:szCs w:val="28"/>
        </w:rPr>
        <w:t>6</w:t>
      </w:r>
      <w:r>
        <w:rPr>
          <w:sz w:val="28"/>
          <w:szCs w:val="28"/>
        </w:rPr>
        <w:t>0</w:t>
      </w:r>
      <w:r>
        <w:rPr>
          <w:rFonts w:hint="eastAsia"/>
          <w:sz w:val="28"/>
          <w:szCs w:val="28"/>
        </w:rPr>
        <w:t>%</w:t>
      </w:r>
      <w:r>
        <w:rPr>
          <w:sz w:val="28"/>
          <w:szCs w:val="28"/>
        </w:rPr>
        <w:t>的分值</w:t>
      </w:r>
      <w:r>
        <w:rPr>
          <w:rFonts w:hint="eastAsia"/>
          <w:sz w:val="28"/>
          <w:szCs w:val="28"/>
        </w:rPr>
        <w:t>；</w:t>
      </w:r>
      <w:r>
        <w:rPr>
          <w:kern w:val="0"/>
          <w:sz w:val="28"/>
          <w:szCs w:val="28"/>
          <w:lang w:val="zh-CN"/>
        </w:rPr>
        <w:t xml:space="preserve"> </w:t>
      </w:r>
    </w:p>
    <w:p>
      <w:pPr>
        <w:pStyle w:val="31"/>
        <w:spacing w:after="0" w:line="360" w:lineRule="auto"/>
        <w:ind w:firstLine="420"/>
        <w:rPr>
          <w:sz w:val="28"/>
          <w:szCs w:val="28"/>
        </w:rPr>
      </w:pPr>
      <w:r>
        <w:rPr>
          <w:rFonts w:hint="eastAsia"/>
          <w:kern w:val="0"/>
          <w:sz w:val="28"/>
          <w:szCs w:val="28"/>
          <w:lang w:val="zh-CN"/>
        </w:rPr>
        <w:t>4</w:t>
      </w:r>
      <w:r>
        <w:rPr>
          <w:sz w:val="28"/>
          <w:szCs w:val="28"/>
        </w:rPr>
        <w:t xml:space="preserve"> </w:t>
      </w:r>
      <w:r>
        <w:rPr>
          <w:rFonts w:hint="eastAsia"/>
          <w:sz w:val="28"/>
          <w:szCs w:val="28"/>
        </w:rPr>
        <w:t>按批检验中检查项目的混凝土强度现场检测结果严重超出设计要求及规范规定，已影响结构可靠性，</w:t>
      </w:r>
      <w:r>
        <w:rPr>
          <w:sz w:val="28"/>
          <w:szCs w:val="28"/>
        </w:rPr>
        <w:t>应为</w:t>
      </w:r>
      <w:r>
        <w:rPr>
          <w:rFonts w:hint="eastAsia"/>
          <w:sz w:val="28"/>
          <w:szCs w:val="28"/>
        </w:rPr>
        <w:t>三</w:t>
      </w:r>
      <w:r>
        <w:rPr>
          <w:sz w:val="28"/>
          <w:szCs w:val="28"/>
        </w:rPr>
        <w:t>档，</w:t>
      </w:r>
      <w:r>
        <w:rPr>
          <w:rFonts w:hint="eastAsia"/>
          <w:sz w:val="28"/>
          <w:szCs w:val="28"/>
        </w:rPr>
        <w:t>单位工程依据检测情况</w:t>
      </w:r>
      <w:r>
        <w:rPr>
          <w:sz w:val="28"/>
          <w:szCs w:val="28"/>
        </w:rPr>
        <w:t>取</w:t>
      </w:r>
      <w:r>
        <w:rPr>
          <w:rFonts w:hint="eastAsia"/>
          <w:sz w:val="28"/>
          <w:szCs w:val="28"/>
        </w:rPr>
        <w:t>6</w:t>
      </w:r>
      <w:r>
        <w:rPr>
          <w:sz w:val="28"/>
          <w:szCs w:val="28"/>
        </w:rPr>
        <w:t>0</w:t>
      </w:r>
      <w:r>
        <w:rPr>
          <w:rFonts w:hint="eastAsia"/>
          <w:sz w:val="28"/>
          <w:szCs w:val="28"/>
        </w:rPr>
        <w:t>%以下</w:t>
      </w:r>
      <w:r>
        <w:rPr>
          <w:sz w:val="28"/>
          <w:szCs w:val="28"/>
        </w:rPr>
        <w:t>分值</w:t>
      </w:r>
      <w:r>
        <w:rPr>
          <w:rFonts w:hint="eastAsia"/>
          <w:sz w:val="28"/>
          <w:szCs w:val="28"/>
        </w:rPr>
        <w:t>或定义为不合格，分值为0。</w:t>
      </w:r>
    </w:p>
    <w:p>
      <w:pPr>
        <w:pStyle w:val="31"/>
        <w:spacing w:after="0" w:line="360" w:lineRule="auto"/>
        <w:rPr>
          <w:rFonts w:eastAsia="楷体"/>
          <w:bCs/>
          <w:color w:val="4472C4" w:themeColor="accent1"/>
          <w:kern w:val="0"/>
          <w:sz w:val="24"/>
          <w:lang w:val="zh-CN"/>
          <w14:textFill>
            <w14:solidFill>
              <w14:schemeClr w14:val="accent1"/>
            </w14:solidFill>
          </w14:textFill>
        </w:rPr>
      </w:pPr>
      <w:r>
        <w:rPr>
          <w:rFonts w:hint="eastAsia" w:eastAsia="楷体"/>
          <w:bCs/>
          <w:color w:val="4472C4" w:themeColor="accent1"/>
          <w:kern w:val="0"/>
          <w:sz w:val="24"/>
          <w:lang w:val="zh-CN"/>
          <w14:textFill>
            <w14:solidFill>
              <w14:schemeClr w14:val="accent1"/>
            </w14:solidFill>
          </w14:textFill>
        </w:rPr>
        <w:t>【条文说明】</w:t>
      </w:r>
      <w:r>
        <w:rPr>
          <w:rFonts w:eastAsia="楷体"/>
          <w:bCs/>
          <w:color w:val="4472C4" w:themeColor="accent1"/>
          <w:kern w:val="0"/>
          <w:sz w:val="24"/>
          <w:lang w:val="zh-CN"/>
          <w14:textFill>
            <w14:solidFill>
              <w14:schemeClr w14:val="accent1"/>
            </w14:solidFill>
          </w14:textFill>
        </w:rPr>
        <w:t> 本条规定了</w:t>
      </w:r>
      <w:r>
        <w:rPr>
          <w:rFonts w:hint="eastAsia" w:eastAsia="楷体"/>
          <w:bCs/>
          <w:color w:val="4472C4" w:themeColor="accent1"/>
          <w:kern w:val="0"/>
          <w:sz w:val="24"/>
          <w:lang w:val="zh-CN"/>
          <w14:textFill>
            <w14:solidFill>
              <w14:schemeClr w14:val="accent1"/>
            </w14:solidFill>
          </w14:textFill>
        </w:rPr>
        <w:t>混凝土构件实体强度的评价方法</w:t>
      </w:r>
      <w:r>
        <w:rPr>
          <w:rFonts w:eastAsia="楷体"/>
          <w:bCs/>
          <w:color w:val="4472C4" w:themeColor="accent1"/>
          <w:kern w:val="0"/>
          <w:sz w:val="24"/>
          <w:lang w:val="zh-CN"/>
          <w14:textFill>
            <w14:solidFill>
              <w14:schemeClr w14:val="accent1"/>
            </w14:solidFill>
          </w14:textFill>
        </w:rPr>
        <w:t>。</w:t>
      </w:r>
    </w:p>
    <w:p>
      <w:pPr>
        <w:pStyle w:val="31"/>
        <w:spacing w:after="0" w:line="360" w:lineRule="auto"/>
        <w:rPr>
          <w:rFonts w:eastAsia="楷体"/>
          <w:bCs/>
          <w:color w:val="4472C4" w:themeColor="accent1"/>
          <w:kern w:val="0"/>
          <w:sz w:val="24"/>
          <w:lang w:val="zh-CN"/>
          <w14:textFill>
            <w14:solidFill>
              <w14:schemeClr w14:val="accent1"/>
            </w14:solidFill>
          </w14:textFill>
        </w:rPr>
      </w:pPr>
    </w:p>
    <w:p>
      <w:pPr>
        <w:pStyle w:val="3"/>
        <w:keepNext/>
        <w:keepLines/>
        <w:autoSpaceDE/>
        <w:autoSpaceDN/>
        <w:spacing w:before="60" w:after="60" w:line="360" w:lineRule="auto"/>
        <w:ind w:right="0"/>
        <w:rPr>
          <w:rFonts w:ascii="Times New Roman" w:hAnsi="Times New Roman" w:eastAsia="宋体" w:cs="Times New Roman"/>
          <w:kern w:val="2"/>
          <w:sz w:val="28"/>
          <w:szCs w:val="28"/>
          <w:lang w:val="en-US" w:bidi="ar-SA"/>
        </w:rPr>
      </w:pPr>
      <w:bookmarkStart w:id="43" w:name="_Toc101704751"/>
      <w:r>
        <w:rPr>
          <w:rFonts w:ascii="Times New Roman" w:hAnsi="Times New Roman" w:eastAsia="宋体" w:cs="Times New Roman"/>
          <w:kern w:val="2"/>
          <w:sz w:val="28"/>
          <w:szCs w:val="28"/>
          <w:lang w:val="en-US" w:bidi="ar-SA"/>
        </w:rPr>
        <w:t>6.4</w:t>
      </w:r>
      <w:r>
        <w:rPr>
          <w:rFonts w:hint="eastAsia" w:ascii="Times New Roman" w:hAnsi="Times New Roman" w:eastAsia="宋体" w:cs="Times New Roman"/>
          <w:kern w:val="2"/>
          <w:sz w:val="28"/>
          <w:szCs w:val="28"/>
          <w:lang w:val="en-US" w:bidi="ar-SA"/>
        </w:rPr>
        <w:t>结构实体钢筋配置检测</w:t>
      </w:r>
      <w:bookmarkEnd w:id="43"/>
    </w:p>
    <w:p>
      <w:pPr>
        <w:pStyle w:val="31"/>
        <w:spacing w:after="0" w:line="360" w:lineRule="auto"/>
        <w:rPr>
          <w:kern w:val="0"/>
          <w:sz w:val="28"/>
          <w:szCs w:val="28"/>
          <w:lang w:val="zh-CN"/>
        </w:rPr>
      </w:pPr>
      <w:bookmarkStart w:id="44" w:name="_Toc16171424"/>
      <w:bookmarkStart w:id="45" w:name="_Toc16113565"/>
      <w:r>
        <w:rPr>
          <w:b/>
          <w:bCs/>
          <w:kern w:val="0"/>
          <w:sz w:val="28"/>
          <w:szCs w:val="28"/>
          <w:lang w:val="zh-CN"/>
        </w:rPr>
        <w:t>6.4.1</w:t>
      </w:r>
      <w:r>
        <w:rPr>
          <w:rFonts w:hint="eastAsia"/>
          <w:kern w:val="0"/>
          <w:sz w:val="28"/>
          <w:szCs w:val="28"/>
          <w:lang w:val="zh-CN"/>
        </w:rPr>
        <w:t>混凝土中钢筋</w:t>
      </w:r>
      <w:r>
        <w:rPr>
          <w:rFonts w:hint="eastAsia"/>
          <w:kern w:val="0"/>
          <w:sz w:val="28"/>
          <w:szCs w:val="28"/>
        </w:rPr>
        <w:t>配置</w:t>
      </w:r>
      <w:r>
        <w:rPr>
          <w:rFonts w:hint="eastAsia"/>
          <w:kern w:val="0"/>
          <w:sz w:val="28"/>
          <w:szCs w:val="28"/>
          <w:lang w:val="zh-CN"/>
        </w:rPr>
        <w:t>应采用国家现行标准《混凝土结构现场检测技术标准》</w:t>
      </w:r>
      <w:r>
        <w:rPr>
          <w:kern w:val="0"/>
          <w:sz w:val="28"/>
          <w:szCs w:val="28"/>
          <w:lang w:val="zh-CN"/>
        </w:rPr>
        <w:t>GB／T 50784和《混凝土中钢筋检测技术标准》JGJ／T 152规定的方法进行检测。</w:t>
      </w:r>
    </w:p>
    <w:p>
      <w:pPr>
        <w:pStyle w:val="31"/>
        <w:spacing w:after="0" w:line="360" w:lineRule="auto"/>
        <w:rPr>
          <w:kern w:val="0"/>
          <w:sz w:val="28"/>
          <w:szCs w:val="28"/>
          <w:lang w:val="zh-CN"/>
        </w:rPr>
      </w:pPr>
      <w:r>
        <w:rPr>
          <w:b/>
          <w:bCs/>
          <w:kern w:val="0"/>
          <w:sz w:val="28"/>
          <w:szCs w:val="28"/>
          <w:lang w:val="zh-CN"/>
        </w:rPr>
        <w:t>6.4.2</w:t>
      </w:r>
      <w:r>
        <w:rPr>
          <w:rFonts w:hint="eastAsia"/>
          <w:kern w:val="0"/>
          <w:sz w:val="28"/>
          <w:szCs w:val="28"/>
          <w:lang w:val="zh-CN"/>
        </w:rPr>
        <w:t>混凝土中钢筋数量和间距所使用的的仪器性能和操作要求应符合现行行业标准《混凝土中钢筋检测技术标准》</w:t>
      </w:r>
      <w:r>
        <w:rPr>
          <w:kern w:val="0"/>
          <w:sz w:val="28"/>
          <w:szCs w:val="28"/>
          <w:lang w:val="zh-CN"/>
        </w:rPr>
        <w:t>JGJ/T 152的有关规定。</w:t>
      </w:r>
    </w:p>
    <w:p>
      <w:pPr>
        <w:pStyle w:val="31"/>
        <w:spacing w:after="0" w:line="360" w:lineRule="auto"/>
        <w:rPr>
          <w:kern w:val="0"/>
          <w:sz w:val="28"/>
          <w:szCs w:val="28"/>
          <w:lang w:val="zh-CN"/>
        </w:rPr>
      </w:pPr>
      <w:r>
        <w:rPr>
          <w:b/>
          <w:bCs/>
          <w:kern w:val="0"/>
          <w:sz w:val="28"/>
          <w:szCs w:val="28"/>
          <w:lang w:val="zh-CN"/>
        </w:rPr>
        <w:t>6.4.3</w:t>
      </w:r>
      <w:r>
        <w:rPr>
          <w:kern w:val="0"/>
          <w:sz w:val="28"/>
          <w:szCs w:val="28"/>
          <w:lang w:val="zh-CN"/>
        </w:rPr>
        <w:t xml:space="preserve"> </w:t>
      </w:r>
      <w:r>
        <w:rPr>
          <w:rFonts w:hint="eastAsia"/>
          <w:kern w:val="0"/>
          <w:sz w:val="28"/>
          <w:szCs w:val="28"/>
          <w:lang w:val="zh-CN"/>
        </w:rPr>
        <w:t>钢筋配置检测宜采用原位实测法检测，当遇到下列情况之一时，应进行验证并可根据验证结果进行适当的修正。</w:t>
      </w:r>
    </w:p>
    <w:p>
      <w:pPr>
        <w:pStyle w:val="31"/>
        <w:spacing w:after="0" w:line="360" w:lineRule="auto"/>
        <w:rPr>
          <w:kern w:val="0"/>
          <w:sz w:val="28"/>
          <w:szCs w:val="28"/>
          <w:lang w:val="zh-CN"/>
        </w:rPr>
      </w:pPr>
      <w:r>
        <w:rPr>
          <w:rFonts w:hint="eastAsia"/>
          <w:kern w:val="0"/>
          <w:sz w:val="28"/>
          <w:szCs w:val="28"/>
          <w:lang w:val="zh-CN"/>
        </w:rPr>
        <w:t>1，梁、柱加密区的箍筋间距或相邻钢筋过密，钢筋间最小净距小于钢筋保护层厚度；</w:t>
      </w:r>
    </w:p>
    <w:p>
      <w:pPr>
        <w:pStyle w:val="31"/>
        <w:spacing w:after="0" w:line="360" w:lineRule="auto"/>
        <w:rPr>
          <w:kern w:val="0"/>
          <w:sz w:val="28"/>
          <w:szCs w:val="28"/>
          <w:lang w:val="zh-CN"/>
        </w:rPr>
      </w:pPr>
      <w:r>
        <w:rPr>
          <w:rFonts w:hint="eastAsia"/>
          <w:kern w:val="0"/>
          <w:sz w:val="28"/>
          <w:szCs w:val="28"/>
          <w:lang w:val="zh-CN"/>
        </w:rPr>
        <w:t>2混凝土</w:t>
      </w:r>
      <w:r>
        <w:rPr>
          <w:kern w:val="0"/>
          <w:sz w:val="28"/>
          <w:szCs w:val="28"/>
          <w:lang w:val="zh-CN"/>
        </w:rPr>
        <w:t>(包括饰面层)含有或存在可能造成误判的金属组分或金属件；</w:t>
      </w:r>
    </w:p>
    <w:p>
      <w:pPr>
        <w:pStyle w:val="31"/>
        <w:spacing w:after="0" w:line="360" w:lineRule="auto"/>
        <w:rPr>
          <w:kern w:val="0"/>
          <w:sz w:val="28"/>
          <w:szCs w:val="28"/>
          <w:lang w:val="zh-CN"/>
        </w:rPr>
      </w:pPr>
      <w:r>
        <w:rPr>
          <w:rFonts w:hint="eastAsia"/>
          <w:kern w:val="0"/>
          <w:sz w:val="28"/>
          <w:szCs w:val="28"/>
          <w:lang w:val="zh-CN"/>
        </w:rPr>
        <w:t>3</w:t>
      </w:r>
      <w:r>
        <w:rPr>
          <w:kern w:val="0"/>
          <w:sz w:val="28"/>
          <w:szCs w:val="28"/>
          <w:lang w:val="zh-CN"/>
        </w:rPr>
        <w:t xml:space="preserve">  保护层厚度</w:t>
      </w:r>
      <w:r>
        <w:rPr>
          <w:rFonts w:hint="eastAsia"/>
          <w:kern w:val="0"/>
          <w:sz w:val="28"/>
          <w:szCs w:val="28"/>
          <w:lang w:val="zh-CN"/>
        </w:rPr>
        <w:t>、钢筋数量或间距的测试结果与设计要求有较大偏差；</w:t>
      </w:r>
    </w:p>
    <w:p>
      <w:pPr>
        <w:pStyle w:val="31"/>
        <w:spacing w:after="0" w:line="360" w:lineRule="auto"/>
        <w:rPr>
          <w:kern w:val="0"/>
          <w:sz w:val="28"/>
          <w:szCs w:val="28"/>
          <w:lang w:val="zh-CN"/>
        </w:rPr>
      </w:pPr>
      <w:r>
        <w:rPr>
          <w:rFonts w:hint="eastAsia"/>
          <w:kern w:val="0"/>
          <w:sz w:val="28"/>
          <w:szCs w:val="28"/>
          <w:lang w:val="zh-CN"/>
        </w:rPr>
        <w:t>4</w:t>
      </w:r>
      <w:r>
        <w:rPr>
          <w:kern w:val="0"/>
          <w:sz w:val="28"/>
          <w:szCs w:val="28"/>
          <w:lang w:val="zh-CN"/>
        </w:rPr>
        <w:t xml:space="preserve"> </w:t>
      </w:r>
      <w:r>
        <w:rPr>
          <w:rFonts w:hint="eastAsia"/>
          <w:kern w:val="0"/>
          <w:sz w:val="28"/>
          <w:szCs w:val="28"/>
          <w:lang w:val="zh-CN"/>
        </w:rPr>
        <w:t>既有建筑缺少验收资料和设计文件。</w:t>
      </w:r>
    </w:p>
    <w:p>
      <w:pPr>
        <w:pStyle w:val="31"/>
        <w:spacing w:after="0" w:line="360" w:lineRule="auto"/>
        <w:rPr>
          <w:rFonts w:eastAsia="楷体"/>
          <w:bCs/>
          <w:color w:val="4472C4" w:themeColor="accent1"/>
          <w:kern w:val="0"/>
          <w:sz w:val="24"/>
          <w:lang w:val="zh-CN"/>
          <w14:textFill>
            <w14:solidFill>
              <w14:schemeClr w14:val="accent1"/>
            </w14:solidFill>
          </w14:textFill>
        </w:rPr>
      </w:pPr>
      <w:r>
        <w:rPr>
          <w:rFonts w:hint="eastAsia" w:eastAsia="楷体"/>
          <w:bCs/>
          <w:color w:val="4472C4" w:themeColor="accent1"/>
          <w:kern w:val="0"/>
          <w:sz w:val="24"/>
          <w:lang w:val="zh-CN"/>
          <w14:textFill>
            <w14:solidFill>
              <w14:schemeClr w14:val="accent1"/>
            </w14:solidFill>
          </w14:textFill>
        </w:rPr>
        <w:t>【条文说明】原位实测法需要剔除混凝土保护层后在原位对钢筋进行的直接检测，对结构构件有损伤；间接法检测会受诸多因素（间距小、含有影响电磁波、雷达波物质）影响其精确性，为保证检测结果的可靠性，宜进行验证并可根据验证结果进行适当的修正。</w:t>
      </w:r>
    </w:p>
    <w:p>
      <w:pPr>
        <w:pStyle w:val="31"/>
        <w:spacing w:after="0" w:line="360" w:lineRule="auto"/>
        <w:rPr>
          <w:kern w:val="0"/>
          <w:sz w:val="28"/>
          <w:szCs w:val="28"/>
          <w:lang w:val="zh-CN"/>
        </w:rPr>
      </w:pPr>
      <w:r>
        <w:rPr>
          <w:b/>
          <w:bCs/>
          <w:kern w:val="0"/>
          <w:sz w:val="28"/>
          <w:szCs w:val="28"/>
          <w:lang w:val="zh-CN"/>
        </w:rPr>
        <w:t>6.4.4</w:t>
      </w:r>
      <w:r>
        <w:rPr>
          <w:rFonts w:hint="eastAsia"/>
          <w:kern w:val="0"/>
          <w:sz w:val="28"/>
          <w:szCs w:val="28"/>
          <w:lang w:val="zh-CN"/>
        </w:rPr>
        <w:t>必要时可对钢筋的锚固与搭接和混凝土柱与墙体间的拉结筋等进行检测。钢筋的搭接检测应采取剔凿或打孔的方法进行修正或验证。</w:t>
      </w:r>
    </w:p>
    <w:p>
      <w:pPr>
        <w:pStyle w:val="31"/>
        <w:spacing w:after="0" w:line="360" w:lineRule="auto"/>
        <w:rPr>
          <w:kern w:val="0"/>
          <w:sz w:val="28"/>
          <w:szCs w:val="28"/>
          <w:lang w:val="zh-CN"/>
        </w:rPr>
      </w:pPr>
      <w:r>
        <w:rPr>
          <w:b/>
          <w:bCs/>
          <w:kern w:val="0"/>
          <w:sz w:val="28"/>
          <w:szCs w:val="28"/>
          <w:lang w:val="zh-CN"/>
        </w:rPr>
        <w:t>6.4.5</w:t>
      </w:r>
      <w:r>
        <w:rPr>
          <w:rFonts w:hint="eastAsia"/>
          <w:kern w:val="0"/>
          <w:sz w:val="28"/>
          <w:szCs w:val="28"/>
          <w:lang w:val="zh-CN"/>
        </w:rPr>
        <w:t>检测构件主筋数量和间距</w:t>
      </w:r>
      <w:r>
        <w:rPr>
          <w:rFonts w:hint="eastAsia"/>
          <w:kern w:val="0"/>
          <w:sz w:val="28"/>
          <w:szCs w:val="28"/>
        </w:rPr>
        <w:t>的检测</w:t>
      </w:r>
      <w:r>
        <w:rPr>
          <w:rFonts w:hint="eastAsia"/>
          <w:kern w:val="0"/>
          <w:sz w:val="28"/>
          <w:szCs w:val="28"/>
          <w:lang w:val="zh-CN"/>
        </w:rPr>
        <w:t>时应符合下列规定：</w:t>
      </w:r>
      <w:r>
        <w:rPr>
          <w:kern w:val="0"/>
          <w:sz w:val="28"/>
          <w:szCs w:val="28"/>
          <w:lang w:val="zh-CN"/>
        </w:rPr>
        <w:t xml:space="preserve"> </w:t>
      </w:r>
    </w:p>
    <w:p>
      <w:pPr>
        <w:pStyle w:val="31"/>
        <w:spacing w:after="0" w:line="360" w:lineRule="auto"/>
        <w:ind w:firstLine="420"/>
        <w:rPr>
          <w:kern w:val="0"/>
          <w:sz w:val="28"/>
          <w:szCs w:val="28"/>
          <w:lang w:val="zh-CN"/>
        </w:rPr>
      </w:pPr>
      <w:r>
        <w:rPr>
          <w:kern w:val="0"/>
          <w:sz w:val="28"/>
          <w:szCs w:val="28"/>
        </w:rPr>
        <w:t> </w:t>
      </w:r>
      <w:r>
        <w:rPr>
          <w:kern w:val="0"/>
          <w:sz w:val="28"/>
          <w:szCs w:val="28"/>
          <w:lang w:val="zh-CN"/>
        </w:rPr>
        <w:t>1  在构件上随机选择测试部位，测试部位应避开其他金属材料和较强的铁磁性材料，表面应清洁、平整；</w:t>
      </w:r>
    </w:p>
    <w:p>
      <w:pPr>
        <w:pStyle w:val="31"/>
        <w:spacing w:after="0" w:line="360" w:lineRule="auto"/>
        <w:ind w:firstLine="420"/>
        <w:rPr>
          <w:kern w:val="0"/>
          <w:sz w:val="28"/>
          <w:szCs w:val="28"/>
          <w:lang w:val="zh-CN"/>
        </w:rPr>
      </w:pPr>
      <w:r>
        <w:rPr>
          <w:kern w:val="0"/>
          <w:sz w:val="28"/>
          <w:szCs w:val="28"/>
          <w:lang w:val="zh-CN"/>
        </w:rPr>
        <w:t> 2  </w:t>
      </w:r>
      <w:r>
        <w:rPr>
          <w:rFonts w:hint="eastAsia"/>
          <w:kern w:val="0"/>
          <w:sz w:val="28"/>
          <w:szCs w:val="28"/>
          <w:lang w:val="zh-CN"/>
        </w:rPr>
        <w:t>梁、柱类构件应将构件测试面一侧所有主筋逐一检出，墙、板类构件应</w:t>
      </w:r>
      <w:r>
        <w:rPr>
          <w:kern w:val="0"/>
          <w:sz w:val="28"/>
          <w:szCs w:val="28"/>
          <w:lang w:val="zh-CN"/>
        </w:rPr>
        <w:t>在每个测试部位连续检出7根钢筋，少于7根钢筋时应全部检出，并宜在构件表面标注出每个检出钢筋的相应位置；</w:t>
      </w:r>
    </w:p>
    <w:p>
      <w:pPr>
        <w:pStyle w:val="31"/>
        <w:spacing w:after="0" w:line="360" w:lineRule="auto"/>
        <w:ind w:firstLine="420"/>
        <w:rPr>
          <w:kern w:val="0"/>
          <w:sz w:val="28"/>
          <w:szCs w:val="28"/>
          <w:lang w:val="zh-CN"/>
        </w:rPr>
      </w:pPr>
      <w:r>
        <w:rPr>
          <w:kern w:val="0"/>
          <w:sz w:val="28"/>
          <w:szCs w:val="28"/>
          <w:lang w:val="zh-CN"/>
        </w:rPr>
        <w:t> 3  应测量和记录每个检出钢筋的相对位置；</w:t>
      </w:r>
    </w:p>
    <w:p>
      <w:pPr>
        <w:pStyle w:val="31"/>
        <w:spacing w:after="0" w:line="360" w:lineRule="auto"/>
        <w:ind w:firstLine="420"/>
        <w:rPr>
          <w:kern w:val="0"/>
          <w:sz w:val="28"/>
          <w:szCs w:val="28"/>
          <w:lang w:val="zh-CN"/>
        </w:rPr>
      </w:pPr>
      <w:r>
        <w:rPr>
          <w:kern w:val="0"/>
          <w:sz w:val="28"/>
          <w:szCs w:val="28"/>
          <w:lang w:val="zh-CN"/>
        </w:rPr>
        <w:t> 4  可根据第一根钢筋和最后一根钢筋的位置，确定这两个钢筋的距离，计算出钢筋的平均间距；</w:t>
      </w:r>
    </w:p>
    <w:p>
      <w:pPr>
        <w:pStyle w:val="31"/>
        <w:spacing w:after="0" w:line="360" w:lineRule="auto"/>
        <w:ind w:firstLine="420"/>
        <w:rPr>
          <w:kern w:val="0"/>
          <w:sz w:val="28"/>
          <w:szCs w:val="28"/>
          <w:lang w:val="zh-CN"/>
        </w:rPr>
      </w:pPr>
      <w:r>
        <w:rPr>
          <w:kern w:val="0"/>
          <w:sz w:val="28"/>
          <w:szCs w:val="28"/>
          <w:lang w:val="zh-CN"/>
        </w:rPr>
        <w:t> 5  必要时应计算钢筋的数量。</w:t>
      </w:r>
    </w:p>
    <w:p>
      <w:pPr>
        <w:pStyle w:val="31"/>
        <w:spacing w:after="0" w:line="360" w:lineRule="auto"/>
        <w:rPr>
          <w:kern w:val="0"/>
          <w:sz w:val="28"/>
          <w:szCs w:val="28"/>
          <w:lang w:val="zh-CN"/>
        </w:rPr>
      </w:pPr>
      <w:r>
        <w:rPr>
          <w:rFonts w:hint="eastAsia" w:eastAsia="楷体"/>
          <w:bCs/>
          <w:color w:val="4472C4" w:themeColor="accent1"/>
          <w:kern w:val="0"/>
          <w:sz w:val="24"/>
          <w:lang w:val="zh-CN"/>
          <w14:textFill>
            <w14:solidFill>
              <w14:schemeClr w14:val="accent1"/>
            </w14:solidFill>
          </w14:textFill>
        </w:rPr>
        <w:t>【条文说明】</w:t>
      </w:r>
      <w:r>
        <w:rPr>
          <w:rFonts w:eastAsia="楷体"/>
          <w:bCs/>
          <w:color w:val="4472C4" w:themeColor="accent1"/>
          <w:kern w:val="0"/>
          <w:sz w:val="24"/>
          <w:lang w:val="zh-CN"/>
          <w14:textFill>
            <w14:solidFill>
              <w14:schemeClr w14:val="accent1"/>
            </w14:solidFill>
          </w14:textFill>
        </w:rPr>
        <w:t> 本条规定了构件主筋数量和间距的检测方法。</w:t>
      </w:r>
    </w:p>
    <w:bookmarkEnd w:id="44"/>
    <w:bookmarkEnd w:id="45"/>
    <w:p>
      <w:pPr>
        <w:pStyle w:val="31"/>
        <w:spacing w:after="0" w:line="360" w:lineRule="auto"/>
        <w:rPr>
          <w:kern w:val="0"/>
          <w:sz w:val="28"/>
          <w:szCs w:val="28"/>
          <w:lang w:val="zh-CN"/>
        </w:rPr>
      </w:pPr>
      <w:bookmarkStart w:id="46" w:name="_Toc81578080"/>
      <w:bookmarkStart w:id="47" w:name="_Toc56438778"/>
      <w:r>
        <w:rPr>
          <w:b/>
          <w:bCs/>
          <w:kern w:val="0"/>
          <w:sz w:val="28"/>
          <w:szCs w:val="28"/>
          <w:lang w:val="zh-CN"/>
        </w:rPr>
        <w:t>6.4.6</w:t>
      </w:r>
      <w:r>
        <w:rPr>
          <w:rFonts w:hint="eastAsia"/>
          <w:kern w:val="0"/>
          <w:sz w:val="28"/>
          <w:szCs w:val="28"/>
          <w:lang w:val="zh-CN"/>
        </w:rPr>
        <w:t>钢筋保护层厚度检测应符合下列规定：</w:t>
      </w:r>
      <w:bookmarkEnd w:id="46"/>
      <w:bookmarkEnd w:id="47"/>
    </w:p>
    <w:p>
      <w:pPr>
        <w:pStyle w:val="31"/>
        <w:spacing w:after="0" w:line="360" w:lineRule="auto"/>
        <w:ind w:firstLine="420"/>
        <w:rPr>
          <w:kern w:val="0"/>
          <w:sz w:val="28"/>
          <w:szCs w:val="28"/>
          <w:lang w:val="zh-CN"/>
        </w:rPr>
      </w:pPr>
      <w:r>
        <w:rPr>
          <w:b/>
          <w:bCs/>
          <w:kern w:val="0"/>
          <w:sz w:val="28"/>
          <w:szCs w:val="28"/>
          <w:lang w:val="zh-CN"/>
        </w:rPr>
        <w:t>1</w:t>
      </w:r>
      <w:r>
        <w:rPr>
          <w:rFonts w:hint="eastAsia"/>
          <w:kern w:val="0"/>
          <w:sz w:val="28"/>
          <w:szCs w:val="28"/>
          <w:lang w:val="zh-CN"/>
        </w:rPr>
        <w:t>混凝土保护层厚度宜采用钢筋探测仪进行检测并应通过剔凿原位检测法进行验证。</w:t>
      </w:r>
    </w:p>
    <w:p>
      <w:pPr>
        <w:pStyle w:val="31"/>
        <w:spacing w:line="360" w:lineRule="auto"/>
        <w:ind w:firstLine="420"/>
        <w:rPr>
          <w:kern w:val="0"/>
          <w:sz w:val="28"/>
          <w:szCs w:val="28"/>
          <w:lang w:val="zh-CN"/>
        </w:rPr>
      </w:pPr>
      <w:r>
        <w:rPr>
          <w:rFonts w:hint="eastAsia"/>
          <w:b/>
          <w:bCs/>
          <w:kern w:val="0"/>
          <w:sz w:val="28"/>
          <w:szCs w:val="28"/>
          <w:lang w:val="zh-CN"/>
        </w:rPr>
        <w:t>2</w:t>
      </w:r>
      <w:r>
        <w:rPr>
          <w:rFonts w:hint="eastAsia"/>
          <w:kern w:val="0"/>
          <w:sz w:val="28"/>
          <w:szCs w:val="28"/>
          <w:lang w:val="zh-CN"/>
        </w:rPr>
        <w:t>剔凿原位检测验证混凝土保护层厚度应符合下列规定：</w:t>
      </w:r>
    </w:p>
    <w:p>
      <w:pPr>
        <w:pStyle w:val="31"/>
        <w:spacing w:line="360" w:lineRule="auto"/>
        <w:ind w:left="420"/>
        <w:rPr>
          <w:kern w:val="0"/>
          <w:sz w:val="28"/>
          <w:szCs w:val="28"/>
          <w:lang w:val="zh-CN"/>
        </w:rPr>
      </w:pPr>
      <w:r>
        <w:rPr>
          <w:rFonts w:hint="eastAsia"/>
          <w:kern w:val="0"/>
          <w:sz w:val="28"/>
          <w:szCs w:val="28"/>
          <w:lang w:val="zh-CN"/>
        </w:rPr>
        <w:t>1）</w:t>
      </w:r>
      <w:r>
        <w:rPr>
          <w:kern w:val="0"/>
          <w:sz w:val="28"/>
          <w:szCs w:val="28"/>
          <w:lang w:val="zh-CN"/>
        </w:rPr>
        <w:t>采用钢筋探测仪确定钢筋的位置</w:t>
      </w:r>
      <w:r>
        <w:rPr>
          <w:rFonts w:hint="eastAsia"/>
          <w:kern w:val="0"/>
          <w:sz w:val="28"/>
          <w:szCs w:val="28"/>
          <w:lang w:val="zh-CN"/>
        </w:rPr>
        <w:t>并检测混凝土保护层厚度；</w:t>
      </w:r>
      <w:r>
        <w:rPr>
          <w:kern w:val="0"/>
          <w:sz w:val="28"/>
          <w:szCs w:val="28"/>
          <w:lang w:val="zh-CN"/>
        </w:rPr>
        <w:t xml:space="preserve"> </w:t>
      </w:r>
    </w:p>
    <w:p>
      <w:pPr>
        <w:pStyle w:val="31"/>
        <w:spacing w:line="360" w:lineRule="auto"/>
        <w:ind w:left="420"/>
        <w:rPr>
          <w:kern w:val="0"/>
          <w:sz w:val="28"/>
          <w:szCs w:val="28"/>
          <w:lang w:val="zh-CN"/>
        </w:rPr>
      </w:pPr>
      <w:r>
        <w:rPr>
          <w:kern w:val="0"/>
          <w:sz w:val="28"/>
          <w:szCs w:val="28"/>
          <w:lang w:val="zh-CN"/>
        </w:rPr>
        <w:t>2</w:t>
      </w:r>
      <w:r>
        <w:rPr>
          <w:rFonts w:hint="eastAsia"/>
          <w:kern w:val="0"/>
          <w:sz w:val="28"/>
          <w:szCs w:val="28"/>
          <w:lang w:val="zh-CN"/>
        </w:rPr>
        <w:t>）</w:t>
      </w:r>
      <w:r>
        <w:rPr>
          <w:kern w:val="0"/>
          <w:sz w:val="28"/>
          <w:szCs w:val="28"/>
          <w:lang w:val="zh-CN"/>
        </w:rPr>
        <w:t>在已测定保护层厚度的钢筋上垂直于混凝土表面成孔进行剔凿</w:t>
      </w:r>
      <w:r>
        <w:rPr>
          <w:rFonts w:hint="eastAsia"/>
          <w:kern w:val="0"/>
          <w:sz w:val="28"/>
          <w:szCs w:val="28"/>
          <w:lang w:val="zh-CN"/>
        </w:rPr>
        <w:t>，</w:t>
      </w:r>
      <w:r>
        <w:rPr>
          <w:kern w:val="0"/>
          <w:sz w:val="28"/>
          <w:szCs w:val="28"/>
          <w:lang w:val="zh-CN"/>
        </w:rPr>
        <w:t>以钢筋表面至构件混凝土表面的垂直距离作为该测点的保护层厚度测试值。</w:t>
      </w:r>
      <w:r>
        <w:rPr>
          <w:rFonts w:hint="eastAsia"/>
          <w:kern w:val="0"/>
          <w:sz w:val="28"/>
          <w:szCs w:val="28"/>
          <w:lang w:val="zh-CN"/>
        </w:rPr>
        <w:t>验证点数本标准中的检验批最小样本容量中</w:t>
      </w:r>
      <w:r>
        <w:rPr>
          <w:kern w:val="0"/>
          <w:sz w:val="28"/>
          <w:szCs w:val="28"/>
          <w:lang w:val="zh-CN"/>
        </w:rPr>
        <w:t>A类要求</w:t>
      </w:r>
      <w:r>
        <w:rPr>
          <w:rFonts w:hint="eastAsia"/>
          <w:kern w:val="0"/>
          <w:sz w:val="28"/>
          <w:szCs w:val="28"/>
          <w:lang w:val="zh-CN"/>
        </w:rPr>
        <w:t>且不少于</w:t>
      </w:r>
      <w:r>
        <w:rPr>
          <w:kern w:val="0"/>
          <w:sz w:val="28"/>
          <w:szCs w:val="28"/>
          <w:lang w:val="zh-CN"/>
        </w:rPr>
        <w:t>3点</w:t>
      </w:r>
      <w:r>
        <w:rPr>
          <w:rFonts w:hint="eastAsia"/>
          <w:kern w:val="0"/>
          <w:sz w:val="28"/>
          <w:szCs w:val="28"/>
          <w:lang w:val="zh-CN"/>
        </w:rPr>
        <w:t>。</w:t>
      </w:r>
    </w:p>
    <w:p>
      <w:pPr>
        <w:pStyle w:val="31"/>
        <w:spacing w:line="360" w:lineRule="auto"/>
        <w:ind w:left="420"/>
        <w:rPr>
          <w:kern w:val="0"/>
          <w:sz w:val="28"/>
          <w:szCs w:val="28"/>
          <w:lang w:val="zh-CN"/>
        </w:rPr>
      </w:pPr>
      <w:r>
        <w:rPr>
          <w:rFonts w:hint="eastAsia"/>
          <w:kern w:val="0"/>
          <w:sz w:val="28"/>
          <w:szCs w:val="28"/>
          <w:lang w:val="zh-CN"/>
        </w:rPr>
        <w:t>3）应将剔凿原位检测结果与对应位置钢筋探测仪检测结果进行比较，当两者的差异不超过±</w:t>
      </w:r>
      <w:r>
        <w:rPr>
          <w:kern w:val="0"/>
          <w:sz w:val="28"/>
          <w:szCs w:val="28"/>
          <w:lang w:val="zh-CN"/>
        </w:rPr>
        <w:t>2mm时，判定两个测试结果无明显差异</w:t>
      </w:r>
      <w:r>
        <w:rPr>
          <w:rFonts w:hint="eastAsia"/>
          <w:kern w:val="0"/>
          <w:sz w:val="28"/>
          <w:szCs w:val="28"/>
          <w:lang w:val="zh-CN"/>
        </w:rPr>
        <w:t>。</w:t>
      </w:r>
    </w:p>
    <w:p>
      <w:pPr>
        <w:pStyle w:val="31"/>
        <w:spacing w:after="0" w:line="360" w:lineRule="auto"/>
        <w:ind w:firstLine="420"/>
        <w:rPr>
          <w:kern w:val="0"/>
          <w:sz w:val="28"/>
          <w:szCs w:val="28"/>
          <w:lang w:val="zh-CN"/>
        </w:rPr>
      </w:pPr>
      <w:r>
        <w:rPr>
          <w:b/>
          <w:bCs/>
          <w:kern w:val="0"/>
          <w:sz w:val="28"/>
          <w:szCs w:val="28"/>
          <w:lang w:val="zh-CN"/>
        </w:rPr>
        <w:t>3</w:t>
      </w:r>
      <w:r>
        <w:rPr>
          <w:rFonts w:hint="eastAsia"/>
          <w:kern w:val="0"/>
          <w:sz w:val="28"/>
          <w:szCs w:val="28"/>
          <w:lang w:val="zh-CN"/>
        </w:rPr>
        <w:t>钢筋保护层厚度检测，每个检验批抽检数量按下列规定确定：对悬挑构件之外的梁、板、柱、墙类构件，应各抽取构件数量的</w:t>
      </w:r>
      <w:r>
        <w:rPr>
          <w:kern w:val="0"/>
          <w:sz w:val="28"/>
          <w:szCs w:val="28"/>
          <w:lang w:val="zh-CN"/>
        </w:rPr>
        <w:t>2%</w:t>
      </w:r>
      <w:r>
        <w:rPr>
          <w:rFonts w:hint="eastAsia"/>
          <w:kern w:val="0"/>
          <w:sz w:val="28"/>
          <w:szCs w:val="28"/>
          <w:lang w:val="zh-CN"/>
        </w:rPr>
        <w:t>且不少于</w:t>
      </w:r>
      <w:r>
        <w:rPr>
          <w:kern w:val="0"/>
          <w:sz w:val="28"/>
          <w:szCs w:val="28"/>
          <w:lang w:val="zh-CN"/>
        </w:rPr>
        <w:t>5</w:t>
      </w:r>
      <w:r>
        <w:rPr>
          <w:rFonts w:hint="eastAsia"/>
          <w:kern w:val="0"/>
          <w:sz w:val="28"/>
          <w:szCs w:val="28"/>
          <w:lang w:val="zh-CN"/>
        </w:rPr>
        <w:t>个构件；</w:t>
      </w:r>
    </w:p>
    <w:p>
      <w:pPr>
        <w:pStyle w:val="31"/>
        <w:spacing w:after="0" w:line="360" w:lineRule="auto"/>
        <w:ind w:firstLine="420"/>
        <w:rPr>
          <w:sz w:val="28"/>
          <w:szCs w:val="36"/>
        </w:rPr>
      </w:pPr>
      <w:r>
        <w:rPr>
          <w:b/>
          <w:bCs/>
          <w:kern w:val="0"/>
          <w:sz w:val="28"/>
          <w:szCs w:val="28"/>
          <w:lang w:val="zh-CN"/>
        </w:rPr>
        <w:t>4</w:t>
      </w:r>
      <w:r>
        <w:rPr>
          <w:rFonts w:hint="eastAsia"/>
          <w:kern w:val="0"/>
          <w:sz w:val="28"/>
          <w:szCs w:val="28"/>
          <w:lang w:val="zh-CN"/>
        </w:rPr>
        <w:t>钢筋保护层厚度检测每个构件检测应符合下列规定：</w:t>
      </w:r>
    </w:p>
    <w:p>
      <w:pPr>
        <w:pStyle w:val="31"/>
        <w:spacing w:after="0" w:line="360" w:lineRule="auto"/>
        <w:ind w:left="420"/>
        <w:rPr>
          <w:kern w:val="0"/>
          <w:sz w:val="28"/>
          <w:szCs w:val="28"/>
          <w:lang w:val="zh-CN"/>
        </w:rPr>
      </w:pPr>
      <w:r>
        <w:rPr>
          <w:kern w:val="0"/>
          <w:sz w:val="28"/>
          <w:szCs w:val="28"/>
          <w:lang w:val="zh-CN"/>
        </w:rPr>
        <w:t>1</w:t>
      </w:r>
      <w:r>
        <w:rPr>
          <w:rFonts w:hint="eastAsia"/>
          <w:kern w:val="0"/>
          <w:sz w:val="28"/>
          <w:szCs w:val="28"/>
          <w:lang w:val="zh-CN"/>
        </w:rPr>
        <w:t>）检测墙、板类构件的钢筋保护层厚度时，抽取不少于</w:t>
      </w:r>
      <w:r>
        <w:rPr>
          <w:kern w:val="0"/>
          <w:sz w:val="28"/>
          <w:szCs w:val="28"/>
          <w:lang w:val="zh-CN"/>
        </w:rPr>
        <w:t>6</w:t>
      </w:r>
      <w:r>
        <w:rPr>
          <w:rFonts w:hint="eastAsia"/>
          <w:kern w:val="0"/>
          <w:sz w:val="28"/>
          <w:szCs w:val="28"/>
          <w:lang w:val="zh-CN"/>
        </w:rPr>
        <w:t>根受力钢筋进行检测；</w:t>
      </w:r>
    </w:p>
    <w:p>
      <w:pPr>
        <w:pStyle w:val="31"/>
        <w:spacing w:after="0" w:line="360" w:lineRule="auto"/>
        <w:ind w:left="420"/>
        <w:rPr>
          <w:kern w:val="0"/>
          <w:sz w:val="28"/>
          <w:szCs w:val="28"/>
          <w:lang w:val="zh-CN"/>
        </w:rPr>
      </w:pPr>
      <w:r>
        <w:rPr>
          <w:kern w:val="0"/>
          <w:sz w:val="28"/>
          <w:szCs w:val="28"/>
          <w:lang w:val="zh-CN"/>
        </w:rPr>
        <w:t>2</w:t>
      </w:r>
      <w:r>
        <w:rPr>
          <w:rFonts w:hint="eastAsia"/>
          <w:kern w:val="0"/>
          <w:sz w:val="28"/>
          <w:szCs w:val="28"/>
          <w:lang w:val="zh-CN"/>
        </w:rPr>
        <w:t>）对每根钢筋，选择有代表性的不同部位检测</w:t>
      </w:r>
      <w:r>
        <w:rPr>
          <w:kern w:val="0"/>
          <w:sz w:val="28"/>
          <w:szCs w:val="28"/>
          <w:lang w:val="zh-CN"/>
        </w:rPr>
        <w:t>3</w:t>
      </w:r>
      <w:r>
        <w:rPr>
          <w:rFonts w:hint="eastAsia"/>
          <w:kern w:val="0"/>
          <w:sz w:val="28"/>
          <w:szCs w:val="28"/>
          <w:lang w:val="zh-CN"/>
        </w:rPr>
        <w:t>点；</w:t>
      </w:r>
    </w:p>
    <w:p>
      <w:pPr>
        <w:pStyle w:val="31"/>
        <w:spacing w:after="0" w:line="360" w:lineRule="auto"/>
        <w:ind w:left="420"/>
        <w:rPr>
          <w:kern w:val="0"/>
          <w:sz w:val="28"/>
          <w:szCs w:val="28"/>
          <w:lang w:val="zh-CN"/>
        </w:rPr>
      </w:pPr>
      <w:r>
        <w:rPr>
          <w:kern w:val="0"/>
          <w:sz w:val="28"/>
          <w:szCs w:val="28"/>
          <w:lang w:val="zh-CN"/>
        </w:rPr>
        <w:t>3</w:t>
      </w:r>
      <w:r>
        <w:rPr>
          <w:rFonts w:hint="eastAsia"/>
          <w:kern w:val="0"/>
          <w:sz w:val="28"/>
          <w:szCs w:val="28"/>
          <w:lang w:val="zh-CN"/>
        </w:rPr>
        <w:t>）检测多根钢筋的保护层厚度时，应在被测构件的相同断面上进行。</w:t>
      </w:r>
    </w:p>
    <w:p>
      <w:pPr>
        <w:pStyle w:val="31"/>
        <w:spacing w:after="0" w:line="360" w:lineRule="auto"/>
        <w:ind w:firstLine="420"/>
        <w:rPr>
          <w:kern w:val="0"/>
          <w:sz w:val="28"/>
          <w:szCs w:val="28"/>
          <w:lang w:val="zh-CN"/>
        </w:rPr>
      </w:pPr>
      <w:r>
        <w:rPr>
          <w:b/>
          <w:bCs/>
          <w:kern w:val="0"/>
          <w:sz w:val="28"/>
          <w:szCs w:val="28"/>
          <w:lang w:val="zh-CN"/>
        </w:rPr>
        <w:t>5</w:t>
      </w:r>
      <w:r>
        <w:rPr>
          <w:rFonts w:hint="eastAsia"/>
          <w:kern w:val="0"/>
          <w:sz w:val="28"/>
          <w:szCs w:val="28"/>
          <w:lang w:val="zh-CN"/>
        </w:rPr>
        <w:t>钢筋保护层厚度检测试验方法应符合现行行业标准《混凝土中钢筋检测技术标准》</w:t>
      </w:r>
      <w:r>
        <w:rPr>
          <w:kern w:val="0"/>
          <w:sz w:val="28"/>
          <w:szCs w:val="28"/>
          <w:lang w:val="zh-CN"/>
        </w:rPr>
        <w:t>JGJ/T152</w:t>
      </w:r>
      <w:r>
        <w:rPr>
          <w:rFonts w:hint="eastAsia"/>
          <w:kern w:val="0"/>
          <w:sz w:val="28"/>
          <w:szCs w:val="28"/>
          <w:lang w:val="zh-CN"/>
        </w:rPr>
        <w:t>的规定。</w:t>
      </w:r>
    </w:p>
    <w:p>
      <w:pPr>
        <w:pStyle w:val="31"/>
        <w:spacing w:after="0" w:line="360" w:lineRule="auto"/>
        <w:rPr>
          <w:kern w:val="0"/>
          <w:sz w:val="28"/>
          <w:szCs w:val="28"/>
        </w:rPr>
      </w:pPr>
      <w:r>
        <w:rPr>
          <w:rFonts w:hint="eastAsia"/>
          <w:kern w:val="0"/>
          <w:sz w:val="28"/>
          <w:szCs w:val="28"/>
        </w:rPr>
        <w:t>6 保护层检测结果的符合性判定应符合现行国家标准《混凝土结构工程施工质量验收规范》GB 50204相关规定。</w:t>
      </w:r>
    </w:p>
    <w:p>
      <w:pPr>
        <w:pStyle w:val="31"/>
        <w:spacing w:after="0" w:line="360" w:lineRule="auto"/>
        <w:rPr>
          <w:rFonts w:eastAsia="楷体"/>
          <w:bCs/>
          <w:color w:val="4472C4" w:themeColor="accent1"/>
          <w:kern w:val="0"/>
          <w:sz w:val="24"/>
          <w:lang w:val="zh-CN"/>
          <w14:textFill>
            <w14:solidFill>
              <w14:schemeClr w14:val="accent1"/>
            </w14:solidFill>
          </w14:textFill>
        </w:rPr>
      </w:pPr>
      <w:r>
        <w:rPr>
          <w:rFonts w:hint="eastAsia" w:eastAsia="楷体"/>
          <w:bCs/>
          <w:color w:val="4472C4" w:themeColor="accent1"/>
          <w:kern w:val="0"/>
          <w:sz w:val="24"/>
          <w:lang w:val="zh-CN"/>
          <w14:textFill>
            <w14:solidFill>
              <w14:schemeClr w14:val="accent1"/>
            </w14:solidFill>
          </w14:textFill>
        </w:rPr>
        <w:t>【条文说明】</w:t>
      </w:r>
      <w:r>
        <w:rPr>
          <w:rFonts w:eastAsia="楷体"/>
          <w:bCs/>
          <w:color w:val="4472C4" w:themeColor="accent1"/>
          <w:kern w:val="0"/>
          <w:sz w:val="24"/>
          <w:lang w:val="zh-CN"/>
          <w14:textFill>
            <w14:solidFill>
              <w14:schemeClr w14:val="accent1"/>
            </w14:solidFill>
          </w14:textFill>
        </w:rPr>
        <w:t> 本条规定了构件</w:t>
      </w:r>
      <w:r>
        <w:rPr>
          <w:rFonts w:hint="eastAsia" w:eastAsia="楷体"/>
          <w:bCs/>
          <w:color w:val="4472C4" w:themeColor="accent1"/>
          <w:kern w:val="0"/>
          <w:sz w:val="24"/>
          <w:lang w:val="zh-CN"/>
          <w14:textFill>
            <w14:solidFill>
              <w14:schemeClr w14:val="accent1"/>
            </w14:solidFill>
          </w14:textFill>
        </w:rPr>
        <w:t>钢筋保护层</w:t>
      </w:r>
      <w:r>
        <w:rPr>
          <w:rFonts w:eastAsia="楷体"/>
          <w:bCs/>
          <w:color w:val="4472C4" w:themeColor="accent1"/>
          <w:kern w:val="0"/>
          <w:sz w:val="24"/>
          <w:lang w:val="zh-CN"/>
          <w14:textFill>
            <w14:solidFill>
              <w14:schemeClr w14:val="accent1"/>
            </w14:solidFill>
          </w14:textFill>
        </w:rPr>
        <w:t>的检测方法</w:t>
      </w:r>
      <w:r>
        <w:rPr>
          <w:rFonts w:hint="eastAsia" w:eastAsia="楷体"/>
          <w:bCs/>
          <w:color w:val="4472C4" w:themeColor="accent1"/>
          <w:kern w:val="0"/>
          <w:sz w:val="24"/>
          <w:lang w:val="zh-CN"/>
          <w14:textFill>
            <w14:solidFill>
              <w14:schemeClr w14:val="accent1"/>
            </w14:solidFill>
          </w14:textFill>
        </w:rPr>
        <w:t>，主要依据《混凝土结构工程施工质量验收规范》</w:t>
      </w:r>
      <w:r>
        <w:rPr>
          <w:rFonts w:eastAsia="楷体"/>
          <w:bCs/>
          <w:color w:val="4472C4" w:themeColor="accent1"/>
          <w:kern w:val="0"/>
          <w:sz w:val="24"/>
          <w:lang w:val="zh-CN"/>
          <w14:textFill>
            <w14:solidFill>
              <w14:schemeClr w14:val="accent1"/>
            </w14:solidFill>
          </w14:textFill>
        </w:rPr>
        <w:t>GB 50204</w:t>
      </w:r>
      <w:r>
        <w:rPr>
          <w:rFonts w:hint="eastAsia" w:eastAsia="楷体"/>
          <w:bCs/>
          <w:color w:val="4472C4" w:themeColor="accent1"/>
          <w:kern w:val="0"/>
          <w:sz w:val="24"/>
          <w:lang w:val="zh-CN"/>
          <w14:textFill>
            <w14:solidFill>
              <w14:schemeClr w14:val="accent1"/>
            </w14:solidFill>
          </w14:textFill>
        </w:rPr>
        <w:t>的</w:t>
      </w:r>
      <w:r>
        <w:rPr>
          <w:rFonts w:eastAsia="楷体"/>
          <w:bCs/>
          <w:color w:val="4472C4" w:themeColor="accent1"/>
          <w:kern w:val="0"/>
          <w:sz w:val="24"/>
          <w:lang w:val="zh-CN"/>
          <w14:textFill>
            <w14:solidFill>
              <w14:schemeClr w14:val="accent1"/>
            </w14:solidFill>
          </w14:textFill>
        </w:rPr>
        <w:t>规定。</w:t>
      </w:r>
    </w:p>
    <w:p>
      <w:pPr>
        <w:pStyle w:val="31"/>
        <w:spacing w:after="0" w:line="360" w:lineRule="auto"/>
        <w:rPr>
          <w:sz w:val="28"/>
          <w:szCs w:val="28"/>
        </w:rPr>
      </w:pPr>
      <w:r>
        <w:rPr>
          <w:rFonts w:hint="eastAsia"/>
          <w:b/>
          <w:bCs/>
          <w:sz w:val="28"/>
          <w:szCs w:val="28"/>
        </w:rPr>
        <w:t>6.4.</w:t>
      </w:r>
      <w:r>
        <w:rPr>
          <w:b/>
          <w:bCs/>
          <w:sz w:val="28"/>
          <w:szCs w:val="28"/>
        </w:rPr>
        <w:t xml:space="preserve">7 </w:t>
      </w:r>
      <w:r>
        <w:rPr>
          <w:rFonts w:hint="eastAsia"/>
          <w:b/>
          <w:bCs/>
          <w:sz w:val="28"/>
          <w:szCs w:val="28"/>
        </w:rPr>
        <w:t> </w:t>
      </w:r>
      <w:r>
        <w:rPr>
          <w:rFonts w:hint="eastAsia"/>
          <w:sz w:val="28"/>
          <w:szCs w:val="28"/>
        </w:rPr>
        <w:t>混凝土中钢筋直径可采用原位实测法或取样称量法，宜采用原位实测法检测，当对钢筋直径有争议、缺失钢筋资料等情况下，应采取取样称量法进行检测或采取取样称量法对原位实测法进行验证。当验证表明检测精度满足要求时，可采用钢筋探测仪检测钢筋公称直径。</w:t>
      </w:r>
    </w:p>
    <w:p>
      <w:pPr>
        <w:pStyle w:val="31"/>
        <w:spacing w:after="0" w:line="360" w:lineRule="auto"/>
        <w:rPr>
          <w:sz w:val="28"/>
          <w:szCs w:val="28"/>
        </w:rPr>
      </w:pPr>
      <w:r>
        <w:rPr>
          <w:rFonts w:hint="eastAsia"/>
          <w:b/>
          <w:bCs/>
          <w:sz w:val="28"/>
          <w:szCs w:val="28"/>
        </w:rPr>
        <w:t>6.4.</w:t>
      </w:r>
      <w:r>
        <w:rPr>
          <w:b/>
          <w:bCs/>
          <w:sz w:val="28"/>
          <w:szCs w:val="28"/>
        </w:rPr>
        <w:t xml:space="preserve">8 </w:t>
      </w:r>
      <w:r>
        <w:rPr>
          <w:rFonts w:hint="eastAsia"/>
          <w:b/>
          <w:bCs/>
          <w:sz w:val="28"/>
          <w:szCs w:val="28"/>
        </w:rPr>
        <w:t> </w:t>
      </w:r>
      <w:r>
        <w:rPr>
          <w:rFonts w:hint="eastAsia"/>
          <w:sz w:val="28"/>
          <w:szCs w:val="28"/>
        </w:rPr>
        <w:t>当采用直接法检测钢筋公称直径时，可按下列规定进行：</w:t>
      </w:r>
    </w:p>
    <w:p>
      <w:pPr>
        <w:pStyle w:val="31"/>
        <w:spacing w:after="0" w:line="360" w:lineRule="auto"/>
        <w:rPr>
          <w:sz w:val="28"/>
          <w:szCs w:val="28"/>
        </w:rPr>
      </w:pPr>
      <w:r>
        <w:rPr>
          <w:sz w:val="28"/>
          <w:szCs w:val="28"/>
        </w:rPr>
        <w:t>    1  </w:t>
      </w:r>
      <w:r>
        <w:rPr>
          <w:rFonts w:hint="eastAsia"/>
          <w:sz w:val="28"/>
          <w:szCs w:val="28"/>
        </w:rPr>
        <w:t>抽检数量：</w:t>
      </w:r>
      <w:r>
        <w:rPr>
          <w:sz w:val="28"/>
          <w:szCs w:val="28"/>
        </w:rPr>
        <w:t>单位工程建筑面积不大于2000m</w:t>
      </w:r>
      <w:r>
        <w:rPr>
          <w:sz w:val="28"/>
          <w:szCs w:val="28"/>
          <w:vertAlign w:val="superscript"/>
        </w:rPr>
        <w:t>2</w:t>
      </w:r>
      <w:r>
        <w:rPr>
          <w:sz w:val="28"/>
          <w:szCs w:val="28"/>
        </w:rPr>
        <w:t>同牌号同规格的钢筋应作为一个检测批</w:t>
      </w:r>
      <w:r>
        <w:rPr>
          <w:rFonts w:hint="eastAsia"/>
          <w:sz w:val="28"/>
          <w:szCs w:val="28"/>
        </w:rPr>
        <w:t>、</w:t>
      </w:r>
      <w:r>
        <w:rPr>
          <w:sz w:val="28"/>
          <w:szCs w:val="28"/>
        </w:rPr>
        <w:t>工程质量检测时，每个检测批同牌号同规格的钢筋各抽检不应少于1根；</w:t>
      </w:r>
      <w:r>
        <w:rPr>
          <w:rFonts w:hint="eastAsia"/>
          <w:sz w:val="28"/>
          <w:szCs w:val="28"/>
        </w:rPr>
        <w:t>工程质量检测</w:t>
      </w:r>
      <w:r>
        <w:rPr>
          <w:sz w:val="28"/>
          <w:szCs w:val="28"/>
        </w:rPr>
        <w:t>时，每个检测批同牌号同规格的钢筋各抽检不应少于2根；当图纸缺失时，选取钢筋应具有代表性。</w:t>
      </w:r>
    </w:p>
    <w:p>
      <w:pPr>
        <w:pStyle w:val="31"/>
        <w:spacing w:after="0" w:line="360" w:lineRule="auto"/>
        <w:ind w:firstLine="560" w:firstLineChars="200"/>
        <w:rPr>
          <w:sz w:val="28"/>
          <w:szCs w:val="28"/>
        </w:rPr>
      </w:pPr>
      <w:r>
        <w:rPr>
          <w:sz w:val="28"/>
          <w:szCs w:val="28"/>
        </w:rPr>
        <w:t>2</w:t>
      </w:r>
      <w:r>
        <w:rPr>
          <w:rFonts w:hint="eastAsia"/>
          <w:sz w:val="28"/>
          <w:szCs w:val="28"/>
        </w:rPr>
        <w:t>检测方法：</w:t>
      </w:r>
      <w:r>
        <w:rPr>
          <w:sz w:val="28"/>
          <w:szCs w:val="28"/>
        </w:rPr>
        <w:t>采用钢筋探测仪确定待检钢筋位置，剔除混凝土保护层，露出钢筋</w:t>
      </w:r>
      <w:r>
        <w:rPr>
          <w:rFonts w:hint="eastAsia"/>
          <w:sz w:val="28"/>
          <w:szCs w:val="28"/>
        </w:rPr>
        <w:t>、</w:t>
      </w:r>
      <w:r>
        <w:rPr>
          <w:sz w:val="28"/>
          <w:szCs w:val="28"/>
        </w:rPr>
        <w:t>用游标卡尺测量钢筋直径，测量精确到0.1mm</w:t>
      </w:r>
      <w:r>
        <w:rPr>
          <w:rFonts w:hint="eastAsia"/>
          <w:sz w:val="28"/>
          <w:szCs w:val="28"/>
        </w:rPr>
        <w:t>，</w:t>
      </w:r>
      <w:r>
        <w:rPr>
          <w:sz w:val="28"/>
          <w:szCs w:val="28"/>
        </w:rPr>
        <w:t>同一部位应重复测量3次，将3次测量结果的平均值作为该测点钢筋直径检测值。</w:t>
      </w:r>
    </w:p>
    <w:p>
      <w:pPr>
        <w:pStyle w:val="31"/>
        <w:spacing w:after="0" w:line="360" w:lineRule="auto"/>
        <w:rPr>
          <w:sz w:val="28"/>
          <w:szCs w:val="28"/>
        </w:rPr>
      </w:pPr>
      <w:r>
        <w:rPr>
          <w:rFonts w:hint="eastAsia"/>
          <w:b/>
          <w:bCs/>
          <w:sz w:val="28"/>
          <w:szCs w:val="28"/>
        </w:rPr>
        <w:t>6.4.</w:t>
      </w:r>
      <w:r>
        <w:rPr>
          <w:b/>
          <w:bCs/>
          <w:sz w:val="28"/>
          <w:szCs w:val="28"/>
        </w:rPr>
        <w:t xml:space="preserve">9 </w:t>
      </w:r>
      <w:r>
        <w:rPr>
          <w:rFonts w:hint="eastAsia"/>
          <w:b/>
          <w:bCs/>
          <w:sz w:val="28"/>
          <w:szCs w:val="28"/>
        </w:rPr>
        <w:t> </w:t>
      </w:r>
      <w:r>
        <w:rPr>
          <w:rFonts w:hint="eastAsia"/>
          <w:sz w:val="28"/>
          <w:szCs w:val="28"/>
        </w:rPr>
        <w:t>当采用取样称量法检测钢筋公称直径时，可按下列规定进行：</w:t>
      </w:r>
    </w:p>
    <w:p>
      <w:pPr>
        <w:pStyle w:val="31"/>
        <w:spacing w:line="360" w:lineRule="auto"/>
        <w:rPr>
          <w:sz w:val="28"/>
          <w:szCs w:val="28"/>
        </w:rPr>
      </w:pPr>
      <w:r>
        <w:rPr>
          <w:sz w:val="28"/>
          <w:szCs w:val="28"/>
        </w:rPr>
        <w:t>    1  </w:t>
      </w:r>
      <w:r>
        <w:rPr>
          <w:rFonts w:hint="eastAsia"/>
          <w:sz w:val="28"/>
          <w:szCs w:val="28"/>
        </w:rPr>
        <w:t>抽检数量：</w:t>
      </w:r>
      <w:r>
        <w:rPr>
          <w:sz w:val="28"/>
          <w:szCs w:val="28"/>
        </w:rPr>
        <w:t>当有钢筋材料进场记录时，根据钢筋材料进场记录确定检测批；当钢筋材料进场记录缺失时，应符合本标准第6.4.8条第1款的规定。在一个检测批内，仅对有疑问的钢筋进行取样，相同牌号和规格的钢筋截取钢筋试件不应少于2根。</w:t>
      </w:r>
    </w:p>
    <w:p>
      <w:pPr>
        <w:pStyle w:val="31"/>
        <w:spacing w:line="360" w:lineRule="auto"/>
        <w:ind w:firstLine="560" w:firstLineChars="200"/>
        <w:rPr>
          <w:sz w:val="28"/>
          <w:szCs w:val="28"/>
        </w:rPr>
      </w:pPr>
      <w:r>
        <w:rPr>
          <w:sz w:val="28"/>
          <w:szCs w:val="28"/>
        </w:rPr>
        <w:t> 2 </w:t>
      </w:r>
      <w:r>
        <w:rPr>
          <w:rFonts w:hint="eastAsia"/>
          <w:sz w:val="28"/>
          <w:szCs w:val="28"/>
        </w:rPr>
        <w:t>检测方法</w:t>
      </w:r>
      <w:r>
        <w:rPr>
          <w:sz w:val="28"/>
          <w:szCs w:val="28"/>
        </w:rPr>
        <w:t>：确定待检测的钢筋位置，沿钢筋走向凿开混凝土保护层，截除长度不小于300mm的钢筋试件</w:t>
      </w:r>
      <w:r>
        <w:rPr>
          <w:rFonts w:hint="eastAsia"/>
          <w:sz w:val="28"/>
          <w:szCs w:val="28"/>
        </w:rPr>
        <w:t>，</w:t>
      </w:r>
      <w:r>
        <w:rPr>
          <w:sz w:val="28"/>
          <w:szCs w:val="28"/>
        </w:rPr>
        <w:t>清理钢筋表面的混凝土，用12％盐酸溶液进行酸洗，经清水漂净后，用石灰水中和，再以清水冲洗干净；擦干后在干燥器中至少存放4h，用天平称重；</w:t>
      </w:r>
      <w:r>
        <w:rPr>
          <w:rFonts w:hint="eastAsia"/>
          <w:sz w:val="28"/>
          <w:szCs w:val="28"/>
        </w:rPr>
        <w:t>钢筋实际直径的计算方法按下式计算：</w:t>
      </w:r>
    </w:p>
    <w:p>
      <w:pPr>
        <w:pStyle w:val="31"/>
        <w:spacing w:line="360" w:lineRule="auto"/>
        <w:jc w:val="center"/>
        <w:rPr>
          <w:sz w:val="28"/>
          <w:szCs w:val="28"/>
        </w:rPr>
      </w:pPr>
      <w:r>
        <w:drawing>
          <wp:inline distT="0" distB="0" distL="0" distR="0">
            <wp:extent cx="2297430" cy="351790"/>
            <wp:effectExtent l="0" t="0" r="7620" b="0"/>
            <wp:docPr id="8" name="图片 8" descr="http://www.jianbiaoku.com/uploadfile/zzsite/crierion/2013-08-15/24291/178d535f65bd434a8346cfa02dd9f5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www.jianbiaoku.com/uploadfile/zzsite/crierion/2013-08-15/24291/178d535f65bd434a8346cfa02dd9f568.gif"/>
                    <pic:cNvPicPr>
                      <a:picLocks noChangeAspect="1" noChangeArrowheads="1"/>
                    </pic:cNvPicPr>
                  </pic:nvPicPr>
                  <pic:blipFill>
                    <a:blip r:embed="rId6">
                      <a:extLst>
                        <a:ext uri="{28A0092B-C50C-407E-A947-70E740481C1C}">
                          <a14:useLocalDpi xmlns:a14="http://schemas.microsoft.com/office/drawing/2010/main" val="0"/>
                        </a:ext>
                      </a:extLst>
                    </a:blip>
                    <a:srcRect r="30334"/>
                    <a:stretch>
                      <a:fillRect/>
                    </a:stretch>
                  </pic:blipFill>
                  <pic:spPr>
                    <a:xfrm>
                      <a:off x="0" y="0"/>
                      <a:ext cx="2297723" cy="351790"/>
                    </a:xfrm>
                    <a:prstGeom prst="rect">
                      <a:avLst/>
                    </a:prstGeom>
                    <a:noFill/>
                    <a:ln>
                      <a:noFill/>
                    </a:ln>
                  </pic:spPr>
                </pic:pic>
              </a:graphicData>
            </a:graphic>
          </wp:inline>
        </w:drawing>
      </w:r>
      <w:r>
        <w:rPr>
          <w:rFonts w:hint="eastAsia"/>
          <w:sz w:val="28"/>
          <w:szCs w:val="28"/>
        </w:rPr>
        <w:t xml:space="preserve"> （6.4</w:t>
      </w:r>
      <w:r>
        <w:rPr>
          <w:sz w:val="28"/>
          <w:szCs w:val="28"/>
        </w:rPr>
        <w:t>.9</w:t>
      </w:r>
      <w:r>
        <w:rPr>
          <w:rFonts w:hint="eastAsia"/>
          <w:sz w:val="28"/>
          <w:szCs w:val="28"/>
        </w:rPr>
        <w:t>）</w:t>
      </w:r>
    </w:p>
    <w:p>
      <w:pPr>
        <w:pStyle w:val="241"/>
        <w:shd w:val="clear" w:color="auto" w:fill="FFFFFF"/>
        <w:spacing w:before="0" w:beforeAutospacing="0" w:after="0" w:afterAutospacing="0"/>
        <w:rPr>
          <w:rFonts w:ascii="微软雅黑" w:hAnsi="微软雅黑" w:eastAsia="微软雅黑"/>
          <w:color w:val="000000"/>
        </w:rPr>
      </w:pPr>
      <w:r>
        <w:rPr>
          <w:rFonts w:hint="eastAsia" w:ascii="微软雅黑" w:hAnsi="微软雅黑" w:eastAsia="微软雅黑"/>
          <w:color w:val="000000"/>
        </w:rPr>
        <w:t>式中：d——钢筋实际直径，精确至0.01mm；</w:t>
      </w:r>
    </w:p>
    <w:p>
      <w:pPr>
        <w:pStyle w:val="241"/>
        <w:shd w:val="clear" w:color="auto" w:fill="FFFFFF"/>
        <w:spacing w:before="0" w:beforeAutospacing="0" w:after="0" w:afterAutospacing="0"/>
        <w:rPr>
          <w:rFonts w:ascii="微软雅黑" w:hAnsi="微软雅黑" w:eastAsia="微软雅黑"/>
          <w:color w:val="000000"/>
        </w:rPr>
      </w:pPr>
      <w:r>
        <w:rPr>
          <w:rFonts w:hint="eastAsia" w:ascii="微软雅黑" w:hAnsi="微软雅黑" w:eastAsia="微软雅黑"/>
          <w:color w:val="000000"/>
        </w:rPr>
        <w:t>     ω——钢筋试件重量，精确至0.01g；</w:t>
      </w:r>
    </w:p>
    <w:p>
      <w:pPr>
        <w:pStyle w:val="241"/>
        <w:shd w:val="clear" w:color="auto" w:fill="FFFFFF"/>
        <w:spacing w:before="0" w:beforeAutospacing="0" w:after="0" w:afterAutospacing="0"/>
        <w:rPr>
          <w:rFonts w:ascii="微软雅黑" w:hAnsi="微软雅黑" w:eastAsia="微软雅黑"/>
          <w:color w:val="000000"/>
        </w:rPr>
      </w:pPr>
      <w:r>
        <w:rPr>
          <w:rFonts w:hint="eastAsia" w:ascii="微软雅黑" w:hAnsi="微软雅黑" w:eastAsia="微软雅黑"/>
          <w:color w:val="000000"/>
        </w:rPr>
        <w:t>     l——钢筋试件长度，精确至0.1mm。</w:t>
      </w:r>
    </w:p>
    <w:p>
      <w:pPr>
        <w:spacing w:line="300" w:lineRule="auto"/>
        <w:rPr>
          <w:rFonts w:ascii="Times New Roman" w:hAnsi="Times New Roman"/>
          <w:sz w:val="28"/>
          <w:szCs w:val="28"/>
          <w:lang w:val="en-US" w:bidi="ar-SA"/>
        </w:rPr>
      </w:pPr>
      <w:r>
        <w:rPr>
          <w:rFonts w:hint="eastAsia" w:ascii="Times New Roman" w:hAnsi="Times New Roman" w:cs="Times New Roman"/>
          <w:b/>
          <w:bCs/>
          <w:sz w:val="28"/>
          <w:szCs w:val="28"/>
          <w:lang w:bidi="ar-SA"/>
        </w:rPr>
        <w:t>6.4.</w:t>
      </w:r>
      <w:r>
        <w:rPr>
          <w:rFonts w:ascii="Times New Roman" w:hAnsi="Times New Roman" w:cs="Times New Roman"/>
          <w:b/>
          <w:bCs/>
          <w:sz w:val="28"/>
          <w:szCs w:val="28"/>
          <w:lang w:bidi="ar-SA"/>
        </w:rPr>
        <w:t>10</w:t>
      </w:r>
      <w:r>
        <w:rPr>
          <w:rFonts w:hint="eastAsia" w:ascii="Times New Roman" w:hAnsi="Times New Roman"/>
          <w:sz w:val="28"/>
          <w:szCs w:val="28"/>
          <w:lang w:val="en-US" w:bidi="ar-SA"/>
        </w:rPr>
        <w:t>采用直接法检测时，光圆钢筋直径应符合现行国家标准《钢筋混凝土用钢第1部分：热轧光圆钢筋》GB 1499．1的规定；带肋钢筋内径允许偏差应符合现行国家标准《钢筋混凝土用钢第2部分：热轧带肋钢筋》GB 1499．2的规定，并应根据内径推定带肋钢筋的公称直径。</w:t>
      </w:r>
    </w:p>
    <w:p>
      <w:pPr>
        <w:spacing w:line="300" w:lineRule="auto"/>
        <w:rPr>
          <w:rFonts w:ascii="Times New Roman" w:hAnsi="Times New Roman" w:cs="Times New Roman"/>
          <w:sz w:val="28"/>
          <w:szCs w:val="28"/>
          <w:lang w:bidi="ar-SA"/>
        </w:rPr>
      </w:pPr>
      <w:r>
        <w:rPr>
          <w:rFonts w:hint="eastAsia" w:ascii="Times New Roman" w:hAnsi="Times New Roman" w:cs="Times New Roman"/>
          <w:b/>
          <w:bCs/>
          <w:sz w:val="28"/>
          <w:szCs w:val="28"/>
          <w:lang w:bidi="ar-SA"/>
        </w:rPr>
        <w:t>6.4.</w:t>
      </w:r>
      <w:r>
        <w:rPr>
          <w:rFonts w:ascii="Times New Roman" w:hAnsi="Times New Roman" w:cs="Times New Roman"/>
          <w:b/>
          <w:bCs/>
          <w:sz w:val="28"/>
          <w:szCs w:val="28"/>
          <w:lang w:bidi="ar-SA"/>
        </w:rPr>
        <w:t xml:space="preserve">11 </w:t>
      </w:r>
      <w:r>
        <w:rPr>
          <w:rFonts w:hint="eastAsia" w:ascii="Times New Roman" w:hAnsi="Times New Roman" w:cs="Times New Roman"/>
          <w:b/>
          <w:bCs/>
          <w:sz w:val="28"/>
          <w:szCs w:val="28"/>
          <w:lang w:bidi="ar-SA"/>
        </w:rPr>
        <w:t> </w:t>
      </w:r>
      <w:r>
        <w:rPr>
          <w:rFonts w:hint="eastAsia" w:ascii="Times New Roman" w:hAnsi="Times New Roman" w:cs="Times New Roman"/>
          <w:sz w:val="28"/>
          <w:szCs w:val="28"/>
          <w:lang w:bidi="ar-SA"/>
        </w:rPr>
        <w:t>既有结构</w:t>
      </w:r>
      <w:r>
        <w:rPr>
          <w:rFonts w:ascii="Times New Roman" w:hAnsi="Times New Roman" w:cs="Times New Roman"/>
          <w:sz w:val="28"/>
          <w:szCs w:val="28"/>
          <w:lang w:bidi="ar-SA"/>
        </w:rPr>
        <w:t>当存在下列情况之一时，</w:t>
      </w:r>
      <w:r>
        <w:rPr>
          <w:rFonts w:hint="eastAsia" w:ascii="Times New Roman" w:hAnsi="Times New Roman" w:cs="Times New Roman"/>
          <w:sz w:val="28"/>
          <w:szCs w:val="28"/>
          <w:lang w:bidi="ar-SA"/>
        </w:rPr>
        <w:t>应进行钢筋力学性能检测：</w:t>
      </w:r>
    </w:p>
    <w:p>
      <w:pPr>
        <w:spacing w:line="300" w:lineRule="auto"/>
        <w:rPr>
          <w:rFonts w:ascii="Times New Roman" w:hAnsi="Times New Roman" w:cs="Times New Roman"/>
          <w:sz w:val="28"/>
          <w:szCs w:val="28"/>
          <w:lang w:val="en-US" w:bidi="ar-SA"/>
        </w:rPr>
      </w:pPr>
      <w:r>
        <w:rPr>
          <w:rFonts w:hint="eastAsia" w:ascii="Times New Roman" w:hAnsi="Times New Roman" w:cs="Times New Roman"/>
          <w:sz w:val="28"/>
          <w:szCs w:val="28"/>
          <w:lang w:val="en-US" w:bidi="ar-SA"/>
        </w:rPr>
        <w:t>1 资料核查时缺乏钢筋进场抽检试验报告；</w:t>
      </w:r>
    </w:p>
    <w:p>
      <w:pPr>
        <w:spacing w:line="300" w:lineRule="auto"/>
        <w:rPr>
          <w:rFonts w:ascii="Times New Roman" w:hAnsi="Times New Roman" w:cs="Times New Roman"/>
          <w:sz w:val="28"/>
          <w:szCs w:val="28"/>
          <w:lang w:val="en-US" w:bidi="ar-SA"/>
        </w:rPr>
      </w:pPr>
      <w:r>
        <w:rPr>
          <w:rFonts w:hint="eastAsia" w:ascii="Times New Roman" w:hAnsi="Times New Roman" w:cs="Times New Roman"/>
          <w:sz w:val="28"/>
          <w:szCs w:val="28"/>
          <w:lang w:val="en-US" w:bidi="ar-SA"/>
        </w:rPr>
        <w:t>2 缺乏相关设计资料；</w:t>
      </w:r>
    </w:p>
    <w:p>
      <w:pPr>
        <w:spacing w:line="300" w:lineRule="auto"/>
        <w:rPr>
          <w:rFonts w:ascii="Times New Roman" w:hAnsi="Times New Roman" w:cs="Times New Roman"/>
          <w:sz w:val="28"/>
          <w:szCs w:val="28"/>
          <w:lang w:val="en-US" w:bidi="ar-SA"/>
        </w:rPr>
      </w:pPr>
      <w:r>
        <w:rPr>
          <w:rFonts w:hint="eastAsia" w:ascii="Times New Roman" w:hAnsi="Times New Roman" w:cs="Times New Roman"/>
          <w:sz w:val="28"/>
          <w:szCs w:val="28"/>
          <w:lang w:val="en-US" w:bidi="ar-SA"/>
        </w:rPr>
        <w:t>3 对钢筋力学性能存在怀疑时。</w:t>
      </w:r>
    </w:p>
    <w:p>
      <w:pPr>
        <w:spacing w:line="300" w:lineRule="auto"/>
        <w:rPr>
          <w:rFonts w:ascii="Times New Roman" w:hAnsi="Times New Roman" w:cs="Times New Roman"/>
          <w:sz w:val="28"/>
          <w:szCs w:val="28"/>
          <w:lang w:bidi="ar-SA"/>
        </w:rPr>
      </w:pPr>
      <w:r>
        <w:rPr>
          <w:rFonts w:hint="eastAsia" w:ascii="Times New Roman" w:hAnsi="Times New Roman" w:cs="Times New Roman"/>
          <w:b/>
          <w:bCs/>
          <w:sz w:val="28"/>
          <w:szCs w:val="28"/>
          <w:lang w:bidi="ar-SA"/>
        </w:rPr>
        <w:t>6.4.</w:t>
      </w:r>
      <w:r>
        <w:rPr>
          <w:rFonts w:ascii="Times New Roman" w:hAnsi="Times New Roman" w:cs="Times New Roman"/>
          <w:b/>
          <w:bCs/>
          <w:sz w:val="28"/>
          <w:szCs w:val="28"/>
          <w:lang w:bidi="ar-SA"/>
        </w:rPr>
        <w:t xml:space="preserve">12 </w:t>
      </w:r>
      <w:r>
        <w:rPr>
          <w:rFonts w:hint="eastAsia" w:ascii="Times New Roman" w:hAnsi="Times New Roman" w:cs="Times New Roman"/>
          <w:b/>
          <w:bCs/>
          <w:sz w:val="28"/>
          <w:szCs w:val="28"/>
          <w:lang w:bidi="ar-SA"/>
        </w:rPr>
        <w:t> </w:t>
      </w:r>
      <w:r>
        <w:rPr>
          <w:rFonts w:hint="eastAsia" w:ascii="Times New Roman" w:hAnsi="Times New Roman" w:cs="Times New Roman"/>
          <w:sz w:val="28"/>
          <w:szCs w:val="28"/>
          <w:lang w:bidi="ar-SA"/>
        </w:rPr>
        <w:t>混凝土中钢筋的力学性能应采用取样法进行检测，截取钢筋试件应符合下列规定：</w:t>
      </w:r>
    </w:p>
    <w:p>
      <w:pPr>
        <w:spacing w:line="300" w:lineRule="auto"/>
        <w:rPr>
          <w:rFonts w:ascii="Times New Roman" w:hAnsi="Times New Roman" w:cs="Times New Roman"/>
          <w:sz w:val="28"/>
          <w:szCs w:val="28"/>
          <w:lang w:bidi="ar-SA"/>
        </w:rPr>
      </w:pPr>
      <w:r>
        <w:rPr>
          <w:rFonts w:ascii="Times New Roman" w:hAnsi="Times New Roman" w:cs="Times New Roman"/>
          <w:sz w:val="28"/>
          <w:szCs w:val="28"/>
          <w:lang w:bidi="ar-SA"/>
        </w:rPr>
        <w:t>   1  截取钢筋时应采取必要措施，确保受检构件和结构的安全；</w:t>
      </w:r>
    </w:p>
    <w:p>
      <w:pPr>
        <w:spacing w:line="300" w:lineRule="auto"/>
        <w:rPr>
          <w:rFonts w:ascii="Times New Roman" w:hAnsi="Times New Roman" w:cs="Times New Roman"/>
          <w:sz w:val="28"/>
          <w:szCs w:val="28"/>
          <w:lang w:bidi="ar-SA"/>
        </w:rPr>
      </w:pPr>
      <w:r>
        <w:rPr>
          <w:rFonts w:ascii="Times New Roman" w:hAnsi="Times New Roman" w:cs="Times New Roman"/>
          <w:sz w:val="28"/>
          <w:szCs w:val="28"/>
          <w:lang w:bidi="ar-SA"/>
        </w:rPr>
        <w:t>   2  钢筋截取位置宜选在在应力较小的部位；</w:t>
      </w:r>
    </w:p>
    <w:p>
      <w:pPr>
        <w:spacing w:line="300" w:lineRule="auto"/>
        <w:rPr>
          <w:rFonts w:ascii="Times New Roman" w:hAnsi="Times New Roman" w:cs="Times New Roman"/>
          <w:sz w:val="28"/>
          <w:szCs w:val="28"/>
          <w:lang w:bidi="ar-SA"/>
        </w:rPr>
      </w:pPr>
      <w:r>
        <w:rPr>
          <w:rFonts w:ascii="Times New Roman" w:hAnsi="Times New Roman" w:cs="Times New Roman"/>
          <w:sz w:val="28"/>
          <w:szCs w:val="28"/>
          <w:lang w:bidi="ar-SA"/>
        </w:rPr>
        <w:t>   3  </w:t>
      </w:r>
      <w:r>
        <w:rPr>
          <w:rFonts w:hint="eastAsia" w:ascii="Times New Roman" w:hAnsi="Times New Roman" w:cs="Times New Roman"/>
          <w:sz w:val="28"/>
          <w:szCs w:val="28"/>
          <w:lang w:bidi="ar-SA"/>
        </w:rPr>
        <w:t>每个梁、柱构件上截取</w:t>
      </w:r>
      <w:r>
        <w:rPr>
          <w:rFonts w:ascii="Times New Roman" w:hAnsi="Times New Roman" w:cs="Times New Roman"/>
          <w:sz w:val="28"/>
          <w:szCs w:val="28"/>
          <w:lang w:bidi="ar-SA"/>
        </w:rPr>
        <w:t>1根钢筋，墙、板构件每个受力方向截取1根钢筋</w:t>
      </w:r>
      <w:r>
        <w:rPr>
          <w:rFonts w:hint="eastAsia" w:ascii="Times New Roman" w:hAnsi="Times New Roman" w:cs="Times New Roman"/>
          <w:sz w:val="28"/>
          <w:szCs w:val="28"/>
          <w:lang w:bidi="ar-SA"/>
        </w:rPr>
        <w:t>，钢筋的截断宜采用机械切割方式，所选择的钢筋应表面完好，无明显锈蚀现象，</w:t>
      </w:r>
      <w:r>
        <w:rPr>
          <w:rFonts w:ascii="Times New Roman" w:hAnsi="Times New Roman" w:cs="Times New Roman"/>
          <w:sz w:val="28"/>
          <w:szCs w:val="28"/>
          <w:lang w:bidi="ar-SA"/>
        </w:rPr>
        <w:t>钢筋试件的长度应满足钢筋力学性能试验方法的要求。</w:t>
      </w:r>
    </w:p>
    <w:p>
      <w:pPr>
        <w:spacing w:line="300" w:lineRule="auto"/>
        <w:rPr>
          <w:rFonts w:ascii="Times New Roman" w:hAnsi="Times New Roman" w:cs="Times New Roman"/>
          <w:sz w:val="28"/>
          <w:szCs w:val="28"/>
          <w:lang w:bidi="ar-SA"/>
        </w:rPr>
      </w:pPr>
      <w:r>
        <w:rPr>
          <w:rFonts w:ascii="Times New Roman" w:hAnsi="Times New Roman" w:cs="Times New Roman"/>
          <w:sz w:val="28"/>
          <w:szCs w:val="28"/>
          <w:lang w:bidi="ar-SA"/>
        </w:rPr>
        <w:t>   4  </w:t>
      </w:r>
      <w:r>
        <w:rPr>
          <w:rFonts w:hint="eastAsia" w:ascii="Times New Roman" w:hAnsi="Times New Roman" w:cs="Times New Roman"/>
          <w:sz w:val="28"/>
          <w:szCs w:val="28"/>
          <w:lang w:bidi="ar-SA"/>
        </w:rPr>
        <w:t>截取钢筋前后，应对截取钢筋的构件采取防护和修复措施。既有结构</w:t>
      </w:r>
      <w:r>
        <w:rPr>
          <w:rFonts w:ascii="Times New Roman" w:hAnsi="Times New Roman" w:cs="Times New Roman"/>
          <w:sz w:val="28"/>
          <w:szCs w:val="28"/>
          <w:lang w:bidi="ar-SA"/>
        </w:rPr>
        <w:t>当存在下列情况之一时，</w:t>
      </w:r>
      <w:r>
        <w:rPr>
          <w:rFonts w:hint="eastAsia" w:ascii="Times New Roman" w:hAnsi="Times New Roman" w:cs="Times New Roman"/>
          <w:sz w:val="28"/>
          <w:szCs w:val="28"/>
          <w:lang w:bidi="ar-SA"/>
        </w:rPr>
        <w:t>应进行钢筋力学性能检测：</w:t>
      </w:r>
    </w:p>
    <w:p>
      <w:pPr>
        <w:spacing w:line="300" w:lineRule="auto"/>
        <w:rPr>
          <w:rFonts w:ascii="Times New Roman" w:hAnsi="Times New Roman" w:cs="Times New Roman"/>
          <w:sz w:val="28"/>
          <w:szCs w:val="28"/>
          <w:lang w:bidi="ar-SA"/>
        </w:rPr>
      </w:pPr>
      <w:r>
        <w:rPr>
          <w:rFonts w:ascii="Times New Roman" w:hAnsi="Times New Roman" w:cs="Times New Roman"/>
          <w:sz w:val="28"/>
          <w:szCs w:val="28"/>
          <w:lang w:val="en-US" w:bidi="ar-SA"/>
        </w:rPr>
        <w:t> </w:t>
      </w:r>
      <w:r>
        <w:rPr>
          <w:rFonts w:hint="eastAsia" w:ascii="Times New Roman" w:hAnsi="Times New Roman" w:cs="Times New Roman"/>
          <w:b/>
          <w:bCs/>
          <w:sz w:val="28"/>
          <w:szCs w:val="28"/>
          <w:lang w:bidi="ar-SA"/>
        </w:rPr>
        <w:t>6.4.</w:t>
      </w:r>
      <w:r>
        <w:rPr>
          <w:rFonts w:ascii="Times New Roman" w:hAnsi="Times New Roman" w:cs="Times New Roman"/>
          <w:b/>
          <w:bCs/>
          <w:sz w:val="28"/>
          <w:szCs w:val="28"/>
          <w:lang w:bidi="ar-SA"/>
        </w:rPr>
        <w:t xml:space="preserve">13 </w:t>
      </w:r>
      <w:r>
        <w:rPr>
          <w:rFonts w:hint="eastAsia" w:ascii="Times New Roman" w:hAnsi="Times New Roman" w:cs="Times New Roman"/>
          <w:b/>
          <w:bCs/>
          <w:sz w:val="28"/>
          <w:szCs w:val="28"/>
          <w:lang w:bidi="ar-SA"/>
        </w:rPr>
        <w:t> </w:t>
      </w:r>
      <w:r>
        <w:rPr>
          <w:rFonts w:ascii="Times New Roman" w:hAnsi="Times New Roman" w:cs="Times New Roman"/>
          <w:sz w:val="28"/>
          <w:szCs w:val="28"/>
          <w:lang w:bidi="ar-SA"/>
        </w:rPr>
        <w:t> </w:t>
      </w:r>
      <w:r>
        <w:rPr>
          <w:rFonts w:hint="eastAsia" w:ascii="Times New Roman" w:hAnsi="Times New Roman" w:cs="Times New Roman"/>
          <w:sz w:val="28"/>
          <w:szCs w:val="28"/>
          <w:lang w:bidi="ar-SA"/>
        </w:rPr>
        <w:t>钢筋的力学性能</w:t>
      </w:r>
      <w:r>
        <w:rPr>
          <w:rFonts w:ascii="Times New Roman" w:hAnsi="Times New Roman" w:cs="Times New Roman"/>
          <w:sz w:val="28"/>
          <w:szCs w:val="28"/>
          <w:lang w:bidi="ar-SA"/>
        </w:rPr>
        <w:t>需要进行批量检测时，检验批应根据进场批次进行划分；当无法确定进场批次或无法确定进场批次与结构中位置的对应关系时，检验批宜以同一楼层或同一施工段中的同类构件划分。</w:t>
      </w:r>
    </w:p>
    <w:p>
      <w:pPr>
        <w:spacing w:line="300" w:lineRule="auto"/>
        <w:rPr>
          <w:rFonts w:ascii="Times New Roman" w:hAnsi="Times New Roman" w:cs="Times New Roman"/>
          <w:sz w:val="28"/>
          <w:szCs w:val="28"/>
          <w:lang w:bidi="ar-SA"/>
        </w:rPr>
      </w:pPr>
      <w:r>
        <w:rPr>
          <w:rFonts w:hint="eastAsia" w:ascii="Times New Roman" w:hAnsi="Times New Roman" w:cs="Times New Roman"/>
          <w:b/>
          <w:bCs/>
          <w:sz w:val="28"/>
          <w:szCs w:val="28"/>
          <w:lang w:bidi="ar-SA"/>
        </w:rPr>
        <w:t>6.4.</w:t>
      </w:r>
      <w:r>
        <w:rPr>
          <w:rFonts w:ascii="Times New Roman" w:hAnsi="Times New Roman" w:cs="Times New Roman"/>
          <w:b/>
          <w:bCs/>
          <w:sz w:val="28"/>
          <w:szCs w:val="28"/>
          <w:lang w:bidi="ar-SA"/>
        </w:rPr>
        <w:t xml:space="preserve">14 </w:t>
      </w:r>
      <w:r>
        <w:rPr>
          <w:rFonts w:hint="eastAsia" w:ascii="Times New Roman" w:hAnsi="Times New Roman" w:cs="Times New Roman"/>
          <w:b/>
          <w:bCs/>
          <w:sz w:val="28"/>
          <w:szCs w:val="28"/>
          <w:lang w:bidi="ar-SA"/>
        </w:rPr>
        <w:t> </w:t>
      </w:r>
      <w:r>
        <w:rPr>
          <w:rFonts w:hint="eastAsia" w:ascii="Times New Roman" w:hAnsi="Times New Roman" w:cs="Times New Roman"/>
          <w:sz w:val="28"/>
          <w:szCs w:val="28"/>
          <w:lang w:bidi="ar-SA"/>
        </w:rPr>
        <w:t>钢筋的力学性能抽检数量应符合下列规定：</w:t>
      </w:r>
    </w:p>
    <w:p>
      <w:pPr>
        <w:spacing w:line="300" w:lineRule="auto"/>
        <w:rPr>
          <w:rFonts w:ascii="Times New Roman" w:hAnsi="Times New Roman" w:cs="Times New Roman"/>
          <w:sz w:val="28"/>
          <w:szCs w:val="28"/>
          <w:lang w:bidi="ar-SA"/>
        </w:rPr>
      </w:pPr>
      <w:r>
        <w:rPr>
          <w:rFonts w:hint="eastAsia" w:ascii="Times New Roman" w:hAnsi="Times New Roman" w:cs="Times New Roman"/>
          <w:sz w:val="28"/>
          <w:szCs w:val="28"/>
          <w:lang w:bidi="ar-SA"/>
        </w:rPr>
        <w:t>1当有钢筋材料进场记录时，根据钢筋材料进场记录确定检测批；当钢筋材料进场记录缺失时，单位工程建筑面积不大于</w:t>
      </w:r>
      <w:r>
        <w:rPr>
          <w:rFonts w:ascii="Times New Roman" w:hAnsi="Times New Roman" w:cs="Times New Roman"/>
          <w:sz w:val="28"/>
          <w:szCs w:val="28"/>
          <w:lang w:bidi="ar-SA"/>
        </w:rPr>
        <w:t>3000m2的钢筋应作为一个检测批；</w:t>
      </w:r>
    </w:p>
    <w:p>
      <w:pPr>
        <w:spacing w:line="300" w:lineRule="auto"/>
        <w:rPr>
          <w:rFonts w:ascii="Times New Roman" w:hAnsi="Times New Roman" w:cs="Times New Roman"/>
          <w:sz w:val="28"/>
          <w:szCs w:val="28"/>
          <w:lang w:bidi="ar-SA"/>
        </w:rPr>
      </w:pPr>
      <w:r>
        <w:rPr>
          <w:rFonts w:hint="eastAsia" w:ascii="Times New Roman" w:hAnsi="Times New Roman" w:cs="Times New Roman"/>
          <w:sz w:val="28"/>
          <w:szCs w:val="28"/>
          <w:lang w:bidi="ar-SA"/>
        </w:rPr>
        <w:t>2</w:t>
      </w:r>
      <w:r>
        <w:rPr>
          <w:rFonts w:ascii="Times New Roman" w:hAnsi="Times New Roman" w:cs="Times New Roman"/>
          <w:sz w:val="28"/>
          <w:szCs w:val="28"/>
          <w:lang w:bidi="ar-SA"/>
        </w:rPr>
        <w:t xml:space="preserve">  在一个检测批内，仅对有疑问的钢筋进行取样，相同牌号和规格的钢筋截取钢筋试件不应少于2根。</w:t>
      </w:r>
    </w:p>
    <w:p>
      <w:pPr>
        <w:spacing w:line="300" w:lineRule="auto"/>
        <w:rPr>
          <w:rFonts w:ascii="Times New Roman" w:hAnsi="Times New Roman" w:cs="Times New Roman"/>
          <w:sz w:val="28"/>
          <w:szCs w:val="28"/>
          <w:lang w:bidi="ar-SA"/>
        </w:rPr>
      </w:pPr>
      <w:r>
        <w:rPr>
          <w:rFonts w:hint="eastAsia" w:ascii="Times New Roman" w:hAnsi="Times New Roman" w:cs="Times New Roman"/>
          <w:b/>
          <w:bCs/>
          <w:sz w:val="28"/>
          <w:szCs w:val="28"/>
          <w:lang w:bidi="ar-SA"/>
        </w:rPr>
        <w:t>6.4.</w:t>
      </w:r>
      <w:r>
        <w:rPr>
          <w:rFonts w:ascii="Times New Roman" w:hAnsi="Times New Roman" w:cs="Times New Roman"/>
          <w:b/>
          <w:bCs/>
          <w:sz w:val="28"/>
          <w:szCs w:val="28"/>
          <w:lang w:bidi="ar-SA"/>
        </w:rPr>
        <w:t xml:space="preserve">15 </w:t>
      </w:r>
      <w:r>
        <w:rPr>
          <w:rFonts w:hint="eastAsia" w:ascii="Times New Roman" w:hAnsi="Times New Roman" w:cs="Times New Roman"/>
          <w:b/>
          <w:bCs/>
          <w:sz w:val="28"/>
          <w:szCs w:val="28"/>
          <w:lang w:bidi="ar-SA"/>
        </w:rPr>
        <w:t> </w:t>
      </w:r>
      <w:r>
        <w:rPr>
          <w:rFonts w:hint="eastAsia" w:ascii="Times New Roman" w:hAnsi="Times New Roman" w:cs="Times New Roman"/>
          <w:sz w:val="28"/>
          <w:szCs w:val="28"/>
          <w:lang w:bidi="ar-SA"/>
        </w:rPr>
        <w:t>钢筋的力学性能合格判定规则应按相关产品标准的要求执行。对于判定为符合要求的检验批，可采用设计规范规定的钢筋力学性能参数进行结构性能评定；对于判定为不符合要求的检验批，应提供每个受检钢筋力的检测数据。</w:t>
      </w:r>
    </w:p>
    <w:p>
      <w:pPr>
        <w:spacing w:line="300" w:lineRule="auto"/>
        <w:rPr>
          <w:rFonts w:ascii="Times New Roman" w:hAnsi="Times New Roman" w:cs="Times New Roman"/>
          <w:sz w:val="28"/>
          <w:szCs w:val="28"/>
          <w:lang w:bidi="ar-SA"/>
        </w:rPr>
      </w:pPr>
      <w:r>
        <w:rPr>
          <w:rFonts w:hint="eastAsia" w:ascii="Times New Roman" w:hAnsi="Times New Roman" w:cs="Times New Roman"/>
          <w:b/>
          <w:bCs/>
          <w:sz w:val="28"/>
          <w:szCs w:val="28"/>
          <w:lang w:bidi="ar-SA"/>
        </w:rPr>
        <w:t>6.4.</w:t>
      </w:r>
      <w:r>
        <w:rPr>
          <w:rFonts w:ascii="Times New Roman" w:hAnsi="Times New Roman" w:cs="Times New Roman"/>
          <w:b/>
          <w:bCs/>
          <w:sz w:val="28"/>
          <w:szCs w:val="28"/>
          <w:lang w:bidi="ar-SA"/>
        </w:rPr>
        <w:t xml:space="preserve">16 </w:t>
      </w:r>
      <w:r>
        <w:rPr>
          <w:rFonts w:hint="eastAsia" w:ascii="Times New Roman" w:hAnsi="Times New Roman" w:cs="Times New Roman"/>
          <w:b/>
          <w:bCs/>
          <w:sz w:val="28"/>
          <w:szCs w:val="28"/>
          <w:lang w:bidi="ar-SA"/>
        </w:rPr>
        <w:t> </w:t>
      </w:r>
      <w:r>
        <w:rPr>
          <w:rFonts w:hint="eastAsia" w:ascii="Times New Roman" w:hAnsi="Times New Roman" w:cs="Times New Roman"/>
          <w:sz w:val="28"/>
          <w:szCs w:val="28"/>
          <w:lang w:bidi="ar-SA"/>
        </w:rPr>
        <w:t>受损钢筋的力学性能宜在损伤状况调查基础上分类进行检测，同一损伤类别中的钢筋应根据约定抽样原则选取，并宜取力学参数的最低检测值作为该类别受损钢筋力学性能的检测值。</w:t>
      </w:r>
      <w:r>
        <w:rPr>
          <w:rFonts w:hint="eastAsia" w:ascii="Times New Roman" w:hAnsi="Times New Roman" w:cs="Times New Roman"/>
          <w:b/>
          <w:bCs/>
          <w:sz w:val="28"/>
          <w:szCs w:val="28"/>
          <w:lang w:bidi="ar-SA"/>
        </w:rPr>
        <w:t>6.4.</w:t>
      </w:r>
      <w:r>
        <w:rPr>
          <w:rFonts w:ascii="Times New Roman" w:hAnsi="Times New Roman" w:cs="Times New Roman"/>
          <w:b/>
          <w:bCs/>
          <w:sz w:val="28"/>
          <w:szCs w:val="28"/>
          <w:lang w:bidi="ar-SA"/>
        </w:rPr>
        <w:t xml:space="preserve">17 </w:t>
      </w:r>
      <w:r>
        <w:rPr>
          <w:rFonts w:hint="eastAsia" w:ascii="Times New Roman" w:hAnsi="Times New Roman" w:cs="Times New Roman"/>
          <w:b/>
          <w:bCs/>
          <w:sz w:val="28"/>
          <w:szCs w:val="28"/>
          <w:lang w:bidi="ar-SA"/>
        </w:rPr>
        <w:t> </w:t>
      </w:r>
      <w:r>
        <w:rPr>
          <w:rFonts w:hint="eastAsia" w:ascii="Times New Roman" w:hAnsi="Times New Roman" w:cs="Times New Roman"/>
          <w:sz w:val="28"/>
          <w:szCs w:val="28"/>
          <w:lang w:bidi="ar-SA"/>
        </w:rPr>
        <w:t>钢筋的力学性能的检测，当取样难度较大时，可采用钢筋表面硬度等非破损检测与取样检验相结合的方法。对于受锈蚀、火灾后的钢筋其力学性能的检测需在现场截取钢筋。</w:t>
      </w:r>
    </w:p>
    <w:p>
      <w:pPr>
        <w:spacing w:line="300" w:lineRule="auto"/>
        <w:rPr>
          <w:rFonts w:ascii="Times New Roman" w:hAnsi="Times New Roman" w:cs="Times New Roman"/>
          <w:sz w:val="28"/>
          <w:szCs w:val="28"/>
          <w:lang w:bidi="ar-SA"/>
        </w:rPr>
      </w:pPr>
      <w:r>
        <w:rPr>
          <w:rFonts w:hint="eastAsia" w:eastAsia="楷体"/>
          <w:bCs/>
          <w:color w:val="4472C4" w:themeColor="accent1"/>
          <w:sz w:val="24"/>
          <w:szCs w:val="24"/>
          <w14:textFill>
            <w14:solidFill>
              <w14:schemeClr w14:val="accent1"/>
            </w14:solidFill>
          </w14:textFill>
        </w:rPr>
        <w:t>【条文说明】当缺乏钢筋进场抽检试验报告、相关设计资料和对力学性能存在怀疑时，应进行钢筋抗拉强度等力学性能检测。有资料表明，采用硬度或化学成分分析得到钢材的极限抗拉强度换算值，并通过屈强比得到钢材的屈服强度值，但在钢筋上的应用尚存在较大的不确定性，为了保证检测结果的准确性，混凝土中的钢筋力学性能宜采用取样检测。</w:t>
      </w:r>
    </w:p>
    <w:p>
      <w:pPr>
        <w:pStyle w:val="31"/>
        <w:spacing w:after="0" w:line="360" w:lineRule="auto"/>
        <w:rPr>
          <w:kern w:val="0"/>
          <w:sz w:val="28"/>
          <w:szCs w:val="28"/>
          <w:lang w:val="zh-CN"/>
        </w:rPr>
      </w:pPr>
      <w:r>
        <w:rPr>
          <w:rFonts w:hint="eastAsia"/>
          <w:b/>
          <w:bCs/>
          <w:kern w:val="0"/>
          <w:sz w:val="28"/>
          <w:szCs w:val="28"/>
          <w:lang w:val="zh-CN"/>
        </w:rPr>
        <w:t>6.4.</w:t>
      </w:r>
      <w:r>
        <w:rPr>
          <w:b/>
          <w:bCs/>
          <w:kern w:val="0"/>
          <w:sz w:val="28"/>
          <w:szCs w:val="28"/>
          <w:lang w:val="zh-CN"/>
        </w:rPr>
        <w:t>18</w:t>
      </w:r>
      <w:r>
        <w:rPr>
          <w:rFonts w:hint="eastAsia" w:ascii="宋体" w:hAnsi="宋体"/>
          <w:sz w:val="24"/>
        </w:rPr>
        <w:t xml:space="preserve"> </w:t>
      </w:r>
      <w:r>
        <w:rPr>
          <w:rFonts w:hint="eastAsia"/>
          <w:kern w:val="0"/>
          <w:sz w:val="28"/>
          <w:szCs w:val="28"/>
          <w:lang w:val="zh-CN"/>
        </w:rPr>
        <w:t>混凝土中钢筋锈蚀状况的检测，应先对使用环境和结构现状进行调查并进行分类。</w:t>
      </w:r>
    </w:p>
    <w:p>
      <w:pPr>
        <w:pStyle w:val="31"/>
        <w:spacing w:after="0" w:line="360" w:lineRule="auto"/>
        <w:rPr>
          <w:kern w:val="0"/>
          <w:sz w:val="28"/>
          <w:szCs w:val="28"/>
          <w:lang w:val="zh-CN"/>
        </w:rPr>
      </w:pPr>
      <w:r>
        <w:rPr>
          <w:rFonts w:hint="eastAsia"/>
          <w:b/>
          <w:bCs/>
          <w:kern w:val="0"/>
          <w:sz w:val="28"/>
          <w:szCs w:val="28"/>
          <w:lang w:val="zh-CN"/>
        </w:rPr>
        <w:t>6.4.</w:t>
      </w:r>
      <w:r>
        <w:rPr>
          <w:b/>
          <w:bCs/>
          <w:kern w:val="0"/>
          <w:sz w:val="28"/>
          <w:szCs w:val="28"/>
          <w:lang w:val="zh-CN"/>
        </w:rPr>
        <w:t>19</w:t>
      </w:r>
      <w:r>
        <w:rPr>
          <w:rFonts w:hint="eastAsia"/>
          <w:kern w:val="0"/>
          <w:sz w:val="28"/>
          <w:szCs w:val="28"/>
          <w:lang w:val="zh-CN"/>
        </w:rPr>
        <w:t>混凝土中钢筋锈蚀状况宜检测采用原位检测、取样检测等直接法进行检测，当采用混凝土电阻率、混凝土中放进电位、锈蚀电流、裂缝宽度等参数间接推定混凝土中钢筋锈蚀状况时，应采用直接检测法进行验证。</w:t>
      </w:r>
    </w:p>
    <w:p>
      <w:pPr>
        <w:pStyle w:val="31"/>
        <w:spacing w:after="0" w:line="360" w:lineRule="auto"/>
        <w:rPr>
          <w:kern w:val="0"/>
          <w:sz w:val="28"/>
          <w:szCs w:val="28"/>
          <w:lang w:val="zh-CN"/>
        </w:rPr>
      </w:pPr>
      <w:r>
        <w:rPr>
          <w:rFonts w:hint="eastAsia" w:eastAsia="楷体"/>
          <w:bCs/>
          <w:color w:val="4472C4" w:themeColor="accent1"/>
          <w:kern w:val="0"/>
          <w:sz w:val="24"/>
          <w:lang w:val="zh-CN"/>
          <w14:textFill>
            <w14:solidFill>
              <w14:schemeClr w14:val="accent1"/>
            </w14:solidFill>
          </w14:textFill>
        </w:rPr>
        <w:t>【条文说明】间接方法是通过大量的工程实体检测经验积累，但受混凝土状态</w:t>
      </w:r>
      <w:r>
        <w:rPr>
          <w:rFonts w:eastAsia="楷体"/>
          <w:bCs/>
          <w:color w:val="4472C4" w:themeColor="accent1"/>
          <w:kern w:val="0"/>
          <w:sz w:val="24"/>
          <w:lang w:val="zh-CN"/>
          <w14:textFill>
            <w14:solidFill>
              <w14:schemeClr w14:val="accent1"/>
            </w14:solidFill>
          </w14:textFill>
        </w:rPr>
        <w:t>(如含水率等)的影响较大，存在较大的不确定性</w:t>
      </w:r>
      <w:r>
        <w:rPr>
          <w:rFonts w:hint="eastAsia" w:eastAsia="楷体"/>
          <w:bCs/>
          <w:color w:val="4472C4" w:themeColor="accent1"/>
          <w:kern w:val="0"/>
          <w:sz w:val="24"/>
          <w:lang w:val="zh-CN"/>
          <w14:textFill>
            <w14:solidFill>
              <w14:schemeClr w14:val="accent1"/>
            </w14:solidFill>
          </w14:textFill>
        </w:rPr>
        <w:t>，仍然需要进行局部的验证。</w:t>
      </w:r>
    </w:p>
    <w:p>
      <w:pPr>
        <w:pStyle w:val="31"/>
        <w:spacing w:after="0" w:line="360" w:lineRule="auto"/>
        <w:rPr>
          <w:kern w:val="0"/>
          <w:sz w:val="28"/>
          <w:szCs w:val="28"/>
          <w:lang w:val="zh-CN"/>
        </w:rPr>
      </w:pPr>
      <w:r>
        <w:rPr>
          <w:rFonts w:hint="eastAsia"/>
          <w:b/>
          <w:bCs/>
          <w:kern w:val="0"/>
          <w:sz w:val="28"/>
          <w:szCs w:val="28"/>
          <w:lang w:val="zh-CN"/>
        </w:rPr>
        <w:t>6.4</w:t>
      </w:r>
      <w:r>
        <w:rPr>
          <w:b/>
          <w:bCs/>
          <w:kern w:val="0"/>
          <w:sz w:val="28"/>
          <w:szCs w:val="28"/>
          <w:lang w:val="zh-CN"/>
        </w:rPr>
        <w:t>.20</w:t>
      </w:r>
      <w:r>
        <w:rPr>
          <w:rFonts w:hint="eastAsia"/>
          <w:kern w:val="0"/>
          <w:sz w:val="28"/>
          <w:szCs w:val="28"/>
          <w:lang w:val="zh-CN"/>
        </w:rPr>
        <w:t>原位检测可直接量测钢筋的直径、锈坑深度、长度及锈蚀物的厚度，推算钢筋的截面损失率。当钢筋锈蚀量较大时，宜取样测试钢筋强度的损失情况。</w:t>
      </w:r>
    </w:p>
    <w:p>
      <w:pPr>
        <w:pStyle w:val="31"/>
        <w:spacing w:after="0" w:line="360" w:lineRule="auto"/>
        <w:rPr>
          <w:kern w:val="0"/>
          <w:sz w:val="28"/>
          <w:szCs w:val="28"/>
          <w:lang w:val="zh-CN"/>
        </w:rPr>
      </w:pPr>
      <w:r>
        <w:rPr>
          <w:rFonts w:hint="eastAsia"/>
          <w:b/>
          <w:bCs/>
          <w:kern w:val="0"/>
          <w:sz w:val="28"/>
          <w:szCs w:val="28"/>
          <w:lang w:val="zh-CN"/>
        </w:rPr>
        <w:t>6.4</w:t>
      </w:r>
      <w:r>
        <w:rPr>
          <w:b/>
          <w:bCs/>
          <w:kern w:val="0"/>
          <w:sz w:val="28"/>
          <w:szCs w:val="28"/>
          <w:lang w:val="zh-CN"/>
        </w:rPr>
        <w:t>.21</w:t>
      </w:r>
      <w:r>
        <w:rPr>
          <w:rFonts w:hint="eastAsia"/>
          <w:kern w:val="0"/>
          <w:sz w:val="28"/>
          <w:szCs w:val="28"/>
          <w:lang w:val="zh-CN"/>
        </w:rPr>
        <w:t>混凝土中钢筋电位的检测应符合现行行业标准《混凝土中钢筋检测技术标准》</w:t>
      </w:r>
      <w:r>
        <w:rPr>
          <w:kern w:val="0"/>
          <w:sz w:val="28"/>
          <w:szCs w:val="28"/>
          <w:lang w:val="zh-CN"/>
        </w:rPr>
        <w:t>JGJ/T 152的有关规定。</w:t>
      </w:r>
    </w:p>
    <w:p>
      <w:pPr>
        <w:pStyle w:val="31"/>
        <w:spacing w:after="0" w:line="360" w:lineRule="auto"/>
        <w:rPr>
          <w:kern w:val="0"/>
          <w:sz w:val="28"/>
          <w:szCs w:val="28"/>
          <w:lang w:val="zh-CN"/>
        </w:rPr>
      </w:pPr>
      <w:r>
        <w:rPr>
          <w:rFonts w:hint="eastAsia"/>
          <w:b/>
          <w:bCs/>
          <w:kern w:val="0"/>
          <w:sz w:val="28"/>
          <w:szCs w:val="28"/>
          <w:lang w:val="zh-CN"/>
        </w:rPr>
        <w:t>6.4</w:t>
      </w:r>
      <w:r>
        <w:rPr>
          <w:b/>
          <w:bCs/>
          <w:kern w:val="0"/>
          <w:sz w:val="28"/>
          <w:szCs w:val="28"/>
          <w:lang w:val="zh-CN"/>
        </w:rPr>
        <w:t>.22</w:t>
      </w:r>
      <w:r>
        <w:rPr>
          <w:rFonts w:hint="eastAsia"/>
          <w:kern w:val="0"/>
          <w:sz w:val="28"/>
          <w:szCs w:val="28"/>
          <w:lang w:val="zh-CN"/>
        </w:rPr>
        <w:t>新建结构工程出现钢筋严重锈蚀现象时，应对混凝土中氯离子的含量进行测定。</w:t>
      </w:r>
    </w:p>
    <w:p>
      <w:pPr>
        <w:spacing w:line="300" w:lineRule="auto"/>
        <w:rPr>
          <w:rFonts w:ascii="Times New Roman" w:hAnsi="Times New Roman" w:cs="Times New Roman"/>
          <w:bCs/>
          <w:sz w:val="28"/>
          <w:szCs w:val="28"/>
          <w:lang w:bidi="ar-SA"/>
        </w:rPr>
      </w:pPr>
      <w:r>
        <w:rPr>
          <w:rFonts w:hint="eastAsia" w:ascii="Times New Roman" w:hAnsi="Times New Roman" w:cs="Times New Roman"/>
          <w:b/>
          <w:bCs/>
          <w:sz w:val="28"/>
          <w:szCs w:val="28"/>
          <w:lang w:bidi="ar-SA"/>
        </w:rPr>
        <w:t>6.4.</w:t>
      </w:r>
      <w:r>
        <w:rPr>
          <w:rFonts w:ascii="Times New Roman" w:hAnsi="Times New Roman" w:cs="Times New Roman"/>
          <w:b/>
          <w:bCs/>
          <w:sz w:val="28"/>
          <w:szCs w:val="28"/>
          <w:lang w:bidi="ar-SA"/>
        </w:rPr>
        <w:t>23</w:t>
      </w:r>
      <w:r>
        <w:rPr>
          <w:rFonts w:hint="eastAsia" w:ascii="Times New Roman" w:hAnsi="Times New Roman" w:cs="Times New Roman"/>
          <w:bCs/>
          <w:sz w:val="28"/>
          <w:szCs w:val="28"/>
          <w:lang w:bidi="ar-SA"/>
        </w:rPr>
        <w:t xml:space="preserve">混凝土中钢筋及配置的检测结果的评定 </w:t>
      </w:r>
    </w:p>
    <w:p>
      <w:pPr>
        <w:spacing w:line="300" w:lineRule="auto"/>
        <w:ind w:firstLine="560" w:firstLineChars="200"/>
        <w:rPr>
          <w:rFonts w:ascii="Times New Roman" w:hAnsi="Times New Roman" w:cs="Times New Roman"/>
          <w:bCs/>
          <w:sz w:val="28"/>
          <w:szCs w:val="28"/>
          <w:lang w:bidi="ar-SA"/>
        </w:rPr>
      </w:pPr>
      <w:r>
        <w:rPr>
          <w:rFonts w:hint="eastAsia" w:ascii="Times New Roman" w:hAnsi="Times New Roman" w:cs="Times New Roman"/>
          <w:bCs/>
          <w:sz w:val="28"/>
          <w:szCs w:val="28"/>
          <w:lang w:bidi="ar-SA"/>
        </w:rPr>
        <w:t>1钢筋力学性能和化学成分的评定指标，应按有关钢筋产品标准确定。</w:t>
      </w:r>
    </w:p>
    <w:p>
      <w:pPr>
        <w:spacing w:line="300" w:lineRule="auto"/>
        <w:ind w:firstLine="560" w:firstLineChars="200"/>
        <w:rPr>
          <w:rFonts w:ascii="Times New Roman" w:hAnsi="Times New Roman" w:cs="Times New Roman"/>
          <w:bCs/>
          <w:sz w:val="28"/>
          <w:szCs w:val="28"/>
          <w:lang w:bidi="ar-SA"/>
        </w:rPr>
      </w:pPr>
      <w:r>
        <w:rPr>
          <w:rFonts w:hint="eastAsia" w:ascii="Times New Roman" w:hAnsi="Times New Roman" w:cs="Times New Roman"/>
          <w:bCs/>
          <w:sz w:val="28"/>
          <w:szCs w:val="28"/>
          <w:lang w:bidi="ar-SA"/>
        </w:rPr>
        <w:t>2对于单个构件钢筋数量和间距的符合性判定应符合下列规定： 柱、梁类构件主筋实测根数少于设计根数时，该构件配筋应判定为不符合设计要求； 梁、柱类构件主筋的平均间距与设计要求的偏差大于相关标准规定的允许偏差，该构件配筋应判定为不符合设计要求；墙、板类构件钢筋的平均间距与设计要求的偏差大于相关标准规定的允许偏差，该构件配筋应判定为不符合设计要求； 梁、柱类构件的箍筋可按墙、板类构件钢筋进行判定。</w:t>
      </w:r>
    </w:p>
    <w:p>
      <w:pPr>
        <w:spacing w:line="300" w:lineRule="auto"/>
        <w:ind w:firstLine="560" w:firstLineChars="200"/>
        <w:rPr>
          <w:rFonts w:ascii="Times New Roman" w:hAnsi="Times New Roman" w:cs="Times New Roman"/>
          <w:bCs/>
          <w:sz w:val="28"/>
          <w:szCs w:val="28"/>
          <w:lang w:bidi="ar-SA"/>
        </w:rPr>
      </w:pPr>
      <w:r>
        <w:rPr>
          <w:rFonts w:hint="eastAsia" w:ascii="Times New Roman" w:hAnsi="Times New Roman" w:cs="Times New Roman"/>
          <w:bCs/>
          <w:sz w:val="28"/>
          <w:szCs w:val="28"/>
          <w:lang w:bidi="ar-SA"/>
        </w:rPr>
        <w:t>3  对检验批钢筋数量和间距符合性判定应符合下列规定：根据检验批中受检构件的数量和其中不符合构件的数量应按本标准表</w:t>
      </w:r>
      <w:r>
        <w:rPr>
          <w:rFonts w:ascii="Times New Roman" w:hAnsi="Times New Roman" w:cs="Times New Roman"/>
          <w:bCs/>
          <w:sz w:val="28"/>
          <w:szCs w:val="28"/>
          <w:lang w:bidi="ar-SA"/>
        </w:rPr>
        <w:t>6.4.8</w:t>
      </w:r>
      <w:r>
        <w:rPr>
          <w:rFonts w:hint="eastAsia" w:ascii="Times New Roman" w:hAnsi="Times New Roman" w:cs="Times New Roman"/>
          <w:bCs/>
          <w:sz w:val="28"/>
          <w:szCs w:val="28"/>
          <w:lang w:bidi="ar-SA"/>
        </w:rPr>
        <w:t>-1进行检验批符合性判定；对于梁、柱类构件，检验批中一个构件的主筋实测根数少于设计根数，该批应直接判为不符合设计要求；对于墙、板类构件，当出现受检构件的钢筋间距偏差大于偏差允许值1.5倍时，该批应直接判为不符合设计要求；</w:t>
      </w:r>
    </w:p>
    <w:p>
      <w:pPr>
        <w:spacing w:line="300" w:lineRule="auto"/>
        <w:ind w:firstLine="560" w:firstLineChars="200"/>
        <w:rPr>
          <w:rFonts w:ascii="Times New Roman" w:hAnsi="Times New Roman" w:cs="Times New Roman"/>
          <w:bCs/>
          <w:sz w:val="28"/>
          <w:szCs w:val="28"/>
          <w:lang w:bidi="ar-SA"/>
        </w:rPr>
      </w:pPr>
      <w:r>
        <w:rPr>
          <w:rFonts w:hint="eastAsia" w:ascii="Times New Roman" w:hAnsi="Times New Roman" w:cs="Times New Roman"/>
          <w:bCs/>
          <w:sz w:val="28"/>
          <w:szCs w:val="28"/>
          <w:lang w:bidi="ar-SA"/>
        </w:rPr>
        <w:t>4 对于钢筋数量和间距判定为不符合设计要求的检验批，宜细分检验批后重新检测或进行全数检测。当不能进行重新检测或全数检测时，可建议采用最不利检测值进行结构性能评定。</w:t>
      </w:r>
    </w:p>
    <w:p>
      <w:pPr>
        <w:spacing w:line="300" w:lineRule="auto"/>
        <w:ind w:firstLine="560" w:firstLineChars="200"/>
        <w:rPr>
          <w:rFonts w:ascii="Times New Roman" w:hAnsi="Times New Roman" w:cs="Times New Roman"/>
          <w:bCs/>
          <w:sz w:val="28"/>
          <w:szCs w:val="28"/>
          <w:lang w:bidi="ar-SA"/>
        </w:rPr>
      </w:pPr>
      <w:r>
        <w:rPr>
          <w:rFonts w:hint="eastAsia" w:ascii="Times New Roman" w:hAnsi="Times New Roman" w:cs="Times New Roman"/>
          <w:bCs/>
          <w:sz w:val="28"/>
          <w:szCs w:val="28"/>
          <w:lang w:bidi="ar-SA"/>
        </w:rPr>
        <w:t>5 纵向受力钢筋保护层厚度的允许偏差，应符合《混凝土结构工程施工质量验收规范》GB50204相关内容的要求。</w:t>
      </w:r>
    </w:p>
    <w:p>
      <w:pPr>
        <w:spacing w:line="300" w:lineRule="auto"/>
        <w:ind w:firstLine="560" w:firstLineChars="200"/>
        <w:rPr>
          <w:rFonts w:ascii="Times New Roman" w:hAnsi="Times New Roman" w:cs="Times New Roman"/>
          <w:bCs/>
          <w:sz w:val="28"/>
          <w:szCs w:val="28"/>
          <w:lang w:bidi="ar-SA"/>
        </w:rPr>
      </w:pPr>
      <w:r>
        <w:rPr>
          <w:rFonts w:hint="eastAsia" w:ascii="Times New Roman" w:hAnsi="Times New Roman" w:cs="Times New Roman"/>
          <w:bCs/>
          <w:sz w:val="28"/>
          <w:szCs w:val="28"/>
          <w:lang w:bidi="ar-SA"/>
        </w:rPr>
        <w:t>6 钢筋直径：应将各受检钢筋直径检测值与相应钢筋产品标准进行比较，确定该受检钢筋直径直径是否符合要求；当检验批受检钢筋直径均符合要求时，应判定该检验批钢筋直径符合要求；当检验批存在1根或1根以上受检钢筋直径不符合要求时，应判定该检验批钢筋直径不符合要求；对于判定为不符合要求的检验批，宜补充检测或重新划分检验批进行检测。当不具备补充检测或重新检测条件时，应以最小检测值作为该批钢筋直径检测值。</w:t>
      </w:r>
    </w:p>
    <w:p>
      <w:pPr>
        <w:spacing w:line="300" w:lineRule="auto"/>
        <w:ind w:firstLine="560" w:firstLineChars="200"/>
        <w:rPr>
          <w:rFonts w:ascii="Times New Roman" w:hAnsi="Times New Roman" w:cs="Times New Roman"/>
          <w:bCs/>
          <w:sz w:val="28"/>
          <w:szCs w:val="28"/>
          <w:lang w:bidi="ar-SA"/>
        </w:rPr>
      </w:pPr>
      <w:r>
        <w:rPr>
          <w:rFonts w:hint="eastAsia" w:ascii="Times New Roman" w:hAnsi="Times New Roman" w:cs="Times New Roman"/>
          <w:bCs/>
          <w:sz w:val="28"/>
          <w:szCs w:val="28"/>
          <w:lang w:bidi="ar-SA"/>
        </w:rPr>
        <w:t>7 钢筋锈蚀状况的判定可可按现行国家标准《建筑结构检测技术标准》</w:t>
      </w:r>
      <w:r>
        <w:rPr>
          <w:rFonts w:ascii="Times New Roman" w:hAnsi="Times New Roman" w:cs="Times New Roman"/>
          <w:bCs/>
          <w:sz w:val="28"/>
          <w:szCs w:val="28"/>
          <w:lang w:bidi="ar-SA"/>
        </w:rPr>
        <w:t>GB/T 50344</w:t>
      </w:r>
      <w:r>
        <w:rPr>
          <w:rFonts w:hint="eastAsia" w:ascii="Times New Roman" w:hAnsi="Times New Roman" w:cs="Times New Roman"/>
          <w:bCs/>
          <w:sz w:val="28"/>
          <w:szCs w:val="28"/>
          <w:lang w:bidi="ar-SA"/>
        </w:rPr>
        <w:t>进行。</w:t>
      </w:r>
    </w:p>
    <w:p>
      <w:pPr>
        <w:pStyle w:val="31"/>
        <w:spacing w:after="0" w:line="360" w:lineRule="auto"/>
        <w:rPr>
          <w:kern w:val="0"/>
          <w:sz w:val="28"/>
          <w:szCs w:val="28"/>
          <w:lang w:val="zh-CN"/>
        </w:rPr>
      </w:pPr>
      <w:r>
        <w:rPr>
          <w:rFonts w:hint="eastAsia" w:eastAsia="楷体"/>
          <w:bCs/>
          <w:color w:val="4472C4" w:themeColor="accent1"/>
          <w:kern w:val="0"/>
          <w:sz w:val="24"/>
          <w:lang w:val="zh-CN"/>
          <w14:textFill>
            <w14:solidFill>
              <w14:schemeClr w14:val="accent1"/>
            </w14:solidFill>
          </w14:textFill>
        </w:rPr>
        <w:t>【条文说明】</w:t>
      </w:r>
      <w:r>
        <w:rPr>
          <w:rFonts w:eastAsia="楷体"/>
          <w:bCs/>
          <w:color w:val="4472C4" w:themeColor="accent1"/>
          <w:kern w:val="0"/>
          <w:sz w:val="24"/>
          <w:lang w:val="zh-CN"/>
          <w14:textFill>
            <w14:solidFill>
              <w14:schemeClr w14:val="accent1"/>
            </w14:solidFill>
          </w14:textFill>
        </w:rPr>
        <w:t> 本条规定了</w:t>
      </w:r>
      <w:r>
        <w:rPr>
          <w:rFonts w:hint="eastAsia" w:eastAsia="楷体"/>
          <w:bCs/>
          <w:color w:val="4472C4" w:themeColor="accent1"/>
          <w:kern w:val="0"/>
          <w:sz w:val="24"/>
          <w:lang w:val="zh-CN"/>
          <w14:textFill>
            <w14:solidFill>
              <w14:schemeClr w14:val="accent1"/>
            </w14:solidFill>
          </w14:textFill>
        </w:rPr>
        <w:t>混凝土中钢筋及配置的检测结果的评定</w:t>
      </w:r>
      <w:r>
        <w:rPr>
          <w:rFonts w:eastAsia="楷体"/>
          <w:bCs/>
          <w:color w:val="4472C4" w:themeColor="accent1"/>
          <w:kern w:val="0"/>
          <w:sz w:val="24"/>
          <w:lang w:val="zh-CN"/>
          <w14:textFill>
            <w14:solidFill>
              <w14:schemeClr w14:val="accent1"/>
            </w14:solidFill>
          </w14:textFill>
        </w:rPr>
        <w:t>方法。</w:t>
      </w:r>
    </w:p>
    <w:p>
      <w:pPr>
        <w:pStyle w:val="31"/>
        <w:spacing w:after="0" w:line="360" w:lineRule="auto"/>
        <w:rPr>
          <w:kern w:val="0"/>
          <w:sz w:val="28"/>
          <w:szCs w:val="28"/>
          <w:lang w:val="zh-CN"/>
        </w:rPr>
      </w:pPr>
      <w:r>
        <w:rPr>
          <w:b/>
          <w:bCs/>
          <w:kern w:val="0"/>
          <w:sz w:val="28"/>
          <w:szCs w:val="28"/>
          <w:lang w:val="zh-CN"/>
        </w:rPr>
        <w:t xml:space="preserve">6.4.24 </w:t>
      </w:r>
      <w:r>
        <w:rPr>
          <w:rFonts w:hint="eastAsia"/>
          <w:kern w:val="0"/>
          <w:sz w:val="28"/>
          <w:szCs w:val="28"/>
          <w:lang w:val="zh-CN"/>
        </w:rPr>
        <w:t>结构实体钢筋配置评价方法应符合本标准第</w:t>
      </w:r>
      <w:r>
        <w:rPr>
          <w:kern w:val="0"/>
          <w:sz w:val="28"/>
          <w:szCs w:val="28"/>
          <w:lang w:val="zh-CN"/>
        </w:rPr>
        <w:t>4.2.2</w:t>
      </w:r>
      <w:r>
        <w:rPr>
          <w:rFonts w:hint="eastAsia"/>
          <w:kern w:val="0"/>
          <w:sz w:val="28"/>
          <w:szCs w:val="28"/>
          <w:lang w:val="zh-CN"/>
        </w:rPr>
        <w:t>条和下列规定：</w:t>
      </w:r>
    </w:p>
    <w:p>
      <w:pPr>
        <w:pStyle w:val="31"/>
        <w:spacing w:after="0" w:line="360" w:lineRule="auto"/>
        <w:rPr>
          <w:kern w:val="0"/>
          <w:sz w:val="28"/>
          <w:szCs w:val="28"/>
          <w:lang w:val="zh-CN"/>
        </w:rPr>
      </w:pPr>
      <w:r>
        <w:rPr>
          <w:kern w:val="0"/>
          <w:sz w:val="28"/>
          <w:szCs w:val="28"/>
          <w:lang w:val="zh-CN"/>
        </w:rPr>
        <w:t>1评定为一档，取100％的分值应符合下列规定：</w:t>
      </w:r>
    </w:p>
    <w:p>
      <w:pPr>
        <w:pStyle w:val="31"/>
        <w:spacing w:after="0" w:line="360" w:lineRule="auto"/>
        <w:rPr>
          <w:kern w:val="0"/>
          <w:sz w:val="28"/>
          <w:szCs w:val="28"/>
          <w:lang w:val="zh-CN"/>
        </w:rPr>
      </w:pPr>
      <w:r>
        <w:rPr>
          <w:rFonts w:hint="eastAsia"/>
          <w:kern w:val="0"/>
          <w:sz w:val="28"/>
          <w:szCs w:val="28"/>
          <w:lang w:val="zh-CN"/>
        </w:rPr>
        <w:t>1）单位工程的梁类、板类构件纵向受力钢筋的保护层厚度</w:t>
      </w:r>
      <w:r>
        <w:rPr>
          <w:kern w:val="0"/>
          <w:sz w:val="28"/>
          <w:szCs w:val="28"/>
          <w:lang w:val="zh-CN"/>
        </w:rPr>
        <w:t>合格率为90％及以上时；</w:t>
      </w:r>
    </w:p>
    <w:p>
      <w:pPr>
        <w:pStyle w:val="31"/>
        <w:spacing w:line="360" w:lineRule="auto"/>
        <w:rPr>
          <w:kern w:val="0"/>
          <w:sz w:val="28"/>
          <w:szCs w:val="28"/>
          <w:lang w:val="zh-CN"/>
        </w:rPr>
      </w:pPr>
      <w:r>
        <w:rPr>
          <w:kern w:val="0"/>
          <w:sz w:val="28"/>
          <w:szCs w:val="28"/>
          <w:lang w:val="zh-CN"/>
        </w:rPr>
        <w:t>2</w:t>
      </w:r>
      <w:r>
        <w:rPr>
          <w:rFonts w:hint="eastAsia"/>
          <w:kern w:val="0"/>
          <w:sz w:val="28"/>
          <w:szCs w:val="28"/>
          <w:lang w:val="zh-CN"/>
        </w:rPr>
        <w:t>）按批检验的构件钢筋根数符合设计要求。</w:t>
      </w:r>
    </w:p>
    <w:p>
      <w:pPr>
        <w:pStyle w:val="31"/>
        <w:spacing w:after="0" w:line="360" w:lineRule="auto"/>
        <w:rPr>
          <w:kern w:val="0"/>
          <w:sz w:val="28"/>
          <w:szCs w:val="28"/>
          <w:lang w:val="zh-CN"/>
        </w:rPr>
      </w:pPr>
      <w:r>
        <w:rPr>
          <w:rFonts w:hint="eastAsia"/>
          <w:kern w:val="0"/>
          <w:sz w:val="28"/>
          <w:szCs w:val="28"/>
          <w:lang w:val="zh-CN"/>
        </w:rPr>
        <w:t>3）按批检验的构件钢筋直径符合设计要求。</w:t>
      </w:r>
    </w:p>
    <w:p>
      <w:pPr>
        <w:pStyle w:val="31"/>
        <w:spacing w:after="0" w:line="360" w:lineRule="auto"/>
        <w:rPr>
          <w:kern w:val="0"/>
          <w:sz w:val="28"/>
          <w:szCs w:val="28"/>
          <w:lang w:val="zh-CN"/>
        </w:rPr>
      </w:pPr>
      <w:r>
        <w:rPr>
          <w:rFonts w:hint="eastAsia"/>
          <w:kern w:val="0"/>
          <w:sz w:val="28"/>
          <w:szCs w:val="28"/>
          <w:lang w:val="zh-CN"/>
        </w:rPr>
        <w:t>4）按批检验的构件钢筋间距根据受检构件的数量和其中不符合构件的数量按本标准表</w:t>
      </w:r>
      <w:r>
        <w:rPr>
          <w:kern w:val="0"/>
          <w:sz w:val="28"/>
          <w:szCs w:val="28"/>
          <w:lang w:val="zh-CN"/>
        </w:rPr>
        <w:t>6.4.19-1进行检验批</w:t>
      </w:r>
      <w:r>
        <w:rPr>
          <w:rFonts w:hint="eastAsia"/>
          <w:kern w:val="0"/>
          <w:sz w:val="28"/>
          <w:szCs w:val="28"/>
          <w:lang w:val="zh-CN"/>
        </w:rPr>
        <w:t>一次性抽样</w:t>
      </w:r>
      <w:r>
        <w:rPr>
          <w:kern w:val="0"/>
          <w:sz w:val="28"/>
          <w:szCs w:val="28"/>
          <w:lang w:val="zh-CN"/>
        </w:rPr>
        <w:t>符合性判定</w:t>
      </w:r>
      <w:r>
        <w:rPr>
          <w:rFonts w:hint="eastAsia"/>
          <w:kern w:val="0"/>
          <w:sz w:val="28"/>
          <w:szCs w:val="28"/>
          <w:lang w:val="zh-CN"/>
        </w:rPr>
        <w:t>满足要求。</w:t>
      </w:r>
    </w:p>
    <w:p>
      <w:pPr>
        <w:jc w:val="center"/>
        <w:rPr>
          <w:rFonts w:hAnsi="Times New Roman" w:cs="Times New Roman"/>
          <w:b/>
          <w:bCs/>
          <w:sz w:val="21"/>
          <w:szCs w:val="21"/>
          <w:lang w:val="en-US" w:bidi="ar-SA"/>
        </w:rPr>
      </w:pPr>
      <w:r>
        <w:rPr>
          <w:rFonts w:hint="eastAsia"/>
          <w:b/>
          <w:bCs/>
          <w:szCs w:val="21"/>
        </w:rPr>
        <w:t>表</w:t>
      </w:r>
      <w:r>
        <w:rPr>
          <w:b/>
          <w:bCs/>
          <w:szCs w:val="21"/>
        </w:rPr>
        <w:t xml:space="preserve">6.4.19-1 </w:t>
      </w:r>
      <w:r>
        <w:rPr>
          <w:rFonts w:hint="eastAsia"/>
          <w:b/>
          <w:bCs/>
          <w:szCs w:val="21"/>
        </w:rPr>
        <w:t>主控项目正常一次性抽样的判定</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220"/>
        <w:gridCol w:w="1400"/>
        <w:gridCol w:w="1280"/>
        <w:gridCol w:w="1577"/>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rFonts w:hint="eastAsia"/>
                <w:b/>
                <w:bCs/>
                <w:szCs w:val="21"/>
              </w:rPr>
              <w:t>样本</w:t>
            </w:r>
          </w:p>
          <w:p>
            <w:pPr>
              <w:jc w:val="center"/>
              <w:rPr>
                <w:b/>
                <w:bCs/>
                <w:szCs w:val="21"/>
              </w:rPr>
            </w:pPr>
            <w:r>
              <w:rPr>
                <w:rFonts w:hint="eastAsia"/>
                <w:b/>
                <w:bCs/>
                <w:szCs w:val="21"/>
              </w:rPr>
              <w:t>容量</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rFonts w:hint="eastAsia"/>
                <w:b/>
                <w:bCs/>
                <w:szCs w:val="21"/>
              </w:rPr>
              <w:t>合格</w:t>
            </w:r>
          </w:p>
          <w:p>
            <w:pPr>
              <w:jc w:val="center"/>
              <w:rPr>
                <w:b/>
                <w:bCs/>
                <w:szCs w:val="21"/>
              </w:rPr>
            </w:pPr>
            <w:r>
              <w:rPr>
                <w:rFonts w:hint="eastAsia"/>
                <w:b/>
                <w:bCs/>
                <w:szCs w:val="21"/>
              </w:rPr>
              <w:t>判定数</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rFonts w:hint="eastAsia"/>
                <w:b/>
                <w:bCs/>
                <w:szCs w:val="21"/>
              </w:rPr>
              <w:t>不合格</w:t>
            </w:r>
          </w:p>
          <w:p>
            <w:pPr>
              <w:jc w:val="center"/>
              <w:rPr>
                <w:b/>
                <w:bCs/>
                <w:szCs w:val="21"/>
              </w:rPr>
            </w:pPr>
            <w:r>
              <w:rPr>
                <w:rFonts w:hint="eastAsia"/>
                <w:b/>
                <w:bCs/>
                <w:szCs w:val="21"/>
              </w:rPr>
              <w:t>判定数</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rFonts w:hint="eastAsia"/>
                <w:b/>
                <w:bCs/>
                <w:szCs w:val="21"/>
              </w:rPr>
              <w:t>样本</w:t>
            </w:r>
          </w:p>
          <w:p>
            <w:pPr>
              <w:jc w:val="center"/>
              <w:rPr>
                <w:b/>
                <w:bCs/>
                <w:szCs w:val="21"/>
              </w:rPr>
            </w:pPr>
            <w:r>
              <w:rPr>
                <w:rFonts w:hint="eastAsia"/>
                <w:b/>
                <w:bCs/>
                <w:szCs w:val="21"/>
              </w:rPr>
              <w:t>容量</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rFonts w:hint="eastAsia"/>
                <w:b/>
                <w:bCs/>
                <w:szCs w:val="21"/>
              </w:rPr>
              <w:t>合格</w:t>
            </w:r>
          </w:p>
          <w:p>
            <w:pPr>
              <w:jc w:val="center"/>
              <w:rPr>
                <w:b/>
                <w:bCs/>
                <w:szCs w:val="21"/>
              </w:rPr>
            </w:pPr>
            <w:r>
              <w:rPr>
                <w:rFonts w:hint="eastAsia"/>
                <w:b/>
                <w:bCs/>
                <w:szCs w:val="21"/>
              </w:rPr>
              <w:t>判定数</w:t>
            </w:r>
          </w:p>
        </w:tc>
        <w:tc>
          <w:tcPr>
            <w:tcW w:w="1325"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rFonts w:hint="eastAsia"/>
                <w:b/>
                <w:bCs/>
                <w:szCs w:val="21"/>
              </w:rPr>
              <w:t>不合格</w:t>
            </w:r>
          </w:p>
          <w:p>
            <w:pPr>
              <w:jc w:val="center"/>
              <w:rPr>
                <w:b/>
                <w:bCs/>
                <w:szCs w:val="21"/>
              </w:rPr>
            </w:pPr>
            <w:r>
              <w:rPr>
                <w:rFonts w:hint="eastAsia"/>
                <w:b/>
                <w:bCs/>
                <w:szCs w:val="21"/>
              </w:rPr>
              <w:t>判定数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4" w:type="dxa"/>
            <w:tcBorders>
              <w:top w:val="single" w:color="auto" w:sz="4" w:space="0"/>
              <w:left w:val="single" w:color="auto" w:sz="4" w:space="0"/>
              <w:bottom w:val="single" w:color="auto" w:sz="4" w:space="0"/>
              <w:right w:val="single" w:color="auto" w:sz="4" w:space="0"/>
            </w:tcBorders>
          </w:tcPr>
          <w:p>
            <w:pPr>
              <w:jc w:val="center"/>
              <w:rPr>
                <w:b/>
                <w:bCs/>
                <w:szCs w:val="21"/>
              </w:rPr>
            </w:pPr>
            <w:r>
              <w:rPr>
                <w:rFonts w:hint="eastAsia"/>
                <w:b/>
                <w:bCs/>
                <w:szCs w:val="21"/>
              </w:rPr>
              <w:t>2-5</w:t>
            </w:r>
          </w:p>
          <w:p>
            <w:pPr>
              <w:jc w:val="center"/>
              <w:rPr>
                <w:b/>
                <w:bCs/>
                <w:szCs w:val="21"/>
              </w:rPr>
            </w:pPr>
            <w:r>
              <w:rPr>
                <w:rFonts w:hint="eastAsia"/>
                <w:b/>
                <w:bCs/>
                <w:szCs w:val="21"/>
              </w:rPr>
              <w:t>8-13</w:t>
            </w:r>
          </w:p>
          <w:p>
            <w:pPr>
              <w:jc w:val="center"/>
              <w:rPr>
                <w:b/>
                <w:bCs/>
                <w:szCs w:val="21"/>
              </w:rPr>
            </w:pPr>
            <w:r>
              <w:rPr>
                <w:rFonts w:hint="eastAsia"/>
                <w:b/>
                <w:bCs/>
                <w:szCs w:val="21"/>
              </w:rPr>
              <w:t>20</w:t>
            </w:r>
          </w:p>
          <w:p>
            <w:pPr>
              <w:jc w:val="center"/>
              <w:rPr>
                <w:b/>
                <w:bCs/>
                <w:szCs w:val="21"/>
              </w:rPr>
            </w:pPr>
            <w:r>
              <w:rPr>
                <w:rFonts w:hint="eastAsia"/>
                <w:b/>
                <w:bCs/>
                <w:szCs w:val="21"/>
              </w:rPr>
              <w:t>32</w:t>
            </w:r>
          </w:p>
          <w:p>
            <w:pPr>
              <w:jc w:val="center"/>
              <w:rPr>
                <w:b/>
                <w:bCs/>
                <w:szCs w:val="21"/>
              </w:rPr>
            </w:pPr>
            <w:r>
              <w:rPr>
                <w:rFonts w:hint="eastAsia"/>
                <w:b/>
                <w:bCs/>
                <w:szCs w:val="21"/>
              </w:rPr>
              <w:t>50</w:t>
            </w:r>
          </w:p>
        </w:tc>
        <w:tc>
          <w:tcPr>
            <w:tcW w:w="1220" w:type="dxa"/>
            <w:tcBorders>
              <w:top w:val="single" w:color="auto" w:sz="4" w:space="0"/>
              <w:left w:val="single" w:color="auto" w:sz="4" w:space="0"/>
              <w:bottom w:val="single" w:color="auto" w:sz="4" w:space="0"/>
              <w:right w:val="single" w:color="auto" w:sz="4" w:space="0"/>
            </w:tcBorders>
          </w:tcPr>
          <w:p>
            <w:pPr>
              <w:jc w:val="center"/>
              <w:rPr>
                <w:b/>
                <w:bCs/>
                <w:szCs w:val="21"/>
              </w:rPr>
            </w:pPr>
            <w:r>
              <w:rPr>
                <w:rFonts w:hint="eastAsia"/>
                <w:b/>
                <w:bCs/>
                <w:szCs w:val="21"/>
              </w:rPr>
              <w:t>0</w:t>
            </w:r>
          </w:p>
          <w:p>
            <w:pPr>
              <w:jc w:val="center"/>
              <w:rPr>
                <w:b/>
                <w:bCs/>
                <w:szCs w:val="21"/>
              </w:rPr>
            </w:pPr>
            <w:r>
              <w:rPr>
                <w:rFonts w:hint="eastAsia"/>
                <w:b/>
                <w:bCs/>
                <w:szCs w:val="21"/>
              </w:rPr>
              <w:t>1</w:t>
            </w:r>
          </w:p>
          <w:p>
            <w:pPr>
              <w:jc w:val="center"/>
              <w:rPr>
                <w:b/>
                <w:bCs/>
                <w:szCs w:val="21"/>
              </w:rPr>
            </w:pPr>
            <w:r>
              <w:rPr>
                <w:rFonts w:hint="eastAsia"/>
                <w:b/>
                <w:bCs/>
                <w:szCs w:val="21"/>
              </w:rPr>
              <w:t>2</w:t>
            </w:r>
          </w:p>
          <w:p>
            <w:pPr>
              <w:jc w:val="center"/>
              <w:rPr>
                <w:b/>
                <w:bCs/>
                <w:szCs w:val="21"/>
              </w:rPr>
            </w:pPr>
            <w:r>
              <w:rPr>
                <w:rFonts w:hint="eastAsia"/>
                <w:b/>
                <w:bCs/>
                <w:szCs w:val="21"/>
              </w:rPr>
              <w:t>3</w:t>
            </w:r>
          </w:p>
          <w:p>
            <w:pPr>
              <w:jc w:val="center"/>
              <w:rPr>
                <w:b/>
                <w:bCs/>
                <w:szCs w:val="21"/>
              </w:rPr>
            </w:pPr>
            <w:r>
              <w:rPr>
                <w:rFonts w:hint="eastAsia"/>
                <w:b/>
                <w:bCs/>
                <w:szCs w:val="21"/>
              </w:rPr>
              <w:t>5</w:t>
            </w:r>
          </w:p>
        </w:tc>
        <w:tc>
          <w:tcPr>
            <w:tcW w:w="1400" w:type="dxa"/>
            <w:tcBorders>
              <w:top w:val="single" w:color="auto" w:sz="4" w:space="0"/>
              <w:left w:val="single" w:color="auto" w:sz="4" w:space="0"/>
              <w:bottom w:val="single" w:color="auto" w:sz="4" w:space="0"/>
              <w:right w:val="single" w:color="auto" w:sz="4" w:space="0"/>
            </w:tcBorders>
          </w:tcPr>
          <w:p>
            <w:pPr>
              <w:jc w:val="center"/>
              <w:rPr>
                <w:b/>
                <w:bCs/>
                <w:szCs w:val="21"/>
              </w:rPr>
            </w:pPr>
            <w:r>
              <w:rPr>
                <w:rFonts w:hint="eastAsia"/>
                <w:b/>
                <w:bCs/>
                <w:szCs w:val="21"/>
              </w:rPr>
              <w:t>1</w:t>
            </w:r>
          </w:p>
          <w:p>
            <w:pPr>
              <w:jc w:val="center"/>
              <w:rPr>
                <w:b/>
                <w:bCs/>
                <w:szCs w:val="21"/>
              </w:rPr>
            </w:pPr>
            <w:r>
              <w:rPr>
                <w:rFonts w:hint="eastAsia"/>
                <w:b/>
                <w:bCs/>
                <w:szCs w:val="21"/>
              </w:rPr>
              <w:t>2</w:t>
            </w:r>
          </w:p>
          <w:p>
            <w:pPr>
              <w:jc w:val="center"/>
              <w:rPr>
                <w:b/>
                <w:bCs/>
                <w:szCs w:val="21"/>
              </w:rPr>
            </w:pPr>
            <w:r>
              <w:rPr>
                <w:rFonts w:hint="eastAsia"/>
                <w:b/>
                <w:bCs/>
                <w:szCs w:val="21"/>
              </w:rPr>
              <w:t>3</w:t>
            </w:r>
          </w:p>
          <w:p>
            <w:pPr>
              <w:jc w:val="center"/>
              <w:rPr>
                <w:b/>
                <w:bCs/>
                <w:szCs w:val="21"/>
              </w:rPr>
            </w:pPr>
            <w:r>
              <w:rPr>
                <w:rFonts w:hint="eastAsia"/>
                <w:b/>
                <w:bCs/>
                <w:szCs w:val="21"/>
              </w:rPr>
              <w:t>4</w:t>
            </w:r>
          </w:p>
          <w:p>
            <w:pPr>
              <w:jc w:val="center"/>
              <w:rPr>
                <w:b/>
                <w:bCs/>
                <w:szCs w:val="21"/>
              </w:rPr>
            </w:pPr>
            <w:r>
              <w:rPr>
                <w:rFonts w:hint="eastAsia"/>
                <w:b/>
                <w:bCs/>
                <w:szCs w:val="21"/>
              </w:rPr>
              <w:t>6</w:t>
            </w:r>
          </w:p>
        </w:tc>
        <w:tc>
          <w:tcPr>
            <w:tcW w:w="1280" w:type="dxa"/>
            <w:tcBorders>
              <w:top w:val="single" w:color="auto" w:sz="4" w:space="0"/>
              <w:left w:val="single" w:color="auto" w:sz="4" w:space="0"/>
              <w:bottom w:val="single" w:color="auto" w:sz="4" w:space="0"/>
              <w:right w:val="single" w:color="auto" w:sz="4" w:space="0"/>
            </w:tcBorders>
          </w:tcPr>
          <w:p>
            <w:pPr>
              <w:jc w:val="center"/>
              <w:rPr>
                <w:b/>
                <w:bCs/>
                <w:szCs w:val="21"/>
              </w:rPr>
            </w:pPr>
            <w:r>
              <w:rPr>
                <w:rFonts w:hint="eastAsia"/>
                <w:b/>
                <w:bCs/>
                <w:szCs w:val="21"/>
              </w:rPr>
              <w:t>80</w:t>
            </w:r>
          </w:p>
          <w:p>
            <w:pPr>
              <w:jc w:val="center"/>
              <w:rPr>
                <w:b/>
                <w:bCs/>
                <w:szCs w:val="21"/>
              </w:rPr>
            </w:pPr>
            <w:r>
              <w:rPr>
                <w:rFonts w:hint="eastAsia"/>
                <w:b/>
                <w:bCs/>
                <w:szCs w:val="21"/>
              </w:rPr>
              <w:t>125</w:t>
            </w:r>
          </w:p>
          <w:p>
            <w:pPr>
              <w:jc w:val="center"/>
              <w:rPr>
                <w:b/>
                <w:bCs/>
                <w:szCs w:val="21"/>
              </w:rPr>
            </w:pPr>
            <w:r>
              <w:rPr>
                <w:rFonts w:hint="eastAsia"/>
                <w:b/>
                <w:bCs/>
                <w:szCs w:val="21"/>
              </w:rPr>
              <w:t>200</w:t>
            </w:r>
          </w:p>
          <w:p>
            <w:pPr>
              <w:jc w:val="center"/>
              <w:rPr>
                <w:b/>
                <w:bCs/>
                <w:szCs w:val="21"/>
              </w:rPr>
            </w:pPr>
            <w:r>
              <w:rPr>
                <w:rFonts w:hint="eastAsia"/>
                <w:b/>
                <w:bCs/>
                <w:szCs w:val="21"/>
              </w:rPr>
              <w:t>＞315</w:t>
            </w:r>
          </w:p>
        </w:tc>
        <w:tc>
          <w:tcPr>
            <w:tcW w:w="1577" w:type="dxa"/>
            <w:tcBorders>
              <w:top w:val="single" w:color="auto" w:sz="4" w:space="0"/>
              <w:left w:val="single" w:color="auto" w:sz="4" w:space="0"/>
              <w:bottom w:val="single" w:color="auto" w:sz="4" w:space="0"/>
              <w:right w:val="single" w:color="auto" w:sz="4" w:space="0"/>
            </w:tcBorders>
          </w:tcPr>
          <w:p>
            <w:pPr>
              <w:jc w:val="center"/>
              <w:rPr>
                <w:b/>
                <w:bCs/>
                <w:szCs w:val="21"/>
              </w:rPr>
            </w:pPr>
            <w:r>
              <w:rPr>
                <w:rFonts w:hint="eastAsia"/>
                <w:b/>
                <w:bCs/>
                <w:szCs w:val="21"/>
              </w:rPr>
              <w:t>7</w:t>
            </w:r>
          </w:p>
          <w:p>
            <w:pPr>
              <w:jc w:val="center"/>
              <w:rPr>
                <w:b/>
                <w:bCs/>
                <w:szCs w:val="21"/>
              </w:rPr>
            </w:pPr>
            <w:r>
              <w:rPr>
                <w:rFonts w:hint="eastAsia"/>
                <w:b/>
                <w:bCs/>
                <w:szCs w:val="21"/>
              </w:rPr>
              <w:t>10</w:t>
            </w:r>
          </w:p>
          <w:p>
            <w:pPr>
              <w:jc w:val="center"/>
              <w:rPr>
                <w:b/>
                <w:bCs/>
                <w:szCs w:val="21"/>
              </w:rPr>
            </w:pPr>
            <w:r>
              <w:rPr>
                <w:rFonts w:hint="eastAsia"/>
                <w:b/>
                <w:bCs/>
                <w:szCs w:val="21"/>
              </w:rPr>
              <w:t>14</w:t>
            </w:r>
          </w:p>
          <w:p>
            <w:pPr>
              <w:jc w:val="center"/>
              <w:rPr>
                <w:b/>
                <w:bCs/>
                <w:szCs w:val="21"/>
              </w:rPr>
            </w:pPr>
            <w:r>
              <w:rPr>
                <w:rFonts w:hint="eastAsia"/>
                <w:b/>
                <w:bCs/>
                <w:szCs w:val="21"/>
              </w:rPr>
              <w:t>21</w:t>
            </w:r>
          </w:p>
        </w:tc>
        <w:tc>
          <w:tcPr>
            <w:tcW w:w="1325" w:type="dxa"/>
            <w:tcBorders>
              <w:top w:val="single" w:color="auto" w:sz="4" w:space="0"/>
              <w:left w:val="single" w:color="auto" w:sz="4" w:space="0"/>
              <w:bottom w:val="single" w:color="auto" w:sz="4" w:space="0"/>
              <w:right w:val="single" w:color="auto" w:sz="4" w:space="0"/>
            </w:tcBorders>
          </w:tcPr>
          <w:p>
            <w:pPr>
              <w:jc w:val="center"/>
              <w:rPr>
                <w:b/>
                <w:bCs/>
                <w:szCs w:val="21"/>
              </w:rPr>
            </w:pPr>
            <w:r>
              <w:rPr>
                <w:rFonts w:hint="eastAsia"/>
                <w:b/>
                <w:bCs/>
                <w:szCs w:val="21"/>
              </w:rPr>
              <w:t>8</w:t>
            </w:r>
          </w:p>
          <w:p>
            <w:pPr>
              <w:jc w:val="center"/>
              <w:rPr>
                <w:b/>
                <w:bCs/>
                <w:szCs w:val="21"/>
              </w:rPr>
            </w:pPr>
            <w:r>
              <w:rPr>
                <w:rFonts w:hint="eastAsia"/>
                <w:b/>
                <w:bCs/>
                <w:szCs w:val="21"/>
              </w:rPr>
              <w:t>11</w:t>
            </w:r>
          </w:p>
          <w:p>
            <w:pPr>
              <w:jc w:val="center"/>
              <w:rPr>
                <w:b/>
                <w:bCs/>
                <w:szCs w:val="21"/>
              </w:rPr>
            </w:pPr>
            <w:r>
              <w:rPr>
                <w:rFonts w:hint="eastAsia"/>
                <w:b/>
                <w:bCs/>
                <w:szCs w:val="21"/>
              </w:rPr>
              <w:t>15</w:t>
            </w:r>
          </w:p>
          <w:p>
            <w:pPr>
              <w:jc w:val="center"/>
              <w:rPr>
                <w:b/>
                <w:bCs/>
                <w:szCs w:val="21"/>
              </w:rPr>
            </w:pPr>
            <w:r>
              <w:rPr>
                <w:rFonts w:hint="eastAsia"/>
                <w:b/>
                <w:bCs/>
                <w:szCs w:val="21"/>
              </w:rPr>
              <w:t>22</w:t>
            </w:r>
          </w:p>
        </w:tc>
      </w:tr>
    </w:tbl>
    <w:p>
      <w:pPr>
        <w:pStyle w:val="31"/>
        <w:spacing w:after="0" w:line="360" w:lineRule="auto"/>
        <w:outlineLvl w:val="9"/>
        <w:rPr>
          <w:kern w:val="0"/>
          <w:sz w:val="28"/>
          <w:szCs w:val="28"/>
          <w:lang w:val="zh-CN"/>
        </w:rPr>
      </w:pPr>
      <w:r>
        <w:rPr>
          <w:rFonts w:hint="eastAsia"/>
          <w:kern w:val="0"/>
          <w:sz w:val="28"/>
          <w:szCs w:val="28"/>
          <w:lang w:val="zh-CN"/>
        </w:rPr>
        <w:t>5）按批检验的构件钢筋未发现锈蚀。</w:t>
      </w:r>
    </w:p>
    <w:p>
      <w:pPr>
        <w:rPr>
          <w:rFonts w:ascii="Times New Roman" w:hAnsi="Times New Roman" w:cs="Times New Roman"/>
          <w:sz w:val="28"/>
          <w:szCs w:val="28"/>
          <w:lang w:bidi="ar-SA"/>
        </w:rPr>
      </w:pPr>
      <w:r>
        <w:rPr>
          <w:rFonts w:ascii="Times New Roman" w:hAnsi="Times New Roman" w:cs="Times New Roman"/>
          <w:sz w:val="28"/>
          <w:szCs w:val="28"/>
          <w:lang w:bidi="ar-SA"/>
        </w:rPr>
        <w:t>2评定为</w:t>
      </w:r>
      <w:r>
        <w:rPr>
          <w:rFonts w:hint="eastAsia" w:ascii="Times New Roman" w:hAnsi="Times New Roman" w:cs="Times New Roman"/>
          <w:sz w:val="28"/>
          <w:szCs w:val="28"/>
          <w:lang w:bidi="ar-SA"/>
        </w:rPr>
        <w:t>二</w:t>
      </w:r>
      <w:r>
        <w:rPr>
          <w:rFonts w:ascii="Times New Roman" w:hAnsi="Times New Roman" w:cs="Times New Roman"/>
          <w:sz w:val="28"/>
          <w:szCs w:val="28"/>
          <w:lang w:bidi="ar-SA"/>
        </w:rPr>
        <w:t>档，取100％</w:t>
      </w:r>
      <w:r>
        <w:rPr>
          <w:rFonts w:hint="eastAsia" w:ascii="Times New Roman" w:hAnsi="Times New Roman" w:cs="Times New Roman"/>
          <w:sz w:val="28"/>
          <w:szCs w:val="28"/>
          <w:lang w:bidi="ar-SA"/>
        </w:rPr>
        <w:t>-</w:t>
      </w:r>
      <w:r>
        <w:rPr>
          <w:rFonts w:ascii="Times New Roman" w:hAnsi="Times New Roman" w:cs="Times New Roman"/>
          <w:sz w:val="28"/>
          <w:szCs w:val="28"/>
          <w:lang w:bidi="ar-SA"/>
        </w:rPr>
        <w:t>75</w:t>
      </w:r>
      <w:r>
        <w:rPr>
          <w:rFonts w:hint="eastAsia" w:ascii="Times New Roman" w:hAnsi="Times New Roman" w:cs="Times New Roman"/>
          <w:sz w:val="28"/>
          <w:szCs w:val="28"/>
          <w:lang w:bidi="ar-SA"/>
        </w:rPr>
        <w:t>%</w:t>
      </w:r>
      <w:r>
        <w:rPr>
          <w:rFonts w:ascii="Times New Roman" w:hAnsi="Times New Roman" w:cs="Times New Roman"/>
          <w:sz w:val="28"/>
          <w:szCs w:val="28"/>
          <w:lang w:bidi="ar-SA"/>
        </w:rPr>
        <w:t>的分值应符合下列规定：</w:t>
      </w:r>
    </w:p>
    <w:p>
      <w:pPr>
        <w:rPr>
          <w:sz w:val="28"/>
          <w:szCs w:val="28"/>
        </w:rPr>
      </w:pPr>
      <w:r>
        <w:rPr>
          <w:rFonts w:hint="eastAsia"/>
          <w:sz w:val="28"/>
          <w:szCs w:val="28"/>
        </w:rPr>
        <w:t>1）</w:t>
      </w:r>
      <w:r>
        <w:rPr>
          <w:sz w:val="28"/>
          <w:szCs w:val="28"/>
        </w:rPr>
        <w:t>当全部钢筋保护层厚度检验的合格率小于90％但不小于80％时，可再抽取相同数量的构件进行检验；当按两次抽样总和计算的合格率为90％及以上时；每次抽样检验结果中不合格点的最大偏差均不应大于《混凝土结构工程施工质量验收规范》规定允许偏差的1.5倍时。</w:t>
      </w:r>
    </w:p>
    <w:p>
      <w:pPr>
        <w:rPr>
          <w:sz w:val="28"/>
          <w:szCs w:val="28"/>
        </w:rPr>
      </w:pPr>
      <w:r>
        <w:rPr>
          <w:sz w:val="28"/>
          <w:szCs w:val="28"/>
        </w:rPr>
        <w:t>2</w:t>
      </w:r>
      <w:r>
        <w:rPr>
          <w:rFonts w:hint="eastAsia"/>
          <w:sz w:val="28"/>
          <w:szCs w:val="28"/>
        </w:rPr>
        <w:t>）钢筋间距一次性抽样</w:t>
      </w:r>
      <w:r>
        <w:rPr>
          <w:sz w:val="28"/>
          <w:szCs w:val="28"/>
        </w:rPr>
        <w:t>符合性</w:t>
      </w:r>
      <w:r>
        <w:rPr>
          <w:rFonts w:hint="eastAsia"/>
          <w:sz w:val="28"/>
          <w:szCs w:val="28"/>
        </w:rPr>
        <w:t>不符合要求，按表</w:t>
      </w:r>
      <w:r>
        <w:rPr>
          <w:sz w:val="28"/>
          <w:szCs w:val="28"/>
        </w:rPr>
        <w:t>6.4.19-2</w:t>
      </w:r>
      <w:r>
        <w:rPr>
          <w:rFonts w:hint="eastAsia"/>
          <w:sz w:val="28"/>
          <w:szCs w:val="28"/>
        </w:rPr>
        <w:t>扩大抽检数量进行二次抽样的判定符合要求时。</w:t>
      </w:r>
    </w:p>
    <w:p>
      <w:pPr>
        <w:rPr>
          <w:rFonts w:hAnsi="Times New Roman" w:cs="Times New Roman"/>
          <w:b/>
          <w:bCs/>
          <w:sz w:val="21"/>
          <w:szCs w:val="21"/>
          <w:lang w:val="en-US" w:bidi="ar-SA"/>
        </w:rPr>
      </w:pPr>
      <w:r>
        <w:rPr>
          <w:rFonts w:hint="eastAsia"/>
          <w:b/>
          <w:bCs/>
          <w:szCs w:val="21"/>
        </w:rPr>
        <w:t>表</w:t>
      </w:r>
      <w:r>
        <w:rPr>
          <w:b/>
          <w:bCs/>
          <w:szCs w:val="21"/>
        </w:rPr>
        <w:t>6.4.19-2</w:t>
      </w:r>
      <w:r>
        <w:rPr>
          <w:rFonts w:hint="eastAsia"/>
          <w:b/>
          <w:bCs/>
          <w:szCs w:val="21"/>
        </w:rPr>
        <w:t xml:space="preserve">  主控项目正常二次性抽样的判定</w:t>
      </w:r>
    </w:p>
    <w:tbl>
      <w:tblPr>
        <w:tblStyle w:val="35"/>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120"/>
        <w:gridCol w:w="1400"/>
        <w:gridCol w:w="1728"/>
        <w:gridCol w:w="1152"/>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抽样次数与</w:t>
            </w:r>
          </w:p>
          <w:p>
            <w:pPr>
              <w:rPr>
                <w:b/>
                <w:bCs/>
                <w:szCs w:val="21"/>
              </w:rPr>
            </w:pPr>
            <w:r>
              <w:rPr>
                <w:rFonts w:hint="eastAsia"/>
                <w:b/>
                <w:bCs/>
                <w:szCs w:val="21"/>
              </w:rPr>
              <w:t>样本容量</w:t>
            </w:r>
          </w:p>
        </w:tc>
        <w:tc>
          <w:tcPr>
            <w:tcW w:w="1120"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合格</w:t>
            </w:r>
          </w:p>
          <w:p>
            <w:pPr>
              <w:rPr>
                <w:b/>
                <w:bCs/>
                <w:szCs w:val="21"/>
              </w:rPr>
            </w:pPr>
            <w:r>
              <w:rPr>
                <w:rFonts w:hint="eastAsia"/>
                <w:b/>
                <w:bCs/>
                <w:szCs w:val="21"/>
              </w:rPr>
              <w:t>判定数</w:t>
            </w:r>
          </w:p>
        </w:tc>
        <w:tc>
          <w:tcPr>
            <w:tcW w:w="1400"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不合格</w:t>
            </w:r>
          </w:p>
          <w:p>
            <w:pPr>
              <w:rPr>
                <w:b/>
                <w:bCs/>
                <w:szCs w:val="21"/>
              </w:rPr>
            </w:pPr>
            <w:r>
              <w:rPr>
                <w:rFonts w:hint="eastAsia"/>
                <w:b/>
                <w:bCs/>
                <w:szCs w:val="21"/>
              </w:rPr>
              <w:t>判定数</w:t>
            </w:r>
          </w:p>
        </w:tc>
        <w:tc>
          <w:tcPr>
            <w:tcW w:w="1728"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抽样次数与</w:t>
            </w:r>
          </w:p>
          <w:p>
            <w:pPr>
              <w:rPr>
                <w:b/>
                <w:bCs/>
                <w:szCs w:val="21"/>
              </w:rPr>
            </w:pPr>
            <w:r>
              <w:rPr>
                <w:rFonts w:hint="eastAsia"/>
                <w:b/>
                <w:bCs/>
                <w:szCs w:val="21"/>
              </w:rPr>
              <w:t>样本容量</w:t>
            </w:r>
          </w:p>
        </w:tc>
        <w:tc>
          <w:tcPr>
            <w:tcW w:w="1152"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合格</w:t>
            </w:r>
          </w:p>
          <w:p>
            <w:pPr>
              <w:rPr>
                <w:b/>
                <w:bCs/>
                <w:szCs w:val="21"/>
              </w:rPr>
            </w:pPr>
            <w:r>
              <w:rPr>
                <w:rFonts w:hint="eastAsia"/>
                <w:b/>
                <w:bCs/>
                <w:szCs w:val="21"/>
              </w:rPr>
              <w:t>判定数</w:t>
            </w:r>
          </w:p>
        </w:tc>
        <w:tc>
          <w:tcPr>
            <w:tcW w:w="1283"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不合格</w:t>
            </w:r>
          </w:p>
          <w:p>
            <w:pPr>
              <w:rPr>
                <w:b/>
                <w:bCs/>
                <w:szCs w:val="21"/>
              </w:rPr>
            </w:pPr>
            <w:r>
              <w:rPr>
                <w:rFonts w:hint="eastAsia"/>
                <w:b/>
                <w:bCs/>
                <w:szCs w:val="21"/>
              </w:rPr>
              <w:t>判定数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（1）2-6</w:t>
            </w:r>
          </w:p>
        </w:tc>
        <w:tc>
          <w:tcPr>
            <w:tcW w:w="1120"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0</w:t>
            </w:r>
          </w:p>
        </w:tc>
        <w:tc>
          <w:tcPr>
            <w:tcW w:w="1400"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1</w:t>
            </w:r>
          </w:p>
        </w:tc>
        <w:tc>
          <w:tcPr>
            <w:tcW w:w="1728"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（1）-50</w:t>
            </w:r>
          </w:p>
          <w:p>
            <w:pPr>
              <w:rPr>
                <w:b/>
                <w:bCs/>
                <w:szCs w:val="21"/>
              </w:rPr>
            </w:pPr>
            <w:r>
              <w:rPr>
                <w:rFonts w:hint="eastAsia"/>
                <w:b/>
                <w:bCs/>
                <w:szCs w:val="21"/>
              </w:rPr>
              <w:t>（2）-100</w:t>
            </w:r>
          </w:p>
        </w:tc>
        <w:tc>
          <w:tcPr>
            <w:tcW w:w="1152"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3</w:t>
            </w:r>
          </w:p>
          <w:p>
            <w:pPr>
              <w:rPr>
                <w:b/>
                <w:bCs/>
                <w:szCs w:val="21"/>
              </w:rPr>
            </w:pPr>
            <w:r>
              <w:rPr>
                <w:rFonts w:hint="eastAsia"/>
                <w:b/>
                <w:bCs/>
                <w:szCs w:val="21"/>
              </w:rPr>
              <w:t>9</w:t>
            </w:r>
          </w:p>
        </w:tc>
        <w:tc>
          <w:tcPr>
            <w:tcW w:w="1283"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6</w:t>
            </w:r>
          </w:p>
          <w:p>
            <w:pPr>
              <w:rPr>
                <w:b/>
                <w:bCs/>
                <w:szCs w:val="21"/>
              </w:rPr>
            </w:pPr>
            <w:r>
              <w:rPr>
                <w:rFonts w:hint="eastAsia"/>
                <w:b/>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（1）- 5</w:t>
            </w:r>
          </w:p>
          <w:p>
            <w:pPr>
              <w:rPr>
                <w:b/>
                <w:bCs/>
                <w:szCs w:val="21"/>
              </w:rPr>
            </w:pPr>
            <w:r>
              <w:rPr>
                <w:rFonts w:hint="eastAsia"/>
                <w:b/>
                <w:bCs/>
                <w:szCs w:val="21"/>
              </w:rPr>
              <w:t>（2）-10</w:t>
            </w:r>
          </w:p>
        </w:tc>
        <w:tc>
          <w:tcPr>
            <w:tcW w:w="1120"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0</w:t>
            </w:r>
          </w:p>
          <w:p>
            <w:pPr>
              <w:rPr>
                <w:b/>
                <w:bCs/>
                <w:szCs w:val="21"/>
              </w:rPr>
            </w:pPr>
            <w:r>
              <w:rPr>
                <w:rFonts w:hint="eastAsia"/>
                <w:b/>
                <w:bCs/>
                <w:szCs w:val="21"/>
              </w:rPr>
              <w:t>1</w:t>
            </w:r>
          </w:p>
        </w:tc>
        <w:tc>
          <w:tcPr>
            <w:tcW w:w="1400"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2</w:t>
            </w:r>
          </w:p>
          <w:p>
            <w:pPr>
              <w:rPr>
                <w:b/>
                <w:bCs/>
                <w:szCs w:val="21"/>
              </w:rPr>
            </w:pPr>
            <w:r>
              <w:rPr>
                <w:rFonts w:hint="eastAsia"/>
                <w:b/>
                <w:bCs/>
                <w:szCs w:val="21"/>
              </w:rPr>
              <w:t>2</w:t>
            </w:r>
          </w:p>
        </w:tc>
        <w:tc>
          <w:tcPr>
            <w:tcW w:w="1728"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（1）-80</w:t>
            </w:r>
          </w:p>
          <w:p>
            <w:pPr>
              <w:rPr>
                <w:b/>
                <w:bCs/>
                <w:szCs w:val="21"/>
              </w:rPr>
            </w:pPr>
            <w:r>
              <w:rPr>
                <w:rFonts w:hint="eastAsia"/>
                <w:b/>
                <w:bCs/>
                <w:szCs w:val="21"/>
              </w:rPr>
              <w:t>（2）-160</w:t>
            </w:r>
          </w:p>
        </w:tc>
        <w:tc>
          <w:tcPr>
            <w:tcW w:w="1152"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5</w:t>
            </w:r>
          </w:p>
          <w:p>
            <w:pPr>
              <w:rPr>
                <w:b/>
                <w:bCs/>
                <w:szCs w:val="21"/>
              </w:rPr>
            </w:pPr>
            <w:r>
              <w:rPr>
                <w:rFonts w:hint="eastAsia"/>
                <w:b/>
                <w:bCs/>
                <w:szCs w:val="21"/>
              </w:rPr>
              <w:t>12</w:t>
            </w:r>
          </w:p>
        </w:tc>
        <w:tc>
          <w:tcPr>
            <w:tcW w:w="1283"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9</w:t>
            </w:r>
          </w:p>
          <w:p>
            <w:pPr>
              <w:rPr>
                <w:b/>
                <w:bCs/>
                <w:szCs w:val="21"/>
              </w:rPr>
            </w:pPr>
            <w:r>
              <w:rPr>
                <w:rFonts w:hint="eastAsia"/>
                <w:b/>
                <w:bCs/>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（1）- 8</w:t>
            </w:r>
          </w:p>
          <w:p>
            <w:pPr>
              <w:rPr>
                <w:b/>
                <w:bCs/>
                <w:szCs w:val="21"/>
              </w:rPr>
            </w:pPr>
            <w:r>
              <w:rPr>
                <w:rFonts w:hint="eastAsia"/>
                <w:b/>
                <w:bCs/>
                <w:szCs w:val="21"/>
              </w:rPr>
              <w:t>（2）-16</w:t>
            </w:r>
          </w:p>
        </w:tc>
        <w:tc>
          <w:tcPr>
            <w:tcW w:w="1120"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0</w:t>
            </w:r>
          </w:p>
          <w:p>
            <w:pPr>
              <w:rPr>
                <w:b/>
                <w:bCs/>
                <w:szCs w:val="21"/>
              </w:rPr>
            </w:pPr>
            <w:r>
              <w:rPr>
                <w:rFonts w:hint="eastAsia"/>
                <w:b/>
                <w:bCs/>
                <w:szCs w:val="21"/>
              </w:rPr>
              <w:t>1</w:t>
            </w:r>
          </w:p>
        </w:tc>
        <w:tc>
          <w:tcPr>
            <w:tcW w:w="1400"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2</w:t>
            </w:r>
          </w:p>
          <w:p>
            <w:pPr>
              <w:rPr>
                <w:b/>
                <w:bCs/>
                <w:szCs w:val="21"/>
              </w:rPr>
            </w:pPr>
            <w:r>
              <w:rPr>
                <w:rFonts w:hint="eastAsia"/>
                <w:b/>
                <w:bCs/>
                <w:szCs w:val="21"/>
              </w:rPr>
              <w:t>2</w:t>
            </w:r>
          </w:p>
        </w:tc>
        <w:tc>
          <w:tcPr>
            <w:tcW w:w="1728"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（1）-125</w:t>
            </w:r>
          </w:p>
          <w:p>
            <w:pPr>
              <w:rPr>
                <w:b/>
                <w:bCs/>
                <w:szCs w:val="21"/>
              </w:rPr>
            </w:pPr>
            <w:r>
              <w:rPr>
                <w:rFonts w:hint="eastAsia"/>
                <w:b/>
                <w:bCs/>
                <w:szCs w:val="21"/>
              </w:rPr>
              <w:t>（2）-250</w:t>
            </w:r>
          </w:p>
        </w:tc>
        <w:tc>
          <w:tcPr>
            <w:tcW w:w="1152"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7</w:t>
            </w:r>
          </w:p>
          <w:p>
            <w:pPr>
              <w:rPr>
                <w:b/>
                <w:bCs/>
                <w:szCs w:val="21"/>
              </w:rPr>
            </w:pPr>
            <w:r>
              <w:rPr>
                <w:rFonts w:hint="eastAsia"/>
                <w:b/>
                <w:bCs/>
                <w:szCs w:val="21"/>
              </w:rPr>
              <w:t>18</w:t>
            </w:r>
          </w:p>
        </w:tc>
        <w:tc>
          <w:tcPr>
            <w:tcW w:w="1283"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11</w:t>
            </w:r>
          </w:p>
          <w:p>
            <w:pPr>
              <w:rPr>
                <w:b/>
                <w:bCs/>
                <w:szCs w:val="21"/>
              </w:rPr>
            </w:pPr>
            <w:r>
              <w:rPr>
                <w:rFonts w:hint="eastAsia"/>
                <w:b/>
                <w:bCs/>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（1）-13</w:t>
            </w:r>
          </w:p>
          <w:p>
            <w:pPr>
              <w:rPr>
                <w:b/>
                <w:bCs/>
                <w:szCs w:val="21"/>
              </w:rPr>
            </w:pPr>
            <w:r>
              <w:rPr>
                <w:rFonts w:hint="eastAsia"/>
                <w:b/>
                <w:bCs/>
                <w:szCs w:val="21"/>
              </w:rPr>
              <w:t>（2）-26</w:t>
            </w:r>
          </w:p>
        </w:tc>
        <w:tc>
          <w:tcPr>
            <w:tcW w:w="1120"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0</w:t>
            </w:r>
          </w:p>
          <w:p>
            <w:pPr>
              <w:rPr>
                <w:b/>
                <w:bCs/>
                <w:szCs w:val="21"/>
              </w:rPr>
            </w:pPr>
            <w:r>
              <w:rPr>
                <w:rFonts w:hint="eastAsia"/>
                <w:b/>
                <w:bCs/>
                <w:szCs w:val="21"/>
              </w:rPr>
              <w:t>3</w:t>
            </w:r>
          </w:p>
        </w:tc>
        <w:tc>
          <w:tcPr>
            <w:tcW w:w="1400"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3</w:t>
            </w:r>
          </w:p>
          <w:p>
            <w:pPr>
              <w:rPr>
                <w:b/>
                <w:bCs/>
                <w:szCs w:val="21"/>
              </w:rPr>
            </w:pPr>
            <w:r>
              <w:rPr>
                <w:rFonts w:hint="eastAsia"/>
                <w:b/>
                <w:bCs/>
                <w:szCs w:val="21"/>
              </w:rPr>
              <w:t>4</w:t>
            </w:r>
          </w:p>
        </w:tc>
        <w:tc>
          <w:tcPr>
            <w:tcW w:w="1728"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（1）-200</w:t>
            </w:r>
          </w:p>
          <w:p>
            <w:pPr>
              <w:rPr>
                <w:b/>
                <w:bCs/>
                <w:szCs w:val="21"/>
              </w:rPr>
            </w:pPr>
            <w:r>
              <w:rPr>
                <w:rFonts w:hint="eastAsia"/>
                <w:b/>
                <w:bCs/>
                <w:szCs w:val="21"/>
              </w:rPr>
              <w:t>（2）-400</w:t>
            </w:r>
          </w:p>
        </w:tc>
        <w:tc>
          <w:tcPr>
            <w:tcW w:w="1152"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11</w:t>
            </w:r>
          </w:p>
          <w:p>
            <w:pPr>
              <w:rPr>
                <w:b/>
                <w:bCs/>
                <w:szCs w:val="21"/>
              </w:rPr>
            </w:pPr>
            <w:r>
              <w:rPr>
                <w:rFonts w:hint="eastAsia"/>
                <w:b/>
                <w:bCs/>
                <w:szCs w:val="21"/>
              </w:rPr>
              <w:t>26</w:t>
            </w:r>
          </w:p>
        </w:tc>
        <w:tc>
          <w:tcPr>
            <w:tcW w:w="1283"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16</w:t>
            </w:r>
          </w:p>
          <w:p>
            <w:pPr>
              <w:rPr>
                <w:b/>
                <w:bCs/>
                <w:szCs w:val="21"/>
              </w:rPr>
            </w:pPr>
            <w:r>
              <w:rPr>
                <w:rFonts w:hint="eastAsia"/>
                <w:b/>
                <w:bCs/>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（1）-20</w:t>
            </w:r>
          </w:p>
          <w:p>
            <w:pPr>
              <w:rPr>
                <w:b/>
                <w:bCs/>
                <w:szCs w:val="21"/>
              </w:rPr>
            </w:pPr>
            <w:r>
              <w:rPr>
                <w:rFonts w:hint="eastAsia"/>
                <w:b/>
                <w:bCs/>
                <w:szCs w:val="21"/>
              </w:rPr>
              <w:t>（2）-40</w:t>
            </w:r>
          </w:p>
        </w:tc>
        <w:tc>
          <w:tcPr>
            <w:tcW w:w="1120"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1</w:t>
            </w:r>
          </w:p>
          <w:p>
            <w:pPr>
              <w:rPr>
                <w:b/>
                <w:bCs/>
                <w:szCs w:val="21"/>
              </w:rPr>
            </w:pPr>
            <w:r>
              <w:rPr>
                <w:rFonts w:hint="eastAsia"/>
                <w:b/>
                <w:bCs/>
                <w:szCs w:val="21"/>
              </w:rPr>
              <w:t>3</w:t>
            </w:r>
          </w:p>
        </w:tc>
        <w:tc>
          <w:tcPr>
            <w:tcW w:w="1400"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3</w:t>
            </w:r>
          </w:p>
          <w:p>
            <w:pPr>
              <w:rPr>
                <w:b/>
                <w:bCs/>
                <w:szCs w:val="21"/>
              </w:rPr>
            </w:pPr>
            <w:r>
              <w:rPr>
                <w:rFonts w:hint="eastAsia"/>
                <w:b/>
                <w:bCs/>
                <w:szCs w:val="21"/>
              </w:rPr>
              <w:t>4</w:t>
            </w:r>
          </w:p>
        </w:tc>
        <w:tc>
          <w:tcPr>
            <w:tcW w:w="1728"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（1）-315</w:t>
            </w:r>
          </w:p>
          <w:p>
            <w:pPr>
              <w:rPr>
                <w:b/>
                <w:bCs/>
                <w:szCs w:val="21"/>
              </w:rPr>
            </w:pPr>
            <w:r>
              <w:rPr>
                <w:rFonts w:hint="eastAsia"/>
                <w:b/>
                <w:bCs/>
                <w:szCs w:val="21"/>
              </w:rPr>
              <w:t>（2）-630</w:t>
            </w:r>
          </w:p>
        </w:tc>
        <w:tc>
          <w:tcPr>
            <w:tcW w:w="1152"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11</w:t>
            </w:r>
          </w:p>
          <w:p>
            <w:pPr>
              <w:rPr>
                <w:b/>
                <w:bCs/>
                <w:szCs w:val="21"/>
              </w:rPr>
            </w:pPr>
            <w:r>
              <w:rPr>
                <w:rFonts w:hint="eastAsia"/>
                <w:b/>
                <w:bCs/>
                <w:szCs w:val="21"/>
              </w:rPr>
              <w:t>26</w:t>
            </w:r>
          </w:p>
        </w:tc>
        <w:tc>
          <w:tcPr>
            <w:tcW w:w="1283"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16</w:t>
            </w:r>
          </w:p>
          <w:p>
            <w:pPr>
              <w:rPr>
                <w:b/>
                <w:bCs/>
                <w:szCs w:val="21"/>
              </w:rPr>
            </w:pPr>
            <w:r>
              <w:rPr>
                <w:rFonts w:hint="eastAsia"/>
                <w:b/>
                <w:bCs/>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（1）-32</w:t>
            </w:r>
          </w:p>
          <w:p>
            <w:pPr>
              <w:rPr>
                <w:b/>
                <w:bCs/>
                <w:szCs w:val="21"/>
              </w:rPr>
            </w:pPr>
            <w:r>
              <w:rPr>
                <w:rFonts w:hint="eastAsia"/>
                <w:b/>
                <w:bCs/>
                <w:szCs w:val="21"/>
              </w:rPr>
              <w:t>（2）-64</w:t>
            </w:r>
          </w:p>
        </w:tc>
        <w:tc>
          <w:tcPr>
            <w:tcW w:w="1120"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2</w:t>
            </w:r>
          </w:p>
          <w:p>
            <w:pPr>
              <w:rPr>
                <w:b/>
                <w:bCs/>
                <w:szCs w:val="21"/>
              </w:rPr>
            </w:pPr>
            <w:r>
              <w:rPr>
                <w:rFonts w:hint="eastAsia"/>
                <w:b/>
                <w:bCs/>
                <w:szCs w:val="21"/>
              </w:rPr>
              <w:t>6</w:t>
            </w:r>
          </w:p>
        </w:tc>
        <w:tc>
          <w:tcPr>
            <w:tcW w:w="1400"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5</w:t>
            </w:r>
          </w:p>
          <w:p>
            <w:pPr>
              <w:rPr>
                <w:b/>
                <w:bCs/>
                <w:szCs w:val="21"/>
              </w:rPr>
            </w:pPr>
            <w:r>
              <w:rPr>
                <w:rFonts w:hint="eastAsia"/>
                <w:b/>
                <w:bCs/>
                <w:szCs w:val="21"/>
              </w:rPr>
              <w:t>7</w:t>
            </w:r>
          </w:p>
        </w:tc>
        <w:tc>
          <w:tcPr>
            <w:tcW w:w="1728"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w:t>
            </w:r>
          </w:p>
        </w:tc>
        <w:tc>
          <w:tcPr>
            <w:tcW w:w="1152"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w:t>
            </w:r>
          </w:p>
        </w:tc>
        <w:tc>
          <w:tcPr>
            <w:tcW w:w="1283" w:type="dxa"/>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343" w:type="dxa"/>
            <w:gridSpan w:val="6"/>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szCs w:val="21"/>
              </w:rPr>
              <w:t>注：（1）和（2）表示抽样批次，（2）对应的样本容量为二次抽样的累计数量</w:t>
            </w:r>
            <w:r>
              <w:rPr>
                <w:rFonts w:hint="eastAsia"/>
                <w:b/>
                <w:bCs/>
                <w:szCs w:val="21"/>
              </w:rPr>
              <w:t>。</w:t>
            </w:r>
          </w:p>
        </w:tc>
      </w:tr>
    </w:tbl>
    <w:p>
      <w:pPr>
        <w:rPr>
          <w:rFonts w:eastAsia="楷体"/>
          <w:bCs/>
          <w:color w:val="4472C4" w:themeColor="accent1"/>
          <w:sz w:val="24"/>
          <w14:textFill>
            <w14:solidFill>
              <w14:schemeClr w14:val="accent1"/>
            </w14:solidFill>
          </w14:textFill>
        </w:rPr>
      </w:pPr>
    </w:p>
    <w:p>
      <w:pPr>
        <w:rPr>
          <w:rFonts w:ascii="Times New Roman" w:hAnsi="Times New Roman" w:cs="Times New Roman"/>
          <w:sz w:val="28"/>
          <w:szCs w:val="28"/>
          <w:lang w:bidi="ar-SA"/>
        </w:rPr>
      </w:pPr>
      <w:r>
        <w:rPr>
          <w:rFonts w:ascii="Times New Roman" w:hAnsi="Times New Roman" w:cs="Times New Roman"/>
          <w:sz w:val="28"/>
          <w:szCs w:val="28"/>
          <w:lang w:bidi="ar-SA"/>
        </w:rPr>
        <w:t>3评定为</w:t>
      </w:r>
      <w:r>
        <w:rPr>
          <w:rFonts w:hint="eastAsia" w:ascii="Times New Roman" w:hAnsi="Times New Roman" w:cs="Times New Roman"/>
          <w:sz w:val="28"/>
          <w:szCs w:val="28"/>
          <w:lang w:bidi="ar-SA"/>
        </w:rPr>
        <w:t>三</w:t>
      </w:r>
      <w:r>
        <w:rPr>
          <w:rFonts w:ascii="Times New Roman" w:hAnsi="Times New Roman" w:cs="Times New Roman"/>
          <w:sz w:val="28"/>
          <w:szCs w:val="28"/>
          <w:lang w:bidi="ar-SA"/>
        </w:rPr>
        <w:t>档，取60</w:t>
      </w:r>
      <w:r>
        <w:rPr>
          <w:rFonts w:hint="eastAsia" w:ascii="Times New Roman" w:hAnsi="Times New Roman" w:cs="Times New Roman"/>
          <w:sz w:val="28"/>
          <w:szCs w:val="28"/>
          <w:lang w:bidi="ar-SA"/>
        </w:rPr>
        <w:t>%以下</w:t>
      </w:r>
      <w:r>
        <w:rPr>
          <w:rFonts w:ascii="Times New Roman" w:hAnsi="Times New Roman" w:cs="Times New Roman"/>
          <w:sz w:val="28"/>
          <w:szCs w:val="28"/>
          <w:lang w:bidi="ar-SA"/>
        </w:rPr>
        <w:t>的分值：</w:t>
      </w:r>
    </w:p>
    <w:p>
      <w:pPr>
        <w:rPr>
          <w:sz w:val="28"/>
          <w:szCs w:val="28"/>
        </w:rPr>
      </w:pPr>
      <w:r>
        <w:rPr>
          <w:rFonts w:hint="eastAsia"/>
          <w:sz w:val="28"/>
          <w:szCs w:val="28"/>
        </w:rPr>
        <w:t>1悬挑构件主筋保护层检测不合格。</w:t>
      </w:r>
    </w:p>
    <w:p>
      <w:pPr>
        <w:rPr>
          <w:sz w:val="28"/>
          <w:szCs w:val="28"/>
        </w:rPr>
      </w:pPr>
      <w:r>
        <w:rPr>
          <w:rFonts w:hint="eastAsia"/>
          <w:sz w:val="28"/>
          <w:szCs w:val="28"/>
        </w:rPr>
        <w:t>2</w:t>
      </w:r>
      <w:r>
        <w:rPr>
          <w:sz w:val="28"/>
          <w:szCs w:val="28"/>
        </w:rPr>
        <w:t xml:space="preserve"> </w:t>
      </w:r>
      <w:r>
        <w:rPr>
          <w:rFonts w:hint="eastAsia"/>
          <w:sz w:val="28"/>
          <w:szCs w:val="28"/>
        </w:rPr>
        <w:t>钢筋表面出现锈蚀，锈蚀程度尚未影响结构性能</w:t>
      </w:r>
    </w:p>
    <w:p>
      <w:pPr>
        <w:rPr>
          <w:sz w:val="28"/>
          <w:szCs w:val="28"/>
        </w:rPr>
      </w:pPr>
      <w:r>
        <w:rPr>
          <w:rFonts w:hint="eastAsia"/>
          <w:sz w:val="28"/>
          <w:szCs w:val="28"/>
        </w:rPr>
        <w:t>4</w:t>
      </w:r>
      <w:r>
        <w:rPr>
          <w:sz w:val="28"/>
          <w:szCs w:val="28"/>
        </w:rPr>
        <w:t xml:space="preserve"> </w:t>
      </w:r>
      <w:r>
        <w:rPr>
          <w:rFonts w:hint="eastAsia"/>
          <w:sz w:val="28"/>
          <w:szCs w:val="28"/>
        </w:rPr>
        <w:t>存在以下情况，应直接判定为不合格</w:t>
      </w:r>
    </w:p>
    <w:p>
      <w:pPr>
        <w:rPr>
          <w:sz w:val="28"/>
          <w:szCs w:val="28"/>
        </w:rPr>
      </w:pPr>
      <w:r>
        <w:rPr>
          <w:rFonts w:hint="eastAsia"/>
          <w:sz w:val="28"/>
          <w:szCs w:val="28"/>
        </w:rPr>
        <w:t>1）当全部钢筋保护层厚度检验的合格率小于</w:t>
      </w:r>
      <w:r>
        <w:rPr>
          <w:sz w:val="28"/>
          <w:szCs w:val="28"/>
        </w:rPr>
        <w:t>80％时</w:t>
      </w:r>
      <w:r>
        <w:rPr>
          <w:rFonts w:hint="eastAsia"/>
          <w:sz w:val="28"/>
          <w:szCs w:val="28"/>
        </w:rPr>
        <w:t>。</w:t>
      </w:r>
    </w:p>
    <w:p>
      <w:pPr>
        <w:rPr>
          <w:sz w:val="28"/>
          <w:szCs w:val="28"/>
        </w:rPr>
      </w:pPr>
      <w:r>
        <w:rPr>
          <w:rFonts w:hint="eastAsia"/>
          <w:sz w:val="28"/>
          <w:szCs w:val="28"/>
        </w:rPr>
        <w:t>2）钢筋根数、直径不符合设计要求。</w:t>
      </w:r>
    </w:p>
    <w:p>
      <w:pPr>
        <w:rPr>
          <w:sz w:val="28"/>
          <w:szCs w:val="28"/>
        </w:rPr>
      </w:pPr>
      <w:r>
        <w:rPr>
          <w:rFonts w:hint="eastAsia"/>
          <w:sz w:val="28"/>
          <w:szCs w:val="28"/>
        </w:rPr>
        <w:t>3）钢筋间距一次性抽样符合性不符合要求，按表</w:t>
      </w:r>
      <w:r>
        <w:rPr>
          <w:sz w:val="28"/>
          <w:szCs w:val="28"/>
        </w:rPr>
        <w:t>6.4.19-2扩大抽检数量进行二次抽样的判定</w:t>
      </w:r>
      <w:r>
        <w:rPr>
          <w:rFonts w:hint="eastAsia"/>
          <w:sz w:val="28"/>
          <w:szCs w:val="28"/>
        </w:rPr>
        <w:t>仍不</w:t>
      </w:r>
      <w:r>
        <w:rPr>
          <w:sz w:val="28"/>
          <w:szCs w:val="28"/>
        </w:rPr>
        <w:t>符合要求时。</w:t>
      </w:r>
    </w:p>
    <w:p>
      <w:pPr>
        <w:rPr>
          <w:rFonts w:eastAsia="楷体"/>
          <w:bCs/>
          <w:color w:val="4472C4" w:themeColor="accent1"/>
          <w:sz w:val="24"/>
          <w14:textFill>
            <w14:solidFill>
              <w14:schemeClr w14:val="accent1"/>
            </w14:solidFill>
          </w14:textFill>
        </w:rPr>
      </w:pPr>
      <w:r>
        <w:rPr>
          <w:rFonts w:hint="eastAsia"/>
          <w:sz w:val="28"/>
          <w:szCs w:val="28"/>
        </w:rPr>
        <w:t>4）钢筋出现严重锈蚀，影响构件结构性能。</w:t>
      </w:r>
    </w:p>
    <w:p>
      <w:pPr>
        <w:pStyle w:val="227"/>
        <w:ind w:firstLine="0" w:firstLineChars="0"/>
        <w:rPr>
          <w:rFonts w:ascii="Times New Roman" w:hAnsi="Times New Roman" w:eastAsia="楷体" w:cs="Times New Roman"/>
          <w:bCs/>
          <w:color w:val="4472C4" w:themeColor="accent1"/>
          <w:kern w:val="0"/>
          <w:sz w:val="24"/>
          <w:lang w:val="zh-CN"/>
          <w14:textFill>
            <w14:solidFill>
              <w14:schemeClr w14:val="accent1"/>
            </w14:solidFill>
          </w14:textFill>
        </w:rPr>
      </w:pPr>
      <w:r>
        <w:rPr>
          <w:rFonts w:hint="eastAsia" w:eastAsia="楷体"/>
          <w:bCs/>
          <w:color w:val="4472C4" w:themeColor="accent1"/>
          <w:kern w:val="0"/>
          <w:sz w:val="24"/>
          <w:lang w:val="zh-CN"/>
          <w14:textFill>
            <w14:solidFill>
              <w14:schemeClr w14:val="accent1"/>
            </w14:solidFill>
          </w14:textFill>
        </w:rPr>
        <w:t>【条文说明】本条</w:t>
      </w:r>
      <w:r>
        <w:rPr>
          <w:rFonts w:hint="eastAsia" w:ascii="Times New Roman" w:hAnsi="Times New Roman" w:eastAsia="楷体" w:cs="Times New Roman"/>
          <w:bCs/>
          <w:color w:val="4472C4" w:themeColor="accent1"/>
          <w:kern w:val="0"/>
          <w:sz w:val="24"/>
          <w:lang w:val="zh-CN"/>
          <w14:textFill>
            <w14:solidFill>
              <w14:schemeClr w14:val="accent1"/>
            </w14:solidFill>
          </w14:textFill>
        </w:rPr>
        <w:t>依据现行国家标准《计数抽样程序》</w:t>
      </w:r>
      <w:r>
        <w:rPr>
          <w:rFonts w:ascii="Times New Roman" w:hAnsi="Times New Roman" w:eastAsia="楷体" w:cs="Times New Roman"/>
          <w:bCs/>
          <w:color w:val="4472C4" w:themeColor="accent1"/>
          <w:kern w:val="0"/>
          <w:sz w:val="24"/>
          <w:lang w:val="zh-CN"/>
          <w14:textFill>
            <w14:solidFill>
              <w14:schemeClr w14:val="accent1"/>
            </w14:solidFill>
          </w14:textFill>
        </w:rPr>
        <w:t>GB／T 2828给出了</w:t>
      </w:r>
      <w:r>
        <w:rPr>
          <w:rFonts w:hint="eastAsia" w:ascii="Times New Roman" w:hAnsi="Times New Roman" w:eastAsia="楷体" w:cs="Times New Roman"/>
          <w:bCs/>
          <w:color w:val="4472C4" w:themeColor="accent1"/>
          <w:kern w:val="0"/>
          <w:sz w:val="24"/>
          <w:lang w:val="zh-CN"/>
          <w14:textFill>
            <w14:solidFill>
              <w14:schemeClr w14:val="accent1"/>
            </w14:solidFill>
          </w14:textFill>
        </w:rPr>
        <w:t>结构实体钢筋配置</w:t>
      </w:r>
      <w:r>
        <w:rPr>
          <w:rFonts w:ascii="Times New Roman" w:hAnsi="Times New Roman" w:eastAsia="楷体" w:cs="Times New Roman"/>
          <w:bCs/>
          <w:color w:val="4472C4" w:themeColor="accent1"/>
          <w:kern w:val="0"/>
          <w:sz w:val="24"/>
          <w:lang w:val="zh-CN"/>
          <w14:textFill>
            <w14:solidFill>
              <w14:schemeClr w14:val="accent1"/>
            </w14:solidFill>
          </w14:textFill>
        </w:rPr>
        <w:t>检测的计数抽样检测批的样本容量、正常一次抽样和正常二次抽样结果的符合性判定方法</w:t>
      </w:r>
      <w:r>
        <w:rPr>
          <w:rFonts w:hint="eastAsia" w:ascii="Times New Roman" w:hAnsi="Times New Roman" w:eastAsia="楷体" w:cs="Times New Roman"/>
          <w:bCs/>
          <w:color w:val="4472C4" w:themeColor="accent1"/>
          <w:kern w:val="0"/>
          <w:sz w:val="24"/>
          <w:lang w:val="zh-CN"/>
          <w14:textFill>
            <w14:solidFill>
              <w14:schemeClr w14:val="accent1"/>
            </w14:solidFill>
          </w14:textFill>
        </w:rPr>
        <w:t>，</w:t>
      </w:r>
      <w:r>
        <w:rPr>
          <w:rFonts w:ascii="Times New Roman" w:hAnsi="Times New Roman" w:eastAsia="楷体" w:cs="Times New Roman"/>
          <w:bCs/>
          <w:color w:val="4472C4" w:themeColor="accent1"/>
          <w:kern w:val="0"/>
          <w:sz w:val="24"/>
          <w:lang w:val="zh-CN"/>
          <w14:textFill>
            <w14:solidFill>
              <w14:schemeClr w14:val="accent1"/>
            </w14:solidFill>
          </w14:textFill>
        </w:rPr>
        <w:t>可以作为判定施工质量达到</w:t>
      </w:r>
      <w:r>
        <w:rPr>
          <w:rFonts w:hint="eastAsia" w:ascii="Times New Roman" w:hAnsi="Times New Roman" w:eastAsia="楷体" w:cs="Times New Roman"/>
          <w:bCs/>
          <w:color w:val="4472C4" w:themeColor="accent1"/>
          <w:kern w:val="0"/>
          <w:sz w:val="24"/>
          <w:lang w:val="zh-CN"/>
          <w14:textFill>
            <w14:solidFill>
              <w14:schemeClr w14:val="accent1"/>
            </w14:solidFill>
          </w14:textFill>
        </w:rPr>
        <w:t>规范</w:t>
      </w:r>
      <w:r>
        <w:rPr>
          <w:rFonts w:ascii="Times New Roman" w:hAnsi="Times New Roman" w:eastAsia="楷体" w:cs="Times New Roman"/>
          <w:bCs/>
          <w:color w:val="4472C4" w:themeColor="accent1"/>
          <w:kern w:val="0"/>
          <w:sz w:val="24"/>
          <w:lang w:val="zh-CN"/>
          <w14:textFill>
            <w14:solidFill>
              <w14:schemeClr w14:val="accent1"/>
            </w14:solidFill>
          </w14:textFill>
        </w:rPr>
        <w:t>要求的判定数。</w:t>
      </w:r>
    </w:p>
    <w:p>
      <w:pPr>
        <w:pStyle w:val="3"/>
        <w:keepNext/>
        <w:keepLines/>
        <w:autoSpaceDE/>
        <w:autoSpaceDN/>
        <w:spacing w:before="60" w:after="60" w:line="360" w:lineRule="auto"/>
        <w:ind w:right="0"/>
        <w:rPr>
          <w:rFonts w:ascii="Times New Roman" w:hAnsi="Times New Roman" w:eastAsia="宋体" w:cs="Times New Roman"/>
          <w:kern w:val="2"/>
          <w:sz w:val="28"/>
          <w:szCs w:val="28"/>
          <w:lang w:val="en-US" w:bidi="ar-SA"/>
        </w:rPr>
      </w:pPr>
      <w:bookmarkStart w:id="48" w:name="_Toc101704752"/>
      <w:r>
        <w:rPr>
          <w:rFonts w:ascii="Times New Roman" w:hAnsi="Times New Roman" w:eastAsia="宋体" w:cs="Times New Roman"/>
          <w:kern w:val="2"/>
          <w:sz w:val="28"/>
          <w:szCs w:val="28"/>
          <w:lang w:val="en-US" w:bidi="ar-SA"/>
        </w:rPr>
        <w:t>6.5</w:t>
      </w:r>
      <w:r>
        <w:rPr>
          <w:rFonts w:hint="eastAsia" w:ascii="Times New Roman" w:hAnsi="Times New Roman" w:eastAsia="宋体" w:cs="Times New Roman"/>
          <w:kern w:val="2"/>
          <w:sz w:val="28"/>
          <w:szCs w:val="28"/>
          <w:lang w:val="en-US" w:bidi="ar-SA"/>
        </w:rPr>
        <w:t>结构位置与尺寸偏差检测</w:t>
      </w:r>
      <w:bookmarkEnd w:id="48"/>
    </w:p>
    <w:p>
      <w:pPr>
        <w:pStyle w:val="31"/>
        <w:spacing w:after="0" w:line="360" w:lineRule="auto"/>
        <w:rPr>
          <w:kern w:val="0"/>
          <w:sz w:val="28"/>
          <w:szCs w:val="28"/>
          <w:lang w:val="zh-CN"/>
        </w:rPr>
      </w:pPr>
      <w:r>
        <w:rPr>
          <w:b/>
          <w:bCs/>
          <w:kern w:val="0"/>
          <w:sz w:val="28"/>
          <w:szCs w:val="28"/>
          <w:lang w:val="zh-CN"/>
        </w:rPr>
        <w:t>6.5</w:t>
      </w:r>
      <w:r>
        <w:rPr>
          <w:rFonts w:hint="eastAsia"/>
          <w:b/>
          <w:bCs/>
          <w:kern w:val="0"/>
          <w:sz w:val="28"/>
          <w:szCs w:val="28"/>
          <w:lang w:val="zh-CN"/>
        </w:rPr>
        <w:t>.1</w:t>
      </w:r>
      <w:r>
        <w:rPr>
          <w:rFonts w:hint="eastAsia"/>
          <w:bCs/>
          <w:kern w:val="0"/>
          <w:sz w:val="28"/>
          <w:szCs w:val="28"/>
          <w:lang w:val="zh-CN"/>
        </w:rPr>
        <w:t>结</w:t>
      </w:r>
      <w:r>
        <w:rPr>
          <w:rFonts w:hint="eastAsia"/>
          <w:kern w:val="0"/>
          <w:sz w:val="28"/>
          <w:szCs w:val="28"/>
          <w:lang w:val="zh-CN"/>
        </w:rPr>
        <w:t>构位置与尺寸偏差检测可分为截面尺寸及偏差、轴线位置、层高及层间构件垂直度等检测项目。</w:t>
      </w:r>
    </w:p>
    <w:p>
      <w:pPr>
        <w:pStyle w:val="31"/>
        <w:spacing w:after="0" w:line="360" w:lineRule="auto"/>
        <w:rPr>
          <w:kern w:val="0"/>
          <w:sz w:val="28"/>
          <w:szCs w:val="28"/>
          <w:lang w:val="zh-CN"/>
        </w:rPr>
      </w:pPr>
      <w:r>
        <w:rPr>
          <w:rFonts w:hint="eastAsia" w:eastAsia="楷体"/>
          <w:bCs/>
          <w:color w:val="4472C4" w:themeColor="accent1"/>
          <w:kern w:val="0"/>
          <w:sz w:val="24"/>
          <w:lang w:val="zh-CN"/>
          <w14:textFill>
            <w14:solidFill>
              <w14:schemeClr w14:val="accent1"/>
            </w14:solidFill>
          </w14:textFill>
        </w:rPr>
        <w:t>【条文说明】本条提出了结构位置与尺寸偏差的主要检测项目，这些检测项目源于相关验收规范的要求。</w:t>
      </w:r>
    </w:p>
    <w:p>
      <w:pPr>
        <w:pStyle w:val="31"/>
        <w:spacing w:after="0" w:line="360" w:lineRule="auto"/>
        <w:rPr>
          <w:kern w:val="0"/>
          <w:sz w:val="28"/>
          <w:szCs w:val="28"/>
          <w:lang w:val="zh-CN"/>
        </w:rPr>
      </w:pPr>
      <w:r>
        <w:rPr>
          <w:b/>
          <w:bCs/>
          <w:kern w:val="0"/>
          <w:sz w:val="28"/>
          <w:szCs w:val="28"/>
          <w:lang w:val="zh-CN"/>
        </w:rPr>
        <w:t>6.5.2</w:t>
      </w:r>
      <w:r>
        <w:rPr>
          <w:rFonts w:hint="eastAsia"/>
          <w:kern w:val="0"/>
          <w:sz w:val="28"/>
          <w:szCs w:val="28"/>
          <w:lang w:val="zh-CN"/>
        </w:rPr>
        <w:t>结构位置与尺寸偏差检测可采用非破损或局部破损的方法，也可采用非破损方法并用局部破损方法进行校准。</w:t>
      </w:r>
    </w:p>
    <w:p>
      <w:pPr>
        <w:pStyle w:val="31"/>
        <w:spacing w:after="0" w:line="360" w:lineRule="auto"/>
        <w:rPr>
          <w:kern w:val="0"/>
          <w:sz w:val="28"/>
          <w:szCs w:val="28"/>
          <w:lang w:val="zh-CN"/>
        </w:rPr>
      </w:pPr>
      <w:r>
        <w:rPr>
          <w:b/>
          <w:bCs/>
          <w:kern w:val="0"/>
          <w:sz w:val="28"/>
          <w:szCs w:val="28"/>
          <w:lang w:val="zh-CN"/>
        </w:rPr>
        <w:t>6.5.3</w:t>
      </w:r>
      <w:r>
        <w:rPr>
          <w:kern w:val="0"/>
          <w:sz w:val="28"/>
          <w:szCs w:val="28"/>
          <w:lang w:val="zh-CN"/>
        </w:rPr>
        <w:t xml:space="preserve"> </w:t>
      </w:r>
      <w:r>
        <w:rPr>
          <w:rFonts w:hint="eastAsia"/>
          <w:kern w:val="0"/>
          <w:sz w:val="28"/>
          <w:szCs w:val="28"/>
          <w:lang w:val="zh-CN"/>
        </w:rPr>
        <w:t>结构位置与尺寸偏差检测方法应符合现行国家标准《混凝土结构工程施工质量验收规范》</w:t>
      </w:r>
      <w:r>
        <w:rPr>
          <w:kern w:val="0"/>
          <w:sz w:val="28"/>
          <w:szCs w:val="28"/>
          <w:lang w:val="zh-CN"/>
        </w:rPr>
        <w:t>GB 50204的有关规定。</w:t>
      </w:r>
      <w:r>
        <w:rPr>
          <w:rFonts w:hint="eastAsia"/>
          <w:kern w:val="0"/>
          <w:sz w:val="28"/>
          <w:szCs w:val="28"/>
          <w:lang w:val="zh-CN"/>
        </w:rPr>
        <w:t>检测结构位置与尺寸偏差时，应采取措施消除构件表面抹灰层、装修层等造成的影响。</w:t>
      </w:r>
    </w:p>
    <w:p>
      <w:pPr>
        <w:pStyle w:val="31"/>
        <w:spacing w:after="0" w:line="360" w:lineRule="auto"/>
        <w:rPr>
          <w:kern w:val="0"/>
          <w:sz w:val="28"/>
          <w:szCs w:val="28"/>
          <w:lang w:val="zh-CN"/>
        </w:rPr>
      </w:pPr>
      <w:r>
        <w:rPr>
          <w:rFonts w:hint="eastAsia" w:eastAsia="楷体"/>
          <w:bCs/>
          <w:color w:val="4472C4" w:themeColor="accent1"/>
          <w:kern w:val="0"/>
          <w:sz w:val="24"/>
          <w:lang w:val="zh-CN"/>
          <w14:textFill>
            <w14:solidFill>
              <w14:schemeClr w14:val="accent1"/>
            </w14:solidFill>
          </w14:textFill>
        </w:rPr>
        <w:t>【条文说明】构件表面的抹灰层、装修层会影响检测结果的准确性。</w:t>
      </w:r>
    </w:p>
    <w:p>
      <w:pPr>
        <w:pStyle w:val="31"/>
        <w:spacing w:after="0" w:line="360" w:lineRule="auto"/>
        <w:rPr>
          <w:kern w:val="0"/>
          <w:sz w:val="28"/>
          <w:szCs w:val="28"/>
          <w:lang w:val="zh-CN"/>
        </w:rPr>
      </w:pPr>
      <w:r>
        <w:rPr>
          <w:b/>
          <w:bCs/>
          <w:kern w:val="0"/>
          <w:sz w:val="28"/>
          <w:szCs w:val="28"/>
          <w:lang w:val="zh-CN"/>
        </w:rPr>
        <w:t>6.5.4</w:t>
      </w:r>
      <w:r>
        <w:rPr>
          <w:kern w:val="0"/>
          <w:sz w:val="28"/>
          <w:szCs w:val="28"/>
          <w:lang w:val="zh-CN"/>
        </w:rPr>
        <w:t xml:space="preserve"> </w:t>
      </w:r>
      <w:r>
        <w:rPr>
          <w:rFonts w:hint="eastAsia"/>
          <w:kern w:val="0"/>
          <w:sz w:val="28"/>
          <w:szCs w:val="28"/>
          <w:lang w:val="zh-CN"/>
        </w:rPr>
        <w:t>对于等截面构件和截面尺寸均匀变化的变截面构件，应分别在构件的中部和两端量取截面尺寸；对于其他变截面构件，应选取构件端部、截面突变的位置量取截面尺寸；</w:t>
      </w:r>
      <w:r>
        <w:rPr>
          <w:kern w:val="0"/>
          <w:sz w:val="28"/>
          <w:szCs w:val="28"/>
          <w:lang w:val="zh-CN"/>
        </w:rPr>
        <w:t>应将每个测点的尺寸实测值与设计图纸规定的尺寸进行比较，计算每个测点的尺寸偏差值</w:t>
      </w:r>
      <w:r>
        <w:rPr>
          <w:rFonts w:hint="eastAsia"/>
          <w:kern w:val="0"/>
          <w:sz w:val="28"/>
          <w:szCs w:val="28"/>
          <w:lang w:val="zh-CN"/>
        </w:rPr>
        <w:t>，应将构件尺寸实测值作为该构件截面尺寸的代表值。</w:t>
      </w:r>
    </w:p>
    <w:p>
      <w:pPr>
        <w:pStyle w:val="31"/>
        <w:spacing w:after="0" w:line="360" w:lineRule="auto"/>
        <w:rPr>
          <w:kern w:val="0"/>
          <w:sz w:val="28"/>
          <w:szCs w:val="28"/>
          <w:lang w:val="zh-CN"/>
        </w:rPr>
      </w:pPr>
      <w:r>
        <w:rPr>
          <w:rFonts w:hint="eastAsia" w:eastAsia="楷体"/>
          <w:bCs/>
          <w:color w:val="4472C4" w:themeColor="accent1"/>
          <w:kern w:val="0"/>
          <w:sz w:val="24"/>
          <w:lang w:val="zh-CN"/>
          <w14:textFill>
            <w14:solidFill>
              <w14:schemeClr w14:val="accent1"/>
            </w14:solidFill>
          </w14:textFill>
        </w:rPr>
        <w:t>【条文说明】本条对构件截面尺寸及其偏差的检测提出要求。</w:t>
      </w:r>
    </w:p>
    <w:p>
      <w:pPr>
        <w:pStyle w:val="31"/>
        <w:spacing w:after="0" w:line="360" w:lineRule="auto"/>
        <w:rPr>
          <w:kern w:val="0"/>
          <w:sz w:val="28"/>
          <w:szCs w:val="28"/>
          <w:lang w:val="zh-CN"/>
        </w:rPr>
      </w:pPr>
      <w:r>
        <w:rPr>
          <w:b/>
          <w:bCs/>
          <w:kern w:val="0"/>
          <w:sz w:val="28"/>
          <w:szCs w:val="28"/>
          <w:lang w:val="zh-CN"/>
        </w:rPr>
        <w:t>6.5.5</w:t>
      </w:r>
      <w:r>
        <w:rPr>
          <w:rFonts w:hint="eastAsia"/>
          <w:kern w:val="0"/>
          <w:sz w:val="28"/>
          <w:szCs w:val="28"/>
          <w:lang w:val="zh-CN"/>
        </w:rPr>
        <w:t>抽样检测构件的数量，可根据具体情况确定，但不应少于本标准表</w:t>
      </w:r>
      <w:r>
        <w:rPr>
          <w:kern w:val="0"/>
          <w:sz w:val="28"/>
          <w:szCs w:val="28"/>
          <w:lang w:val="zh-CN"/>
        </w:rPr>
        <w:t>4.3.2规定的相应的最小样本容量</w:t>
      </w:r>
      <w:r>
        <w:rPr>
          <w:rFonts w:hint="eastAsia"/>
          <w:kern w:val="0"/>
          <w:sz w:val="28"/>
          <w:szCs w:val="28"/>
          <w:lang w:val="zh-CN"/>
        </w:rPr>
        <w:t>。应将同一楼层、结构缝或施工段中设计截面尺寸相同的同类型构件划为同一检验批，在检验批中随机选取构件并对每个受检构件进行检测。</w:t>
      </w:r>
    </w:p>
    <w:p>
      <w:pPr>
        <w:pStyle w:val="31"/>
        <w:spacing w:after="0" w:line="360" w:lineRule="auto"/>
        <w:rPr>
          <w:kern w:val="0"/>
          <w:sz w:val="28"/>
          <w:szCs w:val="28"/>
          <w:lang w:val="zh-CN"/>
        </w:rPr>
      </w:pPr>
      <w:r>
        <w:rPr>
          <w:rFonts w:hint="eastAsia" w:eastAsia="楷体"/>
          <w:bCs/>
          <w:color w:val="4472C4" w:themeColor="accent1"/>
          <w:kern w:val="0"/>
          <w:sz w:val="24"/>
          <w:lang w:val="zh-CN"/>
          <w14:textFill>
            <w14:solidFill>
              <w14:schemeClr w14:val="accent1"/>
            </w14:solidFill>
          </w14:textFill>
        </w:rPr>
        <w:t>【条文说明】本条规定了构件截面尺寸按批检测的数量及抽检方法。</w:t>
      </w:r>
    </w:p>
    <w:p>
      <w:pPr>
        <w:pStyle w:val="31"/>
        <w:spacing w:after="0" w:line="360" w:lineRule="auto"/>
        <w:rPr>
          <w:kern w:val="0"/>
          <w:sz w:val="28"/>
          <w:szCs w:val="28"/>
          <w:lang w:val="zh-CN"/>
        </w:rPr>
      </w:pPr>
      <w:r>
        <w:rPr>
          <w:b/>
          <w:bCs/>
          <w:kern w:val="0"/>
          <w:sz w:val="28"/>
          <w:szCs w:val="28"/>
          <w:lang w:val="zh-CN"/>
        </w:rPr>
        <w:t>6.5.6</w:t>
      </w:r>
      <w:r>
        <w:rPr>
          <w:rFonts w:hint="eastAsia"/>
          <w:kern w:val="0"/>
          <w:sz w:val="28"/>
          <w:szCs w:val="28"/>
          <w:lang w:val="zh-CN"/>
        </w:rPr>
        <w:t>结构位置与尺寸偏差判别规则应符合现行国家标准《混凝土结构工程施工质量验收规范》</w:t>
      </w:r>
      <w:r>
        <w:rPr>
          <w:kern w:val="0"/>
          <w:sz w:val="28"/>
          <w:szCs w:val="28"/>
          <w:lang w:val="zh-CN"/>
        </w:rPr>
        <w:t>GB 50204的有关规定。</w:t>
      </w:r>
    </w:p>
    <w:p>
      <w:pPr>
        <w:pStyle w:val="31"/>
        <w:spacing w:after="0" w:line="360" w:lineRule="auto"/>
        <w:rPr>
          <w:rFonts w:eastAsia="楷体"/>
          <w:bCs/>
          <w:color w:val="4472C4" w:themeColor="accent1"/>
          <w:kern w:val="0"/>
          <w:sz w:val="24"/>
          <w:lang w:val="zh-CN"/>
          <w14:textFill>
            <w14:solidFill>
              <w14:schemeClr w14:val="accent1"/>
            </w14:solidFill>
          </w14:textFill>
        </w:rPr>
      </w:pPr>
      <w:r>
        <w:rPr>
          <w:rFonts w:hint="eastAsia" w:eastAsia="楷体"/>
          <w:bCs/>
          <w:color w:val="4472C4" w:themeColor="accent1"/>
          <w:kern w:val="0"/>
          <w:sz w:val="24"/>
          <w:lang w:val="zh-CN"/>
          <w14:textFill>
            <w14:solidFill>
              <w14:schemeClr w14:val="accent1"/>
            </w14:solidFill>
          </w14:textFill>
        </w:rPr>
        <w:t>【条文说明】本条规定了构件截面判别规则的确定方法。</w:t>
      </w:r>
    </w:p>
    <w:p>
      <w:pPr>
        <w:pStyle w:val="31"/>
        <w:spacing w:line="360" w:lineRule="auto"/>
        <w:rPr>
          <w:sz w:val="28"/>
          <w:szCs w:val="28"/>
        </w:rPr>
      </w:pPr>
      <w:r>
        <w:rPr>
          <w:b/>
          <w:bCs/>
          <w:kern w:val="0"/>
          <w:sz w:val="28"/>
          <w:szCs w:val="28"/>
          <w:lang w:val="zh-CN"/>
        </w:rPr>
        <w:t>6.5.7</w:t>
      </w:r>
      <w:r>
        <w:rPr>
          <w:rFonts w:hint="eastAsia"/>
          <w:sz w:val="28"/>
          <w:szCs w:val="28"/>
        </w:rPr>
        <w:t>检验批构件截面尺寸的推定应符合下列规定：</w:t>
      </w:r>
    </w:p>
    <w:p>
      <w:pPr>
        <w:pStyle w:val="31"/>
        <w:spacing w:line="360" w:lineRule="auto"/>
        <w:rPr>
          <w:sz w:val="28"/>
          <w:szCs w:val="28"/>
        </w:rPr>
      </w:pPr>
      <w:r>
        <w:rPr>
          <w:rFonts w:hint="eastAsia"/>
          <w:sz w:val="28"/>
          <w:szCs w:val="28"/>
        </w:rPr>
        <w:t>   1应按计数抽样检验批进行符合性判定；</w:t>
      </w:r>
    </w:p>
    <w:p>
      <w:pPr>
        <w:pStyle w:val="31"/>
        <w:spacing w:line="360" w:lineRule="auto"/>
        <w:rPr>
          <w:sz w:val="28"/>
          <w:szCs w:val="28"/>
        </w:rPr>
      </w:pPr>
      <w:r>
        <w:rPr>
          <w:rFonts w:hint="eastAsia"/>
          <w:sz w:val="28"/>
          <w:szCs w:val="28"/>
        </w:rPr>
        <w:t>   2当检验批判定为符合且受检构件的尺寸偏差最大值不大于偏差允许值1.5倍时，可设计的截面尺寸作为该批构件截面尺寸的推定值；</w:t>
      </w:r>
    </w:p>
    <w:p>
      <w:pPr>
        <w:pStyle w:val="31"/>
        <w:spacing w:line="360" w:lineRule="auto"/>
        <w:rPr>
          <w:sz w:val="28"/>
          <w:szCs w:val="28"/>
        </w:rPr>
      </w:pPr>
      <w:r>
        <w:rPr>
          <w:rFonts w:hint="eastAsia"/>
          <w:sz w:val="28"/>
          <w:szCs w:val="28"/>
        </w:rPr>
        <w:t>   3当检验批判定为不符合或检验批判定为符合但受检构件的尺寸偏差最大值大于偏差允许值1.5倍时，宜全数检测或重新划分检验批进行检测；</w:t>
      </w:r>
    </w:p>
    <w:p>
      <w:pPr>
        <w:pStyle w:val="31"/>
        <w:spacing w:line="360" w:lineRule="auto"/>
        <w:rPr>
          <w:sz w:val="28"/>
          <w:szCs w:val="28"/>
        </w:rPr>
      </w:pPr>
      <w:r>
        <w:rPr>
          <w:rFonts w:hint="eastAsia"/>
          <w:sz w:val="28"/>
          <w:szCs w:val="28"/>
        </w:rPr>
        <w:t>   4当不具备全数检测或重新划分检验批检测条件时，宜以最不利检测值作为该批构件尺寸的推定值。</w:t>
      </w:r>
    </w:p>
    <w:p>
      <w:pPr>
        <w:pStyle w:val="31"/>
        <w:spacing w:after="0" w:line="360" w:lineRule="auto"/>
        <w:rPr>
          <w:b/>
          <w:bCs/>
          <w:kern w:val="0"/>
          <w:sz w:val="28"/>
          <w:szCs w:val="28"/>
          <w:lang w:val="zh-CN"/>
        </w:rPr>
      </w:pPr>
      <w:r>
        <w:rPr>
          <w:rFonts w:hint="eastAsia"/>
          <w:b/>
          <w:bCs/>
          <w:kern w:val="0"/>
          <w:sz w:val="28"/>
          <w:szCs w:val="28"/>
          <w:lang w:val="zh-CN"/>
        </w:rPr>
        <w:t>6.5.</w:t>
      </w:r>
      <w:r>
        <w:rPr>
          <w:b/>
          <w:bCs/>
          <w:kern w:val="0"/>
          <w:sz w:val="28"/>
          <w:szCs w:val="28"/>
          <w:lang w:val="zh-CN"/>
        </w:rPr>
        <w:t>8</w:t>
      </w:r>
      <w:r>
        <w:rPr>
          <w:rFonts w:hint="eastAsia"/>
          <w:b/>
          <w:bCs/>
          <w:kern w:val="0"/>
          <w:sz w:val="28"/>
          <w:szCs w:val="28"/>
          <w:lang w:val="zh-CN"/>
        </w:rPr>
        <w:t xml:space="preserve"> </w:t>
      </w:r>
      <w:r>
        <w:rPr>
          <w:rFonts w:hint="eastAsia"/>
          <w:kern w:val="0"/>
          <w:sz w:val="28"/>
          <w:szCs w:val="28"/>
          <w:lang w:val="zh-CN"/>
        </w:rPr>
        <w:t>结构位置与尺寸偏差评价方法应符合本标准第</w:t>
      </w:r>
      <w:r>
        <w:rPr>
          <w:kern w:val="0"/>
          <w:sz w:val="28"/>
          <w:szCs w:val="28"/>
          <w:lang w:val="zh-CN"/>
        </w:rPr>
        <w:t>4.2.2条和下列规定：</w:t>
      </w:r>
      <w:r>
        <w:rPr>
          <w:b/>
          <w:bCs/>
          <w:kern w:val="0"/>
          <w:sz w:val="28"/>
          <w:szCs w:val="28"/>
          <w:lang w:val="zh-CN"/>
        </w:rPr>
        <w:t xml:space="preserve"> </w:t>
      </w:r>
    </w:p>
    <w:p>
      <w:pPr>
        <w:pStyle w:val="31"/>
        <w:spacing w:after="0" w:line="360" w:lineRule="auto"/>
        <w:ind w:firstLine="420"/>
        <w:rPr>
          <w:kern w:val="0"/>
          <w:sz w:val="28"/>
          <w:szCs w:val="28"/>
          <w:lang w:val="zh-CN"/>
        </w:rPr>
      </w:pPr>
      <w:r>
        <w:rPr>
          <w:rFonts w:hint="eastAsia"/>
          <w:kern w:val="0"/>
          <w:sz w:val="28"/>
          <w:szCs w:val="28"/>
          <w:lang w:val="zh-CN"/>
        </w:rPr>
        <w:t>1现浇结构不应有影响结构性能或使用功能的尺寸偏差；</w:t>
      </w:r>
    </w:p>
    <w:p>
      <w:pPr>
        <w:pStyle w:val="31"/>
        <w:spacing w:after="0" w:line="360" w:lineRule="auto"/>
        <w:ind w:firstLine="420"/>
        <w:rPr>
          <w:kern w:val="0"/>
          <w:sz w:val="28"/>
          <w:szCs w:val="28"/>
          <w:lang w:val="zh-CN"/>
        </w:rPr>
      </w:pPr>
      <w:r>
        <w:rPr>
          <w:rFonts w:hint="eastAsia"/>
          <w:kern w:val="0"/>
          <w:sz w:val="28"/>
          <w:szCs w:val="28"/>
          <w:lang w:val="zh-CN"/>
        </w:rPr>
        <w:t>2结构实体位置与尺寸偏差按批检验根据受检构件的数量和其中不符合构件的数量按本标准表</w:t>
      </w:r>
      <w:r>
        <w:rPr>
          <w:kern w:val="0"/>
          <w:sz w:val="28"/>
          <w:szCs w:val="28"/>
          <w:lang w:val="zh-CN"/>
        </w:rPr>
        <w:t>6.4.19-1进行检验批一次性抽样符合性判定满足要求</w:t>
      </w:r>
      <w:r>
        <w:rPr>
          <w:rFonts w:hint="eastAsia"/>
          <w:kern w:val="0"/>
          <w:sz w:val="28"/>
          <w:szCs w:val="28"/>
          <w:lang w:val="zh-CN"/>
        </w:rPr>
        <w:t>，</w:t>
      </w:r>
      <w:r>
        <w:rPr>
          <w:kern w:val="0"/>
          <w:sz w:val="28"/>
          <w:szCs w:val="28"/>
          <w:lang w:val="zh-CN"/>
        </w:rPr>
        <w:t>应为一档，取100％</w:t>
      </w:r>
      <w:r>
        <w:rPr>
          <w:rFonts w:hint="eastAsia"/>
          <w:kern w:val="0"/>
          <w:sz w:val="28"/>
          <w:szCs w:val="28"/>
          <w:lang w:val="zh-CN"/>
        </w:rPr>
        <w:t>-</w:t>
      </w:r>
      <w:r>
        <w:rPr>
          <w:kern w:val="0"/>
          <w:sz w:val="28"/>
          <w:szCs w:val="28"/>
          <w:lang w:val="zh-CN"/>
        </w:rPr>
        <w:t>75</w:t>
      </w:r>
      <w:r>
        <w:rPr>
          <w:rFonts w:hint="eastAsia"/>
          <w:kern w:val="0"/>
          <w:sz w:val="28"/>
          <w:szCs w:val="28"/>
          <w:lang w:val="zh-CN"/>
        </w:rPr>
        <w:t>%</w:t>
      </w:r>
      <w:r>
        <w:rPr>
          <w:kern w:val="0"/>
          <w:sz w:val="28"/>
          <w:szCs w:val="28"/>
          <w:lang w:val="zh-CN"/>
        </w:rPr>
        <w:t>的标准值</w:t>
      </w:r>
      <w:r>
        <w:rPr>
          <w:rFonts w:hint="eastAsia"/>
          <w:kern w:val="0"/>
          <w:sz w:val="28"/>
          <w:szCs w:val="28"/>
          <w:lang w:val="zh-CN"/>
        </w:rPr>
        <w:t>。</w:t>
      </w:r>
    </w:p>
    <w:p>
      <w:pPr>
        <w:pStyle w:val="31"/>
        <w:spacing w:after="0" w:line="360" w:lineRule="auto"/>
        <w:ind w:firstLine="420"/>
        <w:rPr>
          <w:kern w:val="0"/>
          <w:sz w:val="28"/>
          <w:szCs w:val="28"/>
          <w:lang w:val="zh-CN"/>
        </w:rPr>
      </w:pPr>
      <w:r>
        <w:rPr>
          <w:rFonts w:hint="eastAsia"/>
          <w:kern w:val="0"/>
          <w:sz w:val="28"/>
          <w:szCs w:val="28"/>
          <w:lang w:val="zh-CN"/>
        </w:rPr>
        <w:t>3当一次性抽样符合性不符合要求，按表</w:t>
      </w:r>
      <w:r>
        <w:rPr>
          <w:kern w:val="0"/>
          <w:sz w:val="28"/>
          <w:szCs w:val="28"/>
          <w:lang w:val="zh-CN"/>
        </w:rPr>
        <w:t>6.4.19-2扩大抽检数量进行二次抽样的判定符合要求时，应为二档，取75</w:t>
      </w:r>
      <w:r>
        <w:rPr>
          <w:rFonts w:hint="eastAsia"/>
          <w:kern w:val="0"/>
          <w:sz w:val="28"/>
          <w:szCs w:val="28"/>
          <w:lang w:val="zh-CN"/>
        </w:rPr>
        <w:t>%</w:t>
      </w:r>
      <w:r>
        <w:rPr>
          <w:kern w:val="0"/>
          <w:sz w:val="28"/>
          <w:szCs w:val="28"/>
          <w:lang w:val="zh-CN"/>
        </w:rPr>
        <w:t>-60％的标准值</w:t>
      </w:r>
      <w:r>
        <w:rPr>
          <w:rFonts w:hint="eastAsia"/>
          <w:kern w:val="0"/>
          <w:sz w:val="28"/>
          <w:szCs w:val="28"/>
          <w:lang w:val="zh-CN"/>
        </w:rPr>
        <w:t>。</w:t>
      </w:r>
    </w:p>
    <w:p>
      <w:pPr>
        <w:pStyle w:val="31"/>
        <w:spacing w:after="0" w:line="360" w:lineRule="auto"/>
        <w:ind w:firstLine="420"/>
        <w:rPr>
          <w:kern w:val="0"/>
          <w:sz w:val="28"/>
          <w:szCs w:val="28"/>
          <w:lang w:val="zh-CN"/>
        </w:rPr>
      </w:pPr>
      <w:r>
        <w:rPr>
          <w:rFonts w:hint="eastAsia"/>
          <w:kern w:val="0"/>
          <w:sz w:val="28"/>
          <w:szCs w:val="28"/>
          <w:lang w:val="zh-CN"/>
        </w:rPr>
        <w:t>4当一次性抽样符合性不符合要求，按表</w:t>
      </w:r>
      <w:r>
        <w:rPr>
          <w:kern w:val="0"/>
          <w:sz w:val="28"/>
          <w:szCs w:val="28"/>
          <w:lang w:val="zh-CN"/>
        </w:rPr>
        <w:t>6.4.19-2扩大抽检数量进行二次抽样的判定</w:t>
      </w:r>
      <w:r>
        <w:rPr>
          <w:rFonts w:hint="eastAsia"/>
          <w:kern w:val="0"/>
          <w:sz w:val="28"/>
          <w:szCs w:val="28"/>
          <w:lang w:val="zh-CN"/>
        </w:rPr>
        <w:t>仍不</w:t>
      </w:r>
      <w:r>
        <w:rPr>
          <w:kern w:val="0"/>
          <w:sz w:val="28"/>
          <w:szCs w:val="28"/>
          <w:lang w:val="zh-CN"/>
        </w:rPr>
        <w:t>符合要求时，应为</w:t>
      </w:r>
      <w:r>
        <w:rPr>
          <w:rFonts w:hint="eastAsia"/>
          <w:kern w:val="0"/>
          <w:sz w:val="28"/>
          <w:szCs w:val="28"/>
          <w:lang w:val="zh-CN"/>
        </w:rPr>
        <w:t>三</w:t>
      </w:r>
      <w:r>
        <w:rPr>
          <w:kern w:val="0"/>
          <w:sz w:val="28"/>
          <w:szCs w:val="28"/>
          <w:lang w:val="zh-CN"/>
        </w:rPr>
        <w:t>档，</w:t>
      </w:r>
      <w:r>
        <w:rPr>
          <w:rFonts w:hint="eastAsia"/>
          <w:kern w:val="0"/>
          <w:sz w:val="28"/>
          <w:szCs w:val="28"/>
          <w:lang w:val="zh-CN"/>
        </w:rPr>
        <w:t>依据不合格情况</w:t>
      </w:r>
      <w:r>
        <w:rPr>
          <w:kern w:val="0"/>
          <w:sz w:val="28"/>
          <w:szCs w:val="28"/>
          <w:lang w:val="zh-CN"/>
        </w:rPr>
        <w:t>取60％</w:t>
      </w:r>
      <w:r>
        <w:rPr>
          <w:rFonts w:hint="eastAsia"/>
          <w:kern w:val="0"/>
          <w:sz w:val="28"/>
          <w:szCs w:val="28"/>
          <w:lang w:val="zh-CN"/>
        </w:rPr>
        <w:t>以下</w:t>
      </w:r>
      <w:r>
        <w:rPr>
          <w:kern w:val="0"/>
          <w:sz w:val="28"/>
          <w:szCs w:val="28"/>
          <w:lang w:val="zh-CN"/>
        </w:rPr>
        <w:t>的标准值</w:t>
      </w:r>
      <w:r>
        <w:rPr>
          <w:rFonts w:hint="eastAsia"/>
          <w:kern w:val="0"/>
          <w:sz w:val="28"/>
          <w:szCs w:val="28"/>
          <w:lang w:val="zh-CN"/>
        </w:rPr>
        <w:t>或判定为不合格。</w:t>
      </w:r>
    </w:p>
    <w:p>
      <w:pPr>
        <w:pStyle w:val="3"/>
        <w:keepNext/>
        <w:keepLines/>
        <w:autoSpaceDE/>
        <w:autoSpaceDN/>
        <w:spacing w:before="60" w:after="60" w:line="360" w:lineRule="auto"/>
        <w:ind w:right="0"/>
        <w:rPr>
          <w:rFonts w:ascii="Times New Roman" w:hAnsi="Times New Roman" w:eastAsia="宋体" w:cs="Times New Roman"/>
          <w:kern w:val="2"/>
          <w:sz w:val="28"/>
          <w:szCs w:val="28"/>
          <w:lang w:val="en-US" w:bidi="ar-SA"/>
        </w:rPr>
      </w:pPr>
      <w:bookmarkStart w:id="49" w:name="_Toc101704753"/>
      <w:r>
        <w:rPr>
          <w:rFonts w:ascii="Times New Roman" w:hAnsi="Times New Roman" w:eastAsia="宋体" w:cs="Times New Roman"/>
          <w:kern w:val="2"/>
          <w:sz w:val="28"/>
          <w:szCs w:val="28"/>
          <w:lang w:val="en-US" w:bidi="ar-SA"/>
        </w:rPr>
        <w:t>6.6</w:t>
      </w:r>
      <w:r>
        <w:rPr>
          <w:rFonts w:ascii="Times New Roman" w:hAnsi="Times New Roman" w:eastAsia="宋体" w:cs="Times New Roman"/>
          <w:kern w:val="2"/>
          <w:sz w:val="28"/>
          <w:szCs w:val="28"/>
          <w:lang w:val="en-US" w:bidi="ar-SA"/>
        </w:rPr>
        <w:tab/>
      </w:r>
      <w:r>
        <w:rPr>
          <w:rFonts w:hint="eastAsia" w:ascii="Times New Roman" w:hAnsi="Times New Roman" w:eastAsia="宋体" w:cs="Times New Roman"/>
          <w:kern w:val="2"/>
          <w:sz w:val="28"/>
          <w:szCs w:val="28"/>
          <w:lang w:val="en-US" w:bidi="ar-SA"/>
        </w:rPr>
        <w:t>结构位移或变形检测</w:t>
      </w:r>
      <w:bookmarkEnd w:id="49"/>
    </w:p>
    <w:p>
      <w:pPr>
        <w:widowControl/>
        <w:shd w:val="clear" w:color="auto" w:fill="FFFFFF"/>
        <w:autoSpaceDE/>
        <w:autoSpaceDN/>
        <w:rPr>
          <w:rFonts w:ascii="Times New Roman" w:hAnsi="Times New Roman" w:cs="Times New Roman"/>
          <w:sz w:val="28"/>
          <w:szCs w:val="28"/>
          <w:lang w:bidi="ar-SA"/>
        </w:rPr>
      </w:pPr>
      <w:r>
        <w:rPr>
          <w:rFonts w:ascii="Times New Roman" w:hAnsi="Times New Roman" w:cs="Times New Roman"/>
          <w:b/>
          <w:bCs/>
          <w:sz w:val="28"/>
          <w:szCs w:val="28"/>
          <w:lang w:bidi="ar-SA"/>
        </w:rPr>
        <w:t>6.6.1</w:t>
      </w:r>
      <w:r>
        <w:rPr>
          <w:rFonts w:hint="eastAsia" w:ascii="Times New Roman" w:hAnsi="Times New Roman" w:cs="Times New Roman"/>
          <w:sz w:val="28"/>
          <w:szCs w:val="28"/>
          <w:lang w:bidi="ar-SA"/>
        </w:rPr>
        <w:t>结构位移或变形可分为建筑主体垂直度检测、构件挠度和沉降检测等检测项目。</w:t>
      </w:r>
    </w:p>
    <w:p>
      <w:pPr>
        <w:autoSpaceDE/>
        <w:autoSpaceDN/>
        <w:spacing w:line="360" w:lineRule="auto"/>
        <w:jc w:val="both"/>
        <w:rPr>
          <w:rFonts w:eastAsia="楷体"/>
          <w:bCs/>
          <w:color w:val="4472C4" w:themeColor="accent1"/>
          <w:sz w:val="24"/>
          <w14:textFill>
            <w14:solidFill>
              <w14:schemeClr w14:val="accent1"/>
            </w14:solidFill>
          </w14:textFill>
        </w:rPr>
      </w:pPr>
      <w:r>
        <w:rPr>
          <w:rFonts w:hint="eastAsia" w:eastAsia="楷体"/>
          <w:bCs/>
          <w:color w:val="4472C4" w:themeColor="accent1"/>
          <w:sz w:val="24"/>
          <w14:textFill>
            <w14:solidFill>
              <w14:schemeClr w14:val="accent1"/>
            </w14:solidFill>
          </w14:textFill>
        </w:rPr>
        <w:t>【条文说明】结构位移或变形的目的是为了对结构或构件的变形位移情况有更全面准确的把握，反映结构或构件变化的情况</w:t>
      </w:r>
      <w:r>
        <w:rPr>
          <w:rFonts w:eastAsia="楷体"/>
          <w:bCs/>
          <w:color w:val="4472C4" w:themeColor="accent1"/>
          <w:sz w:val="24"/>
          <w14:textFill>
            <w14:solidFill>
              <w14:schemeClr w14:val="accent1"/>
            </w14:solidFill>
          </w14:textFill>
        </w:rPr>
        <w:t>与相关变形因子间的物理关系或统计关系，找出变形规律，合理地解释</w:t>
      </w:r>
      <w:r>
        <w:rPr>
          <w:rFonts w:hint="eastAsia" w:eastAsia="楷体"/>
          <w:bCs/>
          <w:color w:val="4472C4" w:themeColor="accent1"/>
          <w:sz w:val="24"/>
          <w14:textFill>
            <w14:solidFill>
              <w14:schemeClr w14:val="accent1"/>
            </w14:solidFill>
          </w14:textFill>
        </w:rPr>
        <w:t>结构或构件</w:t>
      </w:r>
      <w:r>
        <w:rPr>
          <w:rFonts w:eastAsia="楷体"/>
          <w:bCs/>
          <w:color w:val="4472C4" w:themeColor="accent1"/>
          <w:sz w:val="24"/>
          <w14:textFill>
            <w14:solidFill>
              <w14:schemeClr w14:val="accent1"/>
            </w14:solidFill>
          </w14:textFill>
        </w:rPr>
        <w:t>的各种变化现象，比较准确地评价安全态势。</w:t>
      </w:r>
    </w:p>
    <w:p>
      <w:pPr>
        <w:autoSpaceDE/>
        <w:autoSpaceDN/>
        <w:spacing w:line="360" w:lineRule="auto"/>
        <w:jc w:val="both"/>
        <w:rPr>
          <w:rFonts w:ascii="Times New Roman" w:hAnsi="Times New Roman" w:cs="Times New Roman"/>
          <w:sz w:val="28"/>
          <w:szCs w:val="28"/>
          <w:lang w:bidi="ar-SA"/>
        </w:rPr>
      </w:pPr>
      <w:r>
        <w:rPr>
          <w:rFonts w:ascii="Times New Roman" w:hAnsi="Times New Roman" w:cs="Times New Roman"/>
          <w:b/>
          <w:bCs/>
          <w:sz w:val="28"/>
          <w:szCs w:val="28"/>
          <w:lang w:bidi="ar-SA"/>
        </w:rPr>
        <w:t>6.6.2</w:t>
      </w:r>
      <w:r>
        <w:rPr>
          <w:rFonts w:hint="eastAsia" w:ascii="Times New Roman" w:hAnsi="Times New Roman" w:cs="Times New Roman"/>
          <w:sz w:val="28"/>
          <w:szCs w:val="28"/>
          <w:lang w:bidi="ar-SA"/>
        </w:rPr>
        <w:t>检测构件结构位移或变形时，应采取措施消除构件表面抹灰层、装修层等造成的影响。</w:t>
      </w:r>
    </w:p>
    <w:p>
      <w:pPr>
        <w:autoSpaceDE/>
        <w:autoSpaceDN/>
        <w:spacing w:line="360" w:lineRule="auto"/>
        <w:jc w:val="both"/>
        <w:rPr>
          <w:rFonts w:ascii="Times New Roman" w:hAnsi="Times New Roman" w:cs="Times New Roman"/>
          <w:sz w:val="28"/>
          <w:szCs w:val="28"/>
          <w:lang w:bidi="ar-SA"/>
        </w:rPr>
      </w:pPr>
      <w:r>
        <w:rPr>
          <w:rFonts w:hint="eastAsia" w:eastAsia="楷体"/>
          <w:bCs/>
          <w:color w:val="4472C4" w:themeColor="accent1"/>
          <w:sz w:val="24"/>
          <w14:textFill>
            <w14:solidFill>
              <w14:schemeClr w14:val="accent1"/>
            </w14:solidFill>
          </w14:textFill>
        </w:rPr>
        <w:t>【条文说明】结构位移或变形检测一般不具备批量检测条件。</w:t>
      </w:r>
    </w:p>
    <w:p>
      <w:pPr>
        <w:widowControl/>
        <w:shd w:val="clear" w:color="auto" w:fill="FFFFFF"/>
        <w:autoSpaceDE/>
        <w:autoSpaceDN/>
        <w:rPr>
          <w:rFonts w:ascii="Times New Roman" w:hAnsi="Times New Roman" w:cs="Times New Roman"/>
          <w:sz w:val="28"/>
          <w:szCs w:val="28"/>
          <w:lang w:bidi="ar-SA"/>
        </w:rPr>
      </w:pPr>
      <w:r>
        <w:rPr>
          <w:rFonts w:ascii="Times New Roman" w:hAnsi="Times New Roman" w:cs="Times New Roman"/>
          <w:b/>
          <w:bCs/>
          <w:sz w:val="28"/>
          <w:szCs w:val="28"/>
          <w:lang w:bidi="ar-SA"/>
        </w:rPr>
        <w:t>6.6.3</w:t>
      </w:r>
      <w:r>
        <w:rPr>
          <w:rFonts w:hint="eastAsia" w:ascii="Times New Roman" w:hAnsi="Times New Roman" w:cs="Times New Roman"/>
          <w:sz w:val="28"/>
          <w:szCs w:val="28"/>
          <w:lang w:bidi="ar-SA"/>
        </w:rPr>
        <w:t>结构构件明显位移、变形和挠度的检查宜采取全数检测方案。</w:t>
      </w:r>
    </w:p>
    <w:p>
      <w:pPr>
        <w:widowControl/>
        <w:shd w:val="clear" w:color="auto" w:fill="FFFFFF"/>
        <w:autoSpaceDE/>
        <w:autoSpaceDN/>
        <w:rPr>
          <w:rFonts w:ascii="Times New Roman" w:hAnsi="Times New Roman" w:cs="Times New Roman"/>
          <w:sz w:val="28"/>
          <w:szCs w:val="28"/>
          <w:lang w:bidi="ar-SA"/>
        </w:rPr>
      </w:pPr>
      <w:r>
        <w:rPr>
          <w:rFonts w:ascii="Times New Roman" w:hAnsi="Times New Roman" w:cs="Times New Roman"/>
          <w:b/>
          <w:bCs/>
          <w:sz w:val="28"/>
          <w:szCs w:val="28"/>
          <w:lang w:bidi="ar-SA"/>
        </w:rPr>
        <w:t>6.6.4</w:t>
      </w:r>
      <w:r>
        <w:rPr>
          <w:rFonts w:hint="eastAsia" w:ascii="Times New Roman" w:hAnsi="Times New Roman" w:cs="Times New Roman"/>
          <w:sz w:val="28"/>
          <w:szCs w:val="28"/>
          <w:lang w:bidi="ar-SA"/>
        </w:rPr>
        <w:t>地基沉降的检测应符合现行行业标准《建筑变形测量规范》JGJ 8的有关规定。</w:t>
      </w:r>
    </w:p>
    <w:p>
      <w:pPr>
        <w:pStyle w:val="31"/>
        <w:spacing w:after="0" w:line="360" w:lineRule="auto"/>
        <w:rPr>
          <w:kern w:val="0"/>
          <w:sz w:val="28"/>
          <w:szCs w:val="28"/>
          <w:lang w:val="zh-CN"/>
        </w:rPr>
      </w:pPr>
      <w:r>
        <w:rPr>
          <w:b/>
          <w:bCs/>
          <w:sz w:val="28"/>
          <w:szCs w:val="28"/>
        </w:rPr>
        <w:t>6.6.5</w:t>
      </w:r>
      <w:r>
        <w:rPr>
          <w:rFonts w:hint="eastAsia"/>
          <w:sz w:val="28"/>
          <w:szCs w:val="28"/>
        </w:rPr>
        <w:t>建筑主体垂直度检测检测对象应为建筑上部结构或墙面、柱等构件和整体结构。</w:t>
      </w:r>
    </w:p>
    <w:p>
      <w:pPr>
        <w:pStyle w:val="31"/>
        <w:spacing w:line="360" w:lineRule="auto"/>
        <w:rPr>
          <w:kern w:val="0"/>
          <w:sz w:val="28"/>
          <w:szCs w:val="28"/>
          <w:lang w:val="zh-CN"/>
        </w:rPr>
      </w:pPr>
      <w:r>
        <w:rPr>
          <w:b/>
          <w:bCs/>
          <w:sz w:val="28"/>
          <w:szCs w:val="28"/>
        </w:rPr>
        <w:t>6.6.6</w:t>
      </w:r>
      <w:r>
        <w:rPr>
          <w:rFonts w:hint="eastAsia"/>
          <w:kern w:val="0"/>
          <w:sz w:val="28"/>
          <w:szCs w:val="28"/>
          <w:lang w:val="zh-CN"/>
        </w:rPr>
        <w:t>建筑主体垂直度检测应测定建筑顶部检测点相对于底部固定点或上层相对于下层检测点的垂直度、倾斜方向及倾斜速率。刚性建筑的整体垂直度，可通过检测顶面或基础的差异沉降来间接确定。宜区分结构主体与装饰面垂直度。</w:t>
      </w:r>
    </w:p>
    <w:p>
      <w:pPr>
        <w:autoSpaceDE/>
        <w:autoSpaceDN/>
        <w:spacing w:line="360" w:lineRule="auto"/>
        <w:jc w:val="both"/>
        <w:rPr>
          <w:rFonts w:ascii="Times New Roman" w:hAnsi="Times New Roman" w:cs="Times New Roman"/>
          <w:sz w:val="28"/>
          <w:szCs w:val="28"/>
          <w:lang w:bidi="ar-SA"/>
        </w:rPr>
      </w:pPr>
      <w:r>
        <w:rPr>
          <w:rFonts w:hint="eastAsia" w:eastAsia="楷体"/>
          <w:bCs/>
          <w:color w:val="4472C4" w:themeColor="accent1"/>
          <w:sz w:val="24"/>
          <w14:textFill>
            <w14:solidFill>
              <w14:schemeClr w14:val="accent1"/>
            </w14:solidFill>
          </w14:textFill>
        </w:rPr>
        <w:t>【条文说明】本条规定了建筑主体垂直度检测的检测位置，既有建筑物存在装饰层，应予以区分。</w:t>
      </w:r>
    </w:p>
    <w:p>
      <w:pPr>
        <w:pStyle w:val="31"/>
        <w:spacing w:line="360" w:lineRule="auto"/>
        <w:rPr>
          <w:kern w:val="0"/>
          <w:sz w:val="28"/>
          <w:szCs w:val="28"/>
          <w:lang w:val="zh-CN"/>
        </w:rPr>
      </w:pPr>
      <w:r>
        <w:rPr>
          <w:b/>
          <w:bCs/>
          <w:sz w:val="28"/>
          <w:szCs w:val="28"/>
        </w:rPr>
        <w:t>6.6.7</w:t>
      </w:r>
      <w:r>
        <w:rPr>
          <w:kern w:val="0"/>
          <w:sz w:val="28"/>
          <w:szCs w:val="28"/>
          <w:lang w:val="zh-CN"/>
        </w:rPr>
        <w:t>宜采用全站仪投点法、水平角观测法或前方交会法进行观测。当采用投点法时，测站点宜选在与倾斜方向成正交的方向线上距照准目标1.5倍～2.0倍目标高度的固定位置，测站点的数量不宜少于2个；当采用水平角观测法时，应设置好定向点。</w:t>
      </w:r>
    </w:p>
    <w:p>
      <w:pPr>
        <w:autoSpaceDE/>
        <w:autoSpaceDN/>
        <w:spacing w:line="360" w:lineRule="auto"/>
        <w:jc w:val="both"/>
        <w:rPr>
          <w:rFonts w:ascii="Times New Roman" w:hAnsi="Times New Roman" w:cs="Times New Roman"/>
          <w:sz w:val="28"/>
          <w:szCs w:val="28"/>
          <w:lang w:bidi="ar-SA"/>
        </w:rPr>
      </w:pPr>
      <w:r>
        <w:rPr>
          <w:rFonts w:hint="eastAsia" w:eastAsia="楷体"/>
          <w:bCs/>
          <w:color w:val="4472C4" w:themeColor="accent1"/>
          <w:sz w:val="24"/>
          <w14:textFill>
            <w14:solidFill>
              <w14:schemeClr w14:val="accent1"/>
            </w14:solidFill>
          </w14:textFill>
        </w:rPr>
        <w:t>【条文说明】本条规定了建筑主体垂直度检测的检测点要求，宜多设置测点测站。</w:t>
      </w:r>
    </w:p>
    <w:p>
      <w:pPr>
        <w:pStyle w:val="31"/>
        <w:spacing w:line="360" w:lineRule="auto"/>
        <w:rPr>
          <w:kern w:val="0"/>
          <w:sz w:val="28"/>
          <w:szCs w:val="28"/>
          <w:lang w:val="zh-CN"/>
        </w:rPr>
      </w:pPr>
      <w:r>
        <w:rPr>
          <w:b/>
          <w:bCs/>
          <w:sz w:val="28"/>
          <w:szCs w:val="28"/>
        </w:rPr>
        <w:t>6.6.8</w:t>
      </w:r>
      <w:r>
        <w:rPr>
          <w:rFonts w:hint="eastAsia"/>
          <w:kern w:val="0"/>
          <w:sz w:val="28"/>
          <w:szCs w:val="28"/>
          <w:lang w:val="zh-CN"/>
        </w:rPr>
        <w:t>当利用建筑或构件的顶部与底部之间的竖向通视条件进行倾斜观测时，可采用激光垂准测量或正、倒垂线等方法。</w:t>
      </w:r>
    </w:p>
    <w:p>
      <w:pPr>
        <w:autoSpaceDE/>
        <w:autoSpaceDN/>
        <w:spacing w:line="360" w:lineRule="auto"/>
        <w:jc w:val="both"/>
        <w:rPr>
          <w:rFonts w:ascii="Times New Roman" w:hAnsi="Times New Roman" w:cs="Times New Roman"/>
          <w:sz w:val="28"/>
          <w:szCs w:val="28"/>
          <w:lang w:bidi="ar-SA"/>
        </w:rPr>
      </w:pPr>
      <w:r>
        <w:rPr>
          <w:rFonts w:ascii="Times New Roman" w:hAnsi="Times New Roman" w:cs="Times New Roman"/>
          <w:b/>
          <w:bCs/>
          <w:kern w:val="2"/>
          <w:sz w:val="28"/>
          <w:szCs w:val="28"/>
          <w:lang w:val="en-US" w:bidi="ar-SA"/>
        </w:rPr>
        <w:t>6.6.9</w:t>
      </w:r>
      <w:r>
        <w:rPr>
          <w:rFonts w:hint="eastAsia" w:ascii="Times New Roman" w:hAnsi="Times New Roman" w:cs="Times New Roman"/>
          <w:sz w:val="28"/>
          <w:szCs w:val="28"/>
          <w:lang w:bidi="ar-SA"/>
        </w:rPr>
        <w:t>新建工程垂直度检测判别规则应符合现行国家标准《混凝土结构工程施工质量验收规范》</w:t>
      </w:r>
      <w:r>
        <w:rPr>
          <w:rFonts w:ascii="Times New Roman" w:hAnsi="Times New Roman" w:cs="Times New Roman"/>
          <w:sz w:val="28"/>
          <w:szCs w:val="28"/>
          <w:lang w:bidi="ar-SA"/>
        </w:rPr>
        <w:t>GB 50204的有关规定。</w:t>
      </w:r>
      <w:r>
        <w:rPr>
          <w:rFonts w:hint="eastAsia" w:ascii="Times New Roman" w:hAnsi="Times New Roman" w:cs="Times New Roman"/>
          <w:sz w:val="28"/>
          <w:szCs w:val="28"/>
          <w:lang w:bidi="ar-SA"/>
        </w:rPr>
        <w:t>既有工程垂直度检测判别规则应符合现行国家标准《民用建筑可靠性鉴定标准》</w:t>
      </w:r>
      <w:r>
        <w:rPr>
          <w:rFonts w:ascii="Times New Roman" w:hAnsi="Times New Roman" w:cs="Times New Roman"/>
          <w:sz w:val="28"/>
          <w:szCs w:val="28"/>
          <w:lang w:bidi="ar-SA"/>
        </w:rPr>
        <w:t>GB 50292</w:t>
      </w:r>
      <w:r>
        <w:rPr>
          <w:rFonts w:hint="eastAsia" w:ascii="Times New Roman" w:hAnsi="Times New Roman" w:cs="Times New Roman"/>
          <w:sz w:val="28"/>
          <w:szCs w:val="28"/>
          <w:lang w:bidi="ar-SA"/>
        </w:rPr>
        <w:t>、《工业建筑可靠性鉴定标准》</w:t>
      </w:r>
      <w:r>
        <w:rPr>
          <w:rFonts w:ascii="Times New Roman" w:hAnsi="Times New Roman" w:cs="Times New Roman"/>
          <w:sz w:val="28"/>
          <w:szCs w:val="28"/>
          <w:lang w:bidi="ar-SA"/>
        </w:rPr>
        <w:t>GB 50144</w:t>
      </w:r>
      <w:r>
        <w:rPr>
          <w:rFonts w:hint="eastAsia" w:ascii="Times New Roman" w:hAnsi="Times New Roman" w:cs="Times New Roman"/>
          <w:sz w:val="28"/>
          <w:szCs w:val="28"/>
          <w:lang w:bidi="ar-SA"/>
        </w:rPr>
        <w:t>等标准</w:t>
      </w:r>
      <w:r>
        <w:rPr>
          <w:rFonts w:ascii="Times New Roman" w:hAnsi="Times New Roman" w:cs="Times New Roman"/>
          <w:sz w:val="28"/>
          <w:szCs w:val="28"/>
          <w:lang w:bidi="ar-SA"/>
        </w:rPr>
        <w:t>的有关规定。</w:t>
      </w:r>
    </w:p>
    <w:p>
      <w:pPr>
        <w:autoSpaceDE/>
        <w:autoSpaceDN/>
        <w:spacing w:line="360" w:lineRule="auto"/>
        <w:jc w:val="both"/>
        <w:rPr>
          <w:rFonts w:ascii="Times New Roman" w:hAnsi="Times New Roman" w:cs="Times New Roman"/>
          <w:sz w:val="28"/>
          <w:szCs w:val="28"/>
          <w:lang w:bidi="ar-SA"/>
        </w:rPr>
      </w:pPr>
      <w:r>
        <w:rPr>
          <w:rFonts w:hint="eastAsia" w:eastAsia="楷体"/>
          <w:bCs/>
          <w:color w:val="4472C4" w:themeColor="accent1"/>
          <w:sz w:val="24"/>
          <w14:textFill>
            <w14:solidFill>
              <w14:schemeClr w14:val="accent1"/>
            </w14:solidFill>
          </w14:textFill>
        </w:rPr>
        <w:t>【条文说明】本条规定了不同时期建筑主体垂直度检测判别方法，检测判别宜从严处理。</w:t>
      </w:r>
    </w:p>
    <w:p>
      <w:pPr>
        <w:pStyle w:val="31"/>
        <w:spacing w:after="0" w:line="360" w:lineRule="auto"/>
        <w:rPr>
          <w:kern w:val="0"/>
          <w:sz w:val="28"/>
          <w:szCs w:val="28"/>
          <w:lang w:val="zh-CN"/>
        </w:rPr>
      </w:pPr>
      <w:r>
        <w:rPr>
          <w:b/>
          <w:sz w:val="28"/>
          <w:szCs w:val="28"/>
        </w:rPr>
        <w:t> </w:t>
      </w:r>
      <w:r>
        <w:rPr>
          <w:b/>
          <w:bCs/>
          <w:sz w:val="28"/>
          <w:szCs w:val="28"/>
        </w:rPr>
        <w:t>6.6.10</w:t>
      </w:r>
      <w:r>
        <w:rPr>
          <w:kern w:val="0"/>
          <w:sz w:val="28"/>
          <w:szCs w:val="28"/>
          <w:lang w:val="zh-CN"/>
        </w:rPr>
        <w:t>构件挠度检测时宜对受检范围内存在挠度变形的构件进行全数检测，当不具备全数检测条件时，可根据约定抽样原则选择下列构件进行检测：</w:t>
      </w:r>
    </w:p>
    <w:p>
      <w:pPr>
        <w:pStyle w:val="31"/>
        <w:spacing w:after="0" w:line="360" w:lineRule="auto"/>
        <w:rPr>
          <w:kern w:val="0"/>
          <w:sz w:val="28"/>
          <w:szCs w:val="28"/>
          <w:lang w:val="zh-CN"/>
        </w:rPr>
      </w:pPr>
      <w:r>
        <w:rPr>
          <w:kern w:val="0"/>
          <w:sz w:val="28"/>
          <w:szCs w:val="28"/>
          <w:lang w:val="zh-CN"/>
        </w:rPr>
        <w:t>   1  重要的构件；</w:t>
      </w:r>
    </w:p>
    <w:p>
      <w:pPr>
        <w:pStyle w:val="31"/>
        <w:spacing w:after="0" w:line="360" w:lineRule="auto"/>
        <w:rPr>
          <w:kern w:val="0"/>
          <w:sz w:val="28"/>
          <w:szCs w:val="28"/>
          <w:lang w:val="zh-CN"/>
        </w:rPr>
      </w:pPr>
      <w:r>
        <w:rPr>
          <w:kern w:val="0"/>
          <w:sz w:val="28"/>
          <w:szCs w:val="28"/>
          <w:lang w:val="zh-CN"/>
        </w:rPr>
        <w:t>   2  跨度较大的构件；</w:t>
      </w:r>
    </w:p>
    <w:p>
      <w:pPr>
        <w:pStyle w:val="31"/>
        <w:spacing w:after="0" w:line="360" w:lineRule="auto"/>
        <w:rPr>
          <w:kern w:val="0"/>
          <w:sz w:val="28"/>
          <w:szCs w:val="28"/>
          <w:lang w:val="zh-CN"/>
        </w:rPr>
      </w:pPr>
      <w:r>
        <w:rPr>
          <w:kern w:val="0"/>
          <w:sz w:val="28"/>
          <w:szCs w:val="28"/>
          <w:lang w:val="zh-CN"/>
        </w:rPr>
        <w:t>   3  外观质量差或损伤严重的构件；</w:t>
      </w:r>
    </w:p>
    <w:p>
      <w:pPr>
        <w:pStyle w:val="31"/>
        <w:spacing w:after="0" w:line="360" w:lineRule="auto"/>
        <w:rPr>
          <w:kern w:val="0"/>
          <w:sz w:val="28"/>
          <w:szCs w:val="28"/>
          <w:lang w:val="zh-CN"/>
        </w:rPr>
      </w:pPr>
      <w:r>
        <w:rPr>
          <w:kern w:val="0"/>
          <w:sz w:val="28"/>
          <w:szCs w:val="28"/>
          <w:lang w:val="zh-CN"/>
        </w:rPr>
        <w:t>   4  变形较大的构件。</w:t>
      </w:r>
    </w:p>
    <w:p>
      <w:pPr>
        <w:autoSpaceDE/>
        <w:autoSpaceDN/>
        <w:spacing w:line="360" w:lineRule="auto"/>
        <w:jc w:val="both"/>
        <w:rPr>
          <w:rFonts w:ascii="Times New Roman" w:hAnsi="Times New Roman" w:cs="Times New Roman"/>
          <w:sz w:val="28"/>
          <w:szCs w:val="28"/>
          <w:lang w:bidi="ar-SA"/>
        </w:rPr>
      </w:pPr>
      <w:r>
        <w:rPr>
          <w:rFonts w:hint="eastAsia" w:eastAsia="楷体"/>
          <w:bCs/>
          <w:color w:val="4472C4" w:themeColor="accent1"/>
          <w:sz w:val="24"/>
          <w14:textFill>
            <w14:solidFill>
              <w14:schemeClr w14:val="accent1"/>
            </w14:solidFill>
          </w14:textFill>
        </w:rPr>
        <w:t>【条文说明】本条规定了检测构件挠度的抽样方法，检测时，应考虑主要受力构件、受损变形较大构件和最不利工况。</w:t>
      </w:r>
    </w:p>
    <w:p>
      <w:pPr>
        <w:pStyle w:val="31"/>
        <w:spacing w:after="0" w:line="360" w:lineRule="auto"/>
        <w:rPr>
          <w:b/>
          <w:sz w:val="28"/>
          <w:szCs w:val="28"/>
        </w:rPr>
      </w:pPr>
      <w:r>
        <w:rPr>
          <w:b/>
          <w:bCs/>
          <w:sz w:val="28"/>
          <w:szCs w:val="28"/>
        </w:rPr>
        <w:t>6.6.11</w:t>
      </w:r>
      <w:r>
        <w:rPr>
          <w:rFonts w:hint="eastAsia"/>
          <w:kern w:val="0"/>
          <w:sz w:val="28"/>
          <w:szCs w:val="28"/>
          <w:lang w:val="zh-CN"/>
        </w:rPr>
        <w:t>构件的挠度，可采用水准仪、免棱镜全站仪、拉线、激光测量、摄影测量等方法检测。构件的测点宜选</w:t>
      </w:r>
      <w:r>
        <w:rPr>
          <w:kern w:val="0"/>
          <w:sz w:val="28"/>
          <w:szCs w:val="28"/>
          <w:lang w:val="zh-CN"/>
        </w:rPr>
        <w:t>5点，计算构件挠度。</w:t>
      </w:r>
    </w:p>
    <w:p>
      <w:pPr>
        <w:pStyle w:val="31"/>
        <w:spacing w:after="0" w:line="360" w:lineRule="auto"/>
        <w:rPr>
          <w:kern w:val="0"/>
          <w:sz w:val="28"/>
          <w:szCs w:val="28"/>
          <w:lang w:val="zh-CN"/>
        </w:rPr>
      </w:pPr>
      <w:r>
        <w:rPr>
          <w:b/>
          <w:bCs/>
          <w:sz w:val="28"/>
          <w:szCs w:val="28"/>
        </w:rPr>
        <w:t>6.6.12</w:t>
      </w:r>
      <w:r>
        <w:rPr>
          <w:rFonts w:hint="eastAsia"/>
          <w:kern w:val="0"/>
          <w:sz w:val="28"/>
          <w:szCs w:val="28"/>
          <w:lang w:val="zh-CN"/>
        </w:rPr>
        <w:t>构件挠度检测包括竖向、横向的挠度检测，应符合下列规定：</w:t>
      </w:r>
    </w:p>
    <w:p>
      <w:pPr>
        <w:pStyle w:val="31"/>
        <w:spacing w:after="0" w:line="360" w:lineRule="auto"/>
        <w:rPr>
          <w:kern w:val="0"/>
          <w:sz w:val="28"/>
          <w:szCs w:val="28"/>
          <w:lang w:val="zh-CN"/>
        </w:rPr>
      </w:pPr>
      <w:r>
        <w:rPr>
          <w:rFonts w:hint="eastAsia"/>
          <w:kern w:val="0"/>
          <w:sz w:val="28"/>
          <w:szCs w:val="28"/>
          <w:lang w:val="zh-CN"/>
        </w:rPr>
        <w:t>1、竖向的挠度观测应沿其表面左右两侧布设，横向的挠度按建筑结构类型沿同一竖直方向在不同高度上布设。</w:t>
      </w:r>
    </w:p>
    <w:p>
      <w:pPr>
        <w:pStyle w:val="31"/>
        <w:spacing w:after="0" w:line="360" w:lineRule="auto"/>
        <w:rPr>
          <w:kern w:val="0"/>
          <w:sz w:val="28"/>
          <w:szCs w:val="28"/>
          <w:lang w:val="zh-CN"/>
        </w:rPr>
      </w:pPr>
      <w:r>
        <w:rPr>
          <w:kern w:val="0"/>
          <w:sz w:val="28"/>
          <w:szCs w:val="28"/>
          <w:lang w:val="zh-CN"/>
        </w:rPr>
        <w:t>2</w:t>
      </w:r>
      <w:r>
        <w:rPr>
          <w:rFonts w:hint="eastAsia"/>
          <w:kern w:val="0"/>
          <w:sz w:val="28"/>
          <w:szCs w:val="28"/>
          <w:lang w:val="zh-CN"/>
        </w:rPr>
        <w:t>、竖向和横向挠度值应分别按下列公式计算：</w:t>
      </w:r>
    </w:p>
    <w:p>
      <w:pPr>
        <w:pStyle w:val="31"/>
        <w:spacing w:after="0" w:line="360" w:lineRule="auto"/>
      </w:pPr>
      <w:r>
        <w:drawing>
          <wp:inline distT="0" distB="0" distL="0" distR="0">
            <wp:extent cx="4532630" cy="3072765"/>
            <wp:effectExtent l="0" t="0" r="127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4548826" cy="3083847"/>
                    </a:xfrm>
                    <a:prstGeom prst="rect">
                      <a:avLst/>
                    </a:prstGeom>
                  </pic:spPr>
                </pic:pic>
              </a:graphicData>
            </a:graphic>
          </wp:inline>
        </w:drawing>
      </w:r>
    </w:p>
    <w:p>
      <w:pPr>
        <w:pStyle w:val="31"/>
        <w:spacing w:after="0" w:line="360" w:lineRule="auto"/>
      </w:pPr>
      <w:r>
        <w:t xml:space="preserve"> </w:t>
      </w:r>
      <w:r>
        <w:drawing>
          <wp:inline distT="0" distB="0" distL="0" distR="0">
            <wp:extent cx="4650105" cy="3959860"/>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4656595" cy="3965899"/>
                    </a:xfrm>
                    <a:prstGeom prst="rect">
                      <a:avLst/>
                    </a:prstGeom>
                  </pic:spPr>
                </pic:pic>
              </a:graphicData>
            </a:graphic>
          </wp:inline>
        </w:drawing>
      </w:r>
    </w:p>
    <w:p>
      <w:pPr>
        <w:autoSpaceDE/>
        <w:autoSpaceDN/>
        <w:spacing w:line="360" w:lineRule="auto"/>
        <w:jc w:val="both"/>
        <w:rPr>
          <w:rFonts w:ascii="Times New Roman" w:hAnsi="Times New Roman" w:cs="Times New Roman"/>
          <w:sz w:val="28"/>
          <w:szCs w:val="28"/>
          <w:lang w:bidi="ar-SA"/>
        </w:rPr>
      </w:pPr>
      <w:r>
        <w:rPr>
          <w:rFonts w:hint="eastAsia" w:eastAsia="楷体"/>
          <w:bCs/>
          <w:color w:val="4472C4" w:themeColor="accent1"/>
          <w:sz w:val="24"/>
          <w14:textFill>
            <w14:solidFill>
              <w14:schemeClr w14:val="accent1"/>
            </w14:solidFill>
          </w14:textFill>
        </w:rPr>
        <w:t>【条文说明】本条规定了挠度的分类及检测计算方法，竖向挠度</w:t>
      </w:r>
      <w:r>
        <w:rPr>
          <w:rFonts w:eastAsia="楷体"/>
          <w:bCs/>
          <w:color w:val="4472C4" w:themeColor="accent1"/>
          <w:sz w:val="24"/>
          <w14:textFill>
            <w14:solidFill>
              <w14:schemeClr w14:val="accent1"/>
            </w14:solidFill>
          </w14:textFill>
        </w:rPr>
        <w:t>(对基础、大跨度构件等)和横向挠度(对建筑上部结构、墙、柱等)。由于挠度发生的方向不同，测定方法有所不同。</w:t>
      </w:r>
    </w:p>
    <w:p>
      <w:pPr>
        <w:pStyle w:val="31"/>
        <w:spacing w:after="0" w:line="360" w:lineRule="auto"/>
        <w:rPr>
          <w:kern w:val="0"/>
          <w:sz w:val="28"/>
          <w:szCs w:val="28"/>
          <w:lang w:val="zh-CN"/>
        </w:rPr>
      </w:pPr>
      <w:r>
        <w:rPr>
          <w:b/>
          <w:bCs/>
          <w:sz w:val="28"/>
          <w:szCs w:val="28"/>
        </w:rPr>
        <w:t>6.6.13</w:t>
      </w:r>
      <w:r>
        <w:rPr>
          <w:rFonts w:hint="eastAsia"/>
          <w:b/>
          <w:sz w:val="28"/>
          <w:szCs w:val="28"/>
        </w:rPr>
        <w:t>当</w:t>
      </w:r>
      <w:r>
        <w:rPr>
          <w:rFonts w:hint="eastAsia"/>
          <w:kern w:val="0"/>
          <w:sz w:val="28"/>
          <w:szCs w:val="28"/>
          <w:lang w:val="zh-CN"/>
        </w:rPr>
        <w:t>建筑物地基变形观测资料中不均匀沉降差和累计沉降量超过现行国家标准《建筑地基基础设计规范》</w:t>
      </w:r>
      <w:r>
        <w:rPr>
          <w:kern w:val="0"/>
          <w:sz w:val="28"/>
          <w:szCs w:val="28"/>
          <w:lang w:val="zh-CN"/>
        </w:rPr>
        <w:t>GB 50007规定</w:t>
      </w:r>
      <w:r>
        <w:rPr>
          <w:rFonts w:hint="eastAsia"/>
          <w:kern w:val="0"/>
          <w:sz w:val="28"/>
          <w:szCs w:val="28"/>
          <w:lang w:val="zh-CN"/>
        </w:rPr>
        <w:t>允许值或其上部结构出现沉降裂缝且发展显著时应进行沉降检测。</w:t>
      </w:r>
    </w:p>
    <w:p>
      <w:pPr>
        <w:pStyle w:val="31"/>
        <w:spacing w:after="0" w:line="360" w:lineRule="auto"/>
        <w:rPr>
          <w:kern w:val="0"/>
          <w:sz w:val="28"/>
          <w:szCs w:val="28"/>
          <w:lang w:val="zh-CN"/>
        </w:rPr>
      </w:pPr>
      <w:r>
        <w:rPr>
          <w:rFonts w:hint="eastAsia" w:eastAsia="楷体"/>
          <w:bCs/>
          <w:color w:val="4472C4" w:themeColor="accent1"/>
          <w:sz w:val="24"/>
          <w14:textFill>
            <w14:solidFill>
              <w14:schemeClr w14:val="accent1"/>
            </w14:solidFill>
          </w14:textFill>
        </w:rPr>
        <w:t>【条文说明】本条规定了沉降检测条件，沉降观测一般贯穿于建筑的整个施工阶段并延续至运营使用阶段，对于既有的混凝土结构，上部结构会伴随着沉降差异或沉降量偏大而产生不同的反应。</w:t>
      </w:r>
    </w:p>
    <w:p>
      <w:pPr>
        <w:pStyle w:val="31"/>
        <w:spacing w:after="0" w:line="360" w:lineRule="auto"/>
        <w:rPr>
          <w:kern w:val="0"/>
          <w:sz w:val="28"/>
          <w:szCs w:val="28"/>
          <w:lang w:val="zh-CN"/>
        </w:rPr>
      </w:pPr>
      <w:r>
        <w:rPr>
          <w:b/>
          <w:bCs/>
          <w:sz w:val="28"/>
          <w:szCs w:val="28"/>
        </w:rPr>
        <w:t>6.6.14</w:t>
      </w:r>
      <w:r>
        <w:rPr>
          <w:kern w:val="0"/>
          <w:sz w:val="28"/>
          <w:szCs w:val="28"/>
          <w:lang w:val="zh-CN"/>
        </w:rPr>
        <w:t>沉降</w:t>
      </w:r>
      <w:r>
        <w:rPr>
          <w:rFonts w:hint="eastAsia"/>
          <w:kern w:val="0"/>
          <w:sz w:val="28"/>
          <w:szCs w:val="28"/>
          <w:lang w:val="zh-CN"/>
        </w:rPr>
        <w:t>检测</w:t>
      </w:r>
      <w:r>
        <w:rPr>
          <w:kern w:val="0"/>
          <w:sz w:val="28"/>
          <w:szCs w:val="28"/>
          <w:lang w:val="zh-CN"/>
        </w:rPr>
        <w:t>应测定建筑的沉降量、沉降差及沉降速率，并应根据需要计算基础倾斜、局部倾斜、相对弯曲及构件倾斜。</w:t>
      </w:r>
    </w:p>
    <w:p>
      <w:pPr>
        <w:pStyle w:val="31"/>
        <w:spacing w:after="0" w:line="360" w:lineRule="auto"/>
        <w:rPr>
          <w:kern w:val="0"/>
          <w:sz w:val="28"/>
          <w:szCs w:val="28"/>
          <w:lang w:val="zh-CN"/>
        </w:rPr>
      </w:pPr>
      <w:r>
        <w:rPr>
          <w:rFonts w:hint="eastAsia" w:eastAsia="楷体"/>
          <w:bCs/>
          <w:color w:val="4472C4" w:themeColor="accent1"/>
          <w:sz w:val="24"/>
          <w14:textFill>
            <w14:solidFill>
              <w14:schemeClr w14:val="accent1"/>
            </w14:solidFill>
          </w14:textFill>
        </w:rPr>
        <w:t>【条文说明】</w:t>
      </w:r>
      <w:r>
        <w:rPr>
          <w:rFonts w:eastAsia="楷体"/>
          <w:bCs/>
          <w:color w:val="4472C4" w:themeColor="accent1"/>
          <w:sz w:val="24"/>
          <w14:textFill>
            <w14:solidFill>
              <w14:schemeClr w14:val="accent1"/>
            </w14:solidFill>
          </w14:textFill>
        </w:rPr>
        <w:t> </w:t>
      </w:r>
      <w:r>
        <w:rPr>
          <w:rFonts w:hint="eastAsia" w:eastAsia="楷体"/>
          <w:bCs/>
          <w:color w:val="4472C4" w:themeColor="accent1"/>
          <w:sz w:val="24"/>
          <w14:textFill>
            <w14:solidFill>
              <w14:schemeClr w14:val="accent1"/>
            </w14:solidFill>
          </w14:textFill>
        </w:rPr>
        <w:t>本条规定了</w:t>
      </w:r>
      <w:r>
        <w:rPr>
          <w:rFonts w:eastAsia="楷体"/>
          <w:bCs/>
          <w:color w:val="4472C4" w:themeColor="accent1"/>
          <w:sz w:val="24"/>
          <w14:textFill>
            <w14:solidFill>
              <w14:schemeClr w14:val="accent1"/>
            </w14:solidFill>
          </w14:textFill>
        </w:rPr>
        <w:t>沉降观测</w:t>
      </w:r>
      <w:r>
        <w:rPr>
          <w:rFonts w:hint="eastAsia" w:eastAsia="楷体"/>
          <w:bCs/>
          <w:color w:val="4472C4" w:themeColor="accent1"/>
          <w:sz w:val="24"/>
          <w14:textFill>
            <w14:solidFill>
              <w14:schemeClr w14:val="accent1"/>
            </w14:solidFill>
          </w14:textFill>
        </w:rPr>
        <w:t>内容，也是沉降报告应含项目。</w:t>
      </w:r>
    </w:p>
    <w:p>
      <w:pPr>
        <w:pStyle w:val="31"/>
        <w:spacing w:after="0" w:line="360" w:lineRule="auto"/>
        <w:rPr>
          <w:kern w:val="0"/>
          <w:sz w:val="28"/>
          <w:szCs w:val="28"/>
          <w:lang w:val="zh-CN"/>
        </w:rPr>
      </w:pPr>
      <w:r>
        <w:rPr>
          <w:b/>
          <w:bCs/>
          <w:sz w:val="28"/>
          <w:szCs w:val="28"/>
        </w:rPr>
        <w:t>6.6.15</w:t>
      </w:r>
      <w:r>
        <w:rPr>
          <w:rFonts w:hint="eastAsia"/>
          <w:kern w:val="0"/>
          <w:sz w:val="28"/>
          <w:szCs w:val="28"/>
          <w:lang w:val="zh-CN"/>
        </w:rPr>
        <w:t>基础沉降检测，可采用光学水准仪、电子水准仪、精力水准、激光测量、</w:t>
      </w:r>
      <w:r>
        <w:rPr>
          <w:kern w:val="0"/>
          <w:sz w:val="28"/>
          <w:szCs w:val="28"/>
          <w:lang w:val="zh-CN"/>
        </w:rPr>
        <w:t>INSAR、摄影测量等方法检测。</w:t>
      </w:r>
      <w:r>
        <w:rPr>
          <w:rFonts w:hint="eastAsia"/>
          <w:kern w:val="0"/>
          <w:sz w:val="28"/>
          <w:szCs w:val="28"/>
          <w:lang w:val="zh-CN"/>
        </w:rPr>
        <w:t>检测点布置、</w:t>
      </w:r>
      <w:r>
        <w:rPr>
          <w:kern w:val="0"/>
          <w:sz w:val="28"/>
          <w:szCs w:val="28"/>
          <w:lang w:val="zh-CN"/>
        </w:rPr>
        <w:t>仪器选用、设备精度、</w:t>
      </w:r>
      <w:r>
        <w:rPr>
          <w:rFonts w:hint="eastAsia"/>
          <w:kern w:val="0"/>
          <w:sz w:val="28"/>
          <w:szCs w:val="28"/>
          <w:lang w:val="zh-CN"/>
        </w:rPr>
        <w:t>检测周期及</w:t>
      </w:r>
      <w:r>
        <w:rPr>
          <w:kern w:val="0"/>
          <w:sz w:val="28"/>
          <w:szCs w:val="28"/>
          <w:lang w:val="zh-CN"/>
        </w:rPr>
        <w:t>方法、数据处理等宜按</w:t>
      </w:r>
      <w:r>
        <w:rPr>
          <w:rFonts w:hint="eastAsia"/>
          <w:kern w:val="0"/>
          <w:sz w:val="28"/>
          <w:szCs w:val="28"/>
          <w:lang w:val="zh-CN"/>
        </w:rPr>
        <w:t>现行行业标准</w:t>
      </w:r>
      <w:r>
        <w:rPr>
          <w:kern w:val="0"/>
          <w:sz w:val="28"/>
          <w:szCs w:val="28"/>
          <w:lang w:val="zh-CN"/>
        </w:rPr>
        <w:t>《建筑变形测量规范》JGJ 8</w:t>
      </w:r>
      <w:r>
        <w:rPr>
          <w:rFonts w:hint="eastAsia"/>
          <w:kern w:val="0"/>
          <w:sz w:val="28"/>
          <w:szCs w:val="28"/>
          <w:lang w:val="zh-CN"/>
        </w:rPr>
        <w:t>和国家标准《</w:t>
      </w:r>
      <w:r>
        <w:rPr>
          <w:kern w:val="0"/>
          <w:sz w:val="28"/>
          <w:szCs w:val="28"/>
          <w:lang w:val="zh-CN"/>
        </w:rPr>
        <w:t>工程测量标准》GB 50026的规定要求。宜区分相对沉降与绝对沉降。</w:t>
      </w:r>
    </w:p>
    <w:p>
      <w:pPr>
        <w:autoSpaceDE/>
        <w:autoSpaceDN/>
        <w:spacing w:line="360" w:lineRule="auto"/>
        <w:jc w:val="both"/>
        <w:rPr>
          <w:rFonts w:ascii="Times New Roman" w:hAnsi="Times New Roman" w:cs="Times New Roman"/>
          <w:sz w:val="28"/>
          <w:szCs w:val="28"/>
          <w:lang w:bidi="ar-SA"/>
        </w:rPr>
      </w:pPr>
      <w:r>
        <w:rPr>
          <w:rFonts w:hint="eastAsia" w:ascii="Times New Roman" w:hAnsi="Times New Roman" w:cs="Times New Roman"/>
          <w:b/>
          <w:bCs/>
          <w:sz w:val="28"/>
          <w:szCs w:val="28"/>
          <w:lang w:bidi="ar-SA"/>
        </w:rPr>
        <w:t>6.</w:t>
      </w:r>
      <w:r>
        <w:rPr>
          <w:rFonts w:ascii="Times New Roman" w:hAnsi="Times New Roman" w:cs="Times New Roman"/>
          <w:b/>
          <w:bCs/>
          <w:sz w:val="28"/>
          <w:szCs w:val="28"/>
          <w:lang w:bidi="ar-SA"/>
        </w:rPr>
        <w:t>6</w:t>
      </w:r>
      <w:r>
        <w:rPr>
          <w:rFonts w:hint="eastAsia" w:ascii="Times New Roman" w:hAnsi="Times New Roman" w:cs="Times New Roman"/>
          <w:b/>
          <w:bCs/>
          <w:sz w:val="28"/>
          <w:szCs w:val="28"/>
          <w:lang w:bidi="ar-SA"/>
        </w:rPr>
        <w:t>.</w:t>
      </w:r>
      <w:r>
        <w:rPr>
          <w:rFonts w:ascii="Times New Roman" w:hAnsi="Times New Roman" w:cs="Times New Roman"/>
          <w:b/>
          <w:bCs/>
          <w:sz w:val="28"/>
          <w:szCs w:val="28"/>
          <w:lang w:bidi="ar-SA"/>
        </w:rPr>
        <w:t>16</w:t>
      </w:r>
      <w:r>
        <w:rPr>
          <w:rFonts w:hint="eastAsia" w:ascii="Times New Roman" w:hAnsi="Times New Roman" w:cs="Times New Roman"/>
          <w:b/>
          <w:bCs/>
          <w:sz w:val="28"/>
          <w:szCs w:val="28"/>
          <w:lang w:bidi="ar-SA"/>
        </w:rPr>
        <w:t xml:space="preserve"> </w:t>
      </w:r>
      <w:r>
        <w:rPr>
          <w:rFonts w:hint="eastAsia" w:ascii="Times New Roman" w:hAnsi="Times New Roman" w:cs="Times New Roman"/>
          <w:sz w:val="28"/>
          <w:szCs w:val="28"/>
          <w:lang w:bidi="ar-SA"/>
        </w:rPr>
        <w:t>结构位移或变形评价方法应符合本标准第</w:t>
      </w:r>
      <w:r>
        <w:rPr>
          <w:rFonts w:ascii="Times New Roman" w:hAnsi="Times New Roman" w:cs="Times New Roman"/>
          <w:sz w:val="28"/>
          <w:szCs w:val="28"/>
          <w:lang w:bidi="ar-SA"/>
        </w:rPr>
        <w:t>4.2.2条和下列规定：</w:t>
      </w:r>
      <w:r>
        <w:rPr>
          <w:rFonts w:hint="eastAsia" w:ascii="Times New Roman" w:hAnsi="Times New Roman" w:cs="Times New Roman"/>
          <w:sz w:val="28"/>
          <w:szCs w:val="28"/>
          <w:lang w:bidi="ar-SA"/>
        </w:rPr>
        <w:t>可分为建筑主体垂直度检测、构件挠度和沉降检测等检测项目</w:t>
      </w:r>
    </w:p>
    <w:p>
      <w:pPr>
        <w:autoSpaceDE/>
        <w:autoSpaceDN/>
        <w:spacing w:line="360" w:lineRule="auto"/>
        <w:ind w:firstLine="420"/>
        <w:jc w:val="both"/>
        <w:rPr>
          <w:rFonts w:ascii="Times New Roman" w:hAnsi="Times New Roman" w:cs="Times New Roman"/>
          <w:sz w:val="28"/>
          <w:szCs w:val="28"/>
          <w:lang w:bidi="ar-SA"/>
        </w:rPr>
      </w:pPr>
      <w:r>
        <w:rPr>
          <w:rFonts w:ascii="Times New Roman" w:hAnsi="Times New Roman" w:cs="Times New Roman"/>
          <w:sz w:val="28"/>
          <w:szCs w:val="28"/>
          <w:lang w:bidi="ar-SA"/>
        </w:rPr>
        <w:t>1</w:t>
      </w:r>
      <w:r>
        <w:rPr>
          <w:rFonts w:hint="eastAsia" w:ascii="Times New Roman" w:hAnsi="Times New Roman" w:cs="Times New Roman"/>
          <w:sz w:val="28"/>
          <w:szCs w:val="28"/>
          <w:lang w:bidi="ar-SA"/>
        </w:rPr>
        <w:t>建筑主体垂直度检测、构件挠度和沉降检测数据满足相关标准要求，</w:t>
      </w:r>
      <w:r>
        <w:rPr>
          <w:rFonts w:ascii="Times New Roman" w:hAnsi="Times New Roman" w:cs="Times New Roman"/>
          <w:sz w:val="28"/>
          <w:szCs w:val="28"/>
          <w:lang w:bidi="ar-SA"/>
        </w:rPr>
        <w:t>应为一档，取100％</w:t>
      </w:r>
      <w:r>
        <w:rPr>
          <w:rFonts w:hint="eastAsia" w:ascii="Times New Roman" w:hAnsi="Times New Roman" w:cs="Times New Roman"/>
          <w:sz w:val="28"/>
          <w:szCs w:val="28"/>
          <w:lang w:bidi="ar-SA"/>
        </w:rPr>
        <w:t>-</w:t>
      </w:r>
      <w:r>
        <w:rPr>
          <w:rFonts w:ascii="Times New Roman" w:hAnsi="Times New Roman" w:cs="Times New Roman"/>
          <w:sz w:val="28"/>
          <w:szCs w:val="28"/>
          <w:lang w:bidi="ar-SA"/>
        </w:rPr>
        <w:t>75%的标准值</w:t>
      </w:r>
      <w:r>
        <w:rPr>
          <w:rFonts w:hint="eastAsia" w:ascii="Times New Roman" w:hAnsi="Times New Roman" w:cs="Times New Roman"/>
          <w:sz w:val="28"/>
          <w:szCs w:val="28"/>
          <w:lang w:bidi="ar-SA"/>
        </w:rPr>
        <w:t>。</w:t>
      </w:r>
    </w:p>
    <w:p>
      <w:pPr>
        <w:autoSpaceDE/>
        <w:autoSpaceDN/>
        <w:spacing w:line="360" w:lineRule="auto"/>
        <w:ind w:firstLine="420"/>
        <w:jc w:val="both"/>
        <w:rPr>
          <w:rFonts w:ascii="Times New Roman" w:hAnsi="Times New Roman" w:cs="Times New Roman"/>
          <w:sz w:val="28"/>
          <w:szCs w:val="28"/>
          <w:lang w:bidi="ar-SA"/>
        </w:rPr>
      </w:pPr>
      <w:r>
        <w:rPr>
          <w:rFonts w:hint="eastAsia" w:ascii="Times New Roman" w:hAnsi="Times New Roman" w:cs="Times New Roman"/>
          <w:sz w:val="28"/>
          <w:szCs w:val="28"/>
          <w:lang w:bidi="ar-SA"/>
        </w:rPr>
        <w:t>3建筑主体垂直度检测、构件挠度和沉降检测数据满足相关标准要求，建筑主体或构件虽有轻微裂缝，但无发展迹象，</w:t>
      </w:r>
      <w:r>
        <w:rPr>
          <w:rFonts w:ascii="Times New Roman" w:hAnsi="Times New Roman" w:cs="Times New Roman"/>
          <w:sz w:val="28"/>
          <w:szCs w:val="28"/>
          <w:lang w:bidi="ar-SA"/>
        </w:rPr>
        <w:t>应为二档，</w:t>
      </w:r>
      <w:r>
        <w:rPr>
          <w:rFonts w:hint="eastAsia" w:ascii="Times New Roman" w:hAnsi="Times New Roman" w:cs="Times New Roman"/>
          <w:sz w:val="28"/>
          <w:szCs w:val="28"/>
          <w:lang w:bidi="ar-SA"/>
        </w:rPr>
        <w:t>依据检测情况</w:t>
      </w:r>
      <w:r>
        <w:rPr>
          <w:rFonts w:ascii="Times New Roman" w:hAnsi="Times New Roman" w:cs="Times New Roman"/>
          <w:sz w:val="28"/>
          <w:szCs w:val="28"/>
          <w:lang w:bidi="ar-SA"/>
        </w:rPr>
        <w:t>取75</w:t>
      </w:r>
      <w:r>
        <w:rPr>
          <w:rFonts w:hint="eastAsia" w:ascii="Times New Roman" w:hAnsi="Times New Roman" w:cs="Times New Roman"/>
          <w:sz w:val="28"/>
          <w:szCs w:val="28"/>
          <w:lang w:bidi="ar-SA"/>
        </w:rPr>
        <w:t>%</w:t>
      </w:r>
      <w:r>
        <w:rPr>
          <w:rFonts w:ascii="Times New Roman" w:hAnsi="Times New Roman" w:cs="Times New Roman"/>
          <w:sz w:val="28"/>
          <w:szCs w:val="28"/>
          <w:lang w:bidi="ar-SA"/>
        </w:rPr>
        <w:t>-60％的标准值</w:t>
      </w:r>
      <w:r>
        <w:rPr>
          <w:rFonts w:hint="eastAsia" w:ascii="Times New Roman" w:hAnsi="Times New Roman" w:cs="Times New Roman"/>
          <w:sz w:val="28"/>
          <w:szCs w:val="28"/>
          <w:lang w:bidi="ar-SA"/>
        </w:rPr>
        <w:t>。</w:t>
      </w:r>
    </w:p>
    <w:p>
      <w:pPr>
        <w:autoSpaceDE/>
        <w:autoSpaceDN/>
        <w:spacing w:line="360" w:lineRule="auto"/>
        <w:ind w:firstLine="420"/>
        <w:jc w:val="both"/>
        <w:rPr>
          <w:rFonts w:ascii="Times New Roman" w:hAnsi="Times New Roman" w:cs="Times New Roman"/>
          <w:sz w:val="28"/>
          <w:szCs w:val="28"/>
          <w:lang w:bidi="ar-SA"/>
        </w:rPr>
      </w:pPr>
      <w:r>
        <w:rPr>
          <w:rFonts w:hint="eastAsia" w:ascii="Times New Roman" w:hAnsi="Times New Roman" w:cs="Times New Roman"/>
          <w:sz w:val="28"/>
          <w:szCs w:val="28"/>
          <w:lang w:bidi="ar-SA"/>
        </w:rPr>
        <w:t>4建筑主体垂直度检测、构件挠度和沉降检测数据不满足相关标准要求，建筑主体或构件显著出现裂缝且短期内无终止趋势</w:t>
      </w:r>
      <w:r>
        <w:rPr>
          <w:rFonts w:ascii="Times New Roman" w:hAnsi="Times New Roman" w:cs="Times New Roman"/>
          <w:sz w:val="28"/>
          <w:szCs w:val="28"/>
          <w:lang w:bidi="ar-SA"/>
        </w:rPr>
        <w:t>，应为</w:t>
      </w:r>
      <w:r>
        <w:rPr>
          <w:rFonts w:hint="eastAsia" w:ascii="Times New Roman" w:hAnsi="Times New Roman" w:cs="Times New Roman"/>
          <w:sz w:val="28"/>
          <w:szCs w:val="28"/>
          <w:lang w:bidi="ar-SA"/>
        </w:rPr>
        <w:t>三</w:t>
      </w:r>
      <w:r>
        <w:rPr>
          <w:rFonts w:ascii="Times New Roman" w:hAnsi="Times New Roman" w:cs="Times New Roman"/>
          <w:sz w:val="28"/>
          <w:szCs w:val="28"/>
          <w:lang w:bidi="ar-SA"/>
        </w:rPr>
        <w:t>档，</w:t>
      </w:r>
      <w:r>
        <w:rPr>
          <w:rFonts w:hint="eastAsia" w:ascii="Times New Roman" w:hAnsi="Times New Roman" w:cs="Times New Roman"/>
          <w:sz w:val="28"/>
          <w:szCs w:val="28"/>
          <w:lang w:bidi="ar-SA"/>
        </w:rPr>
        <w:t>依据不合格情况</w:t>
      </w:r>
      <w:r>
        <w:rPr>
          <w:rFonts w:ascii="Times New Roman" w:hAnsi="Times New Roman" w:cs="Times New Roman"/>
          <w:sz w:val="28"/>
          <w:szCs w:val="28"/>
          <w:lang w:bidi="ar-SA"/>
        </w:rPr>
        <w:t>取60％</w:t>
      </w:r>
      <w:r>
        <w:rPr>
          <w:rFonts w:hint="eastAsia" w:ascii="Times New Roman" w:hAnsi="Times New Roman" w:cs="Times New Roman"/>
          <w:sz w:val="28"/>
          <w:szCs w:val="28"/>
          <w:lang w:bidi="ar-SA"/>
        </w:rPr>
        <w:t>以下</w:t>
      </w:r>
      <w:r>
        <w:rPr>
          <w:rFonts w:ascii="Times New Roman" w:hAnsi="Times New Roman" w:cs="Times New Roman"/>
          <w:sz w:val="28"/>
          <w:szCs w:val="28"/>
          <w:lang w:bidi="ar-SA"/>
        </w:rPr>
        <w:t>的标准值</w:t>
      </w:r>
      <w:r>
        <w:rPr>
          <w:rFonts w:hint="eastAsia" w:ascii="Times New Roman" w:hAnsi="Times New Roman" w:cs="Times New Roman"/>
          <w:sz w:val="28"/>
          <w:szCs w:val="28"/>
          <w:lang w:bidi="ar-SA"/>
        </w:rPr>
        <w:t>或判定为不合格。</w:t>
      </w:r>
    </w:p>
    <w:p>
      <w:pPr>
        <w:pStyle w:val="31"/>
        <w:spacing w:after="0" w:line="360" w:lineRule="auto"/>
        <w:rPr>
          <w:kern w:val="0"/>
          <w:sz w:val="28"/>
          <w:szCs w:val="28"/>
          <w:lang w:val="zh-CN"/>
        </w:rPr>
      </w:pPr>
    </w:p>
    <w:p>
      <w:pPr>
        <w:pStyle w:val="3"/>
        <w:keepNext/>
        <w:keepLines/>
        <w:autoSpaceDE/>
        <w:autoSpaceDN/>
        <w:spacing w:before="60" w:after="60" w:line="360" w:lineRule="auto"/>
        <w:ind w:right="0"/>
        <w:rPr>
          <w:rFonts w:ascii="Times New Roman" w:hAnsi="Times New Roman" w:eastAsia="宋体" w:cs="Times New Roman"/>
          <w:kern w:val="2"/>
          <w:sz w:val="28"/>
          <w:szCs w:val="28"/>
          <w:lang w:val="en-US" w:bidi="ar-SA"/>
        </w:rPr>
      </w:pPr>
      <w:bookmarkStart w:id="50" w:name="_Toc101704754"/>
      <w:r>
        <w:rPr>
          <w:rFonts w:ascii="Times New Roman" w:hAnsi="Times New Roman" w:eastAsia="宋体" w:cs="Times New Roman"/>
          <w:kern w:val="2"/>
          <w:sz w:val="28"/>
          <w:szCs w:val="28"/>
          <w:lang w:val="en-US" w:bidi="ar-SA"/>
        </w:rPr>
        <w:t>6.7</w:t>
      </w:r>
      <w:r>
        <w:rPr>
          <w:rFonts w:ascii="Times New Roman" w:hAnsi="Times New Roman" w:eastAsia="宋体" w:cs="Times New Roman"/>
          <w:kern w:val="2"/>
          <w:sz w:val="28"/>
          <w:szCs w:val="28"/>
          <w:lang w:val="en-US" w:bidi="ar-SA"/>
        </w:rPr>
        <w:tab/>
      </w:r>
      <w:r>
        <w:rPr>
          <w:rFonts w:hint="eastAsia" w:ascii="Times New Roman" w:hAnsi="Times New Roman" w:eastAsia="宋体" w:cs="Times New Roman"/>
          <w:kern w:val="2"/>
          <w:sz w:val="28"/>
          <w:szCs w:val="28"/>
          <w:lang w:val="en-US" w:bidi="ar-SA"/>
        </w:rPr>
        <w:t>观感质量检测</w:t>
      </w:r>
      <w:bookmarkEnd w:id="50"/>
    </w:p>
    <w:p>
      <w:pPr>
        <w:pStyle w:val="31"/>
        <w:spacing w:after="0" w:line="360" w:lineRule="auto"/>
        <w:rPr>
          <w:sz w:val="28"/>
          <w:szCs w:val="28"/>
        </w:rPr>
      </w:pPr>
      <w:r>
        <w:rPr>
          <w:b/>
          <w:sz w:val="28"/>
          <w:szCs w:val="28"/>
        </w:rPr>
        <w:t>6.7</w:t>
      </w:r>
      <w:r>
        <w:rPr>
          <w:rFonts w:hint="eastAsia"/>
          <w:b/>
          <w:sz w:val="28"/>
          <w:szCs w:val="28"/>
        </w:rPr>
        <w:t>.</w:t>
      </w:r>
      <w:r>
        <w:rPr>
          <w:b/>
          <w:sz w:val="28"/>
          <w:szCs w:val="28"/>
        </w:rPr>
        <w:t>1 </w:t>
      </w:r>
      <w:r>
        <w:rPr>
          <w:rFonts w:hint="eastAsia"/>
          <w:sz w:val="28"/>
          <w:szCs w:val="28"/>
        </w:rPr>
        <w:t>观感质量</w:t>
      </w:r>
      <w:r>
        <w:rPr>
          <w:sz w:val="28"/>
          <w:szCs w:val="28"/>
        </w:rPr>
        <w:t>检测</w:t>
      </w:r>
      <w:r>
        <w:rPr>
          <w:rFonts w:hint="eastAsia"/>
          <w:sz w:val="28"/>
          <w:szCs w:val="28"/>
        </w:rPr>
        <w:t>包括构件的</w:t>
      </w:r>
      <w:r>
        <w:rPr>
          <w:rFonts w:hint="eastAsia"/>
          <w:kern w:val="0"/>
          <w:sz w:val="28"/>
          <w:szCs w:val="28"/>
          <w:lang w:val="zh-CN"/>
        </w:rPr>
        <w:t>混凝土构件</w:t>
      </w:r>
      <w:r>
        <w:rPr>
          <w:rFonts w:hint="eastAsia"/>
          <w:sz w:val="28"/>
          <w:szCs w:val="28"/>
        </w:rPr>
        <w:t>缺陷和损伤检测。构件的损伤可分为火灾损伤、环境作用损伤和偶然作用损伤等。</w:t>
      </w:r>
    </w:p>
    <w:p>
      <w:pPr>
        <w:pStyle w:val="31"/>
        <w:spacing w:after="0" w:line="360" w:lineRule="auto"/>
        <w:rPr>
          <w:kern w:val="0"/>
          <w:sz w:val="28"/>
          <w:szCs w:val="28"/>
          <w:lang w:val="zh-CN"/>
        </w:rPr>
      </w:pPr>
      <w:r>
        <w:rPr>
          <w:rFonts w:hint="eastAsia" w:eastAsia="楷体"/>
          <w:bCs/>
          <w:color w:val="4472C4" w:themeColor="accent1"/>
          <w:sz w:val="24"/>
          <w14:textFill>
            <w14:solidFill>
              <w14:schemeClr w14:val="accent1"/>
            </w14:solidFill>
          </w14:textFill>
        </w:rPr>
        <w:t>【条文说明】本条根据常见的观感质量进行了分类，不具有完整性，检测时应详细检查。</w:t>
      </w:r>
    </w:p>
    <w:p>
      <w:pPr>
        <w:pStyle w:val="31"/>
        <w:spacing w:after="0" w:line="360" w:lineRule="auto"/>
        <w:rPr>
          <w:kern w:val="0"/>
          <w:sz w:val="28"/>
          <w:szCs w:val="28"/>
          <w:lang w:val="zh-CN"/>
        </w:rPr>
      </w:pPr>
      <w:r>
        <w:rPr>
          <w:b/>
          <w:sz w:val="28"/>
          <w:szCs w:val="28"/>
        </w:rPr>
        <w:t>6.7</w:t>
      </w:r>
      <w:r>
        <w:rPr>
          <w:rFonts w:hint="eastAsia"/>
          <w:b/>
          <w:sz w:val="28"/>
          <w:szCs w:val="28"/>
        </w:rPr>
        <w:t>.</w:t>
      </w:r>
      <w:r>
        <w:rPr>
          <w:b/>
          <w:sz w:val="28"/>
          <w:szCs w:val="28"/>
        </w:rPr>
        <w:t>2 </w:t>
      </w:r>
      <w:r>
        <w:rPr>
          <w:rFonts w:hint="eastAsia"/>
          <w:kern w:val="0"/>
          <w:sz w:val="28"/>
          <w:szCs w:val="28"/>
          <w:lang w:val="zh-CN"/>
        </w:rPr>
        <w:t>混凝土构件</w:t>
      </w:r>
      <w:r>
        <w:rPr>
          <w:rFonts w:hint="eastAsia"/>
          <w:sz w:val="28"/>
          <w:szCs w:val="28"/>
        </w:rPr>
        <w:t>缺陷包括构件的外观缺陷检测和内部缺陷检测，</w:t>
      </w:r>
      <w:r>
        <w:rPr>
          <w:rFonts w:hint="eastAsia"/>
          <w:kern w:val="0"/>
          <w:sz w:val="28"/>
          <w:szCs w:val="28"/>
          <w:lang w:val="zh-CN"/>
        </w:rPr>
        <w:t>混凝土构件外观缺陷应按现行国家标准《混凝土结构工程施工质量验收规范》</w:t>
      </w:r>
      <w:r>
        <w:rPr>
          <w:kern w:val="0"/>
          <w:sz w:val="28"/>
          <w:szCs w:val="28"/>
          <w:lang w:val="zh-CN"/>
        </w:rPr>
        <w:t>GB 50204的有关规定进行分类并判定其严重程度。</w:t>
      </w:r>
    </w:p>
    <w:p>
      <w:pPr>
        <w:pStyle w:val="31"/>
        <w:spacing w:after="0" w:line="360" w:lineRule="auto"/>
        <w:rPr>
          <w:sz w:val="28"/>
          <w:szCs w:val="28"/>
        </w:rPr>
      </w:pPr>
      <w:r>
        <w:rPr>
          <w:b/>
          <w:sz w:val="28"/>
          <w:szCs w:val="28"/>
        </w:rPr>
        <w:t>6.7</w:t>
      </w:r>
      <w:r>
        <w:rPr>
          <w:rFonts w:hint="eastAsia"/>
          <w:b/>
          <w:sz w:val="28"/>
          <w:szCs w:val="28"/>
        </w:rPr>
        <w:t>.</w:t>
      </w:r>
      <w:r>
        <w:rPr>
          <w:b/>
          <w:sz w:val="28"/>
          <w:szCs w:val="28"/>
        </w:rPr>
        <w:t>3 </w:t>
      </w:r>
      <w:r>
        <w:rPr>
          <w:rFonts w:hint="eastAsia"/>
          <w:kern w:val="0"/>
          <w:sz w:val="28"/>
          <w:szCs w:val="28"/>
          <w:lang w:val="zh-CN"/>
        </w:rPr>
        <w:t>混凝土</w:t>
      </w:r>
      <w:r>
        <w:rPr>
          <w:rFonts w:hint="eastAsia"/>
          <w:sz w:val="28"/>
          <w:szCs w:val="28"/>
        </w:rPr>
        <w:t>构件的损伤可分为火灾损伤、环境作用损伤和偶然作用损伤等。</w:t>
      </w:r>
    </w:p>
    <w:p>
      <w:pPr>
        <w:pStyle w:val="31"/>
        <w:spacing w:after="0" w:line="360" w:lineRule="auto"/>
        <w:rPr>
          <w:kern w:val="0"/>
          <w:sz w:val="28"/>
          <w:szCs w:val="28"/>
          <w:lang w:val="zh-CN"/>
        </w:rPr>
      </w:pPr>
      <w:r>
        <w:rPr>
          <w:b/>
          <w:sz w:val="28"/>
          <w:szCs w:val="28"/>
        </w:rPr>
        <w:t>6.7</w:t>
      </w:r>
      <w:r>
        <w:rPr>
          <w:rFonts w:hint="eastAsia"/>
          <w:b/>
          <w:sz w:val="28"/>
          <w:szCs w:val="28"/>
        </w:rPr>
        <w:t>.</w:t>
      </w:r>
      <w:r>
        <w:rPr>
          <w:b/>
          <w:sz w:val="28"/>
          <w:szCs w:val="28"/>
        </w:rPr>
        <w:t>4</w:t>
      </w:r>
      <w:r>
        <w:rPr>
          <w:rFonts w:hint="eastAsia"/>
          <w:kern w:val="0"/>
          <w:sz w:val="28"/>
          <w:szCs w:val="28"/>
          <w:lang w:val="zh-CN"/>
        </w:rPr>
        <w:t>现场检测时，宜对受检范围内构件外观缺陷进行全数检查；当不具备全数检查条件时，应注明未检查的构件或区域。</w:t>
      </w:r>
    </w:p>
    <w:p>
      <w:pPr>
        <w:pStyle w:val="31"/>
        <w:spacing w:after="0" w:line="360" w:lineRule="auto"/>
        <w:rPr>
          <w:kern w:val="0"/>
          <w:sz w:val="28"/>
          <w:szCs w:val="28"/>
          <w:lang w:val="zh-CN"/>
        </w:rPr>
      </w:pPr>
      <w:r>
        <w:rPr>
          <w:b/>
          <w:sz w:val="28"/>
          <w:szCs w:val="28"/>
        </w:rPr>
        <w:t>6.7</w:t>
      </w:r>
      <w:r>
        <w:rPr>
          <w:rFonts w:hint="eastAsia"/>
          <w:b/>
          <w:sz w:val="28"/>
          <w:szCs w:val="28"/>
        </w:rPr>
        <w:t>.</w:t>
      </w:r>
      <w:r>
        <w:rPr>
          <w:b/>
          <w:sz w:val="28"/>
          <w:szCs w:val="28"/>
        </w:rPr>
        <w:t>5 </w:t>
      </w:r>
      <w:r>
        <w:rPr>
          <w:rFonts w:hint="eastAsia"/>
          <w:kern w:val="0"/>
          <w:sz w:val="28"/>
          <w:szCs w:val="28"/>
          <w:lang w:val="zh-CN"/>
        </w:rPr>
        <w:t>混凝土构件外观缺陷的相关参数可根据缺陷的情况按下列方法检测：</w:t>
      </w:r>
    </w:p>
    <w:p>
      <w:pPr>
        <w:pStyle w:val="31"/>
        <w:spacing w:after="0" w:line="360" w:lineRule="auto"/>
        <w:rPr>
          <w:kern w:val="0"/>
          <w:sz w:val="28"/>
          <w:szCs w:val="28"/>
          <w:lang w:val="zh-CN"/>
        </w:rPr>
      </w:pPr>
      <w:r>
        <w:rPr>
          <w:rFonts w:hint="eastAsia"/>
          <w:kern w:val="0"/>
          <w:sz w:val="28"/>
          <w:szCs w:val="28"/>
          <w:lang w:val="zh-CN"/>
        </w:rPr>
        <w:t>   1露筋长度可用钢尺或卷尺量测；</w:t>
      </w:r>
    </w:p>
    <w:p>
      <w:pPr>
        <w:pStyle w:val="31"/>
        <w:spacing w:after="0" w:line="360" w:lineRule="auto"/>
        <w:rPr>
          <w:kern w:val="0"/>
          <w:sz w:val="28"/>
          <w:szCs w:val="28"/>
          <w:lang w:val="zh-CN"/>
        </w:rPr>
      </w:pPr>
      <w:r>
        <w:rPr>
          <w:rFonts w:hint="eastAsia"/>
          <w:kern w:val="0"/>
          <w:sz w:val="28"/>
          <w:szCs w:val="28"/>
          <w:lang w:val="zh-CN"/>
        </w:rPr>
        <w:t>   2孔洞直径可用钢尺量测，孔洞深度可用游标卡尺量测；</w:t>
      </w:r>
    </w:p>
    <w:p>
      <w:pPr>
        <w:pStyle w:val="31"/>
        <w:spacing w:after="0" w:line="360" w:lineRule="auto"/>
        <w:rPr>
          <w:kern w:val="0"/>
          <w:sz w:val="28"/>
          <w:szCs w:val="28"/>
          <w:lang w:val="zh-CN"/>
        </w:rPr>
      </w:pPr>
      <w:r>
        <w:rPr>
          <w:rFonts w:hint="eastAsia"/>
          <w:kern w:val="0"/>
          <w:sz w:val="28"/>
          <w:szCs w:val="28"/>
          <w:lang w:val="zh-CN"/>
        </w:rPr>
        <w:t>   3蜂窝和疏松的位置和范围可用钢尺或卷尺量测，委托方有要求时，可通过剔凿、成孔等方法量测蜂窝深度；</w:t>
      </w:r>
    </w:p>
    <w:p>
      <w:pPr>
        <w:pStyle w:val="31"/>
        <w:spacing w:after="0" w:line="360" w:lineRule="auto"/>
        <w:rPr>
          <w:kern w:val="0"/>
          <w:sz w:val="28"/>
          <w:szCs w:val="28"/>
          <w:lang w:val="zh-CN"/>
        </w:rPr>
      </w:pPr>
      <w:r>
        <w:rPr>
          <w:rFonts w:hint="eastAsia"/>
          <w:kern w:val="0"/>
          <w:sz w:val="28"/>
          <w:szCs w:val="28"/>
          <w:lang w:val="zh-CN"/>
        </w:rPr>
        <w:t>   4麻面、掉皮、起砂的位置和范围可用钢尺或卷尺测量；</w:t>
      </w:r>
    </w:p>
    <w:p>
      <w:pPr>
        <w:pStyle w:val="31"/>
        <w:spacing w:after="0" w:line="360" w:lineRule="auto"/>
        <w:rPr>
          <w:kern w:val="0"/>
          <w:sz w:val="28"/>
          <w:szCs w:val="28"/>
          <w:lang w:val="zh-CN"/>
        </w:rPr>
      </w:pPr>
      <w:r>
        <w:rPr>
          <w:rFonts w:hint="eastAsia"/>
          <w:kern w:val="0"/>
          <w:sz w:val="28"/>
          <w:szCs w:val="28"/>
          <w:lang w:val="zh-CN"/>
        </w:rPr>
        <w:t>   5表面裂缝的最大宽度可用裂缝专用测量仪器量测，表面裂缝长度可用钢尺或卷尺量测。</w:t>
      </w:r>
    </w:p>
    <w:p>
      <w:pPr>
        <w:pStyle w:val="31"/>
        <w:spacing w:after="0" w:line="360" w:lineRule="auto"/>
        <w:rPr>
          <w:kern w:val="0"/>
          <w:sz w:val="28"/>
          <w:szCs w:val="28"/>
          <w:lang w:val="zh-CN"/>
        </w:rPr>
      </w:pPr>
      <w:r>
        <w:rPr>
          <w:rFonts w:hint="eastAsia" w:eastAsia="楷体"/>
          <w:bCs/>
          <w:color w:val="4472C4" w:themeColor="accent1"/>
          <w:sz w:val="24"/>
          <w14:textFill>
            <w14:solidFill>
              <w14:schemeClr w14:val="accent1"/>
            </w14:solidFill>
          </w14:textFill>
        </w:rPr>
        <w:t>【条文说明】外观缺陷以目测法为主，属于直接方法，当判别缺陷程度时，应辅助以剔凿、成孔等方法。</w:t>
      </w:r>
    </w:p>
    <w:p>
      <w:pPr>
        <w:pStyle w:val="31"/>
        <w:spacing w:after="0" w:line="360" w:lineRule="auto"/>
        <w:rPr>
          <w:kern w:val="0"/>
          <w:sz w:val="28"/>
          <w:szCs w:val="28"/>
          <w:lang w:val="zh-CN"/>
        </w:rPr>
      </w:pPr>
      <w:r>
        <w:rPr>
          <w:b/>
          <w:sz w:val="28"/>
          <w:szCs w:val="28"/>
        </w:rPr>
        <w:t>6.7</w:t>
      </w:r>
      <w:r>
        <w:rPr>
          <w:rFonts w:hint="eastAsia"/>
          <w:b/>
          <w:sz w:val="28"/>
          <w:szCs w:val="28"/>
        </w:rPr>
        <w:t>.</w:t>
      </w:r>
      <w:r>
        <w:rPr>
          <w:b/>
          <w:sz w:val="28"/>
          <w:szCs w:val="28"/>
        </w:rPr>
        <w:t>6</w:t>
      </w:r>
      <w:r>
        <w:rPr>
          <w:rFonts w:hint="eastAsia"/>
          <w:kern w:val="0"/>
          <w:sz w:val="28"/>
          <w:szCs w:val="28"/>
          <w:lang w:val="zh-CN"/>
        </w:rPr>
        <w:t>对怀疑存在内部缺陷的构件或区域宜进行全数检测，当不具备全数检测条件时，可根据约定抽样原则选择下列构件或部位进行检测：</w:t>
      </w:r>
    </w:p>
    <w:p>
      <w:pPr>
        <w:pStyle w:val="31"/>
        <w:spacing w:after="0" w:line="360" w:lineRule="auto"/>
        <w:rPr>
          <w:kern w:val="0"/>
          <w:sz w:val="28"/>
          <w:szCs w:val="28"/>
          <w:lang w:val="zh-CN"/>
        </w:rPr>
      </w:pPr>
      <w:r>
        <w:rPr>
          <w:rFonts w:hint="eastAsia"/>
          <w:kern w:val="0"/>
          <w:sz w:val="28"/>
          <w:szCs w:val="28"/>
          <w:lang w:val="zh-CN"/>
        </w:rPr>
        <w:t>   1重要的构件或部位；</w:t>
      </w:r>
    </w:p>
    <w:p>
      <w:pPr>
        <w:pStyle w:val="31"/>
        <w:spacing w:after="0" w:line="360" w:lineRule="auto"/>
        <w:rPr>
          <w:kern w:val="0"/>
          <w:sz w:val="28"/>
          <w:szCs w:val="28"/>
          <w:lang w:val="zh-CN"/>
        </w:rPr>
      </w:pPr>
      <w:r>
        <w:rPr>
          <w:rFonts w:hint="eastAsia"/>
          <w:kern w:val="0"/>
          <w:sz w:val="28"/>
          <w:szCs w:val="28"/>
          <w:lang w:val="zh-CN"/>
        </w:rPr>
        <w:t>   2外观缺陷严重的构件或部位。</w:t>
      </w:r>
    </w:p>
    <w:p>
      <w:pPr>
        <w:pStyle w:val="31"/>
        <w:spacing w:after="0" w:line="360" w:lineRule="auto"/>
        <w:rPr>
          <w:kern w:val="0"/>
          <w:sz w:val="28"/>
          <w:szCs w:val="28"/>
          <w:lang w:val="zh-CN"/>
        </w:rPr>
      </w:pPr>
      <w:r>
        <w:rPr>
          <w:b/>
          <w:sz w:val="28"/>
          <w:szCs w:val="28"/>
        </w:rPr>
        <w:t>6.7</w:t>
      </w:r>
      <w:r>
        <w:rPr>
          <w:rFonts w:hint="eastAsia"/>
          <w:b/>
          <w:sz w:val="28"/>
          <w:szCs w:val="28"/>
        </w:rPr>
        <w:t>.</w:t>
      </w:r>
      <w:r>
        <w:rPr>
          <w:b/>
          <w:sz w:val="28"/>
          <w:szCs w:val="28"/>
        </w:rPr>
        <w:t>7</w:t>
      </w:r>
      <w:r>
        <w:rPr>
          <w:rFonts w:hint="eastAsia"/>
          <w:kern w:val="0"/>
          <w:sz w:val="28"/>
          <w:szCs w:val="28"/>
          <w:lang w:val="zh-CN"/>
        </w:rPr>
        <w:t>混凝土构件内部缺陷宜采用超声波法、冲击回波法、电磁波反射法等进行检测，并应进行局部钻孔、开凿等方法验证。检测方法应符合现行国家标准《混凝土结构现场检测技术标准》</w:t>
      </w:r>
      <w:r>
        <w:rPr>
          <w:kern w:val="0"/>
          <w:sz w:val="28"/>
          <w:szCs w:val="28"/>
          <w:lang w:val="zh-CN"/>
        </w:rPr>
        <w:t>GB/T50784的规定。</w:t>
      </w:r>
    </w:p>
    <w:p>
      <w:pPr>
        <w:pStyle w:val="31"/>
        <w:spacing w:after="0" w:line="360" w:lineRule="auto"/>
        <w:rPr>
          <w:kern w:val="0"/>
          <w:sz w:val="28"/>
          <w:szCs w:val="28"/>
          <w:lang w:val="zh-CN"/>
        </w:rPr>
      </w:pPr>
      <w:r>
        <w:rPr>
          <w:rFonts w:hint="eastAsia" w:eastAsia="楷体"/>
          <w:bCs/>
          <w:color w:val="4472C4" w:themeColor="accent1"/>
          <w:sz w:val="24"/>
          <w14:textFill>
            <w14:solidFill>
              <w14:schemeClr w14:val="accent1"/>
            </w14:solidFill>
          </w14:textFill>
        </w:rPr>
        <w:t>【条文说明】混凝土为非匀质材料，不同品种和强度的混凝土内各种波的传播速度并不是恒定值。在进行了间接方法测试后，为了保证定位准确，应采用局部钻孔、取芯或开凿的直接方法对内部缺陷进行确认。</w:t>
      </w:r>
    </w:p>
    <w:p>
      <w:pPr>
        <w:pStyle w:val="31"/>
        <w:spacing w:after="0" w:line="360" w:lineRule="auto"/>
        <w:rPr>
          <w:kern w:val="0"/>
          <w:sz w:val="28"/>
          <w:szCs w:val="28"/>
        </w:rPr>
      </w:pPr>
      <w:r>
        <w:rPr>
          <w:b/>
          <w:sz w:val="28"/>
          <w:szCs w:val="28"/>
        </w:rPr>
        <w:t>6.7</w:t>
      </w:r>
      <w:r>
        <w:rPr>
          <w:rFonts w:hint="eastAsia"/>
          <w:b/>
          <w:sz w:val="28"/>
          <w:szCs w:val="28"/>
        </w:rPr>
        <w:t>.</w:t>
      </w:r>
      <w:r>
        <w:rPr>
          <w:b/>
          <w:sz w:val="28"/>
          <w:szCs w:val="28"/>
        </w:rPr>
        <w:t>8 </w:t>
      </w:r>
      <w:r>
        <w:rPr>
          <w:rFonts w:hint="eastAsia"/>
          <w:kern w:val="0"/>
          <w:sz w:val="28"/>
          <w:szCs w:val="28"/>
        </w:rPr>
        <w:t>混凝土构件的损伤检测应在损伤原因识别的基础上，根据损伤程度选择检测项目和相应的检测方法。</w:t>
      </w:r>
    </w:p>
    <w:p>
      <w:pPr>
        <w:pStyle w:val="31"/>
        <w:spacing w:after="0" w:line="360" w:lineRule="auto"/>
        <w:rPr>
          <w:kern w:val="0"/>
          <w:sz w:val="28"/>
          <w:szCs w:val="28"/>
        </w:rPr>
      </w:pPr>
      <w:r>
        <w:rPr>
          <w:rFonts w:hint="eastAsia" w:eastAsia="楷体"/>
          <w:bCs/>
          <w:color w:val="4472C4" w:themeColor="accent1"/>
          <w:sz w:val="24"/>
          <w14:textFill>
            <w14:solidFill>
              <w14:schemeClr w14:val="accent1"/>
            </w14:solidFill>
          </w14:textFill>
        </w:rPr>
        <w:t>【条文说明】初步对损伤原因的分析有助于选择合适的检测方法。</w:t>
      </w:r>
    </w:p>
    <w:p>
      <w:pPr>
        <w:pStyle w:val="31"/>
        <w:spacing w:after="0" w:line="360" w:lineRule="auto"/>
        <w:rPr>
          <w:kern w:val="0"/>
          <w:sz w:val="28"/>
          <w:szCs w:val="28"/>
        </w:rPr>
      </w:pPr>
      <w:bookmarkStart w:id="51" w:name="_Toc480812611"/>
      <w:r>
        <w:rPr>
          <w:b/>
          <w:sz w:val="28"/>
          <w:szCs w:val="28"/>
        </w:rPr>
        <w:t>6.7</w:t>
      </w:r>
      <w:r>
        <w:rPr>
          <w:rFonts w:hint="eastAsia"/>
          <w:b/>
          <w:sz w:val="28"/>
          <w:szCs w:val="28"/>
        </w:rPr>
        <w:t>.</w:t>
      </w:r>
      <w:r>
        <w:rPr>
          <w:b/>
          <w:sz w:val="28"/>
          <w:szCs w:val="28"/>
        </w:rPr>
        <w:t xml:space="preserve">9 </w:t>
      </w:r>
      <w:r>
        <w:rPr>
          <w:rFonts w:hint="eastAsia"/>
          <w:kern w:val="0"/>
          <w:sz w:val="28"/>
          <w:szCs w:val="28"/>
        </w:rPr>
        <w:t>混凝土结构受到损伤时，可按下列规定进行检测：</w:t>
      </w:r>
      <w:bookmarkEnd w:id="51"/>
    </w:p>
    <w:p>
      <w:pPr>
        <w:pStyle w:val="31"/>
        <w:spacing w:after="0" w:line="360" w:lineRule="auto"/>
        <w:rPr>
          <w:kern w:val="0"/>
          <w:sz w:val="28"/>
          <w:szCs w:val="28"/>
        </w:rPr>
      </w:pPr>
      <w:bookmarkStart w:id="52" w:name="_Toc480812612"/>
      <w:r>
        <w:rPr>
          <w:kern w:val="0"/>
          <w:sz w:val="28"/>
          <w:szCs w:val="28"/>
        </w:rPr>
        <w:t xml:space="preserve">1 </w:t>
      </w:r>
      <w:r>
        <w:rPr>
          <w:rFonts w:hint="eastAsia"/>
          <w:kern w:val="0"/>
          <w:sz w:val="28"/>
          <w:szCs w:val="28"/>
        </w:rPr>
        <w:t>当受到环境侵蚀损伤时，应确定侵蚀源、侵蚀程度和侵蚀速度；</w:t>
      </w:r>
      <w:bookmarkEnd w:id="52"/>
    </w:p>
    <w:p>
      <w:pPr>
        <w:pStyle w:val="31"/>
        <w:spacing w:after="0" w:line="360" w:lineRule="auto"/>
        <w:rPr>
          <w:kern w:val="0"/>
          <w:sz w:val="28"/>
          <w:szCs w:val="28"/>
        </w:rPr>
      </w:pPr>
      <w:bookmarkStart w:id="53" w:name="_Toc480812613"/>
      <w:r>
        <w:rPr>
          <w:kern w:val="0"/>
          <w:sz w:val="28"/>
          <w:szCs w:val="28"/>
        </w:rPr>
        <w:t xml:space="preserve">2 </w:t>
      </w:r>
      <w:r>
        <w:rPr>
          <w:rFonts w:hint="eastAsia"/>
          <w:kern w:val="0"/>
          <w:sz w:val="28"/>
          <w:szCs w:val="28"/>
        </w:rPr>
        <w:t>当受到冻伤时，应测定冻融损伤的深度、面积；</w:t>
      </w:r>
      <w:bookmarkEnd w:id="53"/>
    </w:p>
    <w:p>
      <w:pPr>
        <w:pStyle w:val="31"/>
        <w:spacing w:after="0" w:line="360" w:lineRule="auto"/>
        <w:rPr>
          <w:kern w:val="0"/>
          <w:sz w:val="28"/>
          <w:szCs w:val="28"/>
        </w:rPr>
      </w:pPr>
      <w:bookmarkStart w:id="54" w:name="_Toc480812614"/>
      <w:r>
        <w:rPr>
          <w:kern w:val="0"/>
          <w:sz w:val="28"/>
          <w:szCs w:val="28"/>
        </w:rPr>
        <w:t xml:space="preserve">3 </w:t>
      </w:r>
      <w:r>
        <w:rPr>
          <w:rFonts w:hint="eastAsia"/>
          <w:kern w:val="0"/>
          <w:sz w:val="28"/>
          <w:szCs w:val="28"/>
        </w:rPr>
        <w:t>当受到火灾等造成的损伤时，应确定灾害影响区域和受灾害影响的构件，确定影响程度。对表面或表层性能劣化状态的区域，除对其混凝土强度进行检测外，宜进行下列专项的检测：</w:t>
      </w:r>
    </w:p>
    <w:p>
      <w:pPr>
        <w:pStyle w:val="31"/>
        <w:spacing w:after="0" w:line="360" w:lineRule="auto"/>
        <w:rPr>
          <w:kern w:val="0"/>
          <w:sz w:val="28"/>
          <w:szCs w:val="28"/>
        </w:rPr>
      </w:pPr>
      <w:r>
        <w:rPr>
          <w:rFonts w:hint="eastAsia"/>
          <w:kern w:val="0"/>
          <w:sz w:val="28"/>
          <w:szCs w:val="28"/>
        </w:rPr>
        <w:t>（</w:t>
      </w:r>
      <w:r>
        <w:rPr>
          <w:kern w:val="0"/>
          <w:sz w:val="28"/>
          <w:szCs w:val="28"/>
        </w:rPr>
        <w:t>1</w:t>
      </w:r>
      <w:r>
        <w:rPr>
          <w:rFonts w:hint="eastAsia"/>
          <w:kern w:val="0"/>
          <w:sz w:val="28"/>
          <w:szCs w:val="28"/>
        </w:rPr>
        <w:t>）</w:t>
      </w:r>
      <w:r>
        <w:rPr>
          <w:kern w:val="0"/>
          <w:sz w:val="28"/>
          <w:szCs w:val="28"/>
        </w:rPr>
        <w:t xml:space="preserve"> </w:t>
      </w:r>
      <w:r>
        <w:rPr>
          <w:rFonts w:hint="eastAsia"/>
          <w:kern w:val="0"/>
          <w:sz w:val="28"/>
          <w:szCs w:val="28"/>
        </w:rPr>
        <w:t>受影响层厚度；</w:t>
      </w:r>
    </w:p>
    <w:p>
      <w:pPr>
        <w:pStyle w:val="31"/>
        <w:spacing w:after="0" w:line="360" w:lineRule="auto"/>
        <w:rPr>
          <w:kern w:val="0"/>
          <w:sz w:val="28"/>
          <w:szCs w:val="28"/>
        </w:rPr>
      </w:pPr>
      <w:r>
        <w:rPr>
          <w:rFonts w:hint="eastAsia"/>
          <w:kern w:val="0"/>
          <w:sz w:val="28"/>
          <w:szCs w:val="28"/>
        </w:rPr>
        <w:t>（</w:t>
      </w:r>
      <w:r>
        <w:rPr>
          <w:kern w:val="0"/>
          <w:sz w:val="28"/>
          <w:szCs w:val="28"/>
        </w:rPr>
        <w:t>2</w:t>
      </w:r>
      <w:r>
        <w:rPr>
          <w:rFonts w:hint="eastAsia"/>
          <w:kern w:val="0"/>
          <w:sz w:val="28"/>
          <w:szCs w:val="28"/>
        </w:rPr>
        <w:t>）</w:t>
      </w:r>
      <w:r>
        <w:rPr>
          <w:kern w:val="0"/>
          <w:sz w:val="28"/>
          <w:szCs w:val="28"/>
        </w:rPr>
        <w:t xml:space="preserve"> </w:t>
      </w:r>
      <w:r>
        <w:rPr>
          <w:rFonts w:hint="eastAsia"/>
          <w:kern w:val="0"/>
          <w:sz w:val="28"/>
          <w:szCs w:val="28"/>
        </w:rPr>
        <w:t>可能存在的空鼓区域；</w:t>
      </w:r>
    </w:p>
    <w:p>
      <w:pPr>
        <w:pStyle w:val="31"/>
        <w:spacing w:after="0" w:line="360" w:lineRule="auto"/>
        <w:rPr>
          <w:kern w:val="0"/>
          <w:sz w:val="28"/>
          <w:szCs w:val="28"/>
        </w:rPr>
      </w:pPr>
      <w:r>
        <w:rPr>
          <w:rFonts w:hint="eastAsia"/>
          <w:kern w:val="0"/>
          <w:sz w:val="28"/>
          <w:szCs w:val="28"/>
        </w:rPr>
        <w:t>（</w:t>
      </w:r>
      <w:r>
        <w:rPr>
          <w:kern w:val="0"/>
          <w:sz w:val="28"/>
          <w:szCs w:val="28"/>
        </w:rPr>
        <w:t>3</w:t>
      </w:r>
      <w:r>
        <w:rPr>
          <w:rFonts w:hint="eastAsia"/>
          <w:kern w:val="0"/>
          <w:sz w:val="28"/>
          <w:szCs w:val="28"/>
        </w:rPr>
        <w:t>）受影响层的混凝土力学性能。</w:t>
      </w:r>
      <w:bookmarkEnd w:id="54"/>
    </w:p>
    <w:p>
      <w:pPr>
        <w:pStyle w:val="31"/>
        <w:spacing w:after="0" w:line="360" w:lineRule="auto"/>
        <w:rPr>
          <w:kern w:val="0"/>
          <w:sz w:val="28"/>
          <w:szCs w:val="28"/>
        </w:rPr>
      </w:pPr>
      <w:bookmarkStart w:id="55" w:name="_Toc480812615"/>
      <w:r>
        <w:rPr>
          <w:rFonts w:hint="eastAsia"/>
          <w:kern w:val="0"/>
          <w:sz w:val="28"/>
          <w:szCs w:val="28"/>
        </w:rPr>
        <w:t>对于火灾后混凝土结构的检测可参照《火灾后建筑结构鉴定标准》</w:t>
      </w:r>
      <w:r>
        <w:rPr>
          <w:kern w:val="0"/>
          <w:sz w:val="28"/>
          <w:szCs w:val="28"/>
        </w:rPr>
        <w:t>CECS 252</w:t>
      </w:r>
      <w:r>
        <w:rPr>
          <w:rFonts w:hint="eastAsia"/>
          <w:kern w:val="0"/>
          <w:sz w:val="28"/>
          <w:szCs w:val="28"/>
        </w:rPr>
        <w:t>的相关要求进行。</w:t>
      </w:r>
      <w:bookmarkEnd w:id="55"/>
    </w:p>
    <w:p>
      <w:pPr>
        <w:pStyle w:val="31"/>
        <w:spacing w:after="0" w:line="360" w:lineRule="auto"/>
        <w:rPr>
          <w:kern w:val="0"/>
          <w:sz w:val="28"/>
          <w:szCs w:val="28"/>
        </w:rPr>
      </w:pPr>
      <w:bookmarkStart w:id="56" w:name="_Toc480812616"/>
      <w:r>
        <w:rPr>
          <w:kern w:val="0"/>
          <w:sz w:val="28"/>
          <w:szCs w:val="28"/>
        </w:rPr>
        <w:t xml:space="preserve">4 </w:t>
      </w:r>
      <w:r>
        <w:rPr>
          <w:rFonts w:hint="eastAsia"/>
          <w:kern w:val="0"/>
          <w:sz w:val="28"/>
          <w:szCs w:val="28"/>
        </w:rPr>
        <w:t>当受到人为损伤时，应确定损伤程度；</w:t>
      </w:r>
      <w:bookmarkEnd w:id="56"/>
    </w:p>
    <w:p>
      <w:pPr>
        <w:pStyle w:val="31"/>
        <w:spacing w:after="0" w:line="360" w:lineRule="auto"/>
        <w:rPr>
          <w:kern w:val="0"/>
          <w:sz w:val="28"/>
          <w:szCs w:val="28"/>
        </w:rPr>
      </w:pPr>
      <w:r>
        <w:rPr>
          <w:rFonts w:hint="eastAsia" w:eastAsia="楷体"/>
          <w:bCs/>
          <w:color w:val="4472C4" w:themeColor="accent1"/>
          <w:sz w:val="24"/>
          <w14:textFill>
            <w14:solidFill>
              <w14:schemeClr w14:val="accent1"/>
            </w14:solidFill>
          </w14:textFill>
        </w:rPr>
        <w:t>【条文说明】本条规定了对损伤检测项目和内容，对进一步损伤修复或加固提供必要的依据。</w:t>
      </w:r>
    </w:p>
    <w:p>
      <w:pPr>
        <w:pStyle w:val="31"/>
        <w:spacing w:after="0" w:line="360" w:lineRule="auto"/>
        <w:rPr>
          <w:kern w:val="0"/>
          <w:sz w:val="28"/>
          <w:szCs w:val="28"/>
        </w:rPr>
      </w:pPr>
      <w:bookmarkStart w:id="57" w:name="_Toc480812617"/>
      <w:r>
        <w:rPr>
          <w:kern w:val="0"/>
          <w:sz w:val="28"/>
          <w:szCs w:val="28"/>
        </w:rPr>
        <w:t xml:space="preserve">5 </w:t>
      </w:r>
      <w:r>
        <w:rPr>
          <w:rFonts w:hint="eastAsia"/>
          <w:kern w:val="0"/>
          <w:sz w:val="28"/>
          <w:szCs w:val="28"/>
        </w:rPr>
        <w:t>检测时宜确定损伤对混凝土结构的安全性和耐久性影响的程度。</w:t>
      </w:r>
      <w:bookmarkEnd w:id="57"/>
    </w:p>
    <w:p>
      <w:pPr>
        <w:autoSpaceDE/>
        <w:autoSpaceDN/>
        <w:spacing w:line="360" w:lineRule="auto"/>
        <w:jc w:val="both"/>
        <w:rPr>
          <w:rFonts w:ascii="Times New Roman" w:hAnsi="Times New Roman" w:cs="Times New Roman"/>
          <w:sz w:val="28"/>
          <w:szCs w:val="28"/>
          <w:lang w:bidi="ar-SA"/>
        </w:rPr>
      </w:pPr>
      <w:r>
        <w:rPr>
          <w:rFonts w:hint="eastAsia" w:ascii="Times New Roman" w:hAnsi="Times New Roman" w:cs="Times New Roman"/>
          <w:b/>
          <w:bCs/>
          <w:sz w:val="28"/>
          <w:szCs w:val="28"/>
          <w:lang w:bidi="ar-SA"/>
        </w:rPr>
        <w:t>6.</w:t>
      </w:r>
      <w:r>
        <w:rPr>
          <w:rFonts w:ascii="Times New Roman" w:hAnsi="Times New Roman" w:cs="Times New Roman"/>
          <w:b/>
          <w:bCs/>
          <w:sz w:val="28"/>
          <w:szCs w:val="28"/>
          <w:lang w:bidi="ar-SA"/>
        </w:rPr>
        <w:t>7</w:t>
      </w:r>
      <w:r>
        <w:rPr>
          <w:rFonts w:hint="eastAsia" w:ascii="Times New Roman" w:hAnsi="Times New Roman" w:cs="Times New Roman"/>
          <w:b/>
          <w:bCs/>
          <w:sz w:val="28"/>
          <w:szCs w:val="28"/>
          <w:lang w:bidi="ar-SA"/>
        </w:rPr>
        <w:t>.</w:t>
      </w:r>
      <w:r>
        <w:rPr>
          <w:rFonts w:ascii="Times New Roman" w:hAnsi="Times New Roman" w:cs="Times New Roman"/>
          <w:b/>
          <w:bCs/>
          <w:sz w:val="28"/>
          <w:szCs w:val="28"/>
          <w:lang w:bidi="ar-SA"/>
        </w:rPr>
        <w:t>10</w:t>
      </w:r>
      <w:r>
        <w:rPr>
          <w:rFonts w:hint="eastAsia" w:ascii="Times New Roman" w:hAnsi="Times New Roman" w:cs="Times New Roman"/>
          <w:b/>
          <w:bCs/>
          <w:sz w:val="28"/>
          <w:szCs w:val="28"/>
          <w:lang w:bidi="ar-SA"/>
        </w:rPr>
        <w:t xml:space="preserve"> </w:t>
      </w:r>
      <w:r>
        <w:rPr>
          <w:rFonts w:hint="eastAsia" w:ascii="Times New Roman" w:hAnsi="Times New Roman" w:cs="Times New Roman"/>
          <w:sz w:val="28"/>
          <w:szCs w:val="28"/>
          <w:lang w:bidi="ar-SA"/>
        </w:rPr>
        <w:t>观感质量评价方法应符合本标准第</w:t>
      </w:r>
      <w:r>
        <w:rPr>
          <w:rFonts w:ascii="Times New Roman" w:hAnsi="Times New Roman" w:cs="Times New Roman"/>
          <w:sz w:val="28"/>
          <w:szCs w:val="28"/>
          <w:lang w:bidi="ar-SA"/>
        </w:rPr>
        <w:t xml:space="preserve">4.2.2条和下列规定： </w:t>
      </w:r>
    </w:p>
    <w:p>
      <w:pPr>
        <w:autoSpaceDE/>
        <w:autoSpaceDN/>
        <w:spacing w:line="360" w:lineRule="auto"/>
        <w:ind w:firstLine="420"/>
        <w:jc w:val="both"/>
        <w:rPr>
          <w:rFonts w:ascii="Times New Roman" w:hAnsi="Times New Roman" w:cs="Times New Roman"/>
          <w:sz w:val="28"/>
          <w:szCs w:val="28"/>
          <w:lang w:bidi="ar-SA"/>
        </w:rPr>
      </w:pPr>
      <w:r>
        <w:rPr>
          <w:rFonts w:ascii="Times New Roman" w:hAnsi="Times New Roman" w:cs="Times New Roman"/>
          <w:sz w:val="28"/>
          <w:szCs w:val="28"/>
          <w:lang w:bidi="ar-SA"/>
        </w:rPr>
        <w:t>1</w:t>
      </w:r>
      <w:r>
        <w:rPr>
          <w:rFonts w:hint="eastAsia" w:ascii="Times New Roman" w:hAnsi="Times New Roman" w:cs="Times New Roman"/>
          <w:sz w:val="28"/>
          <w:szCs w:val="28"/>
          <w:lang w:bidi="ar-SA"/>
        </w:rPr>
        <w:t>观感质量满足相关标准要求，</w:t>
      </w:r>
      <w:r>
        <w:rPr>
          <w:rFonts w:ascii="Times New Roman" w:hAnsi="Times New Roman" w:cs="Times New Roman"/>
          <w:sz w:val="28"/>
          <w:szCs w:val="28"/>
          <w:lang w:bidi="ar-SA"/>
        </w:rPr>
        <w:t>应为一档，取100％</w:t>
      </w:r>
      <w:r>
        <w:rPr>
          <w:rFonts w:hint="eastAsia" w:ascii="Times New Roman" w:hAnsi="Times New Roman" w:cs="Times New Roman"/>
          <w:sz w:val="28"/>
          <w:szCs w:val="28"/>
          <w:lang w:bidi="ar-SA"/>
        </w:rPr>
        <w:t>-</w:t>
      </w:r>
      <w:r>
        <w:rPr>
          <w:rFonts w:ascii="Times New Roman" w:hAnsi="Times New Roman" w:cs="Times New Roman"/>
          <w:sz w:val="28"/>
          <w:szCs w:val="28"/>
          <w:lang w:bidi="ar-SA"/>
        </w:rPr>
        <w:t>75%的标准值</w:t>
      </w:r>
      <w:r>
        <w:rPr>
          <w:rFonts w:hint="eastAsia" w:ascii="Times New Roman" w:hAnsi="Times New Roman" w:cs="Times New Roman"/>
          <w:sz w:val="28"/>
          <w:szCs w:val="28"/>
          <w:lang w:bidi="ar-SA"/>
        </w:rPr>
        <w:t>。</w:t>
      </w:r>
    </w:p>
    <w:p>
      <w:pPr>
        <w:autoSpaceDE/>
        <w:autoSpaceDN/>
        <w:spacing w:line="360" w:lineRule="auto"/>
        <w:ind w:firstLine="420"/>
        <w:jc w:val="both"/>
        <w:rPr>
          <w:rFonts w:ascii="Times New Roman" w:hAnsi="Times New Roman" w:cs="Times New Roman"/>
          <w:sz w:val="28"/>
          <w:szCs w:val="28"/>
          <w:lang w:bidi="ar-SA"/>
        </w:rPr>
      </w:pPr>
      <w:r>
        <w:rPr>
          <w:rFonts w:hint="eastAsia" w:ascii="Times New Roman" w:hAnsi="Times New Roman" w:cs="Times New Roman"/>
          <w:sz w:val="28"/>
          <w:szCs w:val="28"/>
          <w:lang w:bidi="ar-SA"/>
        </w:rPr>
        <w:t>3观感质量中存在的缺陷已进行处理并可重新验收，</w:t>
      </w:r>
      <w:r>
        <w:rPr>
          <w:rFonts w:ascii="Times New Roman" w:hAnsi="Times New Roman" w:cs="Times New Roman"/>
          <w:sz w:val="28"/>
          <w:szCs w:val="28"/>
          <w:lang w:bidi="ar-SA"/>
        </w:rPr>
        <w:t>应为二档，</w:t>
      </w:r>
      <w:r>
        <w:rPr>
          <w:rFonts w:hint="eastAsia" w:ascii="Times New Roman" w:hAnsi="Times New Roman" w:cs="Times New Roman"/>
          <w:sz w:val="28"/>
          <w:szCs w:val="28"/>
          <w:lang w:bidi="ar-SA"/>
        </w:rPr>
        <w:t>依据检测情况</w:t>
      </w:r>
      <w:r>
        <w:rPr>
          <w:rFonts w:ascii="Times New Roman" w:hAnsi="Times New Roman" w:cs="Times New Roman"/>
          <w:sz w:val="28"/>
          <w:szCs w:val="28"/>
          <w:lang w:bidi="ar-SA"/>
        </w:rPr>
        <w:t>取75</w:t>
      </w:r>
      <w:r>
        <w:rPr>
          <w:rFonts w:hint="eastAsia" w:ascii="Times New Roman" w:hAnsi="Times New Roman" w:cs="Times New Roman"/>
          <w:sz w:val="28"/>
          <w:szCs w:val="28"/>
          <w:lang w:bidi="ar-SA"/>
        </w:rPr>
        <w:t>%</w:t>
      </w:r>
      <w:r>
        <w:rPr>
          <w:rFonts w:ascii="Times New Roman" w:hAnsi="Times New Roman" w:cs="Times New Roman"/>
          <w:sz w:val="28"/>
          <w:szCs w:val="28"/>
          <w:lang w:bidi="ar-SA"/>
        </w:rPr>
        <w:t>-60％的标准值</w:t>
      </w:r>
      <w:r>
        <w:rPr>
          <w:rFonts w:hint="eastAsia" w:ascii="Times New Roman" w:hAnsi="Times New Roman" w:cs="Times New Roman"/>
          <w:sz w:val="28"/>
          <w:szCs w:val="28"/>
          <w:lang w:bidi="ar-SA"/>
        </w:rPr>
        <w:t>。</w:t>
      </w:r>
    </w:p>
    <w:p>
      <w:pPr>
        <w:autoSpaceDE/>
        <w:autoSpaceDN/>
        <w:spacing w:line="360" w:lineRule="auto"/>
        <w:ind w:firstLine="420"/>
        <w:jc w:val="both"/>
        <w:rPr>
          <w:rFonts w:ascii="Times New Roman" w:hAnsi="Times New Roman" w:cs="Times New Roman"/>
          <w:sz w:val="28"/>
          <w:szCs w:val="28"/>
          <w:lang w:bidi="ar-SA"/>
        </w:rPr>
      </w:pPr>
      <w:r>
        <w:rPr>
          <w:rFonts w:hint="eastAsia" w:ascii="Times New Roman" w:hAnsi="Times New Roman" w:cs="Times New Roman"/>
          <w:sz w:val="28"/>
          <w:szCs w:val="28"/>
          <w:lang w:bidi="ar-SA"/>
        </w:rPr>
        <w:t>4观感质量中存在的严重缺陷，经处理后影响结构或构件的后续可靠性，</w:t>
      </w:r>
      <w:r>
        <w:rPr>
          <w:rFonts w:ascii="Times New Roman" w:hAnsi="Times New Roman" w:cs="Times New Roman"/>
          <w:sz w:val="28"/>
          <w:szCs w:val="28"/>
          <w:lang w:bidi="ar-SA"/>
        </w:rPr>
        <w:t>应为</w:t>
      </w:r>
      <w:r>
        <w:rPr>
          <w:rFonts w:hint="eastAsia" w:ascii="Times New Roman" w:hAnsi="Times New Roman" w:cs="Times New Roman"/>
          <w:sz w:val="28"/>
          <w:szCs w:val="28"/>
          <w:lang w:bidi="ar-SA"/>
        </w:rPr>
        <w:t>三</w:t>
      </w:r>
      <w:r>
        <w:rPr>
          <w:rFonts w:ascii="Times New Roman" w:hAnsi="Times New Roman" w:cs="Times New Roman"/>
          <w:sz w:val="28"/>
          <w:szCs w:val="28"/>
          <w:lang w:bidi="ar-SA"/>
        </w:rPr>
        <w:t>档，</w:t>
      </w:r>
      <w:r>
        <w:rPr>
          <w:rFonts w:hint="eastAsia" w:ascii="Times New Roman" w:hAnsi="Times New Roman" w:cs="Times New Roman"/>
          <w:sz w:val="28"/>
          <w:szCs w:val="28"/>
          <w:lang w:bidi="ar-SA"/>
        </w:rPr>
        <w:t>依据不合格情况</w:t>
      </w:r>
      <w:r>
        <w:rPr>
          <w:rFonts w:ascii="Times New Roman" w:hAnsi="Times New Roman" w:cs="Times New Roman"/>
          <w:sz w:val="28"/>
          <w:szCs w:val="28"/>
          <w:lang w:bidi="ar-SA"/>
        </w:rPr>
        <w:t>取60％</w:t>
      </w:r>
      <w:r>
        <w:rPr>
          <w:rFonts w:hint="eastAsia" w:ascii="Times New Roman" w:hAnsi="Times New Roman" w:cs="Times New Roman"/>
          <w:sz w:val="28"/>
          <w:szCs w:val="28"/>
          <w:lang w:bidi="ar-SA"/>
        </w:rPr>
        <w:t>以下</w:t>
      </w:r>
      <w:r>
        <w:rPr>
          <w:rFonts w:ascii="Times New Roman" w:hAnsi="Times New Roman" w:cs="Times New Roman"/>
          <w:sz w:val="28"/>
          <w:szCs w:val="28"/>
          <w:lang w:bidi="ar-SA"/>
        </w:rPr>
        <w:t>的标准值</w:t>
      </w:r>
      <w:r>
        <w:rPr>
          <w:rFonts w:hint="eastAsia" w:ascii="Times New Roman" w:hAnsi="Times New Roman" w:cs="Times New Roman"/>
          <w:sz w:val="28"/>
          <w:szCs w:val="28"/>
          <w:lang w:bidi="ar-SA"/>
        </w:rPr>
        <w:t>或判定为不合格。</w:t>
      </w:r>
    </w:p>
    <w:p>
      <w:pPr>
        <w:pStyle w:val="3"/>
        <w:keepNext/>
        <w:keepLines/>
        <w:autoSpaceDE/>
        <w:autoSpaceDN/>
        <w:spacing w:before="60" w:after="60" w:line="360" w:lineRule="auto"/>
        <w:ind w:right="0"/>
        <w:rPr>
          <w:rFonts w:ascii="Times New Roman" w:hAnsi="Times New Roman" w:eastAsia="宋体" w:cs="Times New Roman"/>
          <w:kern w:val="2"/>
          <w:sz w:val="28"/>
          <w:szCs w:val="28"/>
          <w:lang w:val="en-US" w:bidi="ar-SA"/>
        </w:rPr>
      </w:pPr>
      <w:bookmarkStart w:id="58" w:name="_Toc101704755"/>
      <w:r>
        <w:rPr>
          <w:rFonts w:ascii="Times New Roman" w:hAnsi="Times New Roman" w:eastAsia="宋体" w:cs="Times New Roman"/>
          <w:kern w:val="2"/>
          <w:sz w:val="28"/>
          <w:szCs w:val="28"/>
          <w:lang w:val="en-US" w:bidi="ar-SA"/>
        </w:rPr>
        <w:t>6.8</w:t>
      </w:r>
      <w:r>
        <w:rPr>
          <w:rFonts w:ascii="Times New Roman" w:hAnsi="Times New Roman" w:eastAsia="宋体" w:cs="Times New Roman"/>
          <w:kern w:val="2"/>
          <w:sz w:val="28"/>
          <w:szCs w:val="28"/>
          <w:lang w:val="en-US" w:bidi="ar-SA"/>
        </w:rPr>
        <w:tab/>
      </w:r>
      <w:r>
        <w:rPr>
          <w:rFonts w:hint="eastAsia" w:ascii="Times New Roman" w:hAnsi="Times New Roman" w:eastAsia="宋体" w:cs="Times New Roman"/>
          <w:kern w:val="2"/>
          <w:sz w:val="28"/>
          <w:szCs w:val="28"/>
          <w:lang w:val="en-US" w:bidi="ar-SA"/>
        </w:rPr>
        <w:t>装配式混凝土结构检测</w:t>
      </w:r>
      <w:bookmarkEnd w:id="58"/>
    </w:p>
    <w:p>
      <w:pPr>
        <w:autoSpaceDE/>
        <w:autoSpaceDN/>
        <w:spacing w:line="360" w:lineRule="auto"/>
        <w:jc w:val="both"/>
        <w:rPr>
          <w:rFonts w:ascii="Times New Roman" w:hAnsi="Times New Roman" w:cs="Times New Roman"/>
          <w:sz w:val="28"/>
          <w:szCs w:val="28"/>
          <w:lang w:bidi="ar-SA"/>
        </w:rPr>
      </w:pPr>
      <w:r>
        <w:rPr>
          <w:rFonts w:ascii="Times New Roman" w:hAnsi="Times New Roman" w:cs="Times New Roman"/>
          <w:b/>
          <w:bCs/>
          <w:sz w:val="28"/>
          <w:szCs w:val="28"/>
          <w:lang w:bidi="ar-SA"/>
        </w:rPr>
        <w:t xml:space="preserve">6.8.1 </w:t>
      </w:r>
      <w:r>
        <w:rPr>
          <w:rFonts w:hint="eastAsia" w:ascii="Times New Roman" w:hAnsi="Times New Roman" w:cs="Times New Roman"/>
          <w:sz w:val="28"/>
          <w:szCs w:val="28"/>
          <w:lang w:bidi="ar-SA"/>
        </w:rPr>
        <w:t>装配式混凝土结构质量评价包括资料核查和现场工程质量检测两部分。</w:t>
      </w:r>
    </w:p>
    <w:p>
      <w:pPr>
        <w:autoSpaceDE/>
        <w:autoSpaceDN/>
        <w:spacing w:line="360" w:lineRule="auto"/>
        <w:jc w:val="both"/>
        <w:rPr>
          <w:rFonts w:ascii="Times New Roman" w:hAnsi="Times New Roman" w:cs="Times New Roman"/>
          <w:sz w:val="28"/>
          <w:szCs w:val="28"/>
          <w:lang w:bidi="ar-SA"/>
        </w:rPr>
      </w:pPr>
      <w:r>
        <w:rPr>
          <w:rFonts w:ascii="Times New Roman" w:hAnsi="Times New Roman" w:cs="Times New Roman"/>
          <w:b/>
          <w:bCs/>
          <w:sz w:val="28"/>
          <w:szCs w:val="28"/>
          <w:lang w:bidi="ar-SA"/>
        </w:rPr>
        <w:t xml:space="preserve">6.8.2 </w:t>
      </w:r>
      <w:r>
        <w:rPr>
          <w:rFonts w:hint="eastAsia" w:ascii="Times New Roman" w:hAnsi="Times New Roman" w:cs="Times New Roman"/>
          <w:sz w:val="28"/>
          <w:szCs w:val="28"/>
          <w:lang w:bidi="ar-SA"/>
        </w:rPr>
        <w:t>装配式混凝土结构质量评价应核查以下资料：</w:t>
      </w:r>
    </w:p>
    <w:p>
      <w:pPr>
        <w:autoSpaceDE/>
        <w:autoSpaceDN/>
        <w:spacing w:line="360" w:lineRule="auto"/>
        <w:jc w:val="both"/>
        <w:rPr>
          <w:rFonts w:ascii="Times New Roman" w:hAnsi="Times New Roman" w:cs="Times New Roman"/>
          <w:sz w:val="28"/>
          <w:szCs w:val="28"/>
          <w:lang w:bidi="ar-SA"/>
        </w:rPr>
      </w:pPr>
      <w:r>
        <w:rPr>
          <w:rFonts w:hint="eastAsia" w:ascii="Times New Roman" w:hAnsi="Times New Roman" w:cs="Times New Roman"/>
          <w:sz w:val="28"/>
          <w:szCs w:val="28"/>
          <w:lang w:bidi="ar-SA"/>
        </w:rPr>
        <w:t>1工程设计文件、预制构件制作和安装的深化设计图；</w:t>
      </w:r>
      <w:r>
        <w:rPr>
          <w:rFonts w:ascii="Times New Roman" w:hAnsi="Times New Roman" w:cs="Times New Roman"/>
          <w:sz w:val="28"/>
          <w:szCs w:val="28"/>
          <w:lang w:bidi="ar-SA"/>
        </w:rPr>
        <w:t xml:space="preserve"> </w:t>
      </w:r>
    </w:p>
    <w:p>
      <w:pPr>
        <w:autoSpaceDE/>
        <w:autoSpaceDN/>
        <w:spacing w:line="360" w:lineRule="auto"/>
        <w:jc w:val="both"/>
        <w:rPr>
          <w:rFonts w:ascii="Times New Roman" w:hAnsi="Times New Roman" w:cs="Times New Roman"/>
          <w:sz w:val="28"/>
          <w:szCs w:val="28"/>
          <w:lang w:bidi="ar-SA"/>
        </w:rPr>
      </w:pPr>
      <w:r>
        <w:rPr>
          <w:rFonts w:hint="eastAsia" w:ascii="Times New Roman" w:hAnsi="Times New Roman" w:cs="Times New Roman"/>
          <w:sz w:val="28"/>
          <w:szCs w:val="28"/>
          <w:lang w:bidi="ar-SA"/>
        </w:rPr>
        <w:t>2预制构件质量证明文件或质量验收记录；</w:t>
      </w:r>
    </w:p>
    <w:p>
      <w:pPr>
        <w:autoSpaceDE/>
        <w:autoSpaceDN/>
        <w:spacing w:line="360" w:lineRule="auto"/>
        <w:jc w:val="both"/>
        <w:rPr>
          <w:rFonts w:ascii="Times New Roman" w:hAnsi="Times New Roman" w:cs="Times New Roman"/>
          <w:sz w:val="28"/>
          <w:szCs w:val="28"/>
          <w:lang w:bidi="ar-SA"/>
        </w:rPr>
      </w:pPr>
      <w:r>
        <w:rPr>
          <w:rFonts w:hint="eastAsia" w:ascii="Times New Roman" w:hAnsi="Times New Roman" w:cs="Times New Roman"/>
          <w:sz w:val="28"/>
          <w:szCs w:val="28"/>
          <w:lang w:bidi="ar-SA"/>
        </w:rPr>
        <w:t>3专业企业生产的预制构件结构性能检验报告或实体检验报告；</w:t>
      </w:r>
    </w:p>
    <w:p>
      <w:pPr>
        <w:autoSpaceDE/>
        <w:autoSpaceDN/>
        <w:spacing w:line="360" w:lineRule="auto"/>
        <w:jc w:val="both"/>
        <w:rPr>
          <w:rFonts w:ascii="Times New Roman" w:hAnsi="Times New Roman" w:cs="Times New Roman"/>
          <w:sz w:val="28"/>
          <w:szCs w:val="28"/>
          <w:lang w:bidi="ar-SA"/>
        </w:rPr>
      </w:pPr>
      <w:r>
        <w:rPr>
          <w:rFonts w:hint="eastAsia" w:ascii="Times New Roman" w:hAnsi="Times New Roman" w:cs="Times New Roman"/>
          <w:sz w:val="28"/>
          <w:szCs w:val="28"/>
          <w:lang w:bidi="ar-SA"/>
        </w:rPr>
        <w:t>4</w:t>
      </w:r>
      <w:r>
        <w:rPr>
          <w:rFonts w:ascii="Times New Roman" w:hAnsi="Times New Roman" w:cs="Times New Roman"/>
          <w:sz w:val="28"/>
          <w:szCs w:val="28"/>
          <w:lang w:bidi="ar-SA"/>
        </w:rPr>
        <w:t> </w:t>
      </w:r>
      <w:r>
        <w:rPr>
          <w:rFonts w:hint="eastAsia" w:ascii="Times New Roman" w:hAnsi="Times New Roman" w:cs="Times New Roman"/>
          <w:sz w:val="28"/>
          <w:szCs w:val="28"/>
          <w:lang w:bidi="ar-SA"/>
        </w:rPr>
        <w:t>预制构件的外观质量检查处理记录、</w:t>
      </w:r>
      <w:r>
        <w:rPr>
          <w:rFonts w:ascii="Times New Roman" w:hAnsi="Times New Roman" w:cs="Times New Roman"/>
          <w:sz w:val="28"/>
          <w:szCs w:val="28"/>
          <w:lang w:bidi="ar-SA"/>
        </w:rPr>
        <w:t>预制构件上的预埋件、预留插筋、预埋管线等的规格和数量以及预留孔、预留洞的数量</w:t>
      </w:r>
      <w:r>
        <w:rPr>
          <w:rFonts w:hint="eastAsia" w:ascii="Times New Roman" w:hAnsi="Times New Roman" w:cs="Times New Roman"/>
          <w:sz w:val="28"/>
          <w:szCs w:val="28"/>
          <w:lang w:bidi="ar-SA"/>
        </w:rPr>
        <w:t>量检查处理记录；</w:t>
      </w:r>
    </w:p>
    <w:p>
      <w:pPr>
        <w:autoSpaceDE/>
        <w:autoSpaceDN/>
        <w:spacing w:line="360" w:lineRule="auto"/>
        <w:jc w:val="both"/>
        <w:rPr>
          <w:rFonts w:ascii="Times New Roman" w:hAnsi="Times New Roman" w:cs="Times New Roman"/>
          <w:sz w:val="28"/>
          <w:szCs w:val="28"/>
        </w:rPr>
      </w:pPr>
      <w:r>
        <w:rPr>
          <w:rFonts w:hint="eastAsia" w:ascii="Times New Roman" w:hAnsi="Times New Roman" w:cs="Times New Roman"/>
          <w:sz w:val="28"/>
          <w:szCs w:val="28"/>
          <w:lang w:bidi="ar-SA"/>
        </w:rPr>
        <w:t>5</w:t>
      </w:r>
      <w:r>
        <w:rPr>
          <w:rFonts w:hint="eastAsia" w:ascii="Times New Roman" w:hAnsi="Times New Roman" w:cs="Times New Roman"/>
          <w:sz w:val="28"/>
          <w:szCs w:val="28"/>
        </w:rPr>
        <w:t>后浇混凝土部位的隐蔽工程检查验收文件；</w:t>
      </w:r>
    </w:p>
    <w:p>
      <w:pPr>
        <w:autoSpaceDE/>
        <w:autoSpaceDN/>
        <w:spacing w:line="360" w:lineRule="auto"/>
        <w:jc w:val="both"/>
        <w:rPr>
          <w:rFonts w:hint="eastAsia" w:ascii="Times New Roman" w:hAnsi="Times New Roman" w:eastAsia="宋体" w:cs="Times New Roman"/>
          <w:sz w:val="28"/>
          <w:szCs w:val="28"/>
          <w:lang w:eastAsia="zh-CN"/>
        </w:rPr>
      </w:pPr>
      <w:r>
        <w:rPr>
          <w:rFonts w:hint="eastAsia" w:ascii="Times New Roman" w:hAnsi="Times New Roman" w:cs="Times New Roman"/>
          <w:sz w:val="28"/>
          <w:szCs w:val="28"/>
        </w:rPr>
        <w:t>6 后浇混凝土、灌浆料、坐浆材料强度检测报告；</w:t>
      </w:r>
    </w:p>
    <w:p>
      <w:pPr>
        <w:autoSpaceDE/>
        <w:autoSpaceDN/>
        <w:spacing w:line="360" w:lineRule="auto"/>
        <w:jc w:val="both"/>
        <w:rPr>
          <w:rFonts w:hint="eastAsia" w:ascii="Times New Roman" w:hAnsi="Times New Roman" w:eastAsia="宋体" w:cs="Times New Roman"/>
          <w:sz w:val="28"/>
          <w:szCs w:val="28"/>
          <w:lang w:eastAsia="zh-CN" w:bidi="ar-SA"/>
        </w:rPr>
      </w:pPr>
      <w:r>
        <w:rPr>
          <w:rFonts w:hint="eastAsia" w:ascii="Times New Roman" w:hAnsi="Times New Roman" w:cs="Times New Roman"/>
          <w:sz w:val="28"/>
          <w:szCs w:val="28"/>
          <w:lang w:bidi="ar-SA"/>
        </w:rPr>
        <w:t>7 外墙防水施工质量检验记录；</w:t>
      </w:r>
    </w:p>
    <w:p>
      <w:pPr>
        <w:autoSpaceDE/>
        <w:autoSpaceDN/>
        <w:spacing w:line="360" w:lineRule="auto"/>
        <w:jc w:val="both"/>
        <w:rPr>
          <w:rFonts w:ascii="Times New Roman" w:hAnsi="Times New Roman" w:cs="Times New Roman"/>
          <w:sz w:val="28"/>
          <w:szCs w:val="28"/>
          <w:lang w:bidi="ar-SA"/>
        </w:rPr>
      </w:pPr>
      <w:r>
        <w:rPr>
          <w:rFonts w:hint="eastAsia" w:ascii="Times New Roman" w:hAnsi="Times New Roman" w:cs="Times New Roman"/>
          <w:sz w:val="28"/>
          <w:szCs w:val="28"/>
          <w:lang w:bidi="ar-SA"/>
        </w:rPr>
        <w:t>8 装配式结构分项工程质量验收文件；</w:t>
      </w:r>
    </w:p>
    <w:p>
      <w:pPr>
        <w:autoSpaceDE/>
        <w:autoSpaceDN/>
        <w:spacing w:line="360" w:lineRule="auto"/>
        <w:jc w:val="both"/>
        <w:rPr>
          <w:rFonts w:hint="eastAsia" w:ascii="Times New Roman" w:hAnsi="Times New Roman" w:eastAsia="宋体" w:cs="Times New Roman"/>
          <w:sz w:val="28"/>
          <w:szCs w:val="28"/>
          <w:lang w:eastAsia="zh-CN" w:bidi="ar-SA"/>
        </w:rPr>
      </w:pPr>
      <w:r>
        <w:rPr>
          <w:rFonts w:hint="eastAsia" w:ascii="Times New Roman" w:hAnsi="Times New Roman" w:cs="Times New Roman"/>
          <w:sz w:val="28"/>
          <w:szCs w:val="28"/>
          <w:lang w:bidi="ar-SA"/>
        </w:rPr>
        <w:t>9 装配式工程的重大质量问题的处理方案和验收记录；</w:t>
      </w:r>
    </w:p>
    <w:p>
      <w:pPr>
        <w:autoSpaceDE/>
        <w:autoSpaceDN/>
        <w:spacing w:line="360" w:lineRule="auto"/>
        <w:jc w:val="both"/>
        <w:rPr>
          <w:rFonts w:ascii="Times New Roman" w:hAnsi="Times New Roman" w:cs="Times New Roman"/>
          <w:sz w:val="28"/>
          <w:szCs w:val="28"/>
          <w:lang w:bidi="ar-SA"/>
        </w:rPr>
      </w:pPr>
      <w:r>
        <w:rPr>
          <w:rFonts w:hint="eastAsia" w:ascii="Times New Roman" w:hAnsi="Times New Roman" w:cs="Times New Roman"/>
          <w:sz w:val="28"/>
          <w:szCs w:val="28"/>
          <w:lang w:bidi="ar-SA"/>
        </w:rPr>
        <w:t>10 装配式工程的其他文件和记录。</w:t>
      </w:r>
    </w:p>
    <w:p>
      <w:pPr>
        <w:autoSpaceDE/>
        <w:autoSpaceDN/>
        <w:spacing w:line="360" w:lineRule="auto"/>
        <w:jc w:val="both"/>
        <w:rPr>
          <w:rFonts w:ascii="Times New Roman" w:hAnsi="Times New Roman" w:cs="Times New Roman"/>
          <w:sz w:val="28"/>
          <w:szCs w:val="28"/>
          <w:lang w:bidi="ar-SA"/>
        </w:rPr>
      </w:pPr>
      <w:r>
        <w:rPr>
          <w:rFonts w:ascii="Times New Roman" w:hAnsi="Times New Roman" w:cs="Times New Roman"/>
          <w:b/>
          <w:bCs/>
          <w:sz w:val="28"/>
          <w:szCs w:val="28"/>
          <w:lang w:bidi="ar-SA"/>
        </w:rPr>
        <w:t xml:space="preserve">6.8.3 </w:t>
      </w:r>
      <w:r>
        <w:rPr>
          <w:rFonts w:hint="eastAsia" w:ascii="Times New Roman" w:hAnsi="Times New Roman" w:cs="Times New Roman"/>
          <w:sz w:val="28"/>
          <w:szCs w:val="28"/>
          <w:lang w:bidi="ar-SA"/>
        </w:rPr>
        <w:t>装配式混凝土结构可分成预制混凝土构件、局部现浇混凝土和连接节点等检测专项。</w:t>
      </w:r>
    </w:p>
    <w:p>
      <w:pPr>
        <w:autoSpaceDE/>
        <w:autoSpaceDN/>
        <w:spacing w:line="360" w:lineRule="auto"/>
        <w:jc w:val="both"/>
        <w:rPr>
          <w:rFonts w:ascii="Times New Roman" w:hAnsi="Times New Roman" w:cs="Times New Roman"/>
          <w:sz w:val="28"/>
          <w:szCs w:val="28"/>
          <w:lang w:bidi="ar-SA"/>
        </w:rPr>
      </w:pPr>
      <w:r>
        <w:rPr>
          <w:rFonts w:ascii="Times New Roman" w:hAnsi="Times New Roman" w:cs="Times New Roman"/>
          <w:b/>
          <w:bCs/>
          <w:sz w:val="28"/>
          <w:szCs w:val="28"/>
          <w:lang w:bidi="ar-SA"/>
        </w:rPr>
        <w:t xml:space="preserve">6.8.4 </w:t>
      </w:r>
      <w:r>
        <w:rPr>
          <w:rFonts w:hint="eastAsia" w:ascii="Times New Roman" w:hAnsi="Times New Roman" w:cs="Times New Roman"/>
          <w:sz w:val="28"/>
          <w:szCs w:val="28"/>
          <w:lang w:bidi="ar-SA"/>
        </w:rPr>
        <w:t>装配式混凝土结构预制混凝土构件发现异常或者存在异议时，可根据</w:t>
      </w:r>
      <w:r>
        <w:rPr>
          <w:rFonts w:ascii="Times New Roman" w:hAnsi="Times New Roman" w:cs="Times New Roman"/>
          <w:sz w:val="28"/>
          <w:szCs w:val="28"/>
          <w:lang w:bidi="ar-SA"/>
        </w:rPr>
        <w:t xml:space="preserve"> </w:t>
      </w:r>
      <w:r>
        <w:rPr>
          <w:rFonts w:hint="eastAsia" w:ascii="Times New Roman" w:hAnsi="Times New Roman" w:cs="Times New Roman"/>
          <w:sz w:val="28"/>
          <w:szCs w:val="28"/>
          <w:lang w:bidi="ar-SA"/>
        </w:rPr>
        <w:t>《建筑结构检测技术标准》</w:t>
      </w:r>
      <w:r>
        <w:rPr>
          <w:rFonts w:ascii="Times New Roman" w:hAnsi="Times New Roman" w:cs="Times New Roman"/>
          <w:sz w:val="28"/>
          <w:szCs w:val="28"/>
          <w:lang w:bidi="ar-SA"/>
        </w:rPr>
        <w:t>GB/T50344的抽样方法和检测方法进行构件有关质量的检测。</w:t>
      </w:r>
    </w:p>
    <w:p>
      <w:pPr>
        <w:pStyle w:val="31"/>
        <w:spacing w:after="0" w:line="360" w:lineRule="auto"/>
        <w:rPr>
          <w:kern w:val="0"/>
          <w:sz w:val="28"/>
          <w:szCs w:val="28"/>
        </w:rPr>
      </w:pPr>
      <w:r>
        <w:rPr>
          <w:b/>
          <w:bCs/>
          <w:sz w:val="28"/>
          <w:szCs w:val="28"/>
        </w:rPr>
        <w:t>6.8.5</w:t>
      </w:r>
      <w:r>
        <w:rPr>
          <w:rFonts w:hint="eastAsia"/>
          <w:kern w:val="0"/>
          <w:sz w:val="28"/>
          <w:szCs w:val="28"/>
        </w:rPr>
        <w:t>预制构件的安装质量应采用国家现行标准《混凝土结构工程施工质量验收规范》</w:t>
      </w:r>
      <w:r>
        <w:rPr>
          <w:kern w:val="0"/>
          <w:sz w:val="28"/>
          <w:szCs w:val="28"/>
        </w:rPr>
        <w:t>GB 50204和《装配式混凝土结构技术规程》JGJ 1规定的方法进行检测。</w:t>
      </w:r>
    </w:p>
    <w:p>
      <w:pPr>
        <w:autoSpaceDE/>
        <w:autoSpaceDN/>
        <w:spacing w:line="360" w:lineRule="auto"/>
        <w:jc w:val="both"/>
        <w:rPr>
          <w:rFonts w:ascii="Times New Roman" w:hAnsi="Times New Roman" w:cs="Times New Roman"/>
          <w:sz w:val="28"/>
          <w:szCs w:val="28"/>
          <w:lang w:bidi="ar-SA"/>
        </w:rPr>
      </w:pPr>
      <w:r>
        <w:rPr>
          <w:rFonts w:ascii="Times New Roman" w:hAnsi="Times New Roman" w:cs="Times New Roman"/>
          <w:b/>
          <w:bCs/>
          <w:sz w:val="28"/>
          <w:szCs w:val="28"/>
          <w:lang w:bidi="ar-SA"/>
        </w:rPr>
        <w:t>6.8.</w:t>
      </w:r>
      <w:r>
        <w:rPr>
          <w:b/>
          <w:bCs/>
          <w:sz w:val="28"/>
          <w:szCs w:val="28"/>
        </w:rPr>
        <w:t>6</w:t>
      </w:r>
      <w:r>
        <w:rPr>
          <w:rFonts w:hint="eastAsia"/>
          <w:sz w:val="28"/>
          <w:szCs w:val="28"/>
        </w:rPr>
        <w:t>局部现浇混凝土质量和结合面质量发现异常或者存在异议时，</w:t>
      </w:r>
      <w:r>
        <w:rPr>
          <w:rFonts w:hint="eastAsia" w:ascii="Times New Roman" w:hAnsi="Times New Roman" w:cs="Times New Roman"/>
          <w:sz w:val="28"/>
          <w:szCs w:val="28"/>
          <w:lang w:bidi="ar-SA"/>
        </w:rPr>
        <w:t>可根据</w:t>
      </w:r>
      <w:r>
        <w:rPr>
          <w:rFonts w:ascii="Times New Roman" w:hAnsi="Times New Roman" w:cs="Times New Roman"/>
          <w:sz w:val="28"/>
          <w:szCs w:val="28"/>
          <w:lang w:bidi="ar-SA"/>
        </w:rPr>
        <w:t xml:space="preserve"> </w:t>
      </w:r>
      <w:r>
        <w:rPr>
          <w:rFonts w:hint="eastAsia" w:ascii="Times New Roman" w:hAnsi="Times New Roman" w:cs="Times New Roman"/>
          <w:sz w:val="28"/>
          <w:szCs w:val="28"/>
          <w:lang w:bidi="ar-SA"/>
        </w:rPr>
        <w:t>《建筑结构检测技术标准》</w:t>
      </w:r>
      <w:r>
        <w:rPr>
          <w:rFonts w:ascii="Times New Roman" w:hAnsi="Times New Roman" w:cs="Times New Roman"/>
          <w:sz w:val="28"/>
          <w:szCs w:val="28"/>
          <w:lang w:bidi="ar-SA"/>
        </w:rPr>
        <w:t>GB/T50344的抽样方法和检测方法进行构件有关质量的检测。</w:t>
      </w:r>
    </w:p>
    <w:p>
      <w:pPr>
        <w:autoSpaceDE/>
        <w:autoSpaceDN/>
        <w:spacing w:line="360" w:lineRule="auto"/>
        <w:jc w:val="both"/>
        <w:rPr>
          <w:rFonts w:ascii="Times New Roman" w:hAnsi="Times New Roman" w:cs="Times New Roman"/>
          <w:sz w:val="28"/>
          <w:szCs w:val="28"/>
          <w:lang w:bidi="ar-SA"/>
        </w:rPr>
      </w:pPr>
      <w:r>
        <w:rPr>
          <w:rFonts w:ascii="Times New Roman" w:hAnsi="Times New Roman" w:cs="Times New Roman"/>
          <w:b/>
          <w:bCs/>
          <w:sz w:val="28"/>
          <w:szCs w:val="28"/>
          <w:lang w:bidi="ar-SA"/>
        </w:rPr>
        <w:t>6.8.</w:t>
      </w:r>
      <w:r>
        <w:rPr>
          <w:b/>
          <w:bCs/>
          <w:sz w:val="28"/>
          <w:szCs w:val="28"/>
        </w:rPr>
        <w:t>7</w:t>
      </w:r>
      <w:r>
        <w:rPr>
          <w:rFonts w:hint="eastAsia" w:ascii="Times New Roman" w:hAnsi="Times New Roman" w:cs="Times New Roman"/>
          <w:sz w:val="28"/>
          <w:szCs w:val="28"/>
          <w:lang w:bidi="ar-SA"/>
        </w:rPr>
        <w:t>装配式结构节点局部现浇混凝土内部的缺陷可采用超声波综合因子判定法、超声波法、电磁波反射法或冲击回波法结合局部打孔开凿的方法进行检测。</w:t>
      </w:r>
    </w:p>
    <w:p>
      <w:pPr>
        <w:autoSpaceDE/>
        <w:autoSpaceDN/>
        <w:spacing w:line="360" w:lineRule="auto"/>
        <w:jc w:val="both"/>
        <w:rPr>
          <w:rFonts w:ascii="Times New Roman" w:hAnsi="Times New Roman" w:cs="Times New Roman"/>
          <w:sz w:val="28"/>
          <w:szCs w:val="28"/>
          <w:lang w:val="en-US" w:bidi="ar-SA"/>
        </w:rPr>
      </w:pPr>
      <w:r>
        <w:rPr>
          <w:rFonts w:hint="eastAsia" w:ascii="Times New Roman" w:hAnsi="Times New Roman" w:cs="Times New Roman"/>
          <w:b/>
          <w:bCs/>
          <w:sz w:val="28"/>
          <w:szCs w:val="28"/>
          <w:lang w:bidi="ar-SA"/>
        </w:rPr>
        <w:t>6</w:t>
      </w:r>
      <w:r>
        <w:rPr>
          <w:rFonts w:ascii="Times New Roman" w:hAnsi="Times New Roman" w:cs="Times New Roman"/>
          <w:b/>
          <w:bCs/>
          <w:sz w:val="28"/>
          <w:szCs w:val="28"/>
          <w:lang w:bidi="ar-SA"/>
        </w:rPr>
        <w:t>.8.8 </w:t>
      </w:r>
      <w:r>
        <w:rPr>
          <w:rFonts w:hint="eastAsia" w:ascii="Times New Roman" w:hAnsi="Times New Roman" w:cs="Times New Roman"/>
          <w:sz w:val="28"/>
          <w:szCs w:val="28"/>
          <w:lang w:val="en-US" w:bidi="ar-SA"/>
        </w:rPr>
        <w:t>连接节点灌浆料强度、灌浆内部缺陷、灌浆饱满度、连接钢筋埋置深度和接缝处防水性能等的检测应符合下列规定：</w:t>
      </w:r>
    </w:p>
    <w:p>
      <w:pPr>
        <w:autoSpaceDE/>
        <w:autoSpaceDN/>
        <w:spacing w:line="360" w:lineRule="auto"/>
        <w:jc w:val="both"/>
        <w:rPr>
          <w:rFonts w:hint="eastAsia" w:ascii="Times New Roman" w:hAnsi="Times New Roman" w:cs="Times New Roman"/>
          <w:sz w:val="28"/>
          <w:szCs w:val="28"/>
          <w:lang w:val="en-US" w:bidi="ar-SA"/>
        </w:rPr>
      </w:pPr>
      <w:r>
        <w:rPr>
          <w:rFonts w:hint="eastAsia" w:ascii="Times New Roman" w:hAnsi="Times New Roman" w:cs="Times New Roman"/>
          <w:sz w:val="28"/>
          <w:szCs w:val="28"/>
          <w:lang w:val="en-US" w:bidi="ar-SA"/>
        </w:rPr>
        <w:t>   1可从注、出浆口取样进行劈裂抗拉强度或抗压强度的测试；也可根据现场条件进行回弹检测，并依据芯样、试块强度对回弹结果进行修正；</w:t>
      </w:r>
    </w:p>
    <w:p>
      <w:pPr>
        <w:autoSpaceDE/>
        <w:autoSpaceDN/>
        <w:spacing w:line="360" w:lineRule="auto"/>
        <w:jc w:val="both"/>
        <w:rPr>
          <w:rFonts w:hint="eastAsia" w:ascii="Times New Roman" w:hAnsi="Times New Roman" w:cs="Times New Roman"/>
          <w:sz w:val="28"/>
          <w:szCs w:val="28"/>
          <w:lang w:val="en-US" w:bidi="ar-SA"/>
        </w:rPr>
      </w:pPr>
      <w:r>
        <w:rPr>
          <w:rFonts w:hint="eastAsia" w:ascii="Times New Roman" w:hAnsi="Times New Roman" w:cs="Times New Roman"/>
          <w:sz w:val="28"/>
          <w:szCs w:val="28"/>
          <w:lang w:val="en-US" w:bidi="ar-SA"/>
        </w:rPr>
        <w:t>   2灌浆饱满度可采用内窥法检查或预埋阻尼振动传感器方法进行检测，内部缺陷可采用冲击回波法或超声波综合因子判定法等无损的方法进行检测，内部缺陷的无损检测结果应进行打孔验证或钻芯验证。</w:t>
      </w:r>
    </w:p>
    <w:p>
      <w:pPr>
        <w:autoSpaceDE/>
        <w:autoSpaceDN/>
        <w:spacing w:line="360" w:lineRule="auto"/>
        <w:jc w:val="both"/>
        <w:rPr>
          <w:rFonts w:hint="eastAsia" w:ascii="Times New Roman" w:hAnsi="Times New Roman" w:cs="Times New Roman"/>
          <w:sz w:val="28"/>
          <w:szCs w:val="28"/>
          <w:lang w:val="en-US" w:bidi="ar-SA"/>
        </w:rPr>
      </w:pPr>
      <w:r>
        <w:rPr>
          <w:rFonts w:hint="eastAsia" w:ascii="Times New Roman" w:hAnsi="Times New Roman" w:cs="Times New Roman"/>
          <w:sz w:val="28"/>
          <w:szCs w:val="28"/>
          <w:lang w:val="en-US" w:bidi="ar-SA"/>
        </w:rPr>
        <w:t>   3连接钢筋埋置深度可在套筒出浆口进行钻孔检查；</w:t>
      </w:r>
    </w:p>
    <w:p>
      <w:pPr>
        <w:autoSpaceDE/>
        <w:autoSpaceDN/>
        <w:spacing w:line="360" w:lineRule="auto"/>
        <w:jc w:val="both"/>
        <w:rPr>
          <w:rFonts w:hint="eastAsia" w:ascii="Times New Roman" w:hAnsi="Times New Roman" w:cs="Times New Roman"/>
          <w:sz w:val="28"/>
          <w:szCs w:val="28"/>
          <w:lang w:val="en-US" w:bidi="ar-SA"/>
        </w:rPr>
      </w:pPr>
      <w:r>
        <w:rPr>
          <w:rFonts w:hint="eastAsia" w:ascii="Times New Roman" w:hAnsi="Times New Roman" w:cs="Times New Roman"/>
          <w:sz w:val="28"/>
          <w:szCs w:val="28"/>
          <w:lang w:val="en-US" w:bidi="ar-SA"/>
        </w:rPr>
        <w:t>   4接缝处防水性能可采用原位淋水试验方法进行检测。</w:t>
      </w:r>
    </w:p>
    <w:p>
      <w:pPr>
        <w:autoSpaceDE/>
        <w:autoSpaceDN/>
        <w:spacing w:line="360" w:lineRule="auto"/>
        <w:jc w:val="both"/>
        <w:rPr>
          <w:rFonts w:hint="eastAsia" w:ascii="Times New Roman" w:hAnsi="Times New Roman" w:cs="Times New Roman"/>
          <w:sz w:val="28"/>
          <w:szCs w:val="28"/>
          <w:lang w:val="en-US" w:bidi="ar-SA"/>
        </w:rPr>
      </w:pPr>
      <w:r>
        <w:rPr>
          <w:rFonts w:ascii="Times New Roman" w:hAnsi="Times New Roman" w:cs="Times New Roman"/>
          <w:b/>
          <w:bCs/>
          <w:sz w:val="28"/>
          <w:szCs w:val="28"/>
          <w:lang w:bidi="ar-SA"/>
        </w:rPr>
        <w:t>6.8.9</w:t>
      </w:r>
      <w:r>
        <w:rPr>
          <w:rFonts w:hint="eastAsia" w:ascii="Times New Roman" w:hAnsi="Times New Roman" w:cs="Times New Roman"/>
          <w:sz w:val="28"/>
          <w:szCs w:val="28"/>
          <w:lang w:val="en-US" w:bidi="ar-SA"/>
        </w:rPr>
        <w:t>螺栓连接节点和焊缝连接节点实体检测应按现行国家标准《钢结构工程施工质量验收规范》GB 50205和《钢结构现场检测技术标准》GB／T 50621的有关规定进行检测。</w:t>
      </w:r>
    </w:p>
    <w:p>
      <w:pPr>
        <w:autoSpaceDE/>
        <w:autoSpaceDN/>
        <w:spacing w:line="360" w:lineRule="auto"/>
        <w:jc w:val="both"/>
        <w:rPr>
          <w:rFonts w:ascii="Times New Roman" w:hAnsi="Times New Roman" w:cs="Times New Roman"/>
          <w:sz w:val="28"/>
          <w:szCs w:val="28"/>
          <w:lang w:bidi="ar-SA"/>
        </w:rPr>
      </w:pPr>
      <w:r>
        <w:rPr>
          <w:rFonts w:hint="eastAsia" w:ascii="Times New Roman" w:hAnsi="Times New Roman" w:cs="Times New Roman"/>
          <w:b/>
          <w:bCs/>
          <w:sz w:val="28"/>
          <w:szCs w:val="28"/>
          <w:lang w:bidi="ar-SA"/>
        </w:rPr>
        <w:t>6.</w:t>
      </w:r>
      <w:r>
        <w:rPr>
          <w:rFonts w:ascii="Times New Roman" w:hAnsi="Times New Roman" w:cs="Times New Roman"/>
          <w:b/>
          <w:bCs/>
          <w:sz w:val="28"/>
          <w:szCs w:val="28"/>
          <w:lang w:bidi="ar-SA"/>
        </w:rPr>
        <w:t>8</w:t>
      </w:r>
      <w:r>
        <w:rPr>
          <w:rFonts w:hint="eastAsia" w:ascii="Times New Roman" w:hAnsi="Times New Roman" w:cs="Times New Roman"/>
          <w:b/>
          <w:bCs/>
          <w:sz w:val="28"/>
          <w:szCs w:val="28"/>
          <w:lang w:bidi="ar-SA"/>
        </w:rPr>
        <w:t>.</w:t>
      </w:r>
      <w:r>
        <w:rPr>
          <w:rFonts w:ascii="Times New Roman" w:hAnsi="Times New Roman" w:cs="Times New Roman"/>
          <w:b/>
          <w:bCs/>
          <w:sz w:val="28"/>
          <w:szCs w:val="28"/>
          <w:lang w:bidi="ar-SA"/>
        </w:rPr>
        <w:t>10</w:t>
      </w:r>
      <w:r>
        <w:t xml:space="preserve"> </w:t>
      </w:r>
      <w:r>
        <w:rPr>
          <w:rFonts w:ascii="Times New Roman" w:hAnsi="Times New Roman" w:cs="Times New Roman"/>
          <w:sz w:val="28"/>
          <w:szCs w:val="28"/>
          <w:lang w:bidi="ar-SA"/>
        </w:rPr>
        <w:tab/>
      </w:r>
      <w:r>
        <w:rPr>
          <w:rFonts w:ascii="Times New Roman" w:hAnsi="Times New Roman" w:cs="Times New Roman"/>
          <w:sz w:val="28"/>
          <w:szCs w:val="28"/>
          <w:lang w:bidi="ar-SA"/>
        </w:rPr>
        <w:t>装配式混凝土结构</w:t>
      </w:r>
      <w:r>
        <w:rPr>
          <w:rFonts w:hint="eastAsia" w:ascii="Times New Roman" w:hAnsi="Times New Roman" w:cs="Times New Roman"/>
          <w:sz w:val="28"/>
          <w:szCs w:val="28"/>
          <w:lang w:bidi="ar-SA"/>
        </w:rPr>
        <w:t>评价方法应符合本标准第</w:t>
      </w:r>
      <w:r>
        <w:rPr>
          <w:rFonts w:ascii="Times New Roman" w:hAnsi="Times New Roman" w:cs="Times New Roman"/>
          <w:sz w:val="28"/>
          <w:szCs w:val="28"/>
          <w:lang w:bidi="ar-SA"/>
        </w:rPr>
        <w:t xml:space="preserve">4.2.2条和下列规定： </w:t>
      </w:r>
    </w:p>
    <w:p>
      <w:pPr>
        <w:autoSpaceDE/>
        <w:autoSpaceDN/>
        <w:spacing w:line="360" w:lineRule="auto"/>
        <w:ind w:firstLine="420"/>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1 </w:t>
      </w:r>
      <w:r>
        <w:rPr>
          <w:rFonts w:ascii="Times New Roman" w:hAnsi="Times New Roman" w:cs="Times New Roman"/>
          <w:sz w:val="28"/>
          <w:szCs w:val="28"/>
          <w:lang w:bidi="ar-SA"/>
        </w:rPr>
        <w:tab/>
      </w:r>
      <w:r>
        <w:rPr>
          <w:rFonts w:ascii="Times New Roman" w:hAnsi="Times New Roman" w:cs="Times New Roman"/>
          <w:sz w:val="28"/>
          <w:szCs w:val="28"/>
          <w:lang w:bidi="ar-SA"/>
        </w:rPr>
        <w:t>装配式混凝土结构</w:t>
      </w:r>
      <w:r>
        <w:rPr>
          <w:rFonts w:hint="eastAsia" w:ascii="Times New Roman" w:hAnsi="Times New Roman" w:cs="Times New Roman"/>
          <w:sz w:val="28"/>
          <w:szCs w:val="28"/>
          <w:lang w:bidi="ar-SA"/>
        </w:rPr>
        <w:t>过程资料齐全有效、观感质量满足相关标准要求、检测结果满足设计和相关规范要求，</w:t>
      </w:r>
      <w:r>
        <w:rPr>
          <w:rFonts w:ascii="Times New Roman" w:hAnsi="Times New Roman" w:cs="Times New Roman"/>
          <w:sz w:val="28"/>
          <w:szCs w:val="28"/>
          <w:lang w:bidi="ar-SA"/>
        </w:rPr>
        <w:t>应为一档，取100％</w:t>
      </w:r>
      <w:r>
        <w:rPr>
          <w:rFonts w:hint="eastAsia" w:ascii="Times New Roman" w:hAnsi="Times New Roman" w:cs="Times New Roman"/>
          <w:sz w:val="28"/>
          <w:szCs w:val="28"/>
          <w:lang w:bidi="ar-SA"/>
        </w:rPr>
        <w:t>-</w:t>
      </w:r>
      <w:r>
        <w:rPr>
          <w:rFonts w:ascii="Times New Roman" w:hAnsi="Times New Roman" w:cs="Times New Roman"/>
          <w:sz w:val="28"/>
          <w:szCs w:val="28"/>
          <w:lang w:bidi="ar-SA"/>
        </w:rPr>
        <w:t>75%的标准值</w:t>
      </w:r>
      <w:r>
        <w:rPr>
          <w:rFonts w:hint="eastAsia" w:ascii="Times New Roman" w:hAnsi="Times New Roman" w:cs="Times New Roman"/>
          <w:sz w:val="28"/>
          <w:szCs w:val="28"/>
          <w:lang w:bidi="ar-SA"/>
        </w:rPr>
        <w:t>。</w:t>
      </w:r>
    </w:p>
    <w:p>
      <w:pPr>
        <w:autoSpaceDE/>
        <w:autoSpaceDN/>
        <w:spacing w:line="360" w:lineRule="auto"/>
        <w:ind w:firstLine="420"/>
        <w:jc w:val="both"/>
        <w:rPr>
          <w:rFonts w:ascii="Times New Roman" w:hAnsi="Times New Roman" w:cs="Times New Roman"/>
          <w:sz w:val="28"/>
          <w:szCs w:val="28"/>
          <w:lang w:bidi="ar-SA"/>
        </w:rPr>
      </w:pPr>
      <w:r>
        <w:rPr>
          <w:rFonts w:hint="eastAsia" w:ascii="Times New Roman" w:hAnsi="Times New Roman" w:cs="Times New Roman"/>
          <w:sz w:val="28"/>
          <w:szCs w:val="28"/>
          <w:lang w:bidi="ar-SA"/>
        </w:rPr>
        <w:t>3</w:t>
      </w:r>
      <w:r>
        <w:t xml:space="preserve"> </w:t>
      </w:r>
      <w:r>
        <w:rPr>
          <w:rFonts w:ascii="Times New Roman" w:hAnsi="Times New Roman" w:cs="Times New Roman"/>
          <w:sz w:val="28"/>
          <w:szCs w:val="28"/>
          <w:lang w:bidi="ar-SA"/>
        </w:rPr>
        <w:tab/>
      </w:r>
      <w:r>
        <w:rPr>
          <w:rFonts w:ascii="Times New Roman" w:hAnsi="Times New Roman" w:cs="Times New Roman"/>
          <w:sz w:val="28"/>
          <w:szCs w:val="28"/>
          <w:lang w:bidi="ar-SA"/>
        </w:rPr>
        <w:t>装配式混凝土结构过程</w:t>
      </w:r>
      <w:r>
        <w:rPr>
          <w:rFonts w:hint="eastAsia" w:ascii="Times New Roman" w:hAnsi="Times New Roman" w:cs="Times New Roman"/>
          <w:sz w:val="28"/>
          <w:szCs w:val="28"/>
          <w:lang w:bidi="ar-SA"/>
        </w:rPr>
        <w:t>主要</w:t>
      </w:r>
      <w:r>
        <w:rPr>
          <w:rFonts w:ascii="Times New Roman" w:hAnsi="Times New Roman" w:cs="Times New Roman"/>
          <w:sz w:val="28"/>
          <w:szCs w:val="28"/>
          <w:lang w:bidi="ar-SA"/>
        </w:rPr>
        <w:t>资料齐全有效、观感质量</w:t>
      </w:r>
      <w:r>
        <w:rPr>
          <w:rFonts w:hint="eastAsia" w:ascii="Times New Roman" w:hAnsi="Times New Roman" w:cs="Times New Roman"/>
          <w:sz w:val="28"/>
          <w:szCs w:val="28"/>
          <w:lang w:bidi="ar-SA"/>
        </w:rPr>
        <w:t>中存在的缺陷已进行处理并可重新验收、检测结果满足设计和相关规范要求，</w:t>
      </w:r>
      <w:r>
        <w:rPr>
          <w:rFonts w:ascii="Times New Roman" w:hAnsi="Times New Roman" w:cs="Times New Roman"/>
          <w:sz w:val="28"/>
          <w:szCs w:val="28"/>
          <w:lang w:bidi="ar-SA"/>
        </w:rPr>
        <w:t>应为二档，</w:t>
      </w:r>
      <w:r>
        <w:rPr>
          <w:rFonts w:hint="eastAsia" w:ascii="Times New Roman" w:hAnsi="Times New Roman" w:cs="Times New Roman"/>
          <w:sz w:val="28"/>
          <w:szCs w:val="28"/>
          <w:lang w:bidi="ar-SA"/>
        </w:rPr>
        <w:t>依据检测情况</w:t>
      </w:r>
      <w:r>
        <w:rPr>
          <w:rFonts w:ascii="Times New Roman" w:hAnsi="Times New Roman" w:cs="Times New Roman"/>
          <w:sz w:val="28"/>
          <w:szCs w:val="28"/>
          <w:lang w:bidi="ar-SA"/>
        </w:rPr>
        <w:t>取75</w:t>
      </w:r>
      <w:r>
        <w:rPr>
          <w:rFonts w:hint="eastAsia" w:ascii="Times New Roman" w:hAnsi="Times New Roman" w:cs="Times New Roman"/>
          <w:sz w:val="28"/>
          <w:szCs w:val="28"/>
          <w:lang w:bidi="ar-SA"/>
        </w:rPr>
        <w:t>%</w:t>
      </w:r>
      <w:r>
        <w:rPr>
          <w:rFonts w:ascii="Times New Roman" w:hAnsi="Times New Roman" w:cs="Times New Roman"/>
          <w:sz w:val="28"/>
          <w:szCs w:val="28"/>
          <w:lang w:bidi="ar-SA"/>
        </w:rPr>
        <w:t>-60％的标准值</w:t>
      </w:r>
      <w:r>
        <w:rPr>
          <w:rFonts w:hint="eastAsia" w:ascii="Times New Roman" w:hAnsi="Times New Roman" w:cs="Times New Roman"/>
          <w:sz w:val="28"/>
          <w:szCs w:val="28"/>
          <w:lang w:bidi="ar-SA"/>
        </w:rPr>
        <w:t>。</w:t>
      </w:r>
    </w:p>
    <w:p>
      <w:pPr>
        <w:autoSpaceDE/>
        <w:autoSpaceDN/>
        <w:spacing w:line="360" w:lineRule="auto"/>
        <w:ind w:firstLine="420"/>
        <w:jc w:val="both"/>
        <w:rPr>
          <w:rFonts w:ascii="Times New Roman" w:hAnsi="Times New Roman" w:cs="Times New Roman"/>
          <w:sz w:val="28"/>
          <w:szCs w:val="28"/>
          <w:lang w:bidi="ar-SA"/>
        </w:rPr>
      </w:pPr>
      <w:r>
        <w:rPr>
          <w:rFonts w:hint="eastAsia" w:ascii="Times New Roman" w:hAnsi="Times New Roman" w:cs="Times New Roman"/>
          <w:sz w:val="28"/>
          <w:szCs w:val="28"/>
          <w:lang w:bidi="ar-SA"/>
        </w:rPr>
        <w:t>4装配式混凝土结构过程主要资料缺失、观感质量中存在的严重缺陷，经处理后影响结构或构件的后续可靠性、经检测，预制混凝土构件连接质量不满足设计和相关规范要求，</w:t>
      </w:r>
      <w:r>
        <w:rPr>
          <w:rFonts w:ascii="Times New Roman" w:hAnsi="Times New Roman" w:cs="Times New Roman"/>
          <w:sz w:val="28"/>
          <w:szCs w:val="28"/>
          <w:lang w:bidi="ar-SA"/>
        </w:rPr>
        <w:t>应为</w:t>
      </w:r>
      <w:r>
        <w:rPr>
          <w:rFonts w:hint="eastAsia" w:ascii="Times New Roman" w:hAnsi="Times New Roman" w:cs="Times New Roman"/>
          <w:sz w:val="28"/>
          <w:szCs w:val="28"/>
          <w:lang w:bidi="ar-SA"/>
        </w:rPr>
        <w:t>三</w:t>
      </w:r>
      <w:r>
        <w:rPr>
          <w:rFonts w:ascii="Times New Roman" w:hAnsi="Times New Roman" w:cs="Times New Roman"/>
          <w:sz w:val="28"/>
          <w:szCs w:val="28"/>
          <w:lang w:bidi="ar-SA"/>
        </w:rPr>
        <w:t>档，</w:t>
      </w:r>
      <w:r>
        <w:rPr>
          <w:rFonts w:hint="eastAsia" w:ascii="Times New Roman" w:hAnsi="Times New Roman" w:cs="Times New Roman"/>
          <w:sz w:val="28"/>
          <w:szCs w:val="28"/>
          <w:lang w:bidi="ar-SA"/>
        </w:rPr>
        <w:t>依据不合格情况</w:t>
      </w:r>
      <w:r>
        <w:rPr>
          <w:rFonts w:ascii="Times New Roman" w:hAnsi="Times New Roman" w:cs="Times New Roman"/>
          <w:sz w:val="28"/>
          <w:szCs w:val="28"/>
          <w:lang w:bidi="ar-SA"/>
        </w:rPr>
        <w:t>取60％</w:t>
      </w:r>
      <w:r>
        <w:rPr>
          <w:rFonts w:hint="eastAsia" w:ascii="Times New Roman" w:hAnsi="Times New Roman" w:cs="Times New Roman"/>
          <w:sz w:val="28"/>
          <w:szCs w:val="28"/>
          <w:lang w:bidi="ar-SA"/>
        </w:rPr>
        <w:t>以下</w:t>
      </w:r>
      <w:r>
        <w:rPr>
          <w:rFonts w:ascii="Times New Roman" w:hAnsi="Times New Roman" w:cs="Times New Roman"/>
          <w:sz w:val="28"/>
          <w:szCs w:val="28"/>
          <w:lang w:bidi="ar-SA"/>
        </w:rPr>
        <w:t>的标准值</w:t>
      </w:r>
      <w:r>
        <w:rPr>
          <w:rFonts w:hint="eastAsia" w:ascii="Times New Roman" w:hAnsi="Times New Roman" w:cs="Times New Roman"/>
          <w:sz w:val="28"/>
          <w:szCs w:val="28"/>
          <w:lang w:bidi="ar-SA"/>
        </w:rPr>
        <w:t>或判定为不合格。</w:t>
      </w:r>
    </w:p>
    <w:p>
      <w:pPr>
        <w:autoSpaceDE/>
        <w:autoSpaceDN/>
        <w:spacing w:line="360" w:lineRule="auto"/>
        <w:jc w:val="both"/>
        <w:rPr>
          <w:rFonts w:hint="eastAsia" w:ascii="Times New Roman" w:hAnsi="Times New Roman" w:cs="Times New Roman"/>
          <w:sz w:val="28"/>
          <w:szCs w:val="28"/>
          <w:lang w:val="en-US" w:bidi="ar-SA"/>
        </w:rPr>
      </w:pPr>
    </w:p>
    <w:bookmarkEnd w:id="23"/>
    <w:p>
      <w:pPr>
        <w:pStyle w:val="2"/>
        <w:keepNext/>
        <w:keepLines/>
        <w:autoSpaceDE/>
        <w:autoSpaceDN/>
        <w:spacing w:before="100" w:after="100" w:line="360" w:lineRule="auto"/>
        <w:ind w:left="0"/>
        <w:jc w:val="center"/>
        <w:rPr>
          <w:rFonts w:ascii="Times New Roman" w:hAnsi="Times New Roman" w:eastAsia="宋体" w:cs="Times New Roman"/>
          <w:kern w:val="44"/>
          <w:sz w:val="32"/>
          <w:szCs w:val="32"/>
          <w:lang w:val="en-US" w:bidi="ar-SA"/>
        </w:rPr>
      </w:pPr>
      <w:bookmarkStart w:id="59" w:name="_Toc101704756"/>
      <w:r>
        <w:rPr>
          <w:rFonts w:ascii="Times New Roman" w:hAnsi="Times New Roman" w:eastAsia="宋体" w:cs="Times New Roman"/>
          <w:b/>
          <w:bCs/>
          <w:kern w:val="44"/>
          <w:sz w:val="32"/>
          <w:szCs w:val="32"/>
          <w:lang w:val="en-US" w:bidi="ar-SA"/>
        </w:rPr>
        <w:t>7</w:t>
      </w:r>
      <w:r>
        <w:rPr>
          <w:rFonts w:ascii="Times New Roman" w:hAnsi="Times New Roman" w:eastAsia="宋体" w:cs="Times New Roman"/>
          <w:kern w:val="44"/>
          <w:sz w:val="32"/>
          <w:szCs w:val="32"/>
          <w:lang w:val="en-US" w:bidi="ar-SA"/>
        </w:rPr>
        <w:tab/>
      </w:r>
      <w:r>
        <w:rPr>
          <w:rFonts w:hint="eastAsia" w:ascii="Times New Roman" w:hAnsi="Times New Roman" w:eastAsia="宋体" w:cs="Times New Roman"/>
          <w:kern w:val="44"/>
          <w:sz w:val="32"/>
          <w:szCs w:val="32"/>
          <w:lang w:val="en-US" w:bidi="ar-SA"/>
        </w:rPr>
        <w:t>单位工程质量综合评价</w:t>
      </w:r>
      <w:bookmarkEnd w:id="59"/>
    </w:p>
    <w:p>
      <w:pPr>
        <w:pStyle w:val="3"/>
        <w:keepNext/>
        <w:keepLines/>
        <w:autoSpaceDE/>
        <w:autoSpaceDN/>
        <w:spacing w:before="60" w:after="60" w:line="360" w:lineRule="auto"/>
        <w:ind w:right="0"/>
        <w:rPr>
          <w:rFonts w:ascii="Times New Roman" w:hAnsi="Times New Roman" w:eastAsia="宋体" w:cs="Times New Roman"/>
          <w:kern w:val="2"/>
          <w:sz w:val="28"/>
          <w:szCs w:val="28"/>
          <w:lang w:val="en-US" w:bidi="ar-SA"/>
        </w:rPr>
      </w:pPr>
      <w:bookmarkStart w:id="60" w:name="_Toc101704757"/>
      <w:r>
        <w:rPr>
          <w:rFonts w:ascii="Times New Roman" w:hAnsi="Times New Roman" w:eastAsia="宋体" w:cs="Times New Roman"/>
          <w:kern w:val="2"/>
          <w:sz w:val="28"/>
          <w:szCs w:val="28"/>
          <w:lang w:val="en-US" w:bidi="ar-SA"/>
        </w:rPr>
        <w:t>7.1 一般规定</w:t>
      </w:r>
      <w:bookmarkEnd w:id="60"/>
    </w:p>
    <w:p>
      <w:pPr>
        <w:pStyle w:val="31"/>
        <w:spacing w:after="0" w:line="360" w:lineRule="auto"/>
        <w:rPr>
          <w:kern w:val="0"/>
          <w:sz w:val="28"/>
          <w:szCs w:val="28"/>
          <w:lang w:val="zh-CN"/>
        </w:rPr>
      </w:pPr>
      <w:r>
        <w:rPr>
          <w:b/>
          <w:bCs/>
          <w:kern w:val="0"/>
          <w:sz w:val="28"/>
          <w:szCs w:val="28"/>
          <w:lang w:val="zh-CN"/>
        </w:rPr>
        <w:t xml:space="preserve">7.1.1 </w:t>
      </w:r>
      <w:r>
        <w:rPr>
          <w:rFonts w:hint="eastAsia"/>
          <w:kern w:val="0"/>
          <w:sz w:val="28"/>
          <w:szCs w:val="28"/>
          <w:lang w:val="zh-CN"/>
        </w:rPr>
        <w:t>单位工程质量综合评价包括质量记录、</w:t>
      </w:r>
      <w:r>
        <w:rPr>
          <w:rFonts w:hint="eastAsia"/>
          <w:sz w:val="28"/>
          <w:szCs w:val="28"/>
        </w:rPr>
        <w:t>性能检测、结构位移或变形</w:t>
      </w:r>
      <w:r>
        <w:rPr>
          <w:rFonts w:hint="eastAsia"/>
          <w:kern w:val="0"/>
          <w:sz w:val="28"/>
          <w:szCs w:val="28"/>
          <w:lang w:val="zh-CN"/>
        </w:rPr>
        <w:t>、观感质量以及合同约定的其他评价项目，评价报告可作为工程竣工验收资料。</w:t>
      </w:r>
    </w:p>
    <w:p>
      <w:pPr>
        <w:pStyle w:val="31"/>
        <w:spacing w:after="0" w:line="360" w:lineRule="auto"/>
        <w:rPr>
          <w:kern w:val="0"/>
          <w:sz w:val="28"/>
          <w:szCs w:val="28"/>
        </w:rPr>
      </w:pPr>
      <w:r>
        <w:rPr>
          <w:rFonts w:hint="eastAsia" w:eastAsia="楷体"/>
          <w:bCs/>
          <w:color w:val="4472C4" w:themeColor="accent1"/>
          <w:sz w:val="24"/>
          <w14:textFill>
            <w14:solidFill>
              <w14:schemeClr w14:val="accent1"/>
            </w14:solidFill>
          </w14:textFill>
        </w:rPr>
        <w:t>【条文说明】本条规定了单位工程质量评价的内容，包括质量记录、性能检测、结构位移或变形、观感质量以及合同约定的其他评价项目。建筑工程监督管理相关部门可参考或依据本报告进行验收。</w:t>
      </w:r>
    </w:p>
    <w:p>
      <w:pPr>
        <w:pStyle w:val="31"/>
        <w:spacing w:after="0" w:line="360" w:lineRule="auto"/>
        <w:rPr>
          <w:kern w:val="0"/>
          <w:sz w:val="28"/>
          <w:szCs w:val="28"/>
          <w:lang w:val="zh-CN"/>
        </w:rPr>
      </w:pPr>
      <w:r>
        <w:rPr>
          <w:b/>
          <w:bCs/>
          <w:kern w:val="0"/>
          <w:sz w:val="28"/>
          <w:szCs w:val="28"/>
          <w:lang w:val="zh-CN"/>
        </w:rPr>
        <w:t>7.1.2</w:t>
      </w:r>
      <w:r>
        <w:rPr>
          <w:rFonts w:hint="eastAsia"/>
          <w:kern w:val="0"/>
          <w:sz w:val="28"/>
          <w:szCs w:val="28"/>
          <w:lang w:val="zh-CN"/>
        </w:rPr>
        <w:t>评价人员应在工程实体质量和质量记录全面检查的基础上，分别按有关表格内容进行查对，逐项作出评价。</w:t>
      </w:r>
    </w:p>
    <w:p>
      <w:pPr>
        <w:pStyle w:val="3"/>
        <w:keepNext/>
        <w:keepLines/>
        <w:autoSpaceDE/>
        <w:autoSpaceDN/>
        <w:spacing w:before="60" w:after="60" w:line="360" w:lineRule="auto"/>
        <w:ind w:right="0"/>
        <w:rPr>
          <w:rFonts w:ascii="Times New Roman" w:hAnsi="Times New Roman" w:eastAsia="宋体" w:cs="Times New Roman"/>
          <w:kern w:val="2"/>
          <w:sz w:val="28"/>
          <w:szCs w:val="28"/>
          <w:lang w:val="en-US" w:bidi="ar-SA"/>
        </w:rPr>
      </w:pPr>
      <w:bookmarkStart w:id="61" w:name="_Toc101704758"/>
      <w:r>
        <w:rPr>
          <w:rFonts w:ascii="Times New Roman" w:hAnsi="Times New Roman" w:eastAsia="宋体" w:cs="Times New Roman"/>
          <w:kern w:val="2"/>
          <w:sz w:val="28"/>
          <w:szCs w:val="28"/>
          <w:lang w:val="en-US" w:bidi="ar-SA"/>
        </w:rPr>
        <w:t xml:space="preserve">7.2 </w:t>
      </w:r>
      <w:r>
        <w:rPr>
          <w:rFonts w:hint="eastAsia" w:ascii="Times New Roman" w:hAnsi="Times New Roman" w:eastAsia="宋体" w:cs="Times New Roman"/>
          <w:kern w:val="2"/>
          <w:sz w:val="28"/>
          <w:szCs w:val="28"/>
          <w:lang w:val="en-US" w:bidi="ar-SA"/>
        </w:rPr>
        <w:t>综合评价方法</w:t>
      </w:r>
      <w:bookmarkEnd w:id="61"/>
    </w:p>
    <w:p>
      <w:pPr>
        <w:pStyle w:val="31"/>
        <w:spacing w:after="0" w:line="360" w:lineRule="auto"/>
        <w:rPr>
          <w:kern w:val="0"/>
          <w:sz w:val="28"/>
          <w:szCs w:val="28"/>
          <w:lang w:val="zh-CN"/>
        </w:rPr>
      </w:pPr>
      <w:r>
        <w:rPr>
          <w:b/>
          <w:bCs/>
          <w:kern w:val="0"/>
          <w:sz w:val="28"/>
          <w:szCs w:val="28"/>
          <w:lang w:val="zh-CN"/>
        </w:rPr>
        <w:t>7.2.1</w:t>
      </w:r>
      <w:r>
        <w:rPr>
          <w:kern w:val="0"/>
          <w:sz w:val="28"/>
          <w:szCs w:val="28"/>
          <w:lang w:val="zh-CN"/>
        </w:rPr>
        <w:t>单位工程质量核查评分应按下式计算：</w:t>
      </w:r>
    </w:p>
    <w:p>
      <w:pPr>
        <w:pStyle w:val="31"/>
        <w:spacing w:after="0" w:line="360" w:lineRule="auto"/>
        <w:jc w:val="center"/>
        <w:rPr>
          <w:kern w:val="0"/>
          <w:sz w:val="28"/>
          <w:szCs w:val="28"/>
          <w:lang w:val="zh-CN"/>
        </w:rPr>
      </w:pPr>
      <w:r>
        <w:rPr>
          <w:kern w:val="0"/>
          <w:sz w:val="28"/>
          <w:szCs w:val="28"/>
          <w:lang w:val="zh-CN"/>
        </w:rPr>
        <w:t xml:space="preserve">P=A+B </w:t>
      </w:r>
    </w:p>
    <w:p>
      <w:pPr>
        <w:pStyle w:val="31"/>
        <w:spacing w:after="0" w:line="360" w:lineRule="auto"/>
        <w:rPr>
          <w:kern w:val="0"/>
          <w:sz w:val="28"/>
          <w:szCs w:val="28"/>
          <w:lang w:val="zh-CN"/>
        </w:rPr>
      </w:pPr>
      <w:r>
        <w:rPr>
          <w:kern w:val="0"/>
          <w:sz w:val="28"/>
          <w:szCs w:val="28"/>
          <w:lang w:val="zh-CN"/>
        </w:rPr>
        <w:t>    式中：</w:t>
      </w:r>
    </w:p>
    <w:p>
      <w:pPr>
        <w:pStyle w:val="31"/>
        <w:spacing w:after="0" w:line="360" w:lineRule="auto"/>
        <w:ind w:firstLine="840" w:firstLineChars="300"/>
        <w:outlineLvl w:val="9"/>
        <w:rPr>
          <w:kern w:val="0"/>
          <w:sz w:val="28"/>
          <w:szCs w:val="28"/>
          <w:lang w:val="zh-CN"/>
        </w:rPr>
      </w:pPr>
      <w:r>
        <w:rPr>
          <w:kern w:val="0"/>
          <w:sz w:val="28"/>
          <w:szCs w:val="28"/>
          <w:lang w:val="zh-CN"/>
        </w:rPr>
        <w:t>P——单位工程质量核查得分；</w:t>
      </w:r>
    </w:p>
    <w:p>
      <w:pPr>
        <w:pStyle w:val="31"/>
        <w:spacing w:after="0" w:line="360" w:lineRule="auto"/>
        <w:rPr>
          <w:kern w:val="0"/>
          <w:sz w:val="28"/>
          <w:szCs w:val="28"/>
          <w:lang w:val="zh-CN"/>
        </w:rPr>
      </w:pPr>
      <w:r>
        <w:rPr>
          <w:kern w:val="0"/>
          <w:sz w:val="28"/>
          <w:szCs w:val="28"/>
          <w:lang w:val="zh-CN"/>
        </w:rPr>
        <w:t>      A——</w:t>
      </w:r>
      <w:r>
        <w:rPr>
          <w:rFonts w:hint="eastAsia"/>
          <w:kern w:val="0"/>
          <w:sz w:val="28"/>
          <w:szCs w:val="28"/>
          <w:lang w:val="zh-CN"/>
        </w:rPr>
        <w:t>性能检测</w:t>
      </w:r>
      <w:r>
        <w:rPr>
          <w:kern w:val="0"/>
          <w:sz w:val="28"/>
          <w:szCs w:val="28"/>
          <w:lang w:val="zh-CN"/>
        </w:rPr>
        <w:t>权重实得分；</w:t>
      </w:r>
    </w:p>
    <w:p>
      <w:pPr>
        <w:pStyle w:val="31"/>
        <w:spacing w:after="0" w:line="360" w:lineRule="auto"/>
        <w:rPr>
          <w:kern w:val="0"/>
          <w:sz w:val="28"/>
          <w:szCs w:val="28"/>
          <w:lang w:val="zh-CN"/>
        </w:rPr>
      </w:pPr>
      <w:r>
        <w:rPr>
          <w:kern w:val="0"/>
          <w:sz w:val="28"/>
          <w:szCs w:val="28"/>
          <w:lang w:val="zh-CN"/>
        </w:rPr>
        <w:t>      B——</w:t>
      </w:r>
      <w:r>
        <w:rPr>
          <w:rFonts w:hint="eastAsia"/>
          <w:kern w:val="0"/>
          <w:sz w:val="28"/>
          <w:szCs w:val="28"/>
          <w:lang w:val="zh-CN"/>
        </w:rPr>
        <w:t>质量记录</w:t>
      </w:r>
      <w:r>
        <w:rPr>
          <w:kern w:val="0"/>
          <w:sz w:val="28"/>
          <w:szCs w:val="28"/>
          <w:lang w:val="zh-CN"/>
        </w:rPr>
        <w:t>权重实得分；</w:t>
      </w:r>
    </w:p>
    <w:p>
      <w:pPr>
        <w:pStyle w:val="31"/>
        <w:spacing w:after="0" w:line="360" w:lineRule="auto"/>
        <w:rPr>
          <w:kern w:val="0"/>
          <w:sz w:val="28"/>
          <w:szCs w:val="28"/>
          <w:lang w:val="zh-CN"/>
        </w:rPr>
      </w:pPr>
      <w:r>
        <w:rPr>
          <w:kern w:val="0"/>
          <w:sz w:val="28"/>
          <w:szCs w:val="28"/>
          <w:lang w:val="zh-CN"/>
        </w:rPr>
        <w:t>    </w:t>
      </w:r>
      <w:r>
        <w:rPr>
          <w:rFonts w:hint="eastAsia" w:eastAsia="楷体"/>
          <w:bCs/>
          <w:color w:val="4472C4" w:themeColor="accent1"/>
          <w:sz w:val="24"/>
          <w14:textFill>
            <w14:solidFill>
              <w14:schemeClr w14:val="accent1"/>
            </w14:solidFill>
          </w14:textFill>
        </w:rPr>
        <w:t>【条文说明】规定了单位工程质量核查评分的计算公式。</w:t>
      </w:r>
    </w:p>
    <w:p>
      <w:pPr>
        <w:pStyle w:val="31"/>
        <w:spacing w:after="0" w:line="360" w:lineRule="auto"/>
        <w:rPr>
          <w:kern w:val="0"/>
          <w:sz w:val="28"/>
          <w:szCs w:val="28"/>
          <w:lang w:val="zh-CN"/>
        </w:rPr>
      </w:pPr>
      <w:r>
        <w:rPr>
          <w:b/>
          <w:bCs/>
          <w:kern w:val="0"/>
          <w:sz w:val="28"/>
          <w:szCs w:val="28"/>
          <w:lang w:val="zh-CN"/>
        </w:rPr>
        <w:t>7.2.2</w:t>
      </w:r>
      <w:r>
        <w:rPr>
          <w:kern w:val="0"/>
          <w:sz w:val="28"/>
          <w:szCs w:val="28"/>
          <w:lang w:val="zh-CN"/>
        </w:rPr>
        <w:t>单位工程质量</w:t>
      </w:r>
      <w:r>
        <w:rPr>
          <w:rFonts w:hint="eastAsia"/>
          <w:kern w:val="0"/>
          <w:sz w:val="28"/>
          <w:szCs w:val="28"/>
          <w:lang w:val="zh-CN"/>
        </w:rPr>
        <w:t>评价结果可按表</w:t>
      </w:r>
      <w:r>
        <w:rPr>
          <w:kern w:val="0"/>
          <w:sz w:val="28"/>
          <w:szCs w:val="28"/>
          <w:lang w:val="zh-CN"/>
        </w:rPr>
        <w:t>7.2.2</w:t>
      </w:r>
      <w:r>
        <w:rPr>
          <w:rFonts w:hint="eastAsia"/>
          <w:kern w:val="0"/>
          <w:sz w:val="28"/>
          <w:szCs w:val="28"/>
          <w:lang w:val="zh-CN"/>
        </w:rPr>
        <w:t>填写。</w:t>
      </w:r>
    </w:p>
    <w:p>
      <w:pPr>
        <w:widowControl/>
        <w:autoSpaceDE/>
        <w:autoSpaceDN/>
        <w:rPr>
          <w:rFonts w:ascii="Times New Roman" w:hAnsi="Times New Roman" w:cs="Times New Roman"/>
          <w:sz w:val="28"/>
          <w:szCs w:val="28"/>
          <w:lang w:bidi="ar-SA"/>
        </w:rPr>
      </w:pPr>
      <w:r>
        <w:rPr>
          <w:sz w:val="28"/>
          <w:szCs w:val="28"/>
        </w:rPr>
        <w:br w:type="page"/>
      </w:r>
    </w:p>
    <w:p>
      <w:pPr>
        <w:spacing w:line="240" w:lineRule="atLeast"/>
        <w:jc w:val="center"/>
        <w:rPr>
          <w:rFonts w:ascii="黑体" w:eastAsia="黑体"/>
          <w:b/>
          <w:w w:val="90"/>
          <w:sz w:val="28"/>
          <w:szCs w:val="28"/>
        </w:rPr>
      </w:pPr>
      <w:r>
        <w:rPr>
          <w:rFonts w:hint="eastAsia"/>
          <w:b/>
          <w:w w:val="90"/>
          <w:sz w:val="28"/>
          <w:szCs w:val="28"/>
        </w:rPr>
        <w:t>表</w:t>
      </w:r>
      <w:r>
        <w:rPr>
          <w:b/>
          <w:w w:val="90"/>
          <w:sz w:val="28"/>
          <w:szCs w:val="28"/>
        </w:rPr>
        <w:t>7.2.2</w:t>
      </w:r>
      <w:r>
        <w:rPr>
          <w:rFonts w:hint="eastAsia"/>
          <w:b/>
          <w:w w:val="90"/>
          <w:sz w:val="28"/>
          <w:szCs w:val="28"/>
          <w:lang w:val="en-US"/>
        </w:rPr>
        <w:t>单位规程</w:t>
      </w:r>
      <w:r>
        <w:rPr>
          <w:rFonts w:hint="eastAsia"/>
          <w:b/>
          <w:w w:val="90"/>
          <w:sz w:val="28"/>
          <w:szCs w:val="28"/>
        </w:rPr>
        <w:t>工程结构质量综合评价表</w:t>
      </w:r>
    </w:p>
    <w:tbl>
      <w:tblPr>
        <w:tblStyle w:val="3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2385"/>
        <w:gridCol w:w="2555"/>
        <w:gridCol w:w="226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445" w:type="dxa"/>
            <w:vMerge w:val="restart"/>
            <w:vAlign w:val="center"/>
          </w:tcPr>
          <w:p>
            <w:pPr>
              <w:spacing w:line="240" w:lineRule="atLeast"/>
              <w:jc w:val="center"/>
              <w:rPr>
                <w:spacing w:val="4"/>
                <w:szCs w:val="32"/>
              </w:rPr>
            </w:pPr>
            <w:r>
              <w:rPr>
                <w:rFonts w:hint="eastAsia"/>
                <w:spacing w:val="4"/>
                <w:szCs w:val="32"/>
              </w:rPr>
              <w:t>序号</w:t>
            </w:r>
          </w:p>
        </w:tc>
        <w:tc>
          <w:tcPr>
            <w:tcW w:w="2385" w:type="dxa"/>
            <w:vMerge w:val="restart"/>
            <w:vAlign w:val="center"/>
          </w:tcPr>
          <w:p>
            <w:pPr>
              <w:spacing w:line="240" w:lineRule="atLeast"/>
              <w:jc w:val="center"/>
              <w:rPr>
                <w:spacing w:val="4"/>
                <w:szCs w:val="32"/>
              </w:rPr>
            </w:pPr>
            <w:r>
              <w:rPr>
                <w:rFonts w:hint="eastAsia"/>
                <w:spacing w:val="4"/>
                <w:szCs w:val="32"/>
              </w:rPr>
              <w:t>检查项目</w:t>
            </w:r>
          </w:p>
        </w:tc>
        <w:tc>
          <w:tcPr>
            <w:tcW w:w="4820" w:type="dxa"/>
            <w:gridSpan w:val="2"/>
            <w:vAlign w:val="center"/>
          </w:tcPr>
          <w:p>
            <w:pPr>
              <w:spacing w:line="240" w:lineRule="atLeast"/>
              <w:jc w:val="center"/>
              <w:rPr>
                <w:spacing w:val="4"/>
                <w:szCs w:val="32"/>
              </w:rPr>
            </w:pPr>
            <w:r>
              <w:rPr>
                <w:rFonts w:hint="eastAsia"/>
                <w:spacing w:val="4"/>
                <w:szCs w:val="32"/>
              </w:rPr>
              <w:t>结构工程评价得分</w:t>
            </w:r>
          </w:p>
        </w:tc>
        <w:tc>
          <w:tcPr>
            <w:tcW w:w="992" w:type="dxa"/>
            <w:vAlign w:val="center"/>
          </w:tcPr>
          <w:p>
            <w:pPr>
              <w:spacing w:line="240" w:lineRule="atLeast"/>
              <w:jc w:val="center"/>
              <w:rPr>
                <w:spacing w:val="4"/>
                <w:szCs w:val="32"/>
              </w:rPr>
            </w:pPr>
            <w:r>
              <w:rPr>
                <w:rFonts w:hint="eastAsia"/>
                <w:spacing w:val="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445" w:type="dxa"/>
            <w:vMerge w:val="continue"/>
            <w:vAlign w:val="center"/>
          </w:tcPr>
          <w:p>
            <w:pPr>
              <w:spacing w:line="240" w:lineRule="atLeast"/>
              <w:jc w:val="center"/>
              <w:rPr>
                <w:spacing w:val="4"/>
                <w:szCs w:val="32"/>
              </w:rPr>
            </w:pPr>
          </w:p>
        </w:tc>
        <w:tc>
          <w:tcPr>
            <w:tcW w:w="2385" w:type="dxa"/>
            <w:vMerge w:val="continue"/>
            <w:vAlign w:val="center"/>
          </w:tcPr>
          <w:p>
            <w:pPr>
              <w:spacing w:line="240" w:lineRule="atLeast"/>
              <w:jc w:val="center"/>
              <w:rPr>
                <w:spacing w:val="4"/>
                <w:szCs w:val="32"/>
              </w:rPr>
            </w:pPr>
          </w:p>
        </w:tc>
        <w:tc>
          <w:tcPr>
            <w:tcW w:w="2555" w:type="dxa"/>
            <w:vAlign w:val="center"/>
          </w:tcPr>
          <w:p>
            <w:pPr>
              <w:spacing w:line="240" w:lineRule="atLeast"/>
              <w:jc w:val="center"/>
              <w:rPr>
                <w:spacing w:val="4"/>
                <w:szCs w:val="32"/>
              </w:rPr>
            </w:pPr>
            <w:r>
              <w:rPr>
                <w:rFonts w:hint="eastAsia"/>
                <w:spacing w:val="4"/>
                <w:szCs w:val="32"/>
              </w:rPr>
              <w:t>应得分</w:t>
            </w:r>
          </w:p>
        </w:tc>
        <w:tc>
          <w:tcPr>
            <w:tcW w:w="2265" w:type="dxa"/>
            <w:vAlign w:val="center"/>
          </w:tcPr>
          <w:p>
            <w:pPr>
              <w:spacing w:line="240" w:lineRule="atLeast"/>
              <w:jc w:val="center"/>
              <w:rPr>
                <w:spacing w:val="4"/>
                <w:szCs w:val="32"/>
              </w:rPr>
            </w:pPr>
            <w:r>
              <w:rPr>
                <w:rFonts w:hint="eastAsia"/>
                <w:spacing w:val="4"/>
                <w:szCs w:val="32"/>
              </w:rPr>
              <w:t>实得分</w:t>
            </w:r>
          </w:p>
        </w:tc>
        <w:tc>
          <w:tcPr>
            <w:tcW w:w="992" w:type="dxa"/>
            <w:vMerge w:val="restart"/>
            <w:vAlign w:val="center"/>
          </w:tcPr>
          <w:p>
            <w:pPr>
              <w:spacing w:line="240" w:lineRule="atLeast"/>
              <w:jc w:val="center"/>
              <w:rPr>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3" w:hRule="atLeast"/>
        </w:trPr>
        <w:tc>
          <w:tcPr>
            <w:tcW w:w="445" w:type="dxa"/>
            <w:vAlign w:val="center"/>
          </w:tcPr>
          <w:p>
            <w:pPr>
              <w:spacing w:line="240" w:lineRule="atLeast"/>
              <w:jc w:val="center"/>
              <w:rPr>
                <w:spacing w:val="4"/>
                <w:szCs w:val="32"/>
              </w:rPr>
            </w:pPr>
            <w:r>
              <w:rPr>
                <w:spacing w:val="4"/>
                <w:szCs w:val="32"/>
              </w:rPr>
              <w:t>1</w:t>
            </w:r>
          </w:p>
        </w:tc>
        <w:tc>
          <w:tcPr>
            <w:tcW w:w="2385" w:type="dxa"/>
            <w:vAlign w:val="center"/>
          </w:tcPr>
          <w:p>
            <w:pPr>
              <w:spacing w:line="240" w:lineRule="atLeast"/>
              <w:rPr>
                <w:spacing w:val="4"/>
                <w:szCs w:val="32"/>
              </w:rPr>
            </w:pPr>
            <w:r>
              <w:rPr>
                <w:rFonts w:hint="eastAsia"/>
                <w:spacing w:val="4"/>
                <w:szCs w:val="32"/>
              </w:rPr>
              <w:t>性能检测</w:t>
            </w:r>
          </w:p>
        </w:tc>
        <w:tc>
          <w:tcPr>
            <w:tcW w:w="2555" w:type="dxa"/>
            <w:vAlign w:val="center"/>
          </w:tcPr>
          <w:p>
            <w:pPr>
              <w:spacing w:line="240" w:lineRule="atLeast"/>
              <w:jc w:val="center"/>
              <w:rPr>
                <w:spacing w:val="4"/>
                <w:szCs w:val="32"/>
              </w:rPr>
            </w:pPr>
          </w:p>
        </w:tc>
        <w:tc>
          <w:tcPr>
            <w:tcW w:w="2265" w:type="dxa"/>
            <w:vAlign w:val="center"/>
          </w:tcPr>
          <w:p>
            <w:pPr>
              <w:spacing w:line="240" w:lineRule="atLeast"/>
              <w:jc w:val="center"/>
              <w:rPr>
                <w:spacing w:val="4"/>
                <w:szCs w:val="32"/>
              </w:rPr>
            </w:pPr>
          </w:p>
        </w:tc>
        <w:tc>
          <w:tcPr>
            <w:tcW w:w="992" w:type="dxa"/>
            <w:vMerge w:val="continue"/>
            <w:vAlign w:val="center"/>
          </w:tcPr>
          <w:p>
            <w:pPr>
              <w:spacing w:line="240" w:lineRule="atLeast"/>
              <w:jc w:val="center"/>
              <w:rPr>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45" w:type="dxa"/>
            <w:vAlign w:val="center"/>
          </w:tcPr>
          <w:p>
            <w:pPr>
              <w:spacing w:line="240" w:lineRule="atLeast"/>
              <w:jc w:val="center"/>
              <w:rPr>
                <w:spacing w:val="4"/>
                <w:szCs w:val="32"/>
              </w:rPr>
            </w:pPr>
            <w:r>
              <w:rPr>
                <w:spacing w:val="4"/>
                <w:szCs w:val="32"/>
              </w:rPr>
              <w:t>2</w:t>
            </w:r>
          </w:p>
        </w:tc>
        <w:tc>
          <w:tcPr>
            <w:tcW w:w="2385" w:type="dxa"/>
            <w:vAlign w:val="center"/>
          </w:tcPr>
          <w:p>
            <w:pPr>
              <w:spacing w:line="240" w:lineRule="atLeast"/>
              <w:rPr>
                <w:spacing w:val="4"/>
                <w:szCs w:val="32"/>
              </w:rPr>
            </w:pPr>
            <w:r>
              <w:rPr>
                <w:rFonts w:hint="eastAsia"/>
                <w:spacing w:val="4"/>
                <w:szCs w:val="32"/>
              </w:rPr>
              <w:t>质量记录</w:t>
            </w:r>
          </w:p>
        </w:tc>
        <w:tc>
          <w:tcPr>
            <w:tcW w:w="2555" w:type="dxa"/>
            <w:vAlign w:val="center"/>
          </w:tcPr>
          <w:p>
            <w:pPr>
              <w:spacing w:line="240" w:lineRule="atLeast"/>
              <w:jc w:val="center"/>
              <w:rPr>
                <w:spacing w:val="4"/>
                <w:szCs w:val="32"/>
              </w:rPr>
            </w:pPr>
          </w:p>
        </w:tc>
        <w:tc>
          <w:tcPr>
            <w:tcW w:w="2265" w:type="dxa"/>
            <w:vAlign w:val="center"/>
          </w:tcPr>
          <w:p>
            <w:pPr>
              <w:spacing w:line="240" w:lineRule="atLeast"/>
              <w:jc w:val="center"/>
              <w:rPr>
                <w:spacing w:val="4"/>
                <w:szCs w:val="32"/>
              </w:rPr>
            </w:pPr>
          </w:p>
        </w:tc>
        <w:tc>
          <w:tcPr>
            <w:tcW w:w="992" w:type="dxa"/>
            <w:vMerge w:val="continue"/>
            <w:vAlign w:val="center"/>
          </w:tcPr>
          <w:p>
            <w:pPr>
              <w:spacing w:line="240" w:lineRule="atLeast"/>
              <w:jc w:val="center"/>
              <w:rPr>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45" w:type="dxa"/>
            <w:vAlign w:val="center"/>
          </w:tcPr>
          <w:p>
            <w:pPr>
              <w:spacing w:line="240" w:lineRule="atLeast"/>
              <w:jc w:val="center"/>
              <w:rPr>
                <w:spacing w:val="4"/>
                <w:szCs w:val="32"/>
              </w:rPr>
            </w:pPr>
            <w:r>
              <w:rPr>
                <w:spacing w:val="4"/>
                <w:szCs w:val="32"/>
              </w:rPr>
              <w:t>3</w:t>
            </w:r>
          </w:p>
        </w:tc>
        <w:tc>
          <w:tcPr>
            <w:tcW w:w="2385" w:type="dxa"/>
            <w:vAlign w:val="center"/>
          </w:tcPr>
          <w:p>
            <w:pPr>
              <w:spacing w:line="240" w:lineRule="atLeast"/>
              <w:rPr>
                <w:spacing w:val="4"/>
                <w:szCs w:val="32"/>
              </w:rPr>
            </w:pPr>
            <w:r>
              <w:rPr>
                <w:rFonts w:hint="eastAsia"/>
                <w:spacing w:val="4"/>
                <w:szCs w:val="32"/>
              </w:rPr>
              <w:t>合计</w:t>
            </w:r>
          </w:p>
        </w:tc>
        <w:tc>
          <w:tcPr>
            <w:tcW w:w="2555" w:type="dxa"/>
            <w:vAlign w:val="center"/>
          </w:tcPr>
          <w:p>
            <w:pPr>
              <w:spacing w:line="240" w:lineRule="atLeast"/>
              <w:jc w:val="center"/>
              <w:rPr>
                <w:spacing w:val="4"/>
                <w:szCs w:val="32"/>
              </w:rPr>
            </w:pPr>
          </w:p>
        </w:tc>
        <w:tc>
          <w:tcPr>
            <w:tcW w:w="2265" w:type="dxa"/>
            <w:vAlign w:val="center"/>
          </w:tcPr>
          <w:p>
            <w:pPr>
              <w:spacing w:line="240" w:lineRule="atLeast"/>
              <w:jc w:val="center"/>
              <w:rPr>
                <w:spacing w:val="4"/>
                <w:szCs w:val="32"/>
              </w:rPr>
            </w:pPr>
          </w:p>
        </w:tc>
        <w:tc>
          <w:tcPr>
            <w:tcW w:w="992" w:type="dxa"/>
            <w:vMerge w:val="continue"/>
            <w:vAlign w:val="center"/>
          </w:tcPr>
          <w:p>
            <w:pPr>
              <w:spacing w:line="240" w:lineRule="atLeast"/>
              <w:jc w:val="center"/>
              <w:rPr>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8" w:hRule="atLeast"/>
        </w:trPr>
        <w:tc>
          <w:tcPr>
            <w:tcW w:w="445" w:type="dxa"/>
            <w:vAlign w:val="center"/>
          </w:tcPr>
          <w:p>
            <w:pPr>
              <w:spacing w:line="240" w:lineRule="atLeast"/>
              <w:jc w:val="center"/>
              <w:rPr>
                <w:spacing w:val="4"/>
                <w:szCs w:val="32"/>
              </w:rPr>
            </w:pPr>
            <w:r>
              <w:rPr>
                <w:spacing w:val="4"/>
                <w:szCs w:val="32"/>
              </w:rPr>
              <w:t>4</w:t>
            </w:r>
          </w:p>
        </w:tc>
        <w:tc>
          <w:tcPr>
            <w:tcW w:w="8197" w:type="dxa"/>
            <w:gridSpan w:val="4"/>
            <w:vAlign w:val="center"/>
          </w:tcPr>
          <w:p>
            <w:pPr>
              <w:spacing w:line="240" w:lineRule="atLeast"/>
              <w:rPr>
                <w:spacing w:val="4"/>
                <w:szCs w:val="32"/>
              </w:rPr>
            </w:pPr>
            <w:r>
              <w:rPr>
                <w:rFonts w:hint="eastAsia"/>
                <w:spacing w:val="4"/>
                <w:szCs w:val="32"/>
              </w:rPr>
              <w:t>工程结构质量评分（P</w:t>
            </w:r>
            <w:r>
              <w:rPr>
                <w:rFonts w:hint="eastAsia"/>
                <w:spacing w:val="4"/>
                <w:szCs w:val="32"/>
                <w:vertAlign w:val="subscript"/>
              </w:rPr>
              <w:t>结</w:t>
            </w:r>
            <w:r>
              <w:rPr>
                <w:rFonts w:hint="eastAsia"/>
                <w:spacing w:val="4"/>
                <w:szCs w:val="32"/>
              </w:rPr>
              <w:t>）：</w:t>
            </w:r>
            <w:r>
              <w:rPr>
                <w:spacing w:val="4"/>
                <w:szCs w:val="32"/>
              </w:rPr>
              <w:t xml:space="preserve"> </w:t>
            </w:r>
          </w:p>
          <w:p>
            <w:pPr>
              <w:spacing w:line="240" w:lineRule="atLeast"/>
              <w:rPr>
                <w:spacing w:val="4"/>
                <w:szCs w:val="21"/>
              </w:rPr>
            </w:pPr>
          </w:p>
          <w:p>
            <w:pPr>
              <w:spacing w:line="240" w:lineRule="atLeast"/>
              <w:rPr>
                <w:spacing w:val="4"/>
                <w:szCs w:val="21"/>
              </w:rPr>
            </w:pPr>
          </w:p>
          <w:p>
            <w:pPr>
              <w:spacing w:line="240" w:lineRule="atLeast"/>
              <w:rPr>
                <w:spacing w:val="4"/>
                <w:szCs w:val="21"/>
              </w:rPr>
            </w:pPr>
          </w:p>
          <w:p>
            <w:pPr>
              <w:spacing w:line="240" w:lineRule="atLeast"/>
              <w:rPr>
                <w:spacing w:val="4"/>
                <w:szCs w:val="21"/>
              </w:rPr>
            </w:pPr>
          </w:p>
          <w:p>
            <w:pPr>
              <w:spacing w:line="240" w:lineRule="atLeast"/>
              <w:rPr>
                <w:spacing w:val="4"/>
                <w:szCs w:val="21"/>
              </w:rPr>
            </w:pPr>
          </w:p>
          <w:p>
            <w:pPr>
              <w:spacing w:line="240" w:lineRule="atLeast"/>
              <w:rPr>
                <w:spacing w:val="4"/>
                <w:szCs w:val="21"/>
              </w:rPr>
            </w:pPr>
          </w:p>
          <w:p>
            <w:pPr>
              <w:spacing w:line="240" w:lineRule="atLeast"/>
              <w:rPr>
                <w:spacing w:val="4"/>
                <w:szCs w:val="21"/>
              </w:rPr>
            </w:pPr>
          </w:p>
          <w:p>
            <w:pPr>
              <w:spacing w:line="240" w:lineRule="atLeast"/>
              <w:jc w:val="right"/>
              <w:rPr>
                <w:spacing w:val="4"/>
                <w:szCs w:val="32"/>
              </w:rPr>
            </w:pPr>
            <w:r>
              <w:rPr>
                <w:rFonts w:hint="eastAsia"/>
                <w:spacing w:val="4"/>
                <w:szCs w:val="21"/>
              </w:rPr>
              <w:t>评价人员:          年   月   日</w:t>
            </w:r>
          </w:p>
        </w:tc>
      </w:tr>
    </w:tbl>
    <w:p>
      <w:pPr>
        <w:pStyle w:val="31"/>
        <w:spacing w:after="0" w:line="360" w:lineRule="auto"/>
        <w:rPr>
          <w:rFonts w:eastAsia="楷体"/>
          <w:bCs/>
          <w:color w:val="4472C4" w:themeColor="accent1"/>
          <w:sz w:val="24"/>
          <w14:textFill>
            <w14:solidFill>
              <w14:schemeClr w14:val="accent1"/>
            </w14:solidFill>
          </w14:textFill>
        </w:rPr>
      </w:pPr>
      <w:r>
        <w:rPr>
          <w:rFonts w:hint="eastAsia" w:eastAsia="楷体"/>
          <w:bCs/>
          <w:color w:val="4472C4" w:themeColor="accent1"/>
          <w:sz w:val="24"/>
          <w14:textFill>
            <w14:solidFill>
              <w14:schemeClr w14:val="accent1"/>
            </w14:solidFill>
          </w14:textFill>
        </w:rPr>
        <w:t>【条文说明】</w:t>
      </w:r>
      <w:r>
        <w:rPr>
          <w:rFonts w:eastAsia="楷体"/>
          <w:bCs/>
          <w:color w:val="4472C4" w:themeColor="accent1"/>
          <w:sz w:val="24"/>
          <w14:textFill>
            <w14:solidFill>
              <w14:schemeClr w14:val="accent1"/>
            </w14:solidFill>
          </w14:textFill>
        </w:rPr>
        <w:t> </w:t>
      </w:r>
      <w:r>
        <w:rPr>
          <w:rFonts w:hint="eastAsia" w:eastAsia="楷体"/>
          <w:bCs/>
          <w:color w:val="4472C4" w:themeColor="accent1"/>
          <w:sz w:val="24"/>
          <w14:textFill>
            <w14:solidFill>
              <w14:schemeClr w14:val="accent1"/>
            </w14:solidFill>
          </w14:textFill>
        </w:rPr>
        <w:t>本条</w:t>
      </w:r>
      <w:r>
        <w:rPr>
          <w:rFonts w:eastAsia="楷体"/>
          <w:bCs/>
          <w:color w:val="4472C4" w:themeColor="accent1"/>
          <w:sz w:val="24"/>
          <w14:textFill>
            <w14:solidFill>
              <w14:schemeClr w14:val="accent1"/>
            </w14:solidFill>
          </w14:textFill>
        </w:rPr>
        <w:t>提供了单位工程评价评分汇总表。可以分析评价单位工程质量水平、评价</w:t>
      </w:r>
      <w:r>
        <w:rPr>
          <w:rFonts w:hint="eastAsia" w:eastAsia="楷体"/>
          <w:bCs/>
          <w:color w:val="4472C4" w:themeColor="accent1"/>
          <w:sz w:val="24"/>
          <w14:textFill>
            <w14:solidFill>
              <w14:schemeClr w14:val="accent1"/>
            </w14:solidFill>
          </w14:textFill>
        </w:rPr>
        <w:t>各项目</w:t>
      </w:r>
      <w:r>
        <w:rPr>
          <w:rFonts w:eastAsia="楷体"/>
          <w:bCs/>
          <w:color w:val="4472C4" w:themeColor="accent1"/>
          <w:sz w:val="24"/>
          <w14:textFill>
            <w14:solidFill>
              <w14:schemeClr w14:val="accent1"/>
            </w14:solidFill>
          </w14:textFill>
        </w:rPr>
        <w:t>的质量水平。</w:t>
      </w:r>
    </w:p>
    <w:p>
      <w:pPr>
        <w:widowControl/>
        <w:autoSpaceDE/>
        <w:autoSpaceDN/>
        <w:rPr>
          <w:rFonts w:ascii="Times New Roman" w:hAnsi="Times New Roman" w:eastAsia="楷体" w:cs="Times New Roman"/>
          <w:bCs/>
          <w:color w:val="4472C4" w:themeColor="accent1"/>
          <w:kern w:val="2"/>
          <w:sz w:val="24"/>
          <w:szCs w:val="24"/>
          <w:lang w:val="en-US" w:bidi="ar-SA"/>
          <w14:textFill>
            <w14:solidFill>
              <w14:schemeClr w14:val="accent1"/>
            </w14:solidFill>
          </w14:textFill>
        </w:rPr>
      </w:pPr>
      <w:r>
        <w:rPr>
          <w:rFonts w:eastAsia="楷体"/>
          <w:bCs/>
          <w:color w:val="4472C4" w:themeColor="accent1"/>
          <w:sz w:val="24"/>
          <w14:textFill>
            <w14:solidFill>
              <w14:schemeClr w14:val="accent1"/>
            </w14:solidFill>
          </w14:textFill>
        </w:rPr>
        <w:br w:type="page"/>
      </w:r>
    </w:p>
    <w:p>
      <w:pPr>
        <w:keepNext/>
        <w:spacing w:line="360" w:lineRule="auto"/>
        <w:jc w:val="center"/>
        <w:outlineLvl w:val="0"/>
        <w:rPr>
          <w:b/>
          <w:bCs/>
          <w:sz w:val="28"/>
          <w:szCs w:val="28"/>
        </w:rPr>
      </w:pPr>
      <w:bookmarkStart w:id="62" w:name="_Toc101704759"/>
      <w:bookmarkStart w:id="63" w:name="_Toc46310996"/>
      <w:r>
        <w:rPr>
          <w:rFonts w:hint="eastAsia"/>
          <w:b/>
          <w:bCs/>
          <w:sz w:val="28"/>
          <w:szCs w:val="28"/>
        </w:rPr>
        <w:t>本标准用词说明</w:t>
      </w:r>
      <w:bookmarkEnd w:id="62"/>
      <w:bookmarkEnd w:id="63"/>
    </w:p>
    <w:p>
      <w:pPr>
        <w:spacing w:line="360" w:lineRule="auto"/>
        <w:ind w:firstLine="440" w:firstLineChars="200"/>
      </w:pPr>
      <w:r>
        <w:t xml:space="preserve">1 </w:t>
      </w:r>
      <w:r>
        <w:rPr>
          <w:rFonts w:hint="eastAsia"/>
        </w:rPr>
        <w:t>为便于在执行本标准条文时区别对待，对要求严格程度不同的用词说明如下：</w:t>
      </w:r>
    </w:p>
    <w:p>
      <w:pPr>
        <w:spacing w:line="360" w:lineRule="auto"/>
        <w:ind w:firstLine="440" w:firstLineChars="200"/>
      </w:pPr>
      <w:r>
        <w:t xml:space="preserve">    1</w:t>
      </w:r>
      <w:r>
        <w:rPr>
          <w:rFonts w:hint="eastAsia"/>
        </w:rPr>
        <w:t>）表示很严格，非这样做不可的用词：</w:t>
      </w:r>
    </w:p>
    <w:p>
      <w:pPr>
        <w:spacing w:line="360" w:lineRule="auto"/>
        <w:ind w:firstLine="440" w:firstLineChars="200"/>
      </w:pPr>
      <w:r>
        <w:t xml:space="preserve">    </w:t>
      </w:r>
      <w:r>
        <w:rPr>
          <w:rFonts w:hint="eastAsia"/>
        </w:rPr>
        <w:t>正面词采用</w:t>
      </w:r>
      <w:r>
        <w:t>“</w:t>
      </w:r>
      <w:r>
        <w:rPr>
          <w:rFonts w:hint="eastAsia"/>
        </w:rPr>
        <w:t>必须</w:t>
      </w:r>
      <w:r>
        <w:t>”</w:t>
      </w:r>
      <w:r>
        <w:rPr>
          <w:rFonts w:hint="eastAsia"/>
        </w:rPr>
        <w:t>，反面词采用</w:t>
      </w:r>
      <w:r>
        <w:t>“</w:t>
      </w:r>
      <w:r>
        <w:rPr>
          <w:rFonts w:hint="eastAsia"/>
        </w:rPr>
        <w:t>严禁</w:t>
      </w:r>
      <w:r>
        <w:t>”</w:t>
      </w:r>
      <w:r>
        <w:rPr>
          <w:rFonts w:hint="eastAsia"/>
        </w:rPr>
        <w:t>；</w:t>
      </w:r>
    </w:p>
    <w:p>
      <w:pPr>
        <w:spacing w:line="360" w:lineRule="auto"/>
        <w:ind w:firstLine="440" w:firstLineChars="200"/>
      </w:pPr>
      <w:r>
        <w:t xml:space="preserve">    2</w:t>
      </w:r>
      <w:r>
        <w:rPr>
          <w:rFonts w:hint="eastAsia"/>
        </w:rPr>
        <w:t>）表示严格，在正常情况下均应这样做的用词：</w:t>
      </w:r>
    </w:p>
    <w:p>
      <w:pPr>
        <w:spacing w:line="360" w:lineRule="auto"/>
        <w:ind w:firstLine="440" w:firstLineChars="200"/>
      </w:pPr>
      <w:r>
        <w:t xml:space="preserve">    </w:t>
      </w:r>
      <w:r>
        <w:rPr>
          <w:rFonts w:hint="eastAsia"/>
        </w:rPr>
        <w:t>正面词采用</w:t>
      </w:r>
      <w:r>
        <w:t>“</w:t>
      </w:r>
      <w:r>
        <w:rPr>
          <w:rFonts w:hint="eastAsia"/>
        </w:rPr>
        <w:t>应</w:t>
      </w:r>
      <w:r>
        <w:t>”</w:t>
      </w:r>
      <w:r>
        <w:rPr>
          <w:rFonts w:hint="eastAsia"/>
        </w:rPr>
        <w:t>，反面词采用</w:t>
      </w:r>
      <w:r>
        <w:t>“</w:t>
      </w:r>
      <w:r>
        <w:rPr>
          <w:rFonts w:hint="eastAsia"/>
        </w:rPr>
        <w:t>不应</w:t>
      </w:r>
      <w:r>
        <w:t>”</w:t>
      </w:r>
      <w:r>
        <w:rPr>
          <w:rFonts w:hint="eastAsia"/>
        </w:rPr>
        <w:t>或</w:t>
      </w:r>
      <w:r>
        <w:t>“</w:t>
      </w:r>
      <w:r>
        <w:rPr>
          <w:rFonts w:hint="eastAsia"/>
        </w:rPr>
        <w:t>不得</w:t>
      </w:r>
      <w:r>
        <w:t>”</w:t>
      </w:r>
      <w:r>
        <w:rPr>
          <w:rFonts w:hint="eastAsia"/>
        </w:rPr>
        <w:t>；</w:t>
      </w:r>
    </w:p>
    <w:p>
      <w:pPr>
        <w:spacing w:line="360" w:lineRule="auto"/>
        <w:ind w:firstLine="440" w:firstLineChars="200"/>
      </w:pPr>
      <w:r>
        <w:t xml:space="preserve">    3</w:t>
      </w:r>
      <w:r>
        <w:rPr>
          <w:rFonts w:hint="eastAsia"/>
        </w:rPr>
        <w:t>）表示允许稍有选择，在条件许可时首先应这样做的用词：</w:t>
      </w:r>
    </w:p>
    <w:p>
      <w:pPr>
        <w:spacing w:line="360" w:lineRule="auto"/>
        <w:ind w:firstLine="440" w:firstLineChars="200"/>
      </w:pPr>
      <w:r>
        <w:t xml:space="preserve">    </w:t>
      </w:r>
      <w:r>
        <w:rPr>
          <w:rFonts w:hint="eastAsia"/>
        </w:rPr>
        <w:t>正面词采用</w:t>
      </w:r>
      <w:r>
        <w:t>“</w:t>
      </w:r>
      <w:r>
        <w:rPr>
          <w:rFonts w:hint="eastAsia"/>
        </w:rPr>
        <w:t>宜</w:t>
      </w:r>
      <w:r>
        <w:t>”</w:t>
      </w:r>
      <w:r>
        <w:rPr>
          <w:rFonts w:hint="eastAsia"/>
        </w:rPr>
        <w:t>，反面词采用</w:t>
      </w:r>
      <w:r>
        <w:t>“</w:t>
      </w:r>
      <w:r>
        <w:rPr>
          <w:rFonts w:hint="eastAsia"/>
        </w:rPr>
        <w:t>不宜</w:t>
      </w:r>
      <w:r>
        <w:t>”</w:t>
      </w:r>
      <w:r>
        <w:rPr>
          <w:rFonts w:hint="eastAsia"/>
        </w:rPr>
        <w:t>；</w:t>
      </w:r>
    </w:p>
    <w:p>
      <w:pPr>
        <w:spacing w:line="360" w:lineRule="auto"/>
        <w:ind w:firstLine="440" w:firstLineChars="200"/>
      </w:pPr>
      <w:r>
        <w:t xml:space="preserve">    4</w:t>
      </w:r>
      <w:r>
        <w:rPr>
          <w:rFonts w:hint="eastAsia"/>
        </w:rPr>
        <w:t>）表示有选择，在一定条件下可以这样做的用词，采用</w:t>
      </w:r>
      <w:r>
        <w:t>“</w:t>
      </w:r>
      <w:r>
        <w:rPr>
          <w:rFonts w:hint="eastAsia"/>
        </w:rPr>
        <w:t>可</w:t>
      </w:r>
      <w:r>
        <w:t>”</w:t>
      </w:r>
      <w:r>
        <w:rPr>
          <w:rFonts w:hint="eastAsia"/>
        </w:rPr>
        <w:t>。</w:t>
      </w:r>
    </w:p>
    <w:p>
      <w:pPr>
        <w:spacing w:line="360" w:lineRule="auto"/>
        <w:ind w:firstLine="440" w:firstLineChars="200"/>
      </w:pPr>
      <w:r>
        <w:t xml:space="preserve">2 </w:t>
      </w:r>
      <w:r>
        <w:rPr>
          <w:rFonts w:hint="eastAsia"/>
        </w:rPr>
        <w:t>标准中指明应按其他有关标准执行的写法为：</w:t>
      </w:r>
    </w:p>
    <w:p>
      <w:pPr>
        <w:spacing w:line="360" w:lineRule="auto"/>
        <w:ind w:firstLine="440" w:firstLineChars="200"/>
      </w:pPr>
      <w:r>
        <w:rPr>
          <w:rFonts w:hint="eastAsia"/>
        </w:rPr>
        <w:t xml:space="preserve">   </w:t>
      </w:r>
      <w:r>
        <w:t>“</w:t>
      </w:r>
      <w:r>
        <w:rPr>
          <w:rFonts w:hint="eastAsia"/>
        </w:rPr>
        <w:t>应符合</w:t>
      </w:r>
      <w:r>
        <w:t>……</w:t>
      </w:r>
      <w:r>
        <w:rPr>
          <w:rFonts w:hint="eastAsia"/>
        </w:rPr>
        <w:t>的规定</w:t>
      </w:r>
      <w:r>
        <w:t>”</w:t>
      </w:r>
      <w:r>
        <w:rPr>
          <w:rFonts w:hint="eastAsia"/>
        </w:rPr>
        <w:t>或</w:t>
      </w:r>
      <w:r>
        <w:t>“</w:t>
      </w:r>
      <w:r>
        <w:rPr>
          <w:rFonts w:hint="eastAsia"/>
        </w:rPr>
        <w:t>应按</w:t>
      </w:r>
      <w:r>
        <w:t>……</w:t>
      </w:r>
      <w:r>
        <w:rPr>
          <w:rFonts w:hint="eastAsia"/>
        </w:rPr>
        <w:t>执行</w:t>
      </w:r>
      <w:r>
        <w:t>”</w:t>
      </w:r>
      <w:r>
        <w:rPr>
          <w:rFonts w:hint="eastAsia"/>
        </w:rPr>
        <w:t>。</w:t>
      </w:r>
    </w:p>
    <w:p>
      <w:pPr>
        <w:widowControl/>
        <w:autoSpaceDE/>
        <w:autoSpaceDN/>
        <w:rPr>
          <w:rFonts w:ascii="Times New Roman" w:hAnsi="Times New Roman" w:cs="Times New Roman"/>
          <w:sz w:val="28"/>
          <w:szCs w:val="28"/>
          <w:lang w:bidi="ar-SA"/>
        </w:rPr>
      </w:pPr>
      <w:r>
        <w:rPr>
          <w:sz w:val="28"/>
          <w:szCs w:val="28"/>
        </w:rPr>
        <w:br w:type="page"/>
      </w:r>
    </w:p>
    <w:p>
      <w:pPr>
        <w:keepNext/>
        <w:spacing w:line="360" w:lineRule="auto"/>
        <w:jc w:val="center"/>
        <w:outlineLvl w:val="0"/>
        <w:rPr>
          <w:b/>
          <w:bCs/>
          <w:sz w:val="28"/>
          <w:szCs w:val="28"/>
        </w:rPr>
      </w:pPr>
      <w:bookmarkStart w:id="64" w:name="_Toc361925511"/>
      <w:bookmarkStart w:id="65" w:name="_Toc46310997"/>
      <w:bookmarkStart w:id="66" w:name="_Toc361232870"/>
      <w:bookmarkStart w:id="67" w:name="_Toc444098455"/>
      <w:bookmarkStart w:id="68" w:name="_Toc368167194"/>
      <w:bookmarkStart w:id="69" w:name="_Toc443917260"/>
      <w:bookmarkStart w:id="70" w:name="_Toc101704760"/>
      <w:r>
        <w:rPr>
          <w:rFonts w:hint="eastAsia"/>
          <w:b/>
          <w:bCs/>
          <w:sz w:val="28"/>
          <w:szCs w:val="28"/>
        </w:rPr>
        <w:t>引用标准名录</w:t>
      </w:r>
      <w:bookmarkEnd w:id="64"/>
      <w:bookmarkEnd w:id="65"/>
      <w:bookmarkEnd w:id="66"/>
      <w:bookmarkEnd w:id="67"/>
      <w:bookmarkEnd w:id="68"/>
      <w:bookmarkEnd w:id="69"/>
      <w:bookmarkEnd w:id="70"/>
    </w:p>
    <w:p>
      <w:pPr>
        <w:numPr>
          <w:ilvl w:val="0"/>
          <w:numId w:val="3"/>
        </w:numPr>
        <w:autoSpaceDE/>
        <w:autoSpaceDN/>
        <w:spacing w:line="360" w:lineRule="auto"/>
        <w:jc w:val="both"/>
      </w:pPr>
      <w:r>
        <w:rPr>
          <w:rFonts w:hint="eastAsia"/>
        </w:rPr>
        <w:t>《建筑工程施工质量验收统一标准》</w:t>
      </w:r>
      <w:r>
        <w:t>GB 50300</w:t>
      </w:r>
    </w:p>
    <w:p>
      <w:pPr>
        <w:numPr>
          <w:ilvl w:val="0"/>
          <w:numId w:val="3"/>
        </w:numPr>
        <w:autoSpaceDE/>
        <w:autoSpaceDN/>
        <w:spacing w:line="360" w:lineRule="auto"/>
        <w:jc w:val="both"/>
      </w:pPr>
      <w:r>
        <w:rPr>
          <w:rFonts w:hint="eastAsia"/>
        </w:rPr>
        <w:t>《混凝土结构工程施工质量验收规范》</w:t>
      </w:r>
      <w:r>
        <w:t>GB 50204</w:t>
      </w:r>
    </w:p>
    <w:p>
      <w:pPr>
        <w:numPr>
          <w:ilvl w:val="0"/>
          <w:numId w:val="3"/>
        </w:numPr>
        <w:autoSpaceDE/>
        <w:autoSpaceDN/>
        <w:spacing w:line="360" w:lineRule="auto"/>
        <w:jc w:val="both"/>
      </w:pPr>
      <w:r>
        <w:rPr>
          <w:rFonts w:hint="eastAsia"/>
        </w:rPr>
        <w:t>《混凝土结构现场检测技术标准》</w:t>
      </w:r>
      <w:r>
        <w:t>GB/T50784</w:t>
      </w:r>
    </w:p>
    <w:p>
      <w:pPr>
        <w:numPr>
          <w:ilvl w:val="0"/>
          <w:numId w:val="3"/>
        </w:numPr>
        <w:autoSpaceDE/>
        <w:autoSpaceDN/>
        <w:spacing w:line="360" w:lineRule="auto"/>
        <w:jc w:val="both"/>
      </w:pPr>
      <w:r>
        <w:rPr>
          <w:rFonts w:hint="eastAsia"/>
        </w:rPr>
        <w:t>《建筑结构检测技术标准》</w:t>
      </w:r>
      <w:r>
        <w:t>GB/T50344</w:t>
      </w:r>
    </w:p>
    <w:p>
      <w:pPr>
        <w:numPr>
          <w:ilvl w:val="0"/>
          <w:numId w:val="3"/>
        </w:numPr>
        <w:autoSpaceDE/>
        <w:autoSpaceDN/>
        <w:spacing w:line="360" w:lineRule="auto"/>
        <w:jc w:val="both"/>
      </w:pPr>
      <w:r>
        <w:rPr>
          <w:rFonts w:hint="eastAsia"/>
        </w:rPr>
        <w:t>《回弹法检测混凝土抗压强度技术</w:t>
      </w:r>
      <w:r>
        <w:rPr>
          <w:rFonts w:hint="eastAsia"/>
          <w:lang w:val="en-US"/>
        </w:rPr>
        <w:t>规程</w:t>
      </w:r>
      <w:r>
        <w:rPr>
          <w:rFonts w:hint="eastAsia"/>
        </w:rPr>
        <w:t>》</w:t>
      </w:r>
      <w:r>
        <w:t>JGJ/T 23</w:t>
      </w:r>
    </w:p>
    <w:p>
      <w:pPr>
        <w:numPr>
          <w:ilvl w:val="0"/>
          <w:numId w:val="3"/>
        </w:numPr>
        <w:autoSpaceDE/>
        <w:autoSpaceDN/>
        <w:spacing w:line="360" w:lineRule="auto"/>
        <w:jc w:val="both"/>
      </w:pPr>
      <w:r>
        <w:rPr>
          <w:rFonts w:hint="eastAsia"/>
        </w:rPr>
        <w:t>《混凝土中钢筋检测技术</w:t>
      </w:r>
      <w:r>
        <w:rPr>
          <w:rFonts w:hint="eastAsia"/>
          <w:lang w:val="en-US"/>
        </w:rPr>
        <w:t>规程</w:t>
      </w:r>
      <w:r>
        <w:rPr>
          <w:rFonts w:hint="eastAsia"/>
        </w:rPr>
        <w:t>》</w:t>
      </w:r>
      <w:r>
        <w:t>JGJ/T152</w:t>
      </w:r>
    </w:p>
    <w:p>
      <w:pPr>
        <w:numPr>
          <w:ilvl w:val="0"/>
          <w:numId w:val="3"/>
        </w:numPr>
        <w:autoSpaceDE/>
        <w:autoSpaceDN/>
        <w:spacing w:line="360" w:lineRule="auto"/>
        <w:jc w:val="both"/>
      </w:pPr>
      <w:r>
        <w:rPr>
          <w:rFonts w:hint="eastAsia"/>
        </w:rPr>
        <w:t>《高强混凝土强度检测技术</w:t>
      </w:r>
      <w:r>
        <w:rPr>
          <w:rFonts w:hint="eastAsia"/>
          <w:lang w:val="en-US"/>
        </w:rPr>
        <w:t>规程</w:t>
      </w:r>
      <w:r>
        <w:rPr>
          <w:rFonts w:hint="eastAsia"/>
        </w:rPr>
        <w:t>》</w:t>
      </w:r>
      <w:r>
        <w:t>JGJ/T 294</w:t>
      </w:r>
    </w:p>
    <w:p>
      <w:pPr>
        <w:numPr>
          <w:ilvl w:val="0"/>
          <w:numId w:val="3"/>
        </w:numPr>
        <w:autoSpaceDE/>
        <w:autoSpaceDN/>
        <w:spacing w:line="360" w:lineRule="auto"/>
        <w:jc w:val="both"/>
      </w:pPr>
      <w:r>
        <w:rPr>
          <w:rFonts w:hint="eastAsia"/>
        </w:rPr>
        <w:t>《钻芯法检测混凝土强度技术</w:t>
      </w:r>
      <w:r>
        <w:rPr>
          <w:rFonts w:hint="eastAsia"/>
          <w:lang w:val="en-US"/>
        </w:rPr>
        <w:t>规程</w:t>
      </w:r>
      <w:r>
        <w:rPr>
          <w:rFonts w:hint="eastAsia"/>
        </w:rPr>
        <w:t>》</w:t>
      </w:r>
      <w:r>
        <w:t>JGJ/T384</w:t>
      </w:r>
    </w:p>
    <w:p>
      <w:pPr>
        <w:numPr>
          <w:ilvl w:val="0"/>
          <w:numId w:val="3"/>
        </w:numPr>
        <w:autoSpaceDE/>
        <w:autoSpaceDN/>
        <w:spacing w:line="360" w:lineRule="auto"/>
        <w:jc w:val="both"/>
      </w:pPr>
      <w:r>
        <w:rPr>
          <w:rFonts w:hint="eastAsia"/>
        </w:rPr>
        <w:t>《建筑工程资料管理</w:t>
      </w:r>
      <w:r>
        <w:rPr>
          <w:rFonts w:hint="eastAsia"/>
          <w:lang w:val="en-US"/>
        </w:rPr>
        <w:t>规程</w:t>
      </w:r>
      <w:r>
        <w:rPr>
          <w:rFonts w:hint="eastAsia"/>
        </w:rPr>
        <w:t>》</w:t>
      </w:r>
      <w:r>
        <w:t>JGJ/T 185</w:t>
      </w:r>
    </w:p>
    <w:p>
      <w:pPr>
        <w:numPr>
          <w:ilvl w:val="0"/>
          <w:numId w:val="3"/>
        </w:numPr>
        <w:autoSpaceDE/>
        <w:autoSpaceDN/>
        <w:spacing w:line="360" w:lineRule="auto"/>
        <w:jc w:val="both"/>
      </w:pPr>
      <w:r>
        <w:rPr>
          <w:rFonts w:hint="eastAsia"/>
        </w:rPr>
        <w:t>《建筑变形测量规范》</w:t>
      </w:r>
      <w:r>
        <w:t>JGJ 8</w:t>
      </w:r>
    </w:p>
    <w:p>
      <w:pPr>
        <w:numPr>
          <w:ilvl w:val="0"/>
          <w:numId w:val="3"/>
        </w:numPr>
        <w:autoSpaceDE/>
        <w:autoSpaceDN/>
        <w:spacing w:line="360" w:lineRule="auto"/>
        <w:jc w:val="both"/>
      </w:pPr>
      <w:r>
        <w:rPr>
          <w:rFonts w:hint="eastAsia"/>
        </w:rPr>
        <w:t>《民用建筑可靠性鉴定标准》</w:t>
      </w:r>
      <w:r>
        <w:t>GB 50292</w:t>
      </w:r>
    </w:p>
    <w:p>
      <w:pPr>
        <w:numPr>
          <w:ilvl w:val="0"/>
          <w:numId w:val="3"/>
        </w:numPr>
        <w:autoSpaceDE/>
        <w:autoSpaceDN/>
        <w:spacing w:line="360" w:lineRule="auto"/>
        <w:jc w:val="both"/>
      </w:pPr>
      <w:r>
        <w:rPr>
          <w:rFonts w:hint="eastAsia"/>
        </w:rPr>
        <w:t>《工业建筑可靠性鉴定标准》</w:t>
      </w:r>
      <w:r>
        <w:t>GB 50144</w:t>
      </w:r>
    </w:p>
    <w:p>
      <w:pPr>
        <w:numPr>
          <w:ilvl w:val="0"/>
          <w:numId w:val="3"/>
        </w:numPr>
        <w:autoSpaceDE/>
        <w:autoSpaceDN/>
        <w:spacing w:line="360" w:lineRule="auto"/>
        <w:jc w:val="both"/>
      </w:pPr>
      <w:r>
        <w:rPr>
          <w:rFonts w:hint="eastAsia"/>
        </w:rPr>
        <w:t>《建筑地基基础设计规范》</w:t>
      </w:r>
      <w:r>
        <w:t>GB 50007</w:t>
      </w:r>
    </w:p>
    <w:p>
      <w:pPr>
        <w:numPr>
          <w:ilvl w:val="0"/>
          <w:numId w:val="3"/>
        </w:numPr>
        <w:autoSpaceDE/>
        <w:autoSpaceDN/>
        <w:spacing w:line="360" w:lineRule="auto"/>
        <w:jc w:val="both"/>
      </w:pPr>
      <w:r>
        <w:rPr>
          <w:rFonts w:hint="eastAsia"/>
        </w:rPr>
        <w:t>《工程测量标准》</w:t>
      </w:r>
      <w:r>
        <w:t>GB 50026</w:t>
      </w:r>
    </w:p>
    <w:p>
      <w:pPr>
        <w:numPr>
          <w:ilvl w:val="0"/>
          <w:numId w:val="3"/>
        </w:numPr>
        <w:autoSpaceDE/>
        <w:autoSpaceDN/>
        <w:spacing w:line="360" w:lineRule="auto"/>
        <w:jc w:val="both"/>
      </w:pPr>
      <w:r>
        <w:rPr>
          <w:rFonts w:hint="eastAsia"/>
        </w:rPr>
        <w:t>《火灾后建筑结构鉴定标准》</w:t>
      </w:r>
      <w:r>
        <w:t>CECS 252</w:t>
      </w:r>
    </w:p>
    <w:p>
      <w:pPr>
        <w:numPr>
          <w:ilvl w:val="0"/>
          <w:numId w:val="3"/>
        </w:numPr>
        <w:autoSpaceDE/>
        <w:autoSpaceDN/>
        <w:spacing w:line="360" w:lineRule="auto"/>
        <w:jc w:val="both"/>
      </w:pPr>
      <w:r>
        <w:rPr>
          <w:rFonts w:hint="eastAsia"/>
        </w:rPr>
        <w:t>《建筑工程施工质量评价标准》</w:t>
      </w:r>
      <w:r>
        <w:t>GB/T 50375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8351547"/>
    </w:sdtPr>
    <w:sdtContent>
      <w:p>
        <w:pPr>
          <w:pStyle w:val="22"/>
          <w:jc w:val="center"/>
        </w:pPr>
        <w:r>
          <w:fldChar w:fldCharType="begin"/>
        </w:r>
        <w:r>
          <w:instrText xml:space="preserve">PAGE   \* MERGEFORMAT</w:instrText>
        </w:r>
        <w:r>
          <w:fldChar w:fldCharType="separate"/>
        </w:r>
        <w:r>
          <w:t>45</w:t>
        </w:r>
        <w:r>
          <w:fldChar w:fldCharType="end"/>
        </w:r>
      </w:p>
    </w:sdtContent>
  </w:sdt>
  <w:p>
    <w:pPr>
      <w:pStyle w:val="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C6B98"/>
    <w:multiLevelType w:val="multilevel"/>
    <w:tmpl w:val="0BAC6B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EA2025"/>
    <w:multiLevelType w:val="multilevel"/>
    <w:tmpl w:val="6CEA2025"/>
    <w:lvl w:ilvl="0" w:tentative="0">
      <w:start w:val="1"/>
      <w:numFmt w:val="none"/>
      <w:pStyle w:val="71"/>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3970" w:firstLine="0"/>
      </w:pPr>
      <w:rPr>
        <w:rFonts w:hint="eastAsia" w:ascii="黑体" w:hAnsi="Times New Roman" w:eastAsia="黑体"/>
        <w:b w:val="0"/>
        <w:i w:val="0"/>
        <w:sz w:val="21"/>
      </w:rPr>
    </w:lvl>
    <w:lvl w:ilvl="3" w:tentative="0">
      <w:start w:val="1"/>
      <w:numFmt w:val="decimal"/>
      <w:suff w:val="nothing"/>
      <w:lvlText w:val="%1%2.%3.%4　"/>
      <w:lvlJc w:val="left"/>
      <w:pPr>
        <w:ind w:left="1050" w:firstLine="0"/>
      </w:pPr>
      <w:rPr>
        <w:rFonts w:hint="eastAsia" w:ascii="黑体" w:hAnsi="Times New Roman" w:eastAsia="黑体"/>
        <w:b w:val="0"/>
        <w:i w:val="0"/>
        <w:sz w:val="21"/>
      </w:rPr>
    </w:lvl>
    <w:lvl w:ilvl="4" w:tentative="0">
      <w:start w:val="1"/>
      <w:numFmt w:val="decimal"/>
      <w:suff w:val="nothing"/>
      <w:lvlText w:val="%1%2.%3.%4.%5　"/>
      <w:lvlJc w:val="left"/>
      <w:pPr>
        <w:ind w:left="113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6933334"/>
    <w:multiLevelType w:val="multilevel"/>
    <w:tmpl w:val="76933334"/>
    <w:lvl w:ilvl="0" w:tentative="0">
      <w:start w:val="1"/>
      <w:numFmt w:val="lowerLetter"/>
      <w:pStyle w:val="83"/>
      <w:lvlText w:val="%1)"/>
      <w:lvlJc w:val="left"/>
      <w:pPr>
        <w:tabs>
          <w:tab w:val="left" w:pos="1140"/>
        </w:tabs>
        <w:ind w:left="840" w:hanging="420"/>
      </w:pPr>
      <w:rPr>
        <w:rFonts w:hint="eastAsia" w:ascii="宋体" w:hAnsi="Times New Roman" w:eastAsia="宋体" w:cs="Times New Roman"/>
        <w:i w:val="0"/>
      </w:rPr>
    </w:lvl>
    <w:lvl w:ilvl="1" w:tentative="0">
      <w:start w:val="1"/>
      <w:numFmt w:val="lowerLetter"/>
      <w:lvlText w:val="%2)"/>
      <w:lvlJc w:val="left"/>
      <w:pPr>
        <w:tabs>
          <w:tab w:val="left" w:pos="780"/>
        </w:tabs>
        <w:ind w:left="780" w:hanging="360"/>
      </w:pPr>
      <w:rPr>
        <w:rFonts w:ascii="宋体"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bordersDoNotSurroundHeader w:val="1"/>
  <w:bordersDoNotSurroundFooter w:val="1"/>
  <w:hideSpellingErrors/>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NmZhMGE4MDc1NjUzMTI1MGQ2ZTdiNjA0ZjY0MjIifQ=="/>
  </w:docVars>
  <w:rsids>
    <w:rsidRoot w:val="006550C9"/>
    <w:rsid w:val="000002DC"/>
    <w:rsid w:val="00000497"/>
    <w:rsid w:val="0000058E"/>
    <w:rsid w:val="000033A5"/>
    <w:rsid w:val="000034B0"/>
    <w:rsid w:val="00004046"/>
    <w:rsid w:val="00004980"/>
    <w:rsid w:val="00004C5E"/>
    <w:rsid w:val="00005770"/>
    <w:rsid w:val="000063E4"/>
    <w:rsid w:val="00007FDC"/>
    <w:rsid w:val="000116AB"/>
    <w:rsid w:val="00011D17"/>
    <w:rsid w:val="00011ED2"/>
    <w:rsid w:val="00014316"/>
    <w:rsid w:val="00014721"/>
    <w:rsid w:val="0001570B"/>
    <w:rsid w:val="00016226"/>
    <w:rsid w:val="0001624E"/>
    <w:rsid w:val="000166DA"/>
    <w:rsid w:val="00017296"/>
    <w:rsid w:val="00017358"/>
    <w:rsid w:val="0002089D"/>
    <w:rsid w:val="00020C95"/>
    <w:rsid w:val="0002120A"/>
    <w:rsid w:val="00022565"/>
    <w:rsid w:val="00022B05"/>
    <w:rsid w:val="000249C9"/>
    <w:rsid w:val="00026CAB"/>
    <w:rsid w:val="00027BE3"/>
    <w:rsid w:val="00027CD2"/>
    <w:rsid w:val="00027D91"/>
    <w:rsid w:val="00027DD4"/>
    <w:rsid w:val="000306B6"/>
    <w:rsid w:val="00030F47"/>
    <w:rsid w:val="00031F15"/>
    <w:rsid w:val="00032395"/>
    <w:rsid w:val="00032463"/>
    <w:rsid w:val="00032B7D"/>
    <w:rsid w:val="00033040"/>
    <w:rsid w:val="00033353"/>
    <w:rsid w:val="00034F8A"/>
    <w:rsid w:val="00035A8C"/>
    <w:rsid w:val="00035EB3"/>
    <w:rsid w:val="00037619"/>
    <w:rsid w:val="00037708"/>
    <w:rsid w:val="000402F5"/>
    <w:rsid w:val="00040935"/>
    <w:rsid w:val="00042512"/>
    <w:rsid w:val="00042DF7"/>
    <w:rsid w:val="000437E1"/>
    <w:rsid w:val="00044025"/>
    <w:rsid w:val="0004520F"/>
    <w:rsid w:val="0004549D"/>
    <w:rsid w:val="00045918"/>
    <w:rsid w:val="00045BE8"/>
    <w:rsid w:val="0005047E"/>
    <w:rsid w:val="0005062C"/>
    <w:rsid w:val="000546CF"/>
    <w:rsid w:val="00055306"/>
    <w:rsid w:val="00056D10"/>
    <w:rsid w:val="00056D33"/>
    <w:rsid w:val="00056E37"/>
    <w:rsid w:val="00057051"/>
    <w:rsid w:val="00060F83"/>
    <w:rsid w:val="00061C0C"/>
    <w:rsid w:val="0006334E"/>
    <w:rsid w:val="00064D08"/>
    <w:rsid w:val="00064DFF"/>
    <w:rsid w:val="00065236"/>
    <w:rsid w:val="00070609"/>
    <w:rsid w:val="00070833"/>
    <w:rsid w:val="00071A7A"/>
    <w:rsid w:val="00071FD6"/>
    <w:rsid w:val="0007248A"/>
    <w:rsid w:val="000726A2"/>
    <w:rsid w:val="00072902"/>
    <w:rsid w:val="000742B6"/>
    <w:rsid w:val="00076D38"/>
    <w:rsid w:val="00076DD5"/>
    <w:rsid w:val="00077083"/>
    <w:rsid w:val="00080025"/>
    <w:rsid w:val="0008059F"/>
    <w:rsid w:val="000810E3"/>
    <w:rsid w:val="0008269F"/>
    <w:rsid w:val="00084B7B"/>
    <w:rsid w:val="00085FEA"/>
    <w:rsid w:val="00087161"/>
    <w:rsid w:val="000871C1"/>
    <w:rsid w:val="00087716"/>
    <w:rsid w:val="00092C1C"/>
    <w:rsid w:val="000937E0"/>
    <w:rsid w:val="000939EE"/>
    <w:rsid w:val="0009436D"/>
    <w:rsid w:val="0009485E"/>
    <w:rsid w:val="00096A97"/>
    <w:rsid w:val="00097037"/>
    <w:rsid w:val="0009717E"/>
    <w:rsid w:val="00097DBC"/>
    <w:rsid w:val="000A032F"/>
    <w:rsid w:val="000A07B7"/>
    <w:rsid w:val="000A0DFC"/>
    <w:rsid w:val="000A0E8D"/>
    <w:rsid w:val="000A2FF1"/>
    <w:rsid w:val="000A3282"/>
    <w:rsid w:val="000A3918"/>
    <w:rsid w:val="000A3FCD"/>
    <w:rsid w:val="000A4699"/>
    <w:rsid w:val="000A5B3F"/>
    <w:rsid w:val="000A62E0"/>
    <w:rsid w:val="000A6C9C"/>
    <w:rsid w:val="000A755D"/>
    <w:rsid w:val="000A76A5"/>
    <w:rsid w:val="000B127C"/>
    <w:rsid w:val="000B14DD"/>
    <w:rsid w:val="000B3446"/>
    <w:rsid w:val="000B386C"/>
    <w:rsid w:val="000B5FB2"/>
    <w:rsid w:val="000B6244"/>
    <w:rsid w:val="000B7693"/>
    <w:rsid w:val="000B77DB"/>
    <w:rsid w:val="000B7B15"/>
    <w:rsid w:val="000C0D18"/>
    <w:rsid w:val="000C100E"/>
    <w:rsid w:val="000C1976"/>
    <w:rsid w:val="000C36E5"/>
    <w:rsid w:val="000C4434"/>
    <w:rsid w:val="000C6456"/>
    <w:rsid w:val="000C66CB"/>
    <w:rsid w:val="000C71F8"/>
    <w:rsid w:val="000D08ED"/>
    <w:rsid w:val="000D28A7"/>
    <w:rsid w:val="000D2A3F"/>
    <w:rsid w:val="000D2A46"/>
    <w:rsid w:val="000D5841"/>
    <w:rsid w:val="000D61EA"/>
    <w:rsid w:val="000D7B9C"/>
    <w:rsid w:val="000D7CA8"/>
    <w:rsid w:val="000E081D"/>
    <w:rsid w:val="000E0B0A"/>
    <w:rsid w:val="000E186A"/>
    <w:rsid w:val="000E2003"/>
    <w:rsid w:val="000E2E02"/>
    <w:rsid w:val="000E30EC"/>
    <w:rsid w:val="000E7741"/>
    <w:rsid w:val="000E787B"/>
    <w:rsid w:val="000F2068"/>
    <w:rsid w:val="000F2A6F"/>
    <w:rsid w:val="000F4044"/>
    <w:rsid w:val="000F5C25"/>
    <w:rsid w:val="000F6E22"/>
    <w:rsid w:val="001001EC"/>
    <w:rsid w:val="001004E7"/>
    <w:rsid w:val="00100AB8"/>
    <w:rsid w:val="00100E7E"/>
    <w:rsid w:val="00101645"/>
    <w:rsid w:val="00101E6E"/>
    <w:rsid w:val="001020F3"/>
    <w:rsid w:val="001025DC"/>
    <w:rsid w:val="00103CB1"/>
    <w:rsid w:val="00103E7F"/>
    <w:rsid w:val="00104748"/>
    <w:rsid w:val="0010520E"/>
    <w:rsid w:val="001065C6"/>
    <w:rsid w:val="00106C2A"/>
    <w:rsid w:val="00106D0D"/>
    <w:rsid w:val="001079DB"/>
    <w:rsid w:val="00107A81"/>
    <w:rsid w:val="00107D0E"/>
    <w:rsid w:val="00110ACB"/>
    <w:rsid w:val="00111490"/>
    <w:rsid w:val="001118D5"/>
    <w:rsid w:val="00112851"/>
    <w:rsid w:val="00112ADD"/>
    <w:rsid w:val="0011389E"/>
    <w:rsid w:val="00113DC0"/>
    <w:rsid w:val="00115212"/>
    <w:rsid w:val="00115C0A"/>
    <w:rsid w:val="00116BD9"/>
    <w:rsid w:val="00117D0E"/>
    <w:rsid w:val="00121484"/>
    <w:rsid w:val="00121701"/>
    <w:rsid w:val="00123356"/>
    <w:rsid w:val="00123D19"/>
    <w:rsid w:val="0012467E"/>
    <w:rsid w:val="00125A01"/>
    <w:rsid w:val="0012695A"/>
    <w:rsid w:val="00130279"/>
    <w:rsid w:val="0013048C"/>
    <w:rsid w:val="0013087E"/>
    <w:rsid w:val="00133A3C"/>
    <w:rsid w:val="0013491E"/>
    <w:rsid w:val="00135895"/>
    <w:rsid w:val="00135C81"/>
    <w:rsid w:val="001366FA"/>
    <w:rsid w:val="00136A6B"/>
    <w:rsid w:val="001408F6"/>
    <w:rsid w:val="00140F5F"/>
    <w:rsid w:val="0014114C"/>
    <w:rsid w:val="00141800"/>
    <w:rsid w:val="001419EC"/>
    <w:rsid w:val="00143D24"/>
    <w:rsid w:val="00144D58"/>
    <w:rsid w:val="00146E25"/>
    <w:rsid w:val="00147B97"/>
    <w:rsid w:val="00150F7C"/>
    <w:rsid w:val="00151900"/>
    <w:rsid w:val="00151F40"/>
    <w:rsid w:val="00152CF9"/>
    <w:rsid w:val="001533F8"/>
    <w:rsid w:val="00154A92"/>
    <w:rsid w:val="00154F27"/>
    <w:rsid w:val="00155F80"/>
    <w:rsid w:val="0015640C"/>
    <w:rsid w:val="00157979"/>
    <w:rsid w:val="0016009C"/>
    <w:rsid w:val="001617F1"/>
    <w:rsid w:val="00163E6F"/>
    <w:rsid w:val="001649DD"/>
    <w:rsid w:val="00165403"/>
    <w:rsid w:val="00166FB8"/>
    <w:rsid w:val="00167061"/>
    <w:rsid w:val="00170E08"/>
    <w:rsid w:val="00171A1F"/>
    <w:rsid w:val="00171B8D"/>
    <w:rsid w:val="0017234F"/>
    <w:rsid w:val="0017278F"/>
    <w:rsid w:val="00173623"/>
    <w:rsid w:val="00176255"/>
    <w:rsid w:val="001765AD"/>
    <w:rsid w:val="00176AEB"/>
    <w:rsid w:val="0018028E"/>
    <w:rsid w:val="00180EE3"/>
    <w:rsid w:val="0018139E"/>
    <w:rsid w:val="00181CB5"/>
    <w:rsid w:val="00183485"/>
    <w:rsid w:val="00184376"/>
    <w:rsid w:val="00184C1A"/>
    <w:rsid w:val="00185856"/>
    <w:rsid w:val="0018643E"/>
    <w:rsid w:val="00190506"/>
    <w:rsid w:val="00191252"/>
    <w:rsid w:val="00191DC2"/>
    <w:rsid w:val="00193100"/>
    <w:rsid w:val="00194866"/>
    <w:rsid w:val="0019681E"/>
    <w:rsid w:val="001971BD"/>
    <w:rsid w:val="00197F80"/>
    <w:rsid w:val="001A1FAB"/>
    <w:rsid w:val="001A26B1"/>
    <w:rsid w:val="001A4E06"/>
    <w:rsid w:val="001A59FA"/>
    <w:rsid w:val="001A6853"/>
    <w:rsid w:val="001A6D7A"/>
    <w:rsid w:val="001A6F9D"/>
    <w:rsid w:val="001B00AC"/>
    <w:rsid w:val="001B18D6"/>
    <w:rsid w:val="001B2D0D"/>
    <w:rsid w:val="001B3273"/>
    <w:rsid w:val="001B526F"/>
    <w:rsid w:val="001B546C"/>
    <w:rsid w:val="001B55F0"/>
    <w:rsid w:val="001B66B7"/>
    <w:rsid w:val="001C0487"/>
    <w:rsid w:val="001C0ACE"/>
    <w:rsid w:val="001C1626"/>
    <w:rsid w:val="001C3494"/>
    <w:rsid w:val="001C36DC"/>
    <w:rsid w:val="001C379F"/>
    <w:rsid w:val="001C3C59"/>
    <w:rsid w:val="001C68F5"/>
    <w:rsid w:val="001C71CD"/>
    <w:rsid w:val="001C749F"/>
    <w:rsid w:val="001D14D3"/>
    <w:rsid w:val="001D294F"/>
    <w:rsid w:val="001D3AD1"/>
    <w:rsid w:val="001D3CFA"/>
    <w:rsid w:val="001D4887"/>
    <w:rsid w:val="001D4AFA"/>
    <w:rsid w:val="001D775A"/>
    <w:rsid w:val="001D7B6A"/>
    <w:rsid w:val="001E0313"/>
    <w:rsid w:val="001E0755"/>
    <w:rsid w:val="001E0BF7"/>
    <w:rsid w:val="001E18C7"/>
    <w:rsid w:val="001E1A23"/>
    <w:rsid w:val="001E1D13"/>
    <w:rsid w:val="001E308D"/>
    <w:rsid w:val="001E3990"/>
    <w:rsid w:val="001E3D5D"/>
    <w:rsid w:val="001E4835"/>
    <w:rsid w:val="001E4A1D"/>
    <w:rsid w:val="001E634C"/>
    <w:rsid w:val="001F0CD6"/>
    <w:rsid w:val="001F3141"/>
    <w:rsid w:val="001F339E"/>
    <w:rsid w:val="001F355E"/>
    <w:rsid w:val="001F55F7"/>
    <w:rsid w:val="001F584C"/>
    <w:rsid w:val="001F6A44"/>
    <w:rsid w:val="001F6D9E"/>
    <w:rsid w:val="00200192"/>
    <w:rsid w:val="00200DB8"/>
    <w:rsid w:val="00203B4A"/>
    <w:rsid w:val="00205045"/>
    <w:rsid w:val="00205C2D"/>
    <w:rsid w:val="00206094"/>
    <w:rsid w:val="00206649"/>
    <w:rsid w:val="00207D64"/>
    <w:rsid w:val="00210317"/>
    <w:rsid w:val="00211C67"/>
    <w:rsid w:val="002121AD"/>
    <w:rsid w:val="00212496"/>
    <w:rsid w:val="002139C2"/>
    <w:rsid w:val="00214F02"/>
    <w:rsid w:val="0021622E"/>
    <w:rsid w:val="00216F02"/>
    <w:rsid w:val="00221295"/>
    <w:rsid w:val="00221A50"/>
    <w:rsid w:val="0022204E"/>
    <w:rsid w:val="0022225B"/>
    <w:rsid w:val="002222D5"/>
    <w:rsid w:val="00222843"/>
    <w:rsid w:val="002228F2"/>
    <w:rsid w:val="00224231"/>
    <w:rsid w:val="00224DDA"/>
    <w:rsid w:val="00226F61"/>
    <w:rsid w:val="00227247"/>
    <w:rsid w:val="002277C4"/>
    <w:rsid w:val="0023487C"/>
    <w:rsid w:val="0023490B"/>
    <w:rsid w:val="002353D9"/>
    <w:rsid w:val="00236F0E"/>
    <w:rsid w:val="00240569"/>
    <w:rsid w:val="002423CC"/>
    <w:rsid w:val="002427CA"/>
    <w:rsid w:val="00243CDD"/>
    <w:rsid w:val="0024639C"/>
    <w:rsid w:val="00246A44"/>
    <w:rsid w:val="00250DD6"/>
    <w:rsid w:val="00251B5D"/>
    <w:rsid w:val="00251FFF"/>
    <w:rsid w:val="00252487"/>
    <w:rsid w:val="002550F8"/>
    <w:rsid w:val="00257A2A"/>
    <w:rsid w:val="00257A99"/>
    <w:rsid w:val="00261387"/>
    <w:rsid w:val="00261681"/>
    <w:rsid w:val="002617FE"/>
    <w:rsid w:val="00262876"/>
    <w:rsid w:val="00263A0B"/>
    <w:rsid w:val="002647A8"/>
    <w:rsid w:val="002648EF"/>
    <w:rsid w:val="00264FB7"/>
    <w:rsid w:val="00265CD3"/>
    <w:rsid w:val="00265D71"/>
    <w:rsid w:val="00266720"/>
    <w:rsid w:val="00267A0A"/>
    <w:rsid w:val="00271429"/>
    <w:rsid w:val="0027288E"/>
    <w:rsid w:val="00272A59"/>
    <w:rsid w:val="00272FB0"/>
    <w:rsid w:val="0027380F"/>
    <w:rsid w:val="0027390A"/>
    <w:rsid w:val="00273B2E"/>
    <w:rsid w:val="00274D26"/>
    <w:rsid w:val="00275B91"/>
    <w:rsid w:val="00276505"/>
    <w:rsid w:val="00281A9D"/>
    <w:rsid w:val="00281E51"/>
    <w:rsid w:val="002826DF"/>
    <w:rsid w:val="00282FC0"/>
    <w:rsid w:val="00283972"/>
    <w:rsid w:val="00283A45"/>
    <w:rsid w:val="00284801"/>
    <w:rsid w:val="00284B32"/>
    <w:rsid w:val="00285A81"/>
    <w:rsid w:val="00285E70"/>
    <w:rsid w:val="00285F13"/>
    <w:rsid w:val="0028645A"/>
    <w:rsid w:val="0028782F"/>
    <w:rsid w:val="00287B64"/>
    <w:rsid w:val="00291C11"/>
    <w:rsid w:val="00293579"/>
    <w:rsid w:val="002944C6"/>
    <w:rsid w:val="00295FF0"/>
    <w:rsid w:val="002A2F93"/>
    <w:rsid w:val="002A4335"/>
    <w:rsid w:val="002A4791"/>
    <w:rsid w:val="002A4B75"/>
    <w:rsid w:val="002A5F20"/>
    <w:rsid w:val="002A65B9"/>
    <w:rsid w:val="002A6BDC"/>
    <w:rsid w:val="002A77BC"/>
    <w:rsid w:val="002B0711"/>
    <w:rsid w:val="002B1635"/>
    <w:rsid w:val="002B1867"/>
    <w:rsid w:val="002B31F1"/>
    <w:rsid w:val="002B3AA8"/>
    <w:rsid w:val="002B5025"/>
    <w:rsid w:val="002B560D"/>
    <w:rsid w:val="002B7619"/>
    <w:rsid w:val="002B764A"/>
    <w:rsid w:val="002B7A11"/>
    <w:rsid w:val="002B7E35"/>
    <w:rsid w:val="002C0C65"/>
    <w:rsid w:val="002C144E"/>
    <w:rsid w:val="002C35FE"/>
    <w:rsid w:val="002C369A"/>
    <w:rsid w:val="002C3708"/>
    <w:rsid w:val="002C4773"/>
    <w:rsid w:val="002C5179"/>
    <w:rsid w:val="002C78BF"/>
    <w:rsid w:val="002D1CF4"/>
    <w:rsid w:val="002D1E86"/>
    <w:rsid w:val="002D55D3"/>
    <w:rsid w:val="002D5822"/>
    <w:rsid w:val="002D5997"/>
    <w:rsid w:val="002D5D88"/>
    <w:rsid w:val="002D61CA"/>
    <w:rsid w:val="002D6C12"/>
    <w:rsid w:val="002D6EBE"/>
    <w:rsid w:val="002D78EC"/>
    <w:rsid w:val="002E1848"/>
    <w:rsid w:val="002E22A4"/>
    <w:rsid w:val="002E2E5F"/>
    <w:rsid w:val="002E40F3"/>
    <w:rsid w:val="002E465A"/>
    <w:rsid w:val="002E5119"/>
    <w:rsid w:val="002E5C53"/>
    <w:rsid w:val="002E6D73"/>
    <w:rsid w:val="002F06C2"/>
    <w:rsid w:val="002F0F8D"/>
    <w:rsid w:val="002F2792"/>
    <w:rsid w:val="002F446D"/>
    <w:rsid w:val="002F7359"/>
    <w:rsid w:val="00300694"/>
    <w:rsid w:val="00300AB3"/>
    <w:rsid w:val="00301459"/>
    <w:rsid w:val="003026AD"/>
    <w:rsid w:val="003030F8"/>
    <w:rsid w:val="00303541"/>
    <w:rsid w:val="00304CD1"/>
    <w:rsid w:val="003056A1"/>
    <w:rsid w:val="00305DA9"/>
    <w:rsid w:val="00305E59"/>
    <w:rsid w:val="003060C6"/>
    <w:rsid w:val="003071D5"/>
    <w:rsid w:val="00307F81"/>
    <w:rsid w:val="00310021"/>
    <w:rsid w:val="00310C24"/>
    <w:rsid w:val="00311B98"/>
    <w:rsid w:val="00312C92"/>
    <w:rsid w:val="00312CF8"/>
    <w:rsid w:val="00312DAC"/>
    <w:rsid w:val="00312DFF"/>
    <w:rsid w:val="00314988"/>
    <w:rsid w:val="00315C78"/>
    <w:rsid w:val="00316103"/>
    <w:rsid w:val="00316F30"/>
    <w:rsid w:val="003170F7"/>
    <w:rsid w:val="003179C3"/>
    <w:rsid w:val="003203C6"/>
    <w:rsid w:val="003217C4"/>
    <w:rsid w:val="00321DAD"/>
    <w:rsid w:val="00321F08"/>
    <w:rsid w:val="003226CB"/>
    <w:rsid w:val="003227FE"/>
    <w:rsid w:val="003250B1"/>
    <w:rsid w:val="003256D0"/>
    <w:rsid w:val="00325805"/>
    <w:rsid w:val="003268BF"/>
    <w:rsid w:val="003307D5"/>
    <w:rsid w:val="00331111"/>
    <w:rsid w:val="0033171A"/>
    <w:rsid w:val="003319A5"/>
    <w:rsid w:val="00331A6A"/>
    <w:rsid w:val="00331AD1"/>
    <w:rsid w:val="00332A2A"/>
    <w:rsid w:val="0033446B"/>
    <w:rsid w:val="00335678"/>
    <w:rsid w:val="00335CCB"/>
    <w:rsid w:val="00340114"/>
    <w:rsid w:val="0034051D"/>
    <w:rsid w:val="00341D2F"/>
    <w:rsid w:val="00342C38"/>
    <w:rsid w:val="00342D27"/>
    <w:rsid w:val="00342F56"/>
    <w:rsid w:val="00343012"/>
    <w:rsid w:val="00344A13"/>
    <w:rsid w:val="0034685F"/>
    <w:rsid w:val="003502F6"/>
    <w:rsid w:val="0035176F"/>
    <w:rsid w:val="00351BE0"/>
    <w:rsid w:val="0035203A"/>
    <w:rsid w:val="0035237E"/>
    <w:rsid w:val="00353249"/>
    <w:rsid w:val="003544A2"/>
    <w:rsid w:val="003560E7"/>
    <w:rsid w:val="003570A4"/>
    <w:rsid w:val="00360902"/>
    <w:rsid w:val="00362074"/>
    <w:rsid w:val="0036212A"/>
    <w:rsid w:val="00363336"/>
    <w:rsid w:val="0036386B"/>
    <w:rsid w:val="0036496D"/>
    <w:rsid w:val="00364E72"/>
    <w:rsid w:val="00365732"/>
    <w:rsid w:val="00365C03"/>
    <w:rsid w:val="00365E84"/>
    <w:rsid w:val="00366682"/>
    <w:rsid w:val="00366775"/>
    <w:rsid w:val="00367A90"/>
    <w:rsid w:val="003702BA"/>
    <w:rsid w:val="00373139"/>
    <w:rsid w:val="003742C7"/>
    <w:rsid w:val="00374703"/>
    <w:rsid w:val="00374963"/>
    <w:rsid w:val="00375385"/>
    <w:rsid w:val="00375B7D"/>
    <w:rsid w:val="003766F9"/>
    <w:rsid w:val="00376D54"/>
    <w:rsid w:val="00381F64"/>
    <w:rsid w:val="003822D5"/>
    <w:rsid w:val="00383E22"/>
    <w:rsid w:val="003846DF"/>
    <w:rsid w:val="00386DED"/>
    <w:rsid w:val="00387454"/>
    <w:rsid w:val="00387F78"/>
    <w:rsid w:val="00390148"/>
    <w:rsid w:val="00390CF0"/>
    <w:rsid w:val="003916C7"/>
    <w:rsid w:val="00392BDC"/>
    <w:rsid w:val="0039338D"/>
    <w:rsid w:val="0039391E"/>
    <w:rsid w:val="00396415"/>
    <w:rsid w:val="003976C4"/>
    <w:rsid w:val="003976DA"/>
    <w:rsid w:val="00397734"/>
    <w:rsid w:val="00397B11"/>
    <w:rsid w:val="003A0730"/>
    <w:rsid w:val="003A07D6"/>
    <w:rsid w:val="003A0BD6"/>
    <w:rsid w:val="003A0BD7"/>
    <w:rsid w:val="003A13B2"/>
    <w:rsid w:val="003A28FC"/>
    <w:rsid w:val="003A2AEC"/>
    <w:rsid w:val="003A2C99"/>
    <w:rsid w:val="003A32D6"/>
    <w:rsid w:val="003A3539"/>
    <w:rsid w:val="003A4FCC"/>
    <w:rsid w:val="003A5706"/>
    <w:rsid w:val="003A5786"/>
    <w:rsid w:val="003A6944"/>
    <w:rsid w:val="003B08CF"/>
    <w:rsid w:val="003B277B"/>
    <w:rsid w:val="003B4B9E"/>
    <w:rsid w:val="003B5257"/>
    <w:rsid w:val="003B5A4F"/>
    <w:rsid w:val="003B6C11"/>
    <w:rsid w:val="003C0BF9"/>
    <w:rsid w:val="003C0F5E"/>
    <w:rsid w:val="003C2203"/>
    <w:rsid w:val="003C263F"/>
    <w:rsid w:val="003C2C96"/>
    <w:rsid w:val="003C2FFD"/>
    <w:rsid w:val="003C34E5"/>
    <w:rsid w:val="003C3C7F"/>
    <w:rsid w:val="003C500D"/>
    <w:rsid w:val="003C56E6"/>
    <w:rsid w:val="003C5933"/>
    <w:rsid w:val="003C6666"/>
    <w:rsid w:val="003C6AE7"/>
    <w:rsid w:val="003C705D"/>
    <w:rsid w:val="003C7CAD"/>
    <w:rsid w:val="003D005D"/>
    <w:rsid w:val="003D0522"/>
    <w:rsid w:val="003D0A50"/>
    <w:rsid w:val="003D1705"/>
    <w:rsid w:val="003D2332"/>
    <w:rsid w:val="003D26F5"/>
    <w:rsid w:val="003D34A1"/>
    <w:rsid w:val="003D3DDE"/>
    <w:rsid w:val="003D45BA"/>
    <w:rsid w:val="003D45D1"/>
    <w:rsid w:val="003D45E3"/>
    <w:rsid w:val="003D5D7F"/>
    <w:rsid w:val="003D60B5"/>
    <w:rsid w:val="003D68C0"/>
    <w:rsid w:val="003D6BBB"/>
    <w:rsid w:val="003E19E4"/>
    <w:rsid w:val="003E1AA3"/>
    <w:rsid w:val="003E5745"/>
    <w:rsid w:val="003E6B5A"/>
    <w:rsid w:val="003E7434"/>
    <w:rsid w:val="003E788A"/>
    <w:rsid w:val="003E7A99"/>
    <w:rsid w:val="003E7F10"/>
    <w:rsid w:val="003F1B36"/>
    <w:rsid w:val="003F2E62"/>
    <w:rsid w:val="003F45C2"/>
    <w:rsid w:val="003F4D4B"/>
    <w:rsid w:val="003F6C4E"/>
    <w:rsid w:val="003F6FF6"/>
    <w:rsid w:val="003F7FA7"/>
    <w:rsid w:val="0040082F"/>
    <w:rsid w:val="0040147A"/>
    <w:rsid w:val="00401BE7"/>
    <w:rsid w:val="00401DEA"/>
    <w:rsid w:val="0040414F"/>
    <w:rsid w:val="00404311"/>
    <w:rsid w:val="00404D69"/>
    <w:rsid w:val="0040536D"/>
    <w:rsid w:val="00406242"/>
    <w:rsid w:val="00407421"/>
    <w:rsid w:val="0041084E"/>
    <w:rsid w:val="004137C5"/>
    <w:rsid w:val="0041387A"/>
    <w:rsid w:val="00414C21"/>
    <w:rsid w:val="00415779"/>
    <w:rsid w:val="004174B4"/>
    <w:rsid w:val="00420925"/>
    <w:rsid w:val="00420AD6"/>
    <w:rsid w:val="004212CB"/>
    <w:rsid w:val="004222BE"/>
    <w:rsid w:val="0042246E"/>
    <w:rsid w:val="00422A89"/>
    <w:rsid w:val="00422CDB"/>
    <w:rsid w:val="00423045"/>
    <w:rsid w:val="0042386A"/>
    <w:rsid w:val="004241C4"/>
    <w:rsid w:val="00424823"/>
    <w:rsid w:val="00424FAC"/>
    <w:rsid w:val="00426E4B"/>
    <w:rsid w:val="004300C4"/>
    <w:rsid w:val="00430928"/>
    <w:rsid w:val="0043212C"/>
    <w:rsid w:val="00432FCE"/>
    <w:rsid w:val="0043302C"/>
    <w:rsid w:val="00433C9F"/>
    <w:rsid w:val="00433DC6"/>
    <w:rsid w:val="00436B4B"/>
    <w:rsid w:val="00436F20"/>
    <w:rsid w:val="004379F7"/>
    <w:rsid w:val="00440771"/>
    <w:rsid w:val="00440DCC"/>
    <w:rsid w:val="00442681"/>
    <w:rsid w:val="00443F3F"/>
    <w:rsid w:val="00443F9E"/>
    <w:rsid w:val="00443FE5"/>
    <w:rsid w:val="0044491C"/>
    <w:rsid w:val="00444D80"/>
    <w:rsid w:val="004455DC"/>
    <w:rsid w:val="00447061"/>
    <w:rsid w:val="00447CCF"/>
    <w:rsid w:val="00447F3F"/>
    <w:rsid w:val="0045132B"/>
    <w:rsid w:val="0045314E"/>
    <w:rsid w:val="004538DD"/>
    <w:rsid w:val="0045433A"/>
    <w:rsid w:val="004544B7"/>
    <w:rsid w:val="004549C2"/>
    <w:rsid w:val="00454C88"/>
    <w:rsid w:val="00454D9F"/>
    <w:rsid w:val="00455608"/>
    <w:rsid w:val="0045572C"/>
    <w:rsid w:val="00456191"/>
    <w:rsid w:val="0045631D"/>
    <w:rsid w:val="0045710C"/>
    <w:rsid w:val="004607B6"/>
    <w:rsid w:val="0046343F"/>
    <w:rsid w:val="00464441"/>
    <w:rsid w:val="00465AF9"/>
    <w:rsid w:val="00466F73"/>
    <w:rsid w:val="00467857"/>
    <w:rsid w:val="00470267"/>
    <w:rsid w:val="004704CF"/>
    <w:rsid w:val="0047118E"/>
    <w:rsid w:val="00471B37"/>
    <w:rsid w:val="00473DD6"/>
    <w:rsid w:val="004756CE"/>
    <w:rsid w:val="00475729"/>
    <w:rsid w:val="004760C0"/>
    <w:rsid w:val="00480A5E"/>
    <w:rsid w:val="00480B48"/>
    <w:rsid w:val="00480C1B"/>
    <w:rsid w:val="00481435"/>
    <w:rsid w:val="00482D85"/>
    <w:rsid w:val="004846F6"/>
    <w:rsid w:val="00484959"/>
    <w:rsid w:val="00484ACC"/>
    <w:rsid w:val="00485544"/>
    <w:rsid w:val="0048726F"/>
    <w:rsid w:val="00487866"/>
    <w:rsid w:val="0049038C"/>
    <w:rsid w:val="00490450"/>
    <w:rsid w:val="004908E7"/>
    <w:rsid w:val="004920BA"/>
    <w:rsid w:val="0049291C"/>
    <w:rsid w:val="00493174"/>
    <w:rsid w:val="004933A1"/>
    <w:rsid w:val="00494E5A"/>
    <w:rsid w:val="004A0FD1"/>
    <w:rsid w:val="004A198E"/>
    <w:rsid w:val="004A3BD1"/>
    <w:rsid w:val="004A45B1"/>
    <w:rsid w:val="004A5033"/>
    <w:rsid w:val="004A60D9"/>
    <w:rsid w:val="004A7A54"/>
    <w:rsid w:val="004A7B5E"/>
    <w:rsid w:val="004B16C9"/>
    <w:rsid w:val="004B4FD4"/>
    <w:rsid w:val="004B51F8"/>
    <w:rsid w:val="004B581F"/>
    <w:rsid w:val="004B5BEA"/>
    <w:rsid w:val="004B6632"/>
    <w:rsid w:val="004B72CA"/>
    <w:rsid w:val="004B7589"/>
    <w:rsid w:val="004B7ED0"/>
    <w:rsid w:val="004C0056"/>
    <w:rsid w:val="004C0E8B"/>
    <w:rsid w:val="004C11B0"/>
    <w:rsid w:val="004C1A26"/>
    <w:rsid w:val="004C1BA3"/>
    <w:rsid w:val="004C1E50"/>
    <w:rsid w:val="004C2281"/>
    <w:rsid w:val="004C2596"/>
    <w:rsid w:val="004C26F5"/>
    <w:rsid w:val="004C3188"/>
    <w:rsid w:val="004C3F80"/>
    <w:rsid w:val="004C4E24"/>
    <w:rsid w:val="004C7283"/>
    <w:rsid w:val="004C79F8"/>
    <w:rsid w:val="004D1E16"/>
    <w:rsid w:val="004D2305"/>
    <w:rsid w:val="004D3701"/>
    <w:rsid w:val="004D55EC"/>
    <w:rsid w:val="004D5776"/>
    <w:rsid w:val="004D5C99"/>
    <w:rsid w:val="004D7577"/>
    <w:rsid w:val="004D7E0B"/>
    <w:rsid w:val="004E132C"/>
    <w:rsid w:val="004E1AB7"/>
    <w:rsid w:val="004E1C80"/>
    <w:rsid w:val="004E208E"/>
    <w:rsid w:val="004E28DA"/>
    <w:rsid w:val="004E2B2F"/>
    <w:rsid w:val="004E3E2D"/>
    <w:rsid w:val="004E4222"/>
    <w:rsid w:val="004E49B0"/>
    <w:rsid w:val="004E4CE9"/>
    <w:rsid w:val="004E50DD"/>
    <w:rsid w:val="004E7A3F"/>
    <w:rsid w:val="004E7F3D"/>
    <w:rsid w:val="004F0F37"/>
    <w:rsid w:val="004F1D0D"/>
    <w:rsid w:val="004F2BE8"/>
    <w:rsid w:val="005007E3"/>
    <w:rsid w:val="00500B83"/>
    <w:rsid w:val="00502A10"/>
    <w:rsid w:val="005050C0"/>
    <w:rsid w:val="0051065E"/>
    <w:rsid w:val="00511E71"/>
    <w:rsid w:val="00512359"/>
    <w:rsid w:val="00512986"/>
    <w:rsid w:val="00512F31"/>
    <w:rsid w:val="00513999"/>
    <w:rsid w:val="00513C88"/>
    <w:rsid w:val="005140E4"/>
    <w:rsid w:val="00514613"/>
    <w:rsid w:val="00514AA5"/>
    <w:rsid w:val="00515654"/>
    <w:rsid w:val="00515BC5"/>
    <w:rsid w:val="00515DC1"/>
    <w:rsid w:val="00516140"/>
    <w:rsid w:val="005163D1"/>
    <w:rsid w:val="00521145"/>
    <w:rsid w:val="00521856"/>
    <w:rsid w:val="00522F0D"/>
    <w:rsid w:val="00524292"/>
    <w:rsid w:val="005251D1"/>
    <w:rsid w:val="005262E1"/>
    <w:rsid w:val="0052647C"/>
    <w:rsid w:val="005273C1"/>
    <w:rsid w:val="005275FD"/>
    <w:rsid w:val="00530C2F"/>
    <w:rsid w:val="00531014"/>
    <w:rsid w:val="00531D34"/>
    <w:rsid w:val="00532794"/>
    <w:rsid w:val="0053317D"/>
    <w:rsid w:val="00533FFC"/>
    <w:rsid w:val="00534DEA"/>
    <w:rsid w:val="00535225"/>
    <w:rsid w:val="005363C6"/>
    <w:rsid w:val="00537717"/>
    <w:rsid w:val="00540B10"/>
    <w:rsid w:val="005415B2"/>
    <w:rsid w:val="00541BD4"/>
    <w:rsid w:val="0054250C"/>
    <w:rsid w:val="00542E1A"/>
    <w:rsid w:val="0054543A"/>
    <w:rsid w:val="005475DD"/>
    <w:rsid w:val="005478D3"/>
    <w:rsid w:val="00547921"/>
    <w:rsid w:val="00547AA4"/>
    <w:rsid w:val="00551FE3"/>
    <w:rsid w:val="00552E1F"/>
    <w:rsid w:val="00553385"/>
    <w:rsid w:val="005573E8"/>
    <w:rsid w:val="005614FD"/>
    <w:rsid w:val="00563E46"/>
    <w:rsid w:val="00564379"/>
    <w:rsid w:val="0056552A"/>
    <w:rsid w:val="00567399"/>
    <w:rsid w:val="00570923"/>
    <w:rsid w:val="00570DF9"/>
    <w:rsid w:val="00571B2F"/>
    <w:rsid w:val="00572FC7"/>
    <w:rsid w:val="00576062"/>
    <w:rsid w:val="00580556"/>
    <w:rsid w:val="005811B5"/>
    <w:rsid w:val="005816C7"/>
    <w:rsid w:val="005822DB"/>
    <w:rsid w:val="00582DD6"/>
    <w:rsid w:val="005847D4"/>
    <w:rsid w:val="00584D25"/>
    <w:rsid w:val="00585AE4"/>
    <w:rsid w:val="00585E51"/>
    <w:rsid w:val="00586902"/>
    <w:rsid w:val="00587D10"/>
    <w:rsid w:val="005904BB"/>
    <w:rsid w:val="0059135E"/>
    <w:rsid w:val="005914DF"/>
    <w:rsid w:val="00591E23"/>
    <w:rsid w:val="00594F87"/>
    <w:rsid w:val="00595DEA"/>
    <w:rsid w:val="00595EB9"/>
    <w:rsid w:val="005970D6"/>
    <w:rsid w:val="00597BCB"/>
    <w:rsid w:val="005A0A15"/>
    <w:rsid w:val="005A0ABE"/>
    <w:rsid w:val="005A19C1"/>
    <w:rsid w:val="005A3270"/>
    <w:rsid w:val="005A38BE"/>
    <w:rsid w:val="005A4317"/>
    <w:rsid w:val="005A5159"/>
    <w:rsid w:val="005B1650"/>
    <w:rsid w:val="005B1AA6"/>
    <w:rsid w:val="005B1B89"/>
    <w:rsid w:val="005B3E75"/>
    <w:rsid w:val="005B4AE9"/>
    <w:rsid w:val="005B5014"/>
    <w:rsid w:val="005B606A"/>
    <w:rsid w:val="005B7D47"/>
    <w:rsid w:val="005C04D8"/>
    <w:rsid w:val="005C0A1D"/>
    <w:rsid w:val="005C1541"/>
    <w:rsid w:val="005C49B1"/>
    <w:rsid w:val="005C59B3"/>
    <w:rsid w:val="005C60E3"/>
    <w:rsid w:val="005C66C4"/>
    <w:rsid w:val="005D09E0"/>
    <w:rsid w:val="005D10FF"/>
    <w:rsid w:val="005D2DCB"/>
    <w:rsid w:val="005D2F94"/>
    <w:rsid w:val="005D304D"/>
    <w:rsid w:val="005D4725"/>
    <w:rsid w:val="005D5CC7"/>
    <w:rsid w:val="005D5D17"/>
    <w:rsid w:val="005E07E8"/>
    <w:rsid w:val="005E1042"/>
    <w:rsid w:val="005E1E28"/>
    <w:rsid w:val="005E390A"/>
    <w:rsid w:val="005E49A5"/>
    <w:rsid w:val="005E4D4C"/>
    <w:rsid w:val="005E5133"/>
    <w:rsid w:val="005E617A"/>
    <w:rsid w:val="005E617B"/>
    <w:rsid w:val="005F0049"/>
    <w:rsid w:val="005F1023"/>
    <w:rsid w:val="005F1D40"/>
    <w:rsid w:val="005F2ED1"/>
    <w:rsid w:val="005F3210"/>
    <w:rsid w:val="005F3B28"/>
    <w:rsid w:val="005F4B8A"/>
    <w:rsid w:val="005F4F95"/>
    <w:rsid w:val="005F58D7"/>
    <w:rsid w:val="005F5DA3"/>
    <w:rsid w:val="00600831"/>
    <w:rsid w:val="00600D9F"/>
    <w:rsid w:val="0060218B"/>
    <w:rsid w:val="0060323F"/>
    <w:rsid w:val="00603C94"/>
    <w:rsid w:val="006043D0"/>
    <w:rsid w:val="006044D8"/>
    <w:rsid w:val="006063EF"/>
    <w:rsid w:val="00606899"/>
    <w:rsid w:val="006068BC"/>
    <w:rsid w:val="006068DD"/>
    <w:rsid w:val="0060703C"/>
    <w:rsid w:val="00610994"/>
    <w:rsid w:val="00610B92"/>
    <w:rsid w:val="00610CF5"/>
    <w:rsid w:val="00611903"/>
    <w:rsid w:val="00612FB3"/>
    <w:rsid w:val="0061353C"/>
    <w:rsid w:val="006137FB"/>
    <w:rsid w:val="00613813"/>
    <w:rsid w:val="00613962"/>
    <w:rsid w:val="00614C8E"/>
    <w:rsid w:val="006164EF"/>
    <w:rsid w:val="0061783A"/>
    <w:rsid w:val="0062152D"/>
    <w:rsid w:val="006215DF"/>
    <w:rsid w:val="00621D92"/>
    <w:rsid w:val="0062401F"/>
    <w:rsid w:val="006311E4"/>
    <w:rsid w:val="00632048"/>
    <w:rsid w:val="00632167"/>
    <w:rsid w:val="006322A4"/>
    <w:rsid w:val="00633B93"/>
    <w:rsid w:val="00633C8E"/>
    <w:rsid w:val="00633FE5"/>
    <w:rsid w:val="006347A5"/>
    <w:rsid w:val="0063503D"/>
    <w:rsid w:val="00635D8C"/>
    <w:rsid w:val="00637C6E"/>
    <w:rsid w:val="006417C8"/>
    <w:rsid w:val="006418B0"/>
    <w:rsid w:val="00643226"/>
    <w:rsid w:val="00644E31"/>
    <w:rsid w:val="00645E1A"/>
    <w:rsid w:val="00645E23"/>
    <w:rsid w:val="006468B5"/>
    <w:rsid w:val="006477AF"/>
    <w:rsid w:val="0065117A"/>
    <w:rsid w:val="00651322"/>
    <w:rsid w:val="006527A7"/>
    <w:rsid w:val="00652848"/>
    <w:rsid w:val="00652FBA"/>
    <w:rsid w:val="006550C9"/>
    <w:rsid w:val="00655DED"/>
    <w:rsid w:val="00655EB3"/>
    <w:rsid w:val="00657644"/>
    <w:rsid w:val="0066049C"/>
    <w:rsid w:val="00661161"/>
    <w:rsid w:val="00661E13"/>
    <w:rsid w:val="00662B19"/>
    <w:rsid w:val="00663811"/>
    <w:rsid w:val="00663C18"/>
    <w:rsid w:val="00663CC1"/>
    <w:rsid w:val="00663DE1"/>
    <w:rsid w:val="0066468A"/>
    <w:rsid w:val="00664C34"/>
    <w:rsid w:val="00665766"/>
    <w:rsid w:val="00665B0A"/>
    <w:rsid w:val="00665FB5"/>
    <w:rsid w:val="006676DA"/>
    <w:rsid w:val="006701BB"/>
    <w:rsid w:val="0067202E"/>
    <w:rsid w:val="006724CA"/>
    <w:rsid w:val="00672ED7"/>
    <w:rsid w:val="00674865"/>
    <w:rsid w:val="0067656F"/>
    <w:rsid w:val="0068019C"/>
    <w:rsid w:val="00680DF5"/>
    <w:rsid w:val="006820CE"/>
    <w:rsid w:val="00682495"/>
    <w:rsid w:val="0068269A"/>
    <w:rsid w:val="00683551"/>
    <w:rsid w:val="0068356F"/>
    <w:rsid w:val="00683DE2"/>
    <w:rsid w:val="00684091"/>
    <w:rsid w:val="00684120"/>
    <w:rsid w:val="00685367"/>
    <w:rsid w:val="00685F55"/>
    <w:rsid w:val="0068623E"/>
    <w:rsid w:val="00690F66"/>
    <w:rsid w:val="00691890"/>
    <w:rsid w:val="006929B6"/>
    <w:rsid w:val="00694609"/>
    <w:rsid w:val="00694C00"/>
    <w:rsid w:val="00695C60"/>
    <w:rsid w:val="006969A0"/>
    <w:rsid w:val="0069771F"/>
    <w:rsid w:val="006A1EEE"/>
    <w:rsid w:val="006A285E"/>
    <w:rsid w:val="006A30C0"/>
    <w:rsid w:val="006A3257"/>
    <w:rsid w:val="006A357B"/>
    <w:rsid w:val="006A6586"/>
    <w:rsid w:val="006A6E3C"/>
    <w:rsid w:val="006B0817"/>
    <w:rsid w:val="006B0CCB"/>
    <w:rsid w:val="006B263A"/>
    <w:rsid w:val="006B3B97"/>
    <w:rsid w:val="006B3E32"/>
    <w:rsid w:val="006B53F4"/>
    <w:rsid w:val="006B597A"/>
    <w:rsid w:val="006B5BDE"/>
    <w:rsid w:val="006B5DFA"/>
    <w:rsid w:val="006C06B1"/>
    <w:rsid w:val="006C15AE"/>
    <w:rsid w:val="006C2DC7"/>
    <w:rsid w:val="006C2DCA"/>
    <w:rsid w:val="006C2F34"/>
    <w:rsid w:val="006C3BD3"/>
    <w:rsid w:val="006C49F4"/>
    <w:rsid w:val="006C52CF"/>
    <w:rsid w:val="006C5609"/>
    <w:rsid w:val="006D0CB1"/>
    <w:rsid w:val="006D258F"/>
    <w:rsid w:val="006D2667"/>
    <w:rsid w:val="006D27CA"/>
    <w:rsid w:val="006D2933"/>
    <w:rsid w:val="006D2BF4"/>
    <w:rsid w:val="006D4302"/>
    <w:rsid w:val="006D5957"/>
    <w:rsid w:val="006D65CF"/>
    <w:rsid w:val="006D65ED"/>
    <w:rsid w:val="006D6DA9"/>
    <w:rsid w:val="006E11EB"/>
    <w:rsid w:val="006E1F8D"/>
    <w:rsid w:val="006E270C"/>
    <w:rsid w:val="006E3A85"/>
    <w:rsid w:val="006E3E6B"/>
    <w:rsid w:val="006E6412"/>
    <w:rsid w:val="006E701F"/>
    <w:rsid w:val="006E7464"/>
    <w:rsid w:val="006F0058"/>
    <w:rsid w:val="006F02C3"/>
    <w:rsid w:val="006F28E0"/>
    <w:rsid w:val="006F2D38"/>
    <w:rsid w:val="006F31A5"/>
    <w:rsid w:val="006F31AA"/>
    <w:rsid w:val="006F3220"/>
    <w:rsid w:val="006F32AF"/>
    <w:rsid w:val="006F5778"/>
    <w:rsid w:val="006F65DD"/>
    <w:rsid w:val="006F6BC6"/>
    <w:rsid w:val="006F6FD3"/>
    <w:rsid w:val="007007DB"/>
    <w:rsid w:val="0070123B"/>
    <w:rsid w:val="007036A8"/>
    <w:rsid w:val="00706093"/>
    <w:rsid w:val="007066D3"/>
    <w:rsid w:val="00707D57"/>
    <w:rsid w:val="00710D6E"/>
    <w:rsid w:val="00710E4B"/>
    <w:rsid w:val="00710EDE"/>
    <w:rsid w:val="007126CA"/>
    <w:rsid w:val="00712726"/>
    <w:rsid w:val="00712837"/>
    <w:rsid w:val="00712B7B"/>
    <w:rsid w:val="00713BCF"/>
    <w:rsid w:val="00714446"/>
    <w:rsid w:val="00714E9A"/>
    <w:rsid w:val="00715906"/>
    <w:rsid w:val="00716571"/>
    <w:rsid w:val="00717046"/>
    <w:rsid w:val="00717C4F"/>
    <w:rsid w:val="0072133C"/>
    <w:rsid w:val="007219C8"/>
    <w:rsid w:val="0072249A"/>
    <w:rsid w:val="007262C4"/>
    <w:rsid w:val="0072637E"/>
    <w:rsid w:val="007278BD"/>
    <w:rsid w:val="007308C2"/>
    <w:rsid w:val="00730C3F"/>
    <w:rsid w:val="0073424C"/>
    <w:rsid w:val="007346AB"/>
    <w:rsid w:val="0073648B"/>
    <w:rsid w:val="0073708A"/>
    <w:rsid w:val="007375CD"/>
    <w:rsid w:val="00737E9A"/>
    <w:rsid w:val="007405B1"/>
    <w:rsid w:val="00742312"/>
    <w:rsid w:val="00743D4B"/>
    <w:rsid w:val="00744871"/>
    <w:rsid w:val="00744A0E"/>
    <w:rsid w:val="007451E5"/>
    <w:rsid w:val="007455A7"/>
    <w:rsid w:val="00745D70"/>
    <w:rsid w:val="00746771"/>
    <w:rsid w:val="00746AD6"/>
    <w:rsid w:val="0074780D"/>
    <w:rsid w:val="0074781D"/>
    <w:rsid w:val="00747E0A"/>
    <w:rsid w:val="00750542"/>
    <w:rsid w:val="007506BB"/>
    <w:rsid w:val="00750BDC"/>
    <w:rsid w:val="00751520"/>
    <w:rsid w:val="007521FA"/>
    <w:rsid w:val="00752E96"/>
    <w:rsid w:val="00753A8A"/>
    <w:rsid w:val="0075401E"/>
    <w:rsid w:val="00754896"/>
    <w:rsid w:val="007549A6"/>
    <w:rsid w:val="00755411"/>
    <w:rsid w:val="00755580"/>
    <w:rsid w:val="00757B0A"/>
    <w:rsid w:val="00757D12"/>
    <w:rsid w:val="00760820"/>
    <w:rsid w:val="0076083E"/>
    <w:rsid w:val="00760A54"/>
    <w:rsid w:val="00760CCD"/>
    <w:rsid w:val="00761CB0"/>
    <w:rsid w:val="0076361C"/>
    <w:rsid w:val="007636FA"/>
    <w:rsid w:val="00763FF0"/>
    <w:rsid w:val="007648D2"/>
    <w:rsid w:val="007659A4"/>
    <w:rsid w:val="00765AAE"/>
    <w:rsid w:val="00766174"/>
    <w:rsid w:val="00770658"/>
    <w:rsid w:val="00770859"/>
    <w:rsid w:val="00772512"/>
    <w:rsid w:val="007736E1"/>
    <w:rsid w:val="00773C11"/>
    <w:rsid w:val="00773CF4"/>
    <w:rsid w:val="007746D4"/>
    <w:rsid w:val="00775CDC"/>
    <w:rsid w:val="00776D8E"/>
    <w:rsid w:val="00776EE6"/>
    <w:rsid w:val="00777C95"/>
    <w:rsid w:val="00777D2D"/>
    <w:rsid w:val="00777E9D"/>
    <w:rsid w:val="00780150"/>
    <w:rsid w:val="007816BF"/>
    <w:rsid w:val="0078188A"/>
    <w:rsid w:val="00781DDF"/>
    <w:rsid w:val="007822ED"/>
    <w:rsid w:val="00782CAB"/>
    <w:rsid w:val="00782F8A"/>
    <w:rsid w:val="00783796"/>
    <w:rsid w:val="00784C2A"/>
    <w:rsid w:val="0078529D"/>
    <w:rsid w:val="007867A2"/>
    <w:rsid w:val="00786B26"/>
    <w:rsid w:val="0078769A"/>
    <w:rsid w:val="00787D6A"/>
    <w:rsid w:val="0079235C"/>
    <w:rsid w:val="007926F7"/>
    <w:rsid w:val="00794457"/>
    <w:rsid w:val="0079468E"/>
    <w:rsid w:val="007951DB"/>
    <w:rsid w:val="00796AA7"/>
    <w:rsid w:val="00796D15"/>
    <w:rsid w:val="00796FC1"/>
    <w:rsid w:val="0079725D"/>
    <w:rsid w:val="00797F49"/>
    <w:rsid w:val="007A062F"/>
    <w:rsid w:val="007A0B47"/>
    <w:rsid w:val="007A1CA4"/>
    <w:rsid w:val="007A2527"/>
    <w:rsid w:val="007A266B"/>
    <w:rsid w:val="007A26D3"/>
    <w:rsid w:val="007A31BE"/>
    <w:rsid w:val="007A399A"/>
    <w:rsid w:val="007A7293"/>
    <w:rsid w:val="007A7882"/>
    <w:rsid w:val="007B0EEB"/>
    <w:rsid w:val="007B1EA7"/>
    <w:rsid w:val="007B20B7"/>
    <w:rsid w:val="007B6003"/>
    <w:rsid w:val="007B6111"/>
    <w:rsid w:val="007B6580"/>
    <w:rsid w:val="007B7522"/>
    <w:rsid w:val="007C1260"/>
    <w:rsid w:val="007C1267"/>
    <w:rsid w:val="007C19B7"/>
    <w:rsid w:val="007C275A"/>
    <w:rsid w:val="007C2B8D"/>
    <w:rsid w:val="007C2C67"/>
    <w:rsid w:val="007C30C8"/>
    <w:rsid w:val="007C3436"/>
    <w:rsid w:val="007C3FF3"/>
    <w:rsid w:val="007C757D"/>
    <w:rsid w:val="007C7FFE"/>
    <w:rsid w:val="007D04D3"/>
    <w:rsid w:val="007D12C1"/>
    <w:rsid w:val="007D3A05"/>
    <w:rsid w:val="007D7BDE"/>
    <w:rsid w:val="007E0910"/>
    <w:rsid w:val="007E10B5"/>
    <w:rsid w:val="007E15DD"/>
    <w:rsid w:val="007E37B8"/>
    <w:rsid w:val="007E3C70"/>
    <w:rsid w:val="007E3D81"/>
    <w:rsid w:val="007E4BC2"/>
    <w:rsid w:val="007E6570"/>
    <w:rsid w:val="007E7422"/>
    <w:rsid w:val="007E7619"/>
    <w:rsid w:val="007F1497"/>
    <w:rsid w:val="007F1F39"/>
    <w:rsid w:val="007F2136"/>
    <w:rsid w:val="007F32A1"/>
    <w:rsid w:val="007F332F"/>
    <w:rsid w:val="007F3F3C"/>
    <w:rsid w:val="007F4259"/>
    <w:rsid w:val="007F4949"/>
    <w:rsid w:val="007F4A03"/>
    <w:rsid w:val="007F56BD"/>
    <w:rsid w:val="007F5B60"/>
    <w:rsid w:val="007F6E86"/>
    <w:rsid w:val="007F79E7"/>
    <w:rsid w:val="007F7CEA"/>
    <w:rsid w:val="00802088"/>
    <w:rsid w:val="008022B8"/>
    <w:rsid w:val="0080247F"/>
    <w:rsid w:val="00802A9A"/>
    <w:rsid w:val="00802C77"/>
    <w:rsid w:val="00802EBE"/>
    <w:rsid w:val="00802F8F"/>
    <w:rsid w:val="00802FB4"/>
    <w:rsid w:val="008037AD"/>
    <w:rsid w:val="00803F05"/>
    <w:rsid w:val="008046F1"/>
    <w:rsid w:val="008058B6"/>
    <w:rsid w:val="00806506"/>
    <w:rsid w:val="00806637"/>
    <w:rsid w:val="00806B78"/>
    <w:rsid w:val="00806C86"/>
    <w:rsid w:val="00807690"/>
    <w:rsid w:val="00807E54"/>
    <w:rsid w:val="0081017F"/>
    <w:rsid w:val="008109D6"/>
    <w:rsid w:val="00810A5F"/>
    <w:rsid w:val="00810AFA"/>
    <w:rsid w:val="00812BF0"/>
    <w:rsid w:val="00813724"/>
    <w:rsid w:val="00814A53"/>
    <w:rsid w:val="00816935"/>
    <w:rsid w:val="00816AB5"/>
    <w:rsid w:val="00820307"/>
    <w:rsid w:val="008204D7"/>
    <w:rsid w:val="00822325"/>
    <w:rsid w:val="00822B13"/>
    <w:rsid w:val="0082499A"/>
    <w:rsid w:val="008252CD"/>
    <w:rsid w:val="00831099"/>
    <w:rsid w:val="008313A4"/>
    <w:rsid w:val="00831CA0"/>
    <w:rsid w:val="008345CA"/>
    <w:rsid w:val="008359EA"/>
    <w:rsid w:val="00835F38"/>
    <w:rsid w:val="00840E2F"/>
    <w:rsid w:val="008428B8"/>
    <w:rsid w:val="00842DDD"/>
    <w:rsid w:val="008431D1"/>
    <w:rsid w:val="008431D2"/>
    <w:rsid w:val="00843294"/>
    <w:rsid w:val="00845883"/>
    <w:rsid w:val="00845F30"/>
    <w:rsid w:val="00846C37"/>
    <w:rsid w:val="00847AE1"/>
    <w:rsid w:val="008509BB"/>
    <w:rsid w:val="00850A76"/>
    <w:rsid w:val="00850B3D"/>
    <w:rsid w:val="00851735"/>
    <w:rsid w:val="00852B1E"/>
    <w:rsid w:val="0085381E"/>
    <w:rsid w:val="0085395D"/>
    <w:rsid w:val="00854CC9"/>
    <w:rsid w:val="0085528B"/>
    <w:rsid w:val="00856F4D"/>
    <w:rsid w:val="0085707D"/>
    <w:rsid w:val="008571C5"/>
    <w:rsid w:val="0085744B"/>
    <w:rsid w:val="00861834"/>
    <w:rsid w:val="00861DEA"/>
    <w:rsid w:val="00861E74"/>
    <w:rsid w:val="00861F44"/>
    <w:rsid w:val="008624D2"/>
    <w:rsid w:val="008626C5"/>
    <w:rsid w:val="00862889"/>
    <w:rsid w:val="00864715"/>
    <w:rsid w:val="008672D8"/>
    <w:rsid w:val="00871D78"/>
    <w:rsid w:val="0087205E"/>
    <w:rsid w:val="008724DB"/>
    <w:rsid w:val="00874BAE"/>
    <w:rsid w:val="00876272"/>
    <w:rsid w:val="00877503"/>
    <w:rsid w:val="0088143C"/>
    <w:rsid w:val="00881815"/>
    <w:rsid w:val="0088183B"/>
    <w:rsid w:val="00881DAA"/>
    <w:rsid w:val="00881F4B"/>
    <w:rsid w:val="00882B81"/>
    <w:rsid w:val="00882BE9"/>
    <w:rsid w:val="00882CD0"/>
    <w:rsid w:val="0088314D"/>
    <w:rsid w:val="008839B2"/>
    <w:rsid w:val="00884C77"/>
    <w:rsid w:val="00884D38"/>
    <w:rsid w:val="008852F4"/>
    <w:rsid w:val="00886997"/>
    <w:rsid w:val="00886A17"/>
    <w:rsid w:val="00886C55"/>
    <w:rsid w:val="00886D29"/>
    <w:rsid w:val="008871A7"/>
    <w:rsid w:val="008900DB"/>
    <w:rsid w:val="00890431"/>
    <w:rsid w:val="008917B7"/>
    <w:rsid w:val="008929E2"/>
    <w:rsid w:val="0089480E"/>
    <w:rsid w:val="008948F0"/>
    <w:rsid w:val="008949D4"/>
    <w:rsid w:val="00894B3A"/>
    <w:rsid w:val="00897D18"/>
    <w:rsid w:val="008A13B1"/>
    <w:rsid w:val="008A14F8"/>
    <w:rsid w:val="008A16E1"/>
    <w:rsid w:val="008A1994"/>
    <w:rsid w:val="008A29A6"/>
    <w:rsid w:val="008A2FBD"/>
    <w:rsid w:val="008A2FF1"/>
    <w:rsid w:val="008A31D9"/>
    <w:rsid w:val="008A32E9"/>
    <w:rsid w:val="008A3879"/>
    <w:rsid w:val="008A4629"/>
    <w:rsid w:val="008A4A51"/>
    <w:rsid w:val="008A658D"/>
    <w:rsid w:val="008A6976"/>
    <w:rsid w:val="008B11F7"/>
    <w:rsid w:val="008B1AAA"/>
    <w:rsid w:val="008B2E78"/>
    <w:rsid w:val="008B307C"/>
    <w:rsid w:val="008B3D81"/>
    <w:rsid w:val="008B4E55"/>
    <w:rsid w:val="008B5B85"/>
    <w:rsid w:val="008B6733"/>
    <w:rsid w:val="008B6965"/>
    <w:rsid w:val="008C02C2"/>
    <w:rsid w:val="008C0F8E"/>
    <w:rsid w:val="008C16BE"/>
    <w:rsid w:val="008C1B17"/>
    <w:rsid w:val="008C1BFD"/>
    <w:rsid w:val="008C32EE"/>
    <w:rsid w:val="008C3A92"/>
    <w:rsid w:val="008C4A7E"/>
    <w:rsid w:val="008C5F0A"/>
    <w:rsid w:val="008D00B4"/>
    <w:rsid w:val="008D1048"/>
    <w:rsid w:val="008D11C8"/>
    <w:rsid w:val="008D198C"/>
    <w:rsid w:val="008D1E2A"/>
    <w:rsid w:val="008D2297"/>
    <w:rsid w:val="008D2968"/>
    <w:rsid w:val="008D43CD"/>
    <w:rsid w:val="008D58F2"/>
    <w:rsid w:val="008D59C6"/>
    <w:rsid w:val="008D5E73"/>
    <w:rsid w:val="008D7C02"/>
    <w:rsid w:val="008D7F75"/>
    <w:rsid w:val="008E0E5F"/>
    <w:rsid w:val="008E240B"/>
    <w:rsid w:val="008E3248"/>
    <w:rsid w:val="008E40E7"/>
    <w:rsid w:val="008E522C"/>
    <w:rsid w:val="008E718B"/>
    <w:rsid w:val="008F0022"/>
    <w:rsid w:val="008F2856"/>
    <w:rsid w:val="008F3313"/>
    <w:rsid w:val="008F4BE3"/>
    <w:rsid w:val="008F4FDC"/>
    <w:rsid w:val="008F5158"/>
    <w:rsid w:val="008F5328"/>
    <w:rsid w:val="008F58D5"/>
    <w:rsid w:val="008F796C"/>
    <w:rsid w:val="00900235"/>
    <w:rsid w:val="00900F09"/>
    <w:rsid w:val="0090131B"/>
    <w:rsid w:val="00902FFC"/>
    <w:rsid w:val="00904F70"/>
    <w:rsid w:val="009068FE"/>
    <w:rsid w:val="009074E9"/>
    <w:rsid w:val="00907DFE"/>
    <w:rsid w:val="009101F3"/>
    <w:rsid w:val="00910B3D"/>
    <w:rsid w:val="009116B7"/>
    <w:rsid w:val="00912479"/>
    <w:rsid w:val="009129CF"/>
    <w:rsid w:val="00912C1E"/>
    <w:rsid w:val="0091313C"/>
    <w:rsid w:val="00913A4B"/>
    <w:rsid w:val="00913ACB"/>
    <w:rsid w:val="009156AC"/>
    <w:rsid w:val="00915D13"/>
    <w:rsid w:val="009160AB"/>
    <w:rsid w:val="0091663F"/>
    <w:rsid w:val="009166FF"/>
    <w:rsid w:val="00916FBA"/>
    <w:rsid w:val="0092150B"/>
    <w:rsid w:val="009237DE"/>
    <w:rsid w:val="00926122"/>
    <w:rsid w:val="00926794"/>
    <w:rsid w:val="00926887"/>
    <w:rsid w:val="00927AA0"/>
    <w:rsid w:val="0093005B"/>
    <w:rsid w:val="00932966"/>
    <w:rsid w:val="00932A42"/>
    <w:rsid w:val="00932BB1"/>
    <w:rsid w:val="00933004"/>
    <w:rsid w:val="009332E0"/>
    <w:rsid w:val="009340DA"/>
    <w:rsid w:val="00935AF2"/>
    <w:rsid w:val="009367B8"/>
    <w:rsid w:val="009367D6"/>
    <w:rsid w:val="009370C6"/>
    <w:rsid w:val="0094073A"/>
    <w:rsid w:val="009410B4"/>
    <w:rsid w:val="009410EB"/>
    <w:rsid w:val="0094138E"/>
    <w:rsid w:val="00942DFB"/>
    <w:rsid w:val="00944579"/>
    <w:rsid w:val="00945020"/>
    <w:rsid w:val="009458AD"/>
    <w:rsid w:val="0094725E"/>
    <w:rsid w:val="009478F1"/>
    <w:rsid w:val="00947FE9"/>
    <w:rsid w:val="00950447"/>
    <w:rsid w:val="009534D7"/>
    <w:rsid w:val="00953F00"/>
    <w:rsid w:val="00954ED5"/>
    <w:rsid w:val="00954F6E"/>
    <w:rsid w:val="00956B54"/>
    <w:rsid w:val="00956D2F"/>
    <w:rsid w:val="00964760"/>
    <w:rsid w:val="00964A3D"/>
    <w:rsid w:val="00966282"/>
    <w:rsid w:val="009679E1"/>
    <w:rsid w:val="00967A76"/>
    <w:rsid w:val="009726F2"/>
    <w:rsid w:val="00972928"/>
    <w:rsid w:val="00974427"/>
    <w:rsid w:val="009745C8"/>
    <w:rsid w:val="00976440"/>
    <w:rsid w:val="00976DF8"/>
    <w:rsid w:val="0098028D"/>
    <w:rsid w:val="00981488"/>
    <w:rsid w:val="00981792"/>
    <w:rsid w:val="00984572"/>
    <w:rsid w:val="00984766"/>
    <w:rsid w:val="009849E2"/>
    <w:rsid w:val="00985A22"/>
    <w:rsid w:val="00985DCB"/>
    <w:rsid w:val="009864B3"/>
    <w:rsid w:val="00986FB2"/>
    <w:rsid w:val="009872FE"/>
    <w:rsid w:val="009901DA"/>
    <w:rsid w:val="009903FC"/>
    <w:rsid w:val="00990D24"/>
    <w:rsid w:val="00990D7B"/>
    <w:rsid w:val="0099155F"/>
    <w:rsid w:val="00991F44"/>
    <w:rsid w:val="00992F5A"/>
    <w:rsid w:val="0099306A"/>
    <w:rsid w:val="009930EE"/>
    <w:rsid w:val="00994131"/>
    <w:rsid w:val="009957DF"/>
    <w:rsid w:val="00995D7C"/>
    <w:rsid w:val="00996062"/>
    <w:rsid w:val="009968AB"/>
    <w:rsid w:val="00996A1A"/>
    <w:rsid w:val="009A1B72"/>
    <w:rsid w:val="009A2018"/>
    <w:rsid w:val="009A25C1"/>
    <w:rsid w:val="009A28E1"/>
    <w:rsid w:val="009A2A08"/>
    <w:rsid w:val="009A516A"/>
    <w:rsid w:val="009A6B01"/>
    <w:rsid w:val="009A6BDB"/>
    <w:rsid w:val="009B0EA2"/>
    <w:rsid w:val="009B0F9B"/>
    <w:rsid w:val="009B13D8"/>
    <w:rsid w:val="009B1D02"/>
    <w:rsid w:val="009B2799"/>
    <w:rsid w:val="009B423A"/>
    <w:rsid w:val="009B5910"/>
    <w:rsid w:val="009B5ADF"/>
    <w:rsid w:val="009B6D91"/>
    <w:rsid w:val="009B6FD3"/>
    <w:rsid w:val="009B70D6"/>
    <w:rsid w:val="009B717A"/>
    <w:rsid w:val="009B76CF"/>
    <w:rsid w:val="009C03E3"/>
    <w:rsid w:val="009C0A39"/>
    <w:rsid w:val="009C1BE4"/>
    <w:rsid w:val="009C31C9"/>
    <w:rsid w:val="009C3424"/>
    <w:rsid w:val="009C37D3"/>
    <w:rsid w:val="009C5677"/>
    <w:rsid w:val="009C5CB0"/>
    <w:rsid w:val="009C6136"/>
    <w:rsid w:val="009C6C37"/>
    <w:rsid w:val="009D00F8"/>
    <w:rsid w:val="009D125B"/>
    <w:rsid w:val="009D1448"/>
    <w:rsid w:val="009D1B80"/>
    <w:rsid w:val="009D2935"/>
    <w:rsid w:val="009D3C63"/>
    <w:rsid w:val="009D43F9"/>
    <w:rsid w:val="009D556F"/>
    <w:rsid w:val="009D7717"/>
    <w:rsid w:val="009D7D29"/>
    <w:rsid w:val="009E0036"/>
    <w:rsid w:val="009E0FD1"/>
    <w:rsid w:val="009E129F"/>
    <w:rsid w:val="009E2062"/>
    <w:rsid w:val="009E34FA"/>
    <w:rsid w:val="009E56DB"/>
    <w:rsid w:val="009E578D"/>
    <w:rsid w:val="009E655E"/>
    <w:rsid w:val="009E6624"/>
    <w:rsid w:val="009E74F6"/>
    <w:rsid w:val="009E77E4"/>
    <w:rsid w:val="009F1EB8"/>
    <w:rsid w:val="009F4471"/>
    <w:rsid w:val="009F611C"/>
    <w:rsid w:val="009F6579"/>
    <w:rsid w:val="00A00324"/>
    <w:rsid w:val="00A0138F"/>
    <w:rsid w:val="00A02425"/>
    <w:rsid w:val="00A0247D"/>
    <w:rsid w:val="00A0541A"/>
    <w:rsid w:val="00A054E0"/>
    <w:rsid w:val="00A061F2"/>
    <w:rsid w:val="00A074D8"/>
    <w:rsid w:val="00A0756D"/>
    <w:rsid w:val="00A0799F"/>
    <w:rsid w:val="00A10058"/>
    <w:rsid w:val="00A107D0"/>
    <w:rsid w:val="00A11751"/>
    <w:rsid w:val="00A1186B"/>
    <w:rsid w:val="00A134DF"/>
    <w:rsid w:val="00A136A1"/>
    <w:rsid w:val="00A1499D"/>
    <w:rsid w:val="00A15A8A"/>
    <w:rsid w:val="00A17D72"/>
    <w:rsid w:val="00A21BB1"/>
    <w:rsid w:val="00A225F7"/>
    <w:rsid w:val="00A2262B"/>
    <w:rsid w:val="00A2273B"/>
    <w:rsid w:val="00A231E6"/>
    <w:rsid w:val="00A2329C"/>
    <w:rsid w:val="00A23873"/>
    <w:rsid w:val="00A24C76"/>
    <w:rsid w:val="00A25411"/>
    <w:rsid w:val="00A2559C"/>
    <w:rsid w:val="00A259AB"/>
    <w:rsid w:val="00A2675E"/>
    <w:rsid w:val="00A26CE0"/>
    <w:rsid w:val="00A275D1"/>
    <w:rsid w:val="00A31817"/>
    <w:rsid w:val="00A324EB"/>
    <w:rsid w:val="00A373D9"/>
    <w:rsid w:val="00A42211"/>
    <w:rsid w:val="00A42CDA"/>
    <w:rsid w:val="00A42E22"/>
    <w:rsid w:val="00A44110"/>
    <w:rsid w:val="00A45733"/>
    <w:rsid w:val="00A45954"/>
    <w:rsid w:val="00A46951"/>
    <w:rsid w:val="00A46991"/>
    <w:rsid w:val="00A50523"/>
    <w:rsid w:val="00A50BEE"/>
    <w:rsid w:val="00A516FA"/>
    <w:rsid w:val="00A5249E"/>
    <w:rsid w:val="00A5268D"/>
    <w:rsid w:val="00A52CB6"/>
    <w:rsid w:val="00A52E5E"/>
    <w:rsid w:val="00A53CB9"/>
    <w:rsid w:val="00A53E2A"/>
    <w:rsid w:val="00A544C9"/>
    <w:rsid w:val="00A54892"/>
    <w:rsid w:val="00A54E40"/>
    <w:rsid w:val="00A54F54"/>
    <w:rsid w:val="00A5550D"/>
    <w:rsid w:val="00A60B77"/>
    <w:rsid w:val="00A60CA5"/>
    <w:rsid w:val="00A612EF"/>
    <w:rsid w:val="00A613AE"/>
    <w:rsid w:val="00A6266A"/>
    <w:rsid w:val="00A64944"/>
    <w:rsid w:val="00A65265"/>
    <w:rsid w:val="00A65442"/>
    <w:rsid w:val="00A65A1E"/>
    <w:rsid w:val="00A65C18"/>
    <w:rsid w:val="00A65D04"/>
    <w:rsid w:val="00A701AB"/>
    <w:rsid w:val="00A71099"/>
    <w:rsid w:val="00A714A4"/>
    <w:rsid w:val="00A71B69"/>
    <w:rsid w:val="00A72591"/>
    <w:rsid w:val="00A7297F"/>
    <w:rsid w:val="00A72BEC"/>
    <w:rsid w:val="00A7349A"/>
    <w:rsid w:val="00A740B9"/>
    <w:rsid w:val="00A74617"/>
    <w:rsid w:val="00A778E0"/>
    <w:rsid w:val="00A80165"/>
    <w:rsid w:val="00A83292"/>
    <w:rsid w:val="00A84F8B"/>
    <w:rsid w:val="00A87F13"/>
    <w:rsid w:val="00A92559"/>
    <w:rsid w:val="00A93ADA"/>
    <w:rsid w:val="00A95097"/>
    <w:rsid w:val="00A96063"/>
    <w:rsid w:val="00A966A2"/>
    <w:rsid w:val="00AA0D8B"/>
    <w:rsid w:val="00AA14D4"/>
    <w:rsid w:val="00AA168F"/>
    <w:rsid w:val="00AA2F18"/>
    <w:rsid w:val="00AA40D0"/>
    <w:rsid w:val="00AA4CFF"/>
    <w:rsid w:val="00AA5F9F"/>
    <w:rsid w:val="00AA7252"/>
    <w:rsid w:val="00AB0AB7"/>
    <w:rsid w:val="00AB20F2"/>
    <w:rsid w:val="00AB2A9E"/>
    <w:rsid w:val="00AB305A"/>
    <w:rsid w:val="00AB3970"/>
    <w:rsid w:val="00AB3AF6"/>
    <w:rsid w:val="00AB5938"/>
    <w:rsid w:val="00AB63E7"/>
    <w:rsid w:val="00AB74F4"/>
    <w:rsid w:val="00AB7A20"/>
    <w:rsid w:val="00AC01D9"/>
    <w:rsid w:val="00AC0688"/>
    <w:rsid w:val="00AC1228"/>
    <w:rsid w:val="00AC2460"/>
    <w:rsid w:val="00AC24A0"/>
    <w:rsid w:val="00AC2DFF"/>
    <w:rsid w:val="00AC2FA8"/>
    <w:rsid w:val="00AC3C5D"/>
    <w:rsid w:val="00AC4210"/>
    <w:rsid w:val="00AC5EE3"/>
    <w:rsid w:val="00AC61F6"/>
    <w:rsid w:val="00AC6E0A"/>
    <w:rsid w:val="00AC6F25"/>
    <w:rsid w:val="00AC75E5"/>
    <w:rsid w:val="00AD2445"/>
    <w:rsid w:val="00AD3744"/>
    <w:rsid w:val="00AD3C17"/>
    <w:rsid w:val="00AD525B"/>
    <w:rsid w:val="00AD6B6B"/>
    <w:rsid w:val="00AE01B8"/>
    <w:rsid w:val="00AE0F18"/>
    <w:rsid w:val="00AE1C51"/>
    <w:rsid w:val="00AE1E42"/>
    <w:rsid w:val="00AE1E58"/>
    <w:rsid w:val="00AE36C5"/>
    <w:rsid w:val="00AE4213"/>
    <w:rsid w:val="00AE5070"/>
    <w:rsid w:val="00AF1F0E"/>
    <w:rsid w:val="00AF2BB4"/>
    <w:rsid w:val="00AF3801"/>
    <w:rsid w:val="00AF548D"/>
    <w:rsid w:val="00AF5E03"/>
    <w:rsid w:val="00B01768"/>
    <w:rsid w:val="00B01F02"/>
    <w:rsid w:val="00B02DA2"/>
    <w:rsid w:val="00B03533"/>
    <w:rsid w:val="00B03890"/>
    <w:rsid w:val="00B03A33"/>
    <w:rsid w:val="00B03E5D"/>
    <w:rsid w:val="00B043EA"/>
    <w:rsid w:val="00B045BD"/>
    <w:rsid w:val="00B04CDF"/>
    <w:rsid w:val="00B0677A"/>
    <w:rsid w:val="00B07654"/>
    <w:rsid w:val="00B07BE6"/>
    <w:rsid w:val="00B07CF0"/>
    <w:rsid w:val="00B10372"/>
    <w:rsid w:val="00B10EBC"/>
    <w:rsid w:val="00B10F52"/>
    <w:rsid w:val="00B11153"/>
    <w:rsid w:val="00B11EE5"/>
    <w:rsid w:val="00B15901"/>
    <w:rsid w:val="00B15CAE"/>
    <w:rsid w:val="00B20C87"/>
    <w:rsid w:val="00B21B50"/>
    <w:rsid w:val="00B22731"/>
    <w:rsid w:val="00B22FC2"/>
    <w:rsid w:val="00B240CE"/>
    <w:rsid w:val="00B26556"/>
    <w:rsid w:val="00B268C1"/>
    <w:rsid w:val="00B3243C"/>
    <w:rsid w:val="00B3278D"/>
    <w:rsid w:val="00B329F6"/>
    <w:rsid w:val="00B33E1F"/>
    <w:rsid w:val="00B341D6"/>
    <w:rsid w:val="00B347DB"/>
    <w:rsid w:val="00B3614F"/>
    <w:rsid w:val="00B364E8"/>
    <w:rsid w:val="00B368B2"/>
    <w:rsid w:val="00B41776"/>
    <w:rsid w:val="00B41EE4"/>
    <w:rsid w:val="00B4319E"/>
    <w:rsid w:val="00B439B7"/>
    <w:rsid w:val="00B4513A"/>
    <w:rsid w:val="00B45952"/>
    <w:rsid w:val="00B46413"/>
    <w:rsid w:val="00B47032"/>
    <w:rsid w:val="00B47748"/>
    <w:rsid w:val="00B47A79"/>
    <w:rsid w:val="00B47FFC"/>
    <w:rsid w:val="00B51076"/>
    <w:rsid w:val="00B51A1E"/>
    <w:rsid w:val="00B525A3"/>
    <w:rsid w:val="00B53AF9"/>
    <w:rsid w:val="00B54E41"/>
    <w:rsid w:val="00B5588A"/>
    <w:rsid w:val="00B55BF8"/>
    <w:rsid w:val="00B57475"/>
    <w:rsid w:val="00B6232B"/>
    <w:rsid w:val="00B63F79"/>
    <w:rsid w:val="00B65356"/>
    <w:rsid w:val="00B6718A"/>
    <w:rsid w:val="00B67A51"/>
    <w:rsid w:val="00B72436"/>
    <w:rsid w:val="00B72D14"/>
    <w:rsid w:val="00B74916"/>
    <w:rsid w:val="00B75232"/>
    <w:rsid w:val="00B76EB5"/>
    <w:rsid w:val="00B80816"/>
    <w:rsid w:val="00B817A6"/>
    <w:rsid w:val="00B81867"/>
    <w:rsid w:val="00B81E81"/>
    <w:rsid w:val="00B82795"/>
    <w:rsid w:val="00B827DB"/>
    <w:rsid w:val="00B840F5"/>
    <w:rsid w:val="00B84A9C"/>
    <w:rsid w:val="00B85EA5"/>
    <w:rsid w:val="00B87169"/>
    <w:rsid w:val="00B878FD"/>
    <w:rsid w:val="00B87C85"/>
    <w:rsid w:val="00B916B4"/>
    <w:rsid w:val="00B935BF"/>
    <w:rsid w:val="00B94DA7"/>
    <w:rsid w:val="00B956EC"/>
    <w:rsid w:val="00B9595D"/>
    <w:rsid w:val="00B95D58"/>
    <w:rsid w:val="00B97B62"/>
    <w:rsid w:val="00BA0852"/>
    <w:rsid w:val="00BA38A3"/>
    <w:rsid w:val="00BB031C"/>
    <w:rsid w:val="00BB20CC"/>
    <w:rsid w:val="00BB2893"/>
    <w:rsid w:val="00BB4392"/>
    <w:rsid w:val="00BB43EC"/>
    <w:rsid w:val="00BB4E4A"/>
    <w:rsid w:val="00BB54A5"/>
    <w:rsid w:val="00BB5653"/>
    <w:rsid w:val="00BB5E7C"/>
    <w:rsid w:val="00BC000E"/>
    <w:rsid w:val="00BC08A8"/>
    <w:rsid w:val="00BC1CD9"/>
    <w:rsid w:val="00BC467C"/>
    <w:rsid w:val="00BC46B7"/>
    <w:rsid w:val="00BC4F92"/>
    <w:rsid w:val="00BC52E2"/>
    <w:rsid w:val="00BC5633"/>
    <w:rsid w:val="00BC5FDC"/>
    <w:rsid w:val="00BC6277"/>
    <w:rsid w:val="00BC6D21"/>
    <w:rsid w:val="00BC6EF5"/>
    <w:rsid w:val="00BC70EB"/>
    <w:rsid w:val="00BC7613"/>
    <w:rsid w:val="00BC7C34"/>
    <w:rsid w:val="00BD0074"/>
    <w:rsid w:val="00BD068A"/>
    <w:rsid w:val="00BD1083"/>
    <w:rsid w:val="00BD1FFA"/>
    <w:rsid w:val="00BD208F"/>
    <w:rsid w:val="00BD301F"/>
    <w:rsid w:val="00BD3AE3"/>
    <w:rsid w:val="00BD5CC6"/>
    <w:rsid w:val="00BD6D96"/>
    <w:rsid w:val="00BE15B1"/>
    <w:rsid w:val="00BE1CCA"/>
    <w:rsid w:val="00BE3A19"/>
    <w:rsid w:val="00BE425B"/>
    <w:rsid w:val="00BE5E49"/>
    <w:rsid w:val="00BE6173"/>
    <w:rsid w:val="00BE6DB1"/>
    <w:rsid w:val="00BF03F3"/>
    <w:rsid w:val="00BF080A"/>
    <w:rsid w:val="00BF1DA5"/>
    <w:rsid w:val="00BF22C1"/>
    <w:rsid w:val="00BF2C1C"/>
    <w:rsid w:val="00BF3D60"/>
    <w:rsid w:val="00BF3DF0"/>
    <w:rsid w:val="00BF48F5"/>
    <w:rsid w:val="00BF521D"/>
    <w:rsid w:val="00BF5279"/>
    <w:rsid w:val="00BF53F3"/>
    <w:rsid w:val="00BF56D9"/>
    <w:rsid w:val="00BF627C"/>
    <w:rsid w:val="00BF704D"/>
    <w:rsid w:val="00C0134D"/>
    <w:rsid w:val="00C0191B"/>
    <w:rsid w:val="00C043A2"/>
    <w:rsid w:val="00C04A71"/>
    <w:rsid w:val="00C05CB6"/>
    <w:rsid w:val="00C06E22"/>
    <w:rsid w:val="00C10036"/>
    <w:rsid w:val="00C1106A"/>
    <w:rsid w:val="00C116A8"/>
    <w:rsid w:val="00C13377"/>
    <w:rsid w:val="00C15754"/>
    <w:rsid w:val="00C16467"/>
    <w:rsid w:val="00C17C2F"/>
    <w:rsid w:val="00C17D70"/>
    <w:rsid w:val="00C17E67"/>
    <w:rsid w:val="00C2060A"/>
    <w:rsid w:val="00C23D7A"/>
    <w:rsid w:val="00C23E98"/>
    <w:rsid w:val="00C266A1"/>
    <w:rsid w:val="00C26C9D"/>
    <w:rsid w:val="00C31B6E"/>
    <w:rsid w:val="00C31DAA"/>
    <w:rsid w:val="00C32625"/>
    <w:rsid w:val="00C34577"/>
    <w:rsid w:val="00C34594"/>
    <w:rsid w:val="00C34DDD"/>
    <w:rsid w:val="00C35AAA"/>
    <w:rsid w:val="00C401B6"/>
    <w:rsid w:val="00C4093B"/>
    <w:rsid w:val="00C40C00"/>
    <w:rsid w:val="00C40E20"/>
    <w:rsid w:val="00C41EC7"/>
    <w:rsid w:val="00C4315D"/>
    <w:rsid w:val="00C44164"/>
    <w:rsid w:val="00C44DAC"/>
    <w:rsid w:val="00C45DB3"/>
    <w:rsid w:val="00C464E8"/>
    <w:rsid w:val="00C473AB"/>
    <w:rsid w:val="00C47F0D"/>
    <w:rsid w:val="00C526EB"/>
    <w:rsid w:val="00C52727"/>
    <w:rsid w:val="00C528CB"/>
    <w:rsid w:val="00C52BBB"/>
    <w:rsid w:val="00C52C31"/>
    <w:rsid w:val="00C531E8"/>
    <w:rsid w:val="00C537B1"/>
    <w:rsid w:val="00C53A27"/>
    <w:rsid w:val="00C55F5B"/>
    <w:rsid w:val="00C56BBD"/>
    <w:rsid w:val="00C57255"/>
    <w:rsid w:val="00C61C2B"/>
    <w:rsid w:val="00C61C78"/>
    <w:rsid w:val="00C63F15"/>
    <w:rsid w:val="00C63FDD"/>
    <w:rsid w:val="00C64E63"/>
    <w:rsid w:val="00C65FB2"/>
    <w:rsid w:val="00C70C5C"/>
    <w:rsid w:val="00C70D44"/>
    <w:rsid w:val="00C72070"/>
    <w:rsid w:val="00C72755"/>
    <w:rsid w:val="00C74477"/>
    <w:rsid w:val="00C74BEE"/>
    <w:rsid w:val="00C7639E"/>
    <w:rsid w:val="00C76563"/>
    <w:rsid w:val="00C77869"/>
    <w:rsid w:val="00C77A0D"/>
    <w:rsid w:val="00C81899"/>
    <w:rsid w:val="00C84006"/>
    <w:rsid w:val="00C844E1"/>
    <w:rsid w:val="00C859FE"/>
    <w:rsid w:val="00C85CAE"/>
    <w:rsid w:val="00C86A1C"/>
    <w:rsid w:val="00C872C3"/>
    <w:rsid w:val="00C903DF"/>
    <w:rsid w:val="00C91A7F"/>
    <w:rsid w:val="00C91BFE"/>
    <w:rsid w:val="00C921FE"/>
    <w:rsid w:val="00C925D9"/>
    <w:rsid w:val="00C9273E"/>
    <w:rsid w:val="00C93FC0"/>
    <w:rsid w:val="00C946B3"/>
    <w:rsid w:val="00C9617D"/>
    <w:rsid w:val="00C971E7"/>
    <w:rsid w:val="00C9747F"/>
    <w:rsid w:val="00C97B54"/>
    <w:rsid w:val="00CA114C"/>
    <w:rsid w:val="00CA2A7F"/>
    <w:rsid w:val="00CA2BAA"/>
    <w:rsid w:val="00CA3404"/>
    <w:rsid w:val="00CA359F"/>
    <w:rsid w:val="00CA3FC5"/>
    <w:rsid w:val="00CA57DA"/>
    <w:rsid w:val="00CB0245"/>
    <w:rsid w:val="00CB0EA6"/>
    <w:rsid w:val="00CB2AA2"/>
    <w:rsid w:val="00CB481A"/>
    <w:rsid w:val="00CB4A34"/>
    <w:rsid w:val="00CB5D34"/>
    <w:rsid w:val="00CB6320"/>
    <w:rsid w:val="00CB7374"/>
    <w:rsid w:val="00CC124D"/>
    <w:rsid w:val="00CC19F7"/>
    <w:rsid w:val="00CC287B"/>
    <w:rsid w:val="00CC2E0A"/>
    <w:rsid w:val="00CC2FB5"/>
    <w:rsid w:val="00CC39B6"/>
    <w:rsid w:val="00CC3DC7"/>
    <w:rsid w:val="00CC5864"/>
    <w:rsid w:val="00CC692C"/>
    <w:rsid w:val="00CC6C84"/>
    <w:rsid w:val="00CC75C1"/>
    <w:rsid w:val="00CC7606"/>
    <w:rsid w:val="00CD01F1"/>
    <w:rsid w:val="00CD1229"/>
    <w:rsid w:val="00CD1AAE"/>
    <w:rsid w:val="00CD3822"/>
    <w:rsid w:val="00CD4AF5"/>
    <w:rsid w:val="00CD4E3A"/>
    <w:rsid w:val="00CD6300"/>
    <w:rsid w:val="00CD65A3"/>
    <w:rsid w:val="00CD66E9"/>
    <w:rsid w:val="00CD6799"/>
    <w:rsid w:val="00CD6BBC"/>
    <w:rsid w:val="00CD6C02"/>
    <w:rsid w:val="00CD6DDE"/>
    <w:rsid w:val="00CD7119"/>
    <w:rsid w:val="00CD7223"/>
    <w:rsid w:val="00CD7D26"/>
    <w:rsid w:val="00CE0E30"/>
    <w:rsid w:val="00CE255C"/>
    <w:rsid w:val="00CE3E93"/>
    <w:rsid w:val="00CE4EDC"/>
    <w:rsid w:val="00CE6684"/>
    <w:rsid w:val="00CE74F7"/>
    <w:rsid w:val="00CE78CB"/>
    <w:rsid w:val="00CE7F9E"/>
    <w:rsid w:val="00CF15A5"/>
    <w:rsid w:val="00CF29BF"/>
    <w:rsid w:val="00CF4CAD"/>
    <w:rsid w:val="00CF5378"/>
    <w:rsid w:val="00D00031"/>
    <w:rsid w:val="00D005DD"/>
    <w:rsid w:val="00D00712"/>
    <w:rsid w:val="00D00F35"/>
    <w:rsid w:val="00D05A3D"/>
    <w:rsid w:val="00D0719F"/>
    <w:rsid w:val="00D07685"/>
    <w:rsid w:val="00D07846"/>
    <w:rsid w:val="00D10273"/>
    <w:rsid w:val="00D15297"/>
    <w:rsid w:val="00D1603C"/>
    <w:rsid w:val="00D166BB"/>
    <w:rsid w:val="00D215BE"/>
    <w:rsid w:val="00D222C4"/>
    <w:rsid w:val="00D2606B"/>
    <w:rsid w:val="00D26C73"/>
    <w:rsid w:val="00D26E9F"/>
    <w:rsid w:val="00D30251"/>
    <w:rsid w:val="00D30D53"/>
    <w:rsid w:val="00D30F4C"/>
    <w:rsid w:val="00D31AA0"/>
    <w:rsid w:val="00D32CD0"/>
    <w:rsid w:val="00D46E31"/>
    <w:rsid w:val="00D47E46"/>
    <w:rsid w:val="00D50B25"/>
    <w:rsid w:val="00D510EB"/>
    <w:rsid w:val="00D5195D"/>
    <w:rsid w:val="00D519F7"/>
    <w:rsid w:val="00D520B3"/>
    <w:rsid w:val="00D53EAC"/>
    <w:rsid w:val="00D53EB8"/>
    <w:rsid w:val="00D544C6"/>
    <w:rsid w:val="00D5505C"/>
    <w:rsid w:val="00D5796D"/>
    <w:rsid w:val="00D60F49"/>
    <w:rsid w:val="00D615C9"/>
    <w:rsid w:val="00D6386F"/>
    <w:rsid w:val="00D640D5"/>
    <w:rsid w:val="00D643A0"/>
    <w:rsid w:val="00D64831"/>
    <w:rsid w:val="00D67884"/>
    <w:rsid w:val="00D67915"/>
    <w:rsid w:val="00D7006A"/>
    <w:rsid w:val="00D717C9"/>
    <w:rsid w:val="00D71CD8"/>
    <w:rsid w:val="00D723A7"/>
    <w:rsid w:val="00D730C9"/>
    <w:rsid w:val="00D73956"/>
    <w:rsid w:val="00D73CE4"/>
    <w:rsid w:val="00D73F05"/>
    <w:rsid w:val="00D747A0"/>
    <w:rsid w:val="00D74FE1"/>
    <w:rsid w:val="00D7525F"/>
    <w:rsid w:val="00D7651B"/>
    <w:rsid w:val="00D80063"/>
    <w:rsid w:val="00D80783"/>
    <w:rsid w:val="00D819D2"/>
    <w:rsid w:val="00D83208"/>
    <w:rsid w:val="00D83A0F"/>
    <w:rsid w:val="00D85A4C"/>
    <w:rsid w:val="00D85A7C"/>
    <w:rsid w:val="00D85F8A"/>
    <w:rsid w:val="00D866AC"/>
    <w:rsid w:val="00D86E91"/>
    <w:rsid w:val="00D872D9"/>
    <w:rsid w:val="00D87C1F"/>
    <w:rsid w:val="00D90A85"/>
    <w:rsid w:val="00D90F75"/>
    <w:rsid w:val="00D93ACC"/>
    <w:rsid w:val="00D95D1B"/>
    <w:rsid w:val="00D97212"/>
    <w:rsid w:val="00DA002F"/>
    <w:rsid w:val="00DA2A33"/>
    <w:rsid w:val="00DA3F49"/>
    <w:rsid w:val="00DA4D22"/>
    <w:rsid w:val="00DA5C87"/>
    <w:rsid w:val="00DA607C"/>
    <w:rsid w:val="00DA677A"/>
    <w:rsid w:val="00DA6DA0"/>
    <w:rsid w:val="00DB0C4D"/>
    <w:rsid w:val="00DB2246"/>
    <w:rsid w:val="00DB2B5F"/>
    <w:rsid w:val="00DB3BC8"/>
    <w:rsid w:val="00DB5861"/>
    <w:rsid w:val="00DB5902"/>
    <w:rsid w:val="00DB5E42"/>
    <w:rsid w:val="00DB5E95"/>
    <w:rsid w:val="00DB5EE2"/>
    <w:rsid w:val="00DC032F"/>
    <w:rsid w:val="00DC26BE"/>
    <w:rsid w:val="00DC2E90"/>
    <w:rsid w:val="00DC2EB1"/>
    <w:rsid w:val="00DC35BA"/>
    <w:rsid w:val="00DC395C"/>
    <w:rsid w:val="00DC3A39"/>
    <w:rsid w:val="00DC42B5"/>
    <w:rsid w:val="00DC42BC"/>
    <w:rsid w:val="00DC46D4"/>
    <w:rsid w:val="00DC6E1A"/>
    <w:rsid w:val="00DD0245"/>
    <w:rsid w:val="00DD10E0"/>
    <w:rsid w:val="00DD1D2C"/>
    <w:rsid w:val="00DD356E"/>
    <w:rsid w:val="00DD3DDA"/>
    <w:rsid w:val="00DD40F9"/>
    <w:rsid w:val="00DD4F7F"/>
    <w:rsid w:val="00DD585F"/>
    <w:rsid w:val="00DD61A6"/>
    <w:rsid w:val="00DD6DF3"/>
    <w:rsid w:val="00DD6EF8"/>
    <w:rsid w:val="00DD723D"/>
    <w:rsid w:val="00DD7ADC"/>
    <w:rsid w:val="00DD7FE3"/>
    <w:rsid w:val="00DE0572"/>
    <w:rsid w:val="00DE104C"/>
    <w:rsid w:val="00DE31DF"/>
    <w:rsid w:val="00DE3CD4"/>
    <w:rsid w:val="00DE3F45"/>
    <w:rsid w:val="00DE418D"/>
    <w:rsid w:val="00DE6D59"/>
    <w:rsid w:val="00DE7543"/>
    <w:rsid w:val="00DE781A"/>
    <w:rsid w:val="00DF0C53"/>
    <w:rsid w:val="00DF1099"/>
    <w:rsid w:val="00DF1860"/>
    <w:rsid w:val="00DF1D3F"/>
    <w:rsid w:val="00DF26B6"/>
    <w:rsid w:val="00DF3305"/>
    <w:rsid w:val="00DF3ED4"/>
    <w:rsid w:val="00DF51F1"/>
    <w:rsid w:val="00DF666E"/>
    <w:rsid w:val="00DF71C7"/>
    <w:rsid w:val="00DF73B4"/>
    <w:rsid w:val="00DF75B1"/>
    <w:rsid w:val="00DF7D08"/>
    <w:rsid w:val="00DF7D10"/>
    <w:rsid w:val="00E00362"/>
    <w:rsid w:val="00E005FD"/>
    <w:rsid w:val="00E02C0A"/>
    <w:rsid w:val="00E0356B"/>
    <w:rsid w:val="00E03E2B"/>
    <w:rsid w:val="00E06574"/>
    <w:rsid w:val="00E11669"/>
    <w:rsid w:val="00E119AB"/>
    <w:rsid w:val="00E11CA7"/>
    <w:rsid w:val="00E13651"/>
    <w:rsid w:val="00E139F7"/>
    <w:rsid w:val="00E13E9B"/>
    <w:rsid w:val="00E145DD"/>
    <w:rsid w:val="00E1566F"/>
    <w:rsid w:val="00E16180"/>
    <w:rsid w:val="00E16B8E"/>
    <w:rsid w:val="00E16D60"/>
    <w:rsid w:val="00E17975"/>
    <w:rsid w:val="00E20707"/>
    <w:rsid w:val="00E209C3"/>
    <w:rsid w:val="00E21A10"/>
    <w:rsid w:val="00E21B1E"/>
    <w:rsid w:val="00E2215E"/>
    <w:rsid w:val="00E226BF"/>
    <w:rsid w:val="00E251B6"/>
    <w:rsid w:val="00E25C06"/>
    <w:rsid w:val="00E27C69"/>
    <w:rsid w:val="00E301D9"/>
    <w:rsid w:val="00E317CC"/>
    <w:rsid w:val="00E3209C"/>
    <w:rsid w:val="00E325AB"/>
    <w:rsid w:val="00E32D6C"/>
    <w:rsid w:val="00E3316F"/>
    <w:rsid w:val="00E343B2"/>
    <w:rsid w:val="00E35E33"/>
    <w:rsid w:val="00E36826"/>
    <w:rsid w:val="00E3695B"/>
    <w:rsid w:val="00E36C5E"/>
    <w:rsid w:val="00E37543"/>
    <w:rsid w:val="00E37B7D"/>
    <w:rsid w:val="00E4300D"/>
    <w:rsid w:val="00E43012"/>
    <w:rsid w:val="00E431A4"/>
    <w:rsid w:val="00E43E00"/>
    <w:rsid w:val="00E45B7D"/>
    <w:rsid w:val="00E46D51"/>
    <w:rsid w:val="00E50DC1"/>
    <w:rsid w:val="00E51059"/>
    <w:rsid w:val="00E51169"/>
    <w:rsid w:val="00E51184"/>
    <w:rsid w:val="00E516DD"/>
    <w:rsid w:val="00E51870"/>
    <w:rsid w:val="00E519AF"/>
    <w:rsid w:val="00E520BD"/>
    <w:rsid w:val="00E531FD"/>
    <w:rsid w:val="00E539EA"/>
    <w:rsid w:val="00E5428D"/>
    <w:rsid w:val="00E559B8"/>
    <w:rsid w:val="00E55C5B"/>
    <w:rsid w:val="00E55C76"/>
    <w:rsid w:val="00E565B8"/>
    <w:rsid w:val="00E56980"/>
    <w:rsid w:val="00E60EB4"/>
    <w:rsid w:val="00E62546"/>
    <w:rsid w:val="00E63263"/>
    <w:rsid w:val="00E6439E"/>
    <w:rsid w:val="00E64768"/>
    <w:rsid w:val="00E657E9"/>
    <w:rsid w:val="00E70234"/>
    <w:rsid w:val="00E702B5"/>
    <w:rsid w:val="00E705A4"/>
    <w:rsid w:val="00E71272"/>
    <w:rsid w:val="00E7142B"/>
    <w:rsid w:val="00E7275B"/>
    <w:rsid w:val="00E73778"/>
    <w:rsid w:val="00E7440F"/>
    <w:rsid w:val="00E7489C"/>
    <w:rsid w:val="00E74F01"/>
    <w:rsid w:val="00E75A6F"/>
    <w:rsid w:val="00E76132"/>
    <w:rsid w:val="00E767A2"/>
    <w:rsid w:val="00E77BFE"/>
    <w:rsid w:val="00E8280E"/>
    <w:rsid w:val="00E833A1"/>
    <w:rsid w:val="00E83868"/>
    <w:rsid w:val="00E83B54"/>
    <w:rsid w:val="00E867F9"/>
    <w:rsid w:val="00E86842"/>
    <w:rsid w:val="00E86DC8"/>
    <w:rsid w:val="00E87DF3"/>
    <w:rsid w:val="00E909FD"/>
    <w:rsid w:val="00E93B21"/>
    <w:rsid w:val="00E95BD7"/>
    <w:rsid w:val="00E96007"/>
    <w:rsid w:val="00E97213"/>
    <w:rsid w:val="00E97380"/>
    <w:rsid w:val="00E97486"/>
    <w:rsid w:val="00EA1037"/>
    <w:rsid w:val="00EA2D96"/>
    <w:rsid w:val="00EA43EA"/>
    <w:rsid w:val="00EA444D"/>
    <w:rsid w:val="00EA68DF"/>
    <w:rsid w:val="00EA6C29"/>
    <w:rsid w:val="00EA7142"/>
    <w:rsid w:val="00EB058D"/>
    <w:rsid w:val="00EB05DB"/>
    <w:rsid w:val="00EB17AD"/>
    <w:rsid w:val="00EB27DC"/>
    <w:rsid w:val="00EB6243"/>
    <w:rsid w:val="00EB72FA"/>
    <w:rsid w:val="00EB74CA"/>
    <w:rsid w:val="00EC18E7"/>
    <w:rsid w:val="00EC20EC"/>
    <w:rsid w:val="00EC3DEC"/>
    <w:rsid w:val="00EC55FF"/>
    <w:rsid w:val="00ED0747"/>
    <w:rsid w:val="00ED0F06"/>
    <w:rsid w:val="00ED140D"/>
    <w:rsid w:val="00ED1510"/>
    <w:rsid w:val="00ED2E8A"/>
    <w:rsid w:val="00ED3306"/>
    <w:rsid w:val="00ED36E8"/>
    <w:rsid w:val="00ED45A2"/>
    <w:rsid w:val="00ED5055"/>
    <w:rsid w:val="00ED5F49"/>
    <w:rsid w:val="00ED61A2"/>
    <w:rsid w:val="00ED6EB2"/>
    <w:rsid w:val="00ED7180"/>
    <w:rsid w:val="00ED76C7"/>
    <w:rsid w:val="00ED7718"/>
    <w:rsid w:val="00ED781E"/>
    <w:rsid w:val="00ED7BB4"/>
    <w:rsid w:val="00ED7C32"/>
    <w:rsid w:val="00ED7CA4"/>
    <w:rsid w:val="00EE0543"/>
    <w:rsid w:val="00EE221F"/>
    <w:rsid w:val="00EE296F"/>
    <w:rsid w:val="00EE3421"/>
    <w:rsid w:val="00EE35FE"/>
    <w:rsid w:val="00EE668D"/>
    <w:rsid w:val="00EE6DA5"/>
    <w:rsid w:val="00EF0B3F"/>
    <w:rsid w:val="00EF1A6E"/>
    <w:rsid w:val="00EF354F"/>
    <w:rsid w:val="00EF3E3B"/>
    <w:rsid w:val="00EF463A"/>
    <w:rsid w:val="00EF4D54"/>
    <w:rsid w:val="00EF4E3B"/>
    <w:rsid w:val="00EF4FEB"/>
    <w:rsid w:val="00EF63B7"/>
    <w:rsid w:val="00F018BF"/>
    <w:rsid w:val="00F0228A"/>
    <w:rsid w:val="00F0286E"/>
    <w:rsid w:val="00F0305A"/>
    <w:rsid w:val="00F03D52"/>
    <w:rsid w:val="00F043F5"/>
    <w:rsid w:val="00F0453A"/>
    <w:rsid w:val="00F048DB"/>
    <w:rsid w:val="00F0528A"/>
    <w:rsid w:val="00F05A12"/>
    <w:rsid w:val="00F05D84"/>
    <w:rsid w:val="00F05EF0"/>
    <w:rsid w:val="00F0745E"/>
    <w:rsid w:val="00F07A87"/>
    <w:rsid w:val="00F07CC8"/>
    <w:rsid w:val="00F10900"/>
    <w:rsid w:val="00F130B3"/>
    <w:rsid w:val="00F140DB"/>
    <w:rsid w:val="00F1470E"/>
    <w:rsid w:val="00F14A58"/>
    <w:rsid w:val="00F15662"/>
    <w:rsid w:val="00F16054"/>
    <w:rsid w:val="00F1617B"/>
    <w:rsid w:val="00F17350"/>
    <w:rsid w:val="00F173CF"/>
    <w:rsid w:val="00F20BD5"/>
    <w:rsid w:val="00F20DE5"/>
    <w:rsid w:val="00F23253"/>
    <w:rsid w:val="00F25E9B"/>
    <w:rsid w:val="00F26017"/>
    <w:rsid w:val="00F26319"/>
    <w:rsid w:val="00F27F61"/>
    <w:rsid w:val="00F31C16"/>
    <w:rsid w:val="00F32E09"/>
    <w:rsid w:val="00F33488"/>
    <w:rsid w:val="00F3391D"/>
    <w:rsid w:val="00F36614"/>
    <w:rsid w:val="00F371DB"/>
    <w:rsid w:val="00F3741A"/>
    <w:rsid w:val="00F40129"/>
    <w:rsid w:val="00F4088F"/>
    <w:rsid w:val="00F409E5"/>
    <w:rsid w:val="00F409EE"/>
    <w:rsid w:val="00F41704"/>
    <w:rsid w:val="00F42A1F"/>
    <w:rsid w:val="00F42E00"/>
    <w:rsid w:val="00F44CF3"/>
    <w:rsid w:val="00F454FA"/>
    <w:rsid w:val="00F47AD9"/>
    <w:rsid w:val="00F5218A"/>
    <w:rsid w:val="00F539BE"/>
    <w:rsid w:val="00F54553"/>
    <w:rsid w:val="00F54B39"/>
    <w:rsid w:val="00F54DA2"/>
    <w:rsid w:val="00F55081"/>
    <w:rsid w:val="00F56697"/>
    <w:rsid w:val="00F56A96"/>
    <w:rsid w:val="00F57159"/>
    <w:rsid w:val="00F57895"/>
    <w:rsid w:val="00F57B3B"/>
    <w:rsid w:val="00F60204"/>
    <w:rsid w:val="00F60CB1"/>
    <w:rsid w:val="00F61D66"/>
    <w:rsid w:val="00F628ED"/>
    <w:rsid w:val="00F62C67"/>
    <w:rsid w:val="00F635E8"/>
    <w:rsid w:val="00F641BE"/>
    <w:rsid w:val="00F65FA5"/>
    <w:rsid w:val="00F66160"/>
    <w:rsid w:val="00F67CB1"/>
    <w:rsid w:val="00F67CCE"/>
    <w:rsid w:val="00F726E8"/>
    <w:rsid w:val="00F73556"/>
    <w:rsid w:val="00F7610E"/>
    <w:rsid w:val="00F761FA"/>
    <w:rsid w:val="00F776D3"/>
    <w:rsid w:val="00F803AB"/>
    <w:rsid w:val="00F806EF"/>
    <w:rsid w:val="00F81400"/>
    <w:rsid w:val="00F8171D"/>
    <w:rsid w:val="00F81880"/>
    <w:rsid w:val="00F81A77"/>
    <w:rsid w:val="00F81BE7"/>
    <w:rsid w:val="00F82FF1"/>
    <w:rsid w:val="00F83028"/>
    <w:rsid w:val="00F83127"/>
    <w:rsid w:val="00F86F9F"/>
    <w:rsid w:val="00F90054"/>
    <w:rsid w:val="00F9046B"/>
    <w:rsid w:val="00F90721"/>
    <w:rsid w:val="00F93EA1"/>
    <w:rsid w:val="00F93F6C"/>
    <w:rsid w:val="00F94D47"/>
    <w:rsid w:val="00F94D98"/>
    <w:rsid w:val="00F964CD"/>
    <w:rsid w:val="00F96C41"/>
    <w:rsid w:val="00F97F4C"/>
    <w:rsid w:val="00FA11F6"/>
    <w:rsid w:val="00FA1C82"/>
    <w:rsid w:val="00FA24E4"/>
    <w:rsid w:val="00FA33A4"/>
    <w:rsid w:val="00FA496C"/>
    <w:rsid w:val="00FA677C"/>
    <w:rsid w:val="00FA692B"/>
    <w:rsid w:val="00FA791C"/>
    <w:rsid w:val="00FA7B49"/>
    <w:rsid w:val="00FA7E79"/>
    <w:rsid w:val="00FA7F4E"/>
    <w:rsid w:val="00FB0D3C"/>
    <w:rsid w:val="00FB1542"/>
    <w:rsid w:val="00FB1877"/>
    <w:rsid w:val="00FB1ED7"/>
    <w:rsid w:val="00FB4E19"/>
    <w:rsid w:val="00FB5285"/>
    <w:rsid w:val="00FB597B"/>
    <w:rsid w:val="00FB59DD"/>
    <w:rsid w:val="00FB5B16"/>
    <w:rsid w:val="00FB60BE"/>
    <w:rsid w:val="00FB68EF"/>
    <w:rsid w:val="00FB7886"/>
    <w:rsid w:val="00FC337C"/>
    <w:rsid w:val="00FC3712"/>
    <w:rsid w:val="00FC3953"/>
    <w:rsid w:val="00FC3B6A"/>
    <w:rsid w:val="00FC4729"/>
    <w:rsid w:val="00FC4D16"/>
    <w:rsid w:val="00FC5167"/>
    <w:rsid w:val="00FC58E7"/>
    <w:rsid w:val="00FC647B"/>
    <w:rsid w:val="00FC6830"/>
    <w:rsid w:val="00FC6A84"/>
    <w:rsid w:val="00FC728F"/>
    <w:rsid w:val="00FC7C64"/>
    <w:rsid w:val="00FC7E40"/>
    <w:rsid w:val="00FD1FA6"/>
    <w:rsid w:val="00FD218A"/>
    <w:rsid w:val="00FD3445"/>
    <w:rsid w:val="00FD4AD9"/>
    <w:rsid w:val="00FD59D9"/>
    <w:rsid w:val="00FD6D3A"/>
    <w:rsid w:val="00FD77E5"/>
    <w:rsid w:val="00FE0992"/>
    <w:rsid w:val="00FE2308"/>
    <w:rsid w:val="00FE2C1D"/>
    <w:rsid w:val="00FE3F79"/>
    <w:rsid w:val="00FE402C"/>
    <w:rsid w:val="00FE50AD"/>
    <w:rsid w:val="00FE6804"/>
    <w:rsid w:val="00FE724F"/>
    <w:rsid w:val="00FE7990"/>
    <w:rsid w:val="00FF138F"/>
    <w:rsid w:val="00FF228D"/>
    <w:rsid w:val="00FF3AF6"/>
    <w:rsid w:val="00FF3CFC"/>
    <w:rsid w:val="00FF441F"/>
    <w:rsid w:val="00FF446D"/>
    <w:rsid w:val="00FF4F54"/>
    <w:rsid w:val="00FF5ACF"/>
    <w:rsid w:val="00FF5F82"/>
    <w:rsid w:val="00FF7F3B"/>
    <w:rsid w:val="02C923C0"/>
    <w:rsid w:val="070A6A72"/>
    <w:rsid w:val="097D566A"/>
    <w:rsid w:val="09EC6EEB"/>
    <w:rsid w:val="19AE19A1"/>
    <w:rsid w:val="1F3C52D8"/>
    <w:rsid w:val="22467F64"/>
    <w:rsid w:val="2B360621"/>
    <w:rsid w:val="2C650E78"/>
    <w:rsid w:val="2F124716"/>
    <w:rsid w:val="3C314FCF"/>
    <w:rsid w:val="3CE33B80"/>
    <w:rsid w:val="411143B8"/>
    <w:rsid w:val="41EC71A9"/>
    <w:rsid w:val="42427A0B"/>
    <w:rsid w:val="46F77AD7"/>
    <w:rsid w:val="490604F0"/>
    <w:rsid w:val="56CE252E"/>
    <w:rsid w:val="58EB45E7"/>
    <w:rsid w:val="5DB85D48"/>
    <w:rsid w:val="63BB2B43"/>
    <w:rsid w:val="674B3A84"/>
    <w:rsid w:val="6A416240"/>
    <w:rsid w:val="6A9F2B21"/>
    <w:rsid w:val="6B777AB7"/>
    <w:rsid w:val="76617394"/>
    <w:rsid w:val="768E5C67"/>
    <w:rsid w:val="7B712E4B"/>
    <w:rsid w:val="7C1041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qFormat="1" w:uiPriority="99" w:semiHidden="0"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47"/>
    <w:qFormat/>
    <w:uiPriority w:val="0"/>
    <w:pPr>
      <w:ind w:left="1104"/>
      <w:outlineLvl w:val="0"/>
    </w:pPr>
    <w:rPr>
      <w:rFonts w:ascii="黑体" w:hAnsi="黑体" w:eastAsia="黑体" w:cs="黑体"/>
      <w:sz w:val="44"/>
      <w:szCs w:val="44"/>
    </w:rPr>
  </w:style>
  <w:style w:type="paragraph" w:styleId="3">
    <w:name w:val="heading 2"/>
    <w:basedOn w:val="1"/>
    <w:next w:val="1"/>
    <w:link w:val="48"/>
    <w:qFormat/>
    <w:uiPriority w:val="0"/>
    <w:pPr>
      <w:spacing w:before="1"/>
      <w:ind w:right="96"/>
      <w:jc w:val="center"/>
      <w:outlineLvl w:val="1"/>
    </w:pPr>
    <w:rPr>
      <w:rFonts w:ascii="Calibri" w:hAnsi="Calibri" w:eastAsia="Calibri" w:cs="Calibri"/>
      <w:b/>
      <w:bCs/>
      <w:sz w:val="32"/>
      <w:szCs w:val="32"/>
    </w:rPr>
  </w:style>
  <w:style w:type="paragraph" w:styleId="4">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0"/>
    <w:unhideWhenUsed/>
    <w:qFormat/>
    <w:uiPriority w:val="0"/>
    <w:pPr>
      <w:keepNext/>
      <w:keepLines/>
      <w:autoSpaceDE/>
      <w:autoSpaceDN/>
      <w:spacing w:before="280" w:after="290" w:line="376" w:lineRule="auto"/>
      <w:jc w:val="both"/>
      <w:outlineLvl w:val="3"/>
    </w:pPr>
    <w:rPr>
      <w:rFonts w:asciiTheme="majorHAnsi" w:hAnsiTheme="majorHAnsi" w:eastAsiaTheme="majorEastAsia" w:cstheme="majorBidi"/>
      <w:b/>
      <w:bCs/>
      <w:kern w:val="2"/>
      <w:sz w:val="28"/>
      <w:szCs w:val="28"/>
      <w:lang w:val="en-US" w:bidi="ar-SA"/>
    </w:rPr>
  </w:style>
  <w:style w:type="paragraph" w:styleId="6">
    <w:name w:val="heading 5"/>
    <w:basedOn w:val="1"/>
    <w:next w:val="1"/>
    <w:link w:val="51"/>
    <w:qFormat/>
    <w:uiPriority w:val="0"/>
    <w:pPr>
      <w:keepNext/>
      <w:keepLines/>
      <w:autoSpaceDE/>
      <w:autoSpaceDN/>
      <w:spacing w:before="280" w:after="290" w:line="372" w:lineRule="auto"/>
      <w:jc w:val="both"/>
      <w:outlineLvl w:val="4"/>
    </w:pPr>
    <w:rPr>
      <w:rFonts w:ascii="Times New Roman" w:hAnsi="Times New Roman" w:cs="Times New Roman"/>
      <w:b/>
      <w:bCs/>
      <w:kern w:val="2"/>
      <w:sz w:val="28"/>
      <w:szCs w:val="28"/>
      <w:lang w:val="en-US" w:bidi="ar-SA"/>
    </w:rPr>
  </w:style>
  <w:style w:type="character" w:default="1" w:styleId="37">
    <w:name w:val="Default Paragraph Font"/>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val="en-US" w:bidi="ar-SA"/>
    </w:rPr>
  </w:style>
  <w:style w:type="paragraph" w:styleId="8">
    <w:name w:val="Normal Indent"/>
    <w:basedOn w:val="1"/>
    <w:qFormat/>
    <w:uiPriority w:val="0"/>
    <w:pPr>
      <w:tabs>
        <w:tab w:val="left" w:pos="0"/>
      </w:tabs>
      <w:autoSpaceDE/>
      <w:autoSpaceDN/>
      <w:jc w:val="both"/>
    </w:pPr>
    <w:rPr>
      <w:rFonts w:cs="Times New Roman"/>
      <w:kern w:val="2"/>
      <w:sz w:val="24"/>
      <w:szCs w:val="24"/>
      <w:lang w:val="en-US" w:bidi="ar-SA"/>
    </w:rPr>
  </w:style>
  <w:style w:type="paragraph" w:styleId="9">
    <w:name w:val="Document Map"/>
    <w:basedOn w:val="1"/>
    <w:link w:val="52"/>
    <w:qFormat/>
    <w:uiPriority w:val="0"/>
    <w:pPr>
      <w:shd w:val="clear" w:color="auto" w:fill="000080"/>
      <w:autoSpaceDE/>
      <w:autoSpaceDN/>
      <w:jc w:val="both"/>
    </w:pPr>
    <w:rPr>
      <w:rFonts w:ascii="Times New Roman" w:hAnsi="Times New Roman" w:cs="Times New Roman"/>
      <w:kern w:val="2"/>
      <w:sz w:val="21"/>
      <w:szCs w:val="24"/>
      <w:lang w:val="en-US" w:bidi="ar-SA"/>
    </w:rPr>
  </w:style>
  <w:style w:type="paragraph" w:styleId="10">
    <w:name w:val="annotation text"/>
    <w:basedOn w:val="1"/>
    <w:link w:val="53"/>
    <w:unhideWhenUsed/>
    <w:qFormat/>
    <w:uiPriority w:val="0"/>
  </w:style>
  <w:style w:type="paragraph" w:styleId="11">
    <w:name w:val="Body Text 3"/>
    <w:basedOn w:val="1"/>
    <w:link w:val="54"/>
    <w:qFormat/>
    <w:uiPriority w:val="0"/>
    <w:pPr>
      <w:autoSpaceDE/>
      <w:autoSpaceDN/>
      <w:jc w:val="both"/>
    </w:pPr>
    <w:rPr>
      <w:rFonts w:ascii="Times New Roman" w:hAnsi="Times New Roman" w:cs="Times New Roman"/>
      <w:kern w:val="2"/>
      <w:sz w:val="15"/>
      <w:szCs w:val="20"/>
      <w:lang w:val="en-US" w:bidi="ar-SA"/>
    </w:rPr>
  </w:style>
  <w:style w:type="paragraph" w:styleId="12">
    <w:name w:val="Body Text"/>
    <w:basedOn w:val="1"/>
    <w:link w:val="55"/>
    <w:qFormat/>
    <w:uiPriority w:val="1"/>
    <w:rPr>
      <w:sz w:val="24"/>
      <w:szCs w:val="24"/>
    </w:rPr>
  </w:style>
  <w:style w:type="paragraph" w:styleId="13">
    <w:name w:val="Body Text Indent"/>
    <w:basedOn w:val="1"/>
    <w:link w:val="56"/>
    <w:qFormat/>
    <w:uiPriority w:val="0"/>
    <w:pPr>
      <w:autoSpaceDE/>
      <w:autoSpaceDN/>
      <w:ind w:firstLine="420" w:firstLineChars="200"/>
      <w:jc w:val="both"/>
    </w:pPr>
    <w:rPr>
      <w:rFonts w:ascii="Times New Roman" w:hAnsi="Times New Roman" w:cs="Times New Roman"/>
      <w:kern w:val="2"/>
      <w:sz w:val="21"/>
      <w:szCs w:val="24"/>
      <w:lang w:val="en-US" w:bidi="ar-SA"/>
    </w:rPr>
  </w:style>
  <w:style w:type="paragraph" w:styleId="14">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val="en-US" w:bidi="ar-SA"/>
    </w:rPr>
  </w:style>
  <w:style w:type="paragraph" w:styleId="15">
    <w:name w:val="toc 3"/>
    <w:basedOn w:val="1"/>
    <w:next w:val="1"/>
    <w:link w:val="57"/>
    <w:unhideWhenUsed/>
    <w:qFormat/>
    <w:uiPriority w:val="39"/>
    <w:pPr>
      <w:widowControl/>
      <w:spacing w:after="100" w:line="259" w:lineRule="auto"/>
      <w:ind w:left="440"/>
    </w:pPr>
    <w:rPr>
      <w:rFonts w:ascii="等线" w:hAnsi="等线" w:eastAsia="等线"/>
    </w:rPr>
  </w:style>
  <w:style w:type="paragraph" w:styleId="16">
    <w:name w:val="Plain Text"/>
    <w:basedOn w:val="1"/>
    <w:link w:val="58"/>
    <w:qFormat/>
    <w:uiPriority w:val="0"/>
    <w:pPr>
      <w:autoSpaceDE/>
      <w:autoSpaceDN/>
      <w:jc w:val="both"/>
    </w:pPr>
    <w:rPr>
      <w:rFonts w:hAnsi="Courier" w:cs="Times New Roman"/>
      <w:kern w:val="2"/>
      <w:sz w:val="21"/>
      <w:szCs w:val="20"/>
      <w:lang w:val="en-US" w:bidi="ar-SA"/>
    </w:rPr>
  </w:style>
  <w:style w:type="paragraph" w:styleId="17">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val="en-US" w:bidi="ar-SA"/>
    </w:rPr>
  </w:style>
  <w:style w:type="paragraph" w:styleId="18">
    <w:name w:val="Date"/>
    <w:basedOn w:val="1"/>
    <w:next w:val="1"/>
    <w:link w:val="59"/>
    <w:unhideWhenUsed/>
    <w:qFormat/>
    <w:uiPriority w:val="0"/>
    <w:pPr>
      <w:ind w:left="100" w:leftChars="2500"/>
    </w:pPr>
  </w:style>
  <w:style w:type="paragraph" w:styleId="19">
    <w:name w:val="Body Text Indent 2"/>
    <w:basedOn w:val="1"/>
    <w:link w:val="60"/>
    <w:unhideWhenUsed/>
    <w:qFormat/>
    <w:uiPriority w:val="0"/>
    <w:pPr>
      <w:spacing w:after="120" w:line="480" w:lineRule="auto"/>
      <w:ind w:left="420" w:leftChars="200"/>
    </w:pPr>
  </w:style>
  <w:style w:type="paragraph" w:styleId="20">
    <w:name w:val="endnote text"/>
    <w:basedOn w:val="1"/>
    <w:link w:val="61"/>
    <w:unhideWhenUsed/>
    <w:qFormat/>
    <w:uiPriority w:val="99"/>
    <w:pPr>
      <w:autoSpaceDE/>
      <w:autoSpaceDN/>
      <w:snapToGrid w:val="0"/>
    </w:pPr>
    <w:rPr>
      <w:rFonts w:ascii="Times New Roman" w:hAnsi="Times New Roman" w:cs="Times New Roman"/>
      <w:kern w:val="2"/>
      <w:sz w:val="21"/>
      <w:szCs w:val="24"/>
      <w:lang w:val="en-US" w:bidi="ar-SA"/>
    </w:rPr>
  </w:style>
  <w:style w:type="paragraph" w:styleId="21">
    <w:name w:val="Balloon Text"/>
    <w:basedOn w:val="1"/>
    <w:link w:val="62"/>
    <w:unhideWhenUsed/>
    <w:qFormat/>
    <w:uiPriority w:val="0"/>
    <w:pPr>
      <w:autoSpaceDE/>
      <w:autoSpaceDN/>
      <w:jc w:val="both"/>
    </w:pPr>
    <w:rPr>
      <w:rFonts w:asciiTheme="minorHAnsi" w:hAnsiTheme="minorHAnsi" w:eastAsiaTheme="minorEastAsia" w:cstheme="minorBidi"/>
      <w:kern w:val="2"/>
      <w:sz w:val="18"/>
      <w:szCs w:val="18"/>
      <w:lang w:val="en-US" w:bidi="ar-SA"/>
    </w:rPr>
  </w:style>
  <w:style w:type="paragraph" w:styleId="22">
    <w:name w:val="footer"/>
    <w:basedOn w:val="1"/>
    <w:link w:val="63"/>
    <w:unhideWhenUsed/>
    <w:qFormat/>
    <w:uiPriority w:val="99"/>
    <w:pPr>
      <w:tabs>
        <w:tab w:val="center" w:pos="4153"/>
        <w:tab w:val="right" w:pos="8306"/>
      </w:tabs>
      <w:snapToGrid w:val="0"/>
    </w:pPr>
    <w:rPr>
      <w:rFonts w:ascii="Calibri" w:hAnsi="Calibri"/>
      <w:sz w:val="18"/>
      <w:szCs w:val="18"/>
    </w:rPr>
  </w:style>
  <w:style w:type="paragraph" w:styleId="23">
    <w:name w:val="header"/>
    <w:basedOn w:val="1"/>
    <w:link w:val="64"/>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val="en-US" w:bidi="ar-SA"/>
    </w:rPr>
  </w:style>
  <w:style w:type="paragraph" w:styleId="26">
    <w:name w:val="footnote text"/>
    <w:basedOn w:val="1"/>
    <w:link w:val="65"/>
    <w:unhideWhenUsed/>
    <w:qFormat/>
    <w:uiPriority w:val="99"/>
    <w:pPr>
      <w:snapToGrid w:val="0"/>
    </w:pPr>
    <w:rPr>
      <w:sz w:val="18"/>
      <w:szCs w:val="18"/>
    </w:rPr>
  </w:style>
  <w:style w:type="paragraph" w:styleId="27">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val="en-US" w:bidi="ar-SA"/>
    </w:rPr>
  </w:style>
  <w:style w:type="paragraph" w:styleId="28">
    <w:name w:val="Body Text Indent 3"/>
    <w:basedOn w:val="1"/>
    <w:link w:val="66"/>
    <w:qFormat/>
    <w:uiPriority w:val="0"/>
    <w:pPr>
      <w:tabs>
        <w:tab w:val="left" w:pos="735"/>
      </w:tabs>
      <w:autoSpaceDE/>
      <w:autoSpaceDN/>
      <w:spacing w:line="77" w:lineRule="auto"/>
      <w:ind w:left="747" w:leftChars="213" w:hanging="300" w:hangingChars="200"/>
      <w:jc w:val="both"/>
    </w:pPr>
    <w:rPr>
      <w:rFonts w:ascii="Times New Roman" w:hAnsi="Times New Roman" w:cs="Times New Roman"/>
      <w:kern w:val="2"/>
      <w:sz w:val="15"/>
      <w:szCs w:val="20"/>
      <w:lang w:val="en-US" w:bidi="ar-SA"/>
    </w:rPr>
  </w:style>
  <w:style w:type="paragraph" w:styleId="29">
    <w:name w:val="toc 2"/>
    <w:basedOn w:val="1"/>
    <w:next w:val="1"/>
    <w:unhideWhenUsed/>
    <w:qFormat/>
    <w:uiPriority w:val="39"/>
    <w:pPr>
      <w:ind w:left="420" w:leftChars="200"/>
    </w:pPr>
    <w:rPr>
      <w:rFonts w:ascii="等线" w:hAnsi="等线" w:eastAsia="等线"/>
      <w:sz w:val="21"/>
    </w:rPr>
  </w:style>
  <w:style w:type="paragraph" w:styleId="30">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val="en-US" w:bidi="ar-SA"/>
    </w:rPr>
  </w:style>
  <w:style w:type="paragraph" w:styleId="31">
    <w:name w:val="Body Text 2"/>
    <w:basedOn w:val="1"/>
    <w:link w:val="67"/>
    <w:qFormat/>
    <w:uiPriority w:val="0"/>
    <w:pPr>
      <w:autoSpaceDE/>
      <w:autoSpaceDN/>
      <w:spacing w:after="120" w:line="480" w:lineRule="auto"/>
      <w:jc w:val="both"/>
    </w:pPr>
    <w:rPr>
      <w:rFonts w:ascii="Times New Roman" w:hAnsi="Times New Roman" w:cs="Times New Roman"/>
      <w:kern w:val="2"/>
      <w:sz w:val="21"/>
      <w:szCs w:val="24"/>
      <w:lang w:val="en-US" w:bidi="ar-SA"/>
    </w:rPr>
  </w:style>
  <w:style w:type="paragraph" w:styleId="32">
    <w:name w:val="Normal (Web)"/>
    <w:basedOn w:val="1"/>
    <w:qFormat/>
    <w:uiPriority w:val="99"/>
    <w:pPr>
      <w:autoSpaceDE/>
      <w:autoSpaceDN/>
      <w:spacing w:beforeAutospacing="1" w:afterAutospacing="1"/>
    </w:pPr>
    <w:rPr>
      <w:rFonts w:cs="Times New Roman" w:asciiTheme="minorHAnsi" w:hAnsiTheme="minorHAnsi" w:eastAsiaTheme="minorEastAsia"/>
      <w:sz w:val="24"/>
      <w:szCs w:val="24"/>
      <w:lang w:val="en-US" w:bidi="ar-SA"/>
    </w:rPr>
  </w:style>
  <w:style w:type="paragraph" w:styleId="33">
    <w:name w:val="Title"/>
    <w:basedOn w:val="1"/>
    <w:next w:val="1"/>
    <w:link w:val="68"/>
    <w:qFormat/>
    <w:uiPriority w:val="10"/>
    <w:pPr>
      <w:autoSpaceDE/>
      <w:autoSpaceDN/>
      <w:spacing w:before="240" w:after="60"/>
      <w:jc w:val="center"/>
      <w:outlineLvl w:val="0"/>
    </w:pPr>
    <w:rPr>
      <w:rFonts w:asciiTheme="majorHAnsi" w:hAnsiTheme="majorHAnsi" w:eastAsiaTheme="majorEastAsia" w:cstheme="majorBidi"/>
      <w:b/>
      <w:bCs/>
      <w:kern w:val="2"/>
      <w:sz w:val="32"/>
      <w:szCs w:val="32"/>
      <w:lang w:val="en-US" w:bidi="ar-SA"/>
    </w:rPr>
  </w:style>
  <w:style w:type="paragraph" w:styleId="34">
    <w:name w:val="annotation subject"/>
    <w:basedOn w:val="10"/>
    <w:next w:val="10"/>
    <w:link w:val="69"/>
    <w:qFormat/>
    <w:uiPriority w:val="0"/>
    <w:pPr>
      <w:autoSpaceDE/>
      <w:autoSpaceDN/>
    </w:pPr>
    <w:rPr>
      <w:rFonts w:ascii="Times New Roman" w:hAnsi="Times New Roman" w:cs="Times New Roman"/>
      <w:b/>
      <w:bCs/>
      <w:kern w:val="2"/>
      <w:sz w:val="21"/>
      <w:szCs w:val="20"/>
      <w:lang w:val="en-US" w:bidi="ar-SA"/>
    </w:rPr>
  </w:style>
  <w:style w:type="table" w:styleId="36">
    <w:name w:val="Table Grid"/>
    <w:basedOn w:val="35"/>
    <w:qFormat/>
    <w:uiPriority w:val="0"/>
    <w:pPr>
      <w:widowControl w:val="0"/>
    </w:pPr>
    <w:rPr>
      <w:sz w:val="24"/>
      <w:szCs w:val="24"/>
      <w:lang w:val="zh-CN" w:bidi="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rPr>
  </w:style>
  <w:style w:type="character" w:styleId="39">
    <w:name w:val="endnote reference"/>
    <w:basedOn w:val="37"/>
    <w:unhideWhenUsed/>
    <w:qFormat/>
    <w:uiPriority w:val="99"/>
    <w:rPr>
      <w:vertAlign w:val="superscript"/>
    </w:rPr>
  </w:style>
  <w:style w:type="character" w:styleId="40">
    <w:name w:val="page number"/>
    <w:basedOn w:val="37"/>
    <w:qFormat/>
    <w:uiPriority w:val="0"/>
  </w:style>
  <w:style w:type="character" w:styleId="41">
    <w:name w:val="FollowedHyperlink"/>
    <w:qFormat/>
    <w:uiPriority w:val="99"/>
    <w:rPr>
      <w:color w:val="800080"/>
      <w:u w:val="single"/>
    </w:rPr>
  </w:style>
  <w:style w:type="character" w:styleId="42">
    <w:name w:val="line number"/>
    <w:basedOn w:val="37"/>
    <w:unhideWhenUsed/>
    <w:qFormat/>
    <w:uiPriority w:val="99"/>
  </w:style>
  <w:style w:type="character" w:styleId="43">
    <w:name w:val="HTML Definition"/>
    <w:qFormat/>
    <w:uiPriority w:val="0"/>
    <w:rPr>
      <w:rFonts w:hint="default" w:ascii="Arial" w:hAnsi="Arial" w:cs="Arial"/>
      <w:color w:val="666666"/>
    </w:rPr>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character" w:styleId="46">
    <w:name w:val="footnote reference"/>
    <w:basedOn w:val="37"/>
    <w:unhideWhenUsed/>
    <w:qFormat/>
    <w:uiPriority w:val="99"/>
    <w:rPr>
      <w:vertAlign w:val="superscript"/>
    </w:rPr>
  </w:style>
  <w:style w:type="character" w:customStyle="1" w:styleId="47">
    <w:name w:val="标题 1 字符"/>
    <w:basedOn w:val="37"/>
    <w:link w:val="2"/>
    <w:qFormat/>
    <w:uiPriority w:val="0"/>
    <w:rPr>
      <w:rFonts w:ascii="黑体" w:hAnsi="黑体" w:eastAsia="黑体" w:cs="黑体"/>
      <w:kern w:val="0"/>
      <w:sz w:val="44"/>
      <w:szCs w:val="44"/>
      <w:lang w:val="zh-CN" w:bidi="zh-CN"/>
    </w:rPr>
  </w:style>
  <w:style w:type="character" w:customStyle="1" w:styleId="48">
    <w:name w:val="标题 2 字符"/>
    <w:basedOn w:val="37"/>
    <w:link w:val="3"/>
    <w:qFormat/>
    <w:uiPriority w:val="0"/>
    <w:rPr>
      <w:rFonts w:ascii="Calibri" w:hAnsi="Calibri" w:eastAsia="Calibri" w:cs="Calibri"/>
      <w:b/>
      <w:bCs/>
      <w:kern w:val="0"/>
      <w:sz w:val="32"/>
      <w:szCs w:val="32"/>
      <w:lang w:val="zh-CN" w:bidi="zh-CN"/>
    </w:rPr>
  </w:style>
  <w:style w:type="character" w:customStyle="1" w:styleId="49">
    <w:name w:val="标题 3 字符"/>
    <w:basedOn w:val="37"/>
    <w:link w:val="4"/>
    <w:qFormat/>
    <w:uiPriority w:val="0"/>
    <w:rPr>
      <w:rFonts w:ascii="宋体" w:hAnsi="宋体" w:eastAsia="宋体" w:cs="宋体"/>
      <w:b/>
      <w:bCs/>
      <w:kern w:val="0"/>
      <w:sz w:val="32"/>
      <w:szCs w:val="32"/>
      <w:lang w:val="zh-CN" w:bidi="zh-CN"/>
    </w:rPr>
  </w:style>
  <w:style w:type="character" w:customStyle="1" w:styleId="50">
    <w:name w:val="标题 4 字符"/>
    <w:basedOn w:val="37"/>
    <w:link w:val="5"/>
    <w:qFormat/>
    <w:uiPriority w:val="0"/>
    <w:rPr>
      <w:rFonts w:asciiTheme="majorHAnsi" w:hAnsiTheme="majorHAnsi" w:eastAsiaTheme="majorEastAsia" w:cstheme="majorBidi"/>
      <w:b/>
      <w:bCs/>
      <w:sz w:val="28"/>
      <w:szCs w:val="28"/>
    </w:rPr>
  </w:style>
  <w:style w:type="character" w:customStyle="1" w:styleId="51">
    <w:name w:val="标题 5 字符"/>
    <w:basedOn w:val="37"/>
    <w:link w:val="6"/>
    <w:qFormat/>
    <w:uiPriority w:val="0"/>
    <w:rPr>
      <w:rFonts w:ascii="Times New Roman" w:hAnsi="Times New Roman" w:eastAsia="宋体" w:cs="Times New Roman"/>
      <w:b/>
      <w:bCs/>
      <w:sz w:val="28"/>
      <w:szCs w:val="28"/>
    </w:rPr>
  </w:style>
  <w:style w:type="character" w:customStyle="1" w:styleId="52">
    <w:name w:val="文档结构图 字符"/>
    <w:basedOn w:val="37"/>
    <w:link w:val="9"/>
    <w:qFormat/>
    <w:uiPriority w:val="0"/>
    <w:rPr>
      <w:rFonts w:ascii="Times New Roman" w:hAnsi="Times New Roman" w:eastAsia="宋体" w:cs="Times New Roman"/>
      <w:szCs w:val="24"/>
      <w:shd w:val="clear" w:color="auto" w:fill="000080"/>
    </w:rPr>
  </w:style>
  <w:style w:type="character" w:customStyle="1" w:styleId="53">
    <w:name w:val="批注文字 字符"/>
    <w:basedOn w:val="37"/>
    <w:link w:val="10"/>
    <w:qFormat/>
    <w:uiPriority w:val="0"/>
    <w:rPr>
      <w:rFonts w:ascii="宋体" w:hAnsi="宋体" w:eastAsia="宋体" w:cs="宋体"/>
      <w:kern w:val="0"/>
      <w:sz w:val="22"/>
      <w:lang w:val="zh-CN" w:bidi="zh-CN"/>
    </w:rPr>
  </w:style>
  <w:style w:type="character" w:customStyle="1" w:styleId="54">
    <w:name w:val="正文文本 3 字符"/>
    <w:basedOn w:val="37"/>
    <w:link w:val="11"/>
    <w:qFormat/>
    <w:uiPriority w:val="0"/>
    <w:rPr>
      <w:rFonts w:ascii="Times New Roman" w:hAnsi="Times New Roman" w:eastAsia="宋体" w:cs="Times New Roman"/>
      <w:sz w:val="15"/>
      <w:szCs w:val="20"/>
    </w:rPr>
  </w:style>
  <w:style w:type="character" w:customStyle="1" w:styleId="55">
    <w:name w:val="正文文本 字符"/>
    <w:basedOn w:val="37"/>
    <w:link w:val="12"/>
    <w:qFormat/>
    <w:uiPriority w:val="1"/>
    <w:rPr>
      <w:rFonts w:ascii="宋体" w:hAnsi="宋体" w:eastAsia="宋体" w:cs="宋体"/>
      <w:kern w:val="0"/>
      <w:sz w:val="24"/>
      <w:szCs w:val="24"/>
      <w:lang w:val="zh-CN" w:bidi="zh-CN"/>
    </w:rPr>
  </w:style>
  <w:style w:type="character" w:customStyle="1" w:styleId="56">
    <w:name w:val="正文文本缩进 字符"/>
    <w:basedOn w:val="37"/>
    <w:link w:val="13"/>
    <w:qFormat/>
    <w:uiPriority w:val="0"/>
    <w:rPr>
      <w:rFonts w:ascii="Times New Roman" w:hAnsi="Times New Roman" w:eastAsia="宋体" w:cs="Times New Roman"/>
      <w:szCs w:val="24"/>
    </w:rPr>
  </w:style>
  <w:style w:type="character" w:customStyle="1" w:styleId="57">
    <w:name w:val="目录 3 字符"/>
    <w:link w:val="15"/>
    <w:qFormat/>
    <w:uiPriority w:val="39"/>
    <w:rPr>
      <w:rFonts w:ascii="等线" w:hAnsi="等线" w:eastAsia="等线" w:cs="宋体"/>
      <w:kern w:val="0"/>
      <w:sz w:val="22"/>
      <w:lang w:val="zh-CN" w:bidi="zh-CN"/>
    </w:rPr>
  </w:style>
  <w:style w:type="character" w:customStyle="1" w:styleId="58">
    <w:name w:val="纯文本 字符"/>
    <w:basedOn w:val="37"/>
    <w:link w:val="16"/>
    <w:qFormat/>
    <w:uiPriority w:val="0"/>
    <w:rPr>
      <w:rFonts w:ascii="宋体" w:hAnsi="Courier" w:eastAsia="宋体" w:cs="Times New Roman"/>
      <w:szCs w:val="20"/>
    </w:rPr>
  </w:style>
  <w:style w:type="character" w:customStyle="1" w:styleId="59">
    <w:name w:val="日期 字符"/>
    <w:basedOn w:val="37"/>
    <w:link w:val="18"/>
    <w:qFormat/>
    <w:uiPriority w:val="0"/>
    <w:rPr>
      <w:rFonts w:ascii="宋体" w:hAnsi="宋体" w:eastAsia="宋体" w:cs="宋体"/>
      <w:kern w:val="0"/>
      <w:sz w:val="22"/>
      <w:lang w:val="zh-CN" w:bidi="zh-CN"/>
    </w:rPr>
  </w:style>
  <w:style w:type="character" w:customStyle="1" w:styleId="60">
    <w:name w:val="正文文本缩进 2 字符"/>
    <w:basedOn w:val="37"/>
    <w:link w:val="19"/>
    <w:qFormat/>
    <w:uiPriority w:val="0"/>
    <w:rPr>
      <w:rFonts w:ascii="宋体" w:hAnsi="宋体" w:eastAsia="宋体" w:cs="宋体"/>
      <w:kern w:val="0"/>
      <w:sz w:val="22"/>
      <w:lang w:val="zh-CN" w:bidi="zh-CN"/>
    </w:rPr>
  </w:style>
  <w:style w:type="character" w:customStyle="1" w:styleId="61">
    <w:name w:val="尾注文本 字符"/>
    <w:basedOn w:val="37"/>
    <w:link w:val="20"/>
    <w:semiHidden/>
    <w:qFormat/>
    <w:uiPriority w:val="99"/>
    <w:rPr>
      <w:rFonts w:ascii="Times New Roman" w:hAnsi="Times New Roman" w:eastAsia="宋体" w:cs="Times New Roman"/>
      <w:szCs w:val="24"/>
    </w:rPr>
  </w:style>
  <w:style w:type="character" w:customStyle="1" w:styleId="62">
    <w:name w:val="批注框文本 字符1"/>
    <w:basedOn w:val="37"/>
    <w:link w:val="21"/>
    <w:qFormat/>
    <w:uiPriority w:val="0"/>
    <w:rPr>
      <w:sz w:val="18"/>
      <w:szCs w:val="18"/>
    </w:rPr>
  </w:style>
  <w:style w:type="character" w:customStyle="1" w:styleId="63">
    <w:name w:val="页脚 字符"/>
    <w:basedOn w:val="37"/>
    <w:link w:val="22"/>
    <w:qFormat/>
    <w:uiPriority w:val="99"/>
    <w:rPr>
      <w:rFonts w:ascii="Calibri" w:hAnsi="Calibri" w:eastAsia="宋体" w:cs="宋体"/>
      <w:kern w:val="0"/>
      <w:sz w:val="18"/>
      <w:szCs w:val="18"/>
      <w:lang w:val="zh-CN" w:bidi="zh-CN"/>
    </w:rPr>
  </w:style>
  <w:style w:type="character" w:customStyle="1" w:styleId="64">
    <w:name w:val="页眉 字符"/>
    <w:basedOn w:val="37"/>
    <w:link w:val="23"/>
    <w:qFormat/>
    <w:uiPriority w:val="0"/>
    <w:rPr>
      <w:rFonts w:ascii="宋体" w:hAnsi="宋体" w:eastAsia="宋体" w:cs="宋体"/>
      <w:kern w:val="0"/>
      <w:sz w:val="18"/>
      <w:szCs w:val="18"/>
      <w:lang w:val="zh-CN" w:bidi="zh-CN"/>
    </w:rPr>
  </w:style>
  <w:style w:type="character" w:customStyle="1" w:styleId="65">
    <w:name w:val="脚注文本 字符"/>
    <w:basedOn w:val="37"/>
    <w:link w:val="26"/>
    <w:semiHidden/>
    <w:qFormat/>
    <w:uiPriority w:val="99"/>
    <w:rPr>
      <w:rFonts w:ascii="宋体" w:hAnsi="宋体" w:eastAsia="宋体" w:cs="宋体"/>
      <w:kern w:val="0"/>
      <w:sz w:val="18"/>
      <w:szCs w:val="18"/>
      <w:lang w:val="zh-CN" w:bidi="zh-CN"/>
    </w:rPr>
  </w:style>
  <w:style w:type="character" w:customStyle="1" w:styleId="66">
    <w:name w:val="正文文本缩进 3 字符"/>
    <w:basedOn w:val="37"/>
    <w:link w:val="28"/>
    <w:qFormat/>
    <w:uiPriority w:val="0"/>
    <w:rPr>
      <w:rFonts w:ascii="Times New Roman" w:hAnsi="Times New Roman" w:eastAsia="宋体" w:cs="Times New Roman"/>
      <w:sz w:val="15"/>
      <w:szCs w:val="20"/>
    </w:rPr>
  </w:style>
  <w:style w:type="character" w:customStyle="1" w:styleId="67">
    <w:name w:val="正文文本 2 字符"/>
    <w:basedOn w:val="37"/>
    <w:link w:val="31"/>
    <w:qFormat/>
    <w:uiPriority w:val="0"/>
    <w:rPr>
      <w:rFonts w:ascii="Times New Roman" w:hAnsi="Times New Roman" w:eastAsia="宋体" w:cs="Times New Roman"/>
      <w:szCs w:val="24"/>
    </w:rPr>
  </w:style>
  <w:style w:type="character" w:customStyle="1" w:styleId="68">
    <w:name w:val="标题 字符"/>
    <w:basedOn w:val="37"/>
    <w:link w:val="33"/>
    <w:qFormat/>
    <w:uiPriority w:val="10"/>
    <w:rPr>
      <w:rFonts w:asciiTheme="majorHAnsi" w:hAnsiTheme="majorHAnsi" w:eastAsiaTheme="majorEastAsia" w:cstheme="majorBidi"/>
      <w:b/>
      <w:bCs/>
      <w:sz w:val="32"/>
      <w:szCs w:val="32"/>
    </w:rPr>
  </w:style>
  <w:style w:type="character" w:customStyle="1" w:styleId="69">
    <w:name w:val="批注主题 字符"/>
    <w:basedOn w:val="53"/>
    <w:link w:val="34"/>
    <w:qFormat/>
    <w:uiPriority w:val="0"/>
    <w:rPr>
      <w:rFonts w:ascii="Times New Roman" w:hAnsi="Times New Roman" w:eastAsia="宋体" w:cs="Times New Roman"/>
      <w:b/>
      <w:bCs/>
      <w:kern w:val="0"/>
      <w:sz w:val="22"/>
      <w:szCs w:val="20"/>
      <w:lang w:val="zh-CN" w:bidi="zh-CN"/>
    </w:rPr>
  </w:style>
  <w:style w:type="paragraph" w:customStyle="1" w:styleId="70">
    <w:name w:val="段"/>
    <w:qFormat/>
    <w:uiPriority w:val="0"/>
    <w:pPr>
      <w:tabs>
        <w:tab w:val="center" w:pos="4201"/>
        <w:tab w:val="right" w:leader="dot" w:pos="9298"/>
      </w:tabs>
      <w:autoSpaceDE w:val="0"/>
      <w:autoSpaceDN w:val="0"/>
      <w:ind w:firstLine="420" w:firstLineChars="200"/>
      <w:jc w:val="both"/>
    </w:pPr>
    <w:rPr>
      <w:rFonts w:ascii="宋体" w:hAnsi="Calibri" w:eastAsia="Calibri" w:cs="Times New Roman"/>
      <w:kern w:val="2"/>
      <w:sz w:val="21"/>
      <w:szCs w:val="22"/>
      <w:lang w:val="en-US" w:eastAsia="zh-CN" w:bidi="ar-SA"/>
    </w:rPr>
  </w:style>
  <w:style w:type="paragraph" w:customStyle="1" w:styleId="71">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2">
    <w:name w:val="章标题"/>
    <w:next w:val="70"/>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73">
    <w:name w:val="一级条标题"/>
    <w:basedOn w:val="72"/>
    <w:next w:val="70"/>
    <w:qFormat/>
    <w:uiPriority w:val="0"/>
    <w:pPr>
      <w:spacing w:beforeLines="0" w:afterLines="0"/>
      <w:outlineLvl w:val="2"/>
    </w:pPr>
  </w:style>
  <w:style w:type="paragraph" w:customStyle="1" w:styleId="74">
    <w:name w:val="二级条标题"/>
    <w:basedOn w:val="73"/>
    <w:next w:val="70"/>
    <w:qFormat/>
    <w:uiPriority w:val="0"/>
    <w:pPr>
      <w:outlineLvl w:val="3"/>
    </w:pPr>
  </w:style>
  <w:style w:type="paragraph" w:customStyle="1" w:styleId="75">
    <w:name w:val="三级条标题"/>
    <w:basedOn w:val="74"/>
    <w:next w:val="70"/>
    <w:qFormat/>
    <w:uiPriority w:val="0"/>
    <w:pPr>
      <w:outlineLvl w:val="4"/>
    </w:pPr>
  </w:style>
  <w:style w:type="paragraph" w:customStyle="1" w:styleId="76">
    <w:name w:val="四级条标题"/>
    <w:basedOn w:val="75"/>
    <w:next w:val="70"/>
    <w:qFormat/>
    <w:uiPriority w:val="0"/>
    <w:pPr>
      <w:outlineLvl w:val="5"/>
    </w:pPr>
  </w:style>
  <w:style w:type="paragraph" w:customStyle="1" w:styleId="77">
    <w:name w:val="五级条标题"/>
    <w:basedOn w:val="76"/>
    <w:next w:val="70"/>
    <w:qFormat/>
    <w:uiPriority w:val="0"/>
    <w:pPr>
      <w:outlineLvl w:val="6"/>
    </w:pPr>
  </w:style>
  <w:style w:type="paragraph" w:customStyle="1" w:styleId="78">
    <w:name w:val="表格"/>
    <w:qFormat/>
    <w:uiPriority w:val="0"/>
    <w:pPr>
      <w:spacing w:line="360" w:lineRule="auto"/>
      <w:jc w:val="center"/>
    </w:pPr>
    <w:rPr>
      <w:rFonts w:ascii="宋体" w:hAnsi="Times New Roman" w:eastAsia="宋体" w:cs="Times New Roman"/>
      <w:sz w:val="28"/>
      <w:lang w:val="en-US" w:eastAsia="zh-CN" w:bidi="ar-SA"/>
    </w:rPr>
  </w:style>
  <w:style w:type="paragraph" w:customStyle="1" w:styleId="79">
    <w:name w:val="正文(小四)"/>
    <w:basedOn w:val="1"/>
    <w:qFormat/>
    <w:uiPriority w:val="0"/>
    <w:pPr>
      <w:autoSpaceDE/>
      <w:autoSpaceDN/>
      <w:adjustRightInd w:val="0"/>
      <w:spacing w:line="360" w:lineRule="atLeast"/>
      <w:ind w:firstLine="425"/>
      <w:textAlignment w:val="baseline"/>
    </w:pPr>
    <w:rPr>
      <w:rFonts w:ascii="Times New Roman" w:hAnsi="Times New Roman" w:cs="Times New Roman"/>
      <w:sz w:val="24"/>
      <w:szCs w:val="20"/>
      <w:lang w:val="en-US" w:bidi="ar-SA"/>
    </w:rPr>
  </w:style>
  <w:style w:type="paragraph" w:styleId="80">
    <w:name w:val="List Paragraph"/>
    <w:basedOn w:val="1"/>
    <w:link w:val="81"/>
    <w:qFormat/>
    <w:uiPriority w:val="99"/>
  </w:style>
  <w:style w:type="character" w:customStyle="1" w:styleId="81">
    <w:name w:val="列出段落 字符"/>
    <w:link w:val="80"/>
    <w:qFormat/>
    <w:uiPriority w:val="0"/>
    <w:rPr>
      <w:rFonts w:ascii="宋体" w:hAnsi="宋体" w:eastAsia="宋体" w:cs="宋体"/>
      <w:kern w:val="0"/>
      <w:sz w:val="22"/>
      <w:lang w:val="zh-CN" w:bidi="zh-CN"/>
    </w:rPr>
  </w:style>
  <w:style w:type="character" w:customStyle="1" w:styleId="82">
    <w:name w:val="highlight1"/>
    <w:qFormat/>
    <w:uiPriority w:val="0"/>
    <w:rPr>
      <w:shd w:val="clear" w:color="auto" w:fill="FFFF00"/>
    </w:rPr>
  </w:style>
  <w:style w:type="paragraph" w:customStyle="1" w:styleId="83">
    <w:name w:val="列项——"/>
    <w:qFormat/>
    <w:uiPriority w:val="0"/>
    <w:pPr>
      <w:widowControl w:val="0"/>
      <w:numPr>
        <w:ilvl w:val="0"/>
        <w:numId w:val="2"/>
      </w:numPr>
      <w:jc w:val="both"/>
    </w:pPr>
    <w:rPr>
      <w:rFonts w:ascii="宋体" w:hAnsi="Times New Roman" w:eastAsia="宋体" w:cs="Times New Roman"/>
      <w:sz w:val="21"/>
      <w:lang w:val="en-US" w:eastAsia="zh-CN" w:bidi="ar-SA"/>
    </w:rPr>
  </w:style>
  <w:style w:type="character" w:customStyle="1" w:styleId="84">
    <w:name w:val="font61"/>
    <w:basedOn w:val="37"/>
    <w:qFormat/>
    <w:uiPriority w:val="0"/>
    <w:rPr>
      <w:rFonts w:hint="default" w:ascii="Calibri" w:hAnsi="Calibri" w:cs="Calibri"/>
      <w:color w:val="000000"/>
      <w:sz w:val="21"/>
      <w:szCs w:val="21"/>
      <w:u w:val="none"/>
    </w:rPr>
  </w:style>
  <w:style w:type="table" w:customStyle="1" w:styleId="85">
    <w:name w:val="Table Normal"/>
    <w:unhideWhenUsed/>
    <w:qFormat/>
    <w:uiPriority w:val="2"/>
    <w:tblPr>
      <w:tblCellMar>
        <w:top w:w="0" w:type="dxa"/>
        <w:left w:w="0" w:type="dxa"/>
        <w:bottom w:w="0" w:type="dxa"/>
        <w:right w:w="0" w:type="dxa"/>
      </w:tblCellMar>
    </w:tblPr>
  </w:style>
  <w:style w:type="paragraph" w:customStyle="1" w:styleId="86">
    <w:name w:val="Table Paragraph"/>
    <w:basedOn w:val="1"/>
    <w:qFormat/>
    <w:uiPriority w:val="1"/>
  </w:style>
  <w:style w:type="paragraph" w:customStyle="1" w:styleId="87">
    <w:name w:val="标书 表格内容"/>
    <w:basedOn w:val="1"/>
    <w:qFormat/>
    <w:uiPriority w:val="0"/>
    <w:pPr>
      <w:widowControl/>
      <w:jc w:val="center"/>
    </w:pPr>
    <w:rPr>
      <w:rFonts w:eastAsia="仿宋"/>
      <w:color w:val="000000"/>
    </w:rPr>
  </w:style>
  <w:style w:type="character" w:customStyle="1" w:styleId="88">
    <w:name w:val="font71"/>
    <w:basedOn w:val="37"/>
    <w:qFormat/>
    <w:uiPriority w:val="0"/>
    <w:rPr>
      <w:rFonts w:hint="eastAsia" w:ascii="宋体" w:hAnsi="宋体" w:eastAsia="宋体" w:cs="宋体"/>
      <w:color w:val="000000"/>
      <w:sz w:val="21"/>
      <w:szCs w:val="21"/>
      <w:u w:val="none"/>
    </w:rPr>
  </w:style>
  <w:style w:type="character" w:customStyle="1" w:styleId="89">
    <w:name w:val="fontstyle01"/>
    <w:qFormat/>
    <w:uiPriority w:val="0"/>
    <w:rPr>
      <w:rFonts w:hint="eastAsia" w:ascii="宋体" w:hAnsi="宋体" w:eastAsia="宋体"/>
      <w:color w:val="000000"/>
      <w:sz w:val="22"/>
      <w:szCs w:val="22"/>
    </w:rPr>
  </w:style>
  <w:style w:type="character" w:customStyle="1" w:styleId="90">
    <w:name w:val="fontstyle21"/>
    <w:qFormat/>
    <w:uiPriority w:val="0"/>
    <w:rPr>
      <w:rFonts w:hint="eastAsia" w:ascii="宋体" w:hAnsi="宋体" w:eastAsia="宋体"/>
      <w:color w:val="000000"/>
      <w:sz w:val="22"/>
      <w:szCs w:val="22"/>
    </w:rPr>
  </w:style>
  <w:style w:type="character" w:customStyle="1" w:styleId="91">
    <w:name w:val="apple-converted-space"/>
    <w:basedOn w:val="37"/>
    <w:qFormat/>
    <w:uiPriority w:val="0"/>
  </w:style>
  <w:style w:type="paragraph" w:customStyle="1" w:styleId="92">
    <w:name w:val="章"/>
    <w:basedOn w:val="1"/>
    <w:qFormat/>
    <w:uiPriority w:val="0"/>
    <w:pPr>
      <w:autoSpaceDE/>
      <w:autoSpaceDN/>
      <w:spacing w:beforeLines="100" w:afterLines="100" w:line="300" w:lineRule="auto"/>
      <w:jc w:val="center"/>
      <w:outlineLvl w:val="0"/>
    </w:pPr>
    <w:rPr>
      <w:rFonts w:ascii="Times New Roman" w:hAnsi="Times New Roman" w:cs="Times New Roman"/>
      <w:b/>
      <w:bCs/>
      <w:kern w:val="2"/>
      <w:sz w:val="28"/>
      <w:szCs w:val="28"/>
      <w:lang w:val="en-US" w:bidi="ar-SA"/>
    </w:rPr>
  </w:style>
  <w:style w:type="paragraph" w:customStyle="1" w:styleId="9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4">
    <w:name w:val="规0"/>
    <w:basedOn w:val="1"/>
    <w:next w:val="1"/>
    <w:link w:val="95"/>
    <w:qFormat/>
    <w:uiPriority w:val="0"/>
    <w:pPr>
      <w:autoSpaceDE/>
      <w:autoSpaceDN/>
      <w:spacing w:line="281" w:lineRule="auto"/>
      <w:jc w:val="both"/>
    </w:pPr>
    <w:rPr>
      <w:rFonts w:ascii="Times New Roman" w:hAnsi="Times New Roman" w:cs="Times New Roman"/>
      <w:b/>
      <w:bCs/>
      <w:kern w:val="2"/>
      <w:sz w:val="21"/>
      <w:szCs w:val="20"/>
      <w:lang w:val="en-US" w:bidi="ar-SA"/>
    </w:rPr>
  </w:style>
  <w:style w:type="character" w:customStyle="1" w:styleId="95">
    <w:name w:val="规0 Char"/>
    <w:link w:val="94"/>
    <w:qFormat/>
    <w:uiPriority w:val="0"/>
    <w:rPr>
      <w:rFonts w:ascii="Times New Roman" w:hAnsi="Times New Roman" w:eastAsia="宋体" w:cs="Times New Roman"/>
      <w:b/>
      <w:bCs/>
      <w:szCs w:val="20"/>
    </w:rPr>
  </w:style>
  <w:style w:type="paragraph" w:customStyle="1" w:styleId="96">
    <w:name w:val="sbl0"/>
    <w:basedOn w:val="1"/>
    <w:qFormat/>
    <w:uiPriority w:val="0"/>
    <w:pPr>
      <w:autoSpaceDE/>
      <w:autoSpaceDN/>
      <w:ind w:firstLine="425"/>
      <w:jc w:val="both"/>
    </w:pPr>
    <w:rPr>
      <w:rFonts w:ascii="Arial" w:hAnsi="Arial" w:cs="Times New Roman"/>
      <w:kern w:val="2"/>
      <w:sz w:val="21"/>
      <w:szCs w:val="20"/>
      <w:lang w:val="en-US" w:bidi="ar-SA"/>
    </w:rPr>
  </w:style>
  <w:style w:type="paragraph" w:customStyle="1" w:styleId="97">
    <w:name w:val="规3"/>
    <w:basedOn w:val="1"/>
    <w:next w:val="1"/>
    <w:qFormat/>
    <w:uiPriority w:val="0"/>
    <w:pPr>
      <w:autoSpaceDE/>
      <w:autoSpaceDN/>
      <w:spacing w:line="288" w:lineRule="auto"/>
      <w:jc w:val="both"/>
    </w:pPr>
    <w:rPr>
      <w:rFonts w:ascii="Times New Roman" w:hAnsi="Times New Roman" w:eastAsia="黑体" w:cs="Times New Roman"/>
      <w:b/>
      <w:kern w:val="2"/>
      <w:sz w:val="21"/>
      <w:szCs w:val="20"/>
      <w:lang w:val="en-US" w:bidi="ar-SA"/>
    </w:rPr>
  </w:style>
  <w:style w:type="paragraph" w:customStyle="1" w:styleId="98">
    <w:name w:val="Char"/>
    <w:basedOn w:val="1"/>
    <w:qFormat/>
    <w:uiPriority w:val="0"/>
    <w:pPr>
      <w:keepNext/>
      <w:autoSpaceDE/>
      <w:autoSpaceDN/>
      <w:jc w:val="both"/>
    </w:pPr>
    <w:rPr>
      <w:rFonts w:ascii="仿宋_GB2312" w:hAnsi="Times New Roman" w:eastAsia="仿宋_GB2312" w:cs="Times New Roman"/>
      <w:b/>
      <w:kern w:val="2"/>
      <w:sz w:val="32"/>
      <w:szCs w:val="32"/>
      <w:lang w:val="en-US" w:bidi="ar-SA"/>
    </w:rPr>
  </w:style>
  <w:style w:type="character" w:customStyle="1" w:styleId="99">
    <w:name w:val="style31"/>
    <w:qFormat/>
    <w:uiPriority w:val="0"/>
    <w:rPr>
      <w:b/>
      <w:bCs/>
      <w:color w:val="FFFFFF"/>
      <w:sz w:val="18"/>
      <w:szCs w:val="18"/>
    </w:rPr>
  </w:style>
  <w:style w:type="character" w:customStyle="1" w:styleId="100">
    <w:name w:val="high-light-bg4"/>
    <w:basedOn w:val="37"/>
    <w:qFormat/>
    <w:uiPriority w:val="0"/>
  </w:style>
  <w:style w:type="paragraph" w:customStyle="1" w:styleId="101">
    <w:name w:val="ordinary-output"/>
    <w:basedOn w:val="1"/>
    <w:qFormat/>
    <w:uiPriority w:val="0"/>
    <w:pPr>
      <w:widowControl/>
      <w:autoSpaceDE/>
      <w:autoSpaceDN/>
      <w:spacing w:before="100" w:beforeAutospacing="1" w:after="75" w:line="330" w:lineRule="atLeast"/>
    </w:pPr>
    <w:rPr>
      <w:color w:val="333333"/>
      <w:sz w:val="27"/>
      <w:szCs w:val="27"/>
      <w:lang w:val="en-US" w:bidi="ar-SA"/>
    </w:rPr>
  </w:style>
  <w:style w:type="character" w:customStyle="1" w:styleId="102">
    <w:name w:val="high-light-bg"/>
    <w:basedOn w:val="37"/>
    <w:qFormat/>
    <w:uiPriority w:val="0"/>
  </w:style>
  <w:style w:type="paragraph" w:customStyle="1" w:styleId="103">
    <w:name w:val="reader-word-layer"/>
    <w:basedOn w:val="1"/>
    <w:qFormat/>
    <w:uiPriority w:val="0"/>
    <w:pPr>
      <w:widowControl/>
      <w:autoSpaceDE/>
      <w:autoSpaceDN/>
      <w:spacing w:before="100" w:beforeAutospacing="1" w:after="100" w:afterAutospacing="1"/>
    </w:pPr>
    <w:rPr>
      <w:sz w:val="24"/>
      <w:szCs w:val="24"/>
      <w:lang w:val="en-US" w:bidi="ar-SA"/>
    </w:rPr>
  </w:style>
  <w:style w:type="character" w:styleId="104">
    <w:name w:val="Placeholder Text"/>
    <w:semiHidden/>
    <w:qFormat/>
    <w:uiPriority w:val="99"/>
    <w:rPr>
      <w:color w:val="808080"/>
    </w:rPr>
  </w:style>
  <w:style w:type="character" w:customStyle="1" w:styleId="105">
    <w:name w:val="so-ask-best"/>
    <w:basedOn w:val="37"/>
    <w:qFormat/>
    <w:uiPriority w:val="0"/>
  </w:style>
  <w:style w:type="paragraph" w:customStyle="1" w:styleId="106">
    <w:name w:val="正文格式"/>
    <w:basedOn w:val="1"/>
    <w:qFormat/>
    <w:uiPriority w:val="0"/>
    <w:pPr>
      <w:autoSpaceDE/>
      <w:autoSpaceDN/>
      <w:spacing w:line="520" w:lineRule="exact"/>
      <w:ind w:firstLine="480" w:firstLineChars="200"/>
      <w:jc w:val="both"/>
    </w:pPr>
    <w:rPr>
      <w:rFonts w:cs="Times New Roman"/>
      <w:kern w:val="2"/>
      <w:sz w:val="24"/>
      <w:szCs w:val="24"/>
      <w:lang w:val="en-US" w:bidi="ar-SA"/>
    </w:rPr>
  </w:style>
  <w:style w:type="paragraph" w:customStyle="1" w:styleId="107">
    <w:name w:val="表格名称"/>
    <w:basedOn w:val="1"/>
    <w:qFormat/>
    <w:uiPriority w:val="0"/>
    <w:pPr>
      <w:autoSpaceDE/>
      <w:autoSpaceDN/>
      <w:spacing w:beforeLines="50" w:afterLines="50"/>
      <w:jc w:val="center"/>
    </w:pPr>
    <w:rPr>
      <w:rFonts w:ascii="黑体" w:hAnsi="Times New Roman" w:eastAsia="黑体" w:cs="Times New Roman"/>
      <w:kern w:val="2"/>
      <w:sz w:val="21"/>
      <w:szCs w:val="21"/>
      <w:lang w:val="en-US" w:bidi="ar-SA"/>
    </w:rPr>
  </w:style>
  <w:style w:type="paragraph" w:customStyle="1" w:styleId="108">
    <w:name w:val="Char Char Char Char Char Char Char"/>
    <w:basedOn w:val="1"/>
    <w:link w:val="109"/>
    <w:qFormat/>
    <w:uiPriority w:val="0"/>
    <w:pPr>
      <w:widowControl/>
      <w:autoSpaceDE/>
      <w:autoSpaceDN/>
      <w:spacing w:after="160" w:line="240" w:lineRule="exact"/>
    </w:pPr>
    <w:rPr>
      <w:rFonts w:ascii="Arial" w:hAnsi="Arial" w:eastAsia="Times New Roman" w:cs="Verdana"/>
      <w:b/>
      <w:sz w:val="24"/>
      <w:szCs w:val="24"/>
      <w:lang w:val="en-US" w:eastAsia="en-US" w:bidi="ar-SA"/>
    </w:rPr>
  </w:style>
  <w:style w:type="character" w:customStyle="1" w:styleId="109">
    <w:name w:val="Char Char Char Char Char Char Char Char"/>
    <w:link w:val="108"/>
    <w:qFormat/>
    <w:uiPriority w:val="0"/>
    <w:rPr>
      <w:rFonts w:ascii="Arial" w:hAnsi="Arial" w:eastAsia="Times New Roman" w:cs="Verdana"/>
      <w:b/>
      <w:kern w:val="0"/>
      <w:sz w:val="24"/>
      <w:szCs w:val="24"/>
      <w:lang w:eastAsia="en-US"/>
    </w:rPr>
  </w:style>
  <w:style w:type="character" w:customStyle="1" w:styleId="110">
    <w:name w:val="样式1 Char"/>
    <w:link w:val="111"/>
    <w:qFormat/>
    <w:uiPriority w:val="0"/>
  </w:style>
  <w:style w:type="paragraph" w:customStyle="1" w:styleId="111">
    <w:name w:val="样式1"/>
    <w:basedOn w:val="80"/>
    <w:link w:val="110"/>
    <w:qFormat/>
    <w:uiPriority w:val="0"/>
    <w:pPr>
      <w:autoSpaceDE/>
      <w:autoSpaceDN/>
      <w:spacing w:beforeLines="50" w:afterLines="20"/>
      <w:ind w:left="360"/>
      <w:jc w:val="both"/>
    </w:pPr>
    <w:rPr>
      <w:rFonts w:asciiTheme="minorHAnsi" w:hAnsiTheme="minorHAnsi" w:eastAsiaTheme="minorEastAsia" w:cstheme="minorBidi"/>
      <w:kern w:val="2"/>
      <w:sz w:val="21"/>
      <w:lang w:val="en-US" w:bidi="ar-SA"/>
    </w:rPr>
  </w:style>
  <w:style w:type="paragraph" w:customStyle="1" w:styleId="112">
    <w:name w:val="样式 正文缩进 + 加粗"/>
    <w:basedOn w:val="8"/>
    <w:qFormat/>
    <w:uiPriority w:val="0"/>
    <w:pPr>
      <w:ind w:firstLine="1366"/>
    </w:pPr>
    <w:rPr>
      <w:b/>
      <w:bCs/>
    </w:rPr>
  </w:style>
  <w:style w:type="paragraph" w:customStyle="1" w:styleId="113">
    <w:name w:val="正文右对齐"/>
    <w:basedOn w:val="8"/>
    <w:qFormat/>
    <w:uiPriority w:val="0"/>
    <w:pPr>
      <w:jc w:val="right"/>
    </w:pPr>
  </w:style>
  <w:style w:type="paragraph" w:customStyle="1" w:styleId="114">
    <w:name w:val="样式 正文缩进 + 加粗1"/>
    <w:basedOn w:val="8"/>
    <w:qFormat/>
    <w:uiPriority w:val="0"/>
    <w:pPr>
      <w:ind w:left="-510" w:firstLine="1366"/>
    </w:pPr>
    <w:rPr>
      <w:b/>
      <w:bCs/>
    </w:rPr>
  </w:style>
  <w:style w:type="paragraph" w:customStyle="1" w:styleId="115">
    <w:name w:val="表"/>
    <w:basedOn w:val="116"/>
    <w:qFormat/>
    <w:uiPriority w:val="0"/>
    <w:pPr>
      <w:spacing w:beforeLines="0" w:afterLines="0" w:line="300" w:lineRule="auto"/>
      <w:ind w:right="-108" w:rightChars="-45" w:firstLine="31" w:firstLineChars="15"/>
      <w:jc w:val="both"/>
    </w:pPr>
    <w:rPr>
      <w:rFonts w:cs="Times New Roman"/>
      <w:bCs/>
      <w:i/>
      <w:snapToGrid w:val="0"/>
      <w:kern w:val="0"/>
      <w:sz w:val="21"/>
      <w:szCs w:val="21"/>
    </w:rPr>
  </w:style>
  <w:style w:type="paragraph" w:customStyle="1" w:styleId="116">
    <w:name w:val="图"/>
    <w:basedOn w:val="3"/>
    <w:qFormat/>
    <w:uiPriority w:val="0"/>
    <w:pPr>
      <w:keepLines/>
      <w:autoSpaceDE/>
      <w:autoSpaceDN/>
      <w:adjustRightInd w:val="0"/>
      <w:snapToGrid w:val="0"/>
      <w:spacing w:beforeLines="50" w:afterLines="50"/>
      <w:ind w:right="0"/>
      <w:outlineLvl w:val="9"/>
    </w:pPr>
    <w:rPr>
      <w:rFonts w:ascii="Times New Roman" w:hAnsi="Times New Roman" w:eastAsia="宋体" w:cs="Arial"/>
      <w:b w:val="0"/>
      <w:bCs w:val="0"/>
      <w:kern w:val="44"/>
      <w:sz w:val="24"/>
      <w:szCs w:val="20"/>
      <w:lang w:val="en-US" w:bidi="ar-SA"/>
    </w:rPr>
  </w:style>
  <w:style w:type="paragraph" w:customStyle="1" w:styleId="117">
    <w:name w:val="表左对齐"/>
    <w:basedOn w:val="1"/>
    <w:qFormat/>
    <w:uiPriority w:val="0"/>
    <w:pPr>
      <w:keepLines/>
      <w:autoSpaceDE/>
      <w:autoSpaceDN/>
    </w:pPr>
    <w:rPr>
      <w:rFonts w:ascii="Times New Roman" w:hAnsi="Times New Roman" w:cs="Times New Roman"/>
      <w:bCs/>
      <w:snapToGrid w:val="0"/>
      <w:sz w:val="21"/>
      <w:szCs w:val="20"/>
      <w:lang w:val="en-US" w:bidi="ar-SA"/>
    </w:rPr>
  </w:style>
  <w:style w:type="paragraph" w:customStyle="1" w:styleId="118">
    <w:name w:val="加黑正文"/>
    <w:basedOn w:val="1"/>
    <w:qFormat/>
    <w:uiPriority w:val="0"/>
    <w:pPr>
      <w:autoSpaceDE/>
      <w:autoSpaceDN/>
      <w:adjustRightInd w:val="0"/>
      <w:snapToGrid w:val="0"/>
      <w:spacing w:line="288" w:lineRule="auto"/>
      <w:jc w:val="both"/>
    </w:pPr>
    <w:rPr>
      <w:rFonts w:ascii="Times New Roman" w:hAnsi="Times New Roman" w:cs="Times New Roman"/>
      <w:b/>
      <w:kern w:val="2"/>
      <w:sz w:val="24"/>
      <w:szCs w:val="24"/>
      <w:lang w:val="en-US" w:bidi="ar-SA"/>
    </w:rPr>
  </w:style>
  <w:style w:type="paragraph" w:customStyle="1" w:styleId="119">
    <w:name w:val="规2"/>
    <w:basedOn w:val="1"/>
    <w:next w:val="97"/>
    <w:qFormat/>
    <w:uiPriority w:val="0"/>
    <w:pPr>
      <w:autoSpaceDE/>
      <w:autoSpaceDN/>
      <w:spacing w:before="240" w:after="120" w:line="288" w:lineRule="auto"/>
      <w:jc w:val="center"/>
    </w:pPr>
    <w:rPr>
      <w:rFonts w:ascii="Times New Roman" w:hAnsi="Times New Roman" w:eastAsia="黑体" w:cs="Times New Roman"/>
      <w:b/>
      <w:kern w:val="2"/>
      <w:sz w:val="21"/>
      <w:szCs w:val="20"/>
      <w:lang w:val="en-US" w:bidi="ar-SA"/>
    </w:rPr>
  </w:style>
  <w:style w:type="paragraph" w:customStyle="1" w:styleId="120">
    <w:name w:val="规4"/>
    <w:basedOn w:val="94"/>
    <w:qFormat/>
    <w:uiPriority w:val="0"/>
    <w:pPr>
      <w:tabs>
        <w:tab w:val="left" w:pos="735"/>
      </w:tabs>
      <w:spacing w:line="320" w:lineRule="exact"/>
      <w:ind w:firstLine="539"/>
    </w:pPr>
    <w:rPr>
      <w:rFonts w:ascii="黑体" w:eastAsia="黑体"/>
      <w:color w:val="000000"/>
      <w:szCs w:val="21"/>
    </w:rPr>
  </w:style>
  <w:style w:type="character" w:customStyle="1" w:styleId="121">
    <w:name w:val="正文文本缩进 2 Char1"/>
    <w:basedOn w:val="37"/>
    <w:qFormat/>
    <w:uiPriority w:val="0"/>
    <w:rPr>
      <w:rFonts w:ascii="宋体" w:hAnsi="宋体" w:cs="宋体"/>
      <w:sz w:val="24"/>
      <w:szCs w:val="24"/>
    </w:rPr>
  </w:style>
  <w:style w:type="character" w:customStyle="1" w:styleId="122">
    <w:name w:val="纯文本 Char1"/>
    <w:qFormat/>
    <w:uiPriority w:val="0"/>
    <w:rPr>
      <w:rFonts w:ascii="宋体" w:hAnsi="Courier New" w:cs="Courier New"/>
      <w:kern w:val="2"/>
      <w:sz w:val="21"/>
      <w:szCs w:val="21"/>
    </w:rPr>
  </w:style>
  <w:style w:type="character" w:customStyle="1" w:styleId="123">
    <w:name w:val="正文文本缩进 3 Char1"/>
    <w:basedOn w:val="37"/>
    <w:qFormat/>
    <w:uiPriority w:val="0"/>
    <w:rPr>
      <w:rFonts w:ascii="宋体" w:hAnsi="宋体" w:cs="宋体"/>
      <w:sz w:val="16"/>
      <w:szCs w:val="16"/>
    </w:rPr>
  </w:style>
  <w:style w:type="paragraph" w:customStyle="1" w:styleId="124">
    <w:name w:val="msonormal"/>
    <w:basedOn w:val="1"/>
    <w:qFormat/>
    <w:uiPriority w:val="0"/>
    <w:pPr>
      <w:widowControl/>
      <w:autoSpaceDE/>
      <w:autoSpaceDN/>
      <w:spacing w:before="100" w:beforeAutospacing="1" w:after="100" w:afterAutospacing="1"/>
    </w:pPr>
    <w:rPr>
      <w:sz w:val="24"/>
      <w:szCs w:val="24"/>
      <w:lang w:val="en-US" w:bidi="ar-SA"/>
    </w:rPr>
  </w:style>
  <w:style w:type="paragraph" w:customStyle="1" w:styleId="125">
    <w:name w:val="font5"/>
    <w:basedOn w:val="1"/>
    <w:qFormat/>
    <w:uiPriority w:val="0"/>
    <w:pPr>
      <w:widowControl/>
      <w:autoSpaceDE/>
      <w:autoSpaceDN/>
      <w:spacing w:before="100" w:beforeAutospacing="1" w:after="100" w:afterAutospacing="1"/>
    </w:pPr>
    <w:rPr>
      <w:sz w:val="18"/>
      <w:szCs w:val="18"/>
      <w:lang w:val="en-US" w:bidi="ar-SA"/>
    </w:rPr>
  </w:style>
  <w:style w:type="paragraph" w:customStyle="1" w:styleId="126">
    <w:name w:val="font6"/>
    <w:basedOn w:val="1"/>
    <w:qFormat/>
    <w:uiPriority w:val="0"/>
    <w:pPr>
      <w:widowControl/>
      <w:autoSpaceDE/>
      <w:autoSpaceDN/>
      <w:spacing w:before="100" w:beforeAutospacing="1" w:after="100" w:afterAutospacing="1"/>
    </w:pPr>
    <w:rPr>
      <w:color w:val="000000"/>
      <w:sz w:val="18"/>
      <w:szCs w:val="18"/>
      <w:lang w:val="en-US" w:bidi="ar-SA"/>
    </w:rPr>
  </w:style>
  <w:style w:type="paragraph" w:customStyle="1" w:styleId="127">
    <w:name w:val="font7"/>
    <w:basedOn w:val="1"/>
    <w:qFormat/>
    <w:uiPriority w:val="0"/>
    <w:pPr>
      <w:widowControl/>
      <w:autoSpaceDE/>
      <w:autoSpaceDN/>
      <w:spacing w:before="100" w:beforeAutospacing="1" w:after="100" w:afterAutospacing="1"/>
    </w:pPr>
    <w:rPr>
      <w:color w:val="FF0000"/>
      <w:sz w:val="18"/>
      <w:szCs w:val="18"/>
      <w:lang w:val="en-US" w:bidi="ar-SA"/>
    </w:rPr>
  </w:style>
  <w:style w:type="paragraph" w:customStyle="1" w:styleId="128">
    <w:name w:val="font8"/>
    <w:basedOn w:val="1"/>
    <w:qFormat/>
    <w:uiPriority w:val="0"/>
    <w:pPr>
      <w:widowControl/>
      <w:autoSpaceDE/>
      <w:autoSpaceDN/>
      <w:spacing w:before="100" w:beforeAutospacing="1" w:after="100" w:afterAutospacing="1"/>
    </w:pPr>
    <w:rPr>
      <w:sz w:val="18"/>
      <w:szCs w:val="18"/>
      <w:lang w:val="en-US" w:bidi="ar-SA"/>
    </w:rPr>
  </w:style>
  <w:style w:type="paragraph" w:customStyle="1" w:styleId="129">
    <w:name w:val="font9"/>
    <w:basedOn w:val="1"/>
    <w:qFormat/>
    <w:uiPriority w:val="0"/>
    <w:pPr>
      <w:widowControl/>
      <w:autoSpaceDE/>
      <w:autoSpaceDN/>
      <w:spacing w:before="100" w:beforeAutospacing="1" w:after="100" w:afterAutospacing="1"/>
    </w:pPr>
    <w:rPr>
      <w:color w:val="000000"/>
      <w:sz w:val="18"/>
      <w:szCs w:val="18"/>
      <w:lang w:val="en-US" w:bidi="ar-SA"/>
    </w:rPr>
  </w:style>
  <w:style w:type="paragraph" w:customStyle="1" w:styleId="130">
    <w:name w:val="xl69"/>
    <w:basedOn w:val="1"/>
    <w:qFormat/>
    <w:uiPriority w:val="0"/>
    <w:pPr>
      <w:widowControl/>
      <w:autoSpaceDE/>
      <w:autoSpaceDN/>
      <w:spacing w:before="100" w:beforeAutospacing="1" w:after="100" w:afterAutospacing="1"/>
      <w:textAlignment w:val="center"/>
    </w:pPr>
    <w:rPr>
      <w:sz w:val="24"/>
      <w:szCs w:val="24"/>
      <w:lang w:val="en-US" w:bidi="ar-SA"/>
    </w:rPr>
  </w:style>
  <w:style w:type="paragraph" w:customStyle="1" w:styleId="131">
    <w:name w:val="xl70"/>
    <w:basedOn w:val="1"/>
    <w:qFormat/>
    <w:uiPriority w:val="0"/>
    <w:pPr>
      <w:widowControl/>
      <w:autoSpaceDE/>
      <w:autoSpaceDN/>
      <w:spacing w:before="100" w:beforeAutospacing="1" w:after="100" w:afterAutospacing="1"/>
      <w:textAlignment w:val="center"/>
    </w:pPr>
    <w:rPr>
      <w:sz w:val="18"/>
      <w:szCs w:val="18"/>
      <w:lang w:val="en-US" w:bidi="ar-SA"/>
    </w:rPr>
  </w:style>
  <w:style w:type="paragraph" w:customStyle="1" w:styleId="132">
    <w:name w:val="xl71"/>
    <w:basedOn w:val="1"/>
    <w:qFormat/>
    <w:uiPriority w:val="0"/>
    <w:pPr>
      <w:widowControl/>
      <w:autoSpaceDE/>
      <w:autoSpaceDN/>
      <w:spacing w:before="100" w:beforeAutospacing="1" w:after="100" w:afterAutospacing="1"/>
      <w:jc w:val="center"/>
      <w:textAlignment w:val="center"/>
    </w:pPr>
    <w:rPr>
      <w:sz w:val="18"/>
      <w:szCs w:val="18"/>
      <w:lang w:val="en-US" w:bidi="ar-SA"/>
    </w:rPr>
  </w:style>
  <w:style w:type="paragraph" w:customStyle="1" w:styleId="133">
    <w:name w:val="xl72"/>
    <w:basedOn w:val="1"/>
    <w:qFormat/>
    <w:uiPriority w:val="0"/>
    <w:pPr>
      <w:widowControl/>
      <w:autoSpaceDE/>
      <w:autoSpaceDN/>
      <w:spacing w:before="100" w:beforeAutospacing="1" w:after="100" w:afterAutospacing="1"/>
      <w:jc w:val="center"/>
      <w:textAlignment w:val="center"/>
    </w:pPr>
    <w:rPr>
      <w:sz w:val="18"/>
      <w:szCs w:val="18"/>
      <w:lang w:val="en-US" w:bidi="ar-SA"/>
    </w:rPr>
  </w:style>
  <w:style w:type="paragraph" w:customStyle="1" w:styleId="134">
    <w:name w:val="xl7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35">
    <w:name w:val="xl7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36">
    <w:name w:val="xl75"/>
    <w:basedOn w:val="1"/>
    <w:qFormat/>
    <w:uiPriority w:val="0"/>
    <w:pPr>
      <w:widowControl/>
      <w:pBdr>
        <w:bottom w:val="single" w:color="auto" w:sz="4" w:space="0"/>
        <w:right w:val="single" w:color="auto" w:sz="4" w:space="0"/>
      </w:pBdr>
      <w:autoSpaceDE/>
      <w:autoSpaceDN/>
      <w:spacing w:before="100" w:beforeAutospacing="1" w:after="100" w:afterAutospacing="1"/>
      <w:jc w:val="center"/>
      <w:textAlignment w:val="center"/>
    </w:pPr>
    <w:rPr>
      <w:sz w:val="24"/>
      <w:szCs w:val="24"/>
      <w:lang w:val="en-US" w:bidi="ar-SA"/>
    </w:rPr>
  </w:style>
  <w:style w:type="paragraph" w:customStyle="1" w:styleId="137">
    <w:name w:val="xl7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sz w:val="18"/>
      <w:szCs w:val="18"/>
      <w:lang w:val="en-US" w:bidi="ar-SA"/>
    </w:rPr>
  </w:style>
  <w:style w:type="paragraph" w:customStyle="1" w:styleId="138">
    <w:name w:val="xl77"/>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39">
    <w:name w:val="xl78"/>
    <w:basedOn w:val="1"/>
    <w:qFormat/>
    <w:uiPriority w:val="0"/>
    <w:pPr>
      <w:widowControl/>
      <w:pBdr>
        <w:left w:val="single" w:color="auto" w:sz="4" w:space="0"/>
        <w:right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40">
    <w:name w:val="xl79"/>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41">
    <w:name w:val="xl80"/>
    <w:basedOn w:val="1"/>
    <w:qFormat/>
    <w:uiPriority w:val="0"/>
    <w:pPr>
      <w:widowControl/>
      <w:autoSpaceDE/>
      <w:autoSpaceDN/>
      <w:spacing w:before="100" w:beforeAutospacing="1" w:after="100" w:afterAutospacing="1"/>
      <w:textAlignment w:val="center"/>
    </w:pPr>
    <w:rPr>
      <w:color w:val="FF0000"/>
      <w:sz w:val="24"/>
      <w:szCs w:val="24"/>
      <w:lang w:val="en-US" w:bidi="ar-SA"/>
    </w:rPr>
  </w:style>
  <w:style w:type="paragraph" w:customStyle="1" w:styleId="142">
    <w:name w:val="xl81"/>
    <w:basedOn w:val="1"/>
    <w:qFormat/>
    <w:uiPriority w:val="0"/>
    <w:pPr>
      <w:widowControl/>
      <w:autoSpaceDE/>
      <w:autoSpaceDN/>
      <w:spacing w:before="100" w:beforeAutospacing="1" w:after="100" w:afterAutospacing="1"/>
      <w:textAlignment w:val="center"/>
    </w:pPr>
    <w:rPr>
      <w:color w:val="FF0000"/>
      <w:sz w:val="24"/>
      <w:szCs w:val="24"/>
      <w:lang w:val="en-US" w:bidi="ar-SA"/>
    </w:rPr>
  </w:style>
  <w:style w:type="paragraph" w:customStyle="1" w:styleId="143">
    <w:name w:val="xl82"/>
    <w:basedOn w:val="1"/>
    <w:qFormat/>
    <w:uiPriority w:val="0"/>
    <w:pPr>
      <w:widowControl/>
      <w:autoSpaceDE/>
      <w:autoSpaceDN/>
      <w:spacing w:before="100" w:beforeAutospacing="1" w:after="100" w:afterAutospacing="1"/>
      <w:textAlignment w:val="center"/>
    </w:pPr>
    <w:rPr>
      <w:sz w:val="18"/>
      <w:szCs w:val="18"/>
      <w:lang w:val="en-US" w:bidi="ar-SA"/>
    </w:rPr>
  </w:style>
  <w:style w:type="paragraph" w:customStyle="1" w:styleId="144">
    <w:name w:val="xl83"/>
    <w:basedOn w:val="1"/>
    <w:qFormat/>
    <w:uiPriority w:val="0"/>
    <w:pPr>
      <w:widowControl/>
      <w:autoSpaceDE/>
      <w:autoSpaceDN/>
      <w:spacing w:before="100" w:beforeAutospacing="1" w:after="100" w:afterAutospacing="1"/>
      <w:textAlignment w:val="center"/>
    </w:pPr>
    <w:rPr>
      <w:color w:val="FF0000"/>
      <w:sz w:val="18"/>
      <w:szCs w:val="18"/>
      <w:lang w:val="en-US" w:bidi="ar-SA"/>
    </w:rPr>
  </w:style>
  <w:style w:type="paragraph" w:customStyle="1" w:styleId="145">
    <w:name w:val="xl84"/>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46">
    <w:name w:val="xl8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47">
    <w:name w:val="xl86"/>
    <w:basedOn w:val="1"/>
    <w:qFormat/>
    <w:uiPriority w:val="0"/>
    <w:pPr>
      <w:widowControl/>
      <w:pBdr>
        <w:top w:val="single" w:color="auto" w:sz="4" w:space="0"/>
        <w:left w:val="single" w:color="auto" w:sz="4" w:space="0"/>
        <w:right w:val="single" w:color="auto" w:sz="4" w:space="0"/>
      </w:pBdr>
      <w:shd w:val="clear" w:color="000000" w:fill="FFFFFF"/>
      <w:autoSpaceDE/>
      <w:autoSpaceDN/>
      <w:spacing w:before="100" w:beforeAutospacing="1" w:after="100" w:afterAutospacing="1"/>
      <w:jc w:val="center"/>
      <w:textAlignment w:val="center"/>
    </w:pPr>
    <w:rPr>
      <w:sz w:val="18"/>
      <w:szCs w:val="18"/>
      <w:lang w:val="en-US" w:bidi="ar-SA"/>
    </w:rPr>
  </w:style>
  <w:style w:type="paragraph" w:customStyle="1" w:styleId="148">
    <w:name w:val="xl87"/>
    <w:basedOn w:val="1"/>
    <w:qFormat/>
    <w:uiPriority w:val="0"/>
    <w:pPr>
      <w:widowControl/>
      <w:pBdr>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sz w:val="18"/>
      <w:szCs w:val="18"/>
      <w:lang w:val="en-US" w:bidi="ar-SA"/>
    </w:rPr>
  </w:style>
  <w:style w:type="paragraph" w:customStyle="1" w:styleId="149">
    <w:name w:val="xl88"/>
    <w:basedOn w:val="1"/>
    <w:qFormat/>
    <w:uiPriority w:val="0"/>
    <w:pPr>
      <w:widowControl/>
      <w:pBdr>
        <w:bottom w:val="single" w:color="auto" w:sz="4" w:space="0"/>
        <w:right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50">
    <w:name w:val="xl89"/>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51">
    <w:name w:val="xl9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000000"/>
      <w:sz w:val="18"/>
      <w:szCs w:val="18"/>
      <w:lang w:val="en-US" w:bidi="ar-SA"/>
    </w:rPr>
  </w:style>
  <w:style w:type="paragraph" w:customStyle="1" w:styleId="152">
    <w:name w:val="xl91"/>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textAlignment w:val="center"/>
    </w:pPr>
    <w:rPr>
      <w:sz w:val="24"/>
      <w:szCs w:val="24"/>
      <w:lang w:val="en-US" w:bidi="ar-SA"/>
    </w:rPr>
  </w:style>
  <w:style w:type="paragraph" w:customStyle="1" w:styleId="153">
    <w:name w:val="xl92"/>
    <w:basedOn w:val="1"/>
    <w:qFormat/>
    <w:uiPriority w:val="0"/>
    <w:pPr>
      <w:widowControl/>
      <w:pBdr>
        <w:top w:val="single" w:color="auto" w:sz="4" w:space="0"/>
        <w:right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54">
    <w:name w:val="xl93"/>
    <w:basedOn w:val="1"/>
    <w:qFormat/>
    <w:uiPriority w:val="0"/>
    <w:pPr>
      <w:widowControl/>
      <w:pBdr>
        <w:right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55">
    <w:name w:val="xl94"/>
    <w:basedOn w:val="1"/>
    <w:qFormat/>
    <w:uiPriority w:val="0"/>
    <w:pPr>
      <w:widowControl/>
      <w:pBdr>
        <w:right w:val="single" w:color="auto" w:sz="4" w:space="0"/>
      </w:pBdr>
      <w:autoSpaceDE/>
      <w:autoSpaceDN/>
      <w:spacing w:before="100" w:beforeAutospacing="1" w:after="100" w:afterAutospacing="1"/>
      <w:jc w:val="center"/>
      <w:textAlignment w:val="center"/>
    </w:pPr>
    <w:rPr>
      <w:sz w:val="24"/>
      <w:szCs w:val="24"/>
      <w:lang w:val="en-US" w:bidi="ar-SA"/>
    </w:rPr>
  </w:style>
  <w:style w:type="paragraph" w:customStyle="1" w:styleId="156">
    <w:name w:val="xl9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sz w:val="18"/>
      <w:szCs w:val="18"/>
      <w:lang w:val="en-US" w:bidi="ar-SA"/>
    </w:rPr>
  </w:style>
  <w:style w:type="paragraph" w:customStyle="1" w:styleId="157">
    <w:name w:val="xl96"/>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textAlignment w:val="center"/>
    </w:pPr>
    <w:rPr>
      <w:sz w:val="18"/>
      <w:szCs w:val="18"/>
      <w:lang w:val="en-US" w:bidi="ar-SA"/>
    </w:rPr>
  </w:style>
  <w:style w:type="paragraph" w:customStyle="1" w:styleId="158">
    <w:name w:val="xl9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sz w:val="24"/>
      <w:szCs w:val="24"/>
      <w:lang w:val="en-US" w:bidi="ar-SA"/>
    </w:rPr>
  </w:style>
  <w:style w:type="paragraph" w:customStyle="1" w:styleId="159">
    <w:name w:val="xl9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center"/>
    </w:pPr>
    <w:rPr>
      <w:sz w:val="18"/>
      <w:szCs w:val="18"/>
      <w:lang w:val="en-US" w:bidi="ar-SA"/>
    </w:rPr>
  </w:style>
  <w:style w:type="paragraph" w:customStyle="1" w:styleId="160">
    <w:name w:val="xl99"/>
    <w:basedOn w:val="1"/>
    <w:qFormat/>
    <w:uiPriority w:val="0"/>
    <w:pPr>
      <w:widowControl/>
      <w:pBdr>
        <w:top w:val="single" w:color="auto" w:sz="4" w:space="0"/>
      </w:pBdr>
      <w:autoSpaceDE/>
      <w:autoSpaceDN/>
      <w:spacing w:before="100" w:beforeAutospacing="1" w:after="100" w:afterAutospacing="1"/>
      <w:textAlignment w:val="center"/>
    </w:pPr>
    <w:rPr>
      <w:sz w:val="18"/>
      <w:szCs w:val="18"/>
      <w:lang w:val="en-US" w:bidi="ar-SA"/>
    </w:rPr>
  </w:style>
  <w:style w:type="paragraph" w:customStyle="1" w:styleId="161">
    <w:name w:val="xl100"/>
    <w:basedOn w:val="1"/>
    <w:qFormat/>
    <w:uiPriority w:val="0"/>
    <w:pPr>
      <w:widowControl/>
      <w:autoSpaceDE/>
      <w:autoSpaceDN/>
      <w:spacing w:before="100" w:beforeAutospacing="1" w:after="100" w:afterAutospacing="1"/>
      <w:textAlignment w:val="center"/>
    </w:pPr>
    <w:rPr>
      <w:sz w:val="18"/>
      <w:szCs w:val="18"/>
      <w:lang w:val="en-US" w:bidi="ar-SA"/>
    </w:rPr>
  </w:style>
  <w:style w:type="paragraph" w:customStyle="1" w:styleId="162">
    <w:name w:val="xl101"/>
    <w:basedOn w:val="1"/>
    <w:qFormat/>
    <w:uiPriority w:val="0"/>
    <w:pPr>
      <w:widowControl/>
      <w:pBdr>
        <w:bottom w:val="single" w:color="auto" w:sz="4" w:space="0"/>
      </w:pBdr>
      <w:autoSpaceDE/>
      <w:autoSpaceDN/>
      <w:spacing w:before="100" w:beforeAutospacing="1" w:after="100" w:afterAutospacing="1"/>
      <w:textAlignment w:val="center"/>
    </w:pPr>
    <w:rPr>
      <w:sz w:val="18"/>
      <w:szCs w:val="18"/>
      <w:lang w:val="en-US" w:bidi="ar-SA"/>
    </w:rPr>
  </w:style>
  <w:style w:type="paragraph" w:customStyle="1" w:styleId="163">
    <w:name w:val="xl102"/>
    <w:basedOn w:val="1"/>
    <w:qFormat/>
    <w:uiPriority w:val="0"/>
    <w:pPr>
      <w:widowControl/>
      <w:pBdr>
        <w:top w:val="single" w:color="auto" w:sz="4" w:space="0"/>
      </w:pBdr>
      <w:autoSpaceDE/>
      <w:autoSpaceDN/>
      <w:spacing w:before="100" w:beforeAutospacing="1" w:after="100" w:afterAutospacing="1"/>
      <w:textAlignment w:val="center"/>
    </w:pPr>
    <w:rPr>
      <w:sz w:val="24"/>
      <w:szCs w:val="24"/>
      <w:lang w:val="en-US" w:bidi="ar-SA"/>
    </w:rPr>
  </w:style>
  <w:style w:type="paragraph" w:customStyle="1" w:styleId="164">
    <w:name w:val="xl103"/>
    <w:basedOn w:val="1"/>
    <w:qFormat/>
    <w:uiPriority w:val="0"/>
    <w:pPr>
      <w:widowControl/>
      <w:autoSpaceDE/>
      <w:autoSpaceDN/>
      <w:spacing w:before="100" w:beforeAutospacing="1" w:after="100" w:afterAutospacing="1"/>
      <w:textAlignment w:val="center"/>
    </w:pPr>
    <w:rPr>
      <w:sz w:val="24"/>
      <w:szCs w:val="24"/>
      <w:lang w:val="en-US" w:bidi="ar-SA"/>
    </w:rPr>
  </w:style>
  <w:style w:type="paragraph" w:customStyle="1" w:styleId="165">
    <w:name w:val="xl104"/>
    <w:basedOn w:val="1"/>
    <w:qFormat/>
    <w:uiPriority w:val="0"/>
    <w:pPr>
      <w:widowControl/>
      <w:pBdr>
        <w:bottom w:val="single" w:color="auto" w:sz="4" w:space="0"/>
      </w:pBdr>
      <w:autoSpaceDE/>
      <w:autoSpaceDN/>
      <w:spacing w:before="100" w:beforeAutospacing="1" w:after="100" w:afterAutospacing="1"/>
      <w:textAlignment w:val="center"/>
    </w:pPr>
    <w:rPr>
      <w:sz w:val="24"/>
      <w:szCs w:val="24"/>
      <w:lang w:val="en-US" w:bidi="ar-SA"/>
    </w:rPr>
  </w:style>
  <w:style w:type="paragraph" w:customStyle="1" w:styleId="166">
    <w:name w:val="xl105"/>
    <w:basedOn w:val="1"/>
    <w:qFormat/>
    <w:uiPriority w:val="0"/>
    <w:pPr>
      <w:widowControl/>
      <w:pBdr>
        <w:top w:val="single" w:color="auto" w:sz="4" w:space="0"/>
      </w:pBdr>
      <w:autoSpaceDE/>
      <w:autoSpaceDN/>
      <w:spacing w:before="100" w:beforeAutospacing="1" w:after="100" w:afterAutospacing="1"/>
      <w:textAlignment w:val="center"/>
    </w:pPr>
    <w:rPr>
      <w:sz w:val="24"/>
      <w:szCs w:val="24"/>
      <w:lang w:val="en-US" w:bidi="ar-SA"/>
    </w:rPr>
  </w:style>
  <w:style w:type="paragraph" w:customStyle="1" w:styleId="167">
    <w:name w:val="xl106"/>
    <w:basedOn w:val="1"/>
    <w:qFormat/>
    <w:uiPriority w:val="0"/>
    <w:pPr>
      <w:widowControl/>
      <w:pBdr>
        <w:bottom w:val="single" w:color="auto" w:sz="4" w:space="0"/>
      </w:pBdr>
      <w:autoSpaceDE/>
      <w:autoSpaceDN/>
      <w:spacing w:before="100" w:beforeAutospacing="1" w:after="100" w:afterAutospacing="1"/>
      <w:textAlignment w:val="center"/>
    </w:pPr>
    <w:rPr>
      <w:sz w:val="24"/>
      <w:szCs w:val="24"/>
      <w:lang w:val="en-US" w:bidi="ar-SA"/>
    </w:rPr>
  </w:style>
  <w:style w:type="paragraph" w:customStyle="1" w:styleId="168">
    <w:name w:val="xl10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sz w:val="18"/>
      <w:szCs w:val="18"/>
      <w:lang w:val="en-US" w:bidi="ar-SA"/>
    </w:rPr>
  </w:style>
  <w:style w:type="paragraph" w:customStyle="1" w:styleId="169">
    <w:name w:val="xl10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FF0000"/>
      <w:sz w:val="18"/>
      <w:szCs w:val="18"/>
      <w:lang w:val="en-US" w:bidi="ar-SA"/>
    </w:rPr>
  </w:style>
  <w:style w:type="paragraph" w:customStyle="1" w:styleId="170">
    <w:name w:val="xl10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color w:val="FF0000"/>
      <w:sz w:val="18"/>
      <w:szCs w:val="18"/>
      <w:lang w:val="en-US" w:bidi="ar-SA"/>
    </w:rPr>
  </w:style>
  <w:style w:type="paragraph" w:customStyle="1" w:styleId="171">
    <w:name w:val="xl110"/>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lang w:val="en-US" w:bidi="ar-SA"/>
    </w:rPr>
  </w:style>
  <w:style w:type="paragraph" w:customStyle="1" w:styleId="172">
    <w:name w:val="xl111"/>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color w:val="000000"/>
      <w:sz w:val="20"/>
      <w:szCs w:val="20"/>
      <w:lang w:val="en-US" w:bidi="ar-SA"/>
    </w:rPr>
  </w:style>
  <w:style w:type="paragraph" w:customStyle="1" w:styleId="173">
    <w:name w:val="xl112"/>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000000"/>
      <w:sz w:val="20"/>
      <w:szCs w:val="20"/>
      <w:lang w:val="en-US" w:bidi="ar-SA"/>
    </w:rPr>
  </w:style>
  <w:style w:type="paragraph" w:customStyle="1" w:styleId="174">
    <w:name w:val="xl113"/>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sz w:val="20"/>
      <w:szCs w:val="20"/>
      <w:lang w:val="en-US" w:bidi="ar-SA"/>
    </w:rPr>
  </w:style>
  <w:style w:type="paragraph" w:customStyle="1" w:styleId="175">
    <w:name w:val="xl114"/>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0"/>
      <w:szCs w:val="20"/>
      <w:lang w:val="en-US" w:bidi="ar-SA"/>
    </w:rPr>
  </w:style>
  <w:style w:type="paragraph" w:customStyle="1" w:styleId="176">
    <w:name w:val="xl115"/>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77">
    <w:name w:val="xl116"/>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textAlignment w:val="center"/>
    </w:pPr>
    <w:rPr>
      <w:sz w:val="24"/>
      <w:szCs w:val="24"/>
      <w:lang w:val="en-US" w:bidi="ar-SA"/>
    </w:rPr>
  </w:style>
  <w:style w:type="paragraph" w:customStyle="1" w:styleId="178">
    <w:name w:val="xl117"/>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color w:val="000000"/>
      <w:sz w:val="18"/>
      <w:szCs w:val="18"/>
      <w:lang w:val="en-US" w:bidi="ar-SA"/>
    </w:rPr>
  </w:style>
  <w:style w:type="paragraph" w:customStyle="1" w:styleId="179">
    <w:name w:val="xl118"/>
    <w:basedOn w:val="1"/>
    <w:qFormat/>
    <w:uiPriority w:val="0"/>
    <w:pPr>
      <w:widowControl/>
      <w:pBdr>
        <w:left w:val="single" w:color="auto" w:sz="4" w:space="0"/>
        <w:right w:val="single" w:color="auto" w:sz="4" w:space="0"/>
      </w:pBdr>
      <w:autoSpaceDE/>
      <w:autoSpaceDN/>
      <w:spacing w:before="100" w:beforeAutospacing="1" w:after="100" w:afterAutospacing="1"/>
      <w:jc w:val="center"/>
      <w:textAlignment w:val="center"/>
    </w:pPr>
    <w:rPr>
      <w:color w:val="000000"/>
      <w:sz w:val="18"/>
      <w:szCs w:val="18"/>
      <w:lang w:val="en-US" w:bidi="ar-SA"/>
    </w:rPr>
  </w:style>
  <w:style w:type="paragraph" w:customStyle="1" w:styleId="180">
    <w:name w:val="xl119"/>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000000"/>
      <w:sz w:val="18"/>
      <w:szCs w:val="18"/>
      <w:lang w:val="en-US" w:bidi="ar-SA"/>
    </w:rPr>
  </w:style>
  <w:style w:type="paragraph" w:customStyle="1" w:styleId="181">
    <w:name w:val="xl120"/>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82">
    <w:name w:val="xl121"/>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83">
    <w:name w:val="xl122"/>
    <w:basedOn w:val="1"/>
    <w:qFormat/>
    <w:uiPriority w:val="0"/>
    <w:pPr>
      <w:widowControl/>
      <w:pBdr>
        <w:left w:val="single" w:color="auto" w:sz="4" w:space="0"/>
        <w:bottom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84">
    <w:name w:val="xl123"/>
    <w:basedOn w:val="1"/>
    <w:qFormat/>
    <w:uiPriority w:val="0"/>
    <w:pPr>
      <w:widowControl/>
      <w:pBdr>
        <w:top w:val="single" w:color="auto" w:sz="4" w:space="0"/>
        <w:left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85">
    <w:name w:val="xl124"/>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sz w:val="18"/>
      <w:szCs w:val="18"/>
      <w:lang w:val="en-US" w:bidi="ar-SA"/>
    </w:rPr>
  </w:style>
  <w:style w:type="paragraph" w:customStyle="1" w:styleId="186">
    <w:name w:val="xl12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sz w:val="18"/>
      <w:szCs w:val="18"/>
      <w:lang w:val="en-US" w:bidi="ar-SA"/>
    </w:rPr>
  </w:style>
  <w:style w:type="paragraph" w:customStyle="1" w:styleId="187">
    <w:name w:val="xl126"/>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textAlignment w:val="center"/>
    </w:pPr>
    <w:rPr>
      <w:sz w:val="18"/>
      <w:szCs w:val="18"/>
      <w:lang w:val="en-US" w:bidi="ar-SA"/>
    </w:rPr>
  </w:style>
  <w:style w:type="paragraph" w:customStyle="1" w:styleId="188">
    <w:name w:val="xl127"/>
    <w:basedOn w:val="1"/>
    <w:qFormat/>
    <w:uiPriority w:val="0"/>
    <w:pPr>
      <w:widowControl/>
      <w:pBdr>
        <w:left w:val="single" w:color="auto" w:sz="4" w:space="0"/>
        <w:right w:val="single" w:color="auto" w:sz="4" w:space="0"/>
      </w:pBdr>
      <w:autoSpaceDE/>
      <w:autoSpaceDN/>
      <w:spacing w:before="100" w:beforeAutospacing="1" w:after="100" w:afterAutospacing="1"/>
      <w:textAlignment w:val="center"/>
    </w:pPr>
    <w:rPr>
      <w:sz w:val="18"/>
      <w:szCs w:val="18"/>
      <w:lang w:val="en-US" w:bidi="ar-SA"/>
    </w:rPr>
  </w:style>
  <w:style w:type="paragraph" w:customStyle="1" w:styleId="189">
    <w:name w:val="xl128"/>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textAlignment w:val="center"/>
    </w:pPr>
    <w:rPr>
      <w:sz w:val="18"/>
      <w:szCs w:val="18"/>
      <w:lang w:val="en-US" w:bidi="ar-SA"/>
    </w:rPr>
  </w:style>
  <w:style w:type="paragraph" w:customStyle="1" w:styleId="190">
    <w:name w:val="xl129"/>
    <w:basedOn w:val="1"/>
    <w:qFormat/>
    <w:uiPriority w:val="0"/>
    <w:pPr>
      <w:widowControl/>
      <w:pBdr>
        <w:left w:val="single" w:color="auto" w:sz="4" w:space="0"/>
        <w:right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191">
    <w:name w:val="xl130"/>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textAlignment w:val="center"/>
    </w:pPr>
    <w:rPr>
      <w:sz w:val="18"/>
      <w:szCs w:val="18"/>
      <w:lang w:val="en-US" w:bidi="ar-SA"/>
    </w:rPr>
  </w:style>
  <w:style w:type="paragraph" w:customStyle="1" w:styleId="192">
    <w:name w:val="xl131"/>
    <w:basedOn w:val="1"/>
    <w:qFormat/>
    <w:uiPriority w:val="0"/>
    <w:pPr>
      <w:widowControl/>
      <w:pBdr>
        <w:left w:val="single" w:color="auto" w:sz="4" w:space="0"/>
        <w:right w:val="single" w:color="auto" w:sz="4" w:space="0"/>
      </w:pBdr>
      <w:autoSpaceDE/>
      <w:autoSpaceDN/>
      <w:spacing w:before="100" w:beforeAutospacing="1" w:after="100" w:afterAutospacing="1"/>
      <w:textAlignment w:val="center"/>
    </w:pPr>
    <w:rPr>
      <w:sz w:val="18"/>
      <w:szCs w:val="18"/>
      <w:lang w:val="en-US" w:bidi="ar-SA"/>
    </w:rPr>
  </w:style>
  <w:style w:type="paragraph" w:customStyle="1" w:styleId="193">
    <w:name w:val="xl132"/>
    <w:basedOn w:val="1"/>
    <w:qFormat/>
    <w:uiPriority w:val="0"/>
    <w:pPr>
      <w:widowControl/>
      <w:pBdr>
        <w:top w:val="single" w:color="auto" w:sz="4" w:space="0"/>
        <w:right w:val="single" w:color="auto" w:sz="4" w:space="0"/>
      </w:pBdr>
      <w:autoSpaceDE/>
      <w:autoSpaceDN/>
      <w:spacing w:before="100" w:beforeAutospacing="1" w:after="100" w:afterAutospacing="1"/>
      <w:textAlignment w:val="center"/>
    </w:pPr>
    <w:rPr>
      <w:sz w:val="18"/>
      <w:szCs w:val="18"/>
      <w:lang w:val="en-US" w:bidi="ar-SA"/>
    </w:rPr>
  </w:style>
  <w:style w:type="paragraph" w:customStyle="1" w:styleId="194">
    <w:name w:val="xl133"/>
    <w:basedOn w:val="1"/>
    <w:qFormat/>
    <w:uiPriority w:val="0"/>
    <w:pPr>
      <w:widowControl/>
      <w:pBdr>
        <w:right w:val="single" w:color="auto" w:sz="4" w:space="0"/>
      </w:pBdr>
      <w:autoSpaceDE/>
      <w:autoSpaceDN/>
      <w:spacing w:before="100" w:beforeAutospacing="1" w:after="100" w:afterAutospacing="1"/>
      <w:textAlignment w:val="center"/>
    </w:pPr>
    <w:rPr>
      <w:sz w:val="18"/>
      <w:szCs w:val="18"/>
      <w:lang w:val="en-US" w:bidi="ar-SA"/>
    </w:rPr>
  </w:style>
  <w:style w:type="paragraph" w:customStyle="1" w:styleId="195">
    <w:name w:val="xl134"/>
    <w:basedOn w:val="1"/>
    <w:qFormat/>
    <w:uiPriority w:val="0"/>
    <w:pPr>
      <w:widowControl/>
      <w:pBdr>
        <w:bottom w:val="single" w:color="auto" w:sz="4" w:space="0"/>
        <w:right w:val="single" w:color="auto" w:sz="4" w:space="0"/>
      </w:pBdr>
      <w:autoSpaceDE/>
      <w:autoSpaceDN/>
      <w:spacing w:before="100" w:beforeAutospacing="1" w:after="100" w:afterAutospacing="1"/>
      <w:textAlignment w:val="center"/>
    </w:pPr>
    <w:rPr>
      <w:sz w:val="18"/>
      <w:szCs w:val="18"/>
      <w:lang w:val="en-US" w:bidi="ar-SA"/>
    </w:rPr>
  </w:style>
  <w:style w:type="paragraph" w:customStyle="1" w:styleId="196">
    <w:name w:val="xl135"/>
    <w:basedOn w:val="1"/>
    <w:qFormat/>
    <w:uiPriority w:val="0"/>
    <w:pPr>
      <w:widowControl/>
      <w:pBdr>
        <w:left w:val="single" w:color="auto" w:sz="4" w:space="0"/>
        <w:right w:val="single" w:color="auto" w:sz="4" w:space="0"/>
      </w:pBdr>
      <w:autoSpaceDE/>
      <w:autoSpaceDN/>
      <w:spacing w:before="100" w:beforeAutospacing="1" w:after="100" w:afterAutospacing="1"/>
      <w:jc w:val="center"/>
      <w:textAlignment w:val="center"/>
    </w:pPr>
    <w:rPr>
      <w:color w:val="000000"/>
      <w:lang w:val="en-US" w:bidi="ar-SA"/>
    </w:rPr>
  </w:style>
  <w:style w:type="paragraph" w:customStyle="1" w:styleId="197">
    <w:name w:val="xl136"/>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000000"/>
      <w:lang w:val="en-US" w:bidi="ar-SA"/>
    </w:rPr>
  </w:style>
  <w:style w:type="paragraph" w:customStyle="1" w:styleId="198">
    <w:name w:val="xl137"/>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textAlignment w:val="center"/>
    </w:pPr>
    <w:rPr>
      <w:sz w:val="18"/>
      <w:szCs w:val="18"/>
      <w:lang w:val="en-US" w:bidi="ar-SA"/>
    </w:rPr>
  </w:style>
  <w:style w:type="paragraph" w:customStyle="1" w:styleId="199">
    <w:name w:val="xl138"/>
    <w:basedOn w:val="1"/>
    <w:qFormat/>
    <w:uiPriority w:val="0"/>
    <w:pPr>
      <w:widowControl/>
      <w:pBdr>
        <w:left w:val="single" w:color="auto" w:sz="4" w:space="0"/>
        <w:right w:val="single" w:color="auto" w:sz="4" w:space="0"/>
      </w:pBdr>
      <w:autoSpaceDE/>
      <w:autoSpaceDN/>
      <w:spacing w:before="100" w:beforeAutospacing="1" w:after="100" w:afterAutospacing="1"/>
      <w:textAlignment w:val="center"/>
    </w:pPr>
    <w:rPr>
      <w:sz w:val="18"/>
      <w:szCs w:val="18"/>
      <w:lang w:val="en-US" w:bidi="ar-SA"/>
    </w:rPr>
  </w:style>
  <w:style w:type="paragraph" w:customStyle="1" w:styleId="200">
    <w:name w:val="xl139"/>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textAlignment w:val="center"/>
    </w:pPr>
    <w:rPr>
      <w:sz w:val="18"/>
      <w:szCs w:val="18"/>
      <w:lang w:val="en-US" w:bidi="ar-SA"/>
    </w:rPr>
  </w:style>
  <w:style w:type="paragraph" w:customStyle="1" w:styleId="201">
    <w:name w:val="xl140"/>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sz w:val="24"/>
      <w:szCs w:val="24"/>
      <w:lang w:val="en-US" w:bidi="ar-SA"/>
    </w:rPr>
  </w:style>
  <w:style w:type="paragraph" w:customStyle="1" w:styleId="202">
    <w:name w:val="xl141"/>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lang w:val="en-US" w:bidi="ar-SA"/>
    </w:rPr>
  </w:style>
  <w:style w:type="paragraph" w:customStyle="1" w:styleId="203">
    <w:name w:val="xl142"/>
    <w:basedOn w:val="1"/>
    <w:qFormat/>
    <w:uiPriority w:val="0"/>
    <w:pPr>
      <w:widowControl/>
      <w:pBdr>
        <w:left w:val="single" w:color="auto" w:sz="4" w:space="0"/>
        <w:right w:val="single" w:color="auto" w:sz="4" w:space="0"/>
      </w:pBdr>
      <w:autoSpaceDE/>
      <w:autoSpaceDN/>
      <w:spacing w:before="100" w:beforeAutospacing="1" w:after="100" w:afterAutospacing="1"/>
      <w:textAlignment w:val="center"/>
    </w:pPr>
    <w:rPr>
      <w:sz w:val="24"/>
      <w:szCs w:val="24"/>
      <w:lang w:val="en-US" w:bidi="ar-SA"/>
    </w:rPr>
  </w:style>
  <w:style w:type="paragraph" w:customStyle="1" w:styleId="204">
    <w:name w:val="xl143"/>
    <w:basedOn w:val="1"/>
    <w:qFormat/>
    <w:uiPriority w:val="0"/>
    <w:pPr>
      <w:widowControl/>
      <w:pBdr>
        <w:left w:val="single" w:color="auto" w:sz="4" w:space="0"/>
        <w:right w:val="single" w:color="auto" w:sz="4" w:space="0"/>
      </w:pBdr>
      <w:autoSpaceDE/>
      <w:autoSpaceDN/>
      <w:spacing w:before="100" w:beforeAutospacing="1" w:after="100" w:afterAutospacing="1"/>
      <w:jc w:val="center"/>
      <w:textAlignment w:val="center"/>
    </w:pPr>
    <w:rPr>
      <w:sz w:val="24"/>
      <w:szCs w:val="24"/>
      <w:lang w:val="en-US" w:bidi="ar-SA"/>
    </w:rPr>
  </w:style>
  <w:style w:type="paragraph" w:customStyle="1" w:styleId="205">
    <w:name w:val="xl144"/>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lang w:val="en-US" w:bidi="ar-SA"/>
    </w:rPr>
  </w:style>
  <w:style w:type="paragraph" w:customStyle="1" w:styleId="206">
    <w:name w:val="xl145"/>
    <w:basedOn w:val="1"/>
    <w:qFormat/>
    <w:uiPriority w:val="0"/>
    <w:pPr>
      <w:widowControl/>
      <w:pBdr>
        <w:top w:val="single" w:color="auto" w:sz="4" w:space="0"/>
        <w:left w:val="single" w:color="auto" w:sz="4" w:space="0"/>
      </w:pBdr>
      <w:autoSpaceDE/>
      <w:autoSpaceDN/>
      <w:spacing w:before="100" w:beforeAutospacing="1" w:after="100" w:afterAutospacing="1"/>
      <w:textAlignment w:val="center"/>
    </w:pPr>
    <w:rPr>
      <w:sz w:val="18"/>
      <w:szCs w:val="18"/>
      <w:lang w:val="en-US" w:bidi="ar-SA"/>
    </w:rPr>
  </w:style>
  <w:style w:type="paragraph" w:customStyle="1" w:styleId="207">
    <w:name w:val="xl146"/>
    <w:basedOn w:val="1"/>
    <w:qFormat/>
    <w:uiPriority w:val="0"/>
    <w:pPr>
      <w:widowControl/>
      <w:pBdr>
        <w:left w:val="single" w:color="auto" w:sz="4" w:space="0"/>
      </w:pBdr>
      <w:autoSpaceDE/>
      <w:autoSpaceDN/>
      <w:spacing w:before="100" w:beforeAutospacing="1" w:after="100" w:afterAutospacing="1"/>
      <w:textAlignment w:val="center"/>
    </w:pPr>
    <w:rPr>
      <w:sz w:val="24"/>
      <w:szCs w:val="24"/>
      <w:lang w:val="en-US" w:bidi="ar-SA"/>
    </w:rPr>
  </w:style>
  <w:style w:type="paragraph" w:customStyle="1" w:styleId="208">
    <w:name w:val="xl147"/>
    <w:basedOn w:val="1"/>
    <w:qFormat/>
    <w:uiPriority w:val="0"/>
    <w:pPr>
      <w:widowControl/>
      <w:pBdr>
        <w:left w:val="single" w:color="auto" w:sz="4" w:space="0"/>
        <w:bottom w:val="single" w:color="auto" w:sz="4" w:space="0"/>
      </w:pBdr>
      <w:autoSpaceDE/>
      <w:autoSpaceDN/>
      <w:spacing w:before="100" w:beforeAutospacing="1" w:after="100" w:afterAutospacing="1"/>
      <w:textAlignment w:val="center"/>
    </w:pPr>
    <w:rPr>
      <w:sz w:val="24"/>
      <w:szCs w:val="24"/>
      <w:lang w:val="en-US" w:bidi="ar-SA"/>
    </w:rPr>
  </w:style>
  <w:style w:type="paragraph" w:customStyle="1" w:styleId="209">
    <w:name w:val="xl148"/>
    <w:basedOn w:val="1"/>
    <w:qFormat/>
    <w:uiPriority w:val="0"/>
    <w:pPr>
      <w:widowControl/>
      <w:pBdr>
        <w:left w:val="single" w:color="auto" w:sz="4" w:space="0"/>
      </w:pBdr>
      <w:autoSpaceDE/>
      <w:autoSpaceDN/>
      <w:spacing w:before="100" w:beforeAutospacing="1" w:after="100" w:afterAutospacing="1"/>
      <w:jc w:val="center"/>
      <w:textAlignment w:val="center"/>
    </w:pPr>
    <w:rPr>
      <w:sz w:val="18"/>
      <w:szCs w:val="18"/>
      <w:lang w:val="en-US" w:bidi="ar-SA"/>
    </w:rPr>
  </w:style>
  <w:style w:type="paragraph" w:customStyle="1" w:styleId="210">
    <w:name w:val="xl149"/>
    <w:basedOn w:val="1"/>
    <w:qFormat/>
    <w:uiPriority w:val="0"/>
    <w:pPr>
      <w:widowControl/>
      <w:pBdr>
        <w:left w:val="single" w:color="auto" w:sz="4" w:space="0"/>
      </w:pBdr>
      <w:autoSpaceDE/>
      <w:autoSpaceDN/>
      <w:spacing w:before="100" w:beforeAutospacing="1" w:after="100" w:afterAutospacing="1"/>
      <w:jc w:val="center"/>
      <w:textAlignment w:val="center"/>
    </w:pPr>
    <w:rPr>
      <w:sz w:val="24"/>
      <w:szCs w:val="24"/>
      <w:lang w:val="en-US" w:bidi="ar-SA"/>
    </w:rPr>
  </w:style>
  <w:style w:type="paragraph" w:customStyle="1" w:styleId="211">
    <w:name w:val="xl150"/>
    <w:basedOn w:val="1"/>
    <w:qFormat/>
    <w:uiPriority w:val="0"/>
    <w:pPr>
      <w:widowControl/>
      <w:pBdr>
        <w:left w:val="single" w:color="auto" w:sz="4" w:space="0"/>
        <w:bottom w:val="single" w:color="auto" w:sz="4" w:space="0"/>
      </w:pBdr>
      <w:autoSpaceDE/>
      <w:autoSpaceDN/>
      <w:spacing w:before="100" w:beforeAutospacing="1" w:after="100" w:afterAutospacing="1"/>
      <w:jc w:val="center"/>
      <w:textAlignment w:val="center"/>
    </w:pPr>
    <w:rPr>
      <w:sz w:val="24"/>
      <w:szCs w:val="24"/>
      <w:lang w:val="en-US" w:bidi="ar-SA"/>
    </w:rPr>
  </w:style>
  <w:style w:type="paragraph" w:customStyle="1" w:styleId="212">
    <w:name w:val="xl151"/>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color w:val="FF0000"/>
      <w:sz w:val="18"/>
      <w:szCs w:val="18"/>
      <w:lang w:val="en-US" w:bidi="ar-SA"/>
    </w:rPr>
  </w:style>
  <w:style w:type="paragraph" w:customStyle="1" w:styleId="213">
    <w:name w:val="xl152"/>
    <w:basedOn w:val="1"/>
    <w:qFormat/>
    <w:uiPriority w:val="0"/>
    <w:pPr>
      <w:widowControl/>
      <w:pBdr>
        <w:top w:val="single" w:color="auto" w:sz="4" w:space="0"/>
        <w:right w:val="single" w:color="auto" w:sz="4" w:space="0"/>
      </w:pBdr>
      <w:autoSpaceDE/>
      <w:autoSpaceDN/>
      <w:spacing w:before="100" w:beforeAutospacing="1" w:after="100" w:afterAutospacing="1"/>
      <w:jc w:val="center"/>
      <w:textAlignment w:val="center"/>
    </w:pPr>
    <w:rPr>
      <w:sz w:val="24"/>
      <w:szCs w:val="24"/>
      <w:lang w:val="en-US" w:bidi="ar-SA"/>
    </w:rPr>
  </w:style>
  <w:style w:type="paragraph" w:customStyle="1" w:styleId="214">
    <w:name w:val="xl153"/>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textAlignment w:val="center"/>
    </w:pPr>
    <w:rPr>
      <w:sz w:val="24"/>
      <w:szCs w:val="24"/>
      <w:lang w:val="en-US" w:bidi="ar-SA"/>
    </w:rPr>
  </w:style>
  <w:style w:type="paragraph" w:customStyle="1" w:styleId="215">
    <w:name w:val="xl154"/>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textAlignment w:val="center"/>
    </w:pPr>
    <w:rPr>
      <w:sz w:val="24"/>
      <w:szCs w:val="24"/>
      <w:lang w:val="en-US" w:bidi="ar-SA"/>
    </w:rPr>
  </w:style>
  <w:style w:type="paragraph" w:customStyle="1" w:styleId="216">
    <w:name w:val="xl155"/>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textAlignment w:val="center"/>
    </w:pPr>
    <w:rPr>
      <w:sz w:val="24"/>
      <w:szCs w:val="24"/>
      <w:lang w:val="en-US" w:bidi="ar-SA"/>
    </w:rPr>
  </w:style>
  <w:style w:type="paragraph" w:customStyle="1" w:styleId="217">
    <w:name w:val="font10"/>
    <w:basedOn w:val="1"/>
    <w:qFormat/>
    <w:uiPriority w:val="0"/>
    <w:pPr>
      <w:widowControl/>
      <w:autoSpaceDE/>
      <w:autoSpaceDN/>
      <w:spacing w:before="100" w:beforeAutospacing="1" w:after="100" w:afterAutospacing="1"/>
    </w:pPr>
    <w:rPr>
      <w:color w:val="000000"/>
      <w:lang w:val="en-US" w:bidi="ar-SA"/>
    </w:rPr>
  </w:style>
  <w:style w:type="paragraph" w:customStyle="1" w:styleId="218">
    <w:name w:val="font11"/>
    <w:basedOn w:val="1"/>
    <w:qFormat/>
    <w:uiPriority w:val="0"/>
    <w:pPr>
      <w:widowControl/>
      <w:autoSpaceDE/>
      <w:autoSpaceDN/>
      <w:spacing w:before="100" w:beforeAutospacing="1" w:after="100" w:afterAutospacing="1"/>
    </w:pPr>
    <w:rPr>
      <w:sz w:val="18"/>
      <w:szCs w:val="18"/>
      <w:lang w:val="en-US" w:bidi="ar-SA"/>
    </w:rPr>
  </w:style>
  <w:style w:type="paragraph" w:customStyle="1" w:styleId="219">
    <w:name w:val="font12"/>
    <w:basedOn w:val="1"/>
    <w:qFormat/>
    <w:uiPriority w:val="0"/>
    <w:pPr>
      <w:widowControl/>
      <w:autoSpaceDE/>
      <w:autoSpaceDN/>
      <w:spacing w:before="100" w:beforeAutospacing="1" w:after="100" w:afterAutospacing="1"/>
    </w:pPr>
    <w:rPr>
      <w:rFonts w:ascii="等线" w:hAnsi="等线" w:eastAsia="等线"/>
      <w:sz w:val="18"/>
      <w:szCs w:val="18"/>
      <w:lang w:val="en-US" w:bidi="ar-SA"/>
    </w:rPr>
  </w:style>
  <w:style w:type="character" w:customStyle="1" w:styleId="220">
    <w:name w:val="未处理的提及1"/>
    <w:basedOn w:val="37"/>
    <w:unhideWhenUsed/>
    <w:qFormat/>
    <w:uiPriority w:val="99"/>
    <w:rPr>
      <w:color w:val="605E5C"/>
      <w:shd w:val="clear" w:color="auto" w:fill="E1DFDD"/>
    </w:rPr>
  </w:style>
  <w:style w:type="paragraph" w:customStyle="1" w:styleId="221">
    <w:name w:val="Body text|1"/>
    <w:basedOn w:val="1"/>
    <w:qFormat/>
    <w:uiPriority w:val="99"/>
    <w:pPr>
      <w:autoSpaceDE/>
      <w:autoSpaceDN/>
      <w:spacing w:line="257" w:lineRule="auto"/>
      <w:jc w:val="center"/>
    </w:pPr>
    <w:rPr>
      <w:rFonts w:asciiTheme="minorHAnsi" w:hAnsiTheme="minorHAnsi" w:eastAsiaTheme="minorEastAsia" w:cstheme="minorBidi"/>
      <w:kern w:val="2"/>
      <w:sz w:val="90"/>
      <w:szCs w:val="90"/>
      <w:lang w:val="en-US" w:bidi="ar-SA"/>
    </w:rPr>
  </w:style>
  <w:style w:type="character" w:customStyle="1" w:styleId="222">
    <w:name w:val="未处理的提及2"/>
    <w:basedOn w:val="37"/>
    <w:unhideWhenUsed/>
    <w:qFormat/>
    <w:uiPriority w:val="99"/>
    <w:rPr>
      <w:color w:val="605E5C"/>
      <w:shd w:val="clear" w:color="auto" w:fill="E1DFDD"/>
    </w:rPr>
  </w:style>
  <w:style w:type="paragraph" w:customStyle="1" w:styleId="223">
    <w:name w:val="TOC 标题1"/>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2F5597" w:themeColor="accent1" w:themeShade="BF"/>
      <w:sz w:val="32"/>
      <w:szCs w:val="32"/>
      <w:lang w:val="en-US" w:bidi="ar-SA"/>
    </w:rPr>
  </w:style>
  <w:style w:type="character" w:customStyle="1" w:styleId="224">
    <w:name w:val="未处理的提及3"/>
    <w:basedOn w:val="37"/>
    <w:unhideWhenUsed/>
    <w:qFormat/>
    <w:uiPriority w:val="99"/>
    <w:rPr>
      <w:color w:val="605E5C"/>
      <w:shd w:val="clear" w:color="auto" w:fill="E1DFDD"/>
    </w:rPr>
  </w:style>
  <w:style w:type="character" w:customStyle="1" w:styleId="225">
    <w:name w:val="标题 1 Char"/>
    <w:qFormat/>
    <w:uiPriority w:val="0"/>
    <w:rPr>
      <w:rFonts w:ascii="Calibri" w:hAnsi="Calibri" w:eastAsia="黑体"/>
      <w:bCs/>
      <w:kern w:val="44"/>
      <w:sz w:val="28"/>
      <w:szCs w:val="44"/>
    </w:rPr>
  </w:style>
  <w:style w:type="character" w:customStyle="1" w:styleId="226">
    <w:name w:val="标题 2 Char"/>
    <w:qFormat/>
    <w:uiPriority w:val="0"/>
    <w:rPr>
      <w:rFonts w:ascii="Cambria" w:hAnsi="Cambria" w:eastAsia="黑体" w:cs="Times New Roman"/>
      <w:b/>
      <w:bCs/>
      <w:kern w:val="2"/>
      <w:sz w:val="21"/>
      <w:szCs w:val="32"/>
    </w:rPr>
  </w:style>
  <w:style w:type="paragraph" w:customStyle="1" w:styleId="227">
    <w:name w:val="正文2"/>
    <w:basedOn w:val="1"/>
    <w:link w:val="228"/>
    <w:qFormat/>
    <w:uiPriority w:val="0"/>
    <w:pPr>
      <w:autoSpaceDE/>
      <w:autoSpaceDN/>
      <w:spacing w:line="360" w:lineRule="auto"/>
      <w:ind w:firstLine="960" w:firstLineChars="200"/>
      <w:jc w:val="both"/>
    </w:pPr>
    <w:rPr>
      <w:kern w:val="2"/>
      <w:sz w:val="21"/>
      <w:szCs w:val="24"/>
      <w:lang w:val="en-US" w:bidi="ar-SA"/>
    </w:rPr>
  </w:style>
  <w:style w:type="character" w:customStyle="1" w:styleId="228">
    <w:name w:val="正文2 Char"/>
    <w:link w:val="227"/>
    <w:qFormat/>
    <w:uiPriority w:val="0"/>
    <w:rPr>
      <w:rFonts w:ascii="宋体" w:hAnsi="宋体" w:eastAsia="宋体" w:cs="宋体"/>
      <w:szCs w:val="24"/>
    </w:rPr>
  </w:style>
  <w:style w:type="character" w:customStyle="1" w:styleId="229">
    <w:name w:val="未处理的提及4"/>
    <w:basedOn w:val="37"/>
    <w:semiHidden/>
    <w:unhideWhenUsed/>
    <w:qFormat/>
    <w:uiPriority w:val="99"/>
    <w:rPr>
      <w:color w:val="605E5C"/>
      <w:shd w:val="clear" w:color="auto" w:fill="E1DFDD"/>
    </w:rPr>
  </w:style>
  <w:style w:type="paragraph" w:customStyle="1" w:styleId="230">
    <w:name w:val="列表段落1"/>
    <w:basedOn w:val="1"/>
    <w:qFormat/>
    <w:uiPriority w:val="0"/>
  </w:style>
  <w:style w:type="character" w:customStyle="1" w:styleId="231">
    <w:name w:val="占位符文本1"/>
    <w:semiHidden/>
    <w:qFormat/>
    <w:uiPriority w:val="99"/>
    <w:rPr>
      <w:color w:val="808080"/>
    </w:rPr>
  </w:style>
  <w:style w:type="paragraph" w:customStyle="1" w:styleId="232">
    <w:name w:val="TOC 标题11"/>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2F5597" w:themeColor="accent1" w:themeShade="BF"/>
      <w:sz w:val="32"/>
      <w:szCs w:val="32"/>
      <w:lang w:val="en-US" w:bidi="ar-SA"/>
    </w:rPr>
  </w:style>
  <w:style w:type="character" w:customStyle="1" w:styleId="233">
    <w:name w:val="未处理的提及5"/>
    <w:basedOn w:val="37"/>
    <w:semiHidden/>
    <w:unhideWhenUsed/>
    <w:qFormat/>
    <w:uiPriority w:val="99"/>
    <w:rPr>
      <w:color w:val="605E5C"/>
      <w:shd w:val="clear" w:color="auto" w:fill="E1DFDD"/>
    </w:rPr>
  </w:style>
  <w:style w:type="paragraph" w:customStyle="1" w:styleId="23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35">
    <w:name w:val="修订1"/>
    <w:hidden/>
    <w:semiHidden/>
    <w:qFormat/>
    <w:uiPriority w:val="99"/>
    <w:rPr>
      <w:rFonts w:ascii="宋体" w:hAnsi="宋体" w:eastAsia="宋体" w:cs="宋体"/>
      <w:sz w:val="22"/>
      <w:szCs w:val="22"/>
      <w:lang w:val="zh-CN" w:eastAsia="zh-CN" w:bidi="zh-CN"/>
    </w:rPr>
  </w:style>
  <w:style w:type="character" w:customStyle="1" w:styleId="236">
    <w:name w:val="批注框文本 字符"/>
    <w:qFormat/>
    <w:uiPriority w:val="0"/>
    <w:rPr>
      <w:rFonts w:eastAsia="仿宋_GB2312"/>
      <w:kern w:val="2"/>
      <w:sz w:val="18"/>
      <w:szCs w:val="18"/>
    </w:rPr>
  </w:style>
  <w:style w:type="paragraph" w:customStyle="1" w:styleId="237">
    <w:name w:val="第二章条款"/>
    <w:basedOn w:val="31"/>
    <w:link w:val="238"/>
    <w:qFormat/>
    <w:uiPriority w:val="1"/>
    <w:pPr>
      <w:spacing w:after="0" w:line="360" w:lineRule="auto"/>
      <w:outlineLvl w:val="2"/>
    </w:pPr>
    <w:rPr>
      <w:lang w:val="zh-CN"/>
    </w:rPr>
  </w:style>
  <w:style w:type="character" w:customStyle="1" w:styleId="238">
    <w:name w:val="第二章条款 字符"/>
    <w:link w:val="237"/>
    <w:qFormat/>
    <w:uiPriority w:val="1"/>
    <w:rPr>
      <w:rFonts w:ascii="Times New Roman" w:hAnsi="Times New Roman" w:eastAsia="宋体" w:cs="Times New Roman"/>
      <w:kern w:val="2"/>
      <w:sz w:val="21"/>
      <w:szCs w:val="24"/>
      <w:lang w:val="zh-CN"/>
    </w:rPr>
  </w:style>
  <w:style w:type="character" w:customStyle="1" w:styleId="239">
    <w:name w:val="Unresolved Mention"/>
    <w:basedOn w:val="37"/>
    <w:semiHidden/>
    <w:unhideWhenUsed/>
    <w:qFormat/>
    <w:uiPriority w:val="99"/>
    <w:rPr>
      <w:color w:val="605E5C"/>
      <w:shd w:val="clear" w:color="auto" w:fill="E1DFDD"/>
    </w:rPr>
  </w:style>
  <w:style w:type="paragraph" w:customStyle="1" w:styleId="240">
    <w:name w:val="TOC 标题2"/>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2F5597" w:themeColor="accent1" w:themeShade="BF"/>
      <w:sz w:val="32"/>
      <w:szCs w:val="32"/>
      <w:lang w:val="en-US" w:bidi="ar-SA"/>
    </w:rPr>
  </w:style>
  <w:style w:type="paragraph" w:customStyle="1" w:styleId="241">
    <w:name w:val="ha1"/>
    <w:basedOn w:val="1"/>
    <w:qFormat/>
    <w:uiPriority w:val="0"/>
    <w:pPr>
      <w:widowControl/>
      <w:autoSpaceDE/>
      <w:autoSpaceDN/>
      <w:spacing w:before="100" w:beforeAutospacing="1" w:after="100" w:afterAutospacing="1"/>
    </w:pPr>
    <w:rPr>
      <w:sz w:val="24"/>
      <w:szCs w:val="24"/>
      <w:lang w:val="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2744A-FABA-420E-8198-8C4E6CCAD1ED}">
  <ds:schemaRefs/>
</ds:datastoreItem>
</file>

<file path=docProps/app.xml><?xml version="1.0" encoding="utf-8"?>
<Properties xmlns="http://schemas.openxmlformats.org/officeDocument/2006/extended-properties" xmlns:vt="http://schemas.openxmlformats.org/officeDocument/2006/docPropsVTypes">
  <Template>Normal</Template>
  <Pages>49</Pages>
  <Words>22445</Words>
  <Characters>25487</Characters>
  <Lines>217</Lines>
  <Paragraphs>61</Paragraphs>
  <TotalTime>1</TotalTime>
  <ScaleCrop>false</ScaleCrop>
  <LinksUpToDate>false</LinksUpToDate>
  <CharactersWithSpaces>26074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2022-02-24T13:01:00Z</dcterms:created>
  <dc:creator>段 丁丁</dc:creator>
  <cp:lastModifiedBy>wh</cp:lastModifiedBy>
  <cp:lastPrinted>2020-11-17T09:51:00Z</cp:lastPrinted>
  <dcterms:modified xsi:type="dcterms:W3CDTF">2022-06-09T07:13:00Z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789EFA2F314B403AB3FB824777A6BBAA</vt:lpwstr>
  </property>
</Properties>
</file>