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C29C8" w14:textId="77777777" w:rsidR="00034854" w:rsidRDefault="00034854">
      <w:pPr>
        <w:jc w:val="center"/>
        <w:rPr>
          <w:b/>
          <w:sz w:val="44"/>
          <w:szCs w:val="44"/>
        </w:rPr>
      </w:pPr>
      <w:bookmarkStart w:id="0" w:name="_Toc19985"/>
      <w:bookmarkStart w:id="1" w:name="_Toc28165"/>
      <w:bookmarkStart w:id="2" w:name="_Toc30832"/>
      <w:bookmarkStart w:id="3" w:name="_GoBack"/>
      <w:bookmarkEnd w:id="3"/>
    </w:p>
    <w:p w14:paraId="42BBBB8B" w14:textId="77777777" w:rsidR="00034854" w:rsidRDefault="00034854">
      <w:pPr>
        <w:jc w:val="center"/>
        <w:rPr>
          <w:b/>
          <w:sz w:val="44"/>
          <w:szCs w:val="44"/>
        </w:rPr>
      </w:pPr>
    </w:p>
    <w:p w14:paraId="37168DD3" w14:textId="77777777" w:rsidR="00034854" w:rsidRDefault="000272AA">
      <w:pPr>
        <w:jc w:val="center"/>
        <w:rPr>
          <w:b/>
          <w:sz w:val="44"/>
          <w:szCs w:val="44"/>
        </w:rPr>
      </w:pPr>
      <w:r>
        <w:rPr>
          <w:noProof/>
        </w:rPr>
        <w:drawing>
          <wp:anchor distT="0" distB="0" distL="114300" distR="114300" simplePos="0" relativeHeight="251659264" behindDoc="0" locked="0" layoutInCell="1" allowOverlap="1" wp14:anchorId="79B2B585" wp14:editId="57EAB058">
            <wp:simplePos x="0" y="0"/>
            <wp:positionH relativeFrom="column">
              <wp:posOffset>147320</wp:posOffset>
            </wp:positionH>
            <wp:positionV relativeFrom="paragraph">
              <wp:posOffset>79375</wp:posOffset>
            </wp:positionV>
            <wp:extent cx="1087755" cy="646430"/>
            <wp:effectExtent l="19050" t="0" r="0" b="0"/>
            <wp:wrapNone/>
            <wp:docPr id="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pic:cNvPicPr>
                      <a:picLocks noChangeAspect="1" noChangeArrowheads="1"/>
                    </pic:cNvPicPr>
                  </pic:nvPicPr>
                  <pic:blipFill>
                    <a:blip r:embed="rId9" cstate="print"/>
                    <a:srcRect/>
                    <a:stretch>
                      <a:fillRect/>
                    </a:stretch>
                  </pic:blipFill>
                  <pic:spPr>
                    <a:xfrm>
                      <a:off x="0" y="0"/>
                      <a:ext cx="1087755" cy="646430"/>
                    </a:xfrm>
                    <a:prstGeom prst="rect">
                      <a:avLst/>
                    </a:prstGeom>
                    <a:noFill/>
                    <a:ln w="9525">
                      <a:noFill/>
                      <a:miter lim="800000"/>
                      <a:headEnd/>
                      <a:tailEnd/>
                    </a:ln>
                  </pic:spPr>
                </pic:pic>
              </a:graphicData>
            </a:graphic>
          </wp:anchor>
        </w:drawing>
      </w:r>
    </w:p>
    <w:p w14:paraId="774BB8AE" w14:textId="77777777" w:rsidR="00034854" w:rsidRDefault="000272AA">
      <w:pPr>
        <w:wordWrap w:val="0"/>
        <w:jc w:val="right"/>
        <w:rPr>
          <w:rFonts w:eastAsia="黑体"/>
          <w:b/>
          <w:sz w:val="32"/>
          <w:szCs w:val="32"/>
        </w:rPr>
      </w:pPr>
      <w:r>
        <w:rPr>
          <w:rFonts w:eastAsia="黑体" w:hint="eastAsia"/>
          <w:b/>
          <w:sz w:val="32"/>
          <w:szCs w:val="32"/>
        </w:rPr>
        <w:t>T</w:t>
      </w:r>
      <w:r>
        <w:rPr>
          <w:rFonts w:eastAsia="黑体"/>
          <w:b/>
          <w:sz w:val="32"/>
          <w:szCs w:val="32"/>
        </w:rPr>
        <w:t>/</w:t>
      </w:r>
      <w:r>
        <w:rPr>
          <w:rFonts w:eastAsia="黑体" w:hint="eastAsia"/>
          <w:b/>
          <w:sz w:val="32"/>
          <w:szCs w:val="32"/>
        </w:rPr>
        <w:t>CECS XXX-202X</w:t>
      </w:r>
    </w:p>
    <w:p w14:paraId="2EF8F408" w14:textId="77777777" w:rsidR="00034854" w:rsidRDefault="000272AA">
      <w:pPr>
        <w:jc w:val="center"/>
        <w:rPr>
          <w:b/>
          <w:sz w:val="44"/>
          <w:szCs w:val="44"/>
        </w:rPr>
      </w:pPr>
      <w:r>
        <w:rPr>
          <w:b/>
          <w:noProof/>
          <w:sz w:val="44"/>
          <w:szCs w:val="44"/>
        </w:rPr>
        <mc:AlternateContent>
          <mc:Choice Requires="wps">
            <w:drawing>
              <wp:anchor distT="0" distB="0" distL="114300" distR="114300" simplePos="0" relativeHeight="251660288" behindDoc="0" locked="0" layoutInCell="1" allowOverlap="1" wp14:anchorId="617BF1B7" wp14:editId="6AF4D9D6">
                <wp:simplePos x="0" y="0"/>
                <wp:positionH relativeFrom="column">
                  <wp:posOffset>-19050</wp:posOffset>
                </wp:positionH>
                <wp:positionV relativeFrom="paragraph">
                  <wp:posOffset>80645</wp:posOffset>
                </wp:positionV>
                <wp:extent cx="5514340" cy="0"/>
                <wp:effectExtent l="0" t="0" r="29210" b="19050"/>
                <wp:wrapNone/>
                <wp:docPr id="33" name="直线 2"/>
                <wp:cNvGraphicFramePr/>
                <a:graphic xmlns:a="http://schemas.openxmlformats.org/drawingml/2006/main">
                  <a:graphicData uri="http://schemas.microsoft.com/office/word/2010/wordprocessingShape">
                    <wps:wsp>
                      <wps:cNvCnPr/>
                      <wps:spPr>
                        <a:xfrm>
                          <a:off x="0" y="0"/>
                          <a:ext cx="55143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649CB60" id="直线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5pt,6.35pt" to="432.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"/>
            </w:pict>
          </mc:Fallback>
        </mc:AlternateContent>
      </w:r>
    </w:p>
    <w:p w14:paraId="1FB6A476" w14:textId="77777777" w:rsidR="00034854" w:rsidRDefault="00034854">
      <w:pPr>
        <w:jc w:val="center"/>
        <w:rPr>
          <w:b/>
          <w:sz w:val="44"/>
          <w:szCs w:val="44"/>
        </w:rPr>
      </w:pPr>
    </w:p>
    <w:p w14:paraId="3CCFF645" w14:textId="77777777" w:rsidR="00034854" w:rsidRDefault="00034854">
      <w:pPr>
        <w:jc w:val="center"/>
        <w:rPr>
          <w:b/>
          <w:sz w:val="44"/>
          <w:szCs w:val="44"/>
        </w:rPr>
      </w:pPr>
    </w:p>
    <w:p w14:paraId="11277FC6" w14:textId="77777777" w:rsidR="00034854" w:rsidRDefault="000272AA">
      <w:pPr>
        <w:jc w:val="center"/>
        <w:rPr>
          <w:rFonts w:ascii="宋体" w:hAnsi="宋体"/>
          <w:b/>
          <w:sz w:val="36"/>
          <w:szCs w:val="36"/>
        </w:rPr>
      </w:pPr>
      <w:r>
        <w:rPr>
          <w:rFonts w:ascii="宋体" w:hAnsi="宋体" w:hint="eastAsia"/>
          <w:b/>
          <w:sz w:val="36"/>
          <w:szCs w:val="36"/>
        </w:rPr>
        <w:t>中国工程建设标准化协会标准</w:t>
      </w:r>
    </w:p>
    <w:p w14:paraId="335D8614" w14:textId="77777777" w:rsidR="00034854" w:rsidRDefault="00034854">
      <w:pPr>
        <w:jc w:val="center"/>
        <w:rPr>
          <w:b/>
          <w:sz w:val="44"/>
          <w:szCs w:val="44"/>
        </w:rPr>
      </w:pPr>
    </w:p>
    <w:p w14:paraId="25ED7B1E" w14:textId="77777777" w:rsidR="00034854" w:rsidRDefault="00034854">
      <w:pPr>
        <w:jc w:val="center"/>
        <w:rPr>
          <w:b/>
          <w:sz w:val="44"/>
          <w:szCs w:val="44"/>
        </w:rPr>
      </w:pPr>
    </w:p>
    <w:p w14:paraId="2298FD2D" w14:textId="77777777" w:rsidR="00034854" w:rsidRDefault="00034854">
      <w:pPr>
        <w:jc w:val="center"/>
        <w:rPr>
          <w:rFonts w:ascii="宋体" w:hAnsi="宋体"/>
          <w:b/>
          <w:sz w:val="44"/>
          <w:szCs w:val="44"/>
        </w:rPr>
      </w:pPr>
    </w:p>
    <w:p w14:paraId="62356191" w14:textId="77777777" w:rsidR="00034854" w:rsidRDefault="000272AA">
      <w:pPr>
        <w:jc w:val="center"/>
        <w:rPr>
          <w:rFonts w:ascii="宋体" w:hAnsi="宋体"/>
          <w:b/>
          <w:sz w:val="44"/>
          <w:szCs w:val="44"/>
        </w:rPr>
      </w:pPr>
      <w:r>
        <w:rPr>
          <w:rFonts w:ascii="宋体" w:hAnsi="宋体" w:hint="eastAsia"/>
          <w:b/>
          <w:sz w:val="44"/>
          <w:szCs w:val="44"/>
        </w:rPr>
        <w:t>海港工程混凝土材料与结构耐久性定量</w:t>
      </w:r>
    </w:p>
    <w:p w14:paraId="34ECD6B0" w14:textId="77777777" w:rsidR="00034854" w:rsidRDefault="000272AA">
      <w:pPr>
        <w:jc w:val="center"/>
        <w:rPr>
          <w:rFonts w:ascii="宋体" w:hAnsi="宋体"/>
          <w:b/>
          <w:sz w:val="44"/>
          <w:szCs w:val="44"/>
        </w:rPr>
      </w:pPr>
      <w:r>
        <w:rPr>
          <w:rFonts w:ascii="宋体" w:hAnsi="宋体" w:hint="eastAsia"/>
          <w:b/>
          <w:sz w:val="44"/>
          <w:szCs w:val="44"/>
        </w:rPr>
        <w:t>设计标准</w:t>
      </w:r>
    </w:p>
    <w:p w14:paraId="7CF4DDB3" w14:textId="77777777" w:rsidR="00034854" w:rsidRDefault="000272AA">
      <w:pPr>
        <w:jc w:val="center"/>
        <w:rPr>
          <w:spacing w:val="-4"/>
          <w:sz w:val="30"/>
          <w:szCs w:val="30"/>
        </w:rPr>
      </w:pPr>
      <w:r>
        <w:rPr>
          <w:spacing w:val="-4"/>
          <w:sz w:val="30"/>
          <w:szCs w:val="30"/>
        </w:rPr>
        <w:t>S</w:t>
      </w:r>
      <w:r>
        <w:rPr>
          <w:rFonts w:hint="eastAsia"/>
          <w:spacing w:val="-4"/>
          <w:sz w:val="30"/>
          <w:szCs w:val="30"/>
        </w:rPr>
        <w:t>tandard</w:t>
      </w:r>
      <w:r>
        <w:rPr>
          <w:spacing w:val="-4"/>
          <w:sz w:val="30"/>
          <w:szCs w:val="30"/>
        </w:rPr>
        <w:t xml:space="preserve"> for quantitative durability design of concrete materials and structures for harbour engineering</w:t>
      </w:r>
    </w:p>
    <w:p w14:paraId="58EA0BF8" w14:textId="77777777" w:rsidR="00034854" w:rsidRDefault="00034854"/>
    <w:p w14:paraId="25DA1152" w14:textId="77777777" w:rsidR="00034854" w:rsidRDefault="000272AA">
      <w:pPr>
        <w:jc w:val="center"/>
        <w:rPr>
          <w:rFonts w:ascii="宋体" w:hAnsi="宋体"/>
          <w:b/>
          <w:sz w:val="36"/>
          <w:szCs w:val="36"/>
        </w:rPr>
      </w:pPr>
      <w:r>
        <w:rPr>
          <w:rFonts w:ascii="宋体" w:hAnsi="宋体" w:hint="eastAsia"/>
          <w:b/>
          <w:sz w:val="36"/>
          <w:szCs w:val="36"/>
        </w:rPr>
        <w:t>（征求意见稿）</w:t>
      </w:r>
    </w:p>
    <w:p w14:paraId="39D743AB" w14:textId="77777777" w:rsidR="00034854" w:rsidRDefault="00034854"/>
    <w:p w14:paraId="124BB889" w14:textId="77777777" w:rsidR="00034854" w:rsidRDefault="00034854">
      <w:pPr>
        <w:pStyle w:val="11"/>
      </w:pPr>
    </w:p>
    <w:p w14:paraId="7DF32932" w14:textId="77777777" w:rsidR="00034854" w:rsidRDefault="00034854">
      <w:pPr>
        <w:pStyle w:val="11"/>
      </w:pPr>
    </w:p>
    <w:p w14:paraId="748063AA" w14:textId="77777777" w:rsidR="00034854" w:rsidRDefault="00034854"/>
    <w:p w14:paraId="7C7C5E60" w14:textId="77777777" w:rsidR="00034854" w:rsidRDefault="00034854"/>
    <w:p w14:paraId="4A3D7F30" w14:textId="77777777" w:rsidR="00034854" w:rsidRDefault="00034854"/>
    <w:p w14:paraId="34452716" w14:textId="2964F937" w:rsidR="00034854" w:rsidRDefault="000272AA">
      <w:pPr>
        <w:jc w:val="center"/>
        <w:rPr>
          <w:sz w:val="32"/>
          <w:szCs w:val="32"/>
        </w:rPr>
      </w:pPr>
      <w:r>
        <w:rPr>
          <w:rFonts w:hint="eastAsia"/>
          <w:sz w:val="32"/>
          <w:szCs w:val="32"/>
        </w:rPr>
        <w:t>2</w:t>
      </w:r>
      <w:r>
        <w:rPr>
          <w:sz w:val="32"/>
          <w:szCs w:val="32"/>
        </w:rPr>
        <w:t>0</w:t>
      </w:r>
      <w:r>
        <w:rPr>
          <w:rFonts w:hint="eastAsia"/>
          <w:sz w:val="32"/>
          <w:szCs w:val="32"/>
        </w:rPr>
        <w:t>22</w:t>
      </w:r>
      <w:r>
        <w:rPr>
          <w:rFonts w:hint="eastAsia"/>
          <w:sz w:val="32"/>
          <w:szCs w:val="32"/>
        </w:rPr>
        <w:t>年</w:t>
      </w:r>
      <w:r w:rsidR="001B7E62">
        <w:rPr>
          <w:rFonts w:hint="eastAsia"/>
          <w:sz w:val="32"/>
          <w:szCs w:val="32"/>
        </w:rPr>
        <w:t>9</w:t>
      </w:r>
      <w:r>
        <w:rPr>
          <w:rFonts w:hint="eastAsia"/>
          <w:sz w:val="32"/>
          <w:szCs w:val="32"/>
        </w:rPr>
        <w:t>月</w:t>
      </w:r>
    </w:p>
    <w:p w14:paraId="5BF937E1" w14:textId="77777777" w:rsidR="00034854" w:rsidRDefault="00034854">
      <w:pPr>
        <w:pStyle w:val="11"/>
      </w:pPr>
    </w:p>
    <w:p w14:paraId="02E1981F" w14:textId="77777777" w:rsidR="00034854" w:rsidRDefault="000272AA">
      <w:pPr>
        <w:keepNext/>
        <w:keepLines/>
        <w:spacing w:before="340" w:after="330"/>
        <w:jc w:val="center"/>
        <w:outlineLvl w:val="0"/>
        <w:rPr>
          <w:rFonts w:ascii="宋体" w:hAnsi="宋体"/>
          <w:b/>
          <w:sz w:val="32"/>
          <w:szCs w:val="32"/>
        </w:rPr>
      </w:pPr>
      <w:r>
        <w:br w:type="page"/>
      </w:r>
      <w:bookmarkStart w:id="4" w:name="_Toc100566907"/>
      <w:bookmarkStart w:id="5" w:name="_Toc60323974"/>
      <w:bookmarkStart w:id="6" w:name="_Toc98436735"/>
      <w:bookmarkStart w:id="7" w:name="_Toc5959368"/>
      <w:bookmarkStart w:id="8" w:name="_Toc58306219"/>
      <w:bookmarkStart w:id="9" w:name="_Toc58306058"/>
      <w:bookmarkStart w:id="10" w:name="_Toc58746733"/>
      <w:bookmarkStart w:id="11" w:name="_Toc100567285"/>
      <w:bookmarkStart w:id="12" w:name="_Toc14102448"/>
      <w:bookmarkStart w:id="13" w:name="_Toc11182186"/>
      <w:bookmarkStart w:id="14" w:name="_Toc13847120"/>
      <w:bookmarkStart w:id="15" w:name="_Toc53563820"/>
      <w:bookmarkStart w:id="16" w:name="_Toc60323658"/>
      <w:bookmarkStart w:id="17" w:name="_Toc14103143"/>
      <w:bookmarkStart w:id="18" w:name="_Toc13845547"/>
      <w:bookmarkStart w:id="19" w:name="_Toc9523454"/>
      <w:bookmarkStart w:id="20" w:name="_Toc113633624"/>
      <w:bookmarkStart w:id="21" w:name="_Toc113871857"/>
      <w:bookmarkStart w:id="22" w:name="_Toc113890014"/>
      <w:r>
        <w:rPr>
          <w:rFonts w:ascii="宋体" w:hAnsi="宋体" w:hint="eastAsia"/>
          <w:b/>
          <w:sz w:val="32"/>
          <w:szCs w:val="32"/>
        </w:rPr>
        <w:lastRenderedPageBreak/>
        <w:t>前    言</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3958786" w14:textId="77777777" w:rsidR="00034854" w:rsidRDefault="00034854">
      <w:pPr>
        <w:pStyle w:val="11"/>
      </w:pPr>
    </w:p>
    <w:p w14:paraId="3A7CE43E" w14:textId="0F14BD37" w:rsidR="00034854" w:rsidRDefault="000272AA">
      <w:pPr>
        <w:spacing w:line="360" w:lineRule="auto"/>
        <w:ind w:firstLineChars="200" w:firstLine="480"/>
        <w:rPr>
          <w:sz w:val="24"/>
          <w:szCs w:val="24"/>
        </w:rPr>
      </w:pPr>
      <w:r>
        <w:rPr>
          <w:rFonts w:hint="eastAsia"/>
          <w:sz w:val="24"/>
          <w:szCs w:val="24"/>
        </w:rPr>
        <w:t>根据中国工程建设标准化协会</w:t>
      </w:r>
      <w:r>
        <w:rPr>
          <w:rFonts w:ascii="宋体" w:hAnsi="宋体" w:hint="eastAsia"/>
          <w:color w:val="000000"/>
          <w:sz w:val="24"/>
        </w:rPr>
        <w:t>《关于印发&lt;</w:t>
      </w:r>
      <w:r>
        <w:rPr>
          <w:color w:val="000000"/>
          <w:sz w:val="24"/>
        </w:rPr>
        <w:t>2020</w:t>
      </w:r>
      <w:r>
        <w:rPr>
          <w:rFonts w:ascii="宋体" w:hAnsi="宋体" w:hint="eastAsia"/>
          <w:color w:val="000000"/>
          <w:sz w:val="24"/>
        </w:rPr>
        <w:t>年第二批协会标准制订、修订计划&gt;的通知》</w:t>
      </w:r>
      <w:r>
        <w:rPr>
          <w:rFonts w:hint="eastAsia"/>
          <w:sz w:val="24"/>
          <w:szCs w:val="24"/>
        </w:rPr>
        <w:t>（建标协字</w:t>
      </w:r>
      <w:r w:rsidR="001B7E62" w:rsidRPr="001B7E62">
        <w:rPr>
          <w:rFonts w:hint="eastAsia"/>
          <w:sz w:val="24"/>
          <w:szCs w:val="24"/>
        </w:rPr>
        <w:t>〔</w:t>
      </w:r>
      <w:r w:rsidR="001B7E62">
        <w:rPr>
          <w:rFonts w:hint="eastAsia"/>
          <w:sz w:val="24"/>
          <w:szCs w:val="24"/>
        </w:rPr>
        <w:t>20</w:t>
      </w:r>
      <w:r w:rsidR="001B7E62">
        <w:rPr>
          <w:sz w:val="24"/>
          <w:szCs w:val="24"/>
        </w:rPr>
        <w:t>20</w:t>
      </w:r>
      <w:r w:rsidR="001B7E62" w:rsidRPr="001B7E62">
        <w:rPr>
          <w:rFonts w:hint="eastAsia"/>
          <w:sz w:val="24"/>
          <w:szCs w:val="24"/>
        </w:rPr>
        <w:t>〕</w:t>
      </w:r>
      <w:r>
        <w:rPr>
          <w:sz w:val="24"/>
          <w:szCs w:val="24"/>
        </w:rPr>
        <w:t>23</w:t>
      </w:r>
      <w:r>
        <w:rPr>
          <w:rFonts w:hint="eastAsia"/>
          <w:sz w:val="24"/>
          <w:szCs w:val="24"/>
        </w:rPr>
        <w:t>号）的要求，标准编制组在广泛调查研究，认真总结实践经验，参考有关国际标准和国外先进标准，并广泛征求意见基础上，制订本标准。</w:t>
      </w:r>
    </w:p>
    <w:p w14:paraId="644CF0B8" w14:textId="291861F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本标准共分为</w:t>
      </w:r>
      <w:r>
        <w:rPr>
          <w:color w:val="000000" w:themeColor="text1"/>
          <w:sz w:val="24"/>
          <w:szCs w:val="24"/>
        </w:rPr>
        <w:t>10</w:t>
      </w:r>
      <w:r>
        <w:rPr>
          <w:rFonts w:hint="eastAsia"/>
          <w:color w:val="000000" w:themeColor="text1"/>
          <w:sz w:val="24"/>
          <w:szCs w:val="24"/>
        </w:rPr>
        <w:t>章</w:t>
      </w:r>
      <w:r w:rsidRPr="00F04BF2">
        <w:rPr>
          <w:rFonts w:hint="eastAsia"/>
          <w:color w:val="000000" w:themeColor="text1"/>
          <w:sz w:val="24"/>
          <w:szCs w:val="24"/>
        </w:rPr>
        <w:t>和</w:t>
      </w:r>
      <w:r w:rsidR="00196787">
        <w:rPr>
          <w:color w:val="000000" w:themeColor="text1"/>
          <w:sz w:val="24"/>
          <w:szCs w:val="24"/>
        </w:rPr>
        <w:t>4</w:t>
      </w:r>
      <w:r w:rsidRPr="00F04BF2">
        <w:rPr>
          <w:rFonts w:hint="eastAsia"/>
          <w:color w:val="000000" w:themeColor="text1"/>
          <w:sz w:val="24"/>
          <w:szCs w:val="24"/>
        </w:rPr>
        <w:t>个附录</w:t>
      </w:r>
      <w:r>
        <w:rPr>
          <w:rFonts w:hint="eastAsia"/>
          <w:color w:val="000000" w:themeColor="text1"/>
          <w:sz w:val="24"/>
          <w:szCs w:val="24"/>
        </w:rPr>
        <w:t>，主要内容包括：总则、术语和符号、基本规定、混凝土的原材料、环境作用等级的划分及量化、混凝土结构</w:t>
      </w:r>
      <w:r w:rsidR="004334BF">
        <w:rPr>
          <w:rFonts w:hint="eastAsia"/>
          <w:color w:val="000000" w:themeColor="text1"/>
          <w:sz w:val="24"/>
          <w:szCs w:val="24"/>
        </w:rPr>
        <w:t>的</w:t>
      </w:r>
      <w:r>
        <w:rPr>
          <w:rFonts w:hint="eastAsia"/>
          <w:color w:val="000000" w:themeColor="text1"/>
          <w:sz w:val="24"/>
          <w:szCs w:val="24"/>
        </w:rPr>
        <w:t>耐久性</w:t>
      </w:r>
      <w:r w:rsidR="004334BF">
        <w:rPr>
          <w:rFonts w:hint="eastAsia"/>
          <w:color w:val="000000" w:themeColor="text1"/>
          <w:sz w:val="24"/>
          <w:szCs w:val="24"/>
        </w:rPr>
        <w:t>定量</w:t>
      </w:r>
      <w:r>
        <w:rPr>
          <w:rFonts w:hint="eastAsia"/>
          <w:color w:val="000000" w:themeColor="text1"/>
          <w:sz w:val="24"/>
          <w:szCs w:val="24"/>
        </w:rPr>
        <w:t>设计、</w:t>
      </w:r>
      <w:r w:rsidR="004334BF" w:rsidRPr="004334BF">
        <w:rPr>
          <w:rFonts w:hint="eastAsia"/>
          <w:color w:val="000000" w:themeColor="text1"/>
          <w:sz w:val="24"/>
          <w:szCs w:val="24"/>
        </w:rPr>
        <w:t>混凝土配合比设计的强度和耐久性指标配制值</w:t>
      </w:r>
      <w:r>
        <w:rPr>
          <w:rFonts w:hint="eastAsia"/>
          <w:color w:val="000000" w:themeColor="text1"/>
          <w:sz w:val="24"/>
          <w:szCs w:val="24"/>
        </w:rPr>
        <w:t>、</w:t>
      </w:r>
      <w:r w:rsidR="00EA7D39">
        <w:rPr>
          <w:rFonts w:hint="eastAsia"/>
          <w:color w:val="000000" w:themeColor="text1"/>
          <w:sz w:val="24"/>
          <w:szCs w:val="24"/>
        </w:rPr>
        <w:t>兼顾</w:t>
      </w:r>
      <w:r>
        <w:rPr>
          <w:rFonts w:hint="eastAsia"/>
          <w:color w:val="000000" w:themeColor="text1"/>
          <w:sz w:val="24"/>
          <w:szCs w:val="24"/>
        </w:rPr>
        <w:t>强度</w:t>
      </w:r>
      <w:r w:rsidR="00EA7D39">
        <w:rPr>
          <w:rFonts w:hint="eastAsia"/>
          <w:color w:val="000000" w:themeColor="text1"/>
          <w:sz w:val="24"/>
          <w:szCs w:val="24"/>
        </w:rPr>
        <w:t>与</w:t>
      </w:r>
      <w:r>
        <w:rPr>
          <w:rFonts w:hint="eastAsia"/>
          <w:color w:val="000000" w:themeColor="text1"/>
          <w:sz w:val="24"/>
          <w:szCs w:val="24"/>
        </w:rPr>
        <w:t>耐久性的混凝土配合比设计、混凝土配合比的试配及调整与确定、有特殊要求的混凝土配合比设计等。</w:t>
      </w:r>
    </w:p>
    <w:p w14:paraId="76BBA6A5" w14:textId="54A0921A"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请注意本</w:t>
      </w:r>
      <w:r w:rsidR="00AE381B">
        <w:rPr>
          <w:rFonts w:hint="eastAsia"/>
          <w:color w:val="000000" w:themeColor="text1"/>
          <w:sz w:val="24"/>
          <w:szCs w:val="24"/>
        </w:rPr>
        <w:t>标准</w:t>
      </w:r>
      <w:r>
        <w:rPr>
          <w:rFonts w:hint="eastAsia"/>
          <w:color w:val="000000" w:themeColor="text1"/>
          <w:sz w:val="24"/>
          <w:szCs w:val="24"/>
        </w:rPr>
        <w:t>的某些内容可能直接或间接涉及专利，本</w:t>
      </w:r>
      <w:r w:rsidR="00AE381B">
        <w:rPr>
          <w:rFonts w:hint="eastAsia"/>
          <w:color w:val="000000" w:themeColor="text1"/>
          <w:sz w:val="24"/>
          <w:szCs w:val="24"/>
        </w:rPr>
        <w:t>标准</w:t>
      </w:r>
      <w:r>
        <w:rPr>
          <w:rFonts w:hint="eastAsia"/>
          <w:color w:val="000000" w:themeColor="text1"/>
          <w:sz w:val="24"/>
          <w:szCs w:val="24"/>
        </w:rPr>
        <w:t>的发布机构不承担识别这些专利的责任。</w:t>
      </w:r>
    </w:p>
    <w:p w14:paraId="17F5060C" w14:textId="77777777" w:rsidR="00034854" w:rsidRDefault="000272AA">
      <w:pPr>
        <w:spacing w:line="360" w:lineRule="auto"/>
        <w:ind w:firstLineChars="200" w:firstLine="480"/>
        <w:rPr>
          <w:sz w:val="24"/>
          <w:szCs w:val="24"/>
        </w:rPr>
      </w:pPr>
      <w:r>
        <w:rPr>
          <w:rFonts w:hint="eastAsia"/>
          <w:sz w:val="24"/>
          <w:szCs w:val="24"/>
        </w:rPr>
        <w:t>本标准由中国工程建设标准化协会水运专业委员会归口管理，由广西大学负责具体技术内容的解释。在执行过程中如有意见和建议，请寄送解释单位（地址：广西南宁市大学东路</w:t>
      </w:r>
      <w:r>
        <w:rPr>
          <w:sz w:val="24"/>
          <w:szCs w:val="24"/>
        </w:rPr>
        <w:t>100</w:t>
      </w:r>
      <w:r>
        <w:rPr>
          <w:rFonts w:hint="eastAsia"/>
          <w:sz w:val="24"/>
          <w:szCs w:val="24"/>
        </w:rPr>
        <w:t>号广西大学土木建筑工程学院，邮编：</w:t>
      </w:r>
      <w:r>
        <w:rPr>
          <w:sz w:val="24"/>
          <w:szCs w:val="24"/>
        </w:rPr>
        <w:t>530004</w:t>
      </w:r>
      <w:r>
        <w:rPr>
          <w:rFonts w:hint="eastAsia"/>
          <w:sz w:val="24"/>
          <w:szCs w:val="24"/>
        </w:rPr>
        <w:t>）。</w:t>
      </w:r>
    </w:p>
    <w:p w14:paraId="2DF5C8D0" w14:textId="77777777" w:rsidR="00034854" w:rsidRDefault="00034854">
      <w:pPr>
        <w:spacing w:line="400" w:lineRule="exact"/>
        <w:ind w:firstLineChars="200" w:firstLine="420"/>
        <w:rPr>
          <w:rFonts w:ascii="宋体" w:hAnsi="宋体"/>
          <w:color w:val="000000"/>
        </w:rPr>
      </w:pPr>
    </w:p>
    <w:p w14:paraId="49258DDB" w14:textId="2F11D247" w:rsidR="00034854" w:rsidRDefault="000272AA">
      <w:pPr>
        <w:spacing w:line="360" w:lineRule="auto"/>
        <w:ind w:firstLineChars="200" w:firstLine="480"/>
        <w:rPr>
          <w:sz w:val="24"/>
          <w:szCs w:val="24"/>
        </w:rPr>
      </w:pPr>
      <w:r>
        <w:rPr>
          <w:rFonts w:hint="eastAsia"/>
          <w:sz w:val="24"/>
          <w:szCs w:val="24"/>
        </w:rPr>
        <w:t>主编单位：</w:t>
      </w:r>
      <w:r w:rsidR="00AE381B">
        <w:rPr>
          <w:rFonts w:hint="eastAsia"/>
          <w:sz w:val="24"/>
          <w:szCs w:val="24"/>
        </w:rPr>
        <w:t>广西大学</w:t>
      </w:r>
    </w:p>
    <w:p w14:paraId="66331DAA" w14:textId="31F5D5A9" w:rsidR="00034854" w:rsidRDefault="000272AA" w:rsidP="00D7665B">
      <w:pPr>
        <w:spacing w:line="360" w:lineRule="auto"/>
        <w:ind w:firstLineChars="200" w:firstLine="480"/>
        <w:rPr>
          <w:color w:val="000000" w:themeColor="text1"/>
          <w:sz w:val="24"/>
          <w:szCs w:val="24"/>
        </w:rPr>
      </w:pPr>
      <w:r w:rsidRPr="00D7665B">
        <w:rPr>
          <w:rFonts w:hint="eastAsia"/>
          <w:sz w:val="24"/>
          <w:szCs w:val="24"/>
        </w:rPr>
        <w:t>参编单位：</w:t>
      </w:r>
    </w:p>
    <w:p w14:paraId="09B466FF" w14:textId="403C38E7" w:rsidR="00034854" w:rsidRDefault="000272AA" w:rsidP="00AE381B">
      <w:pPr>
        <w:spacing w:line="360" w:lineRule="auto"/>
        <w:ind w:firstLineChars="200" w:firstLine="480"/>
        <w:rPr>
          <w:sz w:val="24"/>
          <w:szCs w:val="24"/>
        </w:rPr>
      </w:pPr>
      <w:r>
        <w:rPr>
          <w:rFonts w:hint="eastAsia"/>
          <w:sz w:val="24"/>
          <w:szCs w:val="24"/>
        </w:rPr>
        <w:t>主要起草人：</w:t>
      </w:r>
    </w:p>
    <w:p w14:paraId="68E00632" w14:textId="77777777" w:rsidR="00034854" w:rsidRDefault="000272AA">
      <w:pPr>
        <w:spacing w:line="360" w:lineRule="auto"/>
        <w:ind w:firstLineChars="200" w:firstLine="480"/>
        <w:rPr>
          <w:sz w:val="24"/>
          <w:szCs w:val="24"/>
        </w:rPr>
      </w:pPr>
      <w:r>
        <w:rPr>
          <w:rFonts w:hint="eastAsia"/>
          <w:sz w:val="24"/>
          <w:szCs w:val="24"/>
        </w:rPr>
        <w:t>主要审查人：</w:t>
      </w:r>
    </w:p>
    <w:p w14:paraId="755AA9E4" w14:textId="77777777" w:rsidR="00034854" w:rsidRDefault="00034854">
      <w:pPr>
        <w:spacing w:line="360" w:lineRule="auto"/>
        <w:ind w:firstLineChars="200" w:firstLine="480"/>
        <w:rPr>
          <w:sz w:val="24"/>
          <w:szCs w:val="24"/>
        </w:rPr>
      </w:pPr>
    </w:p>
    <w:p w14:paraId="0442929F" w14:textId="77777777" w:rsidR="00034854" w:rsidRDefault="00034854">
      <w:pPr>
        <w:pStyle w:val="11"/>
        <w:sectPr w:rsidR="00034854">
          <w:headerReference w:type="default" r:id="rId10"/>
          <w:footerReference w:type="default" r:id="rId11"/>
          <w:type w:val="continuous"/>
          <w:pgSz w:w="11906" w:h="16838"/>
          <w:pgMar w:top="1440" w:right="1800" w:bottom="1440" w:left="1800" w:header="851" w:footer="992" w:gutter="0"/>
          <w:pgNumType w:start="1"/>
          <w:cols w:space="720"/>
          <w:docGrid w:type="lines" w:linePitch="312"/>
        </w:sectPr>
      </w:pPr>
    </w:p>
    <w:p w14:paraId="45CABB09" w14:textId="4BAEA669" w:rsidR="006315C8" w:rsidRPr="006315C8" w:rsidRDefault="000272AA" w:rsidP="006315C8">
      <w:pPr>
        <w:pStyle w:val="TOC1"/>
        <w:spacing w:before="120" w:after="120" w:line="360" w:lineRule="auto"/>
        <w:jc w:val="center"/>
        <w:outlineLvl w:val="0"/>
        <w:rPr>
          <w:rFonts w:ascii="Tw Cen MT Condensed" w:hAnsi="Tw Cen MT Condensed"/>
          <w:b/>
          <w:noProof/>
          <w:color w:val="auto"/>
        </w:rPr>
      </w:pPr>
      <w:bookmarkStart w:id="23" w:name="_Toc113633625"/>
      <w:bookmarkStart w:id="24" w:name="_Toc113871858"/>
      <w:bookmarkStart w:id="25" w:name="_Toc113890015"/>
      <w:bookmarkEnd w:id="0"/>
      <w:bookmarkEnd w:id="1"/>
      <w:bookmarkEnd w:id="2"/>
      <w:r>
        <w:rPr>
          <w:rFonts w:ascii="Tw Cen MT Condensed" w:hAnsi="Tw Cen MT Condensed"/>
          <w:b/>
          <w:color w:val="auto"/>
        </w:rPr>
        <w:lastRenderedPageBreak/>
        <w:t>目</w:t>
      </w:r>
      <w:r>
        <w:rPr>
          <w:rFonts w:ascii="Tw Cen MT Condensed" w:hAnsi="Tw Cen MT Condensed" w:hint="eastAsia"/>
          <w:b/>
          <w:color w:val="auto"/>
        </w:rPr>
        <w:t xml:space="preserve"> </w:t>
      </w:r>
      <w:r>
        <w:rPr>
          <w:rFonts w:ascii="Tw Cen MT Condensed" w:hAnsi="Tw Cen MT Condensed"/>
          <w:b/>
          <w:color w:val="auto"/>
        </w:rPr>
        <w:t>次</w:t>
      </w:r>
      <w:bookmarkEnd w:id="23"/>
      <w:bookmarkEnd w:id="24"/>
      <w:bookmarkEnd w:id="25"/>
      <w:r w:rsidR="006315C8" w:rsidRPr="006315C8">
        <w:rPr>
          <w:rFonts w:ascii="Times New Roman" w:eastAsiaTheme="minorEastAsia" w:hAnsi="Times New Roman"/>
          <w:color w:val="FF0000"/>
          <w:sz w:val="24"/>
          <w:szCs w:val="24"/>
        </w:rPr>
        <w:fldChar w:fldCharType="begin"/>
      </w:r>
      <w:r w:rsidR="006315C8" w:rsidRPr="006315C8">
        <w:rPr>
          <w:rFonts w:ascii="Times New Roman" w:eastAsiaTheme="minorEastAsia" w:hAnsi="Times New Roman"/>
          <w:color w:val="FF0000"/>
          <w:sz w:val="24"/>
          <w:szCs w:val="24"/>
        </w:rPr>
        <w:instrText xml:space="preserve"> TOC \o "1-2" \h \z \u </w:instrText>
      </w:r>
      <w:r w:rsidR="006315C8" w:rsidRPr="006315C8">
        <w:rPr>
          <w:rFonts w:ascii="Times New Roman" w:eastAsiaTheme="minorEastAsia" w:hAnsi="Times New Roman"/>
          <w:color w:val="FF0000"/>
          <w:sz w:val="24"/>
          <w:szCs w:val="24"/>
        </w:rPr>
        <w:fldChar w:fldCharType="separate"/>
      </w:r>
    </w:p>
    <w:p w14:paraId="08355BC7"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59" w:history="1">
        <w:r w:rsidR="006315C8" w:rsidRPr="006315C8">
          <w:rPr>
            <w:rStyle w:val="afff9"/>
            <w:rFonts w:ascii="Times New Roman" w:eastAsiaTheme="minorEastAsia" w:hAnsi="Times New Roman" w:cs="Times New Roman"/>
            <w:b w:val="0"/>
            <w:noProof/>
            <w:kern w:val="44"/>
            <w:sz w:val="24"/>
            <w:szCs w:val="24"/>
          </w:rPr>
          <w:t xml:space="preserve">1  </w:t>
        </w:r>
        <w:r w:rsidR="006315C8" w:rsidRPr="006315C8">
          <w:rPr>
            <w:rStyle w:val="afff9"/>
            <w:rFonts w:ascii="Times New Roman" w:eastAsiaTheme="minorEastAsia" w:hAnsi="Times New Roman" w:cs="Times New Roman"/>
            <w:b w:val="0"/>
            <w:noProof/>
            <w:kern w:val="44"/>
            <w:sz w:val="24"/>
            <w:szCs w:val="24"/>
          </w:rPr>
          <w:t>总则</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_Toc113871859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7</w:t>
        </w:r>
        <w:r w:rsidR="006315C8" w:rsidRPr="006315C8">
          <w:rPr>
            <w:rFonts w:ascii="Times New Roman" w:eastAsiaTheme="minorEastAsia" w:hAnsi="Times New Roman" w:cs="Times New Roman"/>
            <w:b w:val="0"/>
            <w:noProof/>
            <w:webHidden/>
            <w:sz w:val="24"/>
            <w:szCs w:val="24"/>
          </w:rPr>
          <w:fldChar w:fldCharType="end"/>
        </w:r>
      </w:hyperlink>
    </w:p>
    <w:p w14:paraId="020E9F1D"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60" w:history="1">
        <w:r w:rsidR="006315C8" w:rsidRPr="006315C8">
          <w:rPr>
            <w:rStyle w:val="afff9"/>
            <w:rFonts w:ascii="Times New Roman" w:eastAsiaTheme="minorEastAsia" w:hAnsi="Times New Roman" w:cs="Times New Roman"/>
            <w:b w:val="0"/>
            <w:noProof/>
            <w:kern w:val="44"/>
            <w:sz w:val="24"/>
            <w:szCs w:val="24"/>
          </w:rPr>
          <w:t xml:space="preserve">2  </w:t>
        </w:r>
        <w:r w:rsidR="006315C8" w:rsidRPr="006315C8">
          <w:rPr>
            <w:rStyle w:val="afff9"/>
            <w:rFonts w:ascii="Times New Roman" w:eastAsiaTheme="minorEastAsia" w:hAnsi="Times New Roman" w:cs="Times New Roman"/>
            <w:b w:val="0"/>
            <w:noProof/>
            <w:kern w:val="44"/>
            <w:sz w:val="24"/>
            <w:szCs w:val="24"/>
          </w:rPr>
          <w:t>术语和符号</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_Toc113871860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8</w:t>
        </w:r>
        <w:r w:rsidR="006315C8" w:rsidRPr="006315C8">
          <w:rPr>
            <w:rFonts w:ascii="Times New Roman" w:eastAsiaTheme="minorEastAsia" w:hAnsi="Times New Roman" w:cs="Times New Roman"/>
            <w:b w:val="0"/>
            <w:noProof/>
            <w:webHidden/>
            <w:sz w:val="24"/>
            <w:szCs w:val="24"/>
          </w:rPr>
          <w:fldChar w:fldCharType="end"/>
        </w:r>
      </w:hyperlink>
    </w:p>
    <w:p w14:paraId="05FAC965"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1" w:history="1">
        <w:r w:rsidR="006315C8" w:rsidRPr="006315C8">
          <w:rPr>
            <w:rStyle w:val="afff9"/>
            <w:rFonts w:ascii="Times New Roman" w:eastAsiaTheme="minorEastAsia" w:hAnsi="Times New Roman" w:cs="Times New Roman"/>
            <w:noProof/>
            <w:kern w:val="0"/>
            <w:sz w:val="24"/>
            <w:szCs w:val="24"/>
          </w:rPr>
          <w:t>2.1</w:t>
        </w:r>
        <w:r w:rsidR="006315C8" w:rsidRPr="006315C8">
          <w:rPr>
            <w:rStyle w:val="afff9"/>
            <w:rFonts w:ascii="Times New Roman" w:eastAsiaTheme="minorEastAsia" w:hAnsi="Times New Roman" w:cs="Times New Roman"/>
            <w:noProof/>
            <w:kern w:val="0"/>
            <w:sz w:val="24"/>
            <w:szCs w:val="24"/>
          </w:rPr>
          <w:t>术语</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_Toc113871861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8</w:t>
        </w:r>
        <w:r w:rsidR="006315C8" w:rsidRPr="006315C8">
          <w:rPr>
            <w:rFonts w:ascii="Times New Roman" w:eastAsiaTheme="minorEastAsia" w:hAnsi="Times New Roman" w:cs="Times New Roman"/>
            <w:noProof/>
            <w:webHidden/>
            <w:sz w:val="24"/>
            <w:szCs w:val="24"/>
          </w:rPr>
          <w:fldChar w:fldCharType="end"/>
        </w:r>
      </w:hyperlink>
    </w:p>
    <w:p w14:paraId="010CE178"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2" w:history="1">
        <w:r w:rsidR="006315C8" w:rsidRPr="006315C8">
          <w:rPr>
            <w:rStyle w:val="afff9"/>
            <w:rFonts w:ascii="Times New Roman" w:eastAsiaTheme="minorEastAsia" w:hAnsi="Times New Roman" w:cs="Times New Roman"/>
            <w:noProof/>
            <w:kern w:val="0"/>
            <w:sz w:val="24"/>
            <w:szCs w:val="24"/>
          </w:rPr>
          <w:t>2.2</w:t>
        </w:r>
        <w:r w:rsidR="006315C8" w:rsidRPr="006315C8">
          <w:rPr>
            <w:rStyle w:val="afff9"/>
            <w:rFonts w:ascii="Times New Roman" w:eastAsiaTheme="minorEastAsia" w:hAnsi="Times New Roman" w:cs="Times New Roman"/>
            <w:noProof/>
            <w:kern w:val="0"/>
            <w:sz w:val="24"/>
            <w:szCs w:val="24"/>
          </w:rPr>
          <w:t>符号</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_Toc113871862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w:t>
        </w:r>
        <w:r w:rsidR="006315C8" w:rsidRPr="006315C8">
          <w:rPr>
            <w:rFonts w:ascii="Times New Roman" w:eastAsiaTheme="minorEastAsia" w:hAnsi="Times New Roman" w:cs="Times New Roman"/>
            <w:noProof/>
            <w:webHidden/>
            <w:sz w:val="24"/>
            <w:szCs w:val="24"/>
          </w:rPr>
          <w:fldChar w:fldCharType="end"/>
        </w:r>
      </w:hyperlink>
    </w:p>
    <w:p w14:paraId="66325E6C"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63" w:history="1">
        <w:r w:rsidR="006315C8" w:rsidRPr="006315C8">
          <w:rPr>
            <w:rStyle w:val="afff9"/>
            <w:rFonts w:ascii="Times New Roman" w:eastAsiaTheme="minorEastAsia" w:hAnsi="Times New Roman" w:cs="Times New Roman"/>
            <w:b w:val="0"/>
            <w:noProof/>
            <w:kern w:val="44"/>
            <w:sz w:val="24"/>
            <w:szCs w:val="24"/>
          </w:rPr>
          <w:t xml:space="preserve">3  </w:t>
        </w:r>
        <w:r w:rsidR="006315C8" w:rsidRPr="006315C8">
          <w:rPr>
            <w:rStyle w:val="afff9"/>
            <w:rFonts w:ascii="Times New Roman" w:eastAsiaTheme="minorEastAsia" w:hAnsi="Times New Roman" w:cs="Times New Roman"/>
            <w:b w:val="0"/>
            <w:noProof/>
            <w:kern w:val="44"/>
            <w:sz w:val="24"/>
            <w:szCs w:val="24"/>
          </w:rPr>
          <w:t>基本规定</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_Toc113871863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12</w:t>
        </w:r>
        <w:r w:rsidR="006315C8" w:rsidRPr="006315C8">
          <w:rPr>
            <w:rFonts w:ascii="Times New Roman" w:eastAsiaTheme="minorEastAsia" w:hAnsi="Times New Roman" w:cs="Times New Roman"/>
            <w:b w:val="0"/>
            <w:noProof/>
            <w:webHidden/>
            <w:sz w:val="24"/>
            <w:szCs w:val="24"/>
          </w:rPr>
          <w:fldChar w:fldCharType="end"/>
        </w:r>
      </w:hyperlink>
    </w:p>
    <w:p w14:paraId="355D3BC4"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4" w:history="1">
        <w:r w:rsidR="006315C8" w:rsidRPr="006315C8">
          <w:rPr>
            <w:rStyle w:val="afff9"/>
            <w:rFonts w:ascii="Times New Roman" w:eastAsiaTheme="minorEastAsia" w:hAnsi="Times New Roman" w:cs="Times New Roman"/>
            <w:noProof/>
            <w:kern w:val="0"/>
            <w:sz w:val="24"/>
            <w:szCs w:val="24"/>
          </w:rPr>
          <w:t xml:space="preserve">3.1  </w:t>
        </w:r>
        <w:r w:rsidR="006315C8" w:rsidRPr="006315C8">
          <w:rPr>
            <w:rStyle w:val="afff9"/>
            <w:rFonts w:ascii="Times New Roman" w:eastAsiaTheme="minorEastAsia" w:hAnsi="Times New Roman" w:cs="Times New Roman"/>
            <w:noProof/>
            <w:kern w:val="0"/>
            <w:sz w:val="24"/>
            <w:szCs w:val="24"/>
          </w:rPr>
          <w:t>设计原则</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_Toc113871864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12</w:t>
        </w:r>
        <w:r w:rsidR="006315C8" w:rsidRPr="006315C8">
          <w:rPr>
            <w:rFonts w:ascii="Times New Roman" w:eastAsiaTheme="minorEastAsia" w:hAnsi="Times New Roman" w:cs="Times New Roman"/>
            <w:noProof/>
            <w:webHidden/>
            <w:sz w:val="24"/>
            <w:szCs w:val="24"/>
          </w:rPr>
          <w:fldChar w:fldCharType="end"/>
        </w:r>
      </w:hyperlink>
    </w:p>
    <w:p w14:paraId="54CAA724"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5" w:history="1">
        <w:r w:rsidR="006315C8" w:rsidRPr="006315C8">
          <w:rPr>
            <w:rStyle w:val="afff9"/>
            <w:rFonts w:ascii="Times New Roman" w:eastAsiaTheme="minorEastAsia" w:hAnsi="Times New Roman" w:cs="Times New Roman"/>
            <w:noProof/>
            <w:kern w:val="0"/>
            <w:sz w:val="24"/>
            <w:szCs w:val="24"/>
          </w:rPr>
          <w:t xml:space="preserve">3.2  </w:t>
        </w:r>
        <w:r w:rsidR="006315C8" w:rsidRPr="006315C8">
          <w:rPr>
            <w:rStyle w:val="afff9"/>
            <w:rFonts w:ascii="Times New Roman" w:eastAsiaTheme="minorEastAsia" w:hAnsi="Times New Roman" w:cs="Times New Roman"/>
            <w:noProof/>
            <w:kern w:val="0"/>
            <w:sz w:val="24"/>
            <w:szCs w:val="24"/>
          </w:rPr>
          <w:t>设计工作年限</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_Toc113871865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12</w:t>
        </w:r>
        <w:r w:rsidR="006315C8" w:rsidRPr="006315C8">
          <w:rPr>
            <w:rFonts w:ascii="Times New Roman" w:eastAsiaTheme="minorEastAsia" w:hAnsi="Times New Roman" w:cs="Times New Roman"/>
            <w:noProof/>
            <w:webHidden/>
            <w:sz w:val="24"/>
            <w:szCs w:val="24"/>
          </w:rPr>
          <w:fldChar w:fldCharType="end"/>
        </w:r>
      </w:hyperlink>
    </w:p>
    <w:p w14:paraId="7D7B0137"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6" w:history="1">
        <w:r w:rsidR="006315C8" w:rsidRPr="006315C8">
          <w:rPr>
            <w:rStyle w:val="afff9"/>
            <w:rFonts w:ascii="Times New Roman" w:eastAsiaTheme="minorEastAsia" w:hAnsi="Times New Roman" w:cs="Times New Roman"/>
            <w:noProof/>
            <w:kern w:val="0"/>
            <w:sz w:val="24"/>
            <w:szCs w:val="24"/>
          </w:rPr>
          <w:t xml:space="preserve">3.3  </w:t>
        </w:r>
        <w:r w:rsidR="006315C8" w:rsidRPr="006315C8">
          <w:rPr>
            <w:rStyle w:val="afff9"/>
            <w:rFonts w:ascii="Times New Roman" w:eastAsiaTheme="minorEastAsia" w:hAnsi="Times New Roman" w:cs="Times New Roman"/>
            <w:noProof/>
            <w:kern w:val="0"/>
            <w:sz w:val="24"/>
            <w:szCs w:val="24"/>
          </w:rPr>
          <w:t>材料要求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_Toc113871866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13</w:t>
        </w:r>
        <w:r w:rsidR="006315C8" w:rsidRPr="006315C8">
          <w:rPr>
            <w:rFonts w:ascii="Times New Roman" w:eastAsiaTheme="minorEastAsia" w:hAnsi="Times New Roman" w:cs="Times New Roman"/>
            <w:noProof/>
            <w:webHidden/>
            <w:sz w:val="24"/>
            <w:szCs w:val="24"/>
          </w:rPr>
          <w:fldChar w:fldCharType="end"/>
        </w:r>
      </w:hyperlink>
    </w:p>
    <w:p w14:paraId="72EAA5D2"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7" w:history="1">
        <w:r w:rsidR="006315C8" w:rsidRPr="006315C8">
          <w:rPr>
            <w:rStyle w:val="afff9"/>
            <w:rFonts w:ascii="Times New Roman" w:eastAsiaTheme="minorEastAsia" w:hAnsi="Times New Roman" w:cs="Times New Roman"/>
            <w:noProof/>
            <w:kern w:val="0"/>
            <w:sz w:val="24"/>
            <w:szCs w:val="24"/>
          </w:rPr>
          <w:t xml:space="preserve">3.4  </w:t>
        </w:r>
        <w:r w:rsidR="006315C8" w:rsidRPr="006315C8">
          <w:rPr>
            <w:rStyle w:val="afff9"/>
            <w:rFonts w:ascii="Times New Roman" w:eastAsiaTheme="minorEastAsia" w:hAnsi="Times New Roman" w:cs="Times New Roman"/>
            <w:noProof/>
            <w:kern w:val="0"/>
            <w:sz w:val="24"/>
            <w:szCs w:val="24"/>
          </w:rPr>
          <w:t>构造要求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_Toc113871867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14</w:t>
        </w:r>
        <w:r w:rsidR="006315C8" w:rsidRPr="006315C8">
          <w:rPr>
            <w:rFonts w:ascii="Times New Roman" w:eastAsiaTheme="minorEastAsia" w:hAnsi="Times New Roman" w:cs="Times New Roman"/>
            <w:noProof/>
            <w:webHidden/>
            <w:sz w:val="24"/>
            <w:szCs w:val="24"/>
          </w:rPr>
          <w:fldChar w:fldCharType="end"/>
        </w:r>
      </w:hyperlink>
    </w:p>
    <w:p w14:paraId="2EE85975"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8" w:history="1">
        <w:r w:rsidR="006315C8" w:rsidRPr="006315C8">
          <w:rPr>
            <w:rStyle w:val="afff9"/>
            <w:rFonts w:ascii="Times New Roman" w:eastAsiaTheme="minorEastAsia" w:hAnsi="Times New Roman" w:cs="Times New Roman"/>
            <w:noProof/>
            <w:kern w:val="0"/>
            <w:sz w:val="24"/>
            <w:szCs w:val="24"/>
          </w:rPr>
          <w:t xml:space="preserve">3.5  </w:t>
        </w:r>
        <w:r w:rsidR="006315C8" w:rsidRPr="006315C8">
          <w:rPr>
            <w:rStyle w:val="afff9"/>
            <w:rFonts w:ascii="Times New Roman" w:eastAsiaTheme="minorEastAsia" w:hAnsi="Times New Roman" w:cs="Times New Roman"/>
            <w:noProof/>
            <w:kern w:val="0"/>
            <w:sz w:val="24"/>
            <w:szCs w:val="24"/>
          </w:rPr>
          <w:t>耐久性规定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_Toc113871868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14</w:t>
        </w:r>
        <w:r w:rsidR="006315C8" w:rsidRPr="006315C8">
          <w:rPr>
            <w:rFonts w:ascii="Times New Roman" w:eastAsiaTheme="minorEastAsia" w:hAnsi="Times New Roman" w:cs="Times New Roman"/>
            <w:noProof/>
            <w:webHidden/>
            <w:sz w:val="24"/>
            <w:szCs w:val="24"/>
          </w:rPr>
          <w:fldChar w:fldCharType="end"/>
        </w:r>
      </w:hyperlink>
    </w:p>
    <w:p w14:paraId="22BCB433"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9" w:history="1">
        <w:r w:rsidR="006315C8" w:rsidRPr="006315C8">
          <w:rPr>
            <w:rStyle w:val="afff9"/>
            <w:rFonts w:ascii="Times New Roman" w:eastAsiaTheme="minorEastAsia" w:hAnsi="Times New Roman" w:cs="Times New Roman"/>
            <w:noProof/>
            <w:kern w:val="0"/>
            <w:sz w:val="24"/>
            <w:szCs w:val="24"/>
          </w:rPr>
          <w:t xml:space="preserve">3.6  </w:t>
        </w:r>
        <w:r w:rsidR="006315C8" w:rsidRPr="006315C8">
          <w:rPr>
            <w:rStyle w:val="afff9"/>
            <w:rFonts w:ascii="Times New Roman" w:eastAsiaTheme="minorEastAsia" w:hAnsi="Times New Roman" w:cs="Times New Roman"/>
            <w:noProof/>
            <w:kern w:val="0"/>
            <w:sz w:val="24"/>
            <w:szCs w:val="24"/>
          </w:rPr>
          <w:t>附加防腐蚀措施</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_Toc113871869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16</w:t>
        </w:r>
        <w:r w:rsidR="006315C8" w:rsidRPr="006315C8">
          <w:rPr>
            <w:rFonts w:ascii="Times New Roman" w:eastAsiaTheme="minorEastAsia" w:hAnsi="Times New Roman" w:cs="Times New Roman"/>
            <w:noProof/>
            <w:webHidden/>
            <w:sz w:val="24"/>
            <w:szCs w:val="24"/>
          </w:rPr>
          <w:fldChar w:fldCharType="end"/>
        </w:r>
      </w:hyperlink>
    </w:p>
    <w:p w14:paraId="3C59C213"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0" w:history="1">
        <w:r w:rsidR="006315C8" w:rsidRPr="006315C8">
          <w:rPr>
            <w:rStyle w:val="afff9"/>
            <w:rFonts w:ascii="Times New Roman" w:eastAsiaTheme="minorEastAsia" w:hAnsi="Times New Roman" w:cs="Times New Roman"/>
            <w:noProof/>
            <w:kern w:val="0"/>
            <w:sz w:val="24"/>
            <w:szCs w:val="24"/>
          </w:rPr>
          <w:t xml:space="preserve">3.7  </w:t>
        </w:r>
        <w:r w:rsidR="006315C8" w:rsidRPr="006315C8">
          <w:rPr>
            <w:rStyle w:val="afff9"/>
            <w:rFonts w:ascii="Times New Roman" w:eastAsiaTheme="minorEastAsia" w:hAnsi="Times New Roman" w:cs="Times New Roman"/>
            <w:noProof/>
            <w:kern w:val="0"/>
            <w:sz w:val="24"/>
            <w:szCs w:val="24"/>
          </w:rPr>
          <w:t>耐久性监测</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_Toc113871870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16</w:t>
        </w:r>
        <w:r w:rsidR="006315C8" w:rsidRPr="006315C8">
          <w:rPr>
            <w:rFonts w:ascii="Times New Roman" w:eastAsiaTheme="minorEastAsia" w:hAnsi="Times New Roman" w:cs="Times New Roman"/>
            <w:noProof/>
            <w:webHidden/>
            <w:sz w:val="24"/>
            <w:szCs w:val="24"/>
          </w:rPr>
          <w:fldChar w:fldCharType="end"/>
        </w:r>
      </w:hyperlink>
    </w:p>
    <w:p w14:paraId="5A77198F"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1" w:history="1">
        <w:r w:rsidR="006315C8" w:rsidRPr="006315C8">
          <w:rPr>
            <w:rStyle w:val="afff9"/>
            <w:rFonts w:ascii="Times New Roman" w:eastAsiaTheme="minorEastAsia" w:hAnsi="Times New Roman" w:cs="Times New Roman"/>
            <w:noProof/>
            <w:kern w:val="0"/>
            <w:sz w:val="24"/>
            <w:szCs w:val="24"/>
          </w:rPr>
          <w:t xml:space="preserve">3.8  </w:t>
        </w:r>
        <w:r w:rsidR="006315C8" w:rsidRPr="006315C8">
          <w:rPr>
            <w:rStyle w:val="afff9"/>
            <w:rFonts w:ascii="Times New Roman" w:eastAsiaTheme="minorEastAsia" w:hAnsi="Times New Roman" w:cs="Times New Roman"/>
            <w:noProof/>
            <w:kern w:val="0"/>
            <w:sz w:val="24"/>
            <w:szCs w:val="24"/>
          </w:rPr>
          <w:t>耐久性维护</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_Toc113871871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17</w:t>
        </w:r>
        <w:r w:rsidR="006315C8" w:rsidRPr="006315C8">
          <w:rPr>
            <w:rFonts w:ascii="Times New Roman" w:eastAsiaTheme="minorEastAsia" w:hAnsi="Times New Roman" w:cs="Times New Roman"/>
            <w:noProof/>
            <w:webHidden/>
            <w:sz w:val="24"/>
            <w:szCs w:val="24"/>
          </w:rPr>
          <w:fldChar w:fldCharType="end"/>
        </w:r>
      </w:hyperlink>
    </w:p>
    <w:p w14:paraId="261C67CE"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72" w:history="1">
        <w:r w:rsidR="006315C8" w:rsidRPr="006315C8">
          <w:rPr>
            <w:rStyle w:val="afff9"/>
            <w:rFonts w:ascii="Times New Roman" w:eastAsiaTheme="minorEastAsia" w:hAnsi="Times New Roman" w:cs="Times New Roman"/>
            <w:b w:val="0"/>
            <w:noProof/>
            <w:kern w:val="44"/>
            <w:sz w:val="24"/>
            <w:szCs w:val="24"/>
          </w:rPr>
          <w:t xml:space="preserve">4  </w:t>
        </w:r>
        <w:r w:rsidR="006315C8" w:rsidRPr="006315C8">
          <w:rPr>
            <w:rStyle w:val="afff9"/>
            <w:rFonts w:ascii="Times New Roman" w:eastAsiaTheme="minorEastAsia" w:hAnsi="Times New Roman" w:cs="Times New Roman"/>
            <w:b w:val="0"/>
            <w:noProof/>
            <w:kern w:val="44"/>
            <w:sz w:val="24"/>
            <w:szCs w:val="24"/>
          </w:rPr>
          <w:t>混凝土的原材料</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_Toc113871872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19</w:t>
        </w:r>
        <w:r w:rsidR="006315C8" w:rsidRPr="006315C8">
          <w:rPr>
            <w:rFonts w:ascii="Times New Roman" w:eastAsiaTheme="minorEastAsia" w:hAnsi="Times New Roman" w:cs="Times New Roman"/>
            <w:b w:val="0"/>
            <w:noProof/>
            <w:webHidden/>
            <w:sz w:val="24"/>
            <w:szCs w:val="24"/>
          </w:rPr>
          <w:fldChar w:fldCharType="end"/>
        </w:r>
      </w:hyperlink>
    </w:p>
    <w:p w14:paraId="2AC7100C"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3" w:history="1">
        <w:r w:rsidR="006315C8" w:rsidRPr="006315C8">
          <w:rPr>
            <w:rStyle w:val="afff9"/>
            <w:rFonts w:ascii="Times New Roman" w:eastAsiaTheme="minorEastAsia" w:hAnsi="Times New Roman" w:cs="Times New Roman"/>
            <w:noProof/>
            <w:kern w:val="0"/>
            <w:sz w:val="24"/>
            <w:szCs w:val="24"/>
          </w:rPr>
          <w:t xml:space="preserve">4.1  </w:t>
        </w:r>
        <w:r w:rsidR="006315C8" w:rsidRPr="006315C8">
          <w:rPr>
            <w:rStyle w:val="afff9"/>
            <w:rFonts w:ascii="Times New Roman" w:eastAsiaTheme="minorEastAsia" w:hAnsi="Times New Roman" w:cs="Times New Roman"/>
            <w:noProof/>
            <w:kern w:val="0"/>
            <w:sz w:val="24"/>
            <w:szCs w:val="24"/>
          </w:rPr>
          <w:t>一般规定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_Toc113871873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19</w:t>
        </w:r>
        <w:r w:rsidR="006315C8" w:rsidRPr="006315C8">
          <w:rPr>
            <w:rFonts w:ascii="Times New Roman" w:eastAsiaTheme="minorEastAsia" w:hAnsi="Times New Roman" w:cs="Times New Roman"/>
            <w:noProof/>
            <w:webHidden/>
            <w:sz w:val="24"/>
            <w:szCs w:val="24"/>
          </w:rPr>
          <w:fldChar w:fldCharType="end"/>
        </w:r>
      </w:hyperlink>
    </w:p>
    <w:p w14:paraId="31BF5767"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4" w:history="1">
        <w:r w:rsidR="006315C8" w:rsidRPr="006315C8">
          <w:rPr>
            <w:rStyle w:val="afff9"/>
            <w:rFonts w:ascii="Times New Roman" w:eastAsiaTheme="minorEastAsia" w:hAnsi="Times New Roman" w:cs="Times New Roman"/>
            <w:noProof/>
            <w:kern w:val="0"/>
            <w:sz w:val="24"/>
            <w:szCs w:val="24"/>
          </w:rPr>
          <w:t xml:space="preserve">4.2  </w:t>
        </w:r>
        <w:r w:rsidR="006315C8" w:rsidRPr="006315C8">
          <w:rPr>
            <w:rStyle w:val="afff9"/>
            <w:rFonts w:ascii="Times New Roman" w:eastAsiaTheme="minorEastAsia" w:hAnsi="Times New Roman" w:cs="Times New Roman"/>
            <w:noProof/>
            <w:kern w:val="0"/>
            <w:sz w:val="24"/>
            <w:szCs w:val="24"/>
          </w:rPr>
          <w:t>矿物掺合料</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_Toc113871874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19</w:t>
        </w:r>
        <w:r w:rsidR="006315C8" w:rsidRPr="006315C8">
          <w:rPr>
            <w:rFonts w:ascii="Times New Roman" w:eastAsiaTheme="minorEastAsia" w:hAnsi="Times New Roman" w:cs="Times New Roman"/>
            <w:noProof/>
            <w:webHidden/>
            <w:sz w:val="24"/>
            <w:szCs w:val="24"/>
          </w:rPr>
          <w:fldChar w:fldCharType="end"/>
        </w:r>
      </w:hyperlink>
    </w:p>
    <w:p w14:paraId="1488E95B"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5" w:history="1">
        <w:r w:rsidR="006315C8" w:rsidRPr="006315C8">
          <w:rPr>
            <w:rStyle w:val="afff9"/>
            <w:rFonts w:ascii="Times New Roman" w:eastAsiaTheme="minorEastAsia" w:hAnsi="Times New Roman" w:cs="Times New Roman"/>
            <w:noProof/>
            <w:kern w:val="0"/>
            <w:sz w:val="24"/>
            <w:szCs w:val="24"/>
          </w:rPr>
          <w:t xml:space="preserve">4.3  </w:t>
        </w:r>
        <w:r w:rsidR="006315C8" w:rsidRPr="006315C8">
          <w:rPr>
            <w:rStyle w:val="afff9"/>
            <w:rFonts w:ascii="Times New Roman" w:eastAsiaTheme="minorEastAsia" w:hAnsi="Times New Roman" w:cs="Times New Roman"/>
            <w:noProof/>
            <w:kern w:val="0"/>
            <w:sz w:val="24"/>
            <w:szCs w:val="24"/>
          </w:rPr>
          <w:t>骨料</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_Toc113871875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20</w:t>
        </w:r>
        <w:r w:rsidR="006315C8" w:rsidRPr="006315C8">
          <w:rPr>
            <w:rFonts w:ascii="Times New Roman" w:eastAsiaTheme="minorEastAsia" w:hAnsi="Times New Roman" w:cs="Times New Roman"/>
            <w:noProof/>
            <w:webHidden/>
            <w:sz w:val="24"/>
            <w:szCs w:val="24"/>
          </w:rPr>
          <w:fldChar w:fldCharType="end"/>
        </w:r>
      </w:hyperlink>
    </w:p>
    <w:p w14:paraId="636D00DA"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6" w:history="1">
        <w:r w:rsidR="006315C8" w:rsidRPr="006315C8">
          <w:rPr>
            <w:rStyle w:val="afff9"/>
            <w:rFonts w:ascii="Times New Roman" w:eastAsiaTheme="minorEastAsia" w:hAnsi="Times New Roman" w:cs="Times New Roman"/>
            <w:noProof/>
            <w:kern w:val="0"/>
            <w:sz w:val="24"/>
            <w:szCs w:val="24"/>
          </w:rPr>
          <w:t xml:space="preserve">4.4  </w:t>
        </w:r>
        <w:r w:rsidR="006315C8" w:rsidRPr="006315C8">
          <w:rPr>
            <w:rStyle w:val="afff9"/>
            <w:rFonts w:ascii="Times New Roman" w:eastAsiaTheme="minorEastAsia" w:hAnsi="Times New Roman" w:cs="Times New Roman"/>
            <w:noProof/>
            <w:kern w:val="0"/>
            <w:sz w:val="24"/>
            <w:szCs w:val="24"/>
          </w:rPr>
          <w:t>拌合用水和外加剂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_Toc113871876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23</w:t>
        </w:r>
        <w:r w:rsidR="006315C8" w:rsidRPr="006315C8">
          <w:rPr>
            <w:rFonts w:ascii="Times New Roman" w:eastAsiaTheme="minorEastAsia" w:hAnsi="Times New Roman" w:cs="Times New Roman"/>
            <w:noProof/>
            <w:webHidden/>
            <w:sz w:val="24"/>
            <w:szCs w:val="24"/>
          </w:rPr>
          <w:fldChar w:fldCharType="end"/>
        </w:r>
      </w:hyperlink>
    </w:p>
    <w:p w14:paraId="67C69F42"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77" w:history="1">
        <w:r w:rsidR="006315C8" w:rsidRPr="006315C8">
          <w:rPr>
            <w:rStyle w:val="afff9"/>
            <w:rFonts w:ascii="Times New Roman" w:eastAsiaTheme="minorEastAsia" w:hAnsi="Times New Roman" w:cs="Times New Roman"/>
            <w:b w:val="0"/>
            <w:noProof/>
            <w:kern w:val="44"/>
            <w:sz w:val="24"/>
            <w:szCs w:val="24"/>
          </w:rPr>
          <w:t xml:space="preserve">5  </w:t>
        </w:r>
        <w:r w:rsidR="006315C8" w:rsidRPr="006315C8">
          <w:rPr>
            <w:rStyle w:val="afff9"/>
            <w:rFonts w:ascii="Times New Roman" w:eastAsiaTheme="minorEastAsia" w:hAnsi="Times New Roman" w:cs="Times New Roman"/>
            <w:b w:val="0"/>
            <w:noProof/>
            <w:kern w:val="44"/>
            <w:sz w:val="24"/>
            <w:szCs w:val="24"/>
          </w:rPr>
          <w:t>环境作用等级的划分及量化</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_Toc113871877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25</w:t>
        </w:r>
        <w:r w:rsidR="006315C8" w:rsidRPr="006315C8">
          <w:rPr>
            <w:rFonts w:ascii="Times New Roman" w:eastAsiaTheme="minorEastAsia" w:hAnsi="Times New Roman" w:cs="Times New Roman"/>
            <w:b w:val="0"/>
            <w:noProof/>
            <w:webHidden/>
            <w:sz w:val="24"/>
            <w:szCs w:val="24"/>
          </w:rPr>
          <w:fldChar w:fldCharType="end"/>
        </w:r>
      </w:hyperlink>
    </w:p>
    <w:p w14:paraId="49D88EAD"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8" w:history="1">
        <w:r w:rsidR="006315C8" w:rsidRPr="006315C8">
          <w:rPr>
            <w:rStyle w:val="afff9"/>
            <w:rFonts w:ascii="Times New Roman" w:eastAsiaTheme="minorEastAsia" w:hAnsi="Times New Roman" w:cs="Times New Roman"/>
            <w:noProof/>
            <w:kern w:val="0"/>
            <w:sz w:val="24"/>
            <w:szCs w:val="24"/>
          </w:rPr>
          <w:t xml:space="preserve">5.1  </w:t>
        </w:r>
        <w:r w:rsidR="006315C8" w:rsidRPr="006315C8">
          <w:rPr>
            <w:rStyle w:val="afff9"/>
            <w:rFonts w:ascii="Times New Roman" w:eastAsiaTheme="minorEastAsia" w:hAnsi="Times New Roman" w:cs="Times New Roman"/>
            <w:noProof/>
            <w:kern w:val="0"/>
            <w:sz w:val="24"/>
            <w:szCs w:val="24"/>
          </w:rPr>
          <w:t>环境作用等级的划分</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_Toc113871878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25</w:t>
        </w:r>
        <w:r w:rsidR="006315C8" w:rsidRPr="006315C8">
          <w:rPr>
            <w:rFonts w:ascii="Times New Roman" w:eastAsiaTheme="minorEastAsia" w:hAnsi="Times New Roman" w:cs="Times New Roman"/>
            <w:noProof/>
            <w:webHidden/>
            <w:sz w:val="24"/>
            <w:szCs w:val="24"/>
          </w:rPr>
          <w:fldChar w:fldCharType="end"/>
        </w:r>
      </w:hyperlink>
    </w:p>
    <w:p w14:paraId="13E66BAD"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9" w:history="1">
        <w:r w:rsidR="006315C8" w:rsidRPr="006315C8">
          <w:rPr>
            <w:rStyle w:val="afff9"/>
            <w:rFonts w:ascii="Times New Roman" w:eastAsiaTheme="minorEastAsia" w:hAnsi="Times New Roman" w:cs="Times New Roman"/>
            <w:noProof/>
            <w:kern w:val="0"/>
            <w:sz w:val="24"/>
            <w:szCs w:val="24"/>
          </w:rPr>
          <w:t xml:space="preserve">5.2  </w:t>
        </w:r>
        <w:r w:rsidR="006315C8" w:rsidRPr="006315C8">
          <w:rPr>
            <w:rStyle w:val="afff9"/>
            <w:rFonts w:ascii="Times New Roman" w:eastAsiaTheme="minorEastAsia" w:hAnsi="Times New Roman" w:cs="Times New Roman"/>
            <w:noProof/>
            <w:kern w:val="0"/>
            <w:sz w:val="24"/>
            <w:szCs w:val="24"/>
          </w:rPr>
          <w:t>氯化物环境作用的量化</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_Toc113871879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26</w:t>
        </w:r>
        <w:r w:rsidR="006315C8" w:rsidRPr="006315C8">
          <w:rPr>
            <w:rFonts w:ascii="Times New Roman" w:eastAsiaTheme="minorEastAsia" w:hAnsi="Times New Roman" w:cs="Times New Roman"/>
            <w:noProof/>
            <w:webHidden/>
            <w:sz w:val="24"/>
            <w:szCs w:val="24"/>
          </w:rPr>
          <w:fldChar w:fldCharType="end"/>
        </w:r>
      </w:hyperlink>
    </w:p>
    <w:p w14:paraId="09BD83BF"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80" w:history="1">
        <w:r w:rsidR="006315C8" w:rsidRPr="006315C8">
          <w:rPr>
            <w:rStyle w:val="afff9"/>
            <w:rFonts w:ascii="Times New Roman" w:eastAsiaTheme="minorEastAsia" w:hAnsi="Times New Roman" w:cs="Times New Roman"/>
            <w:b w:val="0"/>
            <w:noProof/>
            <w:kern w:val="44"/>
            <w:sz w:val="24"/>
            <w:szCs w:val="24"/>
          </w:rPr>
          <w:t xml:space="preserve">6  </w:t>
        </w:r>
        <w:r w:rsidR="006315C8" w:rsidRPr="006315C8">
          <w:rPr>
            <w:rStyle w:val="afff9"/>
            <w:rFonts w:ascii="Times New Roman" w:eastAsiaTheme="minorEastAsia" w:hAnsi="Times New Roman" w:cs="Times New Roman"/>
            <w:b w:val="0"/>
            <w:noProof/>
            <w:kern w:val="44"/>
            <w:sz w:val="24"/>
            <w:szCs w:val="24"/>
          </w:rPr>
          <w:t>混凝土结构的耐久性定量设计</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_Toc113871880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29</w:t>
        </w:r>
        <w:r w:rsidR="006315C8" w:rsidRPr="006315C8">
          <w:rPr>
            <w:rFonts w:ascii="Times New Roman" w:eastAsiaTheme="minorEastAsia" w:hAnsi="Times New Roman" w:cs="Times New Roman"/>
            <w:b w:val="0"/>
            <w:noProof/>
            <w:webHidden/>
            <w:sz w:val="24"/>
            <w:szCs w:val="24"/>
          </w:rPr>
          <w:fldChar w:fldCharType="end"/>
        </w:r>
      </w:hyperlink>
    </w:p>
    <w:p w14:paraId="4673FD32"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1" w:history="1">
        <w:r w:rsidR="006315C8" w:rsidRPr="006315C8">
          <w:rPr>
            <w:rStyle w:val="afff9"/>
            <w:rFonts w:ascii="Times New Roman" w:eastAsiaTheme="minorEastAsia" w:hAnsi="Times New Roman" w:cs="Times New Roman"/>
            <w:noProof/>
            <w:kern w:val="0"/>
            <w:sz w:val="24"/>
            <w:szCs w:val="24"/>
          </w:rPr>
          <w:t xml:space="preserve">6.1  </w:t>
        </w:r>
        <w:r w:rsidR="006315C8" w:rsidRPr="006315C8">
          <w:rPr>
            <w:rStyle w:val="afff9"/>
            <w:rFonts w:ascii="Times New Roman" w:eastAsiaTheme="minorEastAsia" w:hAnsi="Times New Roman" w:cs="Times New Roman"/>
            <w:noProof/>
            <w:kern w:val="0"/>
            <w:sz w:val="24"/>
            <w:szCs w:val="24"/>
          </w:rPr>
          <w:t>一般规定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_Toc113871881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29</w:t>
        </w:r>
        <w:r w:rsidR="006315C8" w:rsidRPr="006315C8">
          <w:rPr>
            <w:rFonts w:ascii="Times New Roman" w:eastAsiaTheme="minorEastAsia" w:hAnsi="Times New Roman" w:cs="Times New Roman"/>
            <w:noProof/>
            <w:webHidden/>
            <w:sz w:val="24"/>
            <w:szCs w:val="24"/>
          </w:rPr>
          <w:fldChar w:fldCharType="end"/>
        </w:r>
      </w:hyperlink>
    </w:p>
    <w:p w14:paraId="6AC53397"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2" w:history="1">
        <w:r w:rsidR="006315C8" w:rsidRPr="006315C8">
          <w:rPr>
            <w:rStyle w:val="afff9"/>
            <w:rFonts w:ascii="Times New Roman" w:eastAsiaTheme="minorEastAsia" w:hAnsi="Times New Roman" w:cs="Times New Roman"/>
            <w:noProof/>
            <w:kern w:val="0"/>
            <w:sz w:val="24"/>
            <w:szCs w:val="24"/>
          </w:rPr>
          <w:t xml:space="preserve">6.2  </w:t>
        </w:r>
        <w:r w:rsidR="006315C8" w:rsidRPr="006315C8">
          <w:rPr>
            <w:rStyle w:val="afff9"/>
            <w:rFonts w:ascii="Times New Roman" w:eastAsiaTheme="minorEastAsia" w:hAnsi="Times New Roman" w:cs="Times New Roman"/>
            <w:noProof/>
            <w:sz w:val="24"/>
            <w:szCs w:val="24"/>
          </w:rPr>
          <w:t>耐久性定量设计方法</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_Toc113871882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29</w:t>
        </w:r>
        <w:r w:rsidR="006315C8" w:rsidRPr="006315C8">
          <w:rPr>
            <w:rFonts w:ascii="Times New Roman" w:eastAsiaTheme="minorEastAsia" w:hAnsi="Times New Roman" w:cs="Times New Roman"/>
            <w:noProof/>
            <w:webHidden/>
            <w:sz w:val="24"/>
            <w:szCs w:val="24"/>
          </w:rPr>
          <w:fldChar w:fldCharType="end"/>
        </w:r>
      </w:hyperlink>
    </w:p>
    <w:p w14:paraId="2A590C30"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83" w:history="1">
        <w:r w:rsidR="006315C8" w:rsidRPr="006315C8">
          <w:rPr>
            <w:rStyle w:val="afff9"/>
            <w:rFonts w:ascii="Times New Roman" w:eastAsiaTheme="minorEastAsia" w:hAnsi="Times New Roman" w:cs="Times New Roman"/>
            <w:b w:val="0"/>
            <w:noProof/>
            <w:kern w:val="44"/>
            <w:sz w:val="24"/>
            <w:szCs w:val="24"/>
          </w:rPr>
          <w:t xml:space="preserve">7  </w:t>
        </w:r>
        <w:r w:rsidR="006315C8" w:rsidRPr="006315C8">
          <w:rPr>
            <w:rStyle w:val="afff9"/>
            <w:rFonts w:ascii="Times New Roman" w:eastAsiaTheme="minorEastAsia" w:hAnsi="Times New Roman" w:cs="Times New Roman"/>
            <w:b w:val="0"/>
            <w:noProof/>
            <w:kern w:val="44"/>
            <w:sz w:val="24"/>
            <w:szCs w:val="24"/>
          </w:rPr>
          <w:t>混凝土配合比设计的强度和耐久性指标配制值</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_Toc113871883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34</w:t>
        </w:r>
        <w:r w:rsidR="006315C8" w:rsidRPr="006315C8">
          <w:rPr>
            <w:rFonts w:ascii="Times New Roman" w:eastAsiaTheme="minorEastAsia" w:hAnsi="Times New Roman" w:cs="Times New Roman"/>
            <w:b w:val="0"/>
            <w:noProof/>
            <w:webHidden/>
            <w:sz w:val="24"/>
            <w:szCs w:val="24"/>
          </w:rPr>
          <w:fldChar w:fldCharType="end"/>
        </w:r>
      </w:hyperlink>
    </w:p>
    <w:p w14:paraId="3535494E"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4" w:history="1">
        <w:r w:rsidR="006315C8" w:rsidRPr="006315C8">
          <w:rPr>
            <w:rStyle w:val="afff9"/>
            <w:rFonts w:ascii="Times New Roman" w:eastAsiaTheme="minorEastAsia" w:hAnsi="Times New Roman" w:cs="Times New Roman"/>
            <w:noProof/>
            <w:kern w:val="0"/>
            <w:sz w:val="24"/>
            <w:szCs w:val="24"/>
          </w:rPr>
          <w:t xml:space="preserve">7.1  </w:t>
        </w:r>
        <w:r w:rsidR="006315C8" w:rsidRPr="006315C8">
          <w:rPr>
            <w:rStyle w:val="afff9"/>
            <w:rFonts w:ascii="Times New Roman" w:eastAsiaTheme="minorEastAsia" w:hAnsi="Times New Roman" w:cs="Times New Roman"/>
            <w:noProof/>
            <w:kern w:val="0"/>
            <w:sz w:val="24"/>
            <w:szCs w:val="24"/>
          </w:rPr>
          <w:t>一般规定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_Toc113871884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34</w:t>
        </w:r>
        <w:r w:rsidR="006315C8" w:rsidRPr="006315C8">
          <w:rPr>
            <w:rFonts w:ascii="Times New Roman" w:eastAsiaTheme="minorEastAsia" w:hAnsi="Times New Roman" w:cs="Times New Roman"/>
            <w:noProof/>
            <w:webHidden/>
            <w:sz w:val="24"/>
            <w:szCs w:val="24"/>
          </w:rPr>
          <w:fldChar w:fldCharType="end"/>
        </w:r>
      </w:hyperlink>
    </w:p>
    <w:p w14:paraId="584A1432"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5" w:history="1">
        <w:r w:rsidR="006315C8" w:rsidRPr="006315C8">
          <w:rPr>
            <w:rStyle w:val="afff9"/>
            <w:rFonts w:ascii="Times New Roman" w:eastAsiaTheme="minorEastAsia" w:hAnsi="Times New Roman" w:cs="Times New Roman"/>
            <w:noProof/>
            <w:kern w:val="0"/>
            <w:sz w:val="24"/>
            <w:szCs w:val="24"/>
          </w:rPr>
          <w:t xml:space="preserve">7.2  </w:t>
        </w:r>
        <w:r w:rsidR="006315C8" w:rsidRPr="006315C8">
          <w:rPr>
            <w:rStyle w:val="afff9"/>
            <w:rFonts w:ascii="Times New Roman" w:eastAsiaTheme="minorEastAsia" w:hAnsi="Times New Roman" w:cs="Times New Roman"/>
            <w:noProof/>
            <w:kern w:val="0"/>
            <w:sz w:val="24"/>
            <w:szCs w:val="24"/>
          </w:rPr>
          <w:t>混凝土强度的配制值</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_Toc113871885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34</w:t>
        </w:r>
        <w:r w:rsidR="006315C8" w:rsidRPr="006315C8">
          <w:rPr>
            <w:rFonts w:ascii="Times New Roman" w:eastAsiaTheme="minorEastAsia" w:hAnsi="Times New Roman" w:cs="Times New Roman"/>
            <w:noProof/>
            <w:webHidden/>
            <w:sz w:val="24"/>
            <w:szCs w:val="24"/>
          </w:rPr>
          <w:fldChar w:fldCharType="end"/>
        </w:r>
      </w:hyperlink>
    </w:p>
    <w:p w14:paraId="2CF59A5B"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6" w:history="1">
        <w:r w:rsidR="006315C8" w:rsidRPr="006315C8">
          <w:rPr>
            <w:rStyle w:val="afff9"/>
            <w:rFonts w:ascii="Times New Roman" w:eastAsiaTheme="minorEastAsia" w:hAnsi="Times New Roman" w:cs="Times New Roman"/>
            <w:noProof/>
            <w:kern w:val="0"/>
            <w:sz w:val="24"/>
            <w:szCs w:val="24"/>
          </w:rPr>
          <w:t xml:space="preserve">7.3  </w:t>
        </w:r>
        <w:r w:rsidR="006315C8" w:rsidRPr="006315C8">
          <w:rPr>
            <w:rStyle w:val="afff9"/>
            <w:rFonts w:ascii="Times New Roman" w:eastAsiaTheme="minorEastAsia" w:hAnsi="Times New Roman" w:cs="Times New Roman"/>
            <w:noProof/>
            <w:kern w:val="0"/>
            <w:sz w:val="24"/>
            <w:szCs w:val="24"/>
          </w:rPr>
          <w:t>初始氯离子扩散系数的配制值</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_Toc113871886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35</w:t>
        </w:r>
        <w:r w:rsidR="006315C8" w:rsidRPr="006315C8">
          <w:rPr>
            <w:rFonts w:ascii="Times New Roman" w:eastAsiaTheme="minorEastAsia" w:hAnsi="Times New Roman" w:cs="Times New Roman"/>
            <w:noProof/>
            <w:webHidden/>
            <w:sz w:val="24"/>
            <w:szCs w:val="24"/>
          </w:rPr>
          <w:fldChar w:fldCharType="end"/>
        </w:r>
      </w:hyperlink>
    </w:p>
    <w:p w14:paraId="652F66E1"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87" w:history="1">
        <w:r w:rsidR="006315C8" w:rsidRPr="006315C8">
          <w:rPr>
            <w:rStyle w:val="afff9"/>
            <w:rFonts w:ascii="Times New Roman" w:eastAsiaTheme="minorEastAsia" w:hAnsi="Times New Roman" w:cs="Times New Roman"/>
            <w:b w:val="0"/>
            <w:noProof/>
            <w:kern w:val="44"/>
            <w:sz w:val="24"/>
            <w:szCs w:val="24"/>
          </w:rPr>
          <w:t xml:space="preserve">8  </w:t>
        </w:r>
        <w:r w:rsidR="006315C8" w:rsidRPr="006315C8">
          <w:rPr>
            <w:rStyle w:val="afff9"/>
            <w:rFonts w:ascii="Times New Roman" w:eastAsiaTheme="minorEastAsia" w:hAnsi="Times New Roman" w:cs="Times New Roman"/>
            <w:b w:val="0"/>
            <w:noProof/>
            <w:kern w:val="44"/>
            <w:sz w:val="24"/>
            <w:szCs w:val="24"/>
          </w:rPr>
          <w:t>兼顾强度与耐久性的混凝土配合比设计</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_Toc113871887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37</w:t>
        </w:r>
        <w:r w:rsidR="006315C8" w:rsidRPr="006315C8">
          <w:rPr>
            <w:rFonts w:ascii="Times New Roman" w:eastAsiaTheme="minorEastAsia" w:hAnsi="Times New Roman" w:cs="Times New Roman"/>
            <w:b w:val="0"/>
            <w:noProof/>
            <w:webHidden/>
            <w:sz w:val="24"/>
            <w:szCs w:val="24"/>
          </w:rPr>
          <w:fldChar w:fldCharType="end"/>
        </w:r>
      </w:hyperlink>
    </w:p>
    <w:p w14:paraId="668AAD10"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8" w:history="1">
        <w:r w:rsidR="006315C8" w:rsidRPr="006315C8">
          <w:rPr>
            <w:rStyle w:val="afff9"/>
            <w:rFonts w:ascii="Times New Roman" w:eastAsiaTheme="minorEastAsia" w:hAnsi="Times New Roman" w:cs="Times New Roman"/>
            <w:noProof/>
            <w:kern w:val="0"/>
            <w:sz w:val="24"/>
            <w:szCs w:val="24"/>
          </w:rPr>
          <w:t xml:space="preserve">8.1  </w:t>
        </w:r>
        <w:r w:rsidR="006315C8" w:rsidRPr="006315C8">
          <w:rPr>
            <w:rStyle w:val="afff9"/>
            <w:rFonts w:ascii="Times New Roman" w:eastAsiaTheme="minorEastAsia" w:hAnsi="Times New Roman" w:cs="Times New Roman"/>
            <w:noProof/>
            <w:kern w:val="0"/>
            <w:sz w:val="24"/>
            <w:szCs w:val="24"/>
          </w:rPr>
          <w:t>一般规定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_Toc113871888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37</w:t>
        </w:r>
        <w:r w:rsidR="006315C8" w:rsidRPr="006315C8">
          <w:rPr>
            <w:rFonts w:ascii="Times New Roman" w:eastAsiaTheme="minorEastAsia" w:hAnsi="Times New Roman" w:cs="Times New Roman"/>
            <w:noProof/>
            <w:webHidden/>
            <w:sz w:val="24"/>
            <w:szCs w:val="24"/>
          </w:rPr>
          <w:fldChar w:fldCharType="end"/>
        </w:r>
      </w:hyperlink>
    </w:p>
    <w:p w14:paraId="711E2B28"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9" w:history="1">
        <w:r w:rsidR="006315C8" w:rsidRPr="006315C8">
          <w:rPr>
            <w:rStyle w:val="afff9"/>
            <w:rFonts w:ascii="Times New Roman" w:eastAsiaTheme="minorEastAsia" w:hAnsi="Times New Roman" w:cs="Times New Roman"/>
            <w:noProof/>
            <w:kern w:val="0"/>
            <w:sz w:val="24"/>
            <w:szCs w:val="24"/>
          </w:rPr>
          <w:t xml:space="preserve">8.2  </w:t>
        </w:r>
        <w:r w:rsidR="006315C8" w:rsidRPr="006315C8">
          <w:rPr>
            <w:rStyle w:val="afff9"/>
            <w:rFonts w:ascii="Times New Roman" w:eastAsiaTheme="minorEastAsia" w:hAnsi="Times New Roman" w:cs="Times New Roman"/>
            <w:noProof/>
            <w:kern w:val="0"/>
            <w:sz w:val="24"/>
            <w:szCs w:val="24"/>
          </w:rPr>
          <w:t>水胶比和矿物掺合料掺量的确定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_Toc113871889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39</w:t>
        </w:r>
        <w:r w:rsidR="006315C8" w:rsidRPr="006315C8">
          <w:rPr>
            <w:rFonts w:ascii="Times New Roman" w:eastAsiaTheme="minorEastAsia" w:hAnsi="Times New Roman" w:cs="Times New Roman"/>
            <w:noProof/>
            <w:webHidden/>
            <w:sz w:val="24"/>
            <w:szCs w:val="24"/>
          </w:rPr>
          <w:fldChar w:fldCharType="end"/>
        </w:r>
      </w:hyperlink>
    </w:p>
    <w:p w14:paraId="2D6A9066"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0" w:history="1">
        <w:r w:rsidR="006315C8" w:rsidRPr="006315C8">
          <w:rPr>
            <w:rStyle w:val="afff9"/>
            <w:rFonts w:ascii="Times New Roman" w:eastAsiaTheme="minorEastAsia" w:hAnsi="Times New Roman" w:cs="Times New Roman"/>
            <w:noProof/>
            <w:kern w:val="0"/>
            <w:sz w:val="24"/>
            <w:szCs w:val="24"/>
          </w:rPr>
          <w:t xml:space="preserve">8.3  </w:t>
        </w:r>
        <w:r w:rsidR="006315C8" w:rsidRPr="006315C8">
          <w:rPr>
            <w:rStyle w:val="afff9"/>
            <w:rFonts w:ascii="Times New Roman" w:eastAsiaTheme="minorEastAsia" w:hAnsi="Times New Roman" w:cs="Times New Roman"/>
            <w:noProof/>
            <w:sz w:val="24"/>
            <w:szCs w:val="24"/>
          </w:rPr>
          <w:t>用水量和外加剂用量的确定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_Toc113871890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41</w:t>
        </w:r>
        <w:r w:rsidR="006315C8" w:rsidRPr="006315C8">
          <w:rPr>
            <w:rFonts w:ascii="Times New Roman" w:eastAsiaTheme="minorEastAsia" w:hAnsi="Times New Roman" w:cs="Times New Roman"/>
            <w:noProof/>
            <w:webHidden/>
            <w:sz w:val="24"/>
            <w:szCs w:val="24"/>
          </w:rPr>
          <w:fldChar w:fldCharType="end"/>
        </w:r>
      </w:hyperlink>
    </w:p>
    <w:p w14:paraId="6C325E10"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1" w:history="1">
        <w:r w:rsidR="006315C8" w:rsidRPr="006315C8">
          <w:rPr>
            <w:rStyle w:val="afff9"/>
            <w:rFonts w:ascii="Times New Roman" w:eastAsiaTheme="minorEastAsia" w:hAnsi="Times New Roman" w:cs="Times New Roman"/>
            <w:noProof/>
            <w:sz w:val="24"/>
            <w:szCs w:val="24"/>
          </w:rPr>
          <w:t xml:space="preserve">8.4  </w:t>
        </w:r>
        <w:r w:rsidR="006315C8" w:rsidRPr="006315C8">
          <w:rPr>
            <w:rStyle w:val="afff9"/>
            <w:rFonts w:ascii="Times New Roman" w:eastAsiaTheme="minorEastAsia" w:hAnsi="Times New Roman" w:cs="Times New Roman"/>
            <w:noProof/>
            <w:sz w:val="24"/>
            <w:szCs w:val="24"/>
          </w:rPr>
          <w:t>胶凝材料、矿物掺合料和水泥用量的确定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_Toc113871891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41</w:t>
        </w:r>
        <w:r w:rsidR="006315C8" w:rsidRPr="006315C8">
          <w:rPr>
            <w:rFonts w:ascii="Times New Roman" w:eastAsiaTheme="minorEastAsia" w:hAnsi="Times New Roman" w:cs="Times New Roman"/>
            <w:noProof/>
            <w:webHidden/>
            <w:sz w:val="24"/>
            <w:szCs w:val="24"/>
          </w:rPr>
          <w:fldChar w:fldCharType="end"/>
        </w:r>
      </w:hyperlink>
    </w:p>
    <w:p w14:paraId="634F70D0"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2" w:history="1">
        <w:r w:rsidR="006315C8" w:rsidRPr="006315C8">
          <w:rPr>
            <w:rStyle w:val="afff9"/>
            <w:rFonts w:ascii="Times New Roman" w:eastAsiaTheme="minorEastAsia" w:hAnsi="Times New Roman" w:cs="Times New Roman"/>
            <w:noProof/>
            <w:sz w:val="24"/>
            <w:szCs w:val="24"/>
          </w:rPr>
          <w:t xml:space="preserve">8.5  </w:t>
        </w:r>
        <w:r w:rsidR="006315C8" w:rsidRPr="006315C8">
          <w:rPr>
            <w:rStyle w:val="afff9"/>
            <w:rFonts w:ascii="Times New Roman" w:eastAsiaTheme="minorEastAsia" w:hAnsi="Times New Roman" w:cs="Times New Roman"/>
            <w:noProof/>
            <w:sz w:val="24"/>
            <w:szCs w:val="24"/>
          </w:rPr>
          <w:t>砂率的确定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_Toc113871892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42</w:t>
        </w:r>
        <w:r w:rsidR="006315C8" w:rsidRPr="006315C8">
          <w:rPr>
            <w:rFonts w:ascii="Times New Roman" w:eastAsiaTheme="minorEastAsia" w:hAnsi="Times New Roman" w:cs="Times New Roman"/>
            <w:noProof/>
            <w:webHidden/>
            <w:sz w:val="24"/>
            <w:szCs w:val="24"/>
          </w:rPr>
          <w:fldChar w:fldCharType="end"/>
        </w:r>
      </w:hyperlink>
    </w:p>
    <w:p w14:paraId="79A7D611"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3" w:history="1">
        <w:r w:rsidR="006315C8" w:rsidRPr="006315C8">
          <w:rPr>
            <w:rStyle w:val="afff9"/>
            <w:rFonts w:ascii="Times New Roman" w:eastAsiaTheme="minorEastAsia" w:hAnsi="Times New Roman" w:cs="Times New Roman"/>
            <w:noProof/>
            <w:sz w:val="24"/>
            <w:szCs w:val="24"/>
          </w:rPr>
          <w:t xml:space="preserve">8.6  </w:t>
        </w:r>
        <w:r w:rsidR="006315C8" w:rsidRPr="006315C8">
          <w:rPr>
            <w:rStyle w:val="afff9"/>
            <w:rFonts w:ascii="Times New Roman" w:eastAsiaTheme="minorEastAsia" w:hAnsi="Times New Roman" w:cs="Times New Roman"/>
            <w:noProof/>
            <w:sz w:val="24"/>
            <w:szCs w:val="24"/>
          </w:rPr>
          <w:t>粗、细骨料用量的确定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_Toc113871893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43</w:t>
        </w:r>
        <w:r w:rsidR="006315C8" w:rsidRPr="006315C8">
          <w:rPr>
            <w:rFonts w:ascii="Times New Roman" w:eastAsiaTheme="minorEastAsia" w:hAnsi="Times New Roman" w:cs="Times New Roman"/>
            <w:noProof/>
            <w:webHidden/>
            <w:sz w:val="24"/>
            <w:szCs w:val="24"/>
          </w:rPr>
          <w:fldChar w:fldCharType="end"/>
        </w:r>
      </w:hyperlink>
    </w:p>
    <w:p w14:paraId="36CC49B4"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4" w:history="1">
        <w:r w:rsidR="006315C8" w:rsidRPr="006315C8">
          <w:rPr>
            <w:rStyle w:val="afff9"/>
            <w:rFonts w:ascii="Times New Roman" w:eastAsiaTheme="minorEastAsia" w:hAnsi="Times New Roman" w:cs="Times New Roman"/>
            <w:noProof/>
            <w:sz w:val="24"/>
            <w:szCs w:val="24"/>
          </w:rPr>
          <w:t xml:space="preserve">8.7  </w:t>
        </w:r>
        <w:r w:rsidR="006315C8" w:rsidRPr="006315C8">
          <w:rPr>
            <w:rStyle w:val="afff9"/>
            <w:rFonts w:ascii="Times New Roman" w:eastAsiaTheme="minorEastAsia" w:hAnsi="Times New Roman" w:cs="Times New Roman"/>
            <w:noProof/>
            <w:sz w:val="24"/>
            <w:szCs w:val="24"/>
          </w:rPr>
          <w:t>兼顾强度和耐久性的混凝土配合比设计步骤</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_Toc113871894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44</w:t>
        </w:r>
        <w:r w:rsidR="006315C8" w:rsidRPr="006315C8">
          <w:rPr>
            <w:rFonts w:ascii="Times New Roman" w:eastAsiaTheme="minorEastAsia" w:hAnsi="Times New Roman" w:cs="Times New Roman"/>
            <w:noProof/>
            <w:webHidden/>
            <w:sz w:val="24"/>
            <w:szCs w:val="24"/>
          </w:rPr>
          <w:fldChar w:fldCharType="end"/>
        </w:r>
      </w:hyperlink>
    </w:p>
    <w:p w14:paraId="56345E39"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95" w:history="1">
        <w:r w:rsidR="006315C8" w:rsidRPr="006315C8">
          <w:rPr>
            <w:rStyle w:val="afff9"/>
            <w:rFonts w:ascii="Times New Roman" w:eastAsiaTheme="minorEastAsia" w:hAnsi="Times New Roman" w:cs="Times New Roman"/>
            <w:b w:val="0"/>
            <w:noProof/>
            <w:kern w:val="44"/>
            <w:sz w:val="24"/>
            <w:szCs w:val="24"/>
          </w:rPr>
          <w:t xml:space="preserve">9  </w:t>
        </w:r>
        <w:r w:rsidR="006315C8" w:rsidRPr="006315C8">
          <w:rPr>
            <w:rStyle w:val="afff9"/>
            <w:rFonts w:ascii="Times New Roman" w:eastAsiaTheme="minorEastAsia" w:hAnsi="Times New Roman" w:cs="Times New Roman"/>
            <w:b w:val="0"/>
            <w:noProof/>
            <w:kern w:val="44"/>
            <w:sz w:val="24"/>
            <w:szCs w:val="24"/>
          </w:rPr>
          <w:t>混凝土配合比的试配、调整与确定</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_Toc113871895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45</w:t>
        </w:r>
        <w:r w:rsidR="006315C8" w:rsidRPr="006315C8">
          <w:rPr>
            <w:rFonts w:ascii="Times New Roman" w:eastAsiaTheme="minorEastAsia" w:hAnsi="Times New Roman" w:cs="Times New Roman"/>
            <w:b w:val="0"/>
            <w:noProof/>
            <w:webHidden/>
            <w:sz w:val="24"/>
            <w:szCs w:val="24"/>
          </w:rPr>
          <w:fldChar w:fldCharType="end"/>
        </w:r>
      </w:hyperlink>
    </w:p>
    <w:p w14:paraId="320F96C3"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6" w:history="1">
        <w:r w:rsidR="006315C8" w:rsidRPr="006315C8">
          <w:rPr>
            <w:rStyle w:val="afff9"/>
            <w:rFonts w:ascii="Times New Roman" w:eastAsiaTheme="minorEastAsia" w:hAnsi="Times New Roman" w:cs="Times New Roman"/>
            <w:noProof/>
            <w:sz w:val="24"/>
            <w:szCs w:val="24"/>
          </w:rPr>
          <w:t xml:space="preserve">9.1  </w:t>
        </w:r>
        <w:r w:rsidR="006315C8" w:rsidRPr="006315C8">
          <w:rPr>
            <w:rStyle w:val="afff9"/>
            <w:rFonts w:ascii="Times New Roman" w:eastAsiaTheme="minorEastAsia" w:hAnsi="Times New Roman" w:cs="Times New Roman"/>
            <w:noProof/>
            <w:sz w:val="24"/>
            <w:szCs w:val="24"/>
          </w:rPr>
          <w:t>混凝土试配</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_Toc113871896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45</w:t>
        </w:r>
        <w:r w:rsidR="006315C8" w:rsidRPr="006315C8">
          <w:rPr>
            <w:rFonts w:ascii="Times New Roman" w:eastAsiaTheme="minorEastAsia" w:hAnsi="Times New Roman" w:cs="Times New Roman"/>
            <w:noProof/>
            <w:webHidden/>
            <w:sz w:val="24"/>
            <w:szCs w:val="24"/>
          </w:rPr>
          <w:fldChar w:fldCharType="end"/>
        </w:r>
      </w:hyperlink>
    </w:p>
    <w:p w14:paraId="1B177974"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7" w:history="1">
        <w:r w:rsidR="006315C8" w:rsidRPr="006315C8">
          <w:rPr>
            <w:rStyle w:val="afff9"/>
            <w:rFonts w:ascii="Times New Roman" w:eastAsiaTheme="minorEastAsia" w:hAnsi="Times New Roman" w:cs="Times New Roman"/>
            <w:noProof/>
            <w:sz w:val="24"/>
            <w:szCs w:val="24"/>
          </w:rPr>
          <w:t xml:space="preserve">9.2  </w:t>
        </w:r>
        <w:r w:rsidR="006315C8" w:rsidRPr="006315C8">
          <w:rPr>
            <w:rStyle w:val="afff9"/>
            <w:rFonts w:ascii="Times New Roman" w:eastAsiaTheme="minorEastAsia" w:hAnsi="Times New Roman" w:cs="Times New Roman"/>
            <w:noProof/>
            <w:sz w:val="24"/>
            <w:szCs w:val="24"/>
          </w:rPr>
          <w:t>配合比的调整与确定</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_Toc113871897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45</w:t>
        </w:r>
        <w:r w:rsidR="006315C8" w:rsidRPr="006315C8">
          <w:rPr>
            <w:rFonts w:ascii="Times New Roman" w:eastAsiaTheme="minorEastAsia" w:hAnsi="Times New Roman" w:cs="Times New Roman"/>
            <w:noProof/>
            <w:webHidden/>
            <w:sz w:val="24"/>
            <w:szCs w:val="24"/>
          </w:rPr>
          <w:fldChar w:fldCharType="end"/>
        </w:r>
      </w:hyperlink>
    </w:p>
    <w:p w14:paraId="6E9B1CF9"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98" w:history="1">
        <w:r w:rsidR="006315C8" w:rsidRPr="006315C8">
          <w:rPr>
            <w:rStyle w:val="afff9"/>
            <w:rFonts w:ascii="Times New Roman" w:eastAsiaTheme="minorEastAsia" w:hAnsi="Times New Roman" w:cs="Times New Roman"/>
            <w:b w:val="0"/>
            <w:noProof/>
            <w:kern w:val="44"/>
            <w:sz w:val="24"/>
            <w:szCs w:val="24"/>
          </w:rPr>
          <w:t xml:space="preserve">10  </w:t>
        </w:r>
        <w:r w:rsidR="006315C8" w:rsidRPr="006315C8">
          <w:rPr>
            <w:rStyle w:val="afff9"/>
            <w:rFonts w:ascii="Times New Roman" w:eastAsiaTheme="minorEastAsia" w:hAnsi="Times New Roman" w:cs="Times New Roman"/>
            <w:b w:val="0"/>
            <w:noProof/>
            <w:kern w:val="44"/>
            <w:sz w:val="24"/>
            <w:szCs w:val="24"/>
          </w:rPr>
          <w:t>有特殊要求的混凝土配合比设计</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_Toc113871898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47</w:t>
        </w:r>
        <w:r w:rsidR="006315C8" w:rsidRPr="006315C8">
          <w:rPr>
            <w:rFonts w:ascii="Times New Roman" w:eastAsiaTheme="minorEastAsia" w:hAnsi="Times New Roman" w:cs="Times New Roman"/>
            <w:b w:val="0"/>
            <w:noProof/>
            <w:webHidden/>
            <w:sz w:val="24"/>
            <w:szCs w:val="24"/>
          </w:rPr>
          <w:fldChar w:fldCharType="end"/>
        </w:r>
      </w:hyperlink>
    </w:p>
    <w:p w14:paraId="4FB36163"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9" w:history="1">
        <w:r w:rsidR="006315C8" w:rsidRPr="006315C8">
          <w:rPr>
            <w:rStyle w:val="afff9"/>
            <w:rFonts w:ascii="Times New Roman" w:eastAsiaTheme="minorEastAsia" w:hAnsi="Times New Roman" w:cs="Times New Roman"/>
            <w:noProof/>
            <w:sz w:val="24"/>
            <w:szCs w:val="24"/>
          </w:rPr>
          <w:t xml:space="preserve">10.1  </w:t>
        </w:r>
        <w:r w:rsidR="006315C8" w:rsidRPr="006315C8">
          <w:rPr>
            <w:rStyle w:val="afff9"/>
            <w:rFonts w:ascii="Times New Roman" w:eastAsiaTheme="minorEastAsia" w:hAnsi="Times New Roman" w:cs="Times New Roman"/>
            <w:noProof/>
            <w:sz w:val="24"/>
            <w:szCs w:val="24"/>
          </w:rPr>
          <w:t>高性能混凝土配合比设计要求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_Toc113871899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47</w:t>
        </w:r>
        <w:r w:rsidR="006315C8" w:rsidRPr="006315C8">
          <w:rPr>
            <w:rFonts w:ascii="Times New Roman" w:eastAsiaTheme="minorEastAsia" w:hAnsi="Times New Roman" w:cs="Times New Roman"/>
            <w:noProof/>
            <w:webHidden/>
            <w:sz w:val="24"/>
            <w:szCs w:val="24"/>
          </w:rPr>
          <w:fldChar w:fldCharType="end"/>
        </w:r>
      </w:hyperlink>
    </w:p>
    <w:p w14:paraId="2FABE038"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0" w:history="1">
        <w:r w:rsidR="006315C8" w:rsidRPr="006315C8">
          <w:rPr>
            <w:rStyle w:val="afff9"/>
            <w:rFonts w:ascii="Times New Roman" w:eastAsiaTheme="minorEastAsia" w:hAnsi="Times New Roman" w:cs="Times New Roman"/>
            <w:noProof/>
            <w:sz w:val="24"/>
            <w:szCs w:val="24"/>
          </w:rPr>
          <w:t xml:space="preserve">10.2  </w:t>
        </w:r>
        <w:r w:rsidR="006315C8" w:rsidRPr="006315C8">
          <w:rPr>
            <w:rStyle w:val="afff9"/>
            <w:rFonts w:ascii="Times New Roman" w:eastAsiaTheme="minorEastAsia" w:hAnsi="Times New Roman" w:cs="Times New Roman"/>
            <w:noProof/>
            <w:sz w:val="24"/>
            <w:szCs w:val="24"/>
          </w:rPr>
          <w:t>泵送混凝土配合比设计要求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_Toc113871900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47</w:t>
        </w:r>
        <w:r w:rsidR="006315C8" w:rsidRPr="006315C8">
          <w:rPr>
            <w:rFonts w:ascii="Times New Roman" w:eastAsiaTheme="minorEastAsia" w:hAnsi="Times New Roman" w:cs="Times New Roman"/>
            <w:noProof/>
            <w:webHidden/>
            <w:sz w:val="24"/>
            <w:szCs w:val="24"/>
          </w:rPr>
          <w:fldChar w:fldCharType="end"/>
        </w:r>
      </w:hyperlink>
    </w:p>
    <w:p w14:paraId="6FC5823B"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1" w:history="1">
        <w:r w:rsidR="006315C8" w:rsidRPr="006315C8">
          <w:rPr>
            <w:rStyle w:val="afff9"/>
            <w:rFonts w:ascii="Times New Roman" w:eastAsiaTheme="minorEastAsia" w:hAnsi="Times New Roman" w:cs="Times New Roman"/>
            <w:noProof/>
            <w:sz w:val="24"/>
            <w:szCs w:val="24"/>
          </w:rPr>
          <w:t xml:space="preserve">10.3  </w:t>
        </w:r>
        <w:r w:rsidR="006315C8" w:rsidRPr="006315C8">
          <w:rPr>
            <w:rStyle w:val="afff9"/>
            <w:rFonts w:ascii="Times New Roman" w:eastAsiaTheme="minorEastAsia" w:hAnsi="Times New Roman" w:cs="Times New Roman"/>
            <w:noProof/>
            <w:sz w:val="24"/>
            <w:szCs w:val="24"/>
          </w:rPr>
          <w:t>大体积混凝土配合比设计要求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_Toc113871901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48</w:t>
        </w:r>
        <w:r w:rsidR="006315C8" w:rsidRPr="006315C8">
          <w:rPr>
            <w:rFonts w:ascii="Times New Roman" w:eastAsiaTheme="minorEastAsia" w:hAnsi="Times New Roman" w:cs="Times New Roman"/>
            <w:noProof/>
            <w:webHidden/>
            <w:sz w:val="24"/>
            <w:szCs w:val="24"/>
          </w:rPr>
          <w:fldChar w:fldCharType="end"/>
        </w:r>
      </w:hyperlink>
    </w:p>
    <w:p w14:paraId="072212FD"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2" w:history="1">
        <w:r w:rsidR="006315C8" w:rsidRPr="006315C8">
          <w:rPr>
            <w:rStyle w:val="afff9"/>
            <w:rFonts w:ascii="Times New Roman" w:eastAsiaTheme="minorEastAsia" w:hAnsi="Times New Roman" w:cs="Times New Roman"/>
            <w:noProof/>
            <w:sz w:val="24"/>
            <w:szCs w:val="24"/>
          </w:rPr>
          <w:t xml:space="preserve">10.4  </w:t>
        </w:r>
        <w:r w:rsidR="006315C8" w:rsidRPr="006315C8">
          <w:rPr>
            <w:rStyle w:val="afff9"/>
            <w:rFonts w:ascii="Times New Roman" w:eastAsiaTheme="minorEastAsia" w:hAnsi="Times New Roman" w:cs="Times New Roman"/>
            <w:noProof/>
            <w:sz w:val="24"/>
            <w:szCs w:val="24"/>
          </w:rPr>
          <w:t>抗冻混凝土配合比设计要求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_Toc113871902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48</w:t>
        </w:r>
        <w:r w:rsidR="006315C8" w:rsidRPr="006315C8">
          <w:rPr>
            <w:rFonts w:ascii="Times New Roman" w:eastAsiaTheme="minorEastAsia" w:hAnsi="Times New Roman" w:cs="Times New Roman"/>
            <w:noProof/>
            <w:webHidden/>
            <w:sz w:val="24"/>
            <w:szCs w:val="24"/>
          </w:rPr>
          <w:fldChar w:fldCharType="end"/>
        </w:r>
      </w:hyperlink>
    </w:p>
    <w:p w14:paraId="413F29A2"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3" w:history="1">
        <w:r w:rsidR="006315C8" w:rsidRPr="006315C8">
          <w:rPr>
            <w:rStyle w:val="afff9"/>
            <w:rFonts w:ascii="Times New Roman" w:eastAsiaTheme="minorEastAsia" w:hAnsi="Times New Roman" w:cs="Times New Roman"/>
            <w:noProof/>
            <w:sz w:val="24"/>
            <w:szCs w:val="24"/>
          </w:rPr>
          <w:t xml:space="preserve">10.5  </w:t>
        </w:r>
        <w:r w:rsidR="006315C8" w:rsidRPr="006315C8">
          <w:rPr>
            <w:rStyle w:val="afff9"/>
            <w:rFonts w:ascii="Times New Roman" w:eastAsiaTheme="minorEastAsia" w:hAnsi="Times New Roman" w:cs="Times New Roman"/>
            <w:noProof/>
            <w:sz w:val="24"/>
            <w:szCs w:val="24"/>
          </w:rPr>
          <w:t>自密实混凝土配合比设计要求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_Toc113871903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49</w:t>
        </w:r>
        <w:r w:rsidR="006315C8" w:rsidRPr="006315C8">
          <w:rPr>
            <w:rFonts w:ascii="Times New Roman" w:eastAsiaTheme="minorEastAsia" w:hAnsi="Times New Roman" w:cs="Times New Roman"/>
            <w:noProof/>
            <w:webHidden/>
            <w:sz w:val="24"/>
            <w:szCs w:val="24"/>
          </w:rPr>
          <w:fldChar w:fldCharType="end"/>
        </w:r>
      </w:hyperlink>
    </w:p>
    <w:p w14:paraId="2F2D0EC2" w14:textId="77777777" w:rsidR="006315C8" w:rsidRPr="006315C8" w:rsidRDefault="007E372C" w:rsidP="006315C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4" w:history="1">
        <w:r w:rsidR="006315C8" w:rsidRPr="006315C8">
          <w:rPr>
            <w:rStyle w:val="afff9"/>
            <w:rFonts w:ascii="Times New Roman" w:eastAsiaTheme="minorEastAsia" w:hAnsi="Times New Roman" w:cs="Times New Roman"/>
            <w:noProof/>
            <w:sz w:val="24"/>
            <w:szCs w:val="24"/>
          </w:rPr>
          <w:t xml:space="preserve">10.6  </w:t>
        </w:r>
        <w:r w:rsidR="006315C8" w:rsidRPr="006315C8">
          <w:rPr>
            <w:rStyle w:val="afff9"/>
            <w:rFonts w:ascii="Times New Roman" w:eastAsiaTheme="minorEastAsia" w:hAnsi="Times New Roman" w:cs="Times New Roman"/>
            <w:noProof/>
            <w:sz w:val="24"/>
            <w:szCs w:val="24"/>
          </w:rPr>
          <w:t>超高性能混凝土配合比设计要求</w:t>
        </w:r>
        <w:r w:rsidR="006315C8" w:rsidRPr="006315C8">
          <w:rPr>
            <w:rFonts w:ascii="Times New Roman" w:eastAsiaTheme="minorEastAsia" w:hAnsi="Times New Roman" w:cs="Times New Roman"/>
            <w:noProof/>
            <w:webHidden/>
            <w:sz w:val="24"/>
            <w:szCs w:val="24"/>
          </w:rPr>
          <w:tab/>
        </w:r>
        <w:r w:rsidR="006315C8" w:rsidRPr="006315C8">
          <w:rPr>
            <w:rFonts w:ascii="Times New Roman" w:eastAsiaTheme="minorEastAsia" w:hAnsi="Times New Roman" w:cs="Times New Roman"/>
            <w:noProof/>
            <w:webHidden/>
            <w:sz w:val="24"/>
            <w:szCs w:val="24"/>
          </w:rPr>
          <w:fldChar w:fldCharType="begin"/>
        </w:r>
        <w:r w:rsidR="006315C8" w:rsidRPr="006315C8">
          <w:rPr>
            <w:rFonts w:ascii="Times New Roman" w:eastAsiaTheme="minorEastAsia" w:hAnsi="Times New Roman" w:cs="Times New Roman"/>
            <w:noProof/>
            <w:webHidden/>
            <w:sz w:val="24"/>
            <w:szCs w:val="24"/>
          </w:rPr>
          <w:instrText xml:space="preserve"> PAGEREF _Toc113871904 \h </w:instrText>
        </w:r>
        <w:r w:rsidR="006315C8" w:rsidRPr="006315C8">
          <w:rPr>
            <w:rFonts w:ascii="Times New Roman" w:eastAsiaTheme="minorEastAsia" w:hAnsi="Times New Roman" w:cs="Times New Roman"/>
            <w:noProof/>
            <w:webHidden/>
            <w:sz w:val="24"/>
            <w:szCs w:val="24"/>
          </w:rPr>
        </w:r>
        <w:r w:rsidR="006315C8" w:rsidRPr="006315C8">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50</w:t>
        </w:r>
        <w:r w:rsidR="006315C8" w:rsidRPr="006315C8">
          <w:rPr>
            <w:rFonts w:ascii="Times New Roman" w:eastAsiaTheme="minorEastAsia" w:hAnsi="Times New Roman" w:cs="Times New Roman"/>
            <w:noProof/>
            <w:webHidden/>
            <w:sz w:val="24"/>
            <w:szCs w:val="24"/>
          </w:rPr>
          <w:fldChar w:fldCharType="end"/>
        </w:r>
      </w:hyperlink>
    </w:p>
    <w:p w14:paraId="6E9BF952"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5" w:history="1">
        <w:r w:rsidR="006315C8" w:rsidRPr="006315C8">
          <w:rPr>
            <w:rStyle w:val="afff9"/>
            <w:rFonts w:ascii="Times New Roman" w:eastAsiaTheme="minorEastAsia" w:hAnsi="Times New Roman" w:cs="Times New Roman"/>
            <w:b w:val="0"/>
            <w:noProof/>
            <w:sz w:val="24"/>
            <w:szCs w:val="24"/>
          </w:rPr>
          <w:t>附录</w:t>
        </w:r>
        <w:r w:rsidR="006315C8" w:rsidRPr="006315C8">
          <w:rPr>
            <w:rStyle w:val="afff9"/>
            <w:rFonts w:ascii="Times New Roman" w:eastAsiaTheme="minorEastAsia" w:hAnsi="Times New Roman" w:cs="Times New Roman"/>
            <w:b w:val="0"/>
            <w:noProof/>
            <w:sz w:val="24"/>
            <w:szCs w:val="24"/>
          </w:rPr>
          <w:t xml:space="preserve">A  </w:t>
        </w:r>
        <w:r w:rsidR="006315C8" w:rsidRPr="006315C8">
          <w:rPr>
            <w:rStyle w:val="afff9"/>
            <w:rFonts w:ascii="Times New Roman" w:eastAsiaTheme="minorEastAsia" w:hAnsi="Times New Roman" w:cs="Times New Roman"/>
            <w:b w:val="0"/>
            <w:noProof/>
            <w:sz w:val="24"/>
            <w:szCs w:val="24"/>
          </w:rPr>
          <w:t>混凝土抗氯离子渗透性扩散系数的电迁移试验方法</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_Toc113871905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51</w:t>
        </w:r>
        <w:r w:rsidR="006315C8" w:rsidRPr="006315C8">
          <w:rPr>
            <w:rFonts w:ascii="Times New Roman" w:eastAsiaTheme="minorEastAsia" w:hAnsi="Times New Roman" w:cs="Times New Roman"/>
            <w:b w:val="0"/>
            <w:noProof/>
            <w:webHidden/>
            <w:sz w:val="24"/>
            <w:szCs w:val="24"/>
          </w:rPr>
          <w:fldChar w:fldCharType="end"/>
        </w:r>
      </w:hyperlink>
    </w:p>
    <w:p w14:paraId="70B8BE9D"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6" w:history="1">
        <w:r w:rsidR="006315C8" w:rsidRPr="006315C8">
          <w:rPr>
            <w:rStyle w:val="afff9"/>
            <w:rFonts w:ascii="Times New Roman" w:eastAsiaTheme="minorEastAsia" w:hAnsi="Times New Roman" w:cs="Times New Roman"/>
            <w:b w:val="0"/>
            <w:noProof/>
            <w:sz w:val="24"/>
            <w:szCs w:val="24"/>
          </w:rPr>
          <w:t>附录</w:t>
        </w:r>
        <w:r w:rsidR="006315C8" w:rsidRPr="006315C8">
          <w:rPr>
            <w:rStyle w:val="afff9"/>
            <w:rFonts w:ascii="Times New Roman" w:eastAsiaTheme="minorEastAsia" w:hAnsi="Times New Roman" w:cs="Times New Roman"/>
            <w:b w:val="0"/>
            <w:noProof/>
            <w:sz w:val="24"/>
            <w:szCs w:val="24"/>
          </w:rPr>
          <w:t xml:space="preserve">B  </w:t>
        </w:r>
        <w:r w:rsidR="006315C8" w:rsidRPr="006315C8">
          <w:rPr>
            <w:rStyle w:val="afff9"/>
            <w:rFonts w:ascii="Times New Roman" w:eastAsiaTheme="minorEastAsia" w:hAnsi="Times New Roman" w:cs="Times New Roman"/>
            <w:b w:val="0"/>
            <w:noProof/>
            <w:sz w:val="24"/>
            <w:szCs w:val="24"/>
          </w:rPr>
          <w:t>混凝土中钢筋脱钝临界氯离子浓度的测试方法</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_Toc113871906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55</w:t>
        </w:r>
        <w:r w:rsidR="006315C8" w:rsidRPr="006315C8">
          <w:rPr>
            <w:rFonts w:ascii="Times New Roman" w:eastAsiaTheme="minorEastAsia" w:hAnsi="Times New Roman" w:cs="Times New Roman"/>
            <w:b w:val="0"/>
            <w:noProof/>
            <w:webHidden/>
            <w:sz w:val="24"/>
            <w:szCs w:val="24"/>
          </w:rPr>
          <w:fldChar w:fldCharType="end"/>
        </w:r>
      </w:hyperlink>
    </w:p>
    <w:p w14:paraId="7A7588BD"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7" w:history="1">
        <w:r w:rsidR="006315C8" w:rsidRPr="006315C8">
          <w:rPr>
            <w:rStyle w:val="afff9"/>
            <w:rFonts w:ascii="Times New Roman" w:eastAsiaTheme="minorEastAsia" w:hAnsi="Times New Roman" w:cs="Times New Roman"/>
            <w:b w:val="0"/>
            <w:noProof/>
            <w:kern w:val="0"/>
            <w:sz w:val="24"/>
            <w:szCs w:val="24"/>
          </w:rPr>
          <w:t>附录</w:t>
        </w:r>
        <w:r w:rsidR="006315C8" w:rsidRPr="006315C8">
          <w:rPr>
            <w:rStyle w:val="afff9"/>
            <w:rFonts w:ascii="Times New Roman" w:eastAsiaTheme="minorEastAsia" w:hAnsi="Times New Roman" w:cs="Times New Roman"/>
            <w:b w:val="0"/>
            <w:noProof/>
            <w:kern w:val="0"/>
            <w:sz w:val="24"/>
            <w:szCs w:val="24"/>
          </w:rPr>
          <w:t xml:space="preserve">C  </w:t>
        </w:r>
        <w:r w:rsidR="006315C8" w:rsidRPr="006315C8">
          <w:rPr>
            <w:rStyle w:val="afff9"/>
            <w:rFonts w:ascii="Times New Roman" w:eastAsiaTheme="minorEastAsia" w:hAnsi="Times New Roman" w:cs="Times New Roman"/>
            <w:b w:val="0"/>
            <w:noProof/>
            <w:kern w:val="0"/>
            <w:sz w:val="24"/>
            <w:szCs w:val="24"/>
          </w:rPr>
          <w:t>设计工作年限为</w:t>
        </w:r>
        <w:r w:rsidR="006315C8" w:rsidRPr="006315C8">
          <w:rPr>
            <w:rStyle w:val="afff9"/>
            <w:rFonts w:ascii="Times New Roman" w:eastAsiaTheme="minorEastAsia" w:hAnsi="Times New Roman" w:cs="Times New Roman"/>
            <w:b w:val="0"/>
            <w:noProof/>
            <w:kern w:val="0"/>
            <w:sz w:val="24"/>
            <w:szCs w:val="24"/>
          </w:rPr>
          <w:t>50</w:t>
        </w:r>
        <w:r w:rsidR="006315C8" w:rsidRPr="006315C8">
          <w:rPr>
            <w:rStyle w:val="afff9"/>
            <w:rFonts w:ascii="Times New Roman" w:eastAsiaTheme="minorEastAsia" w:hAnsi="Times New Roman" w:cs="Times New Roman"/>
            <w:b w:val="0"/>
            <w:noProof/>
            <w:kern w:val="0"/>
            <w:sz w:val="24"/>
            <w:szCs w:val="24"/>
          </w:rPr>
          <w:t>年的混凝土结构耐久性参数组合值</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_Toc113871907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58</w:t>
        </w:r>
        <w:r w:rsidR="006315C8" w:rsidRPr="006315C8">
          <w:rPr>
            <w:rFonts w:ascii="Times New Roman" w:eastAsiaTheme="minorEastAsia" w:hAnsi="Times New Roman" w:cs="Times New Roman"/>
            <w:b w:val="0"/>
            <w:noProof/>
            <w:webHidden/>
            <w:sz w:val="24"/>
            <w:szCs w:val="24"/>
          </w:rPr>
          <w:fldChar w:fldCharType="end"/>
        </w:r>
      </w:hyperlink>
    </w:p>
    <w:p w14:paraId="0A0BB6AC"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8" w:history="1">
        <w:r w:rsidR="006315C8" w:rsidRPr="006315C8">
          <w:rPr>
            <w:rStyle w:val="afff9"/>
            <w:rFonts w:ascii="Times New Roman" w:eastAsiaTheme="minorEastAsia" w:hAnsi="Times New Roman" w:cs="Times New Roman"/>
            <w:b w:val="0"/>
            <w:noProof/>
            <w:kern w:val="0"/>
            <w:sz w:val="24"/>
            <w:szCs w:val="24"/>
          </w:rPr>
          <w:t>附录</w:t>
        </w:r>
        <w:r w:rsidR="006315C8" w:rsidRPr="006315C8">
          <w:rPr>
            <w:rStyle w:val="afff9"/>
            <w:rFonts w:ascii="Times New Roman" w:eastAsiaTheme="minorEastAsia" w:hAnsi="Times New Roman" w:cs="Times New Roman"/>
            <w:b w:val="0"/>
            <w:noProof/>
            <w:kern w:val="0"/>
            <w:sz w:val="24"/>
            <w:szCs w:val="24"/>
          </w:rPr>
          <w:t xml:space="preserve">D  </w:t>
        </w:r>
        <w:r w:rsidR="006315C8" w:rsidRPr="006315C8">
          <w:rPr>
            <w:rStyle w:val="afff9"/>
            <w:rFonts w:ascii="Times New Roman" w:eastAsiaTheme="minorEastAsia" w:hAnsi="Times New Roman" w:cs="Times New Roman"/>
            <w:b w:val="0"/>
            <w:noProof/>
            <w:kern w:val="0"/>
            <w:sz w:val="24"/>
            <w:szCs w:val="24"/>
          </w:rPr>
          <w:t>水胶比和矿物掺合料掺量取值</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_Toc113871908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67</w:t>
        </w:r>
        <w:r w:rsidR="006315C8" w:rsidRPr="006315C8">
          <w:rPr>
            <w:rFonts w:ascii="Times New Roman" w:eastAsiaTheme="minorEastAsia" w:hAnsi="Times New Roman" w:cs="Times New Roman"/>
            <w:b w:val="0"/>
            <w:noProof/>
            <w:webHidden/>
            <w:sz w:val="24"/>
            <w:szCs w:val="24"/>
          </w:rPr>
          <w:fldChar w:fldCharType="end"/>
        </w:r>
      </w:hyperlink>
    </w:p>
    <w:p w14:paraId="7E6B8945" w14:textId="77777777" w:rsidR="006315C8" w:rsidRPr="006315C8" w:rsidRDefault="007E372C" w:rsidP="006315C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9" w:history="1">
        <w:r w:rsidR="006315C8" w:rsidRPr="006315C8">
          <w:rPr>
            <w:rStyle w:val="afff9"/>
            <w:rFonts w:ascii="Times New Roman" w:eastAsiaTheme="minorEastAsia" w:hAnsi="Times New Roman" w:cs="Times New Roman"/>
            <w:b w:val="0"/>
            <w:noProof/>
            <w:sz w:val="24"/>
            <w:szCs w:val="24"/>
          </w:rPr>
          <w:t>本标准用词说明</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_Toc113871909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82</w:t>
        </w:r>
        <w:r w:rsidR="006315C8" w:rsidRPr="006315C8">
          <w:rPr>
            <w:rFonts w:ascii="Times New Roman" w:eastAsiaTheme="minorEastAsia" w:hAnsi="Times New Roman" w:cs="Times New Roman"/>
            <w:b w:val="0"/>
            <w:noProof/>
            <w:webHidden/>
            <w:sz w:val="24"/>
            <w:szCs w:val="24"/>
          </w:rPr>
          <w:fldChar w:fldCharType="end"/>
        </w:r>
      </w:hyperlink>
    </w:p>
    <w:p w14:paraId="7E7E2362" w14:textId="77777777" w:rsidR="006315C8" w:rsidRDefault="007E372C" w:rsidP="006315C8">
      <w:pPr>
        <w:pStyle w:val="11"/>
        <w:tabs>
          <w:tab w:val="right" w:leader="dot" w:pos="8296"/>
        </w:tabs>
        <w:spacing w:line="300" w:lineRule="auto"/>
        <w:rPr>
          <w:rFonts w:ascii="Times New Roman" w:eastAsiaTheme="minorEastAsia" w:hAnsi="Times New Roman" w:cs="Times New Roman"/>
          <w:b w:val="0"/>
          <w:noProof/>
          <w:sz w:val="24"/>
          <w:szCs w:val="24"/>
        </w:rPr>
      </w:pPr>
      <w:hyperlink w:anchor="_Toc113871910" w:history="1">
        <w:r w:rsidR="006315C8" w:rsidRPr="006315C8">
          <w:rPr>
            <w:rStyle w:val="afff9"/>
            <w:rFonts w:ascii="Times New Roman" w:eastAsiaTheme="minorEastAsia" w:hAnsi="Times New Roman" w:cs="Times New Roman"/>
            <w:b w:val="0"/>
            <w:noProof/>
            <w:sz w:val="24"/>
            <w:szCs w:val="24"/>
          </w:rPr>
          <w:t>引用标准名录</w:t>
        </w:r>
        <w:r w:rsidR="006315C8" w:rsidRPr="006315C8">
          <w:rPr>
            <w:rFonts w:ascii="Times New Roman" w:eastAsiaTheme="minorEastAsia" w:hAnsi="Times New Roman" w:cs="Times New Roman"/>
            <w:b w:val="0"/>
            <w:noProof/>
            <w:webHidden/>
            <w:sz w:val="24"/>
            <w:szCs w:val="24"/>
          </w:rPr>
          <w:tab/>
        </w:r>
        <w:r w:rsidR="006315C8" w:rsidRPr="006315C8">
          <w:rPr>
            <w:rFonts w:ascii="Times New Roman" w:eastAsiaTheme="minorEastAsia" w:hAnsi="Times New Roman" w:cs="Times New Roman"/>
            <w:b w:val="0"/>
            <w:noProof/>
            <w:webHidden/>
            <w:sz w:val="24"/>
            <w:szCs w:val="24"/>
          </w:rPr>
          <w:fldChar w:fldCharType="begin"/>
        </w:r>
        <w:r w:rsidR="006315C8" w:rsidRPr="006315C8">
          <w:rPr>
            <w:rFonts w:ascii="Times New Roman" w:eastAsiaTheme="minorEastAsia" w:hAnsi="Times New Roman" w:cs="Times New Roman"/>
            <w:b w:val="0"/>
            <w:noProof/>
            <w:webHidden/>
            <w:sz w:val="24"/>
            <w:szCs w:val="24"/>
          </w:rPr>
          <w:instrText xml:space="preserve"> PAGEREF _Toc113871910 \h </w:instrText>
        </w:r>
        <w:r w:rsidR="006315C8" w:rsidRPr="006315C8">
          <w:rPr>
            <w:rFonts w:ascii="Times New Roman" w:eastAsiaTheme="minorEastAsia" w:hAnsi="Times New Roman" w:cs="Times New Roman"/>
            <w:b w:val="0"/>
            <w:noProof/>
            <w:webHidden/>
            <w:sz w:val="24"/>
            <w:szCs w:val="24"/>
          </w:rPr>
        </w:r>
        <w:r w:rsidR="006315C8"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83</w:t>
        </w:r>
        <w:r w:rsidR="006315C8" w:rsidRPr="006315C8">
          <w:rPr>
            <w:rFonts w:ascii="Times New Roman" w:eastAsiaTheme="minorEastAsia" w:hAnsi="Times New Roman" w:cs="Times New Roman"/>
            <w:b w:val="0"/>
            <w:noProof/>
            <w:webHidden/>
            <w:sz w:val="24"/>
            <w:szCs w:val="24"/>
          </w:rPr>
          <w:fldChar w:fldCharType="end"/>
        </w:r>
      </w:hyperlink>
    </w:p>
    <w:p w14:paraId="41FB6242" w14:textId="4D7D8D2B" w:rsidR="004E74CE" w:rsidRPr="006315C8" w:rsidRDefault="007E372C" w:rsidP="004E74CE">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9" w:history="1">
        <w:r w:rsidR="004E74CE">
          <w:rPr>
            <w:rStyle w:val="afff9"/>
            <w:rFonts w:ascii="Times New Roman" w:eastAsiaTheme="minorEastAsia" w:hAnsi="Times New Roman" w:cs="Times New Roman"/>
            <w:b w:val="0"/>
            <w:noProof/>
            <w:sz w:val="24"/>
            <w:szCs w:val="24"/>
          </w:rPr>
          <w:t>条文</w:t>
        </w:r>
        <w:r w:rsidR="004E74CE" w:rsidRPr="006315C8">
          <w:rPr>
            <w:rStyle w:val="afff9"/>
            <w:rFonts w:ascii="Times New Roman" w:eastAsiaTheme="minorEastAsia" w:hAnsi="Times New Roman" w:cs="Times New Roman"/>
            <w:b w:val="0"/>
            <w:noProof/>
            <w:sz w:val="24"/>
            <w:szCs w:val="24"/>
          </w:rPr>
          <w:t>说明</w:t>
        </w:r>
        <w:r w:rsidR="004E74CE" w:rsidRPr="006315C8">
          <w:rPr>
            <w:rFonts w:ascii="Times New Roman" w:eastAsiaTheme="minorEastAsia" w:hAnsi="Times New Roman" w:cs="Times New Roman"/>
            <w:b w:val="0"/>
            <w:noProof/>
            <w:webHidden/>
            <w:sz w:val="24"/>
            <w:szCs w:val="24"/>
          </w:rPr>
          <w:tab/>
        </w:r>
        <w:r w:rsidR="004E74CE" w:rsidRPr="006315C8">
          <w:rPr>
            <w:rFonts w:ascii="Times New Roman" w:eastAsiaTheme="minorEastAsia" w:hAnsi="Times New Roman" w:cs="Times New Roman"/>
            <w:b w:val="0"/>
            <w:noProof/>
            <w:webHidden/>
            <w:sz w:val="24"/>
            <w:szCs w:val="24"/>
          </w:rPr>
          <w:fldChar w:fldCharType="begin"/>
        </w:r>
        <w:r w:rsidR="004E74CE" w:rsidRPr="006315C8">
          <w:rPr>
            <w:rFonts w:ascii="Times New Roman" w:eastAsiaTheme="minorEastAsia" w:hAnsi="Times New Roman" w:cs="Times New Roman"/>
            <w:b w:val="0"/>
            <w:noProof/>
            <w:webHidden/>
            <w:sz w:val="24"/>
            <w:szCs w:val="24"/>
          </w:rPr>
          <w:instrText xml:space="preserve"> PAGEREF _Toc113871909 \h </w:instrText>
        </w:r>
        <w:r w:rsidR="004E74CE" w:rsidRPr="006315C8">
          <w:rPr>
            <w:rFonts w:ascii="Times New Roman" w:eastAsiaTheme="minorEastAsia" w:hAnsi="Times New Roman" w:cs="Times New Roman"/>
            <w:b w:val="0"/>
            <w:noProof/>
            <w:webHidden/>
            <w:sz w:val="24"/>
            <w:szCs w:val="24"/>
          </w:rPr>
        </w:r>
        <w:r w:rsidR="004E74CE" w:rsidRPr="006315C8">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8</w:t>
        </w:r>
        <w:r w:rsidR="00AE381B">
          <w:rPr>
            <w:rFonts w:ascii="Times New Roman" w:eastAsiaTheme="minorEastAsia" w:hAnsi="Times New Roman" w:cs="Times New Roman"/>
            <w:b w:val="0"/>
            <w:noProof/>
            <w:webHidden/>
            <w:sz w:val="24"/>
            <w:szCs w:val="24"/>
          </w:rPr>
          <w:t>4</w:t>
        </w:r>
        <w:r w:rsidR="004E74CE" w:rsidRPr="006315C8">
          <w:rPr>
            <w:rFonts w:ascii="Times New Roman" w:eastAsiaTheme="minorEastAsia" w:hAnsi="Times New Roman" w:cs="Times New Roman"/>
            <w:b w:val="0"/>
            <w:noProof/>
            <w:webHidden/>
            <w:sz w:val="24"/>
            <w:szCs w:val="24"/>
          </w:rPr>
          <w:fldChar w:fldCharType="end"/>
        </w:r>
      </w:hyperlink>
    </w:p>
    <w:p w14:paraId="43DBAE13" w14:textId="77777777" w:rsidR="00034854" w:rsidRDefault="006315C8" w:rsidP="006315C8">
      <w:pPr>
        <w:widowControl/>
        <w:spacing w:line="300" w:lineRule="auto"/>
        <w:jc w:val="left"/>
        <w:rPr>
          <w:b/>
          <w:bCs/>
          <w:caps/>
          <w:color w:val="FF0000"/>
          <w:sz w:val="32"/>
          <w:szCs w:val="32"/>
        </w:rPr>
      </w:pPr>
      <w:r w:rsidRPr="006315C8">
        <w:rPr>
          <w:rFonts w:eastAsiaTheme="minorEastAsia"/>
          <w:color w:val="FF0000"/>
          <w:sz w:val="24"/>
          <w:szCs w:val="24"/>
        </w:rPr>
        <w:fldChar w:fldCharType="end"/>
      </w:r>
      <w:r w:rsidR="000272AA">
        <w:rPr>
          <w:color w:val="FF0000"/>
          <w:sz w:val="32"/>
          <w:szCs w:val="32"/>
        </w:rPr>
        <w:br w:type="page"/>
      </w:r>
    </w:p>
    <w:p w14:paraId="35DF52A7" w14:textId="29FF1DE1" w:rsidR="00464B58" w:rsidRPr="00863F5B" w:rsidRDefault="000272AA" w:rsidP="00004E21">
      <w:pPr>
        <w:pStyle w:val="11"/>
        <w:jc w:val="center"/>
        <w:rPr>
          <w:rFonts w:ascii="Times New Roman" w:hAnsi="Times New Roman" w:cs="Times New Roman"/>
          <w:caps w:val="0"/>
          <w:noProof/>
          <w:sz w:val="32"/>
          <w:szCs w:val="32"/>
        </w:rPr>
      </w:pPr>
      <w:r w:rsidRPr="00004E21">
        <w:rPr>
          <w:rFonts w:ascii="Times New Roman" w:hAnsi="Times New Roman" w:cs="Times New Roman"/>
          <w:sz w:val="32"/>
          <w:szCs w:val="32"/>
        </w:rPr>
        <w:lastRenderedPageBreak/>
        <w:t>C</w:t>
      </w:r>
      <w:r w:rsidRPr="00004E21">
        <w:rPr>
          <w:rFonts w:ascii="Times New Roman" w:hAnsi="Times New Roman" w:cs="Times New Roman"/>
          <w:caps w:val="0"/>
          <w:sz w:val="32"/>
          <w:szCs w:val="32"/>
        </w:rPr>
        <w:t>ontents</w:t>
      </w:r>
      <w:r>
        <w:rPr>
          <w:rFonts w:ascii="Times New Roman" w:eastAsiaTheme="minorEastAsia" w:hAnsi="Times New Roman"/>
          <w:bCs w:val="0"/>
          <w:caps w:val="0"/>
          <w:color w:val="2E74B5"/>
          <w:kern w:val="0"/>
          <w:sz w:val="24"/>
          <w:szCs w:val="24"/>
          <w:lang w:val="zh-CN"/>
        </w:rPr>
        <w:fldChar w:fldCharType="begin"/>
      </w:r>
      <w:r>
        <w:rPr>
          <w:rFonts w:ascii="Times New Roman" w:eastAsiaTheme="minorEastAsia" w:hAnsi="Times New Roman"/>
          <w:sz w:val="24"/>
          <w:szCs w:val="24"/>
        </w:rPr>
        <w:instrText xml:space="preserve"> TOC \o "1-2" \h \z \u </w:instrText>
      </w:r>
      <w:r>
        <w:rPr>
          <w:rFonts w:ascii="Times New Roman" w:eastAsiaTheme="minorEastAsia" w:hAnsi="Times New Roman"/>
          <w:bCs w:val="0"/>
          <w:caps w:val="0"/>
          <w:color w:val="2E74B5"/>
          <w:kern w:val="0"/>
          <w:sz w:val="24"/>
          <w:szCs w:val="24"/>
          <w:lang w:val="zh-CN"/>
        </w:rPr>
        <w:fldChar w:fldCharType="separate"/>
      </w:r>
    </w:p>
    <w:p w14:paraId="5372A2A3" w14:textId="2A118076"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59" w:history="1">
        <w:r w:rsidR="00863F5B" w:rsidRPr="00863F5B">
          <w:rPr>
            <w:rStyle w:val="afff9"/>
            <w:rFonts w:ascii="Times New Roman" w:eastAsiaTheme="minorEastAsia" w:hAnsi="Times New Roman" w:cs="Times New Roman"/>
            <w:b w:val="0"/>
            <w:caps w:val="0"/>
            <w:noProof/>
            <w:kern w:val="44"/>
            <w:sz w:val="24"/>
            <w:szCs w:val="24"/>
          </w:rPr>
          <w:t xml:space="preserve">1  </w:t>
        </w:r>
        <w:r w:rsidR="00004E21" w:rsidRPr="00863F5B">
          <w:rPr>
            <w:rStyle w:val="afff9"/>
            <w:rFonts w:ascii="Times New Roman" w:eastAsiaTheme="minorEastAsia" w:hAnsi="Times New Roman" w:cs="Times New Roman"/>
            <w:b w:val="0"/>
            <w:caps w:val="0"/>
            <w:noProof/>
            <w:kern w:val="44"/>
            <w:sz w:val="24"/>
            <w:szCs w:val="24"/>
          </w:rPr>
          <w:t>General Provisions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_Toc113871859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7</w:t>
        </w:r>
        <w:r w:rsidR="00464B58" w:rsidRPr="00863F5B">
          <w:rPr>
            <w:rFonts w:ascii="Times New Roman" w:eastAsiaTheme="minorEastAsia" w:hAnsi="Times New Roman" w:cs="Times New Roman"/>
            <w:b w:val="0"/>
            <w:caps w:val="0"/>
            <w:noProof/>
            <w:webHidden/>
            <w:sz w:val="24"/>
            <w:szCs w:val="24"/>
          </w:rPr>
          <w:fldChar w:fldCharType="end"/>
        </w:r>
      </w:hyperlink>
    </w:p>
    <w:p w14:paraId="6FD63C7A" w14:textId="5943730D"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60" w:history="1">
        <w:r w:rsidR="00863F5B" w:rsidRPr="00863F5B">
          <w:rPr>
            <w:rStyle w:val="afff9"/>
            <w:rFonts w:ascii="Times New Roman" w:eastAsiaTheme="minorEastAsia" w:hAnsi="Times New Roman" w:cs="Times New Roman"/>
            <w:b w:val="0"/>
            <w:caps w:val="0"/>
            <w:noProof/>
            <w:kern w:val="44"/>
            <w:sz w:val="24"/>
            <w:szCs w:val="24"/>
          </w:rPr>
          <w:t xml:space="preserve">2  Terms </w:t>
        </w:r>
        <w:r w:rsidR="00863F5B">
          <w:rPr>
            <w:rStyle w:val="afff9"/>
            <w:rFonts w:ascii="Times New Roman" w:eastAsiaTheme="minorEastAsia" w:hAnsi="Times New Roman" w:cs="Times New Roman" w:hint="eastAsia"/>
            <w:b w:val="0"/>
            <w:caps w:val="0"/>
            <w:noProof/>
            <w:kern w:val="44"/>
            <w:sz w:val="24"/>
            <w:szCs w:val="24"/>
          </w:rPr>
          <w:t>a</w:t>
        </w:r>
        <w:r w:rsidR="00863F5B" w:rsidRPr="00863F5B">
          <w:rPr>
            <w:rStyle w:val="afff9"/>
            <w:rFonts w:ascii="Times New Roman" w:eastAsiaTheme="minorEastAsia" w:hAnsi="Times New Roman" w:cs="Times New Roman"/>
            <w:b w:val="0"/>
            <w:caps w:val="0"/>
            <w:noProof/>
            <w:kern w:val="44"/>
            <w:sz w:val="24"/>
            <w:szCs w:val="24"/>
          </w:rPr>
          <w:t>nd Symbols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_Toc113871860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8</w:t>
        </w:r>
        <w:r w:rsidR="00464B58" w:rsidRPr="00863F5B">
          <w:rPr>
            <w:rFonts w:ascii="Times New Roman" w:eastAsiaTheme="minorEastAsia" w:hAnsi="Times New Roman" w:cs="Times New Roman"/>
            <w:b w:val="0"/>
            <w:caps w:val="0"/>
            <w:noProof/>
            <w:webHidden/>
            <w:sz w:val="24"/>
            <w:szCs w:val="24"/>
          </w:rPr>
          <w:fldChar w:fldCharType="end"/>
        </w:r>
      </w:hyperlink>
    </w:p>
    <w:p w14:paraId="08DAF86E" w14:textId="0BA1B270"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1" w:history="1">
        <w:r w:rsidR="00863F5B" w:rsidRPr="00863F5B">
          <w:rPr>
            <w:rStyle w:val="afff9"/>
            <w:rFonts w:ascii="Times New Roman" w:eastAsiaTheme="minorEastAsia" w:hAnsi="Times New Roman" w:cs="Times New Roman"/>
            <w:smallCaps w:val="0"/>
            <w:noProof/>
            <w:kern w:val="0"/>
            <w:sz w:val="24"/>
            <w:szCs w:val="24"/>
          </w:rPr>
          <w:t>2.1</w:t>
        </w:r>
        <w:r w:rsidR="00863F5B" w:rsidRPr="00863F5B">
          <w:rPr>
            <w:rFonts w:ascii="Times New Roman" w:hAnsi="Times New Roman" w:cs="Times New Roman"/>
            <w:smallCaps w:val="0"/>
            <w:noProof/>
            <w:sz w:val="21"/>
            <w:szCs w:val="22"/>
          </w:rPr>
          <w:t xml:space="preserve"> </w:t>
        </w:r>
        <w:r w:rsidR="00863F5B">
          <w:rPr>
            <w:rFonts w:ascii="Times New Roman" w:hAnsi="Times New Roman" w:cs="Times New Roman"/>
            <w:smallCaps w:val="0"/>
            <w:noProof/>
            <w:sz w:val="21"/>
            <w:szCs w:val="22"/>
          </w:rPr>
          <w:t xml:space="preserve"> </w:t>
        </w:r>
        <w:r w:rsidR="00863F5B" w:rsidRPr="00863F5B">
          <w:rPr>
            <w:rStyle w:val="afff9"/>
            <w:rFonts w:ascii="Times New Roman" w:eastAsiaTheme="minorEastAsia" w:hAnsi="Times New Roman" w:cs="Times New Roman"/>
            <w:smallCaps w:val="0"/>
            <w:noProof/>
            <w:kern w:val="0"/>
            <w:sz w:val="24"/>
            <w:szCs w:val="24"/>
          </w:rPr>
          <w:t>Terms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_Toc113871861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8</w:t>
        </w:r>
        <w:r w:rsidR="00464B58" w:rsidRPr="00863F5B">
          <w:rPr>
            <w:rFonts w:ascii="Times New Roman" w:eastAsiaTheme="minorEastAsia" w:hAnsi="Times New Roman" w:cs="Times New Roman"/>
            <w:smallCaps w:val="0"/>
            <w:noProof/>
            <w:webHidden/>
            <w:sz w:val="24"/>
            <w:szCs w:val="24"/>
          </w:rPr>
          <w:fldChar w:fldCharType="end"/>
        </w:r>
      </w:hyperlink>
    </w:p>
    <w:p w14:paraId="53793AD9" w14:textId="554717B3"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2" w:history="1">
        <w:r w:rsidR="00863F5B" w:rsidRPr="00863F5B">
          <w:rPr>
            <w:rStyle w:val="afff9"/>
            <w:rFonts w:ascii="Times New Roman" w:eastAsiaTheme="minorEastAsia" w:hAnsi="Times New Roman" w:cs="Times New Roman"/>
            <w:smallCaps w:val="0"/>
            <w:noProof/>
            <w:kern w:val="0"/>
            <w:sz w:val="24"/>
            <w:szCs w:val="24"/>
          </w:rPr>
          <w:t>2.2</w:t>
        </w:r>
        <w:r w:rsidR="00863F5B" w:rsidRPr="00863F5B">
          <w:rPr>
            <w:rFonts w:ascii="Times New Roman" w:hAnsi="Times New Roman" w:cs="Times New Roman"/>
            <w:smallCaps w:val="0"/>
            <w:noProof/>
            <w:sz w:val="21"/>
            <w:szCs w:val="22"/>
          </w:rPr>
          <w:t xml:space="preserve"> </w:t>
        </w:r>
        <w:r w:rsidR="00863F5B">
          <w:rPr>
            <w:rFonts w:ascii="Times New Roman" w:hAnsi="Times New Roman" w:cs="Times New Roman"/>
            <w:smallCaps w:val="0"/>
            <w:noProof/>
            <w:sz w:val="21"/>
            <w:szCs w:val="22"/>
          </w:rPr>
          <w:t xml:space="preserve"> </w:t>
        </w:r>
        <w:r w:rsidR="00863F5B" w:rsidRPr="00863F5B">
          <w:rPr>
            <w:rStyle w:val="afff9"/>
            <w:rFonts w:ascii="Times New Roman" w:eastAsiaTheme="minorEastAsia" w:hAnsi="Times New Roman" w:cs="Times New Roman"/>
            <w:smallCaps w:val="0"/>
            <w:noProof/>
            <w:kern w:val="0"/>
            <w:sz w:val="24"/>
            <w:szCs w:val="24"/>
          </w:rPr>
          <w:t>Symbols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_Toc113871862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9</w:t>
        </w:r>
        <w:r w:rsidR="00464B58" w:rsidRPr="00863F5B">
          <w:rPr>
            <w:rFonts w:ascii="Times New Roman" w:eastAsiaTheme="minorEastAsia" w:hAnsi="Times New Roman" w:cs="Times New Roman"/>
            <w:smallCaps w:val="0"/>
            <w:noProof/>
            <w:webHidden/>
            <w:sz w:val="24"/>
            <w:szCs w:val="24"/>
          </w:rPr>
          <w:fldChar w:fldCharType="end"/>
        </w:r>
      </w:hyperlink>
    </w:p>
    <w:p w14:paraId="6CD37B15" w14:textId="0B5861AC"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63" w:history="1">
        <w:r w:rsidR="00863F5B" w:rsidRPr="00863F5B">
          <w:rPr>
            <w:rStyle w:val="afff9"/>
            <w:rFonts w:ascii="Times New Roman" w:eastAsiaTheme="minorEastAsia" w:hAnsi="Times New Roman" w:cs="Times New Roman"/>
            <w:b w:val="0"/>
            <w:caps w:val="0"/>
            <w:noProof/>
            <w:kern w:val="44"/>
            <w:sz w:val="24"/>
            <w:szCs w:val="24"/>
          </w:rPr>
          <w:t>3  Basic Requirements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_Toc113871863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12</w:t>
        </w:r>
        <w:r w:rsidR="00464B58" w:rsidRPr="00863F5B">
          <w:rPr>
            <w:rFonts w:ascii="Times New Roman" w:eastAsiaTheme="minorEastAsia" w:hAnsi="Times New Roman" w:cs="Times New Roman"/>
            <w:b w:val="0"/>
            <w:caps w:val="0"/>
            <w:noProof/>
            <w:webHidden/>
            <w:sz w:val="24"/>
            <w:szCs w:val="24"/>
          </w:rPr>
          <w:fldChar w:fldCharType="end"/>
        </w:r>
      </w:hyperlink>
    </w:p>
    <w:p w14:paraId="0825D62F" w14:textId="4BA7E60B"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4" w:history="1">
        <w:r w:rsidR="00863F5B" w:rsidRPr="00863F5B">
          <w:rPr>
            <w:rStyle w:val="afff9"/>
            <w:rFonts w:ascii="Times New Roman" w:eastAsiaTheme="minorEastAsia" w:hAnsi="Times New Roman" w:cs="Times New Roman"/>
            <w:smallCaps w:val="0"/>
            <w:noProof/>
            <w:kern w:val="0"/>
            <w:sz w:val="24"/>
            <w:szCs w:val="24"/>
          </w:rPr>
          <w:t>3.1  Design Standard</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_Toc113871864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12</w:t>
        </w:r>
        <w:r w:rsidR="00464B58" w:rsidRPr="00863F5B">
          <w:rPr>
            <w:rFonts w:ascii="Times New Roman" w:eastAsiaTheme="minorEastAsia" w:hAnsi="Times New Roman" w:cs="Times New Roman"/>
            <w:smallCaps w:val="0"/>
            <w:noProof/>
            <w:webHidden/>
            <w:sz w:val="24"/>
            <w:szCs w:val="24"/>
          </w:rPr>
          <w:fldChar w:fldCharType="end"/>
        </w:r>
      </w:hyperlink>
    </w:p>
    <w:p w14:paraId="2E967ECD" w14:textId="0EA8317D"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5" w:history="1">
        <w:r w:rsidR="00863F5B" w:rsidRPr="00863F5B">
          <w:rPr>
            <w:rStyle w:val="afff9"/>
            <w:rFonts w:ascii="Times New Roman" w:eastAsiaTheme="minorEastAsia" w:hAnsi="Times New Roman" w:cs="Times New Roman"/>
            <w:smallCaps w:val="0"/>
            <w:noProof/>
            <w:kern w:val="0"/>
            <w:sz w:val="24"/>
            <w:szCs w:val="24"/>
          </w:rPr>
          <w:t xml:space="preserve">3.2  </w:t>
        </w:r>
        <w:r w:rsidR="00004E21" w:rsidRPr="00863F5B">
          <w:rPr>
            <w:rStyle w:val="afff9"/>
            <w:rFonts w:ascii="Times New Roman" w:eastAsiaTheme="minorEastAsia" w:hAnsi="Times New Roman" w:cs="Times New Roman"/>
            <w:smallCaps w:val="0"/>
            <w:noProof/>
            <w:kern w:val="0"/>
            <w:sz w:val="24"/>
            <w:szCs w:val="24"/>
          </w:rPr>
          <w:t>Design Service Life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_Toc113871865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12</w:t>
        </w:r>
        <w:r w:rsidR="00464B58" w:rsidRPr="00863F5B">
          <w:rPr>
            <w:rFonts w:ascii="Times New Roman" w:eastAsiaTheme="minorEastAsia" w:hAnsi="Times New Roman" w:cs="Times New Roman"/>
            <w:smallCaps w:val="0"/>
            <w:noProof/>
            <w:webHidden/>
            <w:sz w:val="24"/>
            <w:szCs w:val="24"/>
          </w:rPr>
          <w:fldChar w:fldCharType="end"/>
        </w:r>
      </w:hyperlink>
    </w:p>
    <w:p w14:paraId="5E8B3B03" w14:textId="7A1EB0F3"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6" w:history="1">
        <w:r w:rsidR="00863F5B" w:rsidRPr="00863F5B">
          <w:rPr>
            <w:rStyle w:val="afff9"/>
            <w:rFonts w:ascii="Times New Roman" w:eastAsiaTheme="minorEastAsia" w:hAnsi="Times New Roman" w:cs="Times New Roman"/>
            <w:smallCaps w:val="0"/>
            <w:noProof/>
            <w:kern w:val="0"/>
            <w:sz w:val="24"/>
            <w:szCs w:val="24"/>
          </w:rPr>
          <w:t xml:space="preserve">3.3  </w:t>
        </w:r>
        <w:r w:rsidR="00004E21" w:rsidRPr="00863F5B">
          <w:rPr>
            <w:rStyle w:val="afff9"/>
            <w:rFonts w:ascii="Times New Roman" w:eastAsiaTheme="minorEastAsia" w:hAnsi="Times New Roman" w:cs="Times New Roman"/>
            <w:smallCaps w:val="0"/>
            <w:noProof/>
            <w:kern w:val="0"/>
            <w:sz w:val="24"/>
            <w:szCs w:val="24"/>
          </w:rPr>
          <w:t xml:space="preserve">Design Requirements </w:t>
        </w:r>
        <w:r w:rsidR="00863F5B">
          <w:rPr>
            <w:rStyle w:val="afff9"/>
            <w:rFonts w:ascii="Times New Roman" w:eastAsiaTheme="minorEastAsia" w:hAnsi="Times New Roman" w:cs="Times New Roman" w:hint="eastAsia"/>
            <w:smallCaps w:val="0"/>
            <w:noProof/>
            <w:kern w:val="0"/>
            <w:sz w:val="24"/>
            <w:szCs w:val="24"/>
          </w:rPr>
          <w:t>o</w:t>
        </w:r>
        <w:r w:rsidR="00863F5B" w:rsidRPr="00863F5B">
          <w:rPr>
            <w:rStyle w:val="afff9"/>
            <w:rFonts w:ascii="Times New Roman" w:eastAsiaTheme="minorEastAsia" w:hAnsi="Times New Roman" w:cs="Times New Roman"/>
            <w:smallCaps w:val="0"/>
            <w:noProof/>
            <w:kern w:val="0"/>
            <w:sz w:val="24"/>
            <w:szCs w:val="24"/>
          </w:rPr>
          <w:t xml:space="preserve">f </w:t>
        </w:r>
        <w:r w:rsidR="00004E21" w:rsidRPr="00863F5B">
          <w:rPr>
            <w:rStyle w:val="afff9"/>
            <w:rFonts w:ascii="Times New Roman" w:eastAsiaTheme="minorEastAsia" w:hAnsi="Times New Roman" w:cs="Times New Roman"/>
            <w:smallCaps w:val="0"/>
            <w:noProof/>
            <w:kern w:val="0"/>
            <w:sz w:val="24"/>
            <w:szCs w:val="24"/>
          </w:rPr>
          <w:t>Mix Proportion</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_Toc113871866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13</w:t>
        </w:r>
        <w:r w:rsidR="00464B58" w:rsidRPr="00863F5B">
          <w:rPr>
            <w:rFonts w:ascii="Times New Roman" w:eastAsiaTheme="minorEastAsia" w:hAnsi="Times New Roman" w:cs="Times New Roman"/>
            <w:smallCaps w:val="0"/>
            <w:noProof/>
            <w:webHidden/>
            <w:sz w:val="24"/>
            <w:szCs w:val="24"/>
          </w:rPr>
          <w:fldChar w:fldCharType="end"/>
        </w:r>
      </w:hyperlink>
    </w:p>
    <w:p w14:paraId="1E63D94E" w14:textId="3DB023E1"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7" w:history="1">
        <w:r w:rsidR="00863F5B" w:rsidRPr="00863F5B">
          <w:rPr>
            <w:rStyle w:val="afff9"/>
            <w:rFonts w:ascii="Times New Roman" w:eastAsiaTheme="minorEastAsia" w:hAnsi="Times New Roman" w:cs="Times New Roman"/>
            <w:smallCaps w:val="0"/>
            <w:noProof/>
            <w:kern w:val="0"/>
            <w:sz w:val="24"/>
            <w:szCs w:val="24"/>
          </w:rPr>
          <w:t xml:space="preserve">3.4  </w:t>
        </w:r>
        <w:r w:rsidR="00004E21" w:rsidRPr="00863F5B">
          <w:rPr>
            <w:rStyle w:val="afff9"/>
            <w:rFonts w:ascii="Times New Roman" w:eastAsiaTheme="minorEastAsia" w:hAnsi="Times New Roman" w:cs="Times New Roman"/>
            <w:smallCaps w:val="0"/>
            <w:noProof/>
            <w:kern w:val="0"/>
            <w:sz w:val="24"/>
            <w:szCs w:val="24"/>
          </w:rPr>
          <w:t>Detailing Requirements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_Toc113871867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14</w:t>
        </w:r>
        <w:r w:rsidR="00464B58" w:rsidRPr="00863F5B">
          <w:rPr>
            <w:rFonts w:ascii="Times New Roman" w:eastAsiaTheme="minorEastAsia" w:hAnsi="Times New Roman" w:cs="Times New Roman"/>
            <w:smallCaps w:val="0"/>
            <w:noProof/>
            <w:webHidden/>
            <w:sz w:val="24"/>
            <w:szCs w:val="24"/>
          </w:rPr>
          <w:fldChar w:fldCharType="end"/>
        </w:r>
      </w:hyperlink>
    </w:p>
    <w:p w14:paraId="7794386F" w14:textId="607010BC"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8" w:history="1">
        <w:r w:rsidR="00863F5B" w:rsidRPr="00863F5B">
          <w:rPr>
            <w:rStyle w:val="afff9"/>
            <w:rFonts w:ascii="Times New Roman" w:eastAsiaTheme="minorEastAsia" w:hAnsi="Times New Roman" w:cs="Times New Roman"/>
            <w:smallCaps w:val="0"/>
            <w:noProof/>
            <w:kern w:val="0"/>
            <w:sz w:val="24"/>
            <w:szCs w:val="24"/>
          </w:rPr>
          <w:t xml:space="preserve">3.5  </w:t>
        </w:r>
        <w:r w:rsidR="00004E21" w:rsidRPr="00863F5B">
          <w:rPr>
            <w:rStyle w:val="afff9"/>
            <w:rFonts w:ascii="Times New Roman" w:eastAsiaTheme="minorEastAsia" w:hAnsi="Times New Roman" w:cs="Times New Roman"/>
            <w:smallCaps w:val="0"/>
            <w:noProof/>
            <w:kern w:val="0"/>
            <w:sz w:val="24"/>
            <w:szCs w:val="24"/>
          </w:rPr>
          <w:t>Durability Requirements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_Toc113871868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14</w:t>
        </w:r>
        <w:r w:rsidR="00464B58" w:rsidRPr="00863F5B">
          <w:rPr>
            <w:rFonts w:ascii="Times New Roman" w:eastAsiaTheme="minorEastAsia" w:hAnsi="Times New Roman" w:cs="Times New Roman"/>
            <w:smallCaps w:val="0"/>
            <w:noProof/>
            <w:webHidden/>
            <w:sz w:val="24"/>
            <w:szCs w:val="24"/>
          </w:rPr>
          <w:fldChar w:fldCharType="end"/>
        </w:r>
      </w:hyperlink>
    </w:p>
    <w:p w14:paraId="0C45F5E2" w14:textId="7928A204"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69" w:history="1">
        <w:r w:rsidR="00863F5B" w:rsidRPr="00863F5B">
          <w:rPr>
            <w:rStyle w:val="afff9"/>
            <w:rFonts w:ascii="Times New Roman" w:eastAsiaTheme="minorEastAsia" w:hAnsi="Times New Roman" w:cs="Times New Roman"/>
            <w:smallCaps w:val="0"/>
            <w:noProof/>
            <w:kern w:val="0"/>
            <w:sz w:val="24"/>
            <w:szCs w:val="24"/>
          </w:rPr>
          <w:t xml:space="preserve">3.6  </w:t>
        </w:r>
        <w:r w:rsidR="00004E21" w:rsidRPr="00863F5B">
          <w:rPr>
            <w:rStyle w:val="afff9"/>
            <w:rFonts w:ascii="Times New Roman" w:eastAsiaTheme="minorEastAsia" w:hAnsi="Times New Roman" w:cs="Times New Roman"/>
            <w:smallCaps w:val="0"/>
            <w:noProof/>
            <w:kern w:val="0"/>
            <w:sz w:val="24"/>
            <w:szCs w:val="24"/>
          </w:rPr>
          <w:t xml:space="preserve">Additional </w:t>
        </w:r>
        <w:r w:rsidR="00004E21" w:rsidRPr="004E74CE">
          <w:rPr>
            <w:rStyle w:val="afff9"/>
            <w:rFonts w:ascii="Times New Roman" w:eastAsiaTheme="minorEastAsia" w:hAnsi="Times New Roman" w:cs="Times New Roman"/>
            <w:smallCaps w:val="0"/>
            <w:noProof/>
            <w:kern w:val="0"/>
            <w:sz w:val="24"/>
            <w:szCs w:val="24"/>
          </w:rPr>
          <w:t>Anti</w:t>
        </w:r>
        <w:r w:rsidR="00863F5B" w:rsidRPr="004E74CE">
          <w:rPr>
            <w:rStyle w:val="afff9"/>
            <w:rFonts w:ascii="Times New Roman" w:eastAsiaTheme="minorEastAsia" w:hAnsi="Times New Roman" w:cs="Times New Roman"/>
            <w:smallCaps w:val="0"/>
            <w:noProof/>
            <w:kern w:val="0"/>
            <w:sz w:val="24"/>
            <w:szCs w:val="24"/>
          </w:rPr>
          <w:t>-</w:t>
        </w:r>
        <w:r w:rsidR="004E74CE" w:rsidRPr="004E74CE">
          <w:rPr>
            <w:rStyle w:val="afff9"/>
            <w:rFonts w:ascii="Times New Roman" w:eastAsiaTheme="minorEastAsia" w:hAnsi="Times New Roman" w:cs="Times New Roman"/>
            <w:smallCaps w:val="0"/>
            <w:noProof/>
            <w:kern w:val="0"/>
            <w:sz w:val="24"/>
            <w:szCs w:val="24"/>
          </w:rPr>
          <w:t>c</w:t>
        </w:r>
        <w:r w:rsidR="00004E21" w:rsidRPr="004E74CE">
          <w:rPr>
            <w:rStyle w:val="afff9"/>
            <w:rFonts w:ascii="Times New Roman" w:eastAsiaTheme="minorEastAsia" w:hAnsi="Times New Roman" w:cs="Times New Roman"/>
            <w:smallCaps w:val="0"/>
            <w:noProof/>
            <w:kern w:val="0"/>
            <w:sz w:val="24"/>
            <w:szCs w:val="24"/>
          </w:rPr>
          <w:t>orrosion</w:t>
        </w:r>
        <w:r w:rsidR="00004E21" w:rsidRPr="00863F5B">
          <w:rPr>
            <w:rStyle w:val="afff9"/>
            <w:rFonts w:ascii="Times New Roman" w:eastAsiaTheme="minorEastAsia" w:hAnsi="Times New Roman" w:cs="Times New Roman"/>
            <w:smallCaps w:val="0"/>
            <w:noProof/>
            <w:kern w:val="0"/>
            <w:sz w:val="24"/>
            <w:szCs w:val="24"/>
          </w:rPr>
          <w:t xml:space="preserve"> Measures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_Toc113871869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16</w:t>
        </w:r>
        <w:r w:rsidR="00464B58" w:rsidRPr="00863F5B">
          <w:rPr>
            <w:rFonts w:ascii="Times New Roman" w:eastAsiaTheme="minorEastAsia" w:hAnsi="Times New Roman" w:cs="Times New Roman"/>
            <w:smallCaps w:val="0"/>
            <w:noProof/>
            <w:webHidden/>
            <w:sz w:val="24"/>
            <w:szCs w:val="24"/>
          </w:rPr>
          <w:fldChar w:fldCharType="end"/>
        </w:r>
      </w:hyperlink>
    </w:p>
    <w:p w14:paraId="72F6A6CE" w14:textId="2AC2FED9"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0" w:history="1">
        <w:r w:rsidR="00863F5B" w:rsidRPr="00863F5B">
          <w:rPr>
            <w:rStyle w:val="afff9"/>
            <w:rFonts w:ascii="Times New Roman" w:eastAsiaTheme="minorEastAsia" w:hAnsi="Times New Roman" w:cs="Times New Roman"/>
            <w:smallCaps w:val="0"/>
            <w:noProof/>
            <w:kern w:val="0"/>
            <w:sz w:val="24"/>
            <w:szCs w:val="24"/>
          </w:rPr>
          <w:t xml:space="preserve">3.7  </w:t>
        </w:r>
        <w:r w:rsidR="00004E21" w:rsidRPr="00863F5B">
          <w:rPr>
            <w:rStyle w:val="afff9"/>
            <w:rFonts w:ascii="Times New Roman" w:eastAsiaTheme="minorEastAsia" w:hAnsi="Times New Roman" w:cs="Times New Roman"/>
            <w:smallCaps w:val="0"/>
            <w:noProof/>
            <w:kern w:val="0"/>
            <w:sz w:val="24"/>
            <w:szCs w:val="24"/>
          </w:rPr>
          <w:t xml:space="preserve">Requirements </w:t>
        </w:r>
        <w:r w:rsidR="00863F5B">
          <w:rPr>
            <w:rStyle w:val="afff9"/>
            <w:rFonts w:ascii="Times New Roman" w:eastAsiaTheme="minorEastAsia" w:hAnsi="Times New Roman" w:cs="Times New Roman"/>
            <w:smallCaps w:val="0"/>
            <w:noProof/>
            <w:kern w:val="0"/>
            <w:sz w:val="24"/>
            <w:szCs w:val="24"/>
          </w:rPr>
          <w:t>o</w:t>
        </w:r>
        <w:r w:rsidR="00863F5B" w:rsidRPr="00863F5B">
          <w:rPr>
            <w:rStyle w:val="afff9"/>
            <w:rFonts w:ascii="Times New Roman" w:eastAsiaTheme="minorEastAsia" w:hAnsi="Times New Roman" w:cs="Times New Roman"/>
            <w:smallCaps w:val="0"/>
            <w:noProof/>
            <w:kern w:val="0"/>
            <w:sz w:val="24"/>
            <w:szCs w:val="24"/>
          </w:rPr>
          <w:t xml:space="preserve">f </w:t>
        </w:r>
        <w:r w:rsidR="00004E21" w:rsidRPr="00863F5B">
          <w:rPr>
            <w:rStyle w:val="afff9"/>
            <w:rFonts w:ascii="Times New Roman" w:eastAsiaTheme="minorEastAsia" w:hAnsi="Times New Roman" w:cs="Times New Roman"/>
            <w:smallCaps w:val="0"/>
            <w:noProof/>
            <w:kern w:val="0"/>
            <w:sz w:val="24"/>
            <w:szCs w:val="24"/>
          </w:rPr>
          <w:t>Durability Monitoring</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_Toc113871870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16</w:t>
        </w:r>
        <w:r w:rsidR="00464B58" w:rsidRPr="00863F5B">
          <w:rPr>
            <w:rFonts w:ascii="Times New Roman" w:eastAsiaTheme="minorEastAsia" w:hAnsi="Times New Roman" w:cs="Times New Roman"/>
            <w:smallCaps w:val="0"/>
            <w:noProof/>
            <w:webHidden/>
            <w:sz w:val="24"/>
            <w:szCs w:val="24"/>
          </w:rPr>
          <w:fldChar w:fldCharType="end"/>
        </w:r>
      </w:hyperlink>
    </w:p>
    <w:p w14:paraId="7B6A2684" w14:textId="3E3B6E6E"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1" w:history="1">
        <w:r w:rsidR="00863F5B" w:rsidRPr="00863F5B">
          <w:rPr>
            <w:rStyle w:val="afff9"/>
            <w:rFonts w:ascii="Times New Roman" w:eastAsiaTheme="minorEastAsia" w:hAnsi="Times New Roman" w:cs="Times New Roman"/>
            <w:smallCaps w:val="0"/>
            <w:noProof/>
            <w:kern w:val="0"/>
            <w:sz w:val="24"/>
            <w:szCs w:val="24"/>
          </w:rPr>
          <w:t xml:space="preserve">3.8  </w:t>
        </w:r>
        <w:r w:rsidR="00004E21" w:rsidRPr="00863F5B">
          <w:rPr>
            <w:rStyle w:val="afff9"/>
            <w:rFonts w:ascii="Times New Roman" w:eastAsiaTheme="minorEastAsia" w:hAnsi="Times New Roman" w:cs="Times New Roman"/>
            <w:smallCaps w:val="0"/>
            <w:noProof/>
            <w:kern w:val="0"/>
            <w:sz w:val="24"/>
            <w:szCs w:val="24"/>
          </w:rPr>
          <w:t xml:space="preserve">Requirements </w:t>
        </w:r>
        <w:r w:rsidR="00863F5B">
          <w:rPr>
            <w:rStyle w:val="afff9"/>
            <w:rFonts w:ascii="Times New Roman" w:eastAsiaTheme="minorEastAsia" w:hAnsi="Times New Roman" w:cs="Times New Roman"/>
            <w:smallCaps w:val="0"/>
            <w:noProof/>
            <w:kern w:val="0"/>
            <w:sz w:val="24"/>
            <w:szCs w:val="24"/>
          </w:rPr>
          <w:t>o</w:t>
        </w:r>
        <w:r w:rsidR="00863F5B" w:rsidRPr="00863F5B">
          <w:rPr>
            <w:rStyle w:val="afff9"/>
            <w:rFonts w:ascii="Times New Roman" w:eastAsiaTheme="minorEastAsia" w:hAnsi="Times New Roman" w:cs="Times New Roman"/>
            <w:smallCaps w:val="0"/>
            <w:noProof/>
            <w:kern w:val="0"/>
            <w:sz w:val="24"/>
            <w:szCs w:val="24"/>
          </w:rPr>
          <w:t xml:space="preserve">f </w:t>
        </w:r>
        <w:r w:rsidR="00004E21" w:rsidRPr="00863F5B">
          <w:rPr>
            <w:rStyle w:val="afff9"/>
            <w:rFonts w:ascii="Times New Roman" w:eastAsiaTheme="minorEastAsia" w:hAnsi="Times New Roman" w:cs="Times New Roman"/>
            <w:smallCaps w:val="0"/>
            <w:noProof/>
            <w:kern w:val="0"/>
            <w:sz w:val="24"/>
            <w:szCs w:val="24"/>
          </w:rPr>
          <w:t>Durability Maintenance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_Toc113871871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17</w:t>
        </w:r>
        <w:r w:rsidR="00464B58" w:rsidRPr="00863F5B">
          <w:rPr>
            <w:rFonts w:ascii="Times New Roman" w:eastAsiaTheme="minorEastAsia" w:hAnsi="Times New Roman" w:cs="Times New Roman"/>
            <w:smallCaps w:val="0"/>
            <w:noProof/>
            <w:webHidden/>
            <w:sz w:val="24"/>
            <w:szCs w:val="24"/>
          </w:rPr>
          <w:fldChar w:fldCharType="end"/>
        </w:r>
      </w:hyperlink>
    </w:p>
    <w:p w14:paraId="3254958F" w14:textId="1B2ECD3B"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72" w:history="1">
        <w:r w:rsidR="00863F5B" w:rsidRPr="00863F5B">
          <w:rPr>
            <w:rStyle w:val="afff9"/>
            <w:rFonts w:ascii="Times New Roman" w:eastAsiaTheme="minorEastAsia" w:hAnsi="Times New Roman" w:cs="Times New Roman"/>
            <w:b w:val="0"/>
            <w:caps w:val="0"/>
            <w:noProof/>
            <w:kern w:val="44"/>
            <w:sz w:val="24"/>
            <w:szCs w:val="24"/>
          </w:rPr>
          <w:t xml:space="preserve">4  </w:t>
        </w:r>
        <w:r w:rsidR="00004E21" w:rsidRPr="00863F5B">
          <w:rPr>
            <w:rStyle w:val="afff9"/>
            <w:rFonts w:ascii="Times New Roman" w:eastAsiaTheme="minorEastAsia" w:hAnsi="Times New Roman" w:cs="Times New Roman"/>
            <w:b w:val="0"/>
            <w:caps w:val="0"/>
            <w:noProof/>
            <w:kern w:val="44"/>
            <w:sz w:val="24"/>
            <w:szCs w:val="24"/>
          </w:rPr>
          <w:t xml:space="preserve">Raw Materials </w:t>
        </w:r>
        <w:r w:rsidR="00863F5B">
          <w:rPr>
            <w:rStyle w:val="afff9"/>
            <w:rFonts w:ascii="Times New Roman" w:eastAsiaTheme="minorEastAsia" w:hAnsi="Times New Roman" w:cs="Times New Roman"/>
            <w:b w:val="0"/>
            <w:caps w:val="0"/>
            <w:noProof/>
            <w:kern w:val="44"/>
            <w:sz w:val="24"/>
            <w:szCs w:val="24"/>
          </w:rPr>
          <w:t>o</w:t>
        </w:r>
        <w:r w:rsidR="00863F5B" w:rsidRPr="00863F5B">
          <w:rPr>
            <w:rStyle w:val="afff9"/>
            <w:rFonts w:ascii="Times New Roman" w:eastAsiaTheme="minorEastAsia" w:hAnsi="Times New Roman" w:cs="Times New Roman"/>
            <w:b w:val="0"/>
            <w:caps w:val="0"/>
            <w:noProof/>
            <w:kern w:val="44"/>
            <w:sz w:val="24"/>
            <w:szCs w:val="24"/>
          </w:rPr>
          <w:t xml:space="preserve">f </w:t>
        </w:r>
        <w:r w:rsidR="00004E21" w:rsidRPr="00863F5B">
          <w:rPr>
            <w:rStyle w:val="afff9"/>
            <w:rFonts w:ascii="Times New Roman" w:eastAsiaTheme="minorEastAsia" w:hAnsi="Times New Roman" w:cs="Times New Roman"/>
            <w:b w:val="0"/>
            <w:caps w:val="0"/>
            <w:noProof/>
            <w:kern w:val="44"/>
            <w:sz w:val="24"/>
            <w:szCs w:val="24"/>
          </w:rPr>
          <w:t>Concrete</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_Toc113871872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19</w:t>
        </w:r>
        <w:r w:rsidR="00464B58" w:rsidRPr="00863F5B">
          <w:rPr>
            <w:rFonts w:ascii="Times New Roman" w:eastAsiaTheme="minorEastAsia" w:hAnsi="Times New Roman" w:cs="Times New Roman"/>
            <w:b w:val="0"/>
            <w:caps w:val="0"/>
            <w:noProof/>
            <w:webHidden/>
            <w:sz w:val="24"/>
            <w:szCs w:val="24"/>
          </w:rPr>
          <w:fldChar w:fldCharType="end"/>
        </w:r>
      </w:hyperlink>
    </w:p>
    <w:p w14:paraId="71FA4F4F" w14:textId="063C4FA5"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3" w:history="1">
        <w:r w:rsidR="00863F5B" w:rsidRPr="00863F5B">
          <w:rPr>
            <w:rStyle w:val="afff9"/>
            <w:rFonts w:ascii="Times New Roman" w:eastAsiaTheme="minorEastAsia" w:hAnsi="Times New Roman" w:cs="Times New Roman"/>
            <w:smallCaps w:val="0"/>
            <w:noProof/>
            <w:kern w:val="0"/>
            <w:sz w:val="24"/>
            <w:szCs w:val="24"/>
          </w:rPr>
          <w:t xml:space="preserve">4.1  </w:t>
        </w:r>
        <w:r w:rsidR="00004E21" w:rsidRPr="00863F5B">
          <w:rPr>
            <w:rStyle w:val="afff9"/>
            <w:rFonts w:ascii="Times New Roman" w:eastAsiaTheme="minorEastAsia" w:hAnsi="Times New Roman" w:cs="Times New Roman"/>
            <w:smallCaps w:val="0"/>
            <w:noProof/>
            <w:kern w:val="0"/>
            <w:sz w:val="24"/>
            <w:szCs w:val="24"/>
          </w:rPr>
          <w:t>General Requirements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_Toc113871873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19</w:t>
        </w:r>
        <w:r w:rsidR="00464B58" w:rsidRPr="00863F5B">
          <w:rPr>
            <w:rFonts w:ascii="Times New Roman" w:eastAsiaTheme="minorEastAsia" w:hAnsi="Times New Roman" w:cs="Times New Roman"/>
            <w:smallCaps w:val="0"/>
            <w:noProof/>
            <w:webHidden/>
            <w:sz w:val="24"/>
            <w:szCs w:val="24"/>
          </w:rPr>
          <w:fldChar w:fldCharType="end"/>
        </w:r>
      </w:hyperlink>
    </w:p>
    <w:p w14:paraId="2AC18B07" w14:textId="6A7CE7B1"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4" w:history="1">
        <w:r w:rsidR="00863F5B" w:rsidRPr="00863F5B">
          <w:rPr>
            <w:rStyle w:val="afff9"/>
            <w:rFonts w:ascii="Times New Roman" w:eastAsiaTheme="minorEastAsia" w:hAnsi="Times New Roman" w:cs="Times New Roman"/>
            <w:smallCaps w:val="0"/>
            <w:noProof/>
            <w:kern w:val="0"/>
            <w:sz w:val="24"/>
            <w:szCs w:val="24"/>
          </w:rPr>
          <w:t xml:space="preserve">4.2  </w:t>
        </w:r>
        <w:r w:rsidR="00004E21" w:rsidRPr="00863F5B">
          <w:rPr>
            <w:rStyle w:val="afff9"/>
            <w:rFonts w:ascii="Times New Roman" w:eastAsiaTheme="minorEastAsia" w:hAnsi="Times New Roman" w:cs="Times New Roman"/>
            <w:smallCaps w:val="0"/>
            <w:noProof/>
            <w:kern w:val="0"/>
            <w:sz w:val="24"/>
            <w:szCs w:val="24"/>
          </w:rPr>
          <w:t>Mineral Admixtures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_Toc113871874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19</w:t>
        </w:r>
        <w:r w:rsidR="00464B58" w:rsidRPr="00863F5B">
          <w:rPr>
            <w:rFonts w:ascii="Times New Roman" w:eastAsiaTheme="minorEastAsia" w:hAnsi="Times New Roman" w:cs="Times New Roman"/>
            <w:smallCaps w:val="0"/>
            <w:noProof/>
            <w:webHidden/>
            <w:sz w:val="24"/>
            <w:szCs w:val="24"/>
          </w:rPr>
          <w:fldChar w:fldCharType="end"/>
        </w:r>
      </w:hyperlink>
    </w:p>
    <w:p w14:paraId="5DFF52CC" w14:textId="51B2DBF0"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5" w:history="1">
        <w:r w:rsidR="00863F5B" w:rsidRPr="00863F5B">
          <w:rPr>
            <w:rStyle w:val="afff9"/>
            <w:rFonts w:ascii="Times New Roman" w:eastAsiaTheme="minorEastAsia" w:hAnsi="Times New Roman" w:cs="Times New Roman"/>
            <w:smallCaps w:val="0"/>
            <w:noProof/>
            <w:kern w:val="0"/>
            <w:sz w:val="24"/>
            <w:szCs w:val="24"/>
          </w:rPr>
          <w:t xml:space="preserve">4.3  </w:t>
        </w:r>
        <w:r w:rsidR="00004E21" w:rsidRPr="00863F5B">
          <w:rPr>
            <w:rStyle w:val="afff9"/>
            <w:rFonts w:ascii="Times New Roman" w:eastAsiaTheme="minorEastAsia" w:hAnsi="Times New Roman" w:cs="Times New Roman"/>
            <w:smallCaps w:val="0"/>
            <w:noProof/>
            <w:kern w:val="0"/>
            <w:sz w:val="24"/>
            <w:szCs w:val="24"/>
          </w:rPr>
          <w:t>Aggregate</w:t>
        </w:r>
        <w:r w:rsidR="004E74CE">
          <w:rPr>
            <w:rStyle w:val="afff9"/>
            <w:rFonts w:ascii="Times New Roman" w:eastAsiaTheme="minorEastAsia" w:hAnsi="Times New Roman" w:cs="Times New Roman"/>
            <w:smallCaps w:val="0"/>
            <w:noProof/>
            <w:kern w:val="0"/>
            <w:sz w:val="24"/>
            <w:szCs w:val="24"/>
          </w:rPr>
          <w:t>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_Toc113871875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20</w:t>
        </w:r>
        <w:r w:rsidR="00464B58" w:rsidRPr="00863F5B">
          <w:rPr>
            <w:rFonts w:ascii="Times New Roman" w:eastAsiaTheme="minorEastAsia" w:hAnsi="Times New Roman" w:cs="Times New Roman"/>
            <w:smallCaps w:val="0"/>
            <w:noProof/>
            <w:webHidden/>
            <w:sz w:val="24"/>
            <w:szCs w:val="24"/>
          </w:rPr>
          <w:fldChar w:fldCharType="end"/>
        </w:r>
      </w:hyperlink>
    </w:p>
    <w:p w14:paraId="27185259" w14:textId="7C5A7607"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6" w:history="1">
        <w:r w:rsidR="00863F5B" w:rsidRPr="00863F5B">
          <w:rPr>
            <w:rStyle w:val="afff9"/>
            <w:rFonts w:ascii="Times New Roman" w:eastAsiaTheme="minorEastAsia" w:hAnsi="Times New Roman" w:cs="Times New Roman"/>
            <w:smallCaps w:val="0"/>
            <w:noProof/>
            <w:kern w:val="0"/>
            <w:sz w:val="24"/>
            <w:szCs w:val="24"/>
          </w:rPr>
          <w:t xml:space="preserve">4.4  </w:t>
        </w:r>
        <w:r w:rsidR="00004E21" w:rsidRPr="00863F5B">
          <w:rPr>
            <w:rStyle w:val="afff9"/>
            <w:rFonts w:ascii="Times New Roman" w:eastAsiaTheme="minorEastAsia" w:hAnsi="Times New Roman" w:cs="Times New Roman"/>
            <w:smallCaps w:val="0"/>
            <w:noProof/>
            <w:kern w:val="0"/>
            <w:sz w:val="24"/>
            <w:szCs w:val="24"/>
          </w:rPr>
          <w:t xml:space="preserve">Mixing Water </w:t>
        </w:r>
        <w:r w:rsidR="00863F5B">
          <w:rPr>
            <w:rStyle w:val="afff9"/>
            <w:rFonts w:ascii="Times New Roman" w:eastAsiaTheme="minorEastAsia" w:hAnsi="Times New Roman" w:cs="Times New Roman"/>
            <w:smallCaps w:val="0"/>
            <w:noProof/>
            <w:kern w:val="0"/>
            <w:sz w:val="24"/>
            <w:szCs w:val="24"/>
          </w:rPr>
          <w:t>a</w:t>
        </w:r>
        <w:r w:rsidR="00863F5B" w:rsidRPr="00863F5B">
          <w:rPr>
            <w:rStyle w:val="afff9"/>
            <w:rFonts w:ascii="Times New Roman" w:eastAsiaTheme="minorEastAsia" w:hAnsi="Times New Roman" w:cs="Times New Roman"/>
            <w:smallCaps w:val="0"/>
            <w:noProof/>
            <w:kern w:val="0"/>
            <w:sz w:val="24"/>
            <w:szCs w:val="24"/>
          </w:rPr>
          <w:t xml:space="preserve">nd </w:t>
        </w:r>
        <w:r w:rsidR="00004E21" w:rsidRPr="00863F5B">
          <w:rPr>
            <w:rStyle w:val="afff9"/>
            <w:rFonts w:ascii="Times New Roman" w:eastAsiaTheme="minorEastAsia" w:hAnsi="Times New Roman" w:cs="Times New Roman"/>
            <w:smallCaps w:val="0"/>
            <w:noProof/>
            <w:kern w:val="0"/>
            <w:sz w:val="24"/>
            <w:szCs w:val="24"/>
          </w:rPr>
          <w:t>Chemical Admixtures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_Toc113871876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23</w:t>
        </w:r>
        <w:r w:rsidR="00464B58" w:rsidRPr="00863F5B">
          <w:rPr>
            <w:rFonts w:ascii="Times New Roman" w:eastAsiaTheme="minorEastAsia" w:hAnsi="Times New Roman" w:cs="Times New Roman"/>
            <w:smallCaps w:val="0"/>
            <w:noProof/>
            <w:webHidden/>
            <w:sz w:val="24"/>
            <w:szCs w:val="24"/>
          </w:rPr>
          <w:fldChar w:fldCharType="end"/>
        </w:r>
      </w:hyperlink>
    </w:p>
    <w:p w14:paraId="6B1BEBEF" w14:textId="753858E5"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77" w:history="1">
        <w:r w:rsidR="00863F5B" w:rsidRPr="00863F5B">
          <w:rPr>
            <w:rStyle w:val="afff9"/>
            <w:rFonts w:ascii="Times New Roman" w:eastAsiaTheme="minorEastAsia" w:hAnsi="Times New Roman" w:cs="Times New Roman"/>
            <w:b w:val="0"/>
            <w:caps w:val="0"/>
            <w:noProof/>
            <w:kern w:val="44"/>
            <w:sz w:val="24"/>
            <w:szCs w:val="24"/>
          </w:rPr>
          <w:t xml:space="preserve">5  </w:t>
        </w:r>
        <w:r w:rsidR="00004E21" w:rsidRPr="00863F5B">
          <w:rPr>
            <w:rStyle w:val="afff9"/>
            <w:rFonts w:ascii="Times New Roman" w:eastAsiaTheme="minorEastAsia" w:hAnsi="Times New Roman" w:cs="Times New Roman"/>
            <w:b w:val="0"/>
            <w:caps w:val="0"/>
            <w:noProof/>
            <w:kern w:val="44"/>
            <w:sz w:val="24"/>
            <w:szCs w:val="24"/>
          </w:rPr>
          <w:t xml:space="preserve">Classification </w:t>
        </w:r>
        <w:r w:rsidR="003A50A3">
          <w:rPr>
            <w:rStyle w:val="afff9"/>
            <w:rFonts w:ascii="Times New Roman" w:eastAsiaTheme="minorEastAsia" w:hAnsi="Times New Roman" w:cs="Times New Roman"/>
            <w:b w:val="0"/>
            <w:caps w:val="0"/>
            <w:noProof/>
            <w:kern w:val="44"/>
            <w:sz w:val="24"/>
            <w:szCs w:val="24"/>
          </w:rPr>
          <w:t>a</w:t>
        </w:r>
        <w:r w:rsidR="00863F5B" w:rsidRPr="00863F5B">
          <w:rPr>
            <w:rStyle w:val="afff9"/>
            <w:rFonts w:ascii="Times New Roman" w:eastAsiaTheme="minorEastAsia" w:hAnsi="Times New Roman" w:cs="Times New Roman"/>
            <w:b w:val="0"/>
            <w:caps w:val="0"/>
            <w:noProof/>
            <w:kern w:val="44"/>
            <w:sz w:val="24"/>
            <w:szCs w:val="24"/>
          </w:rPr>
          <w:t xml:space="preserve">nd </w:t>
        </w:r>
        <w:r w:rsidR="00004E21" w:rsidRPr="00863F5B">
          <w:rPr>
            <w:rStyle w:val="afff9"/>
            <w:rFonts w:ascii="Times New Roman" w:eastAsiaTheme="minorEastAsia" w:hAnsi="Times New Roman" w:cs="Times New Roman"/>
            <w:b w:val="0"/>
            <w:caps w:val="0"/>
            <w:noProof/>
            <w:kern w:val="44"/>
            <w:sz w:val="24"/>
            <w:szCs w:val="24"/>
          </w:rPr>
          <w:t xml:space="preserve">Quantification </w:t>
        </w:r>
        <w:r w:rsidR="00863F5B" w:rsidRPr="00863F5B">
          <w:rPr>
            <w:rStyle w:val="afff9"/>
            <w:rFonts w:ascii="Times New Roman" w:eastAsiaTheme="minorEastAsia" w:hAnsi="Times New Roman" w:cs="Times New Roman"/>
            <w:b w:val="0"/>
            <w:caps w:val="0"/>
            <w:noProof/>
            <w:kern w:val="44"/>
            <w:sz w:val="24"/>
            <w:szCs w:val="24"/>
          </w:rPr>
          <w:t>o</w:t>
        </w:r>
        <w:r w:rsidR="00004E21" w:rsidRPr="00863F5B">
          <w:rPr>
            <w:rStyle w:val="afff9"/>
            <w:rFonts w:ascii="Times New Roman" w:eastAsiaTheme="minorEastAsia" w:hAnsi="Times New Roman" w:cs="Times New Roman"/>
            <w:b w:val="0"/>
            <w:caps w:val="0"/>
            <w:noProof/>
            <w:kern w:val="44"/>
            <w:sz w:val="24"/>
            <w:szCs w:val="24"/>
          </w:rPr>
          <w:t>f Environmental Action</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_Toc113871877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25</w:t>
        </w:r>
        <w:r w:rsidR="00464B58" w:rsidRPr="00863F5B">
          <w:rPr>
            <w:rFonts w:ascii="Times New Roman" w:eastAsiaTheme="minorEastAsia" w:hAnsi="Times New Roman" w:cs="Times New Roman"/>
            <w:b w:val="0"/>
            <w:caps w:val="0"/>
            <w:noProof/>
            <w:webHidden/>
            <w:sz w:val="24"/>
            <w:szCs w:val="24"/>
          </w:rPr>
          <w:fldChar w:fldCharType="end"/>
        </w:r>
      </w:hyperlink>
    </w:p>
    <w:p w14:paraId="2937143B" w14:textId="05FFECC6"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8" w:history="1">
        <w:r w:rsidR="00863F5B" w:rsidRPr="00863F5B">
          <w:rPr>
            <w:rStyle w:val="afff9"/>
            <w:rFonts w:ascii="Times New Roman" w:eastAsiaTheme="minorEastAsia" w:hAnsi="Times New Roman" w:cs="Times New Roman"/>
            <w:smallCaps w:val="0"/>
            <w:noProof/>
            <w:kern w:val="0"/>
            <w:sz w:val="24"/>
            <w:szCs w:val="24"/>
          </w:rPr>
          <w:t xml:space="preserve">5.1  </w:t>
        </w:r>
        <w:r w:rsidR="00004E21" w:rsidRPr="00863F5B">
          <w:rPr>
            <w:rStyle w:val="afff9"/>
            <w:rFonts w:ascii="Times New Roman" w:eastAsiaTheme="minorEastAsia" w:hAnsi="Times New Roman" w:cs="Times New Roman"/>
            <w:smallCaps w:val="0"/>
            <w:noProof/>
            <w:kern w:val="0"/>
            <w:sz w:val="24"/>
            <w:szCs w:val="24"/>
          </w:rPr>
          <w:t xml:space="preserve">Classification </w:t>
        </w:r>
        <w:r w:rsidR="00863F5B">
          <w:rPr>
            <w:rStyle w:val="afff9"/>
            <w:rFonts w:ascii="Times New Roman" w:eastAsiaTheme="minorEastAsia" w:hAnsi="Times New Roman" w:cs="Times New Roman"/>
            <w:smallCaps w:val="0"/>
            <w:noProof/>
            <w:kern w:val="0"/>
            <w:sz w:val="24"/>
            <w:szCs w:val="24"/>
          </w:rPr>
          <w:t>o</w:t>
        </w:r>
        <w:r w:rsidR="00863F5B" w:rsidRPr="00863F5B">
          <w:rPr>
            <w:rStyle w:val="afff9"/>
            <w:rFonts w:ascii="Times New Roman" w:eastAsiaTheme="minorEastAsia" w:hAnsi="Times New Roman" w:cs="Times New Roman"/>
            <w:smallCaps w:val="0"/>
            <w:noProof/>
            <w:kern w:val="0"/>
            <w:sz w:val="24"/>
            <w:szCs w:val="24"/>
          </w:rPr>
          <w:t xml:space="preserve">f </w:t>
        </w:r>
        <w:r w:rsidR="00004E21" w:rsidRPr="00863F5B">
          <w:rPr>
            <w:rStyle w:val="afff9"/>
            <w:rFonts w:ascii="Times New Roman" w:eastAsiaTheme="minorEastAsia" w:hAnsi="Times New Roman" w:cs="Times New Roman"/>
            <w:smallCaps w:val="0"/>
            <w:noProof/>
            <w:kern w:val="0"/>
            <w:sz w:val="24"/>
            <w:szCs w:val="24"/>
          </w:rPr>
          <w:t>Environmental Action</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_Toc113871878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25</w:t>
        </w:r>
        <w:r w:rsidR="00464B58" w:rsidRPr="00863F5B">
          <w:rPr>
            <w:rFonts w:ascii="Times New Roman" w:eastAsiaTheme="minorEastAsia" w:hAnsi="Times New Roman" w:cs="Times New Roman"/>
            <w:smallCaps w:val="0"/>
            <w:noProof/>
            <w:webHidden/>
            <w:sz w:val="24"/>
            <w:szCs w:val="24"/>
          </w:rPr>
          <w:fldChar w:fldCharType="end"/>
        </w:r>
      </w:hyperlink>
    </w:p>
    <w:p w14:paraId="410FDE32" w14:textId="7F375168"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79" w:history="1">
        <w:r w:rsidR="00863F5B" w:rsidRPr="00863F5B">
          <w:rPr>
            <w:rStyle w:val="afff9"/>
            <w:rFonts w:ascii="Times New Roman" w:eastAsiaTheme="minorEastAsia" w:hAnsi="Times New Roman" w:cs="Times New Roman"/>
            <w:smallCaps w:val="0"/>
            <w:noProof/>
            <w:kern w:val="0"/>
            <w:sz w:val="24"/>
            <w:szCs w:val="24"/>
          </w:rPr>
          <w:t xml:space="preserve">5.2  </w:t>
        </w:r>
        <w:r w:rsidR="00004E21" w:rsidRPr="00863F5B">
          <w:rPr>
            <w:rStyle w:val="afff9"/>
            <w:rFonts w:ascii="Times New Roman" w:eastAsiaTheme="minorEastAsia" w:hAnsi="Times New Roman" w:cs="Times New Roman"/>
            <w:smallCaps w:val="0"/>
            <w:noProof/>
            <w:kern w:val="0"/>
            <w:sz w:val="24"/>
            <w:szCs w:val="24"/>
          </w:rPr>
          <w:t xml:space="preserve">Quantification </w:t>
        </w:r>
        <w:r w:rsidR="00863F5B">
          <w:rPr>
            <w:rStyle w:val="afff9"/>
            <w:rFonts w:ascii="Times New Roman" w:eastAsiaTheme="minorEastAsia" w:hAnsi="Times New Roman" w:cs="Times New Roman"/>
            <w:smallCaps w:val="0"/>
            <w:noProof/>
            <w:kern w:val="0"/>
            <w:sz w:val="24"/>
            <w:szCs w:val="24"/>
          </w:rPr>
          <w:t>o</w:t>
        </w:r>
        <w:r w:rsidR="00863F5B" w:rsidRPr="00863F5B">
          <w:rPr>
            <w:rStyle w:val="afff9"/>
            <w:rFonts w:ascii="Times New Roman" w:eastAsiaTheme="minorEastAsia" w:hAnsi="Times New Roman" w:cs="Times New Roman"/>
            <w:smallCaps w:val="0"/>
            <w:noProof/>
            <w:kern w:val="0"/>
            <w:sz w:val="24"/>
            <w:szCs w:val="24"/>
          </w:rPr>
          <w:t xml:space="preserve">f </w:t>
        </w:r>
        <w:r w:rsidR="00004E21" w:rsidRPr="00863F5B">
          <w:rPr>
            <w:rStyle w:val="afff9"/>
            <w:rFonts w:ascii="Times New Roman" w:eastAsiaTheme="minorEastAsia" w:hAnsi="Times New Roman" w:cs="Times New Roman"/>
            <w:smallCaps w:val="0"/>
            <w:noProof/>
            <w:kern w:val="0"/>
            <w:sz w:val="24"/>
            <w:szCs w:val="24"/>
          </w:rPr>
          <w:t>Environmental Action</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_Toc113871879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26</w:t>
        </w:r>
        <w:r w:rsidR="00464B58" w:rsidRPr="00863F5B">
          <w:rPr>
            <w:rFonts w:ascii="Times New Roman" w:eastAsiaTheme="minorEastAsia" w:hAnsi="Times New Roman" w:cs="Times New Roman"/>
            <w:smallCaps w:val="0"/>
            <w:noProof/>
            <w:webHidden/>
            <w:sz w:val="24"/>
            <w:szCs w:val="24"/>
          </w:rPr>
          <w:fldChar w:fldCharType="end"/>
        </w:r>
      </w:hyperlink>
    </w:p>
    <w:p w14:paraId="18CBF7F0" w14:textId="21524B32"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80" w:history="1">
        <w:r w:rsidR="00863F5B" w:rsidRPr="00863F5B">
          <w:rPr>
            <w:rStyle w:val="afff9"/>
            <w:rFonts w:ascii="Times New Roman" w:eastAsiaTheme="minorEastAsia" w:hAnsi="Times New Roman" w:cs="Times New Roman"/>
            <w:b w:val="0"/>
            <w:caps w:val="0"/>
            <w:noProof/>
            <w:kern w:val="44"/>
            <w:sz w:val="24"/>
            <w:szCs w:val="24"/>
          </w:rPr>
          <w:t xml:space="preserve">6  </w:t>
        </w:r>
        <w:r w:rsidR="003A50A3" w:rsidRPr="003A50A3">
          <w:rPr>
            <w:rStyle w:val="afff9"/>
            <w:rFonts w:ascii="Times New Roman" w:eastAsiaTheme="minorEastAsia" w:hAnsi="Times New Roman" w:cs="Times New Roman"/>
            <w:b w:val="0"/>
            <w:caps w:val="0"/>
            <w:noProof/>
            <w:kern w:val="44"/>
            <w:sz w:val="24"/>
            <w:szCs w:val="24"/>
          </w:rPr>
          <w:t>Design</w:t>
        </w:r>
        <w:r w:rsidR="00004E21" w:rsidRPr="003A50A3">
          <w:rPr>
            <w:rStyle w:val="afff9"/>
            <w:rFonts w:ascii="Times New Roman" w:eastAsiaTheme="minorEastAsia" w:hAnsi="Times New Roman" w:cs="Times New Roman"/>
            <w:b w:val="0"/>
            <w:caps w:val="0"/>
            <w:noProof/>
            <w:kern w:val="44"/>
            <w:sz w:val="24"/>
            <w:szCs w:val="24"/>
          </w:rPr>
          <w:t xml:space="preserve"> </w:t>
        </w:r>
        <w:r w:rsidR="003A50A3" w:rsidRPr="003A50A3">
          <w:rPr>
            <w:rStyle w:val="afff9"/>
            <w:rFonts w:ascii="Times New Roman" w:eastAsiaTheme="minorEastAsia" w:hAnsi="Times New Roman" w:cs="Times New Roman"/>
            <w:b w:val="0"/>
            <w:caps w:val="0"/>
            <w:noProof/>
            <w:kern w:val="44"/>
            <w:sz w:val="24"/>
            <w:szCs w:val="24"/>
          </w:rPr>
          <w:t>o</w:t>
        </w:r>
        <w:r w:rsidR="00004E21" w:rsidRPr="003A50A3">
          <w:rPr>
            <w:rStyle w:val="afff9"/>
            <w:rFonts w:ascii="Times New Roman" w:eastAsiaTheme="minorEastAsia" w:hAnsi="Times New Roman" w:cs="Times New Roman"/>
            <w:b w:val="0"/>
            <w:caps w:val="0"/>
            <w:noProof/>
            <w:kern w:val="44"/>
            <w:sz w:val="24"/>
            <w:szCs w:val="24"/>
          </w:rPr>
          <w:t xml:space="preserve">f Durability Parameters </w:t>
        </w:r>
        <w:r w:rsidR="003A50A3" w:rsidRPr="003A50A3">
          <w:rPr>
            <w:rStyle w:val="afff9"/>
            <w:rFonts w:ascii="Times New Roman" w:eastAsiaTheme="minorEastAsia" w:hAnsi="Times New Roman" w:cs="Times New Roman"/>
            <w:b w:val="0"/>
            <w:caps w:val="0"/>
            <w:noProof/>
            <w:kern w:val="44"/>
            <w:sz w:val="24"/>
            <w:szCs w:val="24"/>
          </w:rPr>
          <w:t>o</w:t>
        </w:r>
        <w:r w:rsidR="00004E21" w:rsidRPr="003A50A3">
          <w:rPr>
            <w:rStyle w:val="afff9"/>
            <w:rFonts w:ascii="Times New Roman" w:eastAsiaTheme="minorEastAsia" w:hAnsi="Times New Roman" w:cs="Times New Roman"/>
            <w:b w:val="0"/>
            <w:caps w:val="0"/>
            <w:noProof/>
            <w:kern w:val="44"/>
            <w:sz w:val="24"/>
            <w:szCs w:val="24"/>
          </w:rPr>
          <w:t>f Concrete Structures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_Toc113871880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29</w:t>
        </w:r>
        <w:r w:rsidR="00464B58" w:rsidRPr="00863F5B">
          <w:rPr>
            <w:rFonts w:ascii="Times New Roman" w:eastAsiaTheme="minorEastAsia" w:hAnsi="Times New Roman" w:cs="Times New Roman"/>
            <w:b w:val="0"/>
            <w:caps w:val="0"/>
            <w:noProof/>
            <w:webHidden/>
            <w:sz w:val="24"/>
            <w:szCs w:val="24"/>
          </w:rPr>
          <w:fldChar w:fldCharType="end"/>
        </w:r>
      </w:hyperlink>
    </w:p>
    <w:p w14:paraId="63F36882" w14:textId="3B86B481"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1" w:history="1">
        <w:r w:rsidR="00863F5B" w:rsidRPr="00863F5B">
          <w:rPr>
            <w:rStyle w:val="afff9"/>
            <w:rFonts w:ascii="Times New Roman" w:eastAsiaTheme="minorEastAsia" w:hAnsi="Times New Roman" w:cs="Times New Roman"/>
            <w:smallCaps w:val="0"/>
            <w:noProof/>
            <w:kern w:val="0"/>
            <w:sz w:val="24"/>
            <w:szCs w:val="24"/>
          </w:rPr>
          <w:t xml:space="preserve">6.1  </w:t>
        </w:r>
        <w:r w:rsidR="00004E21" w:rsidRPr="00863F5B">
          <w:rPr>
            <w:rStyle w:val="afff9"/>
            <w:rFonts w:ascii="Times New Roman" w:eastAsiaTheme="minorEastAsia" w:hAnsi="Times New Roman" w:cs="Times New Roman"/>
            <w:smallCaps w:val="0"/>
            <w:noProof/>
            <w:kern w:val="0"/>
            <w:sz w:val="24"/>
            <w:szCs w:val="24"/>
          </w:rPr>
          <w:t>General Requirements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_Toc113871881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29</w:t>
        </w:r>
        <w:r w:rsidR="00464B58" w:rsidRPr="00863F5B">
          <w:rPr>
            <w:rFonts w:ascii="Times New Roman" w:eastAsiaTheme="minorEastAsia" w:hAnsi="Times New Roman" w:cs="Times New Roman"/>
            <w:smallCaps w:val="0"/>
            <w:noProof/>
            <w:webHidden/>
            <w:sz w:val="24"/>
            <w:szCs w:val="24"/>
          </w:rPr>
          <w:fldChar w:fldCharType="end"/>
        </w:r>
      </w:hyperlink>
    </w:p>
    <w:p w14:paraId="0BFD3785" w14:textId="0BA8E5A4"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2" w:history="1">
        <w:r w:rsidR="00863F5B" w:rsidRPr="00863F5B">
          <w:rPr>
            <w:rStyle w:val="afff9"/>
            <w:rFonts w:ascii="Times New Roman" w:eastAsiaTheme="minorEastAsia" w:hAnsi="Times New Roman" w:cs="Times New Roman"/>
            <w:smallCaps w:val="0"/>
            <w:noProof/>
            <w:kern w:val="0"/>
            <w:sz w:val="24"/>
            <w:szCs w:val="24"/>
          </w:rPr>
          <w:t xml:space="preserve">6.2  </w:t>
        </w:r>
        <w:r w:rsidR="00004E21" w:rsidRPr="00863F5B">
          <w:rPr>
            <w:rStyle w:val="afff9"/>
            <w:rFonts w:ascii="Times New Roman" w:eastAsiaTheme="minorEastAsia" w:hAnsi="Times New Roman" w:cs="Times New Roman"/>
            <w:smallCaps w:val="0"/>
            <w:noProof/>
            <w:sz w:val="24"/>
            <w:szCs w:val="24"/>
          </w:rPr>
          <w:t xml:space="preserve">Quantitative Analysis </w:t>
        </w:r>
        <w:r w:rsidR="00863F5B">
          <w:rPr>
            <w:rStyle w:val="afff9"/>
            <w:rFonts w:ascii="Times New Roman" w:eastAsiaTheme="minorEastAsia" w:hAnsi="Times New Roman" w:cs="Times New Roman"/>
            <w:smallCaps w:val="0"/>
            <w:noProof/>
            <w:sz w:val="24"/>
            <w:szCs w:val="24"/>
          </w:rPr>
          <w:t>a</w:t>
        </w:r>
        <w:r w:rsidR="00863F5B" w:rsidRPr="00863F5B">
          <w:rPr>
            <w:rStyle w:val="afff9"/>
            <w:rFonts w:ascii="Times New Roman" w:eastAsiaTheme="minorEastAsia" w:hAnsi="Times New Roman" w:cs="Times New Roman"/>
            <w:smallCaps w:val="0"/>
            <w:noProof/>
            <w:sz w:val="24"/>
            <w:szCs w:val="24"/>
          </w:rPr>
          <w:t xml:space="preserve">nd </w:t>
        </w:r>
        <w:r w:rsidR="00004E21" w:rsidRPr="00863F5B">
          <w:rPr>
            <w:rStyle w:val="afff9"/>
            <w:rFonts w:ascii="Times New Roman" w:eastAsiaTheme="minorEastAsia" w:hAnsi="Times New Roman" w:cs="Times New Roman"/>
            <w:smallCaps w:val="0"/>
            <w:noProof/>
            <w:sz w:val="24"/>
            <w:szCs w:val="24"/>
          </w:rPr>
          <w:t xml:space="preserve">Design </w:t>
        </w:r>
        <w:r w:rsidR="00863F5B">
          <w:rPr>
            <w:rStyle w:val="afff9"/>
            <w:rFonts w:ascii="Times New Roman" w:eastAsiaTheme="minorEastAsia" w:hAnsi="Times New Roman" w:cs="Times New Roman"/>
            <w:smallCaps w:val="0"/>
            <w:noProof/>
            <w:sz w:val="24"/>
            <w:szCs w:val="24"/>
          </w:rPr>
          <w:t>o</w:t>
        </w:r>
        <w:r w:rsidR="00863F5B" w:rsidRPr="00863F5B">
          <w:rPr>
            <w:rStyle w:val="afff9"/>
            <w:rFonts w:ascii="Times New Roman" w:eastAsiaTheme="minorEastAsia" w:hAnsi="Times New Roman" w:cs="Times New Roman"/>
            <w:smallCaps w:val="0"/>
            <w:noProof/>
            <w:sz w:val="24"/>
            <w:szCs w:val="24"/>
          </w:rPr>
          <w:t xml:space="preserve">f </w:t>
        </w:r>
        <w:r w:rsidR="00004E21" w:rsidRPr="00863F5B">
          <w:rPr>
            <w:rStyle w:val="afff9"/>
            <w:rFonts w:ascii="Times New Roman" w:eastAsiaTheme="minorEastAsia" w:hAnsi="Times New Roman" w:cs="Times New Roman"/>
            <w:smallCaps w:val="0"/>
            <w:noProof/>
            <w:sz w:val="24"/>
            <w:szCs w:val="24"/>
          </w:rPr>
          <w:t>Structural Durability</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_Toc113871882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29</w:t>
        </w:r>
        <w:r w:rsidR="00464B58" w:rsidRPr="00863F5B">
          <w:rPr>
            <w:rFonts w:ascii="Times New Roman" w:eastAsiaTheme="minorEastAsia" w:hAnsi="Times New Roman" w:cs="Times New Roman"/>
            <w:smallCaps w:val="0"/>
            <w:noProof/>
            <w:webHidden/>
            <w:sz w:val="24"/>
            <w:szCs w:val="24"/>
          </w:rPr>
          <w:fldChar w:fldCharType="end"/>
        </w:r>
      </w:hyperlink>
    </w:p>
    <w:p w14:paraId="0C479933" w14:textId="13A735A5"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83" w:history="1">
        <w:r w:rsidR="00863F5B" w:rsidRPr="00863F5B">
          <w:rPr>
            <w:rStyle w:val="afff9"/>
            <w:rFonts w:ascii="Times New Roman" w:eastAsiaTheme="minorEastAsia" w:hAnsi="Times New Roman" w:cs="Times New Roman"/>
            <w:b w:val="0"/>
            <w:caps w:val="0"/>
            <w:noProof/>
            <w:kern w:val="44"/>
            <w:sz w:val="24"/>
            <w:szCs w:val="24"/>
          </w:rPr>
          <w:t xml:space="preserve">7  </w:t>
        </w:r>
        <w:r w:rsidR="003A50A3" w:rsidRPr="003A50A3">
          <w:rPr>
            <w:rStyle w:val="afff9"/>
            <w:rFonts w:ascii="Times New Roman" w:eastAsiaTheme="minorEastAsia" w:hAnsi="Times New Roman" w:cs="Times New Roman"/>
            <w:b w:val="0"/>
            <w:caps w:val="0"/>
            <w:noProof/>
            <w:kern w:val="44"/>
            <w:sz w:val="24"/>
            <w:szCs w:val="24"/>
          </w:rPr>
          <w:t xml:space="preserve">Design </w:t>
        </w:r>
        <w:r w:rsidR="00863F5B" w:rsidRPr="003A50A3">
          <w:rPr>
            <w:rStyle w:val="afff9"/>
            <w:rFonts w:ascii="Times New Roman" w:eastAsiaTheme="minorEastAsia" w:hAnsi="Times New Roman" w:cs="Times New Roman"/>
            <w:b w:val="0"/>
            <w:caps w:val="0"/>
            <w:noProof/>
            <w:kern w:val="44"/>
            <w:sz w:val="24"/>
            <w:szCs w:val="24"/>
          </w:rPr>
          <w:t xml:space="preserve">of </w:t>
        </w:r>
        <w:r w:rsidR="00004E21" w:rsidRPr="003A50A3">
          <w:rPr>
            <w:rStyle w:val="afff9"/>
            <w:rFonts w:ascii="Times New Roman" w:eastAsiaTheme="minorEastAsia" w:hAnsi="Times New Roman" w:cs="Times New Roman"/>
            <w:b w:val="0"/>
            <w:caps w:val="0"/>
            <w:noProof/>
            <w:kern w:val="44"/>
            <w:sz w:val="24"/>
            <w:szCs w:val="24"/>
          </w:rPr>
          <w:t>Concrete Mix Proportion Parameters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_Toc113871883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34</w:t>
        </w:r>
        <w:r w:rsidR="00464B58" w:rsidRPr="00863F5B">
          <w:rPr>
            <w:rFonts w:ascii="Times New Roman" w:eastAsiaTheme="minorEastAsia" w:hAnsi="Times New Roman" w:cs="Times New Roman"/>
            <w:b w:val="0"/>
            <w:caps w:val="0"/>
            <w:noProof/>
            <w:webHidden/>
            <w:sz w:val="24"/>
            <w:szCs w:val="24"/>
          </w:rPr>
          <w:fldChar w:fldCharType="end"/>
        </w:r>
      </w:hyperlink>
    </w:p>
    <w:p w14:paraId="31CCEFA0" w14:textId="78D3B766"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4" w:history="1">
        <w:r w:rsidR="00863F5B" w:rsidRPr="00863F5B">
          <w:rPr>
            <w:rStyle w:val="afff9"/>
            <w:rFonts w:ascii="Times New Roman" w:eastAsiaTheme="minorEastAsia" w:hAnsi="Times New Roman" w:cs="Times New Roman"/>
            <w:smallCaps w:val="0"/>
            <w:noProof/>
            <w:kern w:val="0"/>
            <w:sz w:val="24"/>
            <w:szCs w:val="24"/>
          </w:rPr>
          <w:t xml:space="preserve">7.1  </w:t>
        </w:r>
        <w:r w:rsidR="00004E21" w:rsidRPr="00863F5B">
          <w:rPr>
            <w:rStyle w:val="afff9"/>
            <w:rFonts w:ascii="Times New Roman" w:eastAsiaTheme="minorEastAsia" w:hAnsi="Times New Roman" w:cs="Times New Roman"/>
            <w:smallCaps w:val="0"/>
            <w:noProof/>
            <w:kern w:val="0"/>
            <w:sz w:val="24"/>
            <w:szCs w:val="24"/>
          </w:rPr>
          <w:t>General Requirements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_Toc113871884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34</w:t>
        </w:r>
        <w:r w:rsidR="00464B58" w:rsidRPr="00863F5B">
          <w:rPr>
            <w:rFonts w:ascii="Times New Roman" w:eastAsiaTheme="minorEastAsia" w:hAnsi="Times New Roman" w:cs="Times New Roman"/>
            <w:smallCaps w:val="0"/>
            <w:noProof/>
            <w:webHidden/>
            <w:sz w:val="24"/>
            <w:szCs w:val="24"/>
          </w:rPr>
          <w:fldChar w:fldCharType="end"/>
        </w:r>
      </w:hyperlink>
    </w:p>
    <w:p w14:paraId="1E11AC83" w14:textId="10C1B803"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5" w:history="1">
        <w:r w:rsidR="00863F5B" w:rsidRPr="00863F5B">
          <w:rPr>
            <w:rStyle w:val="afff9"/>
            <w:rFonts w:ascii="Times New Roman" w:eastAsiaTheme="minorEastAsia" w:hAnsi="Times New Roman" w:cs="Times New Roman"/>
            <w:smallCaps w:val="0"/>
            <w:noProof/>
            <w:kern w:val="0"/>
            <w:sz w:val="24"/>
            <w:szCs w:val="24"/>
          </w:rPr>
          <w:t xml:space="preserve">7.2  </w:t>
        </w:r>
        <w:r w:rsidR="00004E21" w:rsidRPr="00863F5B">
          <w:rPr>
            <w:rStyle w:val="afff9"/>
            <w:rFonts w:ascii="Times New Roman" w:eastAsiaTheme="minorEastAsia" w:hAnsi="Times New Roman" w:cs="Times New Roman"/>
            <w:smallCaps w:val="0"/>
            <w:noProof/>
            <w:kern w:val="0"/>
            <w:sz w:val="24"/>
            <w:szCs w:val="24"/>
          </w:rPr>
          <w:t>Concrete Strength Formulation Value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_Toc113871885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34</w:t>
        </w:r>
        <w:r w:rsidR="00464B58" w:rsidRPr="00863F5B">
          <w:rPr>
            <w:rFonts w:ascii="Times New Roman" w:eastAsiaTheme="minorEastAsia" w:hAnsi="Times New Roman" w:cs="Times New Roman"/>
            <w:smallCaps w:val="0"/>
            <w:noProof/>
            <w:webHidden/>
            <w:sz w:val="24"/>
            <w:szCs w:val="24"/>
          </w:rPr>
          <w:fldChar w:fldCharType="end"/>
        </w:r>
      </w:hyperlink>
    </w:p>
    <w:p w14:paraId="2713D9D6" w14:textId="72BCFFFD"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6" w:history="1">
        <w:r w:rsidR="00863F5B" w:rsidRPr="00863F5B">
          <w:rPr>
            <w:rStyle w:val="afff9"/>
            <w:rFonts w:ascii="Times New Roman" w:eastAsiaTheme="minorEastAsia" w:hAnsi="Times New Roman" w:cs="Times New Roman"/>
            <w:smallCaps w:val="0"/>
            <w:noProof/>
            <w:kern w:val="0"/>
            <w:sz w:val="24"/>
            <w:szCs w:val="24"/>
          </w:rPr>
          <w:t xml:space="preserve">7.3  </w:t>
        </w:r>
        <w:r w:rsidR="00004E21" w:rsidRPr="003A50A3">
          <w:rPr>
            <w:rStyle w:val="afff9"/>
            <w:rFonts w:ascii="Times New Roman" w:eastAsiaTheme="minorEastAsia" w:hAnsi="Times New Roman" w:cs="Times New Roman"/>
            <w:smallCaps w:val="0"/>
            <w:noProof/>
            <w:kern w:val="0"/>
            <w:sz w:val="24"/>
            <w:szCs w:val="24"/>
          </w:rPr>
          <w:t>Init</w:t>
        </w:r>
        <w:r w:rsidR="00004E21" w:rsidRPr="00863F5B">
          <w:rPr>
            <w:rStyle w:val="afff9"/>
            <w:rFonts w:ascii="Times New Roman" w:eastAsiaTheme="minorEastAsia" w:hAnsi="Times New Roman" w:cs="Times New Roman"/>
            <w:smallCaps w:val="0"/>
            <w:noProof/>
            <w:kern w:val="0"/>
            <w:sz w:val="24"/>
            <w:szCs w:val="24"/>
          </w:rPr>
          <w:t>ial Chloride Diffusion Coefficient Formulation Value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_Toc113871886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35</w:t>
        </w:r>
        <w:r w:rsidR="00464B58" w:rsidRPr="00863F5B">
          <w:rPr>
            <w:rFonts w:ascii="Times New Roman" w:eastAsiaTheme="minorEastAsia" w:hAnsi="Times New Roman" w:cs="Times New Roman"/>
            <w:smallCaps w:val="0"/>
            <w:noProof/>
            <w:webHidden/>
            <w:sz w:val="24"/>
            <w:szCs w:val="24"/>
          </w:rPr>
          <w:fldChar w:fldCharType="end"/>
        </w:r>
      </w:hyperlink>
    </w:p>
    <w:p w14:paraId="3F989BB8" w14:textId="49EE32A4"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87" w:history="1">
        <w:r w:rsidR="00863F5B" w:rsidRPr="00863F5B">
          <w:rPr>
            <w:rStyle w:val="afff9"/>
            <w:rFonts w:ascii="Times New Roman" w:eastAsiaTheme="minorEastAsia" w:hAnsi="Times New Roman" w:cs="Times New Roman"/>
            <w:b w:val="0"/>
            <w:caps w:val="0"/>
            <w:noProof/>
            <w:kern w:val="44"/>
            <w:sz w:val="24"/>
            <w:szCs w:val="24"/>
          </w:rPr>
          <w:t xml:space="preserve">8  </w:t>
        </w:r>
        <w:r w:rsidR="004E74CE" w:rsidRPr="004E74CE">
          <w:rPr>
            <w:rStyle w:val="afff9"/>
            <w:rFonts w:ascii="Times New Roman" w:eastAsiaTheme="minorEastAsia" w:hAnsi="Times New Roman" w:cs="Times New Roman"/>
            <w:b w:val="0"/>
            <w:caps w:val="0"/>
            <w:noProof/>
            <w:kern w:val="44"/>
            <w:sz w:val="24"/>
            <w:szCs w:val="24"/>
          </w:rPr>
          <w:t>Concrete Mix Design Considering Strength and Durability</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_Toc113871887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37</w:t>
        </w:r>
        <w:r w:rsidR="00464B58" w:rsidRPr="00863F5B">
          <w:rPr>
            <w:rFonts w:ascii="Times New Roman" w:eastAsiaTheme="minorEastAsia" w:hAnsi="Times New Roman" w:cs="Times New Roman"/>
            <w:b w:val="0"/>
            <w:caps w:val="0"/>
            <w:noProof/>
            <w:webHidden/>
            <w:sz w:val="24"/>
            <w:szCs w:val="24"/>
          </w:rPr>
          <w:fldChar w:fldCharType="end"/>
        </w:r>
      </w:hyperlink>
    </w:p>
    <w:p w14:paraId="5C9AA56D" w14:textId="6F510E48"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8" w:history="1">
        <w:r w:rsidR="00863F5B" w:rsidRPr="00863F5B">
          <w:rPr>
            <w:rStyle w:val="afff9"/>
            <w:rFonts w:ascii="Times New Roman" w:eastAsiaTheme="minorEastAsia" w:hAnsi="Times New Roman" w:cs="Times New Roman"/>
            <w:smallCaps w:val="0"/>
            <w:noProof/>
            <w:kern w:val="0"/>
            <w:sz w:val="24"/>
            <w:szCs w:val="24"/>
          </w:rPr>
          <w:t xml:space="preserve">8.1  </w:t>
        </w:r>
        <w:r w:rsidR="00004E21" w:rsidRPr="00863F5B">
          <w:rPr>
            <w:rStyle w:val="afff9"/>
            <w:rFonts w:ascii="Times New Roman" w:eastAsiaTheme="minorEastAsia" w:hAnsi="Times New Roman" w:cs="Times New Roman"/>
            <w:smallCaps w:val="0"/>
            <w:noProof/>
            <w:kern w:val="0"/>
            <w:sz w:val="24"/>
            <w:szCs w:val="24"/>
          </w:rPr>
          <w:t>General Requirements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_Toc113871888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37</w:t>
        </w:r>
        <w:r w:rsidR="00464B58" w:rsidRPr="00863F5B">
          <w:rPr>
            <w:rFonts w:ascii="Times New Roman" w:eastAsiaTheme="minorEastAsia" w:hAnsi="Times New Roman" w:cs="Times New Roman"/>
            <w:smallCaps w:val="0"/>
            <w:noProof/>
            <w:webHidden/>
            <w:sz w:val="24"/>
            <w:szCs w:val="24"/>
          </w:rPr>
          <w:fldChar w:fldCharType="end"/>
        </w:r>
      </w:hyperlink>
    </w:p>
    <w:p w14:paraId="33C940A8" w14:textId="5CB7181C"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89" w:history="1">
        <w:r w:rsidR="00863F5B" w:rsidRPr="00863F5B">
          <w:rPr>
            <w:rStyle w:val="afff9"/>
            <w:rFonts w:ascii="Times New Roman" w:eastAsiaTheme="minorEastAsia" w:hAnsi="Times New Roman" w:cs="Times New Roman"/>
            <w:smallCaps w:val="0"/>
            <w:noProof/>
            <w:kern w:val="0"/>
            <w:sz w:val="24"/>
            <w:szCs w:val="24"/>
          </w:rPr>
          <w:t xml:space="preserve">8.2  </w:t>
        </w:r>
        <w:r w:rsidR="00004E21" w:rsidRPr="00863F5B">
          <w:rPr>
            <w:rStyle w:val="afff9"/>
            <w:rFonts w:ascii="Times New Roman" w:eastAsiaTheme="minorEastAsia" w:hAnsi="Times New Roman" w:cs="Times New Roman"/>
            <w:smallCaps w:val="0"/>
            <w:noProof/>
            <w:kern w:val="0"/>
            <w:sz w:val="24"/>
            <w:szCs w:val="24"/>
          </w:rPr>
          <w:t>Water</w:t>
        </w:r>
        <w:r w:rsidR="00863F5B" w:rsidRPr="00863F5B">
          <w:rPr>
            <w:rStyle w:val="afff9"/>
            <w:rFonts w:ascii="Times New Roman" w:eastAsiaTheme="minorEastAsia" w:hAnsi="Times New Roman" w:cs="Times New Roman"/>
            <w:smallCaps w:val="0"/>
            <w:noProof/>
            <w:kern w:val="0"/>
            <w:sz w:val="24"/>
            <w:szCs w:val="24"/>
          </w:rPr>
          <w:t>-</w:t>
        </w:r>
        <w:r w:rsidR="00004E21" w:rsidRPr="00863F5B">
          <w:rPr>
            <w:rStyle w:val="afff9"/>
            <w:rFonts w:ascii="Times New Roman" w:eastAsiaTheme="minorEastAsia" w:hAnsi="Times New Roman" w:cs="Times New Roman"/>
            <w:smallCaps w:val="0"/>
            <w:noProof/>
            <w:kern w:val="0"/>
            <w:sz w:val="24"/>
            <w:szCs w:val="24"/>
          </w:rPr>
          <w:t xml:space="preserve">Binder Ratio </w:t>
        </w:r>
        <w:r w:rsidR="00863F5B">
          <w:rPr>
            <w:rStyle w:val="afff9"/>
            <w:rFonts w:ascii="Times New Roman" w:eastAsiaTheme="minorEastAsia" w:hAnsi="Times New Roman" w:cs="Times New Roman"/>
            <w:smallCaps w:val="0"/>
            <w:noProof/>
            <w:kern w:val="0"/>
            <w:sz w:val="24"/>
            <w:szCs w:val="24"/>
          </w:rPr>
          <w:t>a</w:t>
        </w:r>
        <w:r w:rsidR="00863F5B" w:rsidRPr="00863F5B">
          <w:rPr>
            <w:rStyle w:val="afff9"/>
            <w:rFonts w:ascii="Times New Roman" w:eastAsiaTheme="minorEastAsia" w:hAnsi="Times New Roman" w:cs="Times New Roman"/>
            <w:smallCaps w:val="0"/>
            <w:noProof/>
            <w:kern w:val="0"/>
            <w:sz w:val="24"/>
            <w:szCs w:val="24"/>
          </w:rPr>
          <w:t xml:space="preserve">nd </w:t>
        </w:r>
        <w:r w:rsidR="00004E21" w:rsidRPr="00863F5B">
          <w:rPr>
            <w:rStyle w:val="afff9"/>
            <w:rFonts w:ascii="Times New Roman" w:eastAsiaTheme="minorEastAsia" w:hAnsi="Times New Roman" w:cs="Times New Roman"/>
            <w:smallCaps w:val="0"/>
            <w:noProof/>
            <w:kern w:val="0"/>
            <w:sz w:val="24"/>
            <w:szCs w:val="24"/>
          </w:rPr>
          <w:t>Mineral Admixtures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_Toc113871889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39</w:t>
        </w:r>
        <w:r w:rsidR="00464B58" w:rsidRPr="00863F5B">
          <w:rPr>
            <w:rFonts w:ascii="Times New Roman" w:eastAsiaTheme="minorEastAsia" w:hAnsi="Times New Roman" w:cs="Times New Roman"/>
            <w:smallCaps w:val="0"/>
            <w:noProof/>
            <w:webHidden/>
            <w:sz w:val="24"/>
            <w:szCs w:val="24"/>
          </w:rPr>
          <w:fldChar w:fldCharType="end"/>
        </w:r>
      </w:hyperlink>
    </w:p>
    <w:p w14:paraId="4AC242C0" w14:textId="5CC4C79E"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0" w:history="1">
        <w:r w:rsidR="00863F5B" w:rsidRPr="00863F5B">
          <w:rPr>
            <w:rStyle w:val="afff9"/>
            <w:rFonts w:ascii="Times New Roman" w:eastAsiaTheme="minorEastAsia" w:hAnsi="Times New Roman" w:cs="Times New Roman"/>
            <w:smallCaps w:val="0"/>
            <w:noProof/>
            <w:kern w:val="0"/>
            <w:sz w:val="24"/>
            <w:szCs w:val="24"/>
          </w:rPr>
          <w:t xml:space="preserve">8.3  </w:t>
        </w:r>
        <w:r w:rsidR="00863F5B" w:rsidRPr="00863F5B">
          <w:rPr>
            <w:rStyle w:val="afff9"/>
            <w:rFonts w:ascii="Times New Roman" w:eastAsiaTheme="minorEastAsia" w:hAnsi="Times New Roman" w:cs="Times New Roman"/>
            <w:smallCaps w:val="0"/>
            <w:noProof/>
            <w:sz w:val="24"/>
            <w:szCs w:val="24"/>
          </w:rPr>
          <w:t xml:space="preserve">Water </w:t>
        </w:r>
        <w:r w:rsidR="00863F5B">
          <w:rPr>
            <w:rStyle w:val="afff9"/>
            <w:rFonts w:ascii="Times New Roman" w:eastAsiaTheme="minorEastAsia" w:hAnsi="Times New Roman" w:cs="Times New Roman"/>
            <w:smallCaps w:val="0"/>
            <w:noProof/>
            <w:sz w:val="24"/>
            <w:szCs w:val="24"/>
          </w:rPr>
          <w:t>a</w:t>
        </w:r>
        <w:r w:rsidR="00863F5B" w:rsidRPr="00863F5B">
          <w:rPr>
            <w:rStyle w:val="afff9"/>
            <w:rFonts w:ascii="Times New Roman" w:eastAsiaTheme="minorEastAsia" w:hAnsi="Times New Roman" w:cs="Times New Roman"/>
            <w:smallCaps w:val="0"/>
            <w:noProof/>
            <w:sz w:val="24"/>
            <w:szCs w:val="24"/>
          </w:rPr>
          <w:t>nd Additives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_Toc113871890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41</w:t>
        </w:r>
        <w:r w:rsidR="00464B58" w:rsidRPr="00863F5B">
          <w:rPr>
            <w:rFonts w:ascii="Times New Roman" w:eastAsiaTheme="minorEastAsia" w:hAnsi="Times New Roman" w:cs="Times New Roman"/>
            <w:smallCaps w:val="0"/>
            <w:noProof/>
            <w:webHidden/>
            <w:sz w:val="24"/>
            <w:szCs w:val="24"/>
          </w:rPr>
          <w:fldChar w:fldCharType="end"/>
        </w:r>
      </w:hyperlink>
    </w:p>
    <w:p w14:paraId="198791CD" w14:textId="7ACD3473"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1" w:history="1">
        <w:r w:rsidR="00863F5B" w:rsidRPr="00863F5B">
          <w:rPr>
            <w:rStyle w:val="afff9"/>
            <w:rFonts w:ascii="Times New Roman" w:eastAsiaTheme="minorEastAsia" w:hAnsi="Times New Roman" w:cs="Times New Roman"/>
            <w:smallCaps w:val="0"/>
            <w:noProof/>
            <w:sz w:val="24"/>
            <w:szCs w:val="24"/>
          </w:rPr>
          <w:t xml:space="preserve">8.4  Cementitious Materials, Mineral Admixtures </w:t>
        </w:r>
        <w:r w:rsidR="00863F5B">
          <w:rPr>
            <w:rStyle w:val="afff9"/>
            <w:rFonts w:ascii="Times New Roman" w:eastAsiaTheme="minorEastAsia" w:hAnsi="Times New Roman" w:cs="Times New Roman"/>
            <w:smallCaps w:val="0"/>
            <w:noProof/>
            <w:sz w:val="24"/>
            <w:szCs w:val="24"/>
          </w:rPr>
          <w:t>a</w:t>
        </w:r>
        <w:r w:rsidR="00863F5B" w:rsidRPr="00863F5B">
          <w:rPr>
            <w:rStyle w:val="afff9"/>
            <w:rFonts w:ascii="Times New Roman" w:eastAsiaTheme="minorEastAsia" w:hAnsi="Times New Roman" w:cs="Times New Roman"/>
            <w:smallCaps w:val="0"/>
            <w:noProof/>
            <w:sz w:val="24"/>
            <w:szCs w:val="24"/>
          </w:rPr>
          <w:t>nd Cement</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_Toc113871891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41</w:t>
        </w:r>
        <w:r w:rsidR="00464B58" w:rsidRPr="00863F5B">
          <w:rPr>
            <w:rFonts w:ascii="Times New Roman" w:eastAsiaTheme="minorEastAsia" w:hAnsi="Times New Roman" w:cs="Times New Roman"/>
            <w:smallCaps w:val="0"/>
            <w:noProof/>
            <w:webHidden/>
            <w:sz w:val="24"/>
            <w:szCs w:val="24"/>
          </w:rPr>
          <w:fldChar w:fldCharType="end"/>
        </w:r>
      </w:hyperlink>
    </w:p>
    <w:p w14:paraId="00F114FB" w14:textId="7EE4D14F"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2" w:history="1">
        <w:r w:rsidR="00863F5B" w:rsidRPr="00863F5B">
          <w:rPr>
            <w:rStyle w:val="afff9"/>
            <w:rFonts w:ascii="Times New Roman" w:eastAsiaTheme="minorEastAsia" w:hAnsi="Times New Roman" w:cs="Times New Roman"/>
            <w:smallCaps w:val="0"/>
            <w:noProof/>
            <w:sz w:val="24"/>
            <w:szCs w:val="24"/>
          </w:rPr>
          <w:t>8.5  Sand Ratio</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_Toc113871892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42</w:t>
        </w:r>
        <w:r w:rsidR="00464B58" w:rsidRPr="00863F5B">
          <w:rPr>
            <w:rFonts w:ascii="Times New Roman" w:eastAsiaTheme="minorEastAsia" w:hAnsi="Times New Roman" w:cs="Times New Roman"/>
            <w:smallCaps w:val="0"/>
            <w:noProof/>
            <w:webHidden/>
            <w:sz w:val="24"/>
            <w:szCs w:val="24"/>
          </w:rPr>
          <w:fldChar w:fldCharType="end"/>
        </w:r>
      </w:hyperlink>
    </w:p>
    <w:p w14:paraId="3BBE9ACE" w14:textId="25C590B6"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3" w:history="1">
        <w:r w:rsidR="00863F5B" w:rsidRPr="00863F5B">
          <w:rPr>
            <w:rStyle w:val="afff9"/>
            <w:rFonts w:ascii="Times New Roman" w:eastAsiaTheme="minorEastAsia" w:hAnsi="Times New Roman" w:cs="Times New Roman"/>
            <w:smallCaps w:val="0"/>
            <w:noProof/>
            <w:sz w:val="24"/>
            <w:szCs w:val="24"/>
          </w:rPr>
          <w:t xml:space="preserve">8.6  Coarse </w:t>
        </w:r>
        <w:r w:rsidR="00863F5B">
          <w:rPr>
            <w:rStyle w:val="afff9"/>
            <w:rFonts w:ascii="Times New Roman" w:eastAsiaTheme="minorEastAsia" w:hAnsi="Times New Roman" w:cs="Times New Roman"/>
            <w:smallCaps w:val="0"/>
            <w:noProof/>
            <w:sz w:val="24"/>
            <w:szCs w:val="24"/>
          </w:rPr>
          <w:t>a</w:t>
        </w:r>
        <w:r w:rsidR="00863F5B" w:rsidRPr="00863F5B">
          <w:rPr>
            <w:rStyle w:val="afff9"/>
            <w:rFonts w:ascii="Times New Roman" w:eastAsiaTheme="minorEastAsia" w:hAnsi="Times New Roman" w:cs="Times New Roman"/>
            <w:smallCaps w:val="0"/>
            <w:noProof/>
            <w:sz w:val="24"/>
            <w:szCs w:val="24"/>
          </w:rPr>
          <w:t>nd Fine Aggregate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_Toc113871893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43</w:t>
        </w:r>
        <w:r w:rsidR="00464B58" w:rsidRPr="00863F5B">
          <w:rPr>
            <w:rFonts w:ascii="Times New Roman" w:eastAsiaTheme="minorEastAsia" w:hAnsi="Times New Roman" w:cs="Times New Roman"/>
            <w:smallCaps w:val="0"/>
            <w:noProof/>
            <w:webHidden/>
            <w:sz w:val="24"/>
            <w:szCs w:val="24"/>
          </w:rPr>
          <w:fldChar w:fldCharType="end"/>
        </w:r>
      </w:hyperlink>
    </w:p>
    <w:p w14:paraId="1A459E77" w14:textId="203428E4"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4" w:history="1">
        <w:r w:rsidR="00863F5B" w:rsidRPr="00863F5B">
          <w:rPr>
            <w:rStyle w:val="afff9"/>
            <w:rFonts w:ascii="Times New Roman" w:eastAsiaTheme="minorEastAsia" w:hAnsi="Times New Roman" w:cs="Times New Roman"/>
            <w:smallCaps w:val="0"/>
            <w:noProof/>
            <w:sz w:val="24"/>
            <w:szCs w:val="24"/>
          </w:rPr>
          <w:t>8.7  Concrete Mix Design Steps</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_Toc113871894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44</w:t>
        </w:r>
        <w:r w:rsidR="00464B58" w:rsidRPr="00863F5B">
          <w:rPr>
            <w:rFonts w:ascii="Times New Roman" w:eastAsiaTheme="minorEastAsia" w:hAnsi="Times New Roman" w:cs="Times New Roman"/>
            <w:smallCaps w:val="0"/>
            <w:noProof/>
            <w:webHidden/>
            <w:sz w:val="24"/>
            <w:szCs w:val="24"/>
          </w:rPr>
          <w:fldChar w:fldCharType="end"/>
        </w:r>
      </w:hyperlink>
    </w:p>
    <w:p w14:paraId="7BDD010F" w14:textId="1FD88804"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95" w:history="1">
        <w:r w:rsidR="00863F5B" w:rsidRPr="00863F5B">
          <w:rPr>
            <w:rStyle w:val="afff9"/>
            <w:rFonts w:ascii="Times New Roman" w:eastAsiaTheme="minorEastAsia" w:hAnsi="Times New Roman" w:cs="Times New Roman"/>
            <w:b w:val="0"/>
            <w:caps w:val="0"/>
            <w:noProof/>
            <w:kern w:val="44"/>
            <w:sz w:val="24"/>
            <w:szCs w:val="24"/>
          </w:rPr>
          <w:t xml:space="preserve">9  Trial Mixing, Adjustment </w:t>
        </w:r>
        <w:r w:rsidR="00863F5B">
          <w:rPr>
            <w:rStyle w:val="afff9"/>
            <w:rFonts w:ascii="Times New Roman" w:eastAsiaTheme="minorEastAsia" w:hAnsi="Times New Roman" w:cs="Times New Roman"/>
            <w:b w:val="0"/>
            <w:caps w:val="0"/>
            <w:noProof/>
            <w:kern w:val="44"/>
            <w:sz w:val="24"/>
            <w:szCs w:val="24"/>
          </w:rPr>
          <w:t>a</w:t>
        </w:r>
        <w:r w:rsidR="00863F5B" w:rsidRPr="00863F5B">
          <w:rPr>
            <w:rStyle w:val="afff9"/>
            <w:rFonts w:ascii="Times New Roman" w:eastAsiaTheme="minorEastAsia" w:hAnsi="Times New Roman" w:cs="Times New Roman"/>
            <w:b w:val="0"/>
            <w:caps w:val="0"/>
            <w:noProof/>
            <w:kern w:val="44"/>
            <w:sz w:val="24"/>
            <w:szCs w:val="24"/>
          </w:rPr>
          <w:t xml:space="preserve">nd Determination </w:t>
        </w:r>
        <w:r w:rsidR="00863F5B">
          <w:rPr>
            <w:rStyle w:val="afff9"/>
            <w:rFonts w:ascii="Times New Roman" w:eastAsiaTheme="minorEastAsia" w:hAnsi="Times New Roman" w:cs="Times New Roman"/>
            <w:b w:val="0"/>
            <w:caps w:val="0"/>
            <w:noProof/>
            <w:kern w:val="44"/>
            <w:sz w:val="24"/>
            <w:szCs w:val="24"/>
          </w:rPr>
          <w:t>o</w:t>
        </w:r>
        <w:r w:rsidR="00863F5B" w:rsidRPr="00863F5B">
          <w:rPr>
            <w:rStyle w:val="afff9"/>
            <w:rFonts w:ascii="Times New Roman" w:eastAsiaTheme="minorEastAsia" w:hAnsi="Times New Roman" w:cs="Times New Roman"/>
            <w:b w:val="0"/>
            <w:caps w:val="0"/>
            <w:noProof/>
            <w:kern w:val="44"/>
            <w:sz w:val="24"/>
            <w:szCs w:val="24"/>
          </w:rPr>
          <w:t>f Mix Proportion</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_Toc113871895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45</w:t>
        </w:r>
        <w:r w:rsidR="00464B58" w:rsidRPr="00863F5B">
          <w:rPr>
            <w:rFonts w:ascii="Times New Roman" w:eastAsiaTheme="minorEastAsia" w:hAnsi="Times New Roman" w:cs="Times New Roman"/>
            <w:b w:val="0"/>
            <w:caps w:val="0"/>
            <w:noProof/>
            <w:webHidden/>
            <w:sz w:val="24"/>
            <w:szCs w:val="24"/>
          </w:rPr>
          <w:fldChar w:fldCharType="end"/>
        </w:r>
      </w:hyperlink>
    </w:p>
    <w:p w14:paraId="687EA7BD" w14:textId="3DDD3E74"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6" w:history="1">
        <w:r w:rsidR="00863F5B" w:rsidRPr="00863F5B">
          <w:rPr>
            <w:rStyle w:val="afff9"/>
            <w:rFonts w:ascii="Times New Roman" w:eastAsiaTheme="minorEastAsia" w:hAnsi="Times New Roman" w:cs="Times New Roman"/>
            <w:smallCaps w:val="0"/>
            <w:noProof/>
            <w:sz w:val="24"/>
            <w:szCs w:val="24"/>
          </w:rPr>
          <w:t xml:space="preserve">9.1  Trial Mixing </w:t>
        </w:r>
        <w:r w:rsidR="00863F5B">
          <w:rPr>
            <w:rStyle w:val="afff9"/>
            <w:rFonts w:ascii="Times New Roman" w:eastAsiaTheme="minorEastAsia" w:hAnsi="Times New Roman" w:cs="Times New Roman"/>
            <w:smallCaps w:val="0"/>
            <w:noProof/>
            <w:sz w:val="24"/>
            <w:szCs w:val="24"/>
          </w:rPr>
          <w:t>of</w:t>
        </w:r>
        <w:r w:rsidR="00863F5B" w:rsidRPr="00863F5B">
          <w:rPr>
            <w:rStyle w:val="afff9"/>
            <w:rFonts w:ascii="Times New Roman" w:eastAsiaTheme="minorEastAsia" w:hAnsi="Times New Roman" w:cs="Times New Roman"/>
            <w:smallCaps w:val="0"/>
            <w:noProof/>
            <w:sz w:val="24"/>
            <w:szCs w:val="24"/>
          </w:rPr>
          <w:t xml:space="preserve"> Concrete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_Toc113871896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45</w:t>
        </w:r>
        <w:r w:rsidR="00464B58" w:rsidRPr="00863F5B">
          <w:rPr>
            <w:rFonts w:ascii="Times New Roman" w:eastAsiaTheme="minorEastAsia" w:hAnsi="Times New Roman" w:cs="Times New Roman"/>
            <w:smallCaps w:val="0"/>
            <w:noProof/>
            <w:webHidden/>
            <w:sz w:val="24"/>
            <w:szCs w:val="24"/>
          </w:rPr>
          <w:fldChar w:fldCharType="end"/>
        </w:r>
      </w:hyperlink>
    </w:p>
    <w:p w14:paraId="5DF5F146" w14:textId="44C882FF"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7" w:history="1">
        <w:r w:rsidR="00863F5B" w:rsidRPr="00863F5B">
          <w:rPr>
            <w:rStyle w:val="afff9"/>
            <w:rFonts w:ascii="Times New Roman" w:eastAsiaTheme="minorEastAsia" w:hAnsi="Times New Roman" w:cs="Times New Roman"/>
            <w:smallCaps w:val="0"/>
            <w:noProof/>
            <w:sz w:val="24"/>
            <w:szCs w:val="24"/>
          </w:rPr>
          <w:t xml:space="preserve">9.2  Adjustment </w:t>
        </w:r>
        <w:r w:rsidR="00863F5B">
          <w:rPr>
            <w:rStyle w:val="afff9"/>
            <w:rFonts w:ascii="Times New Roman" w:eastAsiaTheme="minorEastAsia" w:hAnsi="Times New Roman" w:cs="Times New Roman"/>
            <w:smallCaps w:val="0"/>
            <w:noProof/>
            <w:sz w:val="24"/>
            <w:szCs w:val="24"/>
          </w:rPr>
          <w:t>a</w:t>
        </w:r>
        <w:r w:rsidR="00863F5B" w:rsidRPr="00863F5B">
          <w:rPr>
            <w:rStyle w:val="afff9"/>
            <w:rFonts w:ascii="Times New Roman" w:eastAsiaTheme="minorEastAsia" w:hAnsi="Times New Roman" w:cs="Times New Roman"/>
            <w:smallCaps w:val="0"/>
            <w:noProof/>
            <w:sz w:val="24"/>
            <w:szCs w:val="24"/>
          </w:rPr>
          <w:t xml:space="preserve">nd Determination </w:t>
        </w:r>
        <w:r w:rsidR="00863F5B">
          <w:rPr>
            <w:rStyle w:val="afff9"/>
            <w:rFonts w:ascii="Times New Roman" w:eastAsiaTheme="minorEastAsia" w:hAnsi="Times New Roman" w:cs="Times New Roman"/>
            <w:smallCaps w:val="0"/>
            <w:noProof/>
            <w:sz w:val="24"/>
            <w:szCs w:val="24"/>
          </w:rPr>
          <w:t>of</w:t>
        </w:r>
        <w:r w:rsidR="00863F5B" w:rsidRPr="00863F5B">
          <w:rPr>
            <w:rStyle w:val="afff9"/>
            <w:rFonts w:ascii="Times New Roman" w:eastAsiaTheme="minorEastAsia" w:hAnsi="Times New Roman" w:cs="Times New Roman"/>
            <w:smallCaps w:val="0"/>
            <w:noProof/>
            <w:sz w:val="24"/>
            <w:szCs w:val="24"/>
          </w:rPr>
          <w:t xml:space="preserve"> Mix Proportion</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_Toc113871897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45</w:t>
        </w:r>
        <w:r w:rsidR="00464B58" w:rsidRPr="00863F5B">
          <w:rPr>
            <w:rFonts w:ascii="Times New Roman" w:eastAsiaTheme="minorEastAsia" w:hAnsi="Times New Roman" w:cs="Times New Roman"/>
            <w:smallCaps w:val="0"/>
            <w:noProof/>
            <w:webHidden/>
            <w:sz w:val="24"/>
            <w:szCs w:val="24"/>
          </w:rPr>
          <w:fldChar w:fldCharType="end"/>
        </w:r>
      </w:hyperlink>
    </w:p>
    <w:p w14:paraId="3F35EEAF" w14:textId="3E68BF37"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898" w:history="1">
        <w:r w:rsidR="00863F5B" w:rsidRPr="00863F5B">
          <w:rPr>
            <w:rStyle w:val="afff9"/>
            <w:rFonts w:ascii="Times New Roman" w:eastAsiaTheme="minorEastAsia" w:hAnsi="Times New Roman" w:cs="Times New Roman"/>
            <w:b w:val="0"/>
            <w:caps w:val="0"/>
            <w:noProof/>
            <w:kern w:val="44"/>
            <w:sz w:val="24"/>
            <w:szCs w:val="24"/>
          </w:rPr>
          <w:t xml:space="preserve">10  Concrete Mix Proportion </w:t>
        </w:r>
        <w:r w:rsidR="00863F5B">
          <w:rPr>
            <w:rStyle w:val="afff9"/>
            <w:rFonts w:ascii="Times New Roman" w:eastAsiaTheme="minorEastAsia" w:hAnsi="Times New Roman" w:cs="Times New Roman"/>
            <w:b w:val="0"/>
            <w:caps w:val="0"/>
            <w:noProof/>
            <w:kern w:val="44"/>
            <w:sz w:val="24"/>
            <w:szCs w:val="24"/>
          </w:rPr>
          <w:t>w</w:t>
        </w:r>
        <w:r w:rsidR="00863F5B" w:rsidRPr="00863F5B">
          <w:rPr>
            <w:rStyle w:val="afff9"/>
            <w:rFonts w:ascii="Times New Roman" w:eastAsiaTheme="minorEastAsia" w:hAnsi="Times New Roman" w:cs="Times New Roman"/>
            <w:b w:val="0"/>
            <w:caps w:val="0"/>
            <w:noProof/>
            <w:kern w:val="44"/>
            <w:sz w:val="24"/>
            <w:szCs w:val="24"/>
          </w:rPr>
          <w:t>ith Special Requirements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_Toc113871898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47</w:t>
        </w:r>
        <w:r w:rsidR="00464B58" w:rsidRPr="00863F5B">
          <w:rPr>
            <w:rFonts w:ascii="Times New Roman" w:eastAsiaTheme="minorEastAsia" w:hAnsi="Times New Roman" w:cs="Times New Roman"/>
            <w:b w:val="0"/>
            <w:caps w:val="0"/>
            <w:noProof/>
            <w:webHidden/>
            <w:sz w:val="24"/>
            <w:szCs w:val="24"/>
          </w:rPr>
          <w:fldChar w:fldCharType="end"/>
        </w:r>
      </w:hyperlink>
    </w:p>
    <w:p w14:paraId="13128AC4" w14:textId="3B7BA1F9"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899" w:history="1">
        <w:r w:rsidR="00863F5B" w:rsidRPr="00863F5B">
          <w:rPr>
            <w:rStyle w:val="afff9"/>
            <w:rFonts w:ascii="Times New Roman" w:eastAsiaTheme="minorEastAsia" w:hAnsi="Times New Roman" w:cs="Times New Roman"/>
            <w:smallCaps w:val="0"/>
            <w:noProof/>
            <w:sz w:val="24"/>
            <w:szCs w:val="24"/>
          </w:rPr>
          <w:t xml:space="preserve">10.1  Mix Proportion Requirements </w:t>
        </w:r>
        <w:r w:rsidR="00863F5B">
          <w:rPr>
            <w:rStyle w:val="afff9"/>
            <w:rFonts w:ascii="Times New Roman" w:eastAsiaTheme="minorEastAsia" w:hAnsi="Times New Roman" w:cs="Times New Roman"/>
            <w:smallCaps w:val="0"/>
            <w:noProof/>
            <w:sz w:val="24"/>
            <w:szCs w:val="24"/>
          </w:rPr>
          <w:t>of</w:t>
        </w:r>
        <w:r w:rsidR="00863F5B" w:rsidRPr="00863F5B">
          <w:rPr>
            <w:rStyle w:val="afff9"/>
            <w:rFonts w:ascii="Times New Roman" w:eastAsiaTheme="minorEastAsia" w:hAnsi="Times New Roman" w:cs="Times New Roman"/>
            <w:smallCaps w:val="0"/>
            <w:noProof/>
            <w:sz w:val="24"/>
            <w:szCs w:val="24"/>
          </w:rPr>
          <w:t xml:space="preserve"> High Performance Concrete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_Toc113871899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47</w:t>
        </w:r>
        <w:r w:rsidR="00464B58" w:rsidRPr="00863F5B">
          <w:rPr>
            <w:rFonts w:ascii="Times New Roman" w:eastAsiaTheme="minorEastAsia" w:hAnsi="Times New Roman" w:cs="Times New Roman"/>
            <w:smallCaps w:val="0"/>
            <w:noProof/>
            <w:webHidden/>
            <w:sz w:val="24"/>
            <w:szCs w:val="24"/>
          </w:rPr>
          <w:fldChar w:fldCharType="end"/>
        </w:r>
      </w:hyperlink>
    </w:p>
    <w:p w14:paraId="496236DA" w14:textId="73E1E0D8"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0" w:history="1">
        <w:r w:rsidR="00863F5B" w:rsidRPr="00863F5B">
          <w:rPr>
            <w:rStyle w:val="afff9"/>
            <w:rFonts w:ascii="Times New Roman" w:eastAsiaTheme="minorEastAsia" w:hAnsi="Times New Roman" w:cs="Times New Roman"/>
            <w:smallCaps w:val="0"/>
            <w:noProof/>
            <w:sz w:val="24"/>
            <w:szCs w:val="24"/>
          </w:rPr>
          <w:t xml:space="preserve">10.2  Mix Proportion Requirements </w:t>
        </w:r>
        <w:r w:rsidR="00863F5B">
          <w:rPr>
            <w:rStyle w:val="afff9"/>
            <w:rFonts w:ascii="Times New Roman" w:eastAsiaTheme="minorEastAsia" w:hAnsi="Times New Roman" w:cs="Times New Roman"/>
            <w:smallCaps w:val="0"/>
            <w:noProof/>
            <w:sz w:val="24"/>
            <w:szCs w:val="24"/>
          </w:rPr>
          <w:t>of</w:t>
        </w:r>
        <w:r w:rsidR="00863F5B" w:rsidRPr="00863F5B">
          <w:rPr>
            <w:rStyle w:val="afff9"/>
            <w:rFonts w:ascii="Times New Roman" w:eastAsiaTheme="minorEastAsia" w:hAnsi="Times New Roman" w:cs="Times New Roman"/>
            <w:smallCaps w:val="0"/>
            <w:noProof/>
            <w:sz w:val="24"/>
            <w:szCs w:val="24"/>
          </w:rPr>
          <w:t xml:space="preserve"> Pumping Concrete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_Toc113871900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47</w:t>
        </w:r>
        <w:r w:rsidR="00464B58" w:rsidRPr="00863F5B">
          <w:rPr>
            <w:rFonts w:ascii="Times New Roman" w:eastAsiaTheme="minorEastAsia" w:hAnsi="Times New Roman" w:cs="Times New Roman"/>
            <w:smallCaps w:val="0"/>
            <w:noProof/>
            <w:webHidden/>
            <w:sz w:val="24"/>
            <w:szCs w:val="24"/>
          </w:rPr>
          <w:fldChar w:fldCharType="end"/>
        </w:r>
      </w:hyperlink>
    </w:p>
    <w:p w14:paraId="57DF2522" w14:textId="08BDD1CD"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1" w:history="1">
        <w:r w:rsidR="00863F5B" w:rsidRPr="00863F5B">
          <w:rPr>
            <w:rStyle w:val="afff9"/>
            <w:rFonts w:ascii="Times New Roman" w:eastAsiaTheme="minorEastAsia" w:hAnsi="Times New Roman" w:cs="Times New Roman"/>
            <w:smallCaps w:val="0"/>
            <w:noProof/>
            <w:sz w:val="24"/>
            <w:szCs w:val="24"/>
          </w:rPr>
          <w:t xml:space="preserve">10.3  Mix Proportion Requirements </w:t>
        </w:r>
        <w:r w:rsidR="00863F5B">
          <w:rPr>
            <w:rStyle w:val="afff9"/>
            <w:rFonts w:ascii="Times New Roman" w:eastAsiaTheme="minorEastAsia" w:hAnsi="Times New Roman" w:cs="Times New Roman"/>
            <w:smallCaps w:val="0"/>
            <w:noProof/>
            <w:sz w:val="24"/>
            <w:szCs w:val="24"/>
          </w:rPr>
          <w:t>o</w:t>
        </w:r>
        <w:r w:rsidR="00863F5B" w:rsidRPr="00863F5B">
          <w:rPr>
            <w:rStyle w:val="afff9"/>
            <w:rFonts w:ascii="Times New Roman" w:eastAsiaTheme="minorEastAsia" w:hAnsi="Times New Roman" w:cs="Times New Roman"/>
            <w:smallCaps w:val="0"/>
            <w:noProof/>
            <w:sz w:val="24"/>
            <w:szCs w:val="24"/>
          </w:rPr>
          <w:t>f Mass Concrete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_Toc113871901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48</w:t>
        </w:r>
        <w:r w:rsidR="00464B58" w:rsidRPr="00863F5B">
          <w:rPr>
            <w:rFonts w:ascii="Times New Roman" w:eastAsiaTheme="minorEastAsia" w:hAnsi="Times New Roman" w:cs="Times New Roman"/>
            <w:smallCaps w:val="0"/>
            <w:noProof/>
            <w:webHidden/>
            <w:sz w:val="24"/>
            <w:szCs w:val="24"/>
          </w:rPr>
          <w:fldChar w:fldCharType="end"/>
        </w:r>
      </w:hyperlink>
    </w:p>
    <w:p w14:paraId="26A05E52" w14:textId="5AEFF6CB"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2" w:history="1">
        <w:r w:rsidR="00863F5B" w:rsidRPr="00863F5B">
          <w:rPr>
            <w:rStyle w:val="afff9"/>
            <w:rFonts w:ascii="Times New Roman" w:eastAsiaTheme="minorEastAsia" w:hAnsi="Times New Roman" w:cs="Times New Roman"/>
            <w:smallCaps w:val="0"/>
            <w:noProof/>
            <w:sz w:val="24"/>
            <w:szCs w:val="24"/>
          </w:rPr>
          <w:t xml:space="preserve">10.4  Mix Proportion Requirements </w:t>
        </w:r>
        <w:r w:rsidR="00863F5B">
          <w:rPr>
            <w:rStyle w:val="afff9"/>
            <w:rFonts w:ascii="Times New Roman" w:eastAsiaTheme="minorEastAsia" w:hAnsi="Times New Roman" w:cs="Times New Roman"/>
            <w:smallCaps w:val="0"/>
            <w:noProof/>
            <w:sz w:val="24"/>
            <w:szCs w:val="24"/>
          </w:rPr>
          <w:t>o</w:t>
        </w:r>
        <w:r w:rsidR="00863F5B" w:rsidRPr="00863F5B">
          <w:rPr>
            <w:rStyle w:val="afff9"/>
            <w:rFonts w:ascii="Times New Roman" w:eastAsiaTheme="minorEastAsia" w:hAnsi="Times New Roman" w:cs="Times New Roman"/>
            <w:smallCaps w:val="0"/>
            <w:noProof/>
            <w:sz w:val="24"/>
            <w:szCs w:val="24"/>
          </w:rPr>
          <w:t>f Frost-Resistant Concrete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_Toc113871902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48</w:t>
        </w:r>
        <w:r w:rsidR="00464B58" w:rsidRPr="00863F5B">
          <w:rPr>
            <w:rFonts w:ascii="Times New Roman" w:eastAsiaTheme="minorEastAsia" w:hAnsi="Times New Roman" w:cs="Times New Roman"/>
            <w:smallCaps w:val="0"/>
            <w:noProof/>
            <w:webHidden/>
            <w:sz w:val="24"/>
            <w:szCs w:val="24"/>
          </w:rPr>
          <w:fldChar w:fldCharType="end"/>
        </w:r>
      </w:hyperlink>
    </w:p>
    <w:p w14:paraId="714F48E0" w14:textId="0124EBE4"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3" w:history="1">
        <w:r w:rsidR="00863F5B" w:rsidRPr="00863F5B">
          <w:rPr>
            <w:rStyle w:val="afff9"/>
            <w:rFonts w:ascii="Times New Roman" w:eastAsiaTheme="minorEastAsia" w:hAnsi="Times New Roman" w:cs="Times New Roman"/>
            <w:smallCaps w:val="0"/>
            <w:noProof/>
            <w:sz w:val="24"/>
            <w:szCs w:val="24"/>
          </w:rPr>
          <w:t xml:space="preserve">10.5  Mix Proportion Requirements </w:t>
        </w:r>
        <w:r w:rsidR="00863F5B">
          <w:rPr>
            <w:rStyle w:val="afff9"/>
            <w:rFonts w:ascii="Times New Roman" w:eastAsiaTheme="minorEastAsia" w:hAnsi="Times New Roman" w:cs="Times New Roman"/>
            <w:smallCaps w:val="0"/>
            <w:noProof/>
            <w:sz w:val="24"/>
            <w:szCs w:val="24"/>
          </w:rPr>
          <w:t>o</w:t>
        </w:r>
        <w:r w:rsidR="00863F5B" w:rsidRPr="00863F5B">
          <w:rPr>
            <w:rStyle w:val="afff9"/>
            <w:rFonts w:ascii="Times New Roman" w:eastAsiaTheme="minorEastAsia" w:hAnsi="Times New Roman" w:cs="Times New Roman"/>
            <w:smallCaps w:val="0"/>
            <w:noProof/>
            <w:sz w:val="24"/>
            <w:szCs w:val="24"/>
          </w:rPr>
          <w:t>f Self-Compacting Concrete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_Toc113871903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49</w:t>
        </w:r>
        <w:r w:rsidR="00464B58" w:rsidRPr="00863F5B">
          <w:rPr>
            <w:rFonts w:ascii="Times New Roman" w:eastAsiaTheme="minorEastAsia" w:hAnsi="Times New Roman" w:cs="Times New Roman"/>
            <w:smallCaps w:val="0"/>
            <w:noProof/>
            <w:webHidden/>
            <w:sz w:val="24"/>
            <w:szCs w:val="24"/>
          </w:rPr>
          <w:fldChar w:fldCharType="end"/>
        </w:r>
      </w:hyperlink>
    </w:p>
    <w:p w14:paraId="09ABB875" w14:textId="6A8F0207" w:rsidR="00464B58" w:rsidRPr="00863F5B" w:rsidRDefault="007E372C" w:rsidP="00464B58">
      <w:pPr>
        <w:pStyle w:val="22"/>
        <w:tabs>
          <w:tab w:val="right" w:leader="dot" w:pos="8296"/>
        </w:tabs>
        <w:spacing w:line="300" w:lineRule="auto"/>
        <w:rPr>
          <w:rFonts w:ascii="Times New Roman" w:eastAsiaTheme="minorEastAsia" w:hAnsi="Times New Roman" w:cs="Times New Roman"/>
          <w:smallCaps w:val="0"/>
          <w:noProof/>
          <w:sz w:val="24"/>
          <w:szCs w:val="24"/>
        </w:rPr>
      </w:pPr>
      <w:hyperlink w:anchor="_Toc113871904" w:history="1">
        <w:r w:rsidR="00863F5B" w:rsidRPr="00863F5B">
          <w:rPr>
            <w:rStyle w:val="afff9"/>
            <w:rFonts w:ascii="Times New Roman" w:eastAsiaTheme="minorEastAsia" w:hAnsi="Times New Roman" w:cs="Times New Roman"/>
            <w:smallCaps w:val="0"/>
            <w:noProof/>
            <w:sz w:val="24"/>
            <w:szCs w:val="24"/>
          </w:rPr>
          <w:t xml:space="preserve">10.6  Mix Proportion Requirements </w:t>
        </w:r>
        <w:r w:rsidR="00863F5B">
          <w:rPr>
            <w:rStyle w:val="afff9"/>
            <w:rFonts w:ascii="Times New Roman" w:eastAsiaTheme="minorEastAsia" w:hAnsi="Times New Roman" w:cs="Times New Roman"/>
            <w:smallCaps w:val="0"/>
            <w:noProof/>
            <w:sz w:val="24"/>
            <w:szCs w:val="24"/>
          </w:rPr>
          <w:t>o</w:t>
        </w:r>
        <w:r w:rsidR="00863F5B" w:rsidRPr="00863F5B">
          <w:rPr>
            <w:rStyle w:val="afff9"/>
            <w:rFonts w:ascii="Times New Roman" w:eastAsiaTheme="minorEastAsia" w:hAnsi="Times New Roman" w:cs="Times New Roman"/>
            <w:smallCaps w:val="0"/>
            <w:noProof/>
            <w:sz w:val="24"/>
            <w:szCs w:val="24"/>
          </w:rPr>
          <w:t>f Ultra-High Performance Concrete</w:t>
        </w:r>
        <w:r w:rsidR="00863F5B" w:rsidRPr="00863F5B">
          <w:rPr>
            <w:rFonts w:ascii="Times New Roman" w:eastAsiaTheme="minorEastAsia" w:hAnsi="Times New Roman" w:cs="Times New Roman"/>
            <w:smallCaps w:val="0"/>
            <w:noProof/>
            <w:webHidden/>
            <w:sz w:val="24"/>
            <w:szCs w:val="24"/>
          </w:rPr>
          <w:tab/>
        </w:r>
        <w:r w:rsidR="00464B58" w:rsidRPr="00863F5B">
          <w:rPr>
            <w:rFonts w:ascii="Times New Roman" w:eastAsiaTheme="minorEastAsia" w:hAnsi="Times New Roman" w:cs="Times New Roman"/>
            <w:smallCaps w:val="0"/>
            <w:noProof/>
            <w:webHidden/>
            <w:sz w:val="24"/>
            <w:szCs w:val="24"/>
          </w:rPr>
          <w:fldChar w:fldCharType="begin"/>
        </w:r>
        <w:r w:rsidR="00464B58" w:rsidRPr="00863F5B">
          <w:rPr>
            <w:rFonts w:ascii="Times New Roman" w:eastAsiaTheme="minorEastAsia" w:hAnsi="Times New Roman" w:cs="Times New Roman"/>
            <w:smallCaps w:val="0"/>
            <w:noProof/>
            <w:webHidden/>
            <w:sz w:val="24"/>
            <w:szCs w:val="24"/>
          </w:rPr>
          <w:instrText xml:space="preserve"> PAGEREF _Toc113871904 \h </w:instrText>
        </w:r>
        <w:r w:rsidR="00464B58" w:rsidRPr="00863F5B">
          <w:rPr>
            <w:rFonts w:ascii="Times New Roman" w:eastAsiaTheme="minorEastAsia" w:hAnsi="Times New Roman" w:cs="Times New Roman"/>
            <w:smallCaps w:val="0"/>
            <w:noProof/>
            <w:webHidden/>
            <w:sz w:val="24"/>
            <w:szCs w:val="24"/>
          </w:rPr>
        </w:r>
        <w:r w:rsidR="00464B58" w:rsidRPr="00863F5B">
          <w:rPr>
            <w:rFonts w:ascii="Times New Roman" w:eastAsiaTheme="minorEastAsia" w:hAnsi="Times New Roman" w:cs="Times New Roman"/>
            <w:smallCaps w:val="0"/>
            <w:noProof/>
            <w:webHidden/>
            <w:sz w:val="24"/>
            <w:szCs w:val="24"/>
          </w:rPr>
          <w:fldChar w:fldCharType="separate"/>
        </w:r>
        <w:r w:rsidR="00062160">
          <w:rPr>
            <w:rFonts w:ascii="Times New Roman" w:eastAsiaTheme="minorEastAsia" w:hAnsi="Times New Roman" w:cs="Times New Roman"/>
            <w:smallCaps w:val="0"/>
            <w:noProof/>
            <w:webHidden/>
            <w:sz w:val="24"/>
            <w:szCs w:val="24"/>
          </w:rPr>
          <w:t>50</w:t>
        </w:r>
        <w:r w:rsidR="00464B58" w:rsidRPr="00863F5B">
          <w:rPr>
            <w:rFonts w:ascii="Times New Roman" w:eastAsiaTheme="minorEastAsia" w:hAnsi="Times New Roman" w:cs="Times New Roman"/>
            <w:smallCaps w:val="0"/>
            <w:noProof/>
            <w:webHidden/>
            <w:sz w:val="24"/>
            <w:szCs w:val="24"/>
          </w:rPr>
          <w:fldChar w:fldCharType="end"/>
        </w:r>
      </w:hyperlink>
    </w:p>
    <w:p w14:paraId="1BD01661" w14:textId="0ABB4E09"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5" w:history="1">
        <w:r w:rsidR="00863F5B" w:rsidRPr="00863F5B">
          <w:rPr>
            <w:rStyle w:val="afff9"/>
            <w:rFonts w:ascii="Times New Roman" w:eastAsiaTheme="minorEastAsia" w:hAnsi="Times New Roman" w:cs="Times New Roman"/>
            <w:b w:val="0"/>
            <w:caps w:val="0"/>
            <w:noProof/>
            <w:sz w:val="24"/>
            <w:szCs w:val="24"/>
          </w:rPr>
          <w:t xml:space="preserve">Appendix A  Value </w:t>
        </w:r>
        <w:r w:rsidR="00863F5B">
          <w:rPr>
            <w:rStyle w:val="afff9"/>
            <w:rFonts w:ascii="Times New Roman" w:eastAsiaTheme="minorEastAsia" w:hAnsi="Times New Roman" w:cs="Times New Roman"/>
            <w:b w:val="0"/>
            <w:caps w:val="0"/>
            <w:noProof/>
            <w:sz w:val="24"/>
            <w:szCs w:val="24"/>
          </w:rPr>
          <w:t>o</w:t>
        </w:r>
        <w:r w:rsidR="00863F5B" w:rsidRPr="00863F5B">
          <w:rPr>
            <w:rStyle w:val="afff9"/>
            <w:rFonts w:ascii="Times New Roman" w:eastAsiaTheme="minorEastAsia" w:hAnsi="Times New Roman" w:cs="Times New Roman"/>
            <w:b w:val="0"/>
            <w:caps w:val="0"/>
            <w:noProof/>
            <w:sz w:val="24"/>
            <w:szCs w:val="24"/>
          </w:rPr>
          <w:t xml:space="preserve">f Water-Binder Ratio </w:t>
        </w:r>
        <w:r w:rsidR="00863F5B">
          <w:rPr>
            <w:rStyle w:val="afff9"/>
            <w:rFonts w:ascii="Times New Roman" w:eastAsiaTheme="minorEastAsia" w:hAnsi="Times New Roman" w:cs="Times New Roman"/>
            <w:b w:val="0"/>
            <w:caps w:val="0"/>
            <w:noProof/>
            <w:sz w:val="24"/>
            <w:szCs w:val="24"/>
          </w:rPr>
          <w:t>a</w:t>
        </w:r>
        <w:r w:rsidR="00863F5B" w:rsidRPr="00863F5B">
          <w:rPr>
            <w:rStyle w:val="afff9"/>
            <w:rFonts w:ascii="Times New Roman" w:eastAsiaTheme="minorEastAsia" w:hAnsi="Times New Roman" w:cs="Times New Roman"/>
            <w:b w:val="0"/>
            <w:caps w:val="0"/>
            <w:noProof/>
            <w:sz w:val="24"/>
            <w:szCs w:val="24"/>
          </w:rPr>
          <w:t>nd Mineral Admixture Content</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_Toc113871905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51</w:t>
        </w:r>
        <w:r w:rsidR="00464B58" w:rsidRPr="00863F5B">
          <w:rPr>
            <w:rFonts w:ascii="Times New Roman" w:eastAsiaTheme="minorEastAsia" w:hAnsi="Times New Roman" w:cs="Times New Roman"/>
            <w:b w:val="0"/>
            <w:caps w:val="0"/>
            <w:noProof/>
            <w:webHidden/>
            <w:sz w:val="24"/>
            <w:szCs w:val="24"/>
          </w:rPr>
          <w:fldChar w:fldCharType="end"/>
        </w:r>
      </w:hyperlink>
    </w:p>
    <w:p w14:paraId="18F751B8" w14:textId="75E2DFFA" w:rsidR="00464B58" w:rsidRPr="00863F5B" w:rsidRDefault="007E372C" w:rsidP="00863F5B">
      <w:pPr>
        <w:pStyle w:val="11"/>
        <w:tabs>
          <w:tab w:val="right" w:leader="dot" w:pos="8296"/>
        </w:tabs>
        <w:spacing w:line="300" w:lineRule="auto"/>
        <w:jc w:val="both"/>
        <w:rPr>
          <w:rFonts w:ascii="Times New Roman" w:eastAsiaTheme="minorEastAsia" w:hAnsi="Times New Roman" w:cs="Times New Roman"/>
          <w:b w:val="0"/>
          <w:bCs w:val="0"/>
          <w:caps w:val="0"/>
          <w:noProof/>
          <w:sz w:val="24"/>
          <w:szCs w:val="24"/>
        </w:rPr>
      </w:pPr>
      <w:hyperlink w:anchor="_Toc113871906" w:history="1">
        <w:r w:rsidR="00863F5B" w:rsidRPr="00863F5B">
          <w:rPr>
            <w:rStyle w:val="afff9"/>
            <w:rFonts w:ascii="Times New Roman" w:eastAsiaTheme="minorEastAsia" w:hAnsi="Times New Roman" w:cs="Times New Roman"/>
            <w:b w:val="0"/>
            <w:caps w:val="0"/>
            <w:noProof/>
            <w:sz w:val="24"/>
            <w:szCs w:val="24"/>
          </w:rPr>
          <w:t xml:space="preserve">Appendix </w:t>
        </w:r>
        <w:r w:rsidR="00863F5B">
          <w:rPr>
            <w:rStyle w:val="afff9"/>
            <w:rFonts w:ascii="Times New Roman" w:eastAsiaTheme="minorEastAsia" w:hAnsi="Times New Roman" w:cs="Times New Roman"/>
            <w:b w:val="0"/>
            <w:caps w:val="0"/>
            <w:noProof/>
            <w:sz w:val="24"/>
            <w:szCs w:val="24"/>
          </w:rPr>
          <w:t xml:space="preserve">B </w:t>
        </w:r>
        <w:r w:rsidR="00863F5B" w:rsidRPr="00863F5B">
          <w:rPr>
            <w:rStyle w:val="afff9"/>
            <w:rFonts w:ascii="Times New Roman" w:eastAsiaTheme="minorEastAsia" w:hAnsi="Times New Roman" w:cs="Times New Roman"/>
            <w:b w:val="0"/>
            <w:caps w:val="0"/>
            <w:noProof/>
            <w:sz w:val="24"/>
            <w:szCs w:val="24"/>
          </w:rPr>
          <w:t xml:space="preserve">Test Method </w:t>
        </w:r>
        <w:r w:rsidR="003A50A3">
          <w:rPr>
            <w:rStyle w:val="afff9"/>
            <w:rFonts w:ascii="Times New Roman" w:eastAsiaTheme="minorEastAsia" w:hAnsi="Times New Roman" w:cs="Times New Roman"/>
            <w:b w:val="0"/>
            <w:caps w:val="0"/>
            <w:noProof/>
            <w:sz w:val="24"/>
            <w:szCs w:val="24"/>
          </w:rPr>
          <w:t>f</w:t>
        </w:r>
        <w:r w:rsidR="00863F5B" w:rsidRPr="00863F5B">
          <w:rPr>
            <w:rStyle w:val="afff9"/>
            <w:rFonts w:ascii="Times New Roman" w:eastAsiaTheme="minorEastAsia" w:hAnsi="Times New Roman" w:cs="Times New Roman"/>
            <w:b w:val="0"/>
            <w:caps w:val="0"/>
            <w:noProof/>
            <w:sz w:val="24"/>
            <w:szCs w:val="24"/>
          </w:rPr>
          <w:t xml:space="preserve">or Critical Chloride Concentration </w:t>
        </w:r>
        <w:r w:rsidR="00863F5B">
          <w:rPr>
            <w:rStyle w:val="afff9"/>
            <w:rFonts w:ascii="Times New Roman" w:eastAsiaTheme="minorEastAsia" w:hAnsi="Times New Roman" w:cs="Times New Roman"/>
            <w:b w:val="0"/>
            <w:caps w:val="0"/>
            <w:noProof/>
            <w:sz w:val="24"/>
            <w:szCs w:val="24"/>
          </w:rPr>
          <w:t>o</w:t>
        </w:r>
        <w:r w:rsidR="00863F5B" w:rsidRPr="00863F5B">
          <w:rPr>
            <w:rStyle w:val="afff9"/>
            <w:rFonts w:ascii="Times New Roman" w:eastAsiaTheme="minorEastAsia" w:hAnsi="Times New Roman" w:cs="Times New Roman"/>
            <w:b w:val="0"/>
            <w:caps w:val="0"/>
            <w:noProof/>
            <w:sz w:val="24"/>
            <w:szCs w:val="24"/>
          </w:rPr>
          <w:t xml:space="preserve">f Rebar Depassivation </w:t>
        </w:r>
        <w:r w:rsidR="00863F5B">
          <w:rPr>
            <w:rStyle w:val="afff9"/>
            <w:rFonts w:ascii="Times New Roman" w:eastAsiaTheme="minorEastAsia" w:hAnsi="Times New Roman" w:cs="Times New Roman"/>
            <w:b w:val="0"/>
            <w:caps w:val="0"/>
            <w:noProof/>
            <w:sz w:val="24"/>
            <w:szCs w:val="24"/>
          </w:rPr>
          <w:t>i</w:t>
        </w:r>
        <w:r w:rsidR="00863F5B" w:rsidRPr="00863F5B">
          <w:rPr>
            <w:rStyle w:val="afff9"/>
            <w:rFonts w:ascii="Times New Roman" w:eastAsiaTheme="minorEastAsia" w:hAnsi="Times New Roman" w:cs="Times New Roman"/>
            <w:b w:val="0"/>
            <w:caps w:val="0"/>
            <w:noProof/>
            <w:sz w:val="24"/>
            <w:szCs w:val="24"/>
          </w:rPr>
          <w:t>n Concrete</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_Toc113871906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55</w:t>
        </w:r>
        <w:r w:rsidR="00464B58" w:rsidRPr="00863F5B">
          <w:rPr>
            <w:rFonts w:ascii="Times New Roman" w:eastAsiaTheme="minorEastAsia" w:hAnsi="Times New Roman" w:cs="Times New Roman"/>
            <w:b w:val="0"/>
            <w:caps w:val="0"/>
            <w:noProof/>
            <w:webHidden/>
            <w:sz w:val="24"/>
            <w:szCs w:val="24"/>
          </w:rPr>
          <w:fldChar w:fldCharType="end"/>
        </w:r>
      </w:hyperlink>
    </w:p>
    <w:p w14:paraId="6306C873" w14:textId="6B1362F8"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7" w:history="1">
        <w:r w:rsidR="00863F5B" w:rsidRPr="00863F5B">
          <w:rPr>
            <w:rStyle w:val="afff9"/>
            <w:rFonts w:ascii="Times New Roman" w:eastAsiaTheme="minorEastAsia" w:hAnsi="Times New Roman" w:cs="Times New Roman"/>
            <w:b w:val="0"/>
            <w:caps w:val="0"/>
            <w:noProof/>
            <w:kern w:val="0"/>
            <w:sz w:val="24"/>
            <w:szCs w:val="24"/>
          </w:rPr>
          <w:t xml:space="preserve">Appendix C  Water-Binder Ratio </w:t>
        </w:r>
        <w:r w:rsidR="00863F5B">
          <w:rPr>
            <w:rStyle w:val="afff9"/>
            <w:rFonts w:ascii="Times New Roman" w:eastAsiaTheme="minorEastAsia" w:hAnsi="Times New Roman" w:cs="Times New Roman"/>
            <w:b w:val="0"/>
            <w:caps w:val="0"/>
            <w:noProof/>
            <w:kern w:val="0"/>
            <w:sz w:val="24"/>
            <w:szCs w:val="24"/>
          </w:rPr>
          <w:t>a</w:t>
        </w:r>
        <w:r w:rsidR="00863F5B" w:rsidRPr="00863F5B">
          <w:rPr>
            <w:rStyle w:val="afff9"/>
            <w:rFonts w:ascii="Times New Roman" w:eastAsiaTheme="minorEastAsia" w:hAnsi="Times New Roman" w:cs="Times New Roman"/>
            <w:b w:val="0"/>
            <w:caps w:val="0"/>
            <w:noProof/>
            <w:kern w:val="0"/>
            <w:sz w:val="24"/>
            <w:szCs w:val="24"/>
          </w:rPr>
          <w:t>nd Mineral Admixture Contents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_Toc113871907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58</w:t>
        </w:r>
        <w:r w:rsidR="00464B58" w:rsidRPr="00863F5B">
          <w:rPr>
            <w:rFonts w:ascii="Times New Roman" w:eastAsiaTheme="minorEastAsia" w:hAnsi="Times New Roman" w:cs="Times New Roman"/>
            <w:b w:val="0"/>
            <w:caps w:val="0"/>
            <w:noProof/>
            <w:webHidden/>
            <w:sz w:val="24"/>
            <w:szCs w:val="24"/>
          </w:rPr>
          <w:fldChar w:fldCharType="end"/>
        </w:r>
      </w:hyperlink>
    </w:p>
    <w:p w14:paraId="1644BDFE" w14:textId="6B454A34"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8" w:history="1">
        <w:r w:rsidR="00863F5B" w:rsidRPr="00863F5B">
          <w:rPr>
            <w:rStyle w:val="afff9"/>
            <w:rFonts w:ascii="Times New Roman" w:eastAsiaTheme="minorEastAsia" w:hAnsi="Times New Roman" w:cs="Times New Roman"/>
            <w:b w:val="0"/>
            <w:caps w:val="0"/>
            <w:noProof/>
            <w:kern w:val="0"/>
            <w:sz w:val="24"/>
            <w:szCs w:val="24"/>
          </w:rPr>
          <w:t xml:space="preserve">Appendix D  Electromigration Test Method </w:t>
        </w:r>
        <w:r w:rsidR="00863F5B">
          <w:rPr>
            <w:rStyle w:val="afff9"/>
            <w:rFonts w:ascii="Times New Roman" w:eastAsiaTheme="minorEastAsia" w:hAnsi="Times New Roman" w:cs="Times New Roman"/>
            <w:b w:val="0"/>
            <w:caps w:val="0"/>
            <w:noProof/>
            <w:kern w:val="0"/>
            <w:sz w:val="24"/>
            <w:szCs w:val="24"/>
          </w:rPr>
          <w:t>f</w:t>
        </w:r>
        <w:r w:rsidR="00863F5B" w:rsidRPr="00863F5B">
          <w:rPr>
            <w:rStyle w:val="afff9"/>
            <w:rFonts w:ascii="Times New Roman" w:eastAsiaTheme="minorEastAsia" w:hAnsi="Times New Roman" w:cs="Times New Roman"/>
            <w:b w:val="0"/>
            <w:caps w:val="0"/>
            <w:noProof/>
            <w:kern w:val="0"/>
            <w:sz w:val="24"/>
            <w:szCs w:val="24"/>
          </w:rPr>
          <w:t>or Permeability Diffusion Coefficien</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_Toc113871908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67</w:t>
        </w:r>
        <w:r w:rsidR="00464B58" w:rsidRPr="00863F5B">
          <w:rPr>
            <w:rFonts w:ascii="Times New Roman" w:eastAsiaTheme="minorEastAsia" w:hAnsi="Times New Roman" w:cs="Times New Roman"/>
            <w:b w:val="0"/>
            <w:caps w:val="0"/>
            <w:noProof/>
            <w:webHidden/>
            <w:sz w:val="24"/>
            <w:szCs w:val="24"/>
          </w:rPr>
          <w:fldChar w:fldCharType="end"/>
        </w:r>
      </w:hyperlink>
    </w:p>
    <w:p w14:paraId="6639876C" w14:textId="3D33F47F" w:rsidR="00464B58" w:rsidRPr="00863F5B" w:rsidRDefault="007E372C" w:rsidP="00464B58">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hyperlink w:anchor="_Toc113871909" w:history="1">
        <w:r w:rsidR="00863F5B" w:rsidRPr="00863F5B">
          <w:rPr>
            <w:rStyle w:val="afff9"/>
            <w:rFonts w:ascii="Times New Roman" w:eastAsiaTheme="minorEastAsia" w:hAnsi="Times New Roman" w:cs="Times New Roman"/>
            <w:b w:val="0"/>
            <w:caps w:val="0"/>
            <w:noProof/>
            <w:sz w:val="24"/>
            <w:szCs w:val="24"/>
          </w:rPr>
          <w:t xml:space="preserve">Explanation </w:t>
        </w:r>
        <w:r w:rsidR="00863F5B">
          <w:rPr>
            <w:rStyle w:val="afff9"/>
            <w:rFonts w:ascii="Times New Roman" w:eastAsiaTheme="minorEastAsia" w:hAnsi="Times New Roman" w:cs="Times New Roman"/>
            <w:b w:val="0"/>
            <w:caps w:val="0"/>
            <w:noProof/>
            <w:sz w:val="24"/>
            <w:szCs w:val="24"/>
          </w:rPr>
          <w:t>o</w:t>
        </w:r>
        <w:r w:rsidR="00863F5B" w:rsidRPr="00863F5B">
          <w:rPr>
            <w:rStyle w:val="afff9"/>
            <w:rFonts w:ascii="Times New Roman" w:eastAsiaTheme="minorEastAsia" w:hAnsi="Times New Roman" w:cs="Times New Roman"/>
            <w:b w:val="0"/>
            <w:caps w:val="0"/>
            <w:noProof/>
            <w:sz w:val="24"/>
            <w:szCs w:val="24"/>
          </w:rPr>
          <w:t xml:space="preserve">f Wording </w:t>
        </w:r>
        <w:r w:rsidR="00863F5B">
          <w:rPr>
            <w:rStyle w:val="afff9"/>
            <w:rFonts w:ascii="Times New Roman" w:eastAsiaTheme="minorEastAsia" w:hAnsi="Times New Roman" w:cs="Times New Roman"/>
            <w:b w:val="0"/>
            <w:caps w:val="0"/>
            <w:noProof/>
            <w:sz w:val="24"/>
            <w:szCs w:val="24"/>
          </w:rPr>
          <w:t>i</w:t>
        </w:r>
        <w:r w:rsidR="00863F5B" w:rsidRPr="00863F5B">
          <w:rPr>
            <w:rStyle w:val="afff9"/>
            <w:rFonts w:ascii="Times New Roman" w:eastAsiaTheme="minorEastAsia" w:hAnsi="Times New Roman" w:cs="Times New Roman"/>
            <w:b w:val="0"/>
            <w:caps w:val="0"/>
            <w:noProof/>
            <w:sz w:val="24"/>
            <w:szCs w:val="24"/>
          </w:rPr>
          <w:t>n This Standard</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_Toc113871909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82</w:t>
        </w:r>
        <w:r w:rsidR="00464B58" w:rsidRPr="00863F5B">
          <w:rPr>
            <w:rFonts w:ascii="Times New Roman" w:eastAsiaTheme="minorEastAsia" w:hAnsi="Times New Roman" w:cs="Times New Roman"/>
            <w:b w:val="0"/>
            <w:caps w:val="0"/>
            <w:noProof/>
            <w:webHidden/>
            <w:sz w:val="24"/>
            <w:szCs w:val="24"/>
          </w:rPr>
          <w:fldChar w:fldCharType="end"/>
        </w:r>
      </w:hyperlink>
    </w:p>
    <w:p w14:paraId="74F0BA7E" w14:textId="676D8DE8" w:rsidR="00034854" w:rsidRDefault="007E372C" w:rsidP="00464B58">
      <w:pPr>
        <w:pStyle w:val="11"/>
        <w:tabs>
          <w:tab w:val="right" w:leader="dot" w:pos="8303"/>
        </w:tabs>
        <w:rPr>
          <w:b w:val="0"/>
          <w:bCs w:val="0"/>
          <w:noProof/>
        </w:rPr>
      </w:pPr>
      <w:hyperlink w:anchor="_Toc113871910" w:history="1">
        <w:r w:rsidR="00863F5B" w:rsidRPr="00863F5B">
          <w:rPr>
            <w:rStyle w:val="afff9"/>
            <w:rFonts w:ascii="Times New Roman" w:eastAsiaTheme="minorEastAsia" w:hAnsi="Times New Roman" w:cs="Times New Roman"/>
            <w:b w:val="0"/>
            <w:caps w:val="0"/>
            <w:noProof/>
            <w:sz w:val="24"/>
            <w:szCs w:val="24"/>
          </w:rPr>
          <w:t xml:space="preserve">List </w:t>
        </w:r>
        <w:r w:rsidR="004E74CE">
          <w:rPr>
            <w:rStyle w:val="afff9"/>
            <w:rFonts w:ascii="Times New Roman" w:eastAsiaTheme="minorEastAsia" w:hAnsi="Times New Roman" w:cs="Times New Roman"/>
            <w:b w:val="0"/>
            <w:caps w:val="0"/>
            <w:noProof/>
            <w:sz w:val="24"/>
            <w:szCs w:val="24"/>
          </w:rPr>
          <w:t>o</w:t>
        </w:r>
        <w:r w:rsidR="00863F5B" w:rsidRPr="00863F5B">
          <w:rPr>
            <w:rStyle w:val="afff9"/>
            <w:rFonts w:ascii="Times New Roman" w:eastAsiaTheme="minorEastAsia" w:hAnsi="Times New Roman" w:cs="Times New Roman"/>
            <w:b w:val="0"/>
            <w:caps w:val="0"/>
            <w:noProof/>
            <w:sz w:val="24"/>
            <w:szCs w:val="24"/>
          </w:rPr>
          <w:t>f Quoted Standards</w:t>
        </w:r>
        <w:r w:rsidR="00863F5B" w:rsidRPr="00863F5B">
          <w:rPr>
            <w:rFonts w:ascii="Times New Roman" w:eastAsiaTheme="minorEastAsia" w:hAnsi="Times New Roman" w:cs="Times New Roman"/>
            <w:b w:val="0"/>
            <w:caps w:val="0"/>
            <w:noProof/>
            <w:webHidden/>
            <w:sz w:val="24"/>
            <w:szCs w:val="24"/>
          </w:rPr>
          <w:tab/>
        </w:r>
        <w:r w:rsidR="00464B58" w:rsidRPr="00863F5B">
          <w:rPr>
            <w:rFonts w:ascii="Times New Roman" w:eastAsiaTheme="minorEastAsia" w:hAnsi="Times New Roman" w:cs="Times New Roman"/>
            <w:b w:val="0"/>
            <w:caps w:val="0"/>
            <w:noProof/>
            <w:webHidden/>
            <w:sz w:val="24"/>
            <w:szCs w:val="24"/>
          </w:rPr>
          <w:fldChar w:fldCharType="begin"/>
        </w:r>
        <w:r w:rsidR="00464B58" w:rsidRPr="00863F5B">
          <w:rPr>
            <w:rFonts w:ascii="Times New Roman" w:eastAsiaTheme="minorEastAsia" w:hAnsi="Times New Roman" w:cs="Times New Roman"/>
            <w:b w:val="0"/>
            <w:caps w:val="0"/>
            <w:noProof/>
            <w:webHidden/>
            <w:sz w:val="24"/>
            <w:szCs w:val="24"/>
          </w:rPr>
          <w:instrText xml:space="preserve"> PAGEREF _Toc113871910 \h </w:instrText>
        </w:r>
        <w:r w:rsidR="00464B58" w:rsidRPr="00863F5B">
          <w:rPr>
            <w:rFonts w:ascii="Times New Roman" w:eastAsiaTheme="minorEastAsia" w:hAnsi="Times New Roman" w:cs="Times New Roman"/>
            <w:b w:val="0"/>
            <w:caps w:val="0"/>
            <w:noProof/>
            <w:webHidden/>
            <w:sz w:val="24"/>
            <w:szCs w:val="24"/>
          </w:rPr>
        </w:r>
        <w:r w:rsidR="00464B58" w:rsidRPr="00863F5B">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83</w:t>
        </w:r>
        <w:r w:rsidR="00464B58" w:rsidRPr="00863F5B">
          <w:rPr>
            <w:rFonts w:ascii="Times New Roman" w:eastAsiaTheme="minorEastAsia" w:hAnsi="Times New Roman" w:cs="Times New Roman"/>
            <w:b w:val="0"/>
            <w:caps w:val="0"/>
            <w:noProof/>
            <w:webHidden/>
            <w:sz w:val="24"/>
            <w:szCs w:val="24"/>
          </w:rPr>
          <w:fldChar w:fldCharType="end"/>
        </w:r>
      </w:hyperlink>
    </w:p>
    <w:p w14:paraId="5827B853" w14:textId="0C2B7ACF" w:rsidR="004E74CE" w:rsidRPr="004E74CE" w:rsidRDefault="000272AA" w:rsidP="004E74CE">
      <w:pPr>
        <w:pStyle w:val="11"/>
        <w:tabs>
          <w:tab w:val="right" w:leader="dot" w:pos="8296"/>
        </w:tabs>
        <w:spacing w:line="300" w:lineRule="auto"/>
        <w:rPr>
          <w:rFonts w:ascii="Times New Roman" w:eastAsiaTheme="minorEastAsia" w:hAnsi="Times New Roman" w:cs="Times New Roman"/>
          <w:b w:val="0"/>
          <w:bCs w:val="0"/>
          <w:caps w:val="0"/>
          <w:noProof/>
          <w:sz w:val="24"/>
          <w:szCs w:val="24"/>
        </w:rPr>
      </w:pPr>
      <w:r>
        <w:rPr>
          <w:rFonts w:ascii="Times New Roman" w:eastAsiaTheme="minorEastAsia" w:hAnsi="Times New Roman" w:cs="Times New Roman"/>
          <w:b w:val="0"/>
          <w:sz w:val="24"/>
          <w:szCs w:val="24"/>
        </w:rPr>
        <w:fldChar w:fldCharType="end"/>
      </w:r>
      <w:hyperlink w:anchor="_Toc113871909" w:history="1">
        <w:r w:rsidR="004E74CE" w:rsidRPr="004E74CE">
          <w:rPr>
            <w:rStyle w:val="afff9"/>
            <w:rFonts w:ascii="Times New Roman" w:eastAsiaTheme="minorEastAsia" w:hAnsi="Times New Roman" w:cs="Times New Roman"/>
            <w:b w:val="0"/>
            <w:caps w:val="0"/>
            <w:noProof/>
            <w:color w:val="auto"/>
            <w:sz w:val="24"/>
            <w:szCs w:val="24"/>
            <w:u w:val="none"/>
          </w:rPr>
          <w:t>Addition: Explanation of</w:t>
        </w:r>
        <w:r w:rsidR="004E74CE">
          <w:rPr>
            <w:rStyle w:val="afff9"/>
            <w:rFonts w:ascii="Times New Roman" w:eastAsiaTheme="minorEastAsia" w:hAnsi="Times New Roman" w:cs="Times New Roman"/>
            <w:b w:val="0"/>
            <w:caps w:val="0"/>
            <w:noProof/>
            <w:color w:val="auto"/>
            <w:sz w:val="24"/>
            <w:szCs w:val="24"/>
            <w:u w:val="none"/>
          </w:rPr>
          <w:t xml:space="preserve"> Provisions</w:t>
        </w:r>
        <w:r w:rsidR="004E74CE" w:rsidRPr="004E74CE">
          <w:rPr>
            <w:rFonts w:ascii="Times New Roman" w:eastAsiaTheme="minorEastAsia" w:hAnsi="Times New Roman" w:cs="Times New Roman"/>
            <w:b w:val="0"/>
            <w:caps w:val="0"/>
            <w:noProof/>
            <w:webHidden/>
            <w:sz w:val="24"/>
            <w:szCs w:val="24"/>
          </w:rPr>
          <w:tab/>
        </w:r>
        <w:r w:rsidR="004E74CE" w:rsidRPr="004E74CE">
          <w:rPr>
            <w:rFonts w:ascii="Times New Roman" w:eastAsiaTheme="minorEastAsia" w:hAnsi="Times New Roman" w:cs="Times New Roman"/>
            <w:b w:val="0"/>
            <w:caps w:val="0"/>
            <w:noProof/>
            <w:webHidden/>
            <w:sz w:val="24"/>
            <w:szCs w:val="24"/>
          </w:rPr>
          <w:fldChar w:fldCharType="begin"/>
        </w:r>
        <w:r w:rsidR="004E74CE" w:rsidRPr="004E74CE">
          <w:rPr>
            <w:rFonts w:ascii="Times New Roman" w:eastAsiaTheme="minorEastAsia" w:hAnsi="Times New Roman" w:cs="Times New Roman"/>
            <w:b w:val="0"/>
            <w:caps w:val="0"/>
            <w:noProof/>
            <w:webHidden/>
            <w:sz w:val="24"/>
            <w:szCs w:val="24"/>
          </w:rPr>
          <w:instrText xml:space="preserve"> PAGEREF _Toc113871909 \h </w:instrText>
        </w:r>
        <w:r w:rsidR="004E74CE" w:rsidRPr="004E74CE">
          <w:rPr>
            <w:rFonts w:ascii="Times New Roman" w:eastAsiaTheme="minorEastAsia" w:hAnsi="Times New Roman" w:cs="Times New Roman"/>
            <w:b w:val="0"/>
            <w:caps w:val="0"/>
            <w:noProof/>
            <w:webHidden/>
            <w:sz w:val="24"/>
            <w:szCs w:val="24"/>
          </w:rPr>
        </w:r>
        <w:r w:rsidR="004E74CE" w:rsidRPr="004E74CE">
          <w:rPr>
            <w:rFonts w:ascii="Times New Roman" w:eastAsiaTheme="minorEastAsia" w:hAnsi="Times New Roman" w:cs="Times New Roman"/>
            <w:b w:val="0"/>
            <w:caps w:val="0"/>
            <w:noProof/>
            <w:webHidden/>
            <w:sz w:val="24"/>
            <w:szCs w:val="24"/>
          </w:rPr>
          <w:fldChar w:fldCharType="separate"/>
        </w:r>
        <w:r w:rsidR="00062160">
          <w:rPr>
            <w:rFonts w:ascii="Times New Roman" w:eastAsiaTheme="minorEastAsia" w:hAnsi="Times New Roman" w:cs="Times New Roman"/>
            <w:b w:val="0"/>
            <w:caps w:val="0"/>
            <w:noProof/>
            <w:webHidden/>
            <w:sz w:val="24"/>
            <w:szCs w:val="24"/>
          </w:rPr>
          <w:t>8</w:t>
        </w:r>
        <w:r w:rsidR="00AE381B">
          <w:rPr>
            <w:rFonts w:ascii="Times New Roman" w:eastAsiaTheme="minorEastAsia" w:hAnsi="Times New Roman" w:cs="Times New Roman"/>
            <w:b w:val="0"/>
            <w:caps w:val="0"/>
            <w:noProof/>
            <w:webHidden/>
            <w:sz w:val="24"/>
            <w:szCs w:val="24"/>
          </w:rPr>
          <w:t>4</w:t>
        </w:r>
        <w:r w:rsidR="004E74CE" w:rsidRPr="004E74CE">
          <w:rPr>
            <w:rFonts w:ascii="Times New Roman" w:eastAsiaTheme="minorEastAsia" w:hAnsi="Times New Roman" w:cs="Times New Roman"/>
            <w:b w:val="0"/>
            <w:caps w:val="0"/>
            <w:noProof/>
            <w:webHidden/>
            <w:sz w:val="24"/>
            <w:szCs w:val="24"/>
          </w:rPr>
          <w:fldChar w:fldCharType="end"/>
        </w:r>
      </w:hyperlink>
    </w:p>
    <w:p w14:paraId="522F7985" w14:textId="06D73D92" w:rsidR="00034854" w:rsidRDefault="00D66441">
      <w:pPr>
        <w:pStyle w:val="11"/>
        <w:rPr>
          <w:rFonts w:ascii="Times New Roman" w:hAnsi="Times New Roman" w:cs="Times New Roman"/>
          <w:b w:val="0"/>
          <w:sz w:val="24"/>
          <w:szCs w:val="32"/>
          <w:highlight w:val="yellow"/>
        </w:rPr>
      </w:pPr>
      <w:r>
        <w:rPr>
          <w:caps w:val="0"/>
          <w:sz w:val="32"/>
          <w:szCs w:val="32"/>
        </w:rPr>
        <w:br w:type="page"/>
      </w:r>
    </w:p>
    <w:p w14:paraId="0255C600" w14:textId="13945C0A" w:rsidR="00034854" w:rsidRDefault="000272AA">
      <w:pPr>
        <w:keepNext/>
        <w:keepLines/>
        <w:spacing w:beforeLines="100" w:before="312" w:afterLines="50" w:after="156" w:line="400" w:lineRule="exact"/>
        <w:jc w:val="center"/>
        <w:outlineLvl w:val="0"/>
        <w:rPr>
          <w:b/>
          <w:kern w:val="44"/>
          <w:sz w:val="32"/>
          <w:szCs w:val="32"/>
        </w:rPr>
      </w:pPr>
      <w:bookmarkStart w:id="26" w:name="_Toc100566908"/>
      <w:bookmarkStart w:id="27" w:name="_Toc100567286"/>
      <w:bookmarkStart w:id="28" w:name="_Toc60323975"/>
      <w:bookmarkStart w:id="29" w:name="_Toc113633626"/>
      <w:bookmarkStart w:id="30" w:name="_Toc113871859"/>
      <w:bookmarkStart w:id="31" w:name="_Toc113890016"/>
      <w:r>
        <w:rPr>
          <w:b/>
          <w:kern w:val="44"/>
          <w:sz w:val="32"/>
          <w:szCs w:val="32"/>
        </w:rPr>
        <w:lastRenderedPageBreak/>
        <w:t xml:space="preserve">1  </w:t>
      </w:r>
      <w:r>
        <w:rPr>
          <w:b/>
          <w:kern w:val="44"/>
          <w:sz w:val="32"/>
          <w:szCs w:val="32"/>
        </w:rPr>
        <w:t>总则</w:t>
      </w:r>
      <w:bookmarkEnd w:id="26"/>
      <w:bookmarkEnd w:id="27"/>
      <w:bookmarkEnd w:id="28"/>
      <w:bookmarkEnd w:id="29"/>
      <w:bookmarkEnd w:id="30"/>
      <w:bookmarkEnd w:id="31"/>
    </w:p>
    <w:p w14:paraId="2F99A9F2" w14:textId="3DCD8F67" w:rsidR="00034854" w:rsidRDefault="000272AA">
      <w:pPr>
        <w:spacing w:line="360" w:lineRule="auto"/>
        <w:rPr>
          <w:sz w:val="24"/>
          <w:szCs w:val="24"/>
        </w:rPr>
      </w:pPr>
      <w:r>
        <w:rPr>
          <w:b/>
          <w:bCs/>
          <w:sz w:val="24"/>
          <w:szCs w:val="24"/>
        </w:rPr>
        <w:t>1.0.1</w:t>
      </w:r>
      <w:r>
        <w:rPr>
          <w:bCs/>
          <w:sz w:val="24"/>
          <w:szCs w:val="24"/>
        </w:rPr>
        <w:t xml:space="preserve">  </w:t>
      </w:r>
      <w:r>
        <w:rPr>
          <w:rFonts w:hint="eastAsia"/>
          <w:sz w:val="24"/>
          <w:szCs w:val="24"/>
        </w:rPr>
        <w:t>为</w:t>
      </w:r>
      <w:r w:rsidR="008F68D3">
        <w:rPr>
          <w:rFonts w:hint="eastAsia"/>
          <w:sz w:val="24"/>
          <w:szCs w:val="24"/>
        </w:rPr>
        <w:t>保障</w:t>
      </w:r>
      <w:r>
        <w:rPr>
          <w:rFonts w:hint="eastAsia"/>
          <w:sz w:val="24"/>
          <w:szCs w:val="24"/>
        </w:rPr>
        <w:t>海洋氯化物环境下海港工程混凝土材料和结构满足规定的耐久性要求，制定本标准。</w:t>
      </w:r>
    </w:p>
    <w:p w14:paraId="35196862" w14:textId="7747D2AA" w:rsidR="00034854" w:rsidRDefault="000272AA">
      <w:pPr>
        <w:spacing w:line="360" w:lineRule="auto"/>
        <w:rPr>
          <w:bCs/>
          <w:sz w:val="24"/>
          <w:szCs w:val="24"/>
        </w:rPr>
      </w:pPr>
      <w:r>
        <w:rPr>
          <w:b/>
          <w:bCs/>
          <w:sz w:val="24"/>
          <w:szCs w:val="24"/>
        </w:rPr>
        <w:t>1.0.2</w:t>
      </w:r>
      <w:r>
        <w:rPr>
          <w:bCs/>
          <w:sz w:val="24"/>
          <w:szCs w:val="24"/>
        </w:rPr>
        <w:t xml:space="preserve">  </w:t>
      </w:r>
      <w:r w:rsidR="001B7E62">
        <w:rPr>
          <w:rFonts w:hint="eastAsia"/>
          <w:bCs/>
          <w:sz w:val="24"/>
          <w:szCs w:val="24"/>
        </w:rPr>
        <w:t>本标准适用于海港</w:t>
      </w:r>
      <w:r w:rsidR="001B7E62">
        <w:rPr>
          <w:bCs/>
          <w:sz w:val="24"/>
          <w:szCs w:val="24"/>
        </w:rPr>
        <w:t>工程混凝土结构</w:t>
      </w:r>
      <w:r w:rsidR="001B7E62">
        <w:rPr>
          <w:rFonts w:hint="eastAsia"/>
          <w:bCs/>
          <w:sz w:val="24"/>
          <w:szCs w:val="24"/>
        </w:rPr>
        <w:t>的耐久性设计与</w:t>
      </w:r>
      <w:r w:rsidR="00135B56">
        <w:rPr>
          <w:rFonts w:hint="eastAsia"/>
          <w:bCs/>
          <w:sz w:val="24"/>
          <w:szCs w:val="24"/>
        </w:rPr>
        <w:t>普通</w:t>
      </w:r>
      <w:r w:rsidR="001B7E62">
        <w:rPr>
          <w:rFonts w:hint="eastAsia"/>
          <w:bCs/>
          <w:sz w:val="24"/>
          <w:szCs w:val="24"/>
        </w:rPr>
        <w:t>混凝土</w:t>
      </w:r>
      <w:r>
        <w:rPr>
          <w:rFonts w:hint="eastAsia"/>
          <w:bCs/>
          <w:sz w:val="24"/>
          <w:szCs w:val="24"/>
        </w:rPr>
        <w:t>配合比设计，不适用于轻骨料混凝土、纤维混凝土、蒸压混凝土等其他特种混凝土。</w:t>
      </w:r>
    </w:p>
    <w:p w14:paraId="2AC63C50" w14:textId="335F2D7B" w:rsidR="00034854" w:rsidRDefault="000272AA">
      <w:pPr>
        <w:spacing w:line="360" w:lineRule="auto"/>
        <w:rPr>
          <w:bCs/>
          <w:sz w:val="24"/>
          <w:szCs w:val="24"/>
        </w:rPr>
      </w:pPr>
      <w:r>
        <w:rPr>
          <w:b/>
          <w:bCs/>
          <w:sz w:val="24"/>
          <w:szCs w:val="24"/>
        </w:rPr>
        <w:t>1.0.3</w:t>
      </w:r>
      <w:r>
        <w:rPr>
          <w:bCs/>
          <w:sz w:val="24"/>
          <w:szCs w:val="24"/>
        </w:rPr>
        <w:t xml:space="preserve">  </w:t>
      </w:r>
      <w:r w:rsidR="008F68D3" w:rsidRPr="008F68D3">
        <w:rPr>
          <w:rFonts w:hint="eastAsia"/>
          <w:bCs/>
          <w:sz w:val="24"/>
          <w:szCs w:val="24"/>
        </w:rPr>
        <w:t>本标准的规定为结构达到设计工作年限的基本要求，实施时可根据工程的具体特点、当地的环境条件与实践经验以及具体的施工条件等适当提高</w:t>
      </w:r>
      <w:r>
        <w:rPr>
          <w:rFonts w:hint="eastAsia"/>
          <w:bCs/>
          <w:sz w:val="24"/>
          <w:szCs w:val="24"/>
        </w:rPr>
        <w:t>。</w:t>
      </w:r>
    </w:p>
    <w:p w14:paraId="12049232" w14:textId="3CDF2BB9" w:rsidR="00034854" w:rsidRDefault="000272AA">
      <w:pPr>
        <w:spacing w:line="360" w:lineRule="auto"/>
        <w:rPr>
          <w:bCs/>
          <w:sz w:val="24"/>
          <w:szCs w:val="24"/>
        </w:rPr>
      </w:pPr>
      <w:r>
        <w:rPr>
          <w:b/>
          <w:bCs/>
          <w:sz w:val="24"/>
          <w:szCs w:val="24"/>
        </w:rPr>
        <w:t>1.0.4</w:t>
      </w:r>
      <w:r>
        <w:rPr>
          <w:bCs/>
          <w:sz w:val="24"/>
          <w:szCs w:val="24"/>
        </w:rPr>
        <w:t xml:space="preserve">  </w:t>
      </w:r>
      <w:r w:rsidR="008F68D3">
        <w:rPr>
          <w:bCs/>
          <w:sz w:val="24"/>
          <w:szCs w:val="24"/>
        </w:rPr>
        <w:t>海港工程</w:t>
      </w:r>
      <w:r>
        <w:rPr>
          <w:rFonts w:hint="eastAsia"/>
          <w:bCs/>
          <w:sz w:val="24"/>
          <w:szCs w:val="24"/>
        </w:rPr>
        <w:t>混凝土结构的耐久性定量设计与混凝土配合比设计，除应符合本标准的规定外，尚应符合国家现行有关标准的规定。</w:t>
      </w:r>
    </w:p>
    <w:p w14:paraId="5469466E" w14:textId="6333FD1C" w:rsidR="00034854" w:rsidRDefault="000272AA">
      <w:pPr>
        <w:keepNext/>
        <w:keepLines/>
        <w:spacing w:beforeLines="100" w:before="312" w:afterLines="50" w:after="156" w:line="400" w:lineRule="exact"/>
        <w:jc w:val="center"/>
        <w:outlineLvl w:val="0"/>
        <w:rPr>
          <w:b/>
          <w:kern w:val="44"/>
          <w:sz w:val="32"/>
          <w:szCs w:val="32"/>
        </w:rPr>
      </w:pPr>
      <w:r>
        <w:rPr>
          <w:rFonts w:eastAsia="黑体"/>
          <w:b/>
          <w:bCs/>
          <w:sz w:val="24"/>
          <w:szCs w:val="24"/>
        </w:rPr>
        <w:br w:type="page"/>
      </w:r>
      <w:bookmarkStart w:id="32" w:name="_Toc100567287"/>
      <w:bookmarkStart w:id="33" w:name="_Toc60323976"/>
      <w:bookmarkStart w:id="34" w:name="_Toc100566909"/>
      <w:bookmarkStart w:id="35" w:name="_Toc113633627"/>
      <w:bookmarkStart w:id="36" w:name="_Toc113871860"/>
      <w:bookmarkStart w:id="37" w:name="_Toc113890017"/>
      <w:r>
        <w:rPr>
          <w:b/>
          <w:kern w:val="44"/>
          <w:sz w:val="32"/>
          <w:szCs w:val="32"/>
        </w:rPr>
        <w:lastRenderedPageBreak/>
        <w:t xml:space="preserve">2  </w:t>
      </w:r>
      <w:r>
        <w:rPr>
          <w:b/>
          <w:kern w:val="44"/>
          <w:sz w:val="32"/>
          <w:szCs w:val="32"/>
        </w:rPr>
        <w:t>术语</w:t>
      </w:r>
      <w:r>
        <w:rPr>
          <w:rFonts w:hint="eastAsia"/>
          <w:b/>
          <w:kern w:val="44"/>
          <w:sz w:val="32"/>
          <w:szCs w:val="32"/>
        </w:rPr>
        <w:t>和符号</w:t>
      </w:r>
      <w:bookmarkEnd w:id="32"/>
      <w:bookmarkEnd w:id="33"/>
      <w:bookmarkEnd w:id="34"/>
      <w:bookmarkEnd w:id="35"/>
      <w:bookmarkEnd w:id="36"/>
      <w:bookmarkEnd w:id="37"/>
    </w:p>
    <w:p w14:paraId="65BFC1A0" w14:textId="77777777" w:rsidR="00034854" w:rsidRPr="00BB3582" w:rsidRDefault="000272AA" w:rsidP="00BB3582">
      <w:pPr>
        <w:keepNext/>
        <w:keepLines/>
        <w:spacing w:before="260" w:after="260" w:line="360" w:lineRule="auto"/>
        <w:jc w:val="center"/>
        <w:outlineLvl w:val="1"/>
        <w:rPr>
          <w:b/>
          <w:kern w:val="0"/>
          <w:sz w:val="28"/>
          <w:szCs w:val="28"/>
        </w:rPr>
      </w:pPr>
      <w:bookmarkStart w:id="38" w:name="_Toc100566910"/>
      <w:bookmarkStart w:id="39" w:name="_Toc100567288"/>
      <w:bookmarkStart w:id="40" w:name="_Toc60323977"/>
      <w:bookmarkStart w:id="41" w:name="_Toc113633628"/>
      <w:bookmarkStart w:id="42" w:name="_Toc113871861"/>
      <w:bookmarkStart w:id="43" w:name="_Toc113890018"/>
      <w:r w:rsidRPr="00BB3582">
        <w:rPr>
          <w:rFonts w:hint="eastAsia"/>
          <w:b/>
          <w:kern w:val="0"/>
          <w:sz w:val="28"/>
          <w:szCs w:val="28"/>
        </w:rPr>
        <w:t>2.1</w:t>
      </w:r>
      <w:r w:rsidRPr="00BB3582">
        <w:rPr>
          <w:rFonts w:hint="eastAsia"/>
          <w:b/>
          <w:kern w:val="0"/>
          <w:sz w:val="28"/>
          <w:szCs w:val="28"/>
        </w:rPr>
        <w:t>术语</w:t>
      </w:r>
      <w:bookmarkEnd w:id="38"/>
      <w:bookmarkEnd w:id="39"/>
      <w:bookmarkEnd w:id="40"/>
      <w:bookmarkEnd w:id="41"/>
      <w:bookmarkEnd w:id="42"/>
      <w:bookmarkEnd w:id="43"/>
    </w:p>
    <w:p w14:paraId="087404E6" w14:textId="77777777" w:rsidR="00034854" w:rsidRDefault="000272AA">
      <w:pPr>
        <w:spacing w:line="360" w:lineRule="auto"/>
        <w:rPr>
          <w:b/>
          <w:bCs/>
          <w:sz w:val="24"/>
          <w:szCs w:val="24"/>
        </w:rPr>
      </w:pPr>
      <w:r>
        <w:rPr>
          <w:rFonts w:hint="eastAsia"/>
          <w:b/>
          <w:bCs/>
          <w:sz w:val="24"/>
          <w:szCs w:val="24"/>
        </w:rPr>
        <w:t>2.1.1</w:t>
      </w:r>
      <w:r>
        <w:rPr>
          <w:bCs/>
          <w:sz w:val="24"/>
          <w:szCs w:val="24"/>
        </w:rPr>
        <w:t xml:space="preserve">  </w:t>
      </w:r>
      <w:r>
        <w:rPr>
          <w:rFonts w:hint="eastAsia"/>
          <w:color w:val="000000" w:themeColor="text1"/>
          <w:sz w:val="24"/>
          <w:szCs w:val="24"/>
        </w:rPr>
        <w:t>硅酸盐水泥混凝土</w:t>
      </w:r>
      <w:r>
        <w:rPr>
          <w:rFonts w:hint="eastAsia"/>
          <w:color w:val="000000" w:themeColor="text1"/>
          <w:sz w:val="24"/>
          <w:szCs w:val="24"/>
        </w:rPr>
        <w:t xml:space="preserve"> </w:t>
      </w:r>
      <w:r>
        <w:rPr>
          <w:color w:val="000000" w:themeColor="text1"/>
          <w:sz w:val="24"/>
          <w:szCs w:val="24"/>
        </w:rPr>
        <w:t>portland cement concrete</w:t>
      </w:r>
    </w:p>
    <w:p w14:paraId="65ECA300" w14:textId="77777777" w:rsidR="00034854" w:rsidRDefault="000272AA">
      <w:pPr>
        <w:spacing w:line="360" w:lineRule="auto"/>
        <w:ind w:firstLineChars="200" w:firstLine="480"/>
        <w:rPr>
          <w:b/>
          <w:bCs/>
          <w:sz w:val="24"/>
          <w:szCs w:val="24"/>
        </w:rPr>
      </w:pPr>
      <w:r>
        <w:rPr>
          <w:rFonts w:hint="eastAsia"/>
          <w:color w:val="000000" w:themeColor="text1"/>
          <w:sz w:val="24"/>
          <w:szCs w:val="24"/>
        </w:rPr>
        <w:t>以硅酸盐</w:t>
      </w:r>
      <w:r>
        <w:rPr>
          <w:color w:val="000000" w:themeColor="text1"/>
          <w:sz w:val="24"/>
          <w:szCs w:val="24"/>
        </w:rPr>
        <w:t>水泥</w:t>
      </w:r>
      <w:r>
        <w:rPr>
          <w:rFonts w:hint="eastAsia"/>
          <w:color w:val="000000" w:themeColor="text1"/>
          <w:sz w:val="24"/>
          <w:szCs w:val="24"/>
        </w:rPr>
        <w:t>为</w:t>
      </w:r>
      <w:r>
        <w:rPr>
          <w:color w:val="000000" w:themeColor="text1"/>
          <w:sz w:val="24"/>
          <w:szCs w:val="24"/>
        </w:rPr>
        <w:t>胶凝材料</w:t>
      </w:r>
      <w:r>
        <w:rPr>
          <w:rFonts w:hint="eastAsia"/>
          <w:color w:val="000000" w:themeColor="text1"/>
          <w:sz w:val="24"/>
          <w:szCs w:val="24"/>
        </w:rPr>
        <w:t>制备的混凝土。</w:t>
      </w:r>
    </w:p>
    <w:p w14:paraId="423620B9" w14:textId="77777777" w:rsidR="00034854" w:rsidRDefault="000272AA">
      <w:pPr>
        <w:spacing w:line="360" w:lineRule="auto"/>
        <w:rPr>
          <w:color w:val="000000" w:themeColor="text1"/>
          <w:sz w:val="24"/>
          <w:szCs w:val="24"/>
        </w:rPr>
      </w:pPr>
      <w:r>
        <w:rPr>
          <w:b/>
          <w:sz w:val="24"/>
          <w:szCs w:val="24"/>
        </w:rPr>
        <w:t>2.1.2</w:t>
      </w:r>
      <w:r>
        <w:rPr>
          <w:bCs/>
          <w:sz w:val="24"/>
          <w:szCs w:val="24"/>
        </w:rPr>
        <w:t xml:space="preserve">  </w:t>
      </w:r>
      <w:r>
        <w:rPr>
          <w:rFonts w:hint="eastAsia"/>
          <w:color w:val="000000" w:themeColor="text1"/>
          <w:sz w:val="24"/>
          <w:szCs w:val="24"/>
        </w:rPr>
        <w:t>矿物掺合料混凝土</w:t>
      </w:r>
      <w:r>
        <w:rPr>
          <w:rFonts w:hint="eastAsia"/>
          <w:color w:val="000000" w:themeColor="text1"/>
          <w:sz w:val="24"/>
          <w:szCs w:val="24"/>
        </w:rPr>
        <w:t xml:space="preserve"> concrete with mineral admixtures</w:t>
      </w:r>
    </w:p>
    <w:p w14:paraId="31923E5D" w14:textId="4CB65EB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以水泥和粉煤灰、粒化高炉矿渣粉等矿物掺合料为胶凝材料</w:t>
      </w:r>
      <w:r w:rsidR="001B7E62">
        <w:rPr>
          <w:rFonts w:hint="eastAsia"/>
          <w:color w:val="000000" w:themeColor="text1"/>
          <w:sz w:val="24"/>
          <w:szCs w:val="24"/>
        </w:rPr>
        <w:t>（含生产</w:t>
      </w:r>
      <w:r w:rsidR="001B7E62">
        <w:rPr>
          <w:color w:val="000000" w:themeColor="text1"/>
          <w:sz w:val="24"/>
          <w:szCs w:val="24"/>
        </w:rPr>
        <w:t>水泥</w:t>
      </w:r>
      <w:r w:rsidR="001B7E62">
        <w:rPr>
          <w:rFonts w:hint="eastAsia"/>
          <w:color w:val="000000" w:themeColor="text1"/>
          <w:sz w:val="24"/>
          <w:szCs w:val="24"/>
        </w:rPr>
        <w:t>时</w:t>
      </w:r>
      <w:r w:rsidR="001B7E62">
        <w:rPr>
          <w:color w:val="000000" w:themeColor="text1"/>
          <w:sz w:val="24"/>
          <w:szCs w:val="24"/>
        </w:rPr>
        <w:t>掺加的矿物掺合料</w:t>
      </w:r>
      <w:r w:rsidR="001B7E62">
        <w:rPr>
          <w:rFonts w:hint="eastAsia"/>
          <w:color w:val="000000" w:themeColor="text1"/>
          <w:sz w:val="24"/>
          <w:szCs w:val="24"/>
        </w:rPr>
        <w:t>）</w:t>
      </w:r>
      <w:r>
        <w:rPr>
          <w:rFonts w:hint="eastAsia"/>
          <w:color w:val="000000" w:themeColor="text1"/>
          <w:sz w:val="24"/>
          <w:szCs w:val="24"/>
        </w:rPr>
        <w:t>制备的混凝土。</w:t>
      </w:r>
    </w:p>
    <w:p w14:paraId="526F3181" w14:textId="77777777" w:rsidR="00034854" w:rsidRDefault="000272AA">
      <w:pPr>
        <w:spacing w:line="360" w:lineRule="auto"/>
        <w:rPr>
          <w:sz w:val="24"/>
          <w:szCs w:val="24"/>
        </w:rPr>
      </w:pPr>
      <w:r>
        <w:rPr>
          <w:b/>
          <w:sz w:val="24"/>
          <w:szCs w:val="24"/>
        </w:rPr>
        <w:t>2.1.3</w:t>
      </w:r>
      <w:r>
        <w:rPr>
          <w:bCs/>
          <w:sz w:val="24"/>
          <w:szCs w:val="24"/>
        </w:rPr>
        <w:t xml:space="preserve">  </w:t>
      </w:r>
      <w:r>
        <w:rPr>
          <w:rFonts w:hint="eastAsia"/>
          <w:color w:val="000000" w:themeColor="text1"/>
          <w:sz w:val="24"/>
          <w:szCs w:val="24"/>
        </w:rPr>
        <w:t>高性能混凝土</w:t>
      </w:r>
      <w:r>
        <w:rPr>
          <w:rFonts w:hint="eastAsia"/>
          <w:color w:val="000000" w:themeColor="text1"/>
          <w:sz w:val="24"/>
          <w:szCs w:val="24"/>
        </w:rPr>
        <w:t xml:space="preserve"> </w:t>
      </w:r>
      <w:r>
        <w:rPr>
          <w:color w:val="000000" w:themeColor="text1"/>
          <w:sz w:val="24"/>
          <w:szCs w:val="24"/>
        </w:rPr>
        <w:t>high performance concrete</w:t>
      </w:r>
    </w:p>
    <w:p w14:paraId="0ECAF2CA"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采用常规材料和常规工艺，在常温下，以低水胶比、大掺量活性掺合料制作的抗氯离子渗透性高、尺寸稳定性好、工作性优良并具有较高强度的混凝土。</w:t>
      </w:r>
    </w:p>
    <w:p w14:paraId="1AD0E974" w14:textId="77777777" w:rsidR="00034854" w:rsidRDefault="000272AA">
      <w:pPr>
        <w:spacing w:line="360" w:lineRule="auto"/>
        <w:rPr>
          <w:sz w:val="24"/>
          <w:szCs w:val="24"/>
        </w:rPr>
      </w:pPr>
      <w:r>
        <w:rPr>
          <w:b/>
          <w:sz w:val="24"/>
          <w:szCs w:val="24"/>
        </w:rPr>
        <w:t>2.1.4</w:t>
      </w:r>
      <w:r>
        <w:rPr>
          <w:bCs/>
          <w:sz w:val="24"/>
          <w:szCs w:val="24"/>
        </w:rPr>
        <w:t xml:space="preserve">  </w:t>
      </w:r>
      <w:r>
        <w:rPr>
          <w:rFonts w:hint="eastAsia"/>
          <w:sz w:val="24"/>
          <w:szCs w:val="24"/>
        </w:rPr>
        <w:t>矿物掺合料掺量</w:t>
      </w:r>
      <w:r>
        <w:rPr>
          <w:rFonts w:hint="eastAsia"/>
          <w:sz w:val="24"/>
          <w:szCs w:val="24"/>
        </w:rPr>
        <w:t xml:space="preserve"> percentage of mineral admixture</w:t>
      </w:r>
    </w:p>
    <w:p w14:paraId="5B98D836"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混凝土中矿物掺合料用量占胶凝材料用量的质量百分比。</w:t>
      </w:r>
    </w:p>
    <w:p w14:paraId="11AB7DFD" w14:textId="77777777" w:rsidR="00034854" w:rsidRDefault="000272AA">
      <w:pPr>
        <w:spacing w:line="360" w:lineRule="auto"/>
        <w:rPr>
          <w:bCs/>
          <w:sz w:val="24"/>
          <w:szCs w:val="24"/>
        </w:rPr>
      </w:pPr>
      <w:r>
        <w:rPr>
          <w:b/>
          <w:sz w:val="24"/>
          <w:szCs w:val="24"/>
        </w:rPr>
        <w:t>2.1.5</w:t>
      </w:r>
      <w:r>
        <w:rPr>
          <w:bCs/>
          <w:sz w:val="24"/>
          <w:szCs w:val="24"/>
        </w:rPr>
        <w:t xml:space="preserve">  </w:t>
      </w:r>
      <w:r>
        <w:rPr>
          <w:rFonts w:hint="eastAsia"/>
          <w:bCs/>
          <w:sz w:val="24"/>
          <w:szCs w:val="24"/>
        </w:rPr>
        <w:t>外加剂掺量</w:t>
      </w:r>
      <w:r>
        <w:rPr>
          <w:rFonts w:hint="eastAsia"/>
          <w:bCs/>
          <w:sz w:val="24"/>
          <w:szCs w:val="24"/>
        </w:rPr>
        <w:t xml:space="preserve"> percentage of chemical admixture</w:t>
      </w:r>
    </w:p>
    <w:p w14:paraId="7B0D1BBD"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混凝土中外加剂用量占胶凝材料用量的质量百分比。</w:t>
      </w:r>
    </w:p>
    <w:p w14:paraId="40EE10C7" w14:textId="77777777" w:rsidR="00034854" w:rsidRDefault="000272AA">
      <w:pPr>
        <w:spacing w:line="360" w:lineRule="auto"/>
        <w:rPr>
          <w:bCs/>
          <w:sz w:val="24"/>
          <w:szCs w:val="24"/>
        </w:rPr>
      </w:pPr>
      <w:r>
        <w:rPr>
          <w:b/>
          <w:sz w:val="24"/>
          <w:szCs w:val="24"/>
        </w:rPr>
        <w:t>2.1.6</w:t>
      </w:r>
      <w:r>
        <w:rPr>
          <w:bCs/>
          <w:sz w:val="24"/>
          <w:szCs w:val="24"/>
        </w:rPr>
        <w:t xml:space="preserve">  </w:t>
      </w:r>
      <w:r>
        <w:rPr>
          <w:rFonts w:hint="eastAsia"/>
          <w:bCs/>
          <w:sz w:val="24"/>
          <w:szCs w:val="24"/>
        </w:rPr>
        <w:t>氯离子浓度</w:t>
      </w:r>
      <w:r>
        <w:rPr>
          <w:rFonts w:hint="eastAsia"/>
          <w:bCs/>
          <w:sz w:val="24"/>
          <w:szCs w:val="24"/>
        </w:rPr>
        <w:t xml:space="preserve"> chloride concentration</w:t>
      </w:r>
    </w:p>
    <w:p w14:paraId="08068A86"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混凝土中氯离子质量占胶凝材料质量的百分比。</w:t>
      </w:r>
    </w:p>
    <w:p w14:paraId="7DFCDD30" w14:textId="77777777" w:rsidR="00034854" w:rsidRDefault="000272AA">
      <w:pPr>
        <w:spacing w:line="360" w:lineRule="auto"/>
        <w:rPr>
          <w:bCs/>
          <w:sz w:val="24"/>
          <w:szCs w:val="24"/>
        </w:rPr>
      </w:pPr>
      <w:r>
        <w:rPr>
          <w:b/>
          <w:sz w:val="24"/>
          <w:szCs w:val="24"/>
        </w:rPr>
        <w:t>2.1.7</w:t>
      </w:r>
      <w:r>
        <w:rPr>
          <w:bCs/>
          <w:sz w:val="24"/>
          <w:szCs w:val="24"/>
        </w:rPr>
        <w:t xml:space="preserve">  </w:t>
      </w:r>
      <w:r>
        <w:rPr>
          <w:rFonts w:hint="eastAsia"/>
          <w:bCs/>
          <w:sz w:val="24"/>
          <w:szCs w:val="24"/>
        </w:rPr>
        <w:t>初始氯离子浓度</w:t>
      </w:r>
      <w:r>
        <w:rPr>
          <w:rFonts w:hint="eastAsia"/>
          <w:bCs/>
          <w:sz w:val="24"/>
          <w:szCs w:val="24"/>
        </w:rPr>
        <w:t xml:space="preserve"> initial chloride concentration</w:t>
      </w:r>
    </w:p>
    <w:p w14:paraId="68BE8893" w14:textId="2BE9A715" w:rsidR="00034854" w:rsidRDefault="00846FA6">
      <w:pPr>
        <w:spacing w:line="360" w:lineRule="auto"/>
        <w:ind w:firstLineChars="200" w:firstLine="480"/>
        <w:rPr>
          <w:color w:val="000000" w:themeColor="text1"/>
          <w:sz w:val="24"/>
          <w:szCs w:val="24"/>
        </w:rPr>
      </w:pPr>
      <w:r w:rsidRPr="00846FA6">
        <w:rPr>
          <w:rFonts w:hint="eastAsia"/>
          <w:color w:val="000000" w:themeColor="text1"/>
          <w:sz w:val="24"/>
          <w:szCs w:val="24"/>
        </w:rPr>
        <w:t>新拌混凝土硬化后实测的氯离子含量</w:t>
      </w:r>
      <w:r w:rsidR="000272AA">
        <w:rPr>
          <w:rFonts w:hint="eastAsia"/>
          <w:color w:val="000000" w:themeColor="text1"/>
          <w:sz w:val="24"/>
          <w:szCs w:val="24"/>
        </w:rPr>
        <w:t>。</w:t>
      </w:r>
    </w:p>
    <w:p w14:paraId="708A5F45" w14:textId="77777777" w:rsidR="00034854" w:rsidRDefault="000272AA">
      <w:pPr>
        <w:spacing w:line="360" w:lineRule="auto"/>
        <w:rPr>
          <w:bCs/>
          <w:sz w:val="24"/>
          <w:szCs w:val="24"/>
        </w:rPr>
      </w:pPr>
      <w:r>
        <w:rPr>
          <w:b/>
          <w:sz w:val="24"/>
          <w:szCs w:val="24"/>
        </w:rPr>
        <w:t>2.1.8</w:t>
      </w:r>
      <w:r>
        <w:rPr>
          <w:bCs/>
          <w:sz w:val="24"/>
          <w:szCs w:val="24"/>
        </w:rPr>
        <w:t xml:space="preserve">  </w:t>
      </w:r>
      <w:r>
        <w:rPr>
          <w:rFonts w:hint="eastAsia"/>
          <w:bCs/>
          <w:sz w:val="24"/>
          <w:szCs w:val="24"/>
        </w:rPr>
        <w:t>临界氯离子浓度</w:t>
      </w:r>
      <w:r>
        <w:rPr>
          <w:rFonts w:hint="eastAsia"/>
          <w:bCs/>
          <w:sz w:val="24"/>
          <w:szCs w:val="24"/>
        </w:rPr>
        <w:t>critical chloride concentration</w:t>
      </w:r>
    </w:p>
    <w:p w14:paraId="0775BB2D" w14:textId="70012CA8" w:rsidR="00034854" w:rsidRDefault="00846FA6">
      <w:pPr>
        <w:spacing w:line="360" w:lineRule="auto"/>
        <w:ind w:firstLineChars="200" w:firstLine="480"/>
        <w:rPr>
          <w:color w:val="000000" w:themeColor="text1"/>
          <w:sz w:val="24"/>
          <w:szCs w:val="24"/>
        </w:rPr>
      </w:pPr>
      <w:r w:rsidRPr="00846FA6">
        <w:rPr>
          <w:rFonts w:hint="eastAsia"/>
          <w:color w:val="000000" w:themeColor="text1"/>
          <w:sz w:val="24"/>
          <w:szCs w:val="24"/>
        </w:rPr>
        <w:t>混凝土内部钢筋周围孔隙液中不至于引起钢筋去钝化的最高氯离子浓度</w:t>
      </w:r>
      <w:r w:rsidR="000272AA">
        <w:rPr>
          <w:rFonts w:hint="eastAsia"/>
          <w:color w:val="000000" w:themeColor="text1"/>
          <w:sz w:val="24"/>
          <w:szCs w:val="24"/>
        </w:rPr>
        <w:t>。</w:t>
      </w:r>
    </w:p>
    <w:p w14:paraId="4A9A7068" w14:textId="77777777" w:rsidR="00034854" w:rsidRDefault="000272AA">
      <w:pPr>
        <w:spacing w:line="360" w:lineRule="auto"/>
        <w:rPr>
          <w:bCs/>
          <w:sz w:val="24"/>
          <w:szCs w:val="24"/>
        </w:rPr>
      </w:pPr>
      <w:r>
        <w:rPr>
          <w:b/>
          <w:bCs/>
          <w:color w:val="000000" w:themeColor="text1"/>
          <w:sz w:val="24"/>
          <w:szCs w:val="24"/>
        </w:rPr>
        <w:t>2.1.9</w:t>
      </w:r>
      <w:r>
        <w:rPr>
          <w:bCs/>
          <w:sz w:val="24"/>
          <w:szCs w:val="24"/>
        </w:rPr>
        <w:t xml:space="preserve">  </w:t>
      </w:r>
      <w:r>
        <w:rPr>
          <w:rFonts w:hint="eastAsia"/>
          <w:bCs/>
          <w:sz w:val="24"/>
          <w:szCs w:val="24"/>
        </w:rPr>
        <w:t>表面氯离子浓度</w:t>
      </w:r>
      <w:r>
        <w:rPr>
          <w:rFonts w:hint="eastAsia"/>
          <w:bCs/>
          <w:sz w:val="24"/>
          <w:szCs w:val="24"/>
        </w:rPr>
        <w:t>surface chloride concentration</w:t>
      </w:r>
    </w:p>
    <w:p w14:paraId="21D7356D" w14:textId="439429AC" w:rsidR="00034854" w:rsidRDefault="00846FA6">
      <w:pPr>
        <w:spacing w:line="360" w:lineRule="auto"/>
        <w:ind w:firstLineChars="200" w:firstLine="480"/>
        <w:rPr>
          <w:color w:val="000000" w:themeColor="text1"/>
          <w:sz w:val="24"/>
          <w:szCs w:val="24"/>
        </w:rPr>
      </w:pPr>
      <w:r w:rsidRPr="00846FA6">
        <w:rPr>
          <w:rFonts w:hint="eastAsia"/>
          <w:color w:val="000000" w:themeColor="text1"/>
          <w:sz w:val="24"/>
          <w:szCs w:val="24"/>
        </w:rPr>
        <w:t>根据混凝土内部扩散区不同深度的氯离子浓度，通过</w:t>
      </w:r>
      <w:r w:rsidRPr="00846FA6">
        <w:rPr>
          <w:rFonts w:hint="eastAsia"/>
          <w:color w:val="000000" w:themeColor="text1"/>
          <w:sz w:val="24"/>
          <w:szCs w:val="24"/>
        </w:rPr>
        <w:t>Fick</w:t>
      </w:r>
      <w:r w:rsidRPr="00846FA6">
        <w:rPr>
          <w:rFonts w:hint="eastAsia"/>
          <w:color w:val="000000" w:themeColor="text1"/>
          <w:sz w:val="24"/>
          <w:szCs w:val="24"/>
        </w:rPr>
        <w:t>第二定律拟合分析确定的混凝土表面的表观氯离子浓度</w:t>
      </w:r>
      <w:r w:rsidR="000272AA">
        <w:rPr>
          <w:rFonts w:hint="eastAsia"/>
          <w:color w:val="000000" w:themeColor="text1"/>
          <w:sz w:val="24"/>
          <w:szCs w:val="24"/>
        </w:rPr>
        <w:t>。</w:t>
      </w:r>
    </w:p>
    <w:p w14:paraId="582962CC" w14:textId="77777777" w:rsidR="00034854" w:rsidRDefault="000272AA">
      <w:pPr>
        <w:spacing w:line="360" w:lineRule="auto"/>
        <w:rPr>
          <w:bCs/>
          <w:sz w:val="24"/>
          <w:szCs w:val="24"/>
        </w:rPr>
      </w:pPr>
      <w:r>
        <w:rPr>
          <w:b/>
          <w:sz w:val="24"/>
          <w:szCs w:val="24"/>
        </w:rPr>
        <w:t>2.1.10</w:t>
      </w:r>
      <w:r>
        <w:rPr>
          <w:bCs/>
          <w:sz w:val="24"/>
          <w:szCs w:val="24"/>
        </w:rPr>
        <w:t xml:space="preserve">  </w:t>
      </w:r>
      <w:r>
        <w:rPr>
          <w:rFonts w:hint="eastAsia"/>
          <w:bCs/>
          <w:sz w:val="24"/>
          <w:szCs w:val="24"/>
        </w:rPr>
        <w:t>氯离子扩散系数</w:t>
      </w:r>
      <w:r>
        <w:rPr>
          <w:rFonts w:hint="eastAsia"/>
          <w:bCs/>
          <w:sz w:val="24"/>
          <w:szCs w:val="24"/>
        </w:rPr>
        <w:t>chloride diffusion coefficient</w:t>
      </w:r>
    </w:p>
    <w:p w14:paraId="46C021E6" w14:textId="77777777" w:rsidR="00034854" w:rsidRDefault="000272AA">
      <w:pPr>
        <w:adjustRightInd w:val="0"/>
        <w:snapToGrid w:val="0"/>
        <w:spacing w:line="360" w:lineRule="auto"/>
        <w:ind w:firstLineChars="200" w:firstLine="480"/>
        <w:rPr>
          <w:color w:val="000000" w:themeColor="text1"/>
          <w:sz w:val="24"/>
          <w:szCs w:val="24"/>
        </w:rPr>
      </w:pPr>
      <w:r>
        <w:rPr>
          <w:rFonts w:hint="eastAsia"/>
          <w:color w:val="000000" w:themeColor="text1"/>
          <w:sz w:val="24"/>
          <w:szCs w:val="24"/>
        </w:rPr>
        <w:t>表示混凝土中氯离子从高浓度区向低浓度区传输速率的参数。</w:t>
      </w:r>
    </w:p>
    <w:p w14:paraId="53E13CB6" w14:textId="6994E0E5" w:rsidR="00034854" w:rsidRDefault="000272AA">
      <w:pPr>
        <w:adjustRightInd w:val="0"/>
        <w:snapToGrid w:val="0"/>
        <w:spacing w:line="360" w:lineRule="auto"/>
        <w:rPr>
          <w:bCs/>
          <w:sz w:val="24"/>
          <w:szCs w:val="24"/>
        </w:rPr>
      </w:pPr>
      <w:r>
        <w:rPr>
          <w:b/>
          <w:color w:val="000000" w:themeColor="text1"/>
          <w:sz w:val="24"/>
          <w:szCs w:val="24"/>
        </w:rPr>
        <w:t>2.1.11</w:t>
      </w:r>
      <w:r>
        <w:rPr>
          <w:bCs/>
          <w:sz w:val="24"/>
          <w:szCs w:val="24"/>
        </w:rPr>
        <w:t xml:space="preserve">  </w:t>
      </w:r>
      <w:r w:rsidR="00BB3582">
        <w:rPr>
          <w:rFonts w:hint="eastAsia"/>
          <w:bCs/>
          <w:sz w:val="24"/>
          <w:szCs w:val="24"/>
        </w:rPr>
        <w:t>初始暴露龄期</w:t>
      </w:r>
      <w:r>
        <w:rPr>
          <w:rFonts w:hint="eastAsia"/>
          <w:bCs/>
          <w:sz w:val="24"/>
          <w:szCs w:val="24"/>
        </w:rPr>
        <w:t xml:space="preserve">initial </w:t>
      </w:r>
      <w:r w:rsidR="00BB3582" w:rsidRPr="00BB3582">
        <w:rPr>
          <w:bCs/>
          <w:sz w:val="24"/>
          <w:szCs w:val="24"/>
        </w:rPr>
        <w:t>exposure</w:t>
      </w:r>
      <w:r w:rsidR="00BB3582" w:rsidRPr="00BB3582">
        <w:rPr>
          <w:rFonts w:hint="eastAsia"/>
          <w:bCs/>
          <w:sz w:val="24"/>
          <w:szCs w:val="24"/>
        </w:rPr>
        <w:t xml:space="preserve"> </w:t>
      </w:r>
      <w:r>
        <w:rPr>
          <w:rFonts w:hint="eastAsia"/>
          <w:bCs/>
          <w:sz w:val="24"/>
          <w:szCs w:val="24"/>
        </w:rPr>
        <w:t>age</w:t>
      </w:r>
    </w:p>
    <w:p w14:paraId="02E2E8E3" w14:textId="580F9BA3" w:rsidR="00034854" w:rsidRDefault="00BB3582">
      <w:pPr>
        <w:spacing w:line="360" w:lineRule="auto"/>
        <w:ind w:firstLineChars="200" w:firstLine="480"/>
        <w:rPr>
          <w:color w:val="000000" w:themeColor="text1"/>
          <w:sz w:val="24"/>
          <w:szCs w:val="24"/>
        </w:rPr>
      </w:pPr>
      <w:r w:rsidRPr="00BB3582">
        <w:rPr>
          <w:rFonts w:hint="eastAsia"/>
          <w:color w:val="000000" w:themeColor="text1"/>
          <w:sz w:val="24"/>
          <w:szCs w:val="24"/>
        </w:rPr>
        <w:t>混凝土开始暴露于氯化物环境的龄期。</w:t>
      </w:r>
    </w:p>
    <w:p w14:paraId="560D0CFA" w14:textId="77777777" w:rsidR="00034854" w:rsidRDefault="000272AA">
      <w:pPr>
        <w:spacing w:line="360" w:lineRule="auto"/>
        <w:rPr>
          <w:bCs/>
          <w:sz w:val="24"/>
          <w:szCs w:val="24"/>
        </w:rPr>
      </w:pPr>
      <w:r>
        <w:rPr>
          <w:b/>
          <w:color w:val="000000" w:themeColor="text1"/>
          <w:sz w:val="24"/>
          <w:szCs w:val="24"/>
        </w:rPr>
        <w:t>2.1.12</w:t>
      </w:r>
      <w:r>
        <w:rPr>
          <w:bCs/>
          <w:sz w:val="24"/>
          <w:szCs w:val="24"/>
        </w:rPr>
        <w:t xml:space="preserve">  </w:t>
      </w:r>
      <w:r>
        <w:rPr>
          <w:rFonts w:hint="eastAsia"/>
          <w:bCs/>
          <w:sz w:val="24"/>
          <w:szCs w:val="24"/>
        </w:rPr>
        <w:t>初始氯离子扩散系数</w:t>
      </w:r>
      <w:r>
        <w:rPr>
          <w:rFonts w:hint="eastAsia"/>
          <w:bCs/>
          <w:sz w:val="24"/>
          <w:szCs w:val="24"/>
        </w:rPr>
        <w:t>initial chloride diffusion coefficient</w:t>
      </w:r>
    </w:p>
    <w:p w14:paraId="4DB7BBB9" w14:textId="16A39D70" w:rsidR="00034854" w:rsidRDefault="009C2355">
      <w:pPr>
        <w:spacing w:line="360" w:lineRule="auto"/>
        <w:ind w:firstLineChars="200" w:firstLine="480"/>
        <w:rPr>
          <w:color w:val="000000" w:themeColor="text1"/>
          <w:sz w:val="24"/>
          <w:szCs w:val="24"/>
        </w:rPr>
      </w:pPr>
      <w:r w:rsidRPr="009C2355">
        <w:rPr>
          <w:rFonts w:hint="eastAsia"/>
          <w:color w:val="000000" w:themeColor="text1"/>
          <w:sz w:val="24"/>
          <w:szCs w:val="24"/>
        </w:rPr>
        <w:lastRenderedPageBreak/>
        <w:t>混凝土在初始暴露龄期时的氯离子扩散系数</w:t>
      </w:r>
      <w:r w:rsidR="000272AA">
        <w:rPr>
          <w:rFonts w:hint="eastAsia"/>
          <w:color w:val="000000" w:themeColor="text1"/>
          <w:sz w:val="24"/>
          <w:szCs w:val="24"/>
        </w:rPr>
        <w:t>。</w:t>
      </w:r>
    </w:p>
    <w:p w14:paraId="1CA97E14" w14:textId="77777777" w:rsidR="00034854" w:rsidRDefault="000272AA">
      <w:pPr>
        <w:spacing w:line="360" w:lineRule="auto"/>
        <w:rPr>
          <w:bCs/>
          <w:sz w:val="24"/>
          <w:szCs w:val="24"/>
        </w:rPr>
      </w:pPr>
      <w:r>
        <w:rPr>
          <w:b/>
          <w:color w:val="000000" w:themeColor="text1"/>
          <w:sz w:val="24"/>
          <w:szCs w:val="24"/>
        </w:rPr>
        <w:t>2.1.13</w:t>
      </w:r>
      <w:r>
        <w:rPr>
          <w:bCs/>
          <w:sz w:val="24"/>
          <w:szCs w:val="24"/>
        </w:rPr>
        <w:t xml:space="preserve">  </w:t>
      </w:r>
      <w:r>
        <w:rPr>
          <w:rFonts w:hint="eastAsia"/>
          <w:bCs/>
          <w:sz w:val="24"/>
          <w:szCs w:val="24"/>
        </w:rPr>
        <w:t>龄期衰减系数</w:t>
      </w:r>
      <w:r>
        <w:rPr>
          <w:rFonts w:hint="eastAsia"/>
          <w:bCs/>
          <w:sz w:val="24"/>
          <w:szCs w:val="24"/>
        </w:rPr>
        <w:t>aging factor</w:t>
      </w:r>
    </w:p>
    <w:p w14:paraId="2D567EE3"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描述氯离子扩散系数随时间衰减速度的参数。</w:t>
      </w:r>
    </w:p>
    <w:p w14:paraId="6A4E9817" w14:textId="77777777" w:rsidR="00034854" w:rsidRPr="00C05079" w:rsidRDefault="000272AA">
      <w:pPr>
        <w:spacing w:line="360" w:lineRule="auto"/>
        <w:rPr>
          <w:bCs/>
          <w:sz w:val="24"/>
          <w:szCs w:val="24"/>
        </w:rPr>
      </w:pPr>
      <w:r w:rsidRPr="00C05079">
        <w:rPr>
          <w:b/>
          <w:sz w:val="24"/>
          <w:szCs w:val="24"/>
        </w:rPr>
        <w:t>2.1.14</w:t>
      </w:r>
      <w:r w:rsidRPr="00C05079">
        <w:rPr>
          <w:bCs/>
          <w:sz w:val="24"/>
          <w:szCs w:val="24"/>
        </w:rPr>
        <w:t xml:space="preserve">  </w:t>
      </w:r>
      <w:r w:rsidRPr="00C05079">
        <w:rPr>
          <w:rFonts w:hint="eastAsia"/>
          <w:bCs/>
          <w:sz w:val="24"/>
          <w:szCs w:val="24"/>
        </w:rPr>
        <w:t>混凝土保护层厚度</w:t>
      </w:r>
      <w:r w:rsidRPr="00C05079">
        <w:rPr>
          <w:bCs/>
          <w:sz w:val="24"/>
          <w:szCs w:val="24"/>
        </w:rPr>
        <w:t>concrete cover thickness</w:t>
      </w:r>
    </w:p>
    <w:p w14:paraId="642D8B16" w14:textId="5C578036" w:rsidR="00034854" w:rsidRDefault="00C05079">
      <w:pPr>
        <w:spacing w:line="360" w:lineRule="auto"/>
        <w:ind w:firstLineChars="200" w:firstLine="480"/>
        <w:rPr>
          <w:color w:val="000000" w:themeColor="text1"/>
          <w:sz w:val="24"/>
          <w:szCs w:val="24"/>
        </w:rPr>
      </w:pPr>
      <w:r w:rsidRPr="00C05079">
        <w:rPr>
          <w:rFonts w:hint="eastAsia"/>
          <w:color w:val="000000" w:themeColor="text1"/>
          <w:sz w:val="24"/>
          <w:szCs w:val="24"/>
        </w:rPr>
        <w:t>从混凝土表面到主筋公称直径外边缘之间的最小距离</w:t>
      </w:r>
      <w:r w:rsidR="000272AA" w:rsidRPr="00C05079">
        <w:rPr>
          <w:rFonts w:hint="eastAsia"/>
          <w:color w:val="000000" w:themeColor="text1"/>
          <w:sz w:val="24"/>
          <w:szCs w:val="24"/>
        </w:rPr>
        <w:t>。</w:t>
      </w:r>
    </w:p>
    <w:p w14:paraId="423DB7F0" w14:textId="77777777" w:rsidR="00034854" w:rsidRDefault="000272AA">
      <w:pPr>
        <w:spacing w:line="360" w:lineRule="auto"/>
        <w:rPr>
          <w:bCs/>
          <w:sz w:val="24"/>
          <w:szCs w:val="24"/>
        </w:rPr>
      </w:pPr>
      <w:r>
        <w:rPr>
          <w:b/>
          <w:sz w:val="24"/>
          <w:szCs w:val="24"/>
        </w:rPr>
        <w:t>2.1.15</w:t>
      </w:r>
      <w:r>
        <w:rPr>
          <w:bCs/>
          <w:sz w:val="24"/>
          <w:szCs w:val="24"/>
        </w:rPr>
        <w:t xml:space="preserve">  </w:t>
      </w:r>
      <w:r>
        <w:rPr>
          <w:rFonts w:hint="eastAsia"/>
          <w:bCs/>
          <w:sz w:val="24"/>
          <w:szCs w:val="24"/>
        </w:rPr>
        <w:t>环境作用</w:t>
      </w:r>
      <w:r>
        <w:rPr>
          <w:rFonts w:hint="eastAsia"/>
          <w:bCs/>
          <w:sz w:val="24"/>
          <w:szCs w:val="24"/>
        </w:rPr>
        <w:t>environmental action</w:t>
      </w:r>
    </w:p>
    <w:p w14:paraId="54C65012" w14:textId="76704885" w:rsidR="00034854" w:rsidRDefault="00BB3582">
      <w:pPr>
        <w:spacing w:line="360" w:lineRule="auto"/>
        <w:ind w:firstLineChars="200" w:firstLine="480"/>
        <w:rPr>
          <w:color w:val="000000" w:themeColor="text1"/>
          <w:sz w:val="24"/>
          <w:szCs w:val="24"/>
        </w:rPr>
      </w:pPr>
      <w:r w:rsidRPr="00BB3582">
        <w:rPr>
          <w:rFonts w:hint="eastAsia"/>
          <w:color w:val="000000" w:themeColor="text1"/>
          <w:sz w:val="24"/>
          <w:szCs w:val="24"/>
        </w:rPr>
        <w:t>温度、湿度及其变化以及二氧化碳、氧、盐、酸等环境因素对结构或材料性能的影响</w:t>
      </w:r>
      <w:r w:rsidR="000272AA" w:rsidRPr="00BB3582">
        <w:rPr>
          <w:rFonts w:hint="eastAsia"/>
          <w:color w:val="000000" w:themeColor="text1"/>
          <w:sz w:val="24"/>
          <w:szCs w:val="24"/>
        </w:rPr>
        <w:t>。</w:t>
      </w:r>
    </w:p>
    <w:p w14:paraId="56FAB33B" w14:textId="77777777" w:rsidR="00034854" w:rsidRDefault="000272AA">
      <w:pPr>
        <w:spacing w:line="360" w:lineRule="auto"/>
        <w:rPr>
          <w:color w:val="000000" w:themeColor="text1"/>
          <w:sz w:val="24"/>
          <w:szCs w:val="24"/>
        </w:rPr>
      </w:pPr>
      <w:r>
        <w:rPr>
          <w:b/>
          <w:sz w:val="24"/>
          <w:szCs w:val="24"/>
        </w:rPr>
        <w:t>2.1.16</w:t>
      </w:r>
      <w:r>
        <w:rPr>
          <w:color w:val="000000" w:themeColor="text1"/>
          <w:sz w:val="24"/>
          <w:szCs w:val="24"/>
        </w:rPr>
        <w:t xml:space="preserve">  </w:t>
      </w:r>
      <w:r>
        <w:rPr>
          <w:rFonts w:hint="eastAsia"/>
          <w:color w:val="000000" w:themeColor="text1"/>
          <w:sz w:val="24"/>
          <w:szCs w:val="24"/>
        </w:rPr>
        <w:t>高强混凝土</w:t>
      </w:r>
      <w:r>
        <w:rPr>
          <w:rFonts w:hint="eastAsia"/>
          <w:color w:val="000000" w:themeColor="text1"/>
          <w:sz w:val="24"/>
          <w:szCs w:val="24"/>
        </w:rPr>
        <w:t xml:space="preserve"> h</w:t>
      </w:r>
      <w:r>
        <w:rPr>
          <w:color w:val="000000" w:themeColor="text1"/>
          <w:sz w:val="24"/>
          <w:szCs w:val="24"/>
        </w:rPr>
        <w:t>igh-strength concrete</w:t>
      </w:r>
    </w:p>
    <w:p w14:paraId="6ABABF77"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强度等级不小于</w:t>
      </w:r>
      <w:r>
        <w:rPr>
          <w:rFonts w:hint="eastAsia"/>
          <w:color w:val="000000" w:themeColor="text1"/>
          <w:sz w:val="24"/>
          <w:szCs w:val="24"/>
        </w:rPr>
        <w:t>C</w:t>
      </w:r>
      <w:r>
        <w:rPr>
          <w:color w:val="000000" w:themeColor="text1"/>
          <w:sz w:val="24"/>
          <w:szCs w:val="24"/>
        </w:rPr>
        <w:t>60</w:t>
      </w:r>
      <w:r>
        <w:rPr>
          <w:rFonts w:hint="eastAsia"/>
          <w:color w:val="000000" w:themeColor="text1"/>
          <w:sz w:val="24"/>
          <w:szCs w:val="24"/>
        </w:rPr>
        <w:t>的混凝土。</w:t>
      </w:r>
    </w:p>
    <w:p w14:paraId="19501AB0" w14:textId="77777777" w:rsidR="00034854" w:rsidRDefault="000272AA">
      <w:pPr>
        <w:spacing w:line="360" w:lineRule="auto"/>
        <w:rPr>
          <w:color w:val="000000" w:themeColor="text1"/>
          <w:sz w:val="24"/>
          <w:szCs w:val="24"/>
        </w:rPr>
      </w:pPr>
      <w:r>
        <w:rPr>
          <w:b/>
          <w:sz w:val="24"/>
          <w:szCs w:val="24"/>
        </w:rPr>
        <w:t>2.1.17</w:t>
      </w:r>
      <w:r>
        <w:rPr>
          <w:color w:val="000000" w:themeColor="text1"/>
          <w:sz w:val="24"/>
          <w:szCs w:val="24"/>
        </w:rPr>
        <w:t xml:space="preserve">  </w:t>
      </w:r>
      <w:r>
        <w:rPr>
          <w:rFonts w:hint="eastAsia"/>
          <w:color w:val="000000" w:themeColor="text1"/>
          <w:sz w:val="24"/>
          <w:szCs w:val="24"/>
        </w:rPr>
        <w:t>抗冻混凝土</w:t>
      </w:r>
      <w:r>
        <w:rPr>
          <w:rFonts w:hint="eastAsia"/>
          <w:color w:val="000000" w:themeColor="text1"/>
          <w:sz w:val="24"/>
          <w:szCs w:val="24"/>
        </w:rPr>
        <w:t xml:space="preserve"> frost</w:t>
      </w:r>
      <w:r>
        <w:rPr>
          <w:color w:val="000000" w:themeColor="text1"/>
          <w:sz w:val="24"/>
          <w:szCs w:val="24"/>
        </w:rPr>
        <w:t>-resistant concrete</w:t>
      </w:r>
    </w:p>
    <w:p w14:paraId="311C9F57"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抗冻等级不低于</w:t>
      </w:r>
      <w:r>
        <w:rPr>
          <w:rFonts w:hint="eastAsia"/>
          <w:color w:val="000000" w:themeColor="text1"/>
          <w:sz w:val="24"/>
          <w:szCs w:val="24"/>
        </w:rPr>
        <w:t>F</w:t>
      </w:r>
      <w:r>
        <w:rPr>
          <w:color w:val="000000" w:themeColor="text1"/>
          <w:sz w:val="24"/>
          <w:szCs w:val="24"/>
        </w:rPr>
        <w:t>50</w:t>
      </w:r>
      <w:r>
        <w:rPr>
          <w:rFonts w:hint="eastAsia"/>
          <w:color w:val="000000" w:themeColor="text1"/>
          <w:sz w:val="24"/>
          <w:szCs w:val="24"/>
        </w:rPr>
        <w:t>的混凝土。</w:t>
      </w:r>
    </w:p>
    <w:p w14:paraId="3219986F" w14:textId="77777777" w:rsidR="00034854" w:rsidRDefault="000272AA">
      <w:pPr>
        <w:spacing w:line="360" w:lineRule="auto"/>
        <w:rPr>
          <w:color w:val="000000" w:themeColor="text1"/>
          <w:sz w:val="24"/>
          <w:szCs w:val="24"/>
        </w:rPr>
      </w:pPr>
      <w:r>
        <w:rPr>
          <w:b/>
          <w:sz w:val="24"/>
          <w:szCs w:val="24"/>
        </w:rPr>
        <w:t>2.1.18</w:t>
      </w:r>
      <w:r>
        <w:rPr>
          <w:color w:val="000000" w:themeColor="text1"/>
          <w:sz w:val="24"/>
          <w:szCs w:val="24"/>
        </w:rPr>
        <w:t xml:space="preserve">  </w:t>
      </w:r>
      <w:r>
        <w:rPr>
          <w:rFonts w:hint="eastAsia"/>
          <w:color w:val="000000" w:themeColor="text1"/>
          <w:sz w:val="24"/>
          <w:szCs w:val="24"/>
        </w:rPr>
        <w:t>泵送混凝土</w:t>
      </w:r>
      <w:r>
        <w:rPr>
          <w:rFonts w:hint="eastAsia"/>
          <w:color w:val="000000" w:themeColor="text1"/>
          <w:sz w:val="24"/>
          <w:szCs w:val="24"/>
        </w:rPr>
        <w:t xml:space="preserve"> pum</w:t>
      </w:r>
      <w:r>
        <w:rPr>
          <w:color w:val="000000" w:themeColor="text1"/>
          <w:sz w:val="24"/>
          <w:szCs w:val="24"/>
        </w:rPr>
        <w:t>ped concrete</w:t>
      </w:r>
    </w:p>
    <w:p w14:paraId="1AF9AD46" w14:textId="77777777" w:rsidR="00034854" w:rsidRDefault="000272AA">
      <w:pPr>
        <w:spacing w:line="360" w:lineRule="auto"/>
        <w:ind w:firstLineChars="200" w:firstLine="480"/>
        <w:rPr>
          <w:color w:val="000000" w:themeColor="text1"/>
          <w:sz w:val="24"/>
          <w:szCs w:val="24"/>
        </w:rPr>
      </w:pPr>
      <w:r>
        <w:rPr>
          <w:rFonts w:hint="eastAsia"/>
          <w:color w:val="000000" w:themeColor="text1"/>
          <w:sz w:val="24"/>
          <w:szCs w:val="24"/>
        </w:rPr>
        <w:t>可在施工现场通过压力泵及输送管道进行浇筑的混凝土。</w:t>
      </w:r>
    </w:p>
    <w:p w14:paraId="77790CD3" w14:textId="77777777" w:rsidR="00034854" w:rsidRDefault="000272AA">
      <w:pPr>
        <w:spacing w:line="360" w:lineRule="auto"/>
        <w:rPr>
          <w:color w:val="000000" w:themeColor="text1"/>
          <w:sz w:val="24"/>
          <w:szCs w:val="24"/>
        </w:rPr>
      </w:pPr>
      <w:r>
        <w:rPr>
          <w:b/>
          <w:sz w:val="24"/>
          <w:szCs w:val="24"/>
        </w:rPr>
        <w:t>2.1.19</w:t>
      </w:r>
      <w:r>
        <w:rPr>
          <w:color w:val="000000" w:themeColor="text1"/>
          <w:sz w:val="24"/>
          <w:szCs w:val="24"/>
        </w:rPr>
        <w:t xml:space="preserve">  </w:t>
      </w:r>
      <w:r>
        <w:rPr>
          <w:rFonts w:hint="eastAsia"/>
          <w:color w:val="000000" w:themeColor="text1"/>
          <w:sz w:val="24"/>
          <w:szCs w:val="24"/>
        </w:rPr>
        <w:t>大体积混凝土</w:t>
      </w:r>
      <w:r>
        <w:rPr>
          <w:rFonts w:hint="eastAsia"/>
          <w:color w:val="000000" w:themeColor="text1"/>
          <w:sz w:val="24"/>
          <w:szCs w:val="24"/>
        </w:rPr>
        <w:t xml:space="preserve"> m</w:t>
      </w:r>
      <w:r>
        <w:rPr>
          <w:color w:val="000000" w:themeColor="text1"/>
          <w:sz w:val="24"/>
          <w:szCs w:val="24"/>
        </w:rPr>
        <w:t xml:space="preserve">ass </w:t>
      </w:r>
      <w:r>
        <w:rPr>
          <w:rFonts w:hint="eastAsia"/>
          <w:color w:val="000000" w:themeColor="text1"/>
          <w:sz w:val="24"/>
          <w:szCs w:val="24"/>
        </w:rPr>
        <w:t>concrete</w:t>
      </w:r>
    </w:p>
    <w:p w14:paraId="79EDF5E8" w14:textId="1DDB925A" w:rsidR="00034854" w:rsidRDefault="009C2355">
      <w:pPr>
        <w:spacing w:line="360" w:lineRule="auto"/>
        <w:ind w:firstLineChars="200" w:firstLine="480"/>
        <w:rPr>
          <w:color w:val="000000" w:themeColor="text1"/>
          <w:sz w:val="24"/>
          <w:szCs w:val="24"/>
        </w:rPr>
      </w:pPr>
      <w:r w:rsidRPr="009C2355">
        <w:rPr>
          <w:rFonts w:hint="eastAsia"/>
          <w:color w:val="000000" w:themeColor="text1"/>
          <w:sz w:val="24"/>
          <w:szCs w:val="24"/>
        </w:rPr>
        <w:t>混凝土结构物实体最小几何尺寸不小于</w:t>
      </w:r>
      <w:r w:rsidRPr="009C2355">
        <w:rPr>
          <w:rFonts w:hint="eastAsia"/>
          <w:color w:val="000000" w:themeColor="text1"/>
          <w:sz w:val="24"/>
          <w:szCs w:val="24"/>
        </w:rPr>
        <w:t>1m</w:t>
      </w:r>
      <w:r w:rsidRPr="009C2355">
        <w:rPr>
          <w:rFonts w:hint="eastAsia"/>
          <w:color w:val="000000" w:themeColor="text1"/>
          <w:sz w:val="24"/>
          <w:szCs w:val="24"/>
        </w:rPr>
        <w:t>的混凝土，或预计会因混凝土中胶凝材料水化引起的温度变化和收缩而导致有害裂缝产生的混凝土</w:t>
      </w:r>
      <w:r w:rsidR="000272AA">
        <w:rPr>
          <w:rFonts w:hint="eastAsia"/>
          <w:color w:val="000000" w:themeColor="text1"/>
          <w:sz w:val="24"/>
          <w:szCs w:val="24"/>
        </w:rPr>
        <w:t>。</w:t>
      </w:r>
    </w:p>
    <w:p w14:paraId="38FFBDD7" w14:textId="77777777" w:rsidR="00034854" w:rsidRPr="00846FA6" w:rsidRDefault="000272AA" w:rsidP="00846FA6">
      <w:pPr>
        <w:keepNext/>
        <w:keepLines/>
        <w:spacing w:before="260" w:after="260" w:line="360" w:lineRule="auto"/>
        <w:jc w:val="center"/>
        <w:outlineLvl w:val="1"/>
        <w:rPr>
          <w:b/>
          <w:kern w:val="0"/>
          <w:sz w:val="28"/>
          <w:szCs w:val="28"/>
        </w:rPr>
      </w:pPr>
      <w:bookmarkStart w:id="44" w:name="_Toc60323978"/>
      <w:bookmarkStart w:id="45" w:name="_Toc100566911"/>
      <w:bookmarkStart w:id="46" w:name="_Toc100567289"/>
      <w:bookmarkStart w:id="47" w:name="_Toc113633629"/>
      <w:bookmarkStart w:id="48" w:name="_Toc113871862"/>
      <w:bookmarkStart w:id="49" w:name="_Toc113890019"/>
      <w:r w:rsidRPr="00846FA6">
        <w:rPr>
          <w:rFonts w:hint="eastAsia"/>
          <w:b/>
          <w:kern w:val="0"/>
          <w:sz w:val="28"/>
          <w:szCs w:val="28"/>
        </w:rPr>
        <w:t>2.2</w:t>
      </w:r>
      <w:r w:rsidRPr="00846FA6">
        <w:rPr>
          <w:rFonts w:hint="eastAsia"/>
          <w:b/>
          <w:kern w:val="0"/>
          <w:sz w:val="28"/>
          <w:szCs w:val="28"/>
        </w:rPr>
        <w:t>符号</w:t>
      </w:r>
      <w:bookmarkEnd w:id="44"/>
      <w:bookmarkEnd w:id="45"/>
      <w:bookmarkEnd w:id="46"/>
      <w:bookmarkEnd w:id="47"/>
      <w:bookmarkEnd w:id="48"/>
      <w:bookmarkEnd w:id="49"/>
    </w:p>
    <w:p w14:paraId="4F38A2D1" w14:textId="77777777" w:rsidR="00EC1304" w:rsidRPr="00EC1304" w:rsidRDefault="00EC1304" w:rsidP="00EC1304">
      <w:pPr>
        <w:tabs>
          <w:tab w:val="left" w:pos="8880"/>
        </w:tabs>
        <w:adjustRightInd w:val="0"/>
        <w:snapToGrid w:val="0"/>
        <w:spacing w:line="360" w:lineRule="auto"/>
        <w:ind w:firstLineChars="200" w:firstLine="480"/>
        <w:textAlignment w:val="center"/>
        <w:rPr>
          <w:kern w:val="0"/>
          <w:sz w:val="24"/>
          <w:szCs w:val="24"/>
        </w:rPr>
      </w:pPr>
      <w:r w:rsidRPr="00EC1304">
        <w:rPr>
          <w:i/>
          <w:kern w:val="0"/>
          <w:sz w:val="24"/>
          <w:szCs w:val="24"/>
        </w:rPr>
        <w:t>c</w:t>
      </w:r>
      <w:r w:rsidRPr="00EC1304">
        <w:rPr>
          <w:kern w:val="0"/>
          <w:sz w:val="24"/>
          <w:szCs w:val="24"/>
        </w:rPr>
        <w:t>——</w:t>
      </w:r>
      <w:r w:rsidRPr="00EC1304">
        <w:rPr>
          <w:rFonts w:hint="eastAsia"/>
          <w:kern w:val="0"/>
          <w:sz w:val="24"/>
          <w:szCs w:val="24"/>
        </w:rPr>
        <w:t>混凝土保护层厚度的特征值；</w:t>
      </w:r>
    </w:p>
    <w:p w14:paraId="031194E7" w14:textId="684771C8" w:rsidR="00EC1304" w:rsidRPr="00EC1304" w:rsidRDefault="00EC1304" w:rsidP="00EC1304">
      <w:pPr>
        <w:tabs>
          <w:tab w:val="left" w:pos="8880"/>
        </w:tabs>
        <w:adjustRightInd w:val="0"/>
        <w:spacing w:line="360" w:lineRule="auto"/>
        <w:ind w:firstLineChars="200" w:firstLine="480"/>
        <w:textAlignment w:val="center"/>
        <w:rPr>
          <w:kern w:val="0"/>
          <w:position w:val="-12"/>
          <w:sz w:val="24"/>
          <w:szCs w:val="24"/>
        </w:rPr>
      </w:pPr>
      <w:r w:rsidRPr="00EC1304">
        <w:rPr>
          <w:kern w:val="0"/>
          <w:position w:val="-12"/>
          <w:sz w:val="24"/>
          <w:szCs w:val="24"/>
        </w:rPr>
        <w:object w:dxaOrig="260" w:dyaOrig="360" w14:anchorId="548A0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8.15pt" o:ole="">
            <v:imagedata r:id="rId12" o:title=""/>
          </v:shape>
          <o:OLEObject Type="Embed" ProgID="Equation.DSMT4" ShapeID="_x0000_i1025" DrawAspect="Content" ObjectID="_1724567176" r:id="rId13"/>
        </w:object>
      </w:r>
      <w:r w:rsidRPr="00EC1304">
        <w:rPr>
          <w:kern w:val="0"/>
          <w:position w:val="-12"/>
          <w:sz w:val="24"/>
          <w:szCs w:val="24"/>
        </w:rPr>
        <w:t>——</w:t>
      </w:r>
      <w:r w:rsidRPr="00EC1304">
        <w:rPr>
          <w:rFonts w:hint="eastAsia"/>
          <w:kern w:val="0"/>
          <w:position w:val="-12"/>
          <w:sz w:val="24"/>
          <w:szCs w:val="24"/>
        </w:rPr>
        <w:t>混凝土净保护层厚度的设计值；</w:t>
      </w:r>
    </w:p>
    <w:p w14:paraId="5B5707DD" w14:textId="731A28FB" w:rsidR="00034854" w:rsidRDefault="000272AA" w:rsidP="00A524AD">
      <w:pPr>
        <w:spacing w:line="360" w:lineRule="auto"/>
        <w:ind w:firstLineChars="200" w:firstLine="480"/>
        <w:jc w:val="left"/>
        <w:rPr>
          <w:sz w:val="24"/>
          <w:szCs w:val="24"/>
        </w:rPr>
      </w:pPr>
      <w:r w:rsidRPr="00C05079">
        <w:rPr>
          <w:i/>
          <w:sz w:val="24"/>
          <w:szCs w:val="24"/>
        </w:rPr>
        <w:t>C</w:t>
      </w:r>
      <w:r w:rsidRPr="00C05079">
        <w:rPr>
          <w:sz w:val="24"/>
          <w:szCs w:val="24"/>
          <w:vertAlign w:val="subscript"/>
        </w:rPr>
        <w:t>0</w:t>
      </w:r>
      <w:r w:rsidRPr="00C05079">
        <w:rPr>
          <w:sz w:val="24"/>
          <w:szCs w:val="24"/>
        </w:rPr>
        <w:t>——</w:t>
      </w:r>
      <w:r w:rsidRPr="00C05079">
        <w:rPr>
          <w:rFonts w:hint="eastAsia"/>
          <w:sz w:val="24"/>
          <w:szCs w:val="24"/>
        </w:rPr>
        <w:t>混凝土中的初始氯离子浓度；</w:t>
      </w:r>
    </w:p>
    <w:p w14:paraId="33593673" w14:textId="61B82FDF" w:rsidR="00A524AD" w:rsidRDefault="00A524AD" w:rsidP="00A524AD">
      <w:pPr>
        <w:adjustRightInd w:val="0"/>
        <w:snapToGrid w:val="0"/>
        <w:spacing w:line="360" w:lineRule="auto"/>
        <w:ind w:firstLineChars="200" w:firstLine="480"/>
        <w:rPr>
          <w:kern w:val="0"/>
          <w:sz w:val="24"/>
          <w:szCs w:val="24"/>
        </w:rPr>
      </w:pPr>
      <w:r w:rsidRPr="00A524AD">
        <w:rPr>
          <w:bCs/>
          <w:kern w:val="0"/>
          <w:sz w:val="24"/>
          <w:szCs w:val="24"/>
          <w:lang w:val="zh-CN"/>
        </w:rPr>
        <w:t>C</w:t>
      </w:r>
      <w:r w:rsidRPr="00A524AD">
        <w:rPr>
          <w:bCs/>
          <w:kern w:val="0"/>
          <w:sz w:val="24"/>
          <w:szCs w:val="24"/>
          <w:vertAlign w:val="subscript"/>
          <w:lang w:val="zh-CN"/>
        </w:rPr>
        <w:t>a</w:t>
      </w:r>
      <w:r w:rsidRPr="00A524AD">
        <w:rPr>
          <w:bCs/>
          <w:kern w:val="0"/>
          <w:sz w:val="24"/>
          <w:szCs w:val="24"/>
          <w:lang w:val="zh-CN"/>
        </w:rPr>
        <w:t>35</w:t>
      </w:r>
      <w:r w:rsidRPr="00A524AD">
        <w:rPr>
          <w:kern w:val="0"/>
          <w:sz w:val="24"/>
          <w:szCs w:val="24"/>
        </w:rPr>
        <w:t>——</w:t>
      </w:r>
      <w:r w:rsidRPr="00A524AD">
        <w:rPr>
          <w:rFonts w:hint="eastAsia"/>
          <w:kern w:val="0"/>
          <w:sz w:val="24"/>
          <w:szCs w:val="24"/>
        </w:rPr>
        <w:t>强度</w:t>
      </w:r>
      <w:r w:rsidRPr="00A524AD">
        <w:rPr>
          <w:rFonts w:hint="eastAsia"/>
          <w:sz w:val="24"/>
          <w:szCs w:val="24"/>
        </w:rPr>
        <w:t>等级为</w:t>
      </w:r>
      <w:r w:rsidRPr="00A524AD">
        <w:rPr>
          <w:rFonts w:hint="eastAsia"/>
          <w:sz w:val="24"/>
          <w:szCs w:val="24"/>
        </w:rPr>
        <w:t>C</w:t>
      </w:r>
      <w:r w:rsidRPr="00A524AD">
        <w:rPr>
          <w:sz w:val="24"/>
          <w:szCs w:val="24"/>
        </w:rPr>
        <w:t>35</w:t>
      </w:r>
      <w:r w:rsidRPr="00A524AD">
        <w:rPr>
          <w:sz w:val="24"/>
          <w:szCs w:val="24"/>
        </w:rPr>
        <w:t>的引</w:t>
      </w:r>
      <w:r w:rsidRPr="00A524AD">
        <w:rPr>
          <w:rFonts w:hint="eastAsia"/>
          <w:sz w:val="24"/>
          <w:szCs w:val="24"/>
        </w:rPr>
        <w:t>气</w:t>
      </w:r>
      <w:r w:rsidRPr="00A524AD">
        <w:rPr>
          <w:sz w:val="24"/>
          <w:szCs w:val="24"/>
        </w:rPr>
        <w:t>混凝</w:t>
      </w:r>
      <w:r w:rsidRPr="00A524AD">
        <w:rPr>
          <w:kern w:val="0"/>
          <w:sz w:val="24"/>
          <w:szCs w:val="24"/>
        </w:rPr>
        <w:t>土</w:t>
      </w:r>
      <w:r w:rsidRPr="00A524AD">
        <w:rPr>
          <w:rFonts w:hint="eastAsia"/>
          <w:kern w:val="0"/>
          <w:sz w:val="24"/>
          <w:szCs w:val="24"/>
        </w:rPr>
        <w:t>；</w:t>
      </w:r>
    </w:p>
    <w:p w14:paraId="27B594B5" w14:textId="0DEF55AF" w:rsidR="00660262" w:rsidRPr="00A524AD" w:rsidRDefault="00660262" w:rsidP="00660262">
      <w:pPr>
        <w:tabs>
          <w:tab w:val="left" w:pos="8880"/>
        </w:tabs>
        <w:adjustRightInd w:val="0"/>
        <w:snapToGrid w:val="0"/>
        <w:spacing w:line="360" w:lineRule="auto"/>
        <w:ind w:firstLineChars="200" w:firstLine="480"/>
        <w:textAlignment w:val="baseline"/>
        <w:rPr>
          <w:kern w:val="0"/>
          <w:sz w:val="24"/>
          <w:szCs w:val="24"/>
        </w:rPr>
      </w:pPr>
      <w:r w:rsidRPr="00660262">
        <w:rPr>
          <w:kern w:val="0"/>
          <w:position w:val="-12"/>
          <w:sz w:val="24"/>
          <w:szCs w:val="24"/>
        </w:rPr>
        <w:object w:dxaOrig="301" w:dyaOrig="355" w14:anchorId="7C16B679">
          <v:shape id="_x0000_i1026" type="#_x0000_t75" style="width:15.05pt;height:18.15pt" o:ole="">
            <v:imagedata r:id="rId14" o:title=""/>
          </v:shape>
          <o:OLEObject Type="Embed" ProgID="Equation.DSMT4" ShapeID="_x0000_i1026" DrawAspect="Content" ObjectID="_1724567177" r:id="rId15"/>
        </w:object>
      </w:r>
      <w:r w:rsidRPr="00660262">
        <w:rPr>
          <w:kern w:val="0"/>
          <w:sz w:val="24"/>
          <w:szCs w:val="24"/>
        </w:rPr>
        <w:t>——</w:t>
      </w:r>
      <w:r w:rsidRPr="00660262">
        <w:rPr>
          <w:rFonts w:hint="eastAsia"/>
          <w:kern w:val="0"/>
          <w:sz w:val="24"/>
          <w:szCs w:val="24"/>
        </w:rPr>
        <w:t>混凝土中钢筋或预应力筋表面的氯离子浓度设计值；</w:t>
      </w:r>
    </w:p>
    <w:p w14:paraId="6AA2454A" w14:textId="77777777" w:rsidR="00A524AD" w:rsidRPr="00A524AD" w:rsidRDefault="00A524AD" w:rsidP="00A524AD">
      <w:pPr>
        <w:adjustRightInd w:val="0"/>
        <w:snapToGrid w:val="0"/>
        <w:spacing w:line="360" w:lineRule="auto"/>
        <w:ind w:firstLineChars="200" w:firstLine="480"/>
        <w:rPr>
          <w:sz w:val="24"/>
          <w:szCs w:val="24"/>
        </w:rPr>
      </w:pPr>
      <w:r w:rsidRPr="00A524AD">
        <w:rPr>
          <w:kern w:val="0"/>
          <w:position w:val="-14"/>
          <w:sz w:val="24"/>
          <w:szCs w:val="24"/>
        </w:rPr>
        <w:object w:dxaOrig="376" w:dyaOrig="376" w14:anchorId="1A6C4BAD">
          <v:shape id="_x0000_i1027" type="#_x0000_t75" style="width:18.8pt;height:18.8pt" o:ole="">
            <v:imagedata r:id="rId16" o:title=""/>
          </v:shape>
          <o:OLEObject Type="Embed" ProgID="Equation.DSMT4" ShapeID="_x0000_i1027" DrawAspect="Content" ObjectID="_1724567178" r:id="rId17"/>
        </w:object>
      </w:r>
      <w:r w:rsidRPr="00A524AD">
        <w:rPr>
          <w:sz w:val="24"/>
          <w:szCs w:val="24"/>
        </w:rPr>
        <w:t>——</w:t>
      </w:r>
      <w:r w:rsidRPr="00A524AD">
        <w:rPr>
          <w:color w:val="000000"/>
          <w:sz w:val="24"/>
          <w:szCs w:val="24"/>
        </w:rPr>
        <w:t>临界氯离子浓度的</w:t>
      </w:r>
      <w:r w:rsidRPr="00A524AD">
        <w:rPr>
          <w:rFonts w:hint="eastAsia"/>
          <w:color w:val="000000"/>
          <w:sz w:val="24"/>
          <w:szCs w:val="24"/>
        </w:rPr>
        <w:t>特征值</w:t>
      </w:r>
      <w:r w:rsidRPr="00A524AD">
        <w:rPr>
          <w:rFonts w:ascii="宋体" w:hAnsi="宋体" w:hint="eastAsia"/>
          <w:color w:val="000000"/>
          <w:kern w:val="0"/>
          <w:sz w:val="24"/>
          <w:szCs w:val="24"/>
        </w:rPr>
        <w:t>；</w:t>
      </w:r>
    </w:p>
    <w:p w14:paraId="6E490EAF" w14:textId="77777777" w:rsidR="00A524AD" w:rsidRPr="00A524AD" w:rsidRDefault="00A524AD" w:rsidP="00A524AD">
      <w:pPr>
        <w:tabs>
          <w:tab w:val="left" w:pos="8880"/>
        </w:tabs>
        <w:adjustRightInd w:val="0"/>
        <w:snapToGrid w:val="0"/>
        <w:spacing w:line="360" w:lineRule="auto"/>
        <w:ind w:firstLineChars="200" w:firstLine="420"/>
        <w:textAlignment w:val="baseline"/>
        <w:rPr>
          <w:kern w:val="0"/>
          <w:sz w:val="24"/>
          <w:szCs w:val="24"/>
        </w:rPr>
      </w:pPr>
      <w:r w:rsidRPr="00A524AD">
        <w:rPr>
          <w:color w:val="0000FF"/>
          <w:kern w:val="0"/>
          <w:position w:val="-14"/>
          <w:szCs w:val="21"/>
        </w:rPr>
        <w:object w:dxaOrig="387" w:dyaOrig="365" w14:anchorId="479FE132">
          <v:shape id="_x0000_i1028" type="#_x0000_t75" style="width:19.4pt;height:18.15pt" o:ole="">
            <v:imagedata r:id="rId18" o:title=""/>
          </v:shape>
          <o:OLEObject Type="Embed" ProgID="Equation.DSMT4" ShapeID="_x0000_i1028" DrawAspect="Content" ObjectID="_1724567179" r:id="rId19"/>
        </w:object>
      </w:r>
      <w:r w:rsidRPr="00A524AD">
        <w:rPr>
          <w:kern w:val="0"/>
          <w:szCs w:val="21"/>
        </w:rPr>
        <w:t>——</w:t>
      </w:r>
      <w:r w:rsidRPr="00A524AD">
        <w:rPr>
          <w:rFonts w:hint="eastAsia"/>
          <w:kern w:val="0"/>
          <w:sz w:val="24"/>
          <w:szCs w:val="24"/>
        </w:rPr>
        <w:t>临界氯离子浓度的设计值；</w:t>
      </w:r>
    </w:p>
    <w:p w14:paraId="03C53182" w14:textId="77777777" w:rsidR="00A524AD" w:rsidRPr="00A524AD" w:rsidRDefault="00A524AD" w:rsidP="00A524AD">
      <w:pPr>
        <w:adjustRightInd w:val="0"/>
        <w:snapToGrid w:val="0"/>
        <w:spacing w:line="360" w:lineRule="auto"/>
        <w:ind w:firstLineChars="200" w:firstLine="420"/>
        <w:rPr>
          <w:color w:val="000000"/>
          <w:sz w:val="24"/>
          <w:szCs w:val="24"/>
        </w:rPr>
      </w:pPr>
      <w:r w:rsidRPr="00A524AD">
        <w:rPr>
          <w:position w:val="-14"/>
        </w:rPr>
        <w:object w:dxaOrig="365" w:dyaOrig="365" w14:anchorId="5B8F2197">
          <v:shape id="_x0000_i1029" type="#_x0000_t75" style="width:18.15pt;height:18.15pt" o:ole="">
            <v:imagedata r:id="rId20" o:title=""/>
          </v:shape>
          <o:OLEObject Type="Embed" ProgID="Equation.DSMT4" ShapeID="_x0000_i1029" DrawAspect="Content" ObjectID="_1724567180" r:id="rId21"/>
        </w:object>
      </w:r>
      <w:r w:rsidRPr="00A524AD">
        <w:rPr>
          <w:sz w:val="24"/>
          <w:szCs w:val="24"/>
        </w:rPr>
        <w:t>——</w:t>
      </w:r>
      <w:r w:rsidRPr="00A524AD">
        <w:rPr>
          <w:sz w:val="24"/>
          <w:szCs w:val="24"/>
        </w:rPr>
        <w:t>混凝土</w:t>
      </w:r>
      <w:r w:rsidRPr="00A524AD">
        <w:rPr>
          <w:rFonts w:hint="eastAsia"/>
          <w:sz w:val="24"/>
          <w:szCs w:val="24"/>
        </w:rPr>
        <w:t>表面</w:t>
      </w:r>
      <w:r w:rsidRPr="00A524AD">
        <w:rPr>
          <w:rFonts w:hint="eastAsia"/>
          <w:color w:val="000000"/>
          <w:sz w:val="24"/>
          <w:szCs w:val="24"/>
        </w:rPr>
        <w:t>氯离子浓度的特征值</w:t>
      </w:r>
      <w:r w:rsidRPr="00A524AD">
        <w:rPr>
          <w:rFonts w:hint="eastAsia"/>
          <w:sz w:val="24"/>
          <w:szCs w:val="24"/>
        </w:rPr>
        <w:t>；</w:t>
      </w:r>
    </w:p>
    <w:p w14:paraId="3F090B4A" w14:textId="77777777" w:rsidR="00A524AD" w:rsidRPr="00A524AD" w:rsidRDefault="00A524AD" w:rsidP="00A524AD">
      <w:pPr>
        <w:tabs>
          <w:tab w:val="left" w:pos="8880"/>
        </w:tabs>
        <w:adjustRightInd w:val="0"/>
        <w:snapToGrid w:val="0"/>
        <w:spacing w:line="360" w:lineRule="auto"/>
        <w:ind w:firstLineChars="200" w:firstLine="480"/>
        <w:textAlignment w:val="baseline"/>
        <w:rPr>
          <w:kern w:val="0"/>
          <w:sz w:val="24"/>
          <w:szCs w:val="24"/>
        </w:rPr>
      </w:pPr>
      <w:r w:rsidRPr="00A524AD">
        <w:rPr>
          <w:kern w:val="0"/>
          <w:position w:val="-14"/>
          <w:sz w:val="24"/>
          <w:szCs w:val="24"/>
        </w:rPr>
        <w:object w:dxaOrig="387" w:dyaOrig="387" w14:anchorId="1D088350">
          <v:shape id="_x0000_i1030" type="#_x0000_t75" style="width:19.4pt;height:19.4pt" o:ole="">
            <v:imagedata r:id="rId22" o:title=""/>
          </v:shape>
          <o:OLEObject Type="Embed" ProgID="Equation.DSMT4" ShapeID="_x0000_i1030" DrawAspect="Content" ObjectID="_1724567181" r:id="rId23"/>
        </w:object>
      </w:r>
      <w:r w:rsidRPr="00A524AD">
        <w:rPr>
          <w:kern w:val="0"/>
          <w:sz w:val="24"/>
          <w:szCs w:val="24"/>
        </w:rPr>
        <w:t>——</w:t>
      </w:r>
      <w:r w:rsidRPr="00A524AD">
        <w:rPr>
          <w:rFonts w:hint="eastAsia"/>
          <w:kern w:val="0"/>
          <w:sz w:val="24"/>
          <w:szCs w:val="24"/>
        </w:rPr>
        <w:t>混凝土表面氯离子浓度的设计值；</w:t>
      </w:r>
    </w:p>
    <w:p w14:paraId="7A86752B" w14:textId="0A442990" w:rsidR="00034854" w:rsidRDefault="000272AA" w:rsidP="00A524AD">
      <w:pPr>
        <w:spacing w:line="360" w:lineRule="auto"/>
        <w:ind w:firstLineChars="200" w:firstLine="480"/>
        <w:jc w:val="left"/>
        <w:rPr>
          <w:sz w:val="24"/>
          <w:szCs w:val="24"/>
        </w:rPr>
      </w:pPr>
      <w:r w:rsidRPr="00C05079">
        <w:rPr>
          <w:i/>
          <w:sz w:val="24"/>
          <w:szCs w:val="24"/>
        </w:rPr>
        <w:lastRenderedPageBreak/>
        <w:t>d</w:t>
      </w:r>
      <w:r w:rsidRPr="00C05079">
        <w:rPr>
          <w:sz w:val="24"/>
          <w:szCs w:val="24"/>
        </w:rPr>
        <w:t>——</w:t>
      </w:r>
      <w:r w:rsidR="00A524AD" w:rsidRPr="00A524AD">
        <w:rPr>
          <w:rFonts w:hint="eastAsia"/>
          <w:sz w:val="24"/>
          <w:szCs w:val="24"/>
        </w:rPr>
        <w:t>主筋外侧的箍筋或其他构造钢筋的直径</w:t>
      </w:r>
      <w:r w:rsidRPr="00C05079">
        <w:rPr>
          <w:rFonts w:hint="eastAsia"/>
          <w:sz w:val="24"/>
          <w:szCs w:val="24"/>
        </w:rPr>
        <w:t>；</w:t>
      </w:r>
    </w:p>
    <w:p w14:paraId="461D0C68" w14:textId="096954F2" w:rsidR="00A524AD" w:rsidRPr="00C05079" w:rsidRDefault="00A524AD" w:rsidP="00A524AD">
      <w:pPr>
        <w:spacing w:line="360" w:lineRule="auto"/>
        <w:ind w:firstLineChars="200" w:firstLine="480"/>
        <w:jc w:val="left"/>
        <w:rPr>
          <w:sz w:val="24"/>
          <w:szCs w:val="24"/>
        </w:rPr>
      </w:pPr>
      <w:r w:rsidRPr="00C05079">
        <w:rPr>
          <w:i/>
          <w:sz w:val="24"/>
          <w:szCs w:val="24"/>
        </w:rPr>
        <w:t>D</w:t>
      </w:r>
      <w:r w:rsidRPr="00C05079">
        <w:rPr>
          <w:sz w:val="24"/>
          <w:szCs w:val="24"/>
          <w:vertAlign w:val="subscript"/>
        </w:rPr>
        <w:t>0</w:t>
      </w:r>
      <w:r w:rsidRPr="00C05079">
        <w:rPr>
          <w:sz w:val="24"/>
          <w:szCs w:val="24"/>
        </w:rPr>
        <w:t>——</w:t>
      </w:r>
      <w:r w:rsidRPr="00A524AD">
        <w:rPr>
          <w:rFonts w:hint="eastAsia"/>
          <w:sz w:val="24"/>
          <w:szCs w:val="24"/>
        </w:rPr>
        <w:t>基于快速电迁移方法（</w:t>
      </w:r>
      <w:r w:rsidRPr="00A524AD">
        <w:rPr>
          <w:rFonts w:hint="eastAsia"/>
          <w:sz w:val="24"/>
          <w:szCs w:val="24"/>
        </w:rPr>
        <w:t>RCM</w:t>
      </w:r>
      <w:r w:rsidRPr="00A524AD">
        <w:rPr>
          <w:rFonts w:hint="eastAsia"/>
          <w:sz w:val="24"/>
          <w:szCs w:val="24"/>
        </w:rPr>
        <w:t>法）测试的初始氯离子扩散系数</w:t>
      </w:r>
      <w:r w:rsidRPr="00C05079">
        <w:rPr>
          <w:rFonts w:hint="eastAsia"/>
          <w:sz w:val="24"/>
          <w:szCs w:val="24"/>
        </w:rPr>
        <w:t>；</w:t>
      </w:r>
    </w:p>
    <w:p w14:paraId="7C1B807C" w14:textId="21A88CE6" w:rsidR="00A524AD" w:rsidRPr="00C05079" w:rsidRDefault="00A524AD" w:rsidP="00A524AD">
      <w:pPr>
        <w:spacing w:line="360" w:lineRule="auto"/>
        <w:ind w:firstLineChars="200" w:firstLine="480"/>
        <w:jc w:val="left"/>
        <w:rPr>
          <w:sz w:val="24"/>
          <w:szCs w:val="24"/>
        </w:rPr>
      </w:pPr>
      <w:r w:rsidRPr="00C05079">
        <w:rPr>
          <w:i/>
          <w:sz w:val="24"/>
          <w:szCs w:val="24"/>
        </w:rPr>
        <w:t>D</w:t>
      </w:r>
      <w:r w:rsidRPr="00C05079">
        <w:rPr>
          <w:sz w:val="24"/>
          <w:szCs w:val="24"/>
          <w:vertAlign w:val="subscript"/>
        </w:rPr>
        <w:t>0,p</w:t>
      </w:r>
      <w:r w:rsidRPr="00C05079">
        <w:rPr>
          <w:sz w:val="24"/>
          <w:szCs w:val="24"/>
        </w:rPr>
        <w:t>——</w:t>
      </w:r>
      <w:r w:rsidRPr="00C05079">
        <w:rPr>
          <w:rFonts w:hint="eastAsia"/>
          <w:sz w:val="24"/>
          <w:szCs w:val="24"/>
        </w:rPr>
        <w:t>初始氯离子扩散系数的配制值；</w:t>
      </w:r>
    </w:p>
    <w:p w14:paraId="1349DB39" w14:textId="0BF9C472" w:rsidR="00034854" w:rsidRPr="00C05079" w:rsidRDefault="00EA34F8" w:rsidP="00A524AD">
      <w:pPr>
        <w:spacing w:line="360" w:lineRule="auto"/>
        <w:ind w:firstLineChars="200" w:firstLine="480"/>
        <w:jc w:val="left"/>
        <w:rPr>
          <w:sz w:val="24"/>
          <w:szCs w:val="24"/>
        </w:rPr>
      </w:pPr>
      <w:r>
        <w:rPr>
          <w:sz w:val="24"/>
          <w:szCs w:val="24"/>
        </w:rPr>
        <w:t>erf(∙)</w:t>
      </w:r>
      <w:r w:rsidR="000272AA" w:rsidRPr="00C05079">
        <w:rPr>
          <w:sz w:val="24"/>
          <w:szCs w:val="24"/>
        </w:rPr>
        <w:t>——</w:t>
      </w:r>
      <w:r w:rsidR="000272AA" w:rsidRPr="00C05079">
        <w:rPr>
          <w:rFonts w:hint="eastAsia"/>
          <w:sz w:val="24"/>
          <w:szCs w:val="24"/>
        </w:rPr>
        <w:t>误差函数；</w:t>
      </w:r>
    </w:p>
    <w:p w14:paraId="2CF2AFFC" w14:textId="76EF5CB7" w:rsidR="00034854" w:rsidRPr="00C05079" w:rsidRDefault="000272AA" w:rsidP="00A524AD">
      <w:pPr>
        <w:spacing w:line="360" w:lineRule="auto"/>
        <w:ind w:firstLineChars="200" w:firstLine="480"/>
        <w:jc w:val="left"/>
        <w:rPr>
          <w:sz w:val="24"/>
          <w:szCs w:val="24"/>
        </w:rPr>
      </w:pPr>
      <w:r w:rsidRPr="00C05079">
        <w:rPr>
          <w:i/>
          <w:sz w:val="24"/>
          <w:szCs w:val="24"/>
        </w:rPr>
        <w:t>f</w:t>
      </w:r>
      <w:r w:rsidRPr="00C05079">
        <w:rPr>
          <w:sz w:val="24"/>
          <w:szCs w:val="24"/>
          <w:vertAlign w:val="subscript"/>
        </w:rPr>
        <w:t xml:space="preserve"> ce,g</w:t>
      </w:r>
      <w:r w:rsidRPr="00C05079">
        <w:rPr>
          <w:sz w:val="24"/>
          <w:szCs w:val="24"/>
        </w:rPr>
        <w:t>——</w:t>
      </w:r>
      <w:r w:rsidRPr="00C05079">
        <w:rPr>
          <w:rFonts w:hint="eastAsia"/>
          <w:sz w:val="24"/>
          <w:szCs w:val="24"/>
        </w:rPr>
        <w:t>水泥强度等级值；</w:t>
      </w:r>
    </w:p>
    <w:p w14:paraId="045D70BB" w14:textId="39F53BF9" w:rsidR="00034854" w:rsidRPr="00C05079" w:rsidRDefault="000272AA" w:rsidP="00660262">
      <w:pPr>
        <w:spacing w:line="360" w:lineRule="auto"/>
        <w:ind w:firstLineChars="200" w:firstLine="480"/>
        <w:jc w:val="left"/>
        <w:rPr>
          <w:sz w:val="24"/>
          <w:szCs w:val="24"/>
        </w:rPr>
      </w:pPr>
      <w:r w:rsidRPr="00C05079">
        <w:rPr>
          <w:i/>
          <w:sz w:val="24"/>
          <w:szCs w:val="24"/>
        </w:rPr>
        <w:t>f</w:t>
      </w:r>
      <w:r w:rsidRPr="00C05079">
        <w:rPr>
          <w:sz w:val="24"/>
          <w:szCs w:val="24"/>
          <w:vertAlign w:val="subscript"/>
        </w:rPr>
        <w:t>cu,0</w:t>
      </w:r>
      <w:r w:rsidRPr="00C05079">
        <w:rPr>
          <w:sz w:val="24"/>
          <w:szCs w:val="24"/>
        </w:rPr>
        <w:t>——</w:t>
      </w:r>
      <w:r w:rsidRPr="00C05079">
        <w:rPr>
          <w:rFonts w:hint="eastAsia"/>
          <w:sz w:val="24"/>
          <w:szCs w:val="24"/>
        </w:rPr>
        <w:t>混凝土强度配制值；</w:t>
      </w:r>
    </w:p>
    <w:p w14:paraId="0FBA62D2" w14:textId="4CC3BDA1" w:rsidR="00034854" w:rsidRPr="00C05079" w:rsidRDefault="000272AA" w:rsidP="00A524AD">
      <w:pPr>
        <w:spacing w:line="360" w:lineRule="auto"/>
        <w:ind w:firstLineChars="200" w:firstLine="480"/>
        <w:jc w:val="left"/>
        <w:rPr>
          <w:sz w:val="24"/>
          <w:szCs w:val="24"/>
        </w:rPr>
      </w:pPr>
      <w:r w:rsidRPr="00C05079">
        <w:rPr>
          <w:i/>
          <w:sz w:val="24"/>
          <w:szCs w:val="24"/>
        </w:rPr>
        <w:t>f</w:t>
      </w:r>
      <w:r w:rsidRPr="00C05079">
        <w:rPr>
          <w:sz w:val="24"/>
          <w:szCs w:val="24"/>
          <w:vertAlign w:val="subscript"/>
        </w:rPr>
        <w:t>cu,k</w:t>
      </w:r>
      <w:r w:rsidRPr="00C05079">
        <w:rPr>
          <w:sz w:val="24"/>
          <w:szCs w:val="24"/>
        </w:rPr>
        <w:t>——</w:t>
      </w:r>
      <w:r w:rsidRPr="00C05079">
        <w:rPr>
          <w:rFonts w:hint="eastAsia"/>
          <w:sz w:val="24"/>
          <w:szCs w:val="24"/>
        </w:rPr>
        <w:t>混凝土强度标准值；</w:t>
      </w:r>
    </w:p>
    <w:p w14:paraId="16335BC5" w14:textId="77777777" w:rsidR="00660262" w:rsidRPr="00660262" w:rsidRDefault="00660262" w:rsidP="00660262">
      <w:pPr>
        <w:tabs>
          <w:tab w:val="left" w:pos="8880"/>
        </w:tabs>
        <w:adjustRightInd w:val="0"/>
        <w:snapToGrid w:val="0"/>
        <w:spacing w:line="360" w:lineRule="auto"/>
        <w:ind w:firstLineChars="200" w:firstLine="480"/>
        <w:textAlignment w:val="baseline"/>
        <w:rPr>
          <w:rFonts w:ascii="HiddenHorzOCR-Identity-H" w:hAnsi="HiddenHorzOCR-Identity-H" w:hint="eastAsia"/>
          <w:color w:val="000000"/>
          <w:kern w:val="0"/>
          <w:sz w:val="24"/>
          <w:szCs w:val="24"/>
        </w:rPr>
      </w:pPr>
      <w:r w:rsidRPr="00660262">
        <w:rPr>
          <w:kern w:val="0"/>
          <w:position w:val="-12"/>
          <w:sz w:val="24"/>
          <w:szCs w:val="24"/>
        </w:rPr>
        <w:object w:dxaOrig="247" w:dyaOrig="355" w14:anchorId="07EECBA4">
          <v:shape id="_x0000_i1031" type="#_x0000_t75" style="width:11.9pt;height:18.15pt" o:ole="">
            <v:imagedata r:id="rId24" o:title=""/>
          </v:shape>
          <o:OLEObject Type="Embed" ProgID="Equation.DSMT4" ShapeID="_x0000_i1031" DrawAspect="Content" ObjectID="_1724567182" r:id="rId25"/>
        </w:object>
      </w:r>
      <w:r w:rsidRPr="00660262">
        <w:rPr>
          <w:kern w:val="0"/>
          <w:sz w:val="24"/>
          <w:szCs w:val="24"/>
        </w:rPr>
        <w:t>——</w:t>
      </w:r>
      <w:r w:rsidRPr="00660262">
        <w:rPr>
          <w:rFonts w:ascii="HiddenHorzOCR-Identity-H" w:hAnsi="HiddenHorzOCR-Identity-H" w:hint="eastAsia"/>
          <w:color w:val="000000"/>
          <w:kern w:val="0"/>
          <w:sz w:val="24"/>
          <w:szCs w:val="24"/>
        </w:rPr>
        <w:t>氯离子扩散系数的试验方法转换系数；</w:t>
      </w:r>
    </w:p>
    <w:p w14:paraId="4B54450B" w14:textId="77777777" w:rsidR="00660262" w:rsidRPr="00660262" w:rsidRDefault="00660262" w:rsidP="00660262">
      <w:pPr>
        <w:tabs>
          <w:tab w:val="left" w:pos="8880"/>
        </w:tabs>
        <w:adjustRightInd w:val="0"/>
        <w:snapToGrid w:val="0"/>
        <w:spacing w:line="360" w:lineRule="auto"/>
        <w:ind w:firstLineChars="200" w:firstLine="480"/>
        <w:textAlignment w:val="baseline"/>
        <w:rPr>
          <w:kern w:val="0"/>
          <w:sz w:val="24"/>
          <w:szCs w:val="24"/>
        </w:rPr>
      </w:pPr>
      <w:r w:rsidRPr="00660262">
        <w:rPr>
          <w:kern w:val="0"/>
          <w:position w:val="-12"/>
          <w:sz w:val="24"/>
          <w:szCs w:val="24"/>
        </w:rPr>
        <w:object w:dxaOrig="269" w:dyaOrig="365" w14:anchorId="6F06F86A">
          <v:shape id="_x0000_i1032" type="#_x0000_t75" style="width:13.15pt;height:18.15pt" o:ole="">
            <v:imagedata r:id="rId26" o:title=""/>
          </v:shape>
          <o:OLEObject Type="Embed" ProgID="Equation.DSMT4" ShapeID="_x0000_i1032" DrawAspect="Content" ObjectID="_1724567183" r:id="rId27"/>
        </w:object>
      </w:r>
      <w:r w:rsidRPr="00660262">
        <w:rPr>
          <w:kern w:val="0"/>
          <w:sz w:val="24"/>
          <w:szCs w:val="24"/>
        </w:rPr>
        <w:t>——</w:t>
      </w:r>
      <w:r w:rsidRPr="00660262">
        <w:rPr>
          <w:rFonts w:hint="eastAsia"/>
          <w:bCs/>
          <w:snapToGrid w:val="0"/>
          <w:kern w:val="0"/>
          <w:sz w:val="24"/>
          <w:szCs w:val="24"/>
        </w:rPr>
        <w:t>氯离子扩散系数的环境影响系数</w:t>
      </w:r>
      <w:r w:rsidRPr="00660262">
        <w:rPr>
          <w:rFonts w:hint="eastAsia"/>
          <w:kern w:val="0"/>
          <w:sz w:val="24"/>
          <w:szCs w:val="24"/>
        </w:rPr>
        <w:t>；</w:t>
      </w:r>
    </w:p>
    <w:p w14:paraId="47939102" w14:textId="7065B0E2" w:rsidR="00660262" w:rsidRPr="00660262" w:rsidRDefault="00660262" w:rsidP="00660262">
      <w:pPr>
        <w:tabs>
          <w:tab w:val="left" w:pos="8880"/>
        </w:tabs>
        <w:adjustRightInd w:val="0"/>
        <w:snapToGrid w:val="0"/>
        <w:spacing w:line="360" w:lineRule="auto"/>
        <w:ind w:firstLineChars="200" w:firstLine="480"/>
        <w:textAlignment w:val="baseline"/>
        <w:rPr>
          <w:bCs/>
          <w:snapToGrid w:val="0"/>
          <w:kern w:val="0"/>
          <w:sz w:val="24"/>
          <w:szCs w:val="24"/>
        </w:rPr>
      </w:pPr>
      <w:r w:rsidRPr="00660262">
        <w:rPr>
          <w:color w:val="0000FF"/>
          <w:kern w:val="0"/>
          <w:position w:val="-12"/>
          <w:sz w:val="24"/>
          <w:szCs w:val="24"/>
        </w:rPr>
        <w:object w:dxaOrig="269" w:dyaOrig="365" w14:anchorId="7974F04B">
          <v:shape id="_x0000_i1033" type="#_x0000_t75" style="width:13.15pt;height:18.15pt" o:ole="">
            <v:imagedata r:id="rId28" o:title=""/>
          </v:shape>
          <o:OLEObject Type="Embed" ProgID="Equation.DSMT4" ShapeID="_x0000_i1033" DrawAspect="Content" ObjectID="_1724567184" r:id="rId29"/>
        </w:object>
      </w:r>
      <w:r w:rsidRPr="00660262">
        <w:rPr>
          <w:kern w:val="0"/>
          <w:sz w:val="24"/>
          <w:szCs w:val="24"/>
        </w:rPr>
        <w:t>——</w:t>
      </w:r>
      <w:r w:rsidRPr="00660262">
        <w:rPr>
          <w:rFonts w:hint="eastAsia"/>
          <w:bCs/>
          <w:snapToGrid w:val="0"/>
          <w:kern w:val="0"/>
          <w:sz w:val="24"/>
          <w:szCs w:val="24"/>
        </w:rPr>
        <w:t>氯离子扩散系数的应力影响系数；</w:t>
      </w:r>
    </w:p>
    <w:p w14:paraId="19266EF1" w14:textId="0791BED1" w:rsidR="00034854" w:rsidRPr="00C05079" w:rsidRDefault="00AE381B" w:rsidP="00A524AD">
      <w:pPr>
        <w:spacing w:line="360" w:lineRule="auto"/>
        <w:ind w:firstLineChars="200" w:firstLine="480"/>
        <w:jc w:val="left"/>
        <w:rPr>
          <w:sz w:val="24"/>
          <w:szCs w:val="24"/>
        </w:rPr>
      </w:pPr>
      <w:r w:rsidRPr="00660262">
        <w:rPr>
          <w:kern w:val="0"/>
          <w:position w:val="-12"/>
          <w:sz w:val="24"/>
          <w:szCs w:val="24"/>
        </w:rPr>
        <w:object w:dxaOrig="279" w:dyaOrig="360" w14:anchorId="5FEAC324">
          <v:shape id="_x0000_i1034" type="#_x0000_t75" style="width:13.75pt;height:18.15pt" o:ole="">
            <v:imagedata r:id="rId30" o:title=""/>
          </v:shape>
          <o:OLEObject Type="Embed" ProgID="Equation.DSMT4" ShapeID="_x0000_i1034" DrawAspect="Content" ObjectID="_1724567185" r:id="rId31"/>
        </w:object>
      </w:r>
      <w:r w:rsidR="000272AA" w:rsidRPr="00C05079">
        <w:rPr>
          <w:sz w:val="24"/>
          <w:szCs w:val="24"/>
        </w:rPr>
        <w:t>——</w:t>
      </w:r>
      <w:r w:rsidR="000272AA" w:rsidRPr="00C05079">
        <w:rPr>
          <w:rFonts w:hint="eastAsia"/>
          <w:sz w:val="24"/>
          <w:szCs w:val="24"/>
        </w:rPr>
        <w:t>计算初始氯离子扩散系数配制值时选取的概率度；</w:t>
      </w:r>
    </w:p>
    <w:p w14:paraId="727AC0E1" w14:textId="29E763F4"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a</w:t>
      </w:r>
      <w:r w:rsidRPr="00C05079">
        <w:rPr>
          <w:sz w:val="24"/>
          <w:szCs w:val="24"/>
        </w:rPr>
        <w:t>——</w:t>
      </w:r>
      <w:r w:rsidRPr="00C05079">
        <w:rPr>
          <w:rFonts w:hint="eastAsia"/>
          <w:sz w:val="24"/>
          <w:szCs w:val="24"/>
        </w:rPr>
        <w:t>每立方米混凝土的外加剂用量；</w:t>
      </w:r>
    </w:p>
    <w:p w14:paraId="6A4673D1" w14:textId="2CF25B7D"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a0</w:t>
      </w:r>
      <w:r w:rsidRPr="00C05079">
        <w:rPr>
          <w:sz w:val="24"/>
          <w:szCs w:val="24"/>
        </w:rPr>
        <w:t>——</w:t>
      </w:r>
      <w:r w:rsidRPr="00C05079">
        <w:rPr>
          <w:rFonts w:hint="eastAsia"/>
          <w:sz w:val="24"/>
          <w:szCs w:val="24"/>
        </w:rPr>
        <w:t>计算配合比每立方米混凝土的外加剂用量；</w:t>
      </w:r>
    </w:p>
    <w:p w14:paraId="2BD61156" w14:textId="269E81D4"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b</w:t>
      </w:r>
      <w:r w:rsidRPr="00C05079">
        <w:rPr>
          <w:sz w:val="24"/>
          <w:szCs w:val="24"/>
        </w:rPr>
        <w:t>——</w:t>
      </w:r>
      <w:r w:rsidRPr="00C05079">
        <w:rPr>
          <w:rFonts w:hint="eastAsia"/>
          <w:sz w:val="24"/>
          <w:szCs w:val="24"/>
        </w:rPr>
        <w:t>每立方米混凝土的胶凝材料用量；</w:t>
      </w:r>
    </w:p>
    <w:p w14:paraId="4E63E61C" w14:textId="27992AC8"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b0</w:t>
      </w:r>
      <w:r w:rsidRPr="00C05079">
        <w:rPr>
          <w:sz w:val="24"/>
          <w:szCs w:val="24"/>
        </w:rPr>
        <w:t>——</w:t>
      </w:r>
      <w:r w:rsidR="00846FA6">
        <w:rPr>
          <w:rFonts w:hint="eastAsia"/>
          <w:sz w:val="24"/>
          <w:szCs w:val="24"/>
        </w:rPr>
        <w:t>计算配合比每立方米混凝土的胶凝材料用量</w:t>
      </w:r>
      <w:r w:rsidRPr="00C05079">
        <w:rPr>
          <w:rFonts w:hint="eastAsia"/>
          <w:sz w:val="24"/>
          <w:szCs w:val="24"/>
        </w:rPr>
        <w:t>；</w:t>
      </w:r>
    </w:p>
    <w:p w14:paraId="697FA027" w14:textId="3A0B1399"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c</w:t>
      </w:r>
      <w:r w:rsidRPr="00C05079">
        <w:rPr>
          <w:sz w:val="24"/>
          <w:szCs w:val="24"/>
        </w:rPr>
        <w:t>——</w:t>
      </w:r>
      <w:r w:rsidRPr="00C05079">
        <w:rPr>
          <w:rFonts w:hint="eastAsia"/>
          <w:sz w:val="24"/>
          <w:szCs w:val="24"/>
        </w:rPr>
        <w:t>每立方米混凝土的水泥用量；</w:t>
      </w:r>
    </w:p>
    <w:p w14:paraId="602FEC28" w14:textId="55FB9F5C"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c0</w:t>
      </w:r>
      <w:r w:rsidRPr="00C05079">
        <w:rPr>
          <w:sz w:val="24"/>
          <w:szCs w:val="24"/>
        </w:rPr>
        <w:t>——</w:t>
      </w:r>
      <w:r w:rsidRPr="00C05079">
        <w:rPr>
          <w:rFonts w:hint="eastAsia"/>
          <w:sz w:val="24"/>
          <w:szCs w:val="24"/>
        </w:rPr>
        <w:t>计算配合比每立方米混凝土的水泥用量；</w:t>
      </w:r>
    </w:p>
    <w:p w14:paraId="29839B44" w14:textId="311D70E7"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cp</w:t>
      </w:r>
      <w:r w:rsidRPr="00C05079">
        <w:rPr>
          <w:sz w:val="24"/>
          <w:szCs w:val="24"/>
        </w:rPr>
        <w:t>——</w:t>
      </w:r>
      <w:r w:rsidRPr="00C05079">
        <w:rPr>
          <w:rFonts w:hint="eastAsia"/>
          <w:sz w:val="24"/>
          <w:szCs w:val="24"/>
        </w:rPr>
        <w:t>每立方米混凝土拌合物的假定质量；</w:t>
      </w:r>
    </w:p>
    <w:p w14:paraId="38E84649" w14:textId="3BD312B8" w:rsidR="00034854" w:rsidRPr="00C05079" w:rsidRDefault="00AE381B" w:rsidP="00A524AD">
      <w:pPr>
        <w:spacing w:line="360" w:lineRule="auto"/>
        <w:ind w:firstLineChars="200" w:firstLine="480"/>
        <w:jc w:val="left"/>
        <w:rPr>
          <w:sz w:val="24"/>
          <w:szCs w:val="24"/>
        </w:rPr>
      </w:pPr>
      <w:r w:rsidRPr="00660262">
        <w:rPr>
          <w:kern w:val="0"/>
          <w:position w:val="-12"/>
          <w:sz w:val="24"/>
          <w:szCs w:val="24"/>
        </w:rPr>
        <w:object w:dxaOrig="320" w:dyaOrig="360" w14:anchorId="4F5C4AD8">
          <v:shape id="_x0000_i1035" type="#_x0000_t75" style="width:15.65pt;height:18.15pt" o:ole="">
            <v:imagedata r:id="rId32" o:title=""/>
          </v:shape>
          <o:OLEObject Type="Embed" ProgID="Equation.DSMT4" ShapeID="_x0000_i1035" DrawAspect="Content" ObjectID="_1724567186" r:id="rId33"/>
        </w:object>
      </w:r>
      <w:r w:rsidR="000272AA" w:rsidRPr="00C05079">
        <w:rPr>
          <w:sz w:val="24"/>
          <w:szCs w:val="24"/>
        </w:rPr>
        <w:t>——</w:t>
      </w:r>
      <w:r w:rsidR="000272AA" w:rsidRPr="00C05079">
        <w:rPr>
          <w:rFonts w:hint="eastAsia"/>
          <w:sz w:val="24"/>
          <w:szCs w:val="24"/>
        </w:rPr>
        <w:t>每立方米混凝土的矿物掺合料用量；</w:t>
      </w:r>
    </w:p>
    <w:p w14:paraId="41DD3C68" w14:textId="31693192" w:rsidR="00034854" w:rsidRPr="00C05079" w:rsidRDefault="00AE381B" w:rsidP="00A524AD">
      <w:pPr>
        <w:spacing w:line="360" w:lineRule="auto"/>
        <w:ind w:firstLineChars="200" w:firstLine="480"/>
        <w:jc w:val="left"/>
        <w:rPr>
          <w:sz w:val="24"/>
          <w:szCs w:val="24"/>
        </w:rPr>
      </w:pPr>
      <w:r w:rsidRPr="00660262">
        <w:rPr>
          <w:kern w:val="0"/>
          <w:position w:val="-12"/>
          <w:sz w:val="24"/>
          <w:szCs w:val="24"/>
        </w:rPr>
        <w:object w:dxaOrig="360" w:dyaOrig="360" w14:anchorId="2DE680A9">
          <v:shape id="_x0000_i1036" type="#_x0000_t75" style="width:21.3pt;height:18.15pt" o:ole="">
            <v:imagedata r:id="rId34" o:title=""/>
          </v:shape>
          <o:OLEObject Type="Embed" ProgID="Equation.DSMT4" ShapeID="_x0000_i1036" DrawAspect="Content" ObjectID="_1724567187" r:id="rId35"/>
        </w:object>
      </w:r>
      <w:r w:rsidR="000272AA" w:rsidRPr="00C05079">
        <w:rPr>
          <w:sz w:val="24"/>
          <w:szCs w:val="24"/>
        </w:rPr>
        <w:t>——</w:t>
      </w:r>
      <w:r w:rsidR="000272AA" w:rsidRPr="00C05079">
        <w:rPr>
          <w:rFonts w:hint="eastAsia"/>
          <w:sz w:val="24"/>
          <w:szCs w:val="24"/>
        </w:rPr>
        <w:t>计算配合比每立方米混凝土的矿物掺合料用量；</w:t>
      </w:r>
    </w:p>
    <w:p w14:paraId="7AA00F33" w14:textId="461A18D6" w:rsidR="00034854" w:rsidRPr="00C05079" w:rsidRDefault="00AE381B" w:rsidP="00A524AD">
      <w:pPr>
        <w:spacing w:line="360" w:lineRule="auto"/>
        <w:ind w:firstLineChars="200" w:firstLine="480"/>
        <w:jc w:val="left"/>
        <w:rPr>
          <w:sz w:val="24"/>
          <w:szCs w:val="24"/>
        </w:rPr>
      </w:pPr>
      <w:r w:rsidRPr="00AE381B">
        <w:rPr>
          <w:kern w:val="0"/>
          <w:position w:val="-14"/>
          <w:sz w:val="24"/>
          <w:szCs w:val="24"/>
        </w:rPr>
        <w:object w:dxaOrig="320" w:dyaOrig="380" w14:anchorId="50FAF1C6">
          <v:shape id="_x0000_i1037" type="#_x0000_t75" style="width:18.8pt;height:19.4pt" o:ole="">
            <v:imagedata r:id="rId36" o:title=""/>
          </v:shape>
          <o:OLEObject Type="Embed" ProgID="Equation.DSMT4" ShapeID="_x0000_i1037" DrawAspect="Content" ObjectID="_1724567188" r:id="rId37"/>
        </w:object>
      </w:r>
      <w:r w:rsidR="000272AA" w:rsidRPr="00C05079">
        <w:rPr>
          <w:sz w:val="24"/>
          <w:szCs w:val="24"/>
        </w:rPr>
        <w:t>——</w:t>
      </w:r>
      <w:r w:rsidR="000272AA" w:rsidRPr="00C05079">
        <w:rPr>
          <w:rFonts w:hint="eastAsia"/>
          <w:sz w:val="24"/>
          <w:szCs w:val="24"/>
        </w:rPr>
        <w:t>每立方米混凝土的粗骨料用量；</w:t>
      </w:r>
    </w:p>
    <w:p w14:paraId="69742058" w14:textId="6C9136CB"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g0</w:t>
      </w:r>
      <w:r w:rsidRPr="00C05079">
        <w:rPr>
          <w:sz w:val="24"/>
          <w:szCs w:val="24"/>
        </w:rPr>
        <w:t>——</w:t>
      </w:r>
      <w:r w:rsidRPr="00C05079">
        <w:rPr>
          <w:rFonts w:hint="eastAsia"/>
          <w:sz w:val="24"/>
          <w:szCs w:val="24"/>
        </w:rPr>
        <w:t>计算配合比每立方米混凝土的粗骨料用量；</w:t>
      </w:r>
    </w:p>
    <w:p w14:paraId="2709C3E2" w14:textId="4A471795"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s</w:t>
      </w:r>
      <w:r w:rsidRPr="00C05079">
        <w:rPr>
          <w:sz w:val="24"/>
          <w:szCs w:val="24"/>
        </w:rPr>
        <w:t>——</w:t>
      </w:r>
      <w:r w:rsidRPr="00C05079">
        <w:rPr>
          <w:rFonts w:hint="eastAsia"/>
          <w:sz w:val="24"/>
          <w:szCs w:val="24"/>
        </w:rPr>
        <w:t>每立方米混凝土的细骨料用量；</w:t>
      </w:r>
    </w:p>
    <w:p w14:paraId="3CAC8EDE" w14:textId="6058D097"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s0</w:t>
      </w:r>
      <w:r w:rsidRPr="00C05079">
        <w:rPr>
          <w:sz w:val="24"/>
          <w:szCs w:val="24"/>
        </w:rPr>
        <w:t>——</w:t>
      </w:r>
      <w:r w:rsidRPr="00C05079">
        <w:rPr>
          <w:rFonts w:hint="eastAsia"/>
          <w:sz w:val="24"/>
          <w:szCs w:val="24"/>
        </w:rPr>
        <w:t>计算配合比每立方米混凝土的细骨料用量；</w:t>
      </w:r>
    </w:p>
    <w:p w14:paraId="42F1A55A" w14:textId="7422E920"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w</w:t>
      </w:r>
      <w:r w:rsidRPr="00C05079">
        <w:rPr>
          <w:sz w:val="24"/>
          <w:szCs w:val="24"/>
        </w:rPr>
        <w:t>——</w:t>
      </w:r>
      <w:r w:rsidRPr="00C05079">
        <w:rPr>
          <w:rFonts w:hint="eastAsia"/>
          <w:sz w:val="24"/>
          <w:szCs w:val="24"/>
        </w:rPr>
        <w:t>每立方米混凝土的用水量；</w:t>
      </w:r>
    </w:p>
    <w:p w14:paraId="4B614B35" w14:textId="7A566B21"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vertAlign w:val="subscript"/>
        </w:rPr>
        <w:t>w0</w:t>
      </w:r>
      <w:r w:rsidRPr="00C05079">
        <w:rPr>
          <w:sz w:val="24"/>
          <w:szCs w:val="24"/>
        </w:rPr>
        <w:t>——</w:t>
      </w:r>
      <w:r w:rsidRPr="00C05079">
        <w:rPr>
          <w:rFonts w:hint="eastAsia"/>
          <w:sz w:val="24"/>
          <w:szCs w:val="24"/>
        </w:rPr>
        <w:t>计算配合比每立方米混凝土的用水量；</w:t>
      </w:r>
    </w:p>
    <w:p w14:paraId="7EB72114" w14:textId="43C192A0" w:rsidR="00034854" w:rsidRPr="00C05079" w:rsidRDefault="000272AA" w:rsidP="00A524AD">
      <w:pPr>
        <w:spacing w:line="360" w:lineRule="auto"/>
        <w:ind w:firstLineChars="200" w:firstLine="480"/>
        <w:jc w:val="left"/>
        <w:rPr>
          <w:sz w:val="24"/>
          <w:szCs w:val="24"/>
        </w:rPr>
      </w:pPr>
      <w:r w:rsidRPr="00C05079">
        <w:rPr>
          <w:i/>
          <w:sz w:val="24"/>
          <w:szCs w:val="24"/>
        </w:rPr>
        <w:t>m</w:t>
      </w:r>
      <w:r w:rsidRPr="00C05079">
        <w:rPr>
          <w:sz w:val="24"/>
          <w:szCs w:val="24"/>
        </w:rPr>
        <w:t>'</w:t>
      </w:r>
      <w:r w:rsidRPr="00C05079">
        <w:rPr>
          <w:sz w:val="24"/>
          <w:szCs w:val="24"/>
          <w:vertAlign w:val="subscript"/>
        </w:rPr>
        <w:t>wo</w:t>
      </w:r>
      <w:r w:rsidRPr="00C05079">
        <w:rPr>
          <w:sz w:val="24"/>
          <w:szCs w:val="24"/>
        </w:rPr>
        <w:t>——</w:t>
      </w:r>
      <w:r w:rsidRPr="00C05079">
        <w:rPr>
          <w:rFonts w:hint="eastAsia"/>
          <w:sz w:val="24"/>
          <w:szCs w:val="24"/>
        </w:rPr>
        <w:t>未掺外加剂时推定的满足实际坍落度要求的每立方米混凝土用水量；</w:t>
      </w:r>
    </w:p>
    <w:p w14:paraId="20F6CD72" w14:textId="77777777" w:rsidR="00034854" w:rsidRPr="00C05079" w:rsidRDefault="000272AA" w:rsidP="00A524AD">
      <w:pPr>
        <w:spacing w:line="360" w:lineRule="auto"/>
        <w:ind w:firstLineChars="200" w:firstLine="480"/>
        <w:jc w:val="left"/>
        <w:rPr>
          <w:sz w:val="24"/>
          <w:szCs w:val="24"/>
        </w:rPr>
      </w:pPr>
      <w:r w:rsidRPr="00C05079">
        <w:rPr>
          <w:i/>
          <w:sz w:val="24"/>
          <w:szCs w:val="24"/>
        </w:rPr>
        <w:lastRenderedPageBreak/>
        <w:t>n</w:t>
      </w:r>
      <w:r w:rsidRPr="00C05079">
        <w:rPr>
          <w:sz w:val="24"/>
          <w:szCs w:val="24"/>
        </w:rPr>
        <w:t>——</w:t>
      </w:r>
      <w:r w:rsidRPr="00C05079">
        <w:rPr>
          <w:rFonts w:hint="eastAsia"/>
          <w:sz w:val="24"/>
          <w:szCs w:val="24"/>
        </w:rPr>
        <w:t>龄期衰减系数；</w:t>
      </w:r>
    </w:p>
    <w:p w14:paraId="37344CE8" w14:textId="77777777" w:rsidR="00034854" w:rsidRPr="00C05079" w:rsidRDefault="000272AA" w:rsidP="00A524AD">
      <w:pPr>
        <w:spacing w:line="360" w:lineRule="auto"/>
        <w:ind w:firstLineChars="200" w:firstLine="480"/>
        <w:jc w:val="left"/>
        <w:rPr>
          <w:sz w:val="24"/>
          <w:szCs w:val="24"/>
        </w:rPr>
      </w:pPr>
      <w:r w:rsidRPr="00C05079">
        <w:rPr>
          <w:i/>
          <w:sz w:val="24"/>
          <w:szCs w:val="24"/>
        </w:rPr>
        <w:t>R</w:t>
      </w:r>
      <w:r w:rsidRPr="00C05079">
        <w:rPr>
          <w:sz w:val="24"/>
          <w:szCs w:val="24"/>
          <w:vertAlign w:val="subscript"/>
        </w:rPr>
        <w:t>FA</w:t>
      </w:r>
      <w:r w:rsidRPr="00C05079">
        <w:rPr>
          <w:sz w:val="24"/>
          <w:szCs w:val="24"/>
        </w:rPr>
        <w:t>——</w:t>
      </w:r>
      <w:r w:rsidRPr="00C05079">
        <w:rPr>
          <w:rFonts w:hint="eastAsia"/>
          <w:sz w:val="24"/>
          <w:szCs w:val="24"/>
        </w:rPr>
        <w:t>粉煤灰掺量；</w:t>
      </w:r>
    </w:p>
    <w:p w14:paraId="6C77267D" w14:textId="77777777" w:rsidR="00034854" w:rsidRPr="00C05079" w:rsidRDefault="000272AA" w:rsidP="00A524AD">
      <w:pPr>
        <w:spacing w:line="360" w:lineRule="auto"/>
        <w:ind w:firstLineChars="200" w:firstLine="480"/>
        <w:jc w:val="left"/>
        <w:rPr>
          <w:sz w:val="24"/>
          <w:szCs w:val="24"/>
        </w:rPr>
      </w:pPr>
      <w:r w:rsidRPr="00C05079">
        <w:rPr>
          <w:i/>
          <w:sz w:val="24"/>
          <w:szCs w:val="24"/>
        </w:rPr>
        <w:t>R</w:t>
      </w:r>
      <w:r w:rsidRPr="00C05079">
        <w:rPr>
          <w:sz w:val="24"/>
          <w:szCs w:val="24"/>
          <w:vertAlign w:val="subscript"/>
        </w:rPr>
        <w:t>SG</w:t>
      </w:r>
      <w:r w:rsidRPr="00C05079">
        <w:rPr>
          <w:sz w:val="24"/>
          <w:szCs w:val="24"/>
        </w:rPr>
        <w:t>——</w:t>
      </w:r>
      <w:r w:rsidRPr="00C05079">
        <w:rPr>
          <w:rFonts w:hint="eastAsia"/>
          <w:sz w:val="24"/>
          <w:szCs w:val="24"/>
        </w:rPr>
        <w:t>粒化高炉矿渣粉掺量；</w:t>
      </w:r>
    </w:p>
    <w:p w14:paraId="320C6AD1" w14:textId="77777777" w:rsidR="00034854" w:rsidRPr="00C05079" w:rsidRDefault="000272AA" w:rsidP="00A524AD">
      <w:pPr>
        <w:spacing w:line="360" w:lineRule="auto"/>
        <w:ind w:firstLineChars="200" w:firstLine="480"/>
        <w:jc w:val="left"/>
        <w:rPr>
          <w:sz w:val="24"/>
          <w:szCs w:val="24"/>
        </w:rPr>
      </w:pPr>
      <w:r w:rsidRPr="00C05079">
        <w:rPr>
          <w:i/>
          <w:sz w:val="24"/>
          <w:szCs w:val="24"/>
        </w:rPr>
        <w:t>R</w:t>
      </w:r>
      <w:r w:rsidRPr="00C05079">
        <w:rPr>
          <w:sz w:val="24"/>
          <w:szCs w:val="24"/>
          <w:vertAlign w:val="subscript"/>
        </w:rPr>
        <w:t>W/B</w:t>
      </w:r>
      <w:r w:rsidRPr="00C05079">
        <w:rPr>
          <w:sz w:val="24"/>
          <w:szCs w:val="24"/>
        </w:rPr>
        <w:t>——</w:t>
      </w:r>
      <w:r w:rsidRPr="00C05079">
        <w:rPr>
          <w:rFonts w:hint="eastAsia"/>
          <w:sz w:val="24"/>
          <w:szCs w:val="24"/>
        </w:rPr>
        <w:t>混凝土的水胶比；</w:t>
      </w:r>
    </w:p>
    <w:p w14:paraId="1DD50E38" w14:textId="511C3F9F" w:rsidR="00034854" w:rsidRDefault="000272AA" w:rsidP="00A524AD">
      <w:pPr>
        <w:spacing w:line="360" w:lineRule="auto"/>
        <w:ind w:firstLineChars="200" w:firstLine="480"/>
        <w:jc w:val="left"/>
        <w:rPr>
          <w:sz w:val="24"/>
          <w:szCs w:val="24"/>
        </w:rPr>
      </w:pPr>
      <w:r w:rsidRPr="00C05079">
        <w:rPr>
          <w:i/>
          <w:sz w:val="24"/>
          <w:szCs w:val="24"/>
        </w:rPr>
        <w:t>t</w:t>
      </w:r>
      <w:r w:rsidRPr="00C05079">
        <w:rPr>
          <w:sz w:val="24"/>
          <w:szCs w:val="24"/>
          <w:vertAlign w:val="subscript"/>
        </w:rPr>
        <w:t>0</w:t>
      </w:r>
      <w:r w:rsidRPr="00C05079">
        <w:rPr>
          <w:sz w:val="24"/>
          <w:szCs w:val="24"/>
        </w:rPr>
        <w:t>——</w:t>
      </w:r>
      <w:r w:rsidR="00BB3582">
        <w:rPr>
          <w:rFonts w:hint="eastAsia"/>
          <w:sz w:val="24"/>
          <w:szCs w:val="24"/>
        </w:rPr>
        <w:t>初始暴露龄期</w:t>
      </w:r>
      <w:r w:rsidRPr="00C05079">
        <w:rPr>
          <w:rFonts w:hint="eastAsia"/>
          <w:sz w:val="24"/>
          <w:szCs w:val="24"/>
        </w:rPr>
        <w:t>；</w:t>
      </w:r>
    </w:p>
    <w:p w14:paraId="4C003494" w14:textId="77777777" w:rsidR="00EA34F8" w:rsidRDefault="00EC1304" w:rsidP="00EA34F8">
      <w:pPr>
        <w:tabs>
          <w:tab w:val="left" w:pos="8880"/>
        </w:tabs>
        <w:adjustRightInd w:val="0"/>
        <w:snapToGrid w:val="0"/>
        <w:spacing w:line="360" w:lineRule="auto"/>
        <w:ind w:firstLineChars="200" w:firstLine="420"/>
        <w:textAlignment w:val="baseline"/>
        <w:rPr>
          <w:kern w:val="0"/>
          <w:sz w:val="24"/>
          <w:szCs w:val="24"/>
        </w:rPr>
      </w:pPr>
      <w:r w:rsidRPr="00EC1304">
        <w:rPr>
          <w:kern w:val="0"/>
          <w:position w:val="-12"/>
        </w:rPr>
        <w:object w:dxaOrig="215" w:dyaOrig="355" w14:anchorId="629D44DA">
          <v:shape id="_x0000_i1038" type="#_x0000_t75" style="width:10.65pt;height:18.15pt" o:ole="">
            <v:imagedata r:id="rId38" o:title=""/>
          </v:shape>
          <o:OLEObject Type="Embed" ProgID="Equation.DSMT4" ShapeID="_x0000_i1038" DrawAspect="Content" ObjectID="_1724567189" r:id="rId39"/>
        </w:object>
      </w:r>
      <w:r w:rsidRPr="00EC1304">
        <w:rPr>
          <w:kern w:val="0"/>
          <w:sz w:val="24"/>
          <w:szCs w:val="24"/>
        </w:rPr>
        <w:t>——</w:t>
      </w:r>
      <w:r w:rsidRPr="00EC1304">
        <w:rPr>
          <w:kern w:val="0"/>
          <w:sz w:val="24"/>
          <w:szCs w:val="24"/>
        </w:rPr>
        <w:t>氯离子</w:t>
      </w:r>
      <w:r w:rsidRPr="00EC1304">
        <w:rPr>
          <w:rFonts w:hint="eastAsia"/>
          <w:kern w:val="0"/>
          <w:sz w:val="24"/>
          <w:szCs w:val="24"/>
        </w:rPr>
        <w:t>扩散系数的衰减稳定时间；</w:t>
      </w:r>
    </w:p>
    <w:p w14:paraId="118F3CCF" w14:textId="3EEDE383" w:rsidR="00034854" w:rsidRPr="00EA34F8" w:rsidRDefault="000272AA" w:rsidP="00EA34F8">
      <w:pPr>
        <w:tabs>
          <w:tab w:val="left" w:pos="8880"/>
        </w:tabs>
        <w:adjustRightInd w:val="0"/>
        <w:snapToGrid w:val="0"/>
        <w:spacing w:line="360" w:lineRule="auto"/>
        <w:ind w:firstLineChars="200" w:firstLine="480"/>
        <w:textAlignment w:val="baseline"/>
        <w:rPr>
          <w:kern w:val="0"/>
          <w:sz w:val="24"/>
          <w:szCs w:val="24"/>
        </w:rPr>
      </w:pPr>
      <w:r w:rsidRPr="00C05079">
        <w:rPr>
          <w:i/>
          <w:sz w:val="24"/>
          <w:szCs w:val="24"/>
        </w:rPr>
        <w:t>t</w:t>
      </w:r>
      <w:r w:rsidRPr="00C05079">
        <w:rPr>
          <w:sz w:val="24"/>
          <w:szCs w:val="24"/>
          <w:vertAlign w:val="subscript"/>
        </w:rPr>
        <w:t>s</w:t>
      </w:r>
      <w:r w:rsidRPr="00C05079">
        <w:rPr>
          <w:sz w:val="24"/>
          <w:szCs w:val="24"/>
        </w:rPr>
        <w:t>——</w:t>
      </w:r>
      <w:r w:rsidR="008F68D3" w:rsidRPr="00C05079">
        <w:rPr>
          <w:rFonts w:hint="eastAsia"/>
          <w:sz w:val="24"/>
          <w:szCs w:val="24"/>
        </w:rPr>
        <w:t>设计工作年限</w:t>
      </w:r>
      <w:r w:rsidRPr="00C05079">
        <w:rPr>
          <w:rFonts w:hint="eastAsia"/>
          <w:sz w:val="24"/>
          <w:szCs w:val="24"/>
        </w:rPr>
        <w:t>；</w:t>
      </w:r>
    </w:p>
    <w:p w14:paraId="62D98F3D" w14:textId="77777777" w:rsidR="00EC1304" w:rsidRPr="00EC1304" w:rsidRDefault="00EC1304" w:rsidP="00EC1304">
      <w:pPr>
        <w:tabs>
          <w:tab w:val="left" w:pos="8880"/>
        </w:tabs>
        <w:adjustRightInd w:val="0"/>
        <w:snapToGrid w:val="0"/>
        <w:spacing w:line="360" w:lineRule="auto"/>
        <w:ind w:firstLineChars="200" w:firstLine="420"/>
        <w:textAlignment w:val="baseline"/>
        <w:rPr>
          <w:sz w:val="24"/>
          <w:szCs w:val="24"/>
        </w:rPr>
      </w:pPr>
      <w:r w:rsidRPr="00EC1304">
        <w:rPr>
          <w:noProof/>
          <w:color w:val="0000FF"/>
          <w:kern w:val="0"/>
          <w:szCs w:val="21"/>
        </w:rPr>
        <w:drawing>
          <wp:inline distT="0" distB="0" distL="0" distR="0" wp14:anchorId="7768EB03" wp14:editId="0F0CC016">
            <wp:extent cx="142875" cy="142875"/>
            <wp:effectExtent l="0" t="0" r="9525" b="9525"/>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sidRPr="00EC1304">
        <w:rPr>
          <w:sz w:val="24"/>
          <w:szCs w:val="24"/>
        </w:rPr>
        <w:t>——</w:t>
      </w:r>
      <w:r w:rsidRPr="00EC1304">
        <w:rPr>
          <w:rFonts w:hint="eastAsia"/>
          <w:sz w:val="24"/>
          <w:szCs w:val="24"/>
        </w:rPr>
        <w:t>环境温度；</w:t>
      </w:r>
    </w:p>
    <w:p w14:paraId="4F590E5F" w14:textId="77777777" w:rsidR="00EC1304" w:rsidRPr="00EC1304" w:rsidRDefault="00EC1304" w:rsidP="00EC1304">
      <w:pPr>
        <w:tabs>
          <w:tab w:val="left" w:pos="8880"/>
        </w:tabs>
        <w:adjustRightInd w:val="0"/>
        <w:snapToGrid w:val="0"/>
        <w:spacing w:line="360" w:lineRule="auto"/>
        <w:ind w:firstLineChars="200" w:firstLine="420"/>
        <w:textAlignment w:val="baseline"/>
        <w:rPr>
          <w:sz w:val="24"/>
          <w:szCs w:val="24"/>
        </w:rPr>
      </w:pPr>
      <w:r w:rsidRPr="00EC1304">
        <w:rPr>
          <w:noProof/>
          <w:position w:val="-12"/>
        </w:rPr>
        <w:drawing>
          <wp:inline distT="0" distB="0" distL="0" distR="0" wp14:anchorId="7731D857" wp14:editId="4E458554">
            <wp:extent cx="171450" cy="2349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1450" cy="234950"/>
                    </a:xfrm>
                    <a:prstGeom prst="rect">
                      <a:avLst/>
                    </a:prstGeom>
                    <a:noFill/>
                    <a:ln>
                      <a:noFill/>
                    </a:ln>
                  </pic:spPr>
                </pic:pic>
              </a:graphicData>
            </a:graphic>
          </wp:inline>
        </w:drawing>
      </w:r>
      <w:r w:rsidRPr="00EC1304">
        <w:rPr>
          <w:sz w:val="24"/>
          <w:szCs w:val="24"/>
        </w:rPr>
        <w:t>——</w:t>
      </w:r>
      <w:r w:rsidRPr="00EC1304">
        <w:rPr>
          <w:rFonts w:hint="eastAsia"/>
          <w:sz w:val="24"/>
          <w:szCs w:val="24"/>
        </w:rPr>
        <w:t>参考温度；</w:t>
      </w:r>
    </w:p>
    <w:p w14:paraId="7AE94A6F" w14:textId="541F09F4" w:rsidR="00EC1304" w:rsidRPr="00EC1304" w:rsidRDefault="00EC1304" w:rsidP="00EC1304">
      <w:pPr>
        <w:tabs>
          <w:tab w:val="left" w:pos="8880"/>
        </w:tabs>
        <w:adjustRightInd w:val="0"/>
        <w:snapToGrid w:val="0"/>
        <w:spacing w:line="360" w:lineRule="auto"/>
        <w:ind w:firstLineChars="200" w:firstLine="420"/>
        <w:textAlignment w:val="baseline"/>
        <w:rPr>
          <w:sz w:val="24"/>
          <w:szCs w:val="24"/>
        </w:rPr>
      </w:pPr>
      <w:r w:rsidRPr="00EC1304">
        <w:rPr>
          <w:noProof/>
          <w:position w:val="-6"/>
        </w:rPr>
        <w:drawing>
          <wp:inline distT="0" distB="0" distL="0" distR="0" wp14:anchorId="5C18CDF1" wp14:editId="3EA17C01">
            <wp:extent cx="171450" cy="171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r w:rsidRPr="00EC1304">
        <w:rPr>
          <w:sz w:val="24"/>
          <w:szCs w:val="24"/>
        </w:rPr>
        <w:t>——</w:t>
      </w:r>
      <w:r w:rsidRPr="00EC1304">
        <w:rPr>
          <w:rFonts w:hint="eastAsia"/>
          <w:sz w:val="24"/>
          <w:szCs w:val="24"/>
        </w:rPr>
        <w:t>混凝土中</w:t>
      </w:r>
      <w:r w:rsidRPr="00EC1304">
        <w:rPr>
          <w:sz w:val="24"/>
          <w:szCs w:val="24"/>
        </w:rPr>
        <w:t>氯离子扩散过程的活化能；</w:t>
      </w:r>
    </w:p>
    <w:p w14:paraId="3F1C8919" w14:textId="77777777" w:rsidR="00034854" w:rsidRPr="00C05079" w:rsidRDefault="000272AA" w:rsidP="00C05079">
      <w:pPr>
        <w:spacing w:line="360" w:lineRule="auto"/>
        <w:ind w:firstLineChars="200" w:firstLine="480"/>
        <w:jc w:val="left"/>
        <w:rPr>
          <w:sz w:val="24"/>
          <w:szCs w:val="24"/>
        </w:rPr>
      </w:pPr>
      <w:r w:rsidRPr="00C05079">
        <w:rPr>
          <w:i/>
          <w:sz w:val="24"/>
          <w:szCs w:val="24"/>
        </w:rPr>
        <w:t>α</w:t>
      </w:r>
      <w:r w:rsidRPr="00C05079">
        <w:rPr>
          <w:sz w:val="24"/>
          <w:szCs w:val="24"/>
        </w:rPr>
        <w:t>——</w:t>
      </w:r>
      <w:r w:rsidRPr="00C05079">
        <w:rPr>
          <w:rFonts w:hint="eastAsia"/>
          <w:sz w:val="24"/>
          <w:szCs w:val="24"/>
        </w:rPr>
        <w:t>混凝土的含气量百分数；</w:t>
      </w:r>
    </w:p>
    <w:p w14:paraId="3979D941" w14:textId="3D4F9FB8" w:rsidR="00034854" w:rsidRPr="00C05079" w:rsidRDefault="000272AA" w:rsidP="00C05079">
      <w:pPr>
        <w:spacing w:line="360" w:lineRule="auto"/>
        <w:ind w:firstLineChars="200" w:firstLine="480"/>
        <w:jc w:val="left"/>
        <w:rPr>
          <w:sz w:val="24"/>
          <w:szCs w:val="24"/>
        </w:rPr>
      </w:pPr>
      <w:r w:rsidRPr="00C05079">
        <w:rPr>
          <w:i/>
          <w:sz w:val="24"/>
          <w:szCs w:val="24"/>
        </w:rPr>
        <w:t>β</w:t>
      </w:r>
      <w:r w:rsidRPr="00C05079">
        <w:rPr>
          <w:sz w:val="24"/>
          <w:szCs w:val="24"/>
        </w:rPr>
        <w:t>——</w:t>
      </w:r>
      <w:r w:rsidR="00846FA6">
        <w:rPr>
          <w:rFonts w:hint="eastAsia"/>
          <w:sz w:val="24"/>
          <w:szCs w:val="24"/>
        </w:rPr>
        <w:t>外加剂的减水率</w:t>
      </w:r>
      <w:r w:rsidRPr="00C05079">
        <w:rPr>
          <w:rFonts w:hint="eastAsia"/>
          <w:sz w:val="24"/>
          <w:szCs w:val="24"/>
        </w:rPr>
        <w:t>；</w:t>
      </w:r>
    </w:p>
    <w:p w14:paraId="129076F2" w14:textId="7B75E8B5" w:rsidR="00034854" w:rsidRPr="00C05079" w:rsidRDefault="000272AA" w:rsidP="00C05079">
      <w:pPr>
        <w:spacing w:line="360" w:lineRule="auto"/>
        <w:ind w:firstLineChars="200" w:firstLine="480"/>
        <w:jc w:val="left"/>
        <w:rPr>
          <w:sz w:val="24"/>
          <w:szCs w:val="24"/>
        </w:rPr>
      </w:pPr>
      <w:r w:rsidRPr="00C05079">
        <w:rPr>
          <w:i/>
          <w:sz w:val="24"/>
          <w:szCs w:val="24"/>
        </w:rPr>
        <w:t>β</w:t>
      </w:r>
      <w:r w:rsidRPr="00C05079">
        <w:rPr>
          <w:sz w:val="24"/>
          <w:szCs w:val="24"/>
          <w:vertAlign w:val="subscript"/>
        </w:rPr>
        <w:t>a</w:t>
      </w:r>
      <w:r w:rsidRPr="00C05079">
        <w:rPr>
          <w:sz w:val="24"/>
          <w:szCs w:val="24"/>
        </w:rPr>
        <w:t>——</w:t>
      </w:r>
      <w:r w:rsidRPr="00C05079">
        <w:rPr>
          <w:rFonts w:hint="eastAsia"/>
          <w:sz w:val="24"/>
          <w:szCs w:val="24"/>
        </w:rPr>
        <w:t>外加剂的掺量；</w:t>
      </w:r>
    </w:p>
    <w:p w14:paraId="4B2FDDB5" w14:textId="584573BC" w:rsidR="00034854" w:rsidRPr="00C05079" w:rsidRDefault="000272AA" w:rsidP="00C05079">
      <w:pPr>
        <w:spacing w:line="360" w:lineRule="auto"/>
        <w:ind w:firstLineChars="200" w:firstLine="480"/>
        <w:jc w:val="left"/>
        <w:rPr>
          <w:sz w:val="24"/>
          <w:szCs w:val="24"/>
        </w:rPr>
      </w:pPr>
      <w:r w:rsidRPr="00C05079">
        <w:rPr>
          <w:i/>
          <w:sz w:val="24"/>
          <w:szCs w:val="24"/>
        </w:rPr>
        <w:t>β</w:t>
      </w:r>
      <w:r w:rsidRPr="00C05079">
        <w:rPr>
          <w:sz w:val="24"/>
          <w:szCs w:val="24"/>
          <w:vertAlign w:val="subscript"/>
        </w:rPr>
        <w:t>f</w:t>
      </w:r>
      <w:r w:rsidRPr="00C05079">
        <w:rPr>
          <w:sz w:val="24"/>
          <w:szCs w:val="24"/>
        </w:rPr>
        <w:t>——</w:t>
      </w:r>
      <w:r w:rsidRPr="00C05079">
        <w:rPr>
          <w:rFonts w:hint="eastAsia"/>
          <w:sz w:val="24"/>
          <w:szCs w:val="24"/>
        </w:rPr>
        <w:t>矿物掺合料的掺量；</w:t>
      </w:r>
    </w:p>
    <w:p w14:paraId="065940A6" w14:textId="7A70E671" w:rsidR="00034854" w:rsidRPr="00C05079" w:rsidRDefault="000272AA" w:rsidP="00C05079">
      <w:pPr>
        <w:spacing w:line="360" w:lineRule="auto"/>
        <w:ind w:firstLineChars="200" w:firstLine="480"/>
        <w:jc w:val="left"/>
        <w:rPr>
          <w:sz w:val="24"/>
          <w:szCs w:val="24"/>
        </w:rPr>
      </w:pPr>
      <w:r w:rsidRPr="00C05079">
        <w:rPr>
          <w:i/>
          <w:sz w:val="24"/>
          <w:szCs w:val="24"/>
        </w:rPr>
        <w:t>β</w:t>
      </w:r>
      <w:r w:rsidRPr="00C05079">
        <w:rPr>
          <w:sz w:val="24"/>
          <w:szCs w:val="24"/>
          <w:vertAlign w:val="subscript"/>
        </w:rPr>
        <w:t>s</w:t>
      </w:r>
      <w:r w:rsidRPr="00C05079">
        <w:rPr>
          <w:sz w:val="24"/>
          <w:szCs w:val="24"/>
        </w:rPr>
        <w:t>——</w:t>
      </w:r>
      <w:r w:rsidRPr="00C05079">
        <w:rPr>
          <w:rFonts w:hint="eastAsia"/>
          <w:sz w:val="24"/>
          <w:szCs w:val="24"/>
        </w:rPr>
        <w:t>砂率；</w:t>
      </w:r>
    </w:p>
    <w:p w14:paraId="2C554D10" w14:textId="2F844C62" w:rsidR="00034854" w:rsidRPr="00C05079" w:rsidRDefault="000272AA" w:rsidP="00EA34F8">
      <w:pPr>
        <w:spacing w:line="360" w:lineRule="auto"/>
        <w:ind w:firstLineChars="200" w:firstLine="480"/>
        <w:jc w:val="left"/>
        <w:rPr>
          <w:sz w:val="24"/>
          <w:szCs w:val="24"/>
        </w:rPr>
      </w:pPr>
      <w:r w:rsidRPr="00C05079">
        <w:rPr>
          <w:i/>
          <w:sz w:val="24"/>
          <w:szCs w:val="24"/>
        </w:rPr>
        <w:t>γ</w:t>
      </w:r>
      <w:r w:rsidRPr="00C05079">
        <w:rPr>
          <w:sz w:val="24"/>
          <w:szCs w:val="24"/>
          <w:vertAlign w:val="subscript"/>
        </w:rPr>
        <w:t>c</w:t>
      </w:r>
      <w:r w:rsidRPr="00C05079">
        <w:rPr>
          <w:sz w:val="24"/>
          <w:szCs w:val="24"/>
        </w:rPr>
        <w:t>——</w:t>
      </w:r>
      <w:r w:rsidRPr="00C05079">
        <w:rPr>
          <w:rFonts w:hint="eastAsia"/>
          <w:sz w:val="24"/>
          <w:szCs w:val="24"/>
        </w:rPr>
        <w:t>水泥强度等级值的富余系数；</w:t>
      </w:r>
    </w:p>
    <w:p w14:paraId="5F7A234C" w14:textId="601390B1" w:rsidR="00034854" w:rsidRPr="00C05079" w:rsidRDefault="000272AA" w:rsidP="00C05079">
      <w:pPr>
        <w:spacing w:line="360" w:lineRule="auto"/>
        <w:ind w:firstLineChars="200" w:firstLine="480"/>
        <w:jc w:val="left"/>
        <w:rPr>
          <w:sz w:val="24"/>
          <w:szCs w:val="24"/>
        </w:rPr>
      </w:pPr>
      <w:r w:rsidRPr="00C05079">
        <w:rPr>
          <w:i/>
          <w:sz w:val="24"/>
          <w:szCs w:val="24"/>
        </w:rPr>
        <w:t>δ</w:t>
      </w:r>
      <w:r w:rsidRPr="00C05079">
        <w:rPr>
          <w:rFonts w:hint="eastAsia"/>
          <w:sz w:val="24"/>
          <w:szCs w:val="24"/>
        </w:rPr>
        <w:t>′</w:t>
      </w:r>
      <w:r w:rsidR="00660262" w:rsidRPr="00C05079">
        <w:rPr>
          <w:sz w:val="24"/>
          <w:szCs w:val="24"/>
        </w:rPr>
        <w:t>——</w:t>
      </w:r>
      <w:r w:rsidRPr="00C05079">
        <w:rPr>
          <w:rFonts w:hint="eastAsia"/>
          <w:sz w:val="24"/>
          <w:szCs w:val="24"/>
        </w:rPr>
        <w:t>混凝土配合比校正系数；</w:t>
      </w:r>
    </w:p>
    <w:p w14:paraId="4BD37028" w14:textId="3761AD7E" w:rsidR="00034854" w:rsidRPr="00C05079" w:rsidRDefault="000272AA" w:rsidP="00C05079">
      <w:pPr>
        <w:spacing w:line="360" w:lineRule="auto"/>
        <w:ind w:firstLineChars="200" w:firstLine="480"/>
        <w:jc w:val="left"/>
        <w:rPr>
          <w:sz w:val="24"/>
          <w:szCs w:val="24"/>
        </w:rPr>
      </w:pPr>
      <w:r w:rsidRPr="00C05079">
        <w:rPr>
          <w:i/>
          <w:sz w:val="24"/>
          <w:szCs w:val="24"/>
        </w:rPr>
        <w:t>ρ</w:t>
      </w:r>
      <w:r w:rsidRPr="00C05079">
        <w:rPr>
          <w:sz w:val="24"/>
          <w:szCs w:val="24"/>
          <w:vertAlign w:val="subscript"/>
        </w:rPr>
        <w:t>c</w:t>
      </w:r>
      <w:r w:rsidRPr="00C05079">
        <w:rPr>
          <w:sz w:val="24"/>
          <w:szCs w:val="24"/>
        </w:rPr>
        <w:t>——</w:t>
      </w:r>
      <w:r w:rsidRPr="00C05079">
        <w:rPr>
          <w:rFonts w:hint="eastAsia"/>
          <w:sz w:val="24"/>
          <w:szCs w:val="24"/>
        </w:rPr>
        <w:t>水泥密度；</w:t>
      </w:r>
    </w:p>
    <w:p w14:paraId="09828514" w14:textId="39497AD6" w:rsidR="00034854" w:rsidRPr="00C05079" w:rsidRDefault="000272AA" w:rsidP="00C05079">
      <w:pPr>
        <w:spacing w:line="360" w:lineRule="auto"/>
        <w:ind w:firstLineChars="200" w:firstLine="480"/>
        <w:jc w:val="left"/>
        <w:rPr>
          <w:sz w:val="24"/>
          <w:szCs w:val="24"/>
        </w:rPr>
      </w:pPr>
      <w:r w:rsidRPr="00C05079">
        <w:rPr>
          <w:i/>
          <w:sz w:val="24"/>
          <w:szCs w:val="24"/>
        </w:rPr>
        <w:t>ρ</w:t>
      </w:r>
      <w:r w:rsidRPr="00C05079">
        <w:rPr>
          <w:sz w:val="24"/>
          <w:szCs w:val="24"/>
          <w:vertAlign w:val="subscript"/>
        </w:rPr>
        <w:t>c,c</w:t>
      </w:r>
      <w:r w:rsidRPr="00C05079">
        <w:rPr>
          <w:sz w:val="24"/>
          <w:szCs w:val="24"/>
        </w:rPr>
        <w:t>——</w:t>
      </w:r>
      <w:r w:rsidRPr="00C05079">
        <w:rPr>
          <w:rFonts w:hint="eastAsia"/>
          <w:sz w:val="24"/>
          <w:szCs w:val="24"/>
        </w:rPr>
        <w:t>混凝土拌合物表观密度计算值；</w:t>
      </w:r>
    </w:p>
    <w:p w14:paraId="6F37FBDF" w14:textId="52FA4932" w:rsidR="00034854" w:rsidRPr="00C05079" w:rsidRDefault="000272AA" w:rsidP="00C05079">
      <w:pPr>
        <w:spacing w:line="360" w:lineRule="auto"/>
        <w:ind w:firstLineChars="200" w:firstLine="480"/>
        <w:jc w:val="left"/>
        <w:rPr>
          <w:sz w:val="24"/>
          <w:szCs w:val="24"/>
        </w:rPr>
      </w:pPr>
      <w:r w:rsidRPr="00C05079">
        <w:rPr>
          <w:i/>
          <w:sz w:val="24"/>
          <w:szCs w:val="24"/>
        </w:rPr>
        <w:t>ρ</w:t>
      </w:r>
      <w:r w:rsidRPr="00C05079">
        <w:rPr>
          <w:sz w:val="24"/>
          <w:szCs w:val="24"/>
          <w:vertAlign w:val="subscript"/>
        </w:rPr>
        <w:t>c,t</w:t>
      </w:r>
      <w:r w:rsidRPr="00C05079">
        <w:rPr>
          <w:sz w:val="24"/>
          <w:szCs w:val="24"/>
        </w:rPr>
        <w:t>——</w:t>
      </w:r>
      <w:r w:rsidRPr="00C05079">
        <w:rPr>
          <w:rFonts w:hint="eastAsia"/>
          <w:sz w:val="24"/>
          <w:szCs w:val="24"/>
        </w:rPr>
        <w:t>混凝土拌合物表观密度实测值；</w:t>
      </w:r>
    </w:p>
    <w:p w14:paraId="51C68F46" w14:textId="66D6DAC1" w:rsidR="00034854" w:rsidRPr="00C05079" w:rsidRDefault="000272AA" w:rsidP="00C05079">
      <w:pPr>
        <w:spacing w:line="360" w:lineRule="auto"/>
        <w:ind w:firstLineChars="200" w:firstLine="480"/>
        <w:jc w:val="left"/>
        <w:rPr>
          <w:sz w:val="24"/>
          <w:szCs w:val="24"/>
        </w:rPr>
      </w:pPr>
      <w:r w:rsidRPr="00C05079">
        <w:rPr>
          <w:i/>
          <w:sz w:val="24"/>
          <w:szCs w:val="24"/>
        </w:rPr>
        <w:t>ρ</w:t>
      </w:r>
      <w:r w:rsidRPr="00C05079">
        <w:rPr>
          <w:sz w:val="24"/>
          <w:szCs w:val="24"/>
          <w:vertAlign w:val="subscript"/>
        </w:rPr>
        <w:t>f</w:t>
      </w:r>
      <w:r w:rsidRPr="00C05079">
        <w:rPr>
          <w:sz w:val="24"/>
          <w:szCs w:val="24"/>
        </w:rPr>
        <w:t>——</w:t>
      </w:r>
      <w:r w:rsidRPr="00C05079">
        <w:rPr>
          <w:rFonts w:hint="eastAsia"/>
          <w:sz w:val="24"/>
          <w:szCs w:val="24"/>
        </w:rPr>
        <w:t>矿物掺合料密度；</w:t>
      </w:r>
    </w:p>
    <w:p w14:paraId="4973549C" w14:textId="5B9304EA" w:rsidR="00034854" w:rsidRPr="00C05079" w:rsidRDefault="000272AA" w:rsidP="00C05079">
      <w:pPr>
        <w:spacing w:line="360" w:lineRule="auto"/>
        <w:ind w:firstLineChars="200" w:firstLine="480"/>
        <w:jc w:val="left"/>
        <w:rPr>
          <w:sz w:val="24"/>
          <w:szCs w:val="24"/>
        </w:rPr>
      </w:pPr>
      <w:r w:rsidRPr="00C05079">
        <w:rPr>
          <w:i/>
          <w:sz w:val="24"/>
          <w:szCs w:val="24"/>
        </w:rPr>
        <w:t>ρ</w:t>
      </w:r>
      <w:r w:rsidRPr="00C05079">
        <w:rPr>
          <w:sz w:val="24"/>
          <w:szCs w:val="24"/>
          <w:vertAlign w:val="subscript"/>
        </w:rPr>
        <w:t>g</w:t>
      </w:r>
      <w:r w:rsidRPr="00C05079">
        <w:rPr>
          <w:sz w:val="24"/>
          <w:szCs w:val="24"/>
        </w:rPr>
        <w:t>——</w:t>
      </w:r>
      <w:r w:rsidRPr="00C05079">
        <w:rPr>
          <w:rFonts w:hint="eastAsia"/>
          <w:sz w:val="24"/>
          <w:szCs w:val="24"/>
        </w:rPr>
        <w:t>粗骨料的表观密度；</w:t>
      </w:r>
    </w:p>
    <w:p w14:paraId="6881B8E4" w14:textId="323066F1" w:rsidR="00034854" w:rsidRPr="00C05079" w:rsidRDefault="000272AA" w:rsidP="00C05079">
      <w:pPr>
        <w:spacing w:line="360" w:lineRule="auto"/>
        <w:ind w:firstLineChars="200" w:firstLine="480"/>
        <w:jc w:val="left"/>
        <w:rPr>
          <w:sz w:val="24"/>
          <w:szCs w:val="24"/>
        </w:rPr>
      </w:pPr>
      <w:r w:rsidRPr="00C05079">
        <w:rPr>
          <w:i/>
          <w:sz w:val="24"/>
          <w:szCs w:val="24"/>
        </w:rPr>
        <w:t>ρ</w:t>
      </w:r>
      <w:r w:rsidRPr="00C05079">
        <w:rPr>
          <w:sz w:val="24"/>
          <w:szCs w:val="24"/>
          <w:vertAlign w:val="subscript"/>
        </w:rPr>
        <w:t>s</w:t>
      </w:r>
      <w:r w:rsidRPr="00C05079">
        <w:rPr>
          <w:sz w:val="24"/>
          <w:szCs w:val="24"/>
        </w:rPr>
        <w:t>——</w:t>
      </w:r>
      <w:r w:rsidRPr="00C05079">
        <w:rPr>
          <w:rFonts w:hint="eastAsia"/>
          <w:sz w:val="24"/>
          <w:szCs w:val="24"/>
        </w:rPr>
        <w:t>细骨料的表观密度；</w:t>
      </w:r>
    </w:p>
    <w:p w14:paraId="539EE2F6" w14:textId="05E9EE8A" w:rsidR="00034854" w:rsidRDefault="000272AA" w:rsidP="00C05079">
      <w:pPr>
        <w:spacing w:line="360" w:lineRule="auto"/>
        <w:ind w:firstLineChars="200" w:firstLine="480"/>
        <w:jc w:val="left"/>
        <w:rPr>
          <w:sz w:val="24"/>
          <w:szCs w:val="24"/>
        </w:rPr>
      </w:pPr>
      <w:r w:rsidRPr="00C05079">
        <w:rPr>
          <w:i/>
          <w:sz w:val="24"/>
          <w:szCs w:val="24"/>
        </w:rPr>
        <w:t>ρ</w:t>
      </w:r>
      <w:r w:rsidRPr="00C05079">
        <w:rPr>
          <w:sz w:val="24"/>
          <w:szCs w:val="24"/>
          <w:vertAlign w:val="subscript"/>
        </w:rPr>
        <w:t>w</w:t>
      </w:r>
      <w:r w:rsidRPr="00C05079">
        <w:rPr>
          <w:sz w:val="24"/>
          <w:szCs w:val="24"/>
        </w:rPr>
        <w:t>——</w:t>
      </w:r>
      <w:r w:rsidRPr="00C05079">
        <w:rPr>
          <w:rFonts w:hint="eastAsia"/>
          <w:sz w:val="24"/>
          <w:szCs w:val="24"/>
        </w:rPr>
        <w:t>水的密度。</w:t>
      </w:r>
    </w:p>
    <w:p w14:paraId="6A00532E" w14:textId="77777777" w:rsidR="00EC1304" w:rsidRPr="00EC1304" w:rsidRDefault="00EC1304" w:rsidP="00EC1304">
      <w:pPr>
        <w:adjustRightInd w:val="0"/>
        <w:snapToGrid w:val="0"/>
        <w:spacing w:line="360" w:lineRule="auto"/>
        <w:ind w:firstLineChars="200" w:firstLine="420"/>
        <w:rPr>
          <w:sz w:val="24"/>
          <w:szCs w:val="24"/>
        </w:rPr>
      </w:pPr>
      <w:r w:rsidRPr="00EC1304">
        <w:rPr>
          <w:bCs/>
          <w:i/>
          <w:noProof/>
          <w:position w:val="-14"/>
          <w:szCs w:val="21"/>
        </w:rPr>
        <w:drawing>
          <wp:inline distT="0" distB="0" distL="0" distR="0" wp14:anchorId="31C8EAC9" wp14:editId="03E3F624">
            <wp:extent cx="196215" cy="225425"/>
            <wp:effectExtent l="0" t="0" r="0" b="3175"/>
            <wp:docPr id="6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6215" cy="225425"/>
                    </a:xfrm>
                    <a:prstGeom prst="rect">
                      <a:avLst/>
                    </a:prstGeom>
                    <a:noFill/>
                    <a:ln>
                      <a:noFill/>
                    </a:ln>
                  </pic:spPr>
                </pic:pic>
              </a:graphicData>
            </a:graphic>
          </wp:inline>
        </w:drawing>
      </w:r>
      <w:r w:rsidRPr="00EC1304">
        <w:rPr>
          <w:sz w:val="24"/>
          <w:szCs w:val="24"/>
        </w:rPr>
        <w:t>——</w:t>
      </w:r>
      <w:r w:rsidRPr="00EC1304">
        <w:rPr>
          <w:rFonts w:hint="eastAsia"/>
          <w:sz w:val="24"/>
          <w:szCs w:val="24"/>
        </w:rPr>
        <w:t>混凝土强度的标准差；</w:t>
      </w:r>
    </w:p>
    <w:p w14:paraId="2984059F" w14:textId="77777777" w:rsidR="00EC1304" w:rsidRPr="00EC1304" w:rsidRDefault="00EC1304" w:rsidP="00EC1304">
      <w:pPr>
        <w:adjustRightInd w:val="0"/>
        <w:snapToGrid w:val="0"/>
        <w:spacing w:line="360" w:lineRule="auto"/>
        <w:ind w:firstLineChars="200" w:firstLine="420"/>
        <w:rPr>
          <w:sz w:val="24"/>
          <w:szCs w:val="24"/>
        </w:rPr>
      </w:pPr>
      <w:r w:rsidRPr="00EC1304">
        <w:rPr>
          <w:noProof/>
          <w:position w:val="-12"/>
        </w:rPr>
        <w:drawing>
          <wp:inline distT="0" distB="0" distL="0" distR="0" wp14:anchorId="5B6683BD" wp14:editId="06D8E080">
            <wp:extent cx="207645" cy="231775"/>
            <wp:effectExtent l="0" t="0" r="1905" b="0"/>
            <wp:docPr id="78"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7645" cy="231775"/>
                    </a:xfrm>
                    <a:prstGeom prst="rect">
                      <a:avLst/>
                    </a:prstGeom>
                    <a:noFill/>
                    <a:ln>
                      <a:noFill/>
                    </a:ln>
                  </pic:spPr>
                </pic:pic>
              </a:graphicData>
            </a:graphic>
          </wp:inline>
        </w:drawing>
      </w:r>
      <w:r w:rsidRPr="00EC1304">
        <w:rPr>
          <w:sz w:val="24"/>
          <w:szCs w:val="24"/>
        </w:rPr>
        <w:t>——</w:t>
      </w:r>
      <w:r w:rsidRPr="00EC1304">
        <w:rPr>
          <w:rFonts w:hint="eastAsia"/>
          <w:sz w:val="24"/>
          <w:szCs w:val="24"/>
        </w:rPr>
        <w:t>初始氯离子扩散系数的标准差；</w:t>
      </w:r>
    </w:p>
    <w:p w14:paraId="1175D2EF" w14:textId="100A8644" w:rsidR="00034854" w:rsidRPr="00660262" w:rsidRDefault="00EC1304" w:rsidP="00674B95">
      <w:pPr>
        <w:spacing w:line="360" w:lineRule="auto"/>
        <w:ind w:firstLineChars="200" w:firstLine="420"/>
        <w:jc w:val="left"/>
        <w:textAlignment w:val="top"/>
        <w:rPr>
          <w:sz w:val="24"/>
          <w:szCs w:val="24"/>
        </w:rPr>
      </w:pPr>
      <w:r w:rsidRPr="00EC1304">
        <w:rPr>
          <w:noProof/>
          <w:kern w:val="0"/>
        </w:rPr>
        <w:drawing>
          <wp:inline distT="0" distB="0" distL="0" distR="0" wp14:anchorId="4929451F" wp14:editId="4F4DA00F">
            <wp:extent cx="219710" cy="178435"/>
            <wp:effectExtent l="0" t="0" r="8890" b="0"/>
            <wp:docPr id="5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19710" cy="178435"/>
                    </a:xfrm>
                    <a:prstGeom prst="rect">
                      <a:avLst/>
                    </a:prstGeom>
                    <a:noFill/>
                    <a:ln>
                      <a:noFill/>
                    </a:ln>
                  </pic:spPr>
                </pic:pic>
              </a:graphicData>
            </a:graphic>
          </wp:inline>
        </w:drawing>
      </w:r>
      <w:r w:rsidRPr="00EC1304">
        <w:rPr>
          <w:kern w:val="0"/>
          <w:sz w:val="24"/>
          <w:szCs w:val="24"/>
        </w:rPr>
        <w:t>——</w:t>
      </w:r>
      <w:r w:rsidRPr="00EC1304">
        <w:rPr>
          <w:rFonts w:hint="eastAsia"/>
          <w:kern w:val="0"/>
          <w:sz w:val="24"/>
          <w:szCs w:val="24"/>
        </w:rPr>
        <w:t>混凝土保护层厚度的安全裕度。</w:t>
      </w:r>
      <w:r w:rsidR="000272AA">
        <w:rPr>
          <w:bCs/>
          <w:sz w:val="22"/>
        </w:rPr>
        <w:br w:type="page"/>
      </w:r>
    </w:p>
    <w:p w14:paraId="7029CCF3" w14:textId="2F641311" w:rsidR="00034854" w:rsidRPr="00C05079" w:rsidRDefault="000272AA" w:rsidP="00C05079">
      <w:pPr>
        <w:keepNext/>
        <w:keepLines/>
        <w:spacing w:before="320" w:after="320" w:line="360" w:lineRule="auto"/>
        <w:jc w:val="center"/>
        <w:outlineLvl w:val="0"/>
        <w:rPr>
          <w:b/>
          <w:kern w:val="44"/>
          <w:sz w:val="30"/>
          <w:szCs w:val="30"/>
        </w:rPr>
      </w:pPr>
      <w:bookmarkStart w:id="50" w:name="_Toc100566912"/>
      <w:bookmarkStart w:id="51" w:name="_Toc100567290"/>
      <w:bookmarkStart w:id="52" w:name="_Toc60323979"/>
      <w:bookmarkStart w:id="53" w:name="_Toc113633630"/>
      <w:bookmarkStart w:id="54" w:name="_Toc113871863"/>
      <w:bookmarkStart w:id="55" w:name="_Toc113890020"/>
      <w:r w:rsidRPr="00C05079">
        <w:rPr>
          <w:b/>
          <w:kern w:val="44"/>
          <w:sz w:val="30"/>
          <w:szCs w:val="30"/>
        </w:rPr>
        <w:lastRenderedPageBreak/>
        <w:t xml:space="preserve">3  </w:t>
      </w:r>
      <w:r w:rsidRPr="00C05079">
        <w:rPr>
          <w:rFonts w:hint="eastAsia"/>
          <w:b/>
          <w:kern w:val="44"/>
          <w:sz w:val="30"/>
          <w:szCs w:val="30"/>
        </w:rPr>
        <w:t>基本规定</w:t>
      </w:r>
      <w:bookmarkEnd w:id="50"/>
      <w:bookmarkEnd w:id="51"/>
      <w:bookmarkEnd w:id="52"/>
      <w:bookmarkEnd w:id="53"/>
      <w:bookmarkEnd w:id="54"/>
      <w:bookmarkEnd w:id="55"/>
    </w:p>
    <w:p w14:paraId="0EA873FA" w14:textId="14D23C4A" w:rsidR="00034854" w:rsidRPr="0095778D" w:rsidRDefault="000272AA" w:rsidP="00C05079">
      <w:pPr>
        <w:keepNext/>
        <w:keepLines/>
        <w:spacing w:before="260" w:after="260" w:line="360" w:lineRule="auto"/>
        <w:jc w:val="center"/>
        <w:outlineLvl w:val="1"/>
        <w:rPr>
          <w:b/>
          <w:kern w:val="0"/>
          <w:sz w:val="28"/>
          <w:szCs w:val="28"/>
        </w:rPr>
      </w:pPr>
      <w:bookmarkStart w:id="56" w:name="_Toc100566913"/>
      <w:bookmarkStart w:id="57" w:name="_Toc60323980"/>
      <w:bookmarkStart w:id="58" w:name="_Toc100567291"/>
      <w:bookmarkStart w:id="59" w:name="_Toc113633631"/>
      <w:bookmarkStart w:id="60" w:name="_Toc113871864"/>
      <w:bookmarkStart w:id="61" w:name="_Toc113890021"/>
      <w:r w:rsidRPr="0095778D">
        <w:rPr>
          <w:rFonts w:eastAsia="黑体"/>
          <w:kern w:val="0"/>
          <w:sz w:val="28"/>
          <w:szCs w:val="28"/>
        </w:rPr>
        <w:t xml:space="preserve">3.1  </w:t>
      </w:r>
      <w:r w:rsidRPr="0095778D">
        <w:rPr>
          <w:rFonts w:eastAsia="黑体" w:hint="eastAsia"/>
          <w:kern w:val="0"/>
          <w:sz w:val="28"/>
          <w:szCs w:val="28"/>
        </w:rPr>
        <w:t>设计原则</w:t>
      </w:r>
      <w:bookmarkEnd w:id="56"/>
      <w:bookmarkEnd w:id="57"/>
      <w:bookmarkEnd w:id="58"/>
      <w:bookmarkEnd w:id="59"/>
      <w:bookmarkEnd w:id="60"/>
      <w:bookmarkEnd w:id="61"/>
    </w:p>
    <w:p w14:paraId="6F75EE4C" w14:textId="31157EB8" w:rsidR="00034854" w:rsidRDefault="000272AA" w:rsidP="00C05079">
      <w:pPr>
        <w:spacing w:line="360" w:lineRule="auto"/>
        <w:outlineLvl w:val="2"/>
        <w:rPr>
          <w:bCs/>
          <w:sz w:val="24"/>
          <w:szCs w:val="24"/>
        </w:rPr>
      </w:pPr>
      <w:bookmarkStart w:id="62" w:name="_Toc113633632"/>
      <w:r>
        <w:rPr>
          <w:b/>
          <w:bCs/>
          <w:sz w:val="24"/>
          <w:szCs w:val="24"/>
        </w:rPr>
        <w:t>3.1.1</w:t>
      </w:r>
      <w:r>
        <w:rPr>
          <w:bCs/>
          <w:sz w:val="24"/>
          <w:szCs w:val="24"/>
        </w:rPr>
        <w:t xml:space="preserve">  </w:t>
      </w:r>
      <w:r w:rsidR="009C2355" w:rsidRPr="009C2355">
        <w:rPr>
          <w:rFonts w:hint="eastAsia"/>
          <w:bCs/>
          <w:sz w:val="24"/>
          <w:szCs w:val="24"/>
        </w:rPr>
        <w:t>海</w:t>
      </w:r>
      <w:r w:rsidR="009C2355">
        <w:rPr>
          <w:rFonts w:hint="eastAsia"/>
          <w:bCs/>
          <w:sz w:val="24"/>
          <w:szCs w:val="24"/>
        </w:rPr>
        <w:t>港</w:t>
      </w:r>
      <w:r w:rsidR="009C2355" w:rsidRPr="009C2355">
        <w:rPr>
          <w:rFonts w:hint="eastAsia"/>
          <w:bCs/>
          <w:sz w:val="24"/>
          <w:szCs w:val="24"/>
        </w:rPr>
        <w:t>工程混凝土结构</w:t>
      </w:r>
      <w:r w:rsidR="00F9488B">
        <w:rPr>
          <w:rFonts w:hint="eastAsia"/>
          <w:bCs/>
          <w:sz w:val="24"/>
          <w:szCs w:val="24"/>
        </w:rPr>
        <w:t>的</w:t>
      </w:r>
      <w:r w:rsidR="009C2355" w:rsidRPr="009C2355">
        <w:rPr>
          <w:rFonts w:hint="eastAsia"/>
          <w:bCs/>
          <w:sz w:val="24"/>
          <w:szCs w:val="24"/>
        </w:rPr>
        <w:t>耐久性</w:t>
      </w:r>
      <w:r w:rsidR="00F9488B" w:rsidRPr="009C2355">
        <w:rPr>
          <w:rFonts w:hint="eastAsia"/>
          <w:bCs/>
          <w:sz w:val="24"/>
          <w:szCs w:val="24"/>
        </w:rPr>
        <w:t>设计</w:t>
      </w:r>
      <w:r w:rsidR="009C2355" w:rsidRPr="009C2355">
        <w:rPr>
          <w:rFonts w:hint="eastAsia"/>
          <w:bCs/>
          <w:sz w:val="24"/>
          <w:szCs w:val="24"/>
        </w:rPr>
        <w:t>应根据结构的设计工作年限、结构所处的环境类别和作用等级、施工条件、便于维护等进行，并考虑结构的全寿命成本因素</w:t>
      </w:r>
      <w:r>
        <w:rPr>
          <w:rFonts w:hint="eastAsia"/>
          <w:bCs/>
          <w:sz w:val="24"/>
          <w:szCs w:val="24"/>
        </w:rPr>
        <w:t>。</w:t>
      </w:r>
      <w:bookmarkEnd w:id="62"/>
    </w:p>
    <w:p w14:paraId="1A43C775" w14:textId="77777777" w:rsidR="00034854" w:rsidRDefault="000272AA" w:rsidP="00C05079">
      <w:pPr>
        <w:spacing w:line="360" w:lineRule="auto"/>
        <w:outlineLvl w:val="2"/>
        <w:rPr>
          <w:bCs/>
          <w:sz w:val="24"/>
          <w:szCs w:val="24"/>
        </w:rPr>
      </w:pPr>
      <w:bookmarkStart w:id="63" w:name="_Toc113633633"/>
      <w:r>
        <w:rPr>
          <w:b/>
          <w:bCs/>
          <w:sz w:val="24"/>
          <w:szCs w:val="24"/>
        </w:rPr>
        <w:t xml:space="preserve">3.1.2  </w:t>
      </w:r>
      <w:bookmarkStart w:id="64" w:name="_Hlk104922363"/>
      <w:r>
        <w:rPr>
          <w:rFonts w:hint="eastAsia"/>
          <w:bCs/>
          <w:sz w:val="24"/>
          <w:szCs w:val="24"/>
        </w:rPr>
        <w:t>海港工程混凝土结构的耐久性设计应考虑海洋氯化物环境的作用，并宜开展耐久性定量设计</w:t>
      </w:r>
      <w:bookmarkEnd w:id="64"/>
      <w:r>
        <w:rPr>
          <w:rFonts w:hint="eastAsia"/>
          <w:bCs/>
          <w:sz w:val="24"/>
          <w:szCs w:val="24"/>
        </w:rPr>
        <w:t>。对于其他环境作用下的耐久性设计，可参考国家有关规范执行或通过专门的研究和论证。</w:t>
      </w:r>
      <w:bookmarkEnd w:id="63"/>
    </w:p>
    <w:p w14:paraId="35479212" w14:textId="55B3D5C1" w:rsidR="00034854" w:rsidRDefault="000272AA" w:rsidP="00C05079">
      <w:pPr>
        <w:spacing w:line="360" w:lineRule="auto"/>
        <w:outlineLvl w:val="2"/>
        <w:rPr>
          <w:bCs/>
          <w:sz w:val="24"/>
          <w:szCs w:val="24"/>
        </w:rPr>
      </w:pPr>
      <w:bookmarkStart w:id="65" w:name="_Toc113633634"/>
      <w:r>
        <w:rPr>
          <w:b/>
          <w:bCs/>
          <w:sz w:val="24"/>
          <w:szCs w:val="24"/>
        </w:rPr>
        <w:t>3.1.3</w:t>
      </w:r>
      <w:r>
        <w:rPr>
          <w:bCs/>
          <w:sz w:val="24"/>
          <w:szCs w:val="24"/>
        </w:rPr>
        <w:t xml:space="preserve">  </w:t>
      </w:r>
      <w:r>
        <w:rPr>
          <w:rFonts w:hint="eastAsia"/>
          <w:bCs/>
          <w:sz w:val="24"/>
          <w:szCs w:val="24"/>
        </w:rPr>
        <w:t>海港工程混凝土结构耐久性设计应包括下列内容：</w:t>
      </w:r>
      <w:bookmarkEnd w:id="65"/>
    </w:p>
    <w:p w14:paraId="15BB89B8" w14:textId="6F1C35A3" w:rsidR="00034854" w:rsidRDefault="000272AA">
      <w:pPr>
        <w:spacing w:line="360" w:lineRule="auto"/>
        <w:ind w:firstLineChars="200" w:firstLine="482"/>
        <w:rPr>
          <w:b/>
          <w:bCs/>
          <w:sz w:val="24"/>
          <w:szCs w:val="24"/>
        </w:rPr>
      </w:pPr>
      <w:r>
        <w:rPr>
          <w:b/>
          <w:bCs/>
          <w:sz w:val="24"/>
          <w:szCs w:val="24"/>
        </w:rPr>
        <w:t>1</w:t>
      </w:r>
      <w:r>
        <w:rPr>
          <w:bCs/>
          <w:sz w:val="24"/>
          <w:szCs w:val="24"/>
        </w:rPr>
        <w:t xml:space="preserve">  </w:t>
      </w:r>
      <w:r>
        <w:rPr>
          <w:rFonts w:hint="eastAsia"/>
          <w:bCs/>
          <w:sz w:val="24"/>
          <w:szCs w:val="24"/>
        </w:rPr>
        <w:t>确定混凝土结构和构件的</w:t>
      </w:r>
      <w:r w:rsidR="008F68D3">
        <w:rPr>
          <w:rFonts w:hint="eastAsia"/>
          <w:bCs/>
          <w:sz w:val="24"/>
          <w:szCs w:val="24"/>
        </w:rPr>
        <w:t>设计工作年限</w:t>
      </w:r>
      <w:r>
        <w:rPr>
          <w:rFonts w:hint="eastAsia"/>
          <w:bCs/>
          <w:sz w:val="24"/>
          <w:szCs w:val="24"/>
        </w:rPr>
        <w:t>；</w:t>
      </w:r>
    </w:p>
    <w:p w14:paraId="569F0EC4" w14:textId="77777777" w:rsidR="00034854" w:rsidRDefault="000272AA">
      <w:pPr>
        <w:spacing w:line="360" w:lineRule="auto"/>
        <w:ind w:firstLineChars="200" w:firstLine="482"/>
        <w:rPr>
          <w:b/>
          <w:bCs/>
          <w:sz w:val="24"/>
          <w:szCs w:val="24"/>
        </w:rPr>
      </w:pPr>
      <w:r>
        <w:rPr>
          <w:b/>
          <w:bCs/>
          <w:sz w:val="24"/>
          <w:szCs w:val="24"/>
        </w:rPr>
        <w:t>2</w:t>
      </w:r>
      <w:r>
        <w:rPr>
          <w:bCs/>
          <w:sz w:val="24"/>
          <w:szCs w:val="24"/>
        </w:rPr>
        <w:t xml:space="preserve">  </w:t>
      </w:r>
      <w:r>
        <w:rPr>
          <w:rFonts w:hint="eastAsia"/>
          <w:bCs/>
          <w:sz w:val="24"/>
          <w:szCs w:val="24"/>
        </w:rPr>
        <w:t>划分混凝土结构和构件的环境类别和环境作用等级；</w:t>
      </w:r>
    </w:p>
    <w:p w14:paraId="2F065483" w14:textId="77777777" w:rsidR="00034854" w:rsidRDefault="000272AA">
      <w:pPr>
        <w:spacing w:line="360" w:lineRule="auto"/>
        <w:ind w:firstLineChars="200" w:firstLine="482"/>
        <w:rPr>
          <w:b/>
          <w:bCs/>
          <w:sz w:val="24"/>
          <w:szCs w:val="24"/>
        </w:rPr>
      </w:pPr>
      <w:r>
        <w:rPr>
          <w:b/>
          <w:bCs/>
          <w:sz w:val="24"/>
          <w:szCs w:val="24"/>
        </w:rPr>
        <w:t>3</w:t>
      </w:r>
      <w:r>
        <w:rPr>
          <w:bCs/>
          <w:sz w:val="24"/>
          <w:szCs w:val="24"/>
        </w:rPr>
        <w:t xml:space="preserve">  </w:t>
      </w:r>
      <w:r>
        <w:rPr>
          <w:rFonts w:hint="eastAsia"/>
          <w:bCs/>
          <w:sz w:val="24"/>
          <w:szCs w:val="24"/>
        </w:rPr>
        <w:t>规定结构和构件的材料性能和耐久性控制指标；</w:t>
      </w:r>
    </w:p>
    <w:p w14:paraId="20E5013B" w14:textId="77777777" w:rsidR="00034854" w:rsidRDefault="000272AA">
      <w:pPr>
        <w:spacing w:line="360" w:lineRule="auto"/>
        <w:ind w:firstLineChars="200" w:firstLine="482"/>
        <w:rPr>
          <w:bCs/>
          <w:sz w:val="24"/>
          <w:szCs w:val="24"/>
        </w:rPr>
      </w:pPr>
      <w:r>
        <w:rPr>
          <w:b/>
          <w:bCs/>
          <w:sz w:val="24"/>
          <w:szCs w:val="24"/>
        </w:rPr>
        <w:t>4</w:t>
      </w:r>
      <w:r>
        <w:rPr>
          <w:bCs/>
          <w:sz w:val="24"/>
          <w:szCs w:val="24"/>
        </w:rPr>
        <w:t xml:space="preserve">  </w:t>
      </w:r>
      <w:r>
        <w:rPr>
          <w:rFonts w:hint="eastAsia"/>
          <w:bCs/>
          <w:sz w:val="24"/>
          <w:szCs w:val="24"/>
        </w:rPr>
        <w:t>确定钢筋的混凝土保护层厚度；</w:t>
      </w:r>
    </w:p>
    <w:p w14:paraId="0C6CED88" w14:textId="0BDE4809" w:rsidR="00034854" w:rsidRDefault="000272AA">
      <w:pPr>
        <w:spacing w:line="360" w:lineRule="auto"/>
        <w:ind w:firstLineChars="200" w:firstLine="482"/>
        <w:rPr>
          <w:bCs/>
          <w:sz w:val="24"/>
          <w:szCs w:val="24"/>
        </w:rPr>
      </w:pPr>
      <w:r>
        <w:rPr>
          <w:b/>
          <w:bCs/>
          <w:sz w:val="24"/>
          <w:szCs w:val="24"/>
        </w:rPr>
        <w:t>5</w:t>
      </w:r>
      <w:r>
        <w:rPr>
          <w:bCs/>
          <w:sz w:val="24"/>
          <w:szCs w:val="24"/>
        </w:rPr>
        <w:t xml:space="preserve">  </w:t>
      </w:r>
      <w:r>
        <w:rPr>
          <w:rFonts w:hint="eastAsia"/>
          <w:bCs/>
          <w:sz w:val="24"/>
          <w:szCs w:val="24"/>
        </w:rPr>
        <w:t>采用有利于减轻环境作用的结构形式和布置</w:t>
      </w:r>
      <w:r w:rsidR="003D0473">
        <w:rPr>
          <w:rFonts w:hint="eastAsia"/>
          <w:bCs/>
          <w:sz w:val="24"/>
          <w:szCs w:val="24"/>
        </w:rPr>
        <w:t>，</w:t>
      </w:r>
      <w:r>
        <w:rPr>
          <w:rFonts w:hint="eastAsia"/>
          <w:bCs/>
          <w:sz w:val="24"/>
          <w:szCs w:val="24"/>
        </w:rPr>
        <w:t>有利于混凝土构件裂缝控制与防排水等构造要求以及提高施工质量附加要求；</w:t>
      </w:r>
    </w:p>
    <w:p w14:paraId="49E13D9E" w14:textId="77777777" w:rsidR="00034854" w:rsidRDefault="000272AA">
      <w:pPr>
        <w:spacing w:line="360" w:lineRule="auto"/>
        <w:ind w:firstLineChars="200" w:firstLine="482"/>
        <w:rPr>
          <w:bCs/>
          <w:sz w:val="24"/>
          <w:szCs w:val="24"/>
        </w:rPr>
      </w:pPr>
      <w:r>
        <w:rPr>
          <w:b/>
          <w:bCs/>
          <w:sz w:val="24"/>
          <w:szCs w:val="24"/>
        </w:rPr>
        <w:t>6</w:t>
      </w:r>
      <w:r>
        <w:rPr>
          <w:bCs/>
          <w:sz w:val="24"/>
          <w:szCs w:val="24"/>
        </w:rPr>
        <w:t xml:space="preserve">  </w:t>
      </w:r>
      <w:r>
        <w:rPr>
          <w:rFonts w:hint="eastAsia"/>
          <w:bCs/>
          <w:sz w:val="24"/>
          <w:szCs w:val="24"/>
        </w:rPr>
        <w:t>采用合理的附加防腐蚀措施；</w:t>
      </w:r>
    </w:p>
    <w:p w14:paraId="6105AD9D" w14:textId="77777777" w:rsidR="00034854" w:rsidRDefault="000272AA">
      <w:pPr>
        <w:spacing w:line="360" w:lineRule="auto"/>
        <w:ind w:firstLineChars="200" w:firstLine="482"/>
        <w:rPr>
          <w:bCs/>
          <w:sz w:val="24"/>
          <w:szCs w:val="24"/>
        </w:rPr>
      </w:pPr>
      <w:r>
        <w:rPr>
          <w:b/>
          <w:bCs/>
          <w:sz w:val="24"/>
          <w:szCs w:val="24"/>
        </w:rPr>
        <w:t>7</w:t>
      </w:r>
      <w:r>
        <w:rPr>
          <w:rFonts w:hint="eastAsia"/>
          <w:bCs/>
          <w:sz w:val="24"/>
          <w:szCs w:val="24"/>
        </w:rPr>
        <w:t xml:space="preserve">  </w:t>
      </w:r>
      <w:r>
        <w:rPr>
          <w:rFonts w:hint="eastAsia"/>
          <w:bCs/>
          <w:sz w:val="24"/>
          <w:szCs w:val="24"/>
        </w:rPr>
        <w:t>耐久性监测系统的要求和布置；</w:t>
      </w:r>
    </w:p>
    <w:p w14:paraId="31E24A5C" w14:textId="77777777" w:rsidR="00034854" w:rsidRDefault="000272AA">
      <w:pPr>
        <w:spacing w:line="360" w:lineRule="auto"/>
        <w:ind w:firstLineChars="200" w:firstLine="482"/>
        <w:rPr>
          <w:bCs/>
          <w:sz w:val="24"/>
          <w:szCs w:val="24"/>
        </w:rPr>
      </w:pPr>
      <w:r w:rsidRPr="00C05079">
        <w:rPr>
          <w:b/>
          <w:bCs/>
          <w:sz w:val="24"/>
          <w:szCs w:val="24"/>
        </w:rPr>
        <w:t>8</w:t>
      </w:r>
      <w:r>
        <w:rPr>
          <w:bCs/>
          <w:sz w:val="24"/>
          <w:szCs w:val="24"/>
        </w:rPr>
        <w:t xml:space="preserve">  </w:t>
      </w:r>
      <w:r>
        <w:rPr>
          <w:rFonts w:hint="eastAsia"/>
          <w:bCs/>
          <w:sz w:val="24"/>
          <w:szCs w:val="24"/>
        </w:rPr>
        <w:t>使用阶段的耐久性维护要求等。</w:t>
      </w:r>
    </w:p>
    <w:p w14:paraId="514B7B98" w14:textId="605F9528" w:rsidR="00034854" w:rsidRPr="0095778D" w:rsidRDefault="000272AA" w:rsidP="00C05079">
      <w:pPr>
        <w:keepNext/>
        <w:keepLines/>
        <w:spacing w:before="260" w:after="260" w:line="360" w:lineRule="auto"/>
        <w:jc w:val="center"/>
        <w:outlineLvl w:val="1"/>
        <w:rPr>
          <w:rFonts w:eastAsia="黑体"/>
          <w:kern w:val="0"/>
          <w:sz w:val="28"/>
          <w:szCs w:val="28"/>
        </w:rPr>
      </w:pPr>
      <w:bookmarkStart w:id="66" w:name="_Toc60323981"/>
      <w:bookmarkStart w:id="67" w:name="_Toc100566914"/>
      <w:bookmarkStart w:id="68" w:name="_Toc100567292"/>
      <w:bookmarkStart w:id="69" w:name="_Toc113633635"/>
      <w:bookmarkStart w:id="70" w:name="_Toc113871865"/>
      <w:bookmarkStart w:id="71" w:name="_Toc113890022"/>
      <w:r w:rsidRPr="0095778D">
        <w:rPr>
          <w:rFonts w:eastAsia="黑体"/>
          <w:kern w:val="0"/>
          <w:sz w:val="28"/>
          <w:szCs w:val="28"/>
        </w:rPr>
        <w:t xml:space="preserve">3.2  </w:t>
      </w:r>
      <w:bookmarkEnd w:id="66"/>
      <w:bookmarkEnd w:id="67"/>
      <w:bookmarkEnd w:id="68"/>
      <w:r w:rsidR="008F68D3" w:rsidRPr="0095778D">
        <w:rPr>
          <w:rFonts w:eastAsia="黑体" w:hint="eastAsia"/>
          <w:kern w:val="0"/>
          <w:sz w:val="28"/>
          <w:szCs w:val="28"/>
        </w:rPr>
        <w:t>设计工作年限</w:t>
      </w:r>
      <w:bookmarkEnd w:id="69"/>
      <w:bookmarkEnd w:id="70"/>
      <w:bookmarkEnd w:id="71"/>
    </w:p>
    <w:p w14:paraId="77699C91" w14:textId="598952FC" w:rsidR="00444057" w:rsidRDefault="000272AA" w:rsidP="00C05079">
      <w:pPr>
        <w:spacing w:line="360" w:lineRule="auto"/>
        <w:outlineLvl w:val="2"/>
        <w:rPr>
          <w:sz w:val="24"/>
          <w:szCs w:val="24"/>
        </w:rPr>
      </w:pPr>
      <w:bookmarkStart w:id="72" w:name="_Toc113633636"/>
      <w:r>
        <w:rPr>
          <w:b/>
          <w:bCs/>
          <w:sz w:val="24"/>
          <w:szCs w:val="24"/>
        </w:rPr>
        <w:t>3.2.1</w:t>
      </w:r>
      <w:r>
        <w:rPr>
          <w:bCs/>
          <w:sz w:val="24"/>
          <w:szCs w:val="24"/>
        </w:rPr>
        <w:t xml:space="preserve">  </w:t>
      </w:r>
      <w:r w:rsidR="00E27ABC">
        <w:rPr>
          <w:rFonts w:hint="eastAsia"/>
          <w:sz w:val="24"/>
          <w:szCs w:val="24"/>
        </w:rPr>
        <w:t>海港工程</w:t>
      </w:r>
      <w:r w:rsidR="00444057" w:rsidRPr="00444057">
        <w:rPr>
          <w:rFonts w:hint="eastAsia"/>
          <w:sz w:val="24"/>
          <w:szCs w:val="24"/>
        </w:rPr>
        <w:t>混凝土结构设计时，应根据工程的使用功能、建造和使用维护成本以及环境影响等因素规定设计工作年限，并应符合表</w:t>
      </w:r>
      <w:r w:rsidR="00444057" w:rsidRPr="00444057">
        <w:rPr>
          <w:rFonts w:hint="eastAsia"/>
          <w:sz w:val="24"/>
          <w:szCs w:val="24"/>
        </w:rPr>
        <w:t>3.</w:t>
      </w:r>
      <w:r w:rsidR="00444057">
        <w:rPr>
          <w:sz w:val="24"/>
          <w:szCs w:val="24"/>
        </w:rPr>
        <w:t>2</w:t>
      </w:r>
      <w:r w:rsidR="00444057" w:rsidRPr="00444057">
        <w:rPr>
          <w:rFonts w:hint="eastAsia"/>
          <w:sz w:val="24"/>
          <w:szCs w:val="24"/>
        </w:rPr>
        <w:t>.</w:t>
      </w:r>
      <w:r w:rsidR="00444057">
        <w:rPr>
          <w:sz w:val="24"/>
          <w:szCs w:val="24"/>
        </w:rPr>
        <w:t>1</w:t>
      </w:r>
      <w:r w:rsidR="00444057" w:rsidRPr="00444057">
        <w:rPr>
          <w:rFonts w:hint="eastAsia"/>
          <w:sz w:val="24"/>
          <w:szCs w:val="24"/>
        </w:rPr>
        <w:t>规定：</w:t>
      </w:r>
      <w:bookmarkEnd w:id="72"/>
    </w:p>
    <w:p w14:paraId="28391E80" w14:textId="4A2925FE" w:rsidR="00C56162" w:rsidRPr="00C56162" w:rsidRDefault="00C56162" w:rsidP="00C56162">
      <w:pPr>
        <w:spacing w:line="360" w:lineRule="auto"/>
        <w:jc w:val="center"/>
        <w:rPr>
          <w:color w:val="000000"/>
          <w:kern w:val="0"/>
          <w:sz w:val="24"/>
          <w:szCs w:val="24"/>
        </w:rPr>
      </w:pPr>
      <w:r w:rsidRPr="00C56162">
        <w:rPr>
          <w:rFonts w:eastAsia="黑体" w:hint="eastAsia"/>
          <w:kern w:val="0"/>
          <w:szCs w:val="20"/>
        </w:rPr>
        <w:t>表</w:t>
      </w:r>
      <w:r w:rsidR="00147792">
        <w:rPr>
          <w:rFonts w:eastAsia="黑体"/>
          <w:kern w:val="0"/>
          <w:szCs w:val="20"/>
        </w:rPr>
        <w:t>3.2</w:t>
      </w:r>
      <w:r w:rsidRPr="00C56162">
        <w:rPr>
          <w:rFonts w:eastAsia="黑体"/>
          <w:kern w:val="0"/>
          <w:szCs w:val="20"/>
        </w:rPr>
        <w:t>.</w:t>
      </w:r>
      <w:r w:rsidR="00147792">
        <w:rPr>
          <w:rFonts w:eastAsia="黑体"/>
          <w:kern w:val="0"/>
          <w:szCs w:val="20"/>
        </w:rPr>
        <w:t>1</w:t>
      </w:r>
      <w:r w:rsidRPr="00C56162">
        <w:rPr>
          <w:rFonts w:eastAsia="黑体"/>
          <w:kern w:val="0"/>
          <w:szCs w:val="20"/>
        </w:rPr>
        <w:t xml:space="preserve"> </w:t>
      </w:r>
      <w:r w:rsidR="001D274E">
        <w:rPr>
          <w:rFonts w:eastAsia="黑体"/>
          <w:kern w:val="0"/>
          <w:szCs w:val="20"/>
        </w:rPr>
        <w:t xml:space="preserve"> </w:t>
      </w:r>
      <w:r w:rsidR="003D0473">
        <w:rPr>
          <w:rFonts w:eastAsia="黑体" w:hint="eastAsia"/>
          <w:kern w:val="0"/>
          <w:szCs w:val="20"/>
        </w:rPr>
        <w:t>海港工程的</w:t>
      </w:r>
      <w:r w:rsidRPr="00C56162">
        <w:rPr>
          <w:rFonts w:eastAsia="黑体" w:hint="eastAsia"/>
          <w:kern w:val="0"/>
          <w:szCs w:val="20"/>
        </w:rPr>
        <w:t>设计工作年限（年）</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80"/>
        <w:gridCol w:w="4356"/>
      </w:tblGrid>
      <w:tr w:rsidR="00C56162" w:rsidRPr="00C56162" w14:paraId="2BC967EC" w14:textId="77777777" w:rsidTr="00C05079">
        <w:trPr>
          <w:trHeight w:val="416"/>
          <w:jc w:val="center"/>
        </w:trPr>
        <w:tc>
          <w:tcPr>
            <w:tcW w:w="2387" w:type="pct"/>
            <w:vAlign w:val="center"/>
          </w:tcPr>
          <w:p w14:paraId="3253D9F6" w14:textId="77777777" w:rsidR="00C56162" w:rsidRPr="00C56162" w:rsidRDefault="00C56162" w:rsidP="00C56162">
            <w:pPr>
              <w:snapToGrid w:val="0"/>
              <w:spacing w:before="60" w:after="60"/>
              <w:ind w:firstLineChars="200" w:firstLine="420"/>
              <w:contextualSpacing/>
              <w:jc w:val="center"/>
              <w:textAlignment w:val="center"/>
              <w:rPr>
                <w:szCs w:val="21"/>
              </w:rPr>
            </w:pPr>
            <w:r w:rsidRPr="00C56162">
              <w:rPr>
                <w:rFonts w:hint="eastAsia"/>
                <w:szCs w:val="21"/>
              </w:rPr>
              <w:t>结构类型</w:t>
            </w:r>
          </w:p>
        </w:tc>
        <w:tc>
          <w:tcPr>
            <w:tcW w:w="2613" w:type="pct"/>
            <w:vAlign w:val="center"/>
          </w:tcPr>
          <w:p w14:paraId="55DD7474" w14:textId="74E9927D" w:rsidR="00C56162" w:rsidRPr="00C56162" w:rsidRDefault="003D0473" w:rsidP="00C56162">
            <w:pPr>
              <w:snapToGrid w:val="0"/>
              <w:spacing w:before="60" w:after="60"/>
              <w:contextualSpacing/>
              <w:jc w:val="center"/>
              <w:textAlignment w:val="center"/>
              <w:rPr>
                <w:szCs w:val="21"/>
              </w:rPr>
            </w:pPr>
            <w:r>
              <w:rPr>
                <w:rFonts w:hint="eastAsia"/>
                <w:szCs w:val="21"/>
              </w:rPr>
              <w:t>设计工作年限</w:t>
            </w:r>
          </w:p>
        </w:tc>
      </w:tr>
      <w:tr w:rsidR="00C43351" w:rsidRPr="00C56162" w14:paraId="3B37D876" w14:textId="77777777" w:rsidTr="00C05079">
        <w:trPr>
          <w:trHeight w:val="404"/>
          <w:jc w:val="center"/>
        </w:trPr>
        <w:tc>
          <w:tcPr>
            <w:tcW w:w="2387" w:type="pct"/>
            <w:vAlign w:val="center"/>
          </w:tcPr>
          <w:p w14:paraId="419268FF" w14:textId="77777777" w:rsidR="00C43351" w:rsidRPr="00C56162" w:rsidRDefault="00C43351" w:rsidP="00C56162">
            <w:pPr>
              <w:snapToGrid w:val="0"/>
              <w:spacing w:before="60" w:after="60"/>
              <w:contextualSpacing/>
              <w:jc w:val="center"/>
              <w:textAlignment w:val="center"/>
              <w:rPr>
                <w:szCs w:val="21"/>
              </w:rPr>
            </w:pPr>
            <w:r w:rsidRPr="00C56162">
              <w:rPr>
                <w:rFonts w:hint="eastAsia"/>
                <w:szCs w:val="21"/>
              </w:rPr>
              <w:t>永久性港口建筑物</w:t>
            </w:r>
          </w:p>
        </w:tc>
        <w:tc>
          <w:tcPr>
            <w:tcW w:w="2613" w:type="pct"/>
            <w:vAlign w:val="center"/>
          </w:tcPr>
          <w:p w14:paraId="28D2D4BB" w14:textId="77777777" w:rsidR="00C43351" w:rsidRPr="00C56162" w:rsidRDefault="00C43351" w:rsidP="00C56162">
            <w:pPr>
              <w:snapToGrid w:val="0"/>
              <w:spacing w:before="60" w:after="60"/>
              <w:contextualSpacing/>
              <w:jc w:val="center"/>
              <w:textAlignment w:val="center"/>
              <w:rPr>
                <w:szCs w:val="21"/>
              </w:rPr>
            </w:pPr>
            <w:r w:rsidRPr="00C56162">
              <w:rPr>
                <w:rFonts w:hint="eastAsia"/>
                <w:szCs w:val="21"/>
              </w:rPr>
              <w:t>≥</w:t>
            </w:r>
            <w:r w:rsidRPr="00C56162">
              <w:rPr>
                <w:szCs w:val="21"/>
              </w:rPr>
              <w:t>50</w:t>
            </w:r>
          </w:p>
        </w:tc>
      </w:tr>
      <w:tr w:rsidR="00C43351" w:rsidRPr="00C56162" w14:paraId="787AE4A0" w14:textId="77777777" w:rsidTr="00C05079">
        <w:trPr>
          <w:trHeight w:val="332"/>
          <w:jc w:val="center"/>
        </w:trPr>
        <w:tc>
          <w:tcPr>
            <w:tcW w:w="2387" w:type="pct"/>
            <w:vAlign w:val="center"/>
          </w:tcPr>
          <w:p w14:paraId="5B111BD8" w14:textId="77777777" w:rsidR="00C43351" w:rsidRPr="00C56162" w:rsidRDefault="00C43351" w:rsidP="00C56162">
            <w:pPr>
              <w:snapToGrid w:val="0"/>
              <w:spacing w:before="60" w:after="60"/>
              <w:contextualSpacing/>
              <w:jc w:val="center"/>
              <w:textAlignment w:val="center"/>
              <w:rPr>
                <w:szCs w:val="21"/>
              </w:rPr>
            </w:pPr>
            <w:r w:rsidRPr="00C56162">
              <w:rPr>
                <w:rFonts w:hint="eastAsia"/>
                <w:szCs w:val="21"/>
              </w:rPr>
              <w:t>临时性港口建筑物</w:t>
            </w:r>
          </w:p>
        </w:tc>
        <w:tc>
          <w:tcPr>
            <w:tcW w:w="2613" w:type="pct"/>
            <w:vAlign w:val="center"/>
          </w:tcPr>
          <w:p w14:paraId="3A660FDA" w14:textId="77777777" w:rsidR="00C43351" w:rsidRPr="00C56162" w:rsidRDefault="00C43351" w:rsidP="00C56162">
            <w:pPr>
              <w:snapToGrid w:val="0"/>
              <w:spacing w:before="60" w:after="60"/>
              <w:contextualSpacing/>
              <w:jc w:val="center"/>
              <w:textAlignment w:val="center"/>
              <w:rPr>
                <w:szCs w:val="21"/>
              </w:rPr>
            </w:pPr>
            <w:r w:rsidRPr="00C56162">
              <w:rPr>
                <w:szCs w:val="21"/>
              </w:rPr>
              <w:t>5</w:t>
            </w:r>
            <w:r w:rsidRPr="00C56162">
              <w:rPr>
                <w:rFonts w:hint="eastAsia"/>
                <w:szCs w:val="21"/>
              </w:rPr>
              <w:t>～</w:t>
            </w:r>
            <w:r w:rsidRPr="00C56162">
              <w:rPr>
                <w:szCs w:val="21"/>
              </w:rPr>
              <w:t>10</w:t>
            </w:r>
          </w:p>
        </w:tc>
      </w:tr>
    </w:tbl>
    <w:p w14:paraId="7DDD1801" w14:textId="5DEB0B4E" w:rsidR="00857492" w:rsidRPr="00817C9D" w:rsidRDefault="000272AA" w:rsidP="00817C9D">
      <w:pPr>
        <w:keepNext/>
        <w:keepLines/>
        <w:spacing w:before="260" w:after="260" w:line="360" w:lineRule="auto"/>
        <w:jc w:val="center"/>
        <w:outlineLvl w:val="1"/>
        <w:rPr>
          <w:rFonts w:eastAsia="黑体"/>
          <w:kern w:val="0"/>
          <w:sz w:val="28"/>
          <w:szCs w:val="28"/>
        </w:rPr>
      </w:pPr>
      <w:bookmarkStart w:id="73" w:name="_Toc60323983"/>
      <w:bookmarkStart w:id="74" w:name="_Toc100567294"/>
      <w:bookmarkStart w:id="75" w:name="_Toc100566916"/>
      <w:bookmarkStart w:id="76" w:name="_Toc113633637"/>
      <w:bookmarkStart w:id="77" w:name="_Toc113871866"/>
      <w:bookmarkStart w:id="78" w:name="_Toc113890023"/>
      <w:r w:rsidRPr="0095778D">
        <w:rPr>
          <w:rFonts w:eastAsia="黑体"/>
          <w:kern w:val="0"/>
          <w:sz w:val="28"/>
          <w:szCs w:val="28"/>
        </w:rPr>
        <w:lastRenderedPageBreak/>
        <w:t>3.</w:t>
      </w:r>
      <w:r w:rsidR="0042570D" w:rsidRPr="0095778D">
        <w:rPr>
          <w:rFonts w:eastAsia="黑体"/>
          <w:kern w:val="0"/>
          <w:sz w:val="28"/>
          <w:szCs w:val="28"/>
        </w:rPr>
        <w:t xml:space="preserve">3  </w:t>
      </w:r>
      <w:r w:rsidR="00817C9D">
        <w:rPr>
          <w:rFonts w:eastAsia="黑体" w:hint="eastAsia"/>
          <w:kern w:val="0"/>
          <w:sz w:val="28"/>
          <w:szCs w:val="28"/>
        </w:rPr>
        <w:t>材料</w:t>
      </w:r>
      <w:r w:rsidRPr="0095778D">
        <w:rPr>
          <w:rFonts w:eastAsia="黑体" w:hint="eastAsia"/>
          <w:kern w:val="0"/>
          <w:sz w:val="28"/>
          <w:szCs w:val="28"/>
        </w:rPr>
        <w:t>要求</w:t>
      </w:r>
      <w:bookmarkEnd w:id="73"/>
      <w:bookmarkEnd w:id="74"/>
      <w:bookmarkEnd w:id="75"/>
      <w:bookmarkEnd w:id="76"/>
      <w:bookmarkEnd w:id="77"/>
      <w:bookmarkEnd w:id="78"/>
    </w:p>
    <w:p w14:paraId="4919ED8F" w14:textId="742D3553" w:rsidR="00146499" w:rsidRPr="00146499" w:rsidRDefault="00146499" w:rsidP="00C05079">
      <w:pPr>
        <w:spacing w:line="360" w:lineRule="auto"/>
        <w:outlineLvl w:val="2"/>
        <w:rPr>
          <w:bCs/>
          <w:sz w:val="24"/>
          <w:szCs w:val="24"/>
        </w:rPr>
      </w:pPr>
      <w:bookmarkStart w:id="79" w:name="_Toc113633639"/>
      <w:r w:rsidRPr="00D933F3">
        <w:rPr>
          <w:b/>
          <w:bCs/>
          <w:sz w:val="24"/>
          <w:szCs w:val="24"/>
        </w:rPr>
        <w:t>3.</w:t>
      </w:r>
      <w:r w:rsidRPr="00146499">
        <w:rPr>
          <w:b/>
          <w:bCs/>
          <w:sz w:val="24"/>
          <w:szCs w:val="24"/>
        </w:rPr>
        <w:t>3.</w:t>
      </w:r>
      <w:r>
        <w:rPr>
          <w:b/>
          <w:bCs/>
          <w:sz w:val="24"/>
          <w:szCs w:val="24"/>
        </w:rPr>
        <w:t>1</w:t>
      </w:r>
      <w:r w:rsidRPr="00146499">
        <w:rPr>
          <w:bCs/>
          <w:sz w:val="24"/>
          <w:szCs w:val="24"/>
        </w:rPr>
        <w:t xml:space="preserve">  </w:t>
      </w:r>
      <w:r w:rsidRPr="00146499">
        <w:rPr>
          <w:rFonts w:hint="eastAsia"/>
          <w:bCs/>
          <w:sz w:val="24"/>
          <w:szCs w:val="24"/>
        </w:rPr>
        <w:t>材料选用应有利于提高海</w:t>
      </w:r>
      <w:r>
        <w:rPr>
          <w:rFonts w:hint="eastAsia"/>
          <w:bCs/>
          <w:sz w:val="24"/>
          <w:szCs w:val="24"/>
        </w:rPr>
        <w:t>港</w:t>
      </w:r>
      <w:r w:rsidRPr="00146499">
        <w:rPr>
          <w:rFonts w:hint="eastAsia"/>
          <w:bCs/>
          <w:sz w:val="24"/>
          <w:szCs w:val="24"/>
        </w:rPr>
        <w:t>工程混凝土结构在海洋环境下的安全性、适用性和耐久性，并应明确材料的质量和性能指标。</w:t>
      </w:r>
    </w:p>
    <w:p w14:paraId="25EED9D9" w14:textId="3212BB29" w:rsidR="00857492" w:rsidRDefault="00857492" w:rsidP="00C05079">
      <w:pPr>
        <w:spacing w:line="360" w:lineRule="auto"/>
        <w:outlineLvl w:val="2"/>
        <w:rPr>
          <w:bCs/>
          <w:sz w:val="24"/>
          <w:szCs w:val="24"/>
        </w:rPr>
      </w:pPr>
      <w:r w:rsidRPr="00D933F3">
        <w:rPr>
          <w:b/>
          <w:bCs/>
          <w:sz w:val="24"/>
          <w:szCs w:val="24"/>
        </w:rPr>
        <w:t>3.</w:t>
      </w:r>
      <w:r w:rsidRPr="00146499">
        <w:rPr>
          <w:b/>
          <w:bCs/>
          <w:sz w:val="24"/>
          <w:szCs w:val="24"/>
        </w:rPr>
        <w:t>3.2</w:t>
      </w:r>
      <w:r w:rsidRPr="00146499">
        <w:rPr>
          <w:bCs/>
          <w:sz w:val="24"/>
          <w:szCs w:val="24"/>
        </w:rPr>
        <w:t xml:space="preserve">  </w:t>
      </w:r>
      <w:r w:rsidR="00480850" w:rsidRPr="00146499">
        <w:rPr>
          <w:rFonts w:hint="eastAsia"/>
          <w:bCs/>
          <w:sz w:val="24"/>
          <w:szCs w:val="24"/>
        </w:rPr>
        <w:t>海港</w:t>
      </w:r>
      <w:r w:rsidR="00996CF0" w:rsidRPr="00146499">
        <w:rPr>
          <w:rFonts w:hint="eastAsia"/>
          <w:bCs/>
          <w:sz w:val="24"/>
          <w:szCs w:val="24"/>
        </w:rPr>
        <w:t>工程混凝土结构应根据结构所处的环境类别、环境作用等级和结构设计工作年限选择混凝土和防腐蚀材料</w:t>
      </w:r>
      <w:r w:rsidRPr="00146499">
        <w:rPr>
          <w:rFonts w:hint="eastAsia"/>
          <w:bCs/>
          <w:sz w:val="24"/>
          <w:szCs w:val="24"/>
        </w:rPr>
        <w:t>。</w:t>
      </w:r>
      <w:bookmarkEnd w:id="79"/>
    </w:p>
    <w:p w14:paraId="5A6CFAD7" w14:textId="2EB0F106" w:rsidR="00146499" w:rsidRPr="00146499" w:rsidRDefault="00146499" w:rsidP="00C05079">
      <w:pPr>
        <w:spacing w:line="360" w:lineRule="auto"/>
        <w:outlineLvl w:val="2"/>
        <w:rPr>
          <w:rFonts w:eastAsia="楷体"/>
          <w:color w:val="0070C0"/>
          <w:kern w:val="0"/>
          <w:sz w:val="24"/>
          <w:szCs w:val="24"/>
        </w:rPr>
      </w:pPr>
      <w:r w:rsidRPr="00146499">
        <w:rPr>
          <w:b/>
          <w:kern w:val="0"/>
          <w:sz w:val="24"/>
          <w:szCs w:val="24"/>
        </w:rPr>
        <w:t>3.</w:t>
      </w:r>
      <w:r>
        <w:rPr>
          <w:b/>
          <w:kern w:val="0"/>
          <w:sz w:val="24"/>
          <w:szCs w:val="24"/>
        </w:rPr>
        <w:t>3</w:t>
      </w:r>
      <w:r w:rsidRPr="00146499">
        <w:rPr>
          <w:b/>
          <w:kern w:val="0"/>
          <w:sz w:val="24"/>
          <w:szCs w:val="24"/>
        </w:rPr>
        <w:t>.3</w:t>
      </w:r>
      <w:r w:rsidRPr="00146499">
        <w:rPr>
          <w:kern w:val="0"/>
          <w:sz w:val="24"/>
          <w:szCs w:val="24"/>
        </w:rPr>
        <w:t xml:space="preserve">  </w:t>
      </w:r>
      <w:r w:rsidRPr="00146499">
        <w:rPr>
          <w:rFonts w:hint="eastAsia"/>
          <w:kern w:val="0"/>
          <w:sz w:val="24"/>
          <w:szCs w:val="21"/>
        </w:rPr>
        <w:t>海洋环境下设计工作年限为</w:t>
      </w:r>
      <w:r w:rsidRPr="00146499">
        <w:rPr>
          <w:kern w:val="0"/>
          <w:sz w:val="24"/>
          <w:szCs w:val="21"/>
        </w:rPr>
        <w:t>50</w:t>
      </w:r>
      <w:r w:rsidRPr="00146499">
        <w:rPr>
          <w:rFonts w:hint="eastAsia"/>
          <w:kern w:val="0"/>
          <w:sz w:val="24"/>
          <w:szCs w:val="21"/>
        </w:rPr>
        <w:t>年以上的混凝土结构，对于水位变动区和浪溅区的</w:t>
      </w:r>
      <w:r w:rsidRPr="00146499">
        <w:rPr>
          <w:rFonts w:hint="eastAsia"/>
          <w:bCs/>
          <w:kern w:val="0"/>
          <w:sz w:val="24"/>
          <w:szCs w:val="21"/>
        </w:rPr>
        <w:t>腐蚀严重部位和重要构件应</w:t>
      </w:r>
      <w:r w:rsidRPr="00146499">
        <w:rPr>
          <w:rFonts w:hint="eastAsia"/>
          <w:kern w:val="0"/>
          <w:sz w:val="24"/>
          <w:szCs w:val="21"/>
        </w:rPr>
        <w:t>采用高性能混凝土和必要的附加防腐蚀措施，并应根据环境类别和作用等级、施工条件、便于维护和全寿命成本等因素综合选用。</w:t>
      </w:r>
    </w:p>
    <w:p w14:paraId="17BE666E" w14:textId="1D1621E0" w:rsidR="00146499" w:rsidRPr="00146499" w:rsidRDefault="00146499" w:rsidP="00146499">
      <w:pPr>
        <w:autoSpaceDE w:val="0"/>
        <w:autoSpaceDN w:val="0"/>
        <w:adjustRightInd w:val="0"/>
        <w:spacing w:line="360" w:lineRule="auto"/>
        <w:outlineLvl w:val="2"/>
        <w:rPr>
          <w:bCs/>
          <w:snapToGrid w:val="0"/>
          <w:sz w:val="24"/>
          <w:szCs w:val="24"/>
        </w:rPr>
      </w:pPr>
      <w:r>
        <w:rPr>
          <w:b/>
          <w:bCs/>
          <w:snapToGrid w:val="0"/>
          <w:sz w:val="24"/>
          <w:szCs w:val="24"/>
        </w:rPr>
        <w:t>3</w:t>
      </w:r>
      <w:r w:rsidRPr="00146499">
        <w:rPr>
          <w:b/>
          <w:bCs/>
          <w:snapToGrid w:val="0"/>
          <w:sz w:val="24"/>
          <w:szCs w:val="24"/>
        </w:rPr>
        <w:t>.</w:t>
      </w:r>
      <w:r>
        <w:rPr>
          <w:b/>
          <w:bCs/>
          <w:snapToGrid w:val="0"/>
          <w:sz w:val="24"/>
          <w:szCs w:val="24"/>
        </w:rPr>
        <w:t>3</w:t>
      </w:r>
      <w:r w:rsidRPr="00146499">
        <w:rPr>
          <w:b/>
          <w:bCs/>
          <w:snapToGrid w:val="0"/>
          <w:sz w:val="24"/>
          <w:szCs w:val="24"/>
        </w:rPr>
        <w:t>.</w:t>
      </w:r>
      <w:r>
        <w:rPr>
          <w:b/>
          <w:bCs/>
          <w:snapToGrid w:val="0"/>
          <w:sz w:val="24"/>
          <w:szCs w:val="24"/>
        </w:rPr>
        <w:t>4</w:t>
      </w:r>
      <w:r w:rsidRPr="00146499">
        <w:rPr>
          <w:b/>
          <w:bCs/>
          <w:snapToGrid w:val="0"/>
          <w:sz w:val="24"/>
          <w:szCs w:val="24"/>
        </w:rPr>
        <w:t xml:space="preserve">  </w:t>
      </w:r>
      <w:r w:rsidRPr="00146499">
        <w:rPr>
          <w:rFonts w:hint="eastAsia"/>
          <w:bCs/>
          <w:snapToGrid w:val="0"/>
          <w:sz w:val="24"/>
          <w:szCs w:val="24"/>
        </w:rPr>
        <w:t>海</w:t>
      </w:r>
      <w:r>
        <w:rPr>
          <w:rFonts w:hint="eastAsia"/>
          <w:bCs/>
          <w:snapToGrid w:val="0"/>
          <w:sz w:val="24"/>
          <w:szCs w:val="24"/>
        </w:rPr>
        <w:t>港</w:t>
      </w:r>
      <w:r w:rsidRPr="00146499">
        <w:rPr>
          <w:rFonts w:hint="eastAsia"/>
          <w:bCs/>
          <w:snapToGrid w:val="0"/>
          <w:sz w:val="24"/>
          <w:szCs w:val="24"/>
        </w:rPr>
        <w:t>工程混凝土的强度等级应同时满足承载能力和耐久性的要求。不同环境作用等级和使用年限的</w:t>
      </w:r>
      <w:r w:rsidRPr="00146499">
        <w:rPr>
          <w:rFonts w:hint="eastAsia"/>
          <w:color w:val="000000"/>
          <w:kern w:val="0"/>
          <w:sz w:val="24"/>
          <w:szCs w:val="21"/>
          <w:lang w:val="zh-CN"/>
        </w:rPr>
        <w:t>混凝土</w:t>
      </w:r>
      <w:r w:rsidRPr="00146499">
        <w:rPr>
          <w:rFonts w:hint="eastAsia"/>
          <w:color w:val="000000"/>
          <w:kern w:val="0"/>
          <w:sz w:val="24"/>
          <w:szCs w:val="21"/>
        </w:rPr>
        <w:t>结构，其混凝土</w:t>
      </w:r>
      <w:r w:rsidRPr="00146499">
        <w:rPr>
          <w:rFonts w:hint="eastAsia"/>
          <w:color w:val="000000"/>
          <w:kern w:val="0"/>
          <w:sz w:val="24"/>
          <w:szCs w:val="21"/>
          <w:lang w:val="zh-CN"/>
        </w:rPr>
        <w:t>最低强度等级应符合表</w:t>
      </w:r>
      <w:r>
        <w:rPr>
          <w:color w:val="000000"/>
          <w:kern w:val="0"/>
          <w:sz w:val="24"/>
          <w:szCs w:val="21"/>
          <w:lang w:val="zh-CN"/>
        </w:rPr>
        <w:t>3</w:t>
      </w:r>
      <w:r w:rsidRPr="00146499">
        <w:rPr>
          <w:color w:val="000000"/>
          <w:kern w:val="0"/>
          <w:sz w:val="24"/>
          <w:szCs w:val="21"/>
          <w:lang w:val="zh-CN"/>
        </w:rPr>
        <w:t>.</w:t>
      </w:r>
      <w:r>
        <w:rPr>
          <w:color w:val="000000"/>
          <w:kern w:val="0"/>
          <w:sz w:val="24"/>
          <w:szCs w:val="21"/>
          <w:lang w:val="zh-CN"/>
        </w:rPr>
        <w:t>3</w:t>
      </w:r>
      <w:r w:rsidRPr="00146499">
        <w:rPr>
          <w:color w:val="000000"/>
          <w:kern w:val="0"/>
          <w:sz w:val="24"/>
          <w:szCs w:val="21"/>
          <w:lang w:val="zh-CN"/>
        </w:rPr>
        <w:t>.</w:t>
      </w:r>
      <w:r>
        <w:rPr>
          <w:color w:val="000000"/>
          <w:kern w:val="0"/>
          <w:sz w:val="24"/>
          <w:szCs w:val="21"/>
          <w:lang w:val="zh-CN"/>
        </w:rPr>
        <w:t>4</w:t>
      </w:r>
      <w:r w:rsidRPr="00146499">
        <w:rPr>
          <w:rFonts w:hint="eastAsia"/>
          <w:color w:val="000000"/>
          <w:kern w:val="0"/>
          <w:sz w:val="24"/>
          <w:szCs w:val="21"/>
          <w:lang w:val="zh-CN"/>
        </w:rPr>
        <w:t>的规定，混凝土强度等级应根据</w:t>
      </w:r>
      <w:r w:rsidRPr="00146499">
        <w:rPr>
          <w:color w:val="000000"/>
          <w:kern w:val="0"/>
          <w:sz w:val="24"/>
          <w:szCs w:val="21"/>
          <w:lang w:val="zh-CN"/>
        </w:rPr>
        <w:t>28d</w:t>
      </w:r>
      <w:r w:rsidRPr="00146499">
        <w:rPr>
          <w:rFonts w:hint="eastAsia"/>
          <w:color w:val="000000"/>
          <w:kern w:val="0"/>
          <w:sz w:val="24"/>
          <w:szCs w:val="21"/>
          <w:lang w:val="zh-CN"/>
        </w:rPr>
        <w:t>或者设计规定龄期的立方体抗压强度，按照现行国家标准《混凝土强度检验评定标准》</w:t>
      </w:r>
      <w:r w:rsidRPr="00146499">
        <w:rPr>
          <w:color w:val="000000"/>
          <w:kern w:val="0"/>
          <w:sz w:val="24"/>
          <w:szCs w:val="21"/>
          <w:lang w:val="zh-CN"/>
        </w:rPr>
        <w:t>GB 50107</w:t>
      </w:r>
      <w:r w:rsidRPr="00146499">
        <w:rPr>
          <w:rFonts w:hint="eastAsia"/>
          <w:color w:val="000000"/>
          <w:kern w:val="0"/>
          <w:sz w:val="24"/>
          <w:szCs w:val="21"/>
          <w:lang w:val="zh-CN"/>
        </w:rPr>
        <w:t>确定。</w:t>
      </w:r>
    </w:p>
    <w:p w14:paraId="7E6C509D" w14:textId="28E1F827" w:rsidR="00146499" w:rsidRPr="00146499" w:rsidRDefault="00146499" w:rsidP="004105A3">
      <w:pPr>
        <w:autoSpaceDE w:val="0"/>
        <w:autoSpaceDN w:val="0"/>
        <w:adjustRightInd w:val="0"/>
        <w:spacing w:line="360" w:lineRule="auto"/>
        <w:jc w:val="center"/>
        <w:rPr>
          <w:rFonts w:ascii="黑体" w:eastAsia="黑体" w:hAnsi="黑体"/>
          <w:bCs/>
          <w:kern w:val="0"/>
          <w:szCs w:val="21"/>
          <w:lang w:val="zh-CN"/>
        </w:rPr>
      </w:pPr>
      <w:r w:rsidRPr="00146499">
        <w:rPr>
          <w:rFonts w:ascii="黑体" w:eastAsia="黑体" w:hAnsi="黑体" w:hint="eastAsia"/>
          <w:kern w:val="0"/>
          <w:szCs w:val="21"/>
        </w:rPr>
        <w:t>表</w:t>
      </w:r>
      <w:r w:rsidR="001D274E">
        <w:rPr>
          <w:rFonts w:eastAsia="黑体"/>
          <w:kern w:val="0"/>
          <w:szCs w:val="21"/>
        </w:rPr>
        <w:t>3</w:t>
      </w:r>
      <w:r w:rsidRPr="00146499">
        <w:rPr>
          <w:rFonts w:eastAsia="黑体"/>
          <w:bCs/>
          <w:kern w:val="0"/>
          <w:szCs w:val="21"/>
          <w:lang w:val="zh-CN"/>
        </w:rPr>
        <w:t>.</w:t>
      </w:r>
      <w:r w:rsidR="001D274E">
        <w:rPr>
          <w:rFonts w:eastAsia="黑体"/>
          <w:bCs/>
          <w:kern w:val="0"/>
          <w:szCs w:val="21"/>
          <w:lang w:val="zh-CN"/>
        </w:rPr>
        <w:t>3</w:t>
      </w:r>
      <w:r w:rsidRPr="00146499">
        <w:rPr>
          <w:rFonts w:eastAsia="黑体"/>
          <w:bCs/>
          <w:kern w:val="0"/>
          <w:szCs w:val="21"/>
          <w:lang w:val="zh-CN"/>
        </w:rPr>
        <w:t>.</w:t>
      </w:r>
      <w:r w:rsidR="001D274E">
        <w:rPr>
          <w:rFonts w:eastAsia="黑体"/>
          <w:bCs/>
          <w:kern w:val="0"/>
          <w:szCs w:val="21"/>
          <w:lang w:val="zh-CN"/>
        </w:rPr>
        <w:t>4</w:t>
      </w:r>
      <w:r w:rsidRPr="00146499">
        <w:rPr>
          <w:rFonts w:ascii="黑体" w:eastAsia="黑体" w:hAnsi="黑体"/>
          <w:bCs/>
          <w:kern w:val="0"/>
          <w:szCs w:val="21"/>
          <w:lang w:val="zh-CN"/>
        </w:rPr>
        <w:t xml:space="preserve">  </w:t>
      </w:r>
      <w:r w:rsidR="00E27ABC">
        <w:rPr>
          <w:rFonts w:ascii="黑体" w:eastAsia="黑体" w:hAnsi="黑体" w:hint="eastAsia"/>
          <w:bCs/>
          <w:kern w:val="0"/>
          <w:szCs w:val="21"/>
          <w:lang w:val="zh-CN"/>
        </w:rPr>
        <w:t>海港工程</w:t>
      </w:r>
      <w:r w:rsidRPr="00146499">
        <w:rPr>
          <w:rFonts w:ascii="黑体" w:eastAsia="黑体" w:hAnsi="黑体" w:hint="eastAsia"/>
          <w:kern w:val="0"/>
          <w:szCs w:val="21"/>
        </w:rPr>
        <w:t>混凝土</w:t>
      </w:r>
      <w:r w:rsidR="000B306E">
        <w:rPr>
          <w:rFonts w:ascii="黑体" w:eastAsia="黑体" w:hAnsi="黑体" w:hint="eastAsia"/>
          <w:bCs/>
          <w:kern w:val="0"/>
          <w:szCs w:val="21"/>
          <w:lang w:val="zh-CN"/>
        </w:rPr>
        <w:t>的</w:t>
      </w:r>
      <w:r w:rsidRPr="00146499">
        <w:rPr>
          <w:rFonts w:ascii="黑体" w:eastAsia="黑体" w:hAnsi="黑体" w:hint="eastAsia"/>
          <w:kern w:val="0"/>
          <w:szCs w:val="21"/>
        </w:rPr>
        <w:t>最低强度等级</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auto"/>
          <w:insideV w:val="single" w:sz="6" w:space="0" w:color="auto"/>
        </w:tblBorders>
        <w:tblCellMar>
          <w:left w:w="40" w:type="dxa"/>
          <w:right w:w="40" w:type="dxa"/>
        </w:tblCellMar>
        <w:tblLook w:val="04A0" w:firstRow="1" w:lastRow="0" w:firstColumn="1" w:lastColumn="0" w:noHBand="0" w:noVBand="1"/>
      </w:tblPr>
      <w:tblGrid>
        <w:gridCol w:w="4342"/>
        <w:gridCol w:w="2254"/>
        <w:gridCol w:w="1790"/>
      </w:tblGrid>
      <w:tr w:rsidR="00146499" w:rsidRPr="00146499" w14:paraId="0DEFE271" w14:textId="77777777" w:rsidTr="00146499">
        <w:trPr>
          <w:trHeight w:hRule="exact" w:val="325"/>
          <w:jc w:val="center"/>
        </w:trPr>
        <w:tc>
          <w:tcPr>
            <w:tcW w:w="2589" w:type="pct"/>
            <w:vMerge w:val="restart"/>
            <w:vAlign w:val="center"/>
          </w:tcPr>
          <w:p w14:paraId="1C5DA241" w14:textId="77777777" w:rsidR="00146499" w:rsidRPr="00146499" w:rsidRDefault="00146499" w:rsidP="00146499">
            <w:pPr>
              <w:autoSpaceDE w:val="0"/>
              <w:autoSpaceDN w:val="0"/>
              <w:adjustRightInd w:val="0"/>
              <w:jc w:val="center"/>
              <w:rPr>
                <w:kern w:val="0"/>
                <w:szCs w:val="21"/>
                <w:lang w:val="zh-CN"/>
              </w:rPr>
            </w:pPr>
            <w:r w:rsidRPr="00146499">
              <w:rPr>
                <w:rFonts w:hint="eastAsia"/>
                <w:kern w:val="0"/>
                <w:szCs w:val="21"/>
                <w:lang w:val="zh-CN"/>
              </w:rPr>
              <w:t>环境作用等级</w:t>
            </w:r>
          </w:p>
        </w:tc>
        <w:tc>
          <w:tcPr>
            <w:tcW w:w="2411" w:type="pct"/>
            <w:gridSpan w:val="2"/>
            <w:vAlign w:val="center"/>
          </w:tcPr>
          <w:p w14:paraId="4F265DF8" w14:textId="77777777" w:rsidR="00146499" w:rsidRPr="00146499" w:rsidRDefault="00146499" w:rsidP="00146499">
            <w:pPr>
              <w:autoSpaceDE w:val="0"/>
              <w:autoSpaceDN w:val="0"/>
              <w:adjustRightInd w:val="0"/>
              <w:jc w:val="center"/>
              <w:rPr>
                <w:kern w:val="0"/>
                <w:szCs w:val="21"/>
                <w:lang w:val="zh-CN"/>
              </w:rPr>
            </w:pPr>
            <w:r w:rsidRPr="00146499">
              <w:rPr>
                <w:rFonts w:hint="eastAsia"/>
                <w:kern w:val="0"/>
                <w:szCs w:val="21"/>
                <w:lang w:val="zh-CN"/>
              </w:rPr>
              <w:t>设计工作年限</w:t>
            </w:r>
          </w:p>
        </w:tc>
      </w:tr>
      <w:tr w:rsidR="00146499" w:rsidRPr="00146499" w14:paraId="684039B8" w14:textId="77777777" w:rsidTr="00146499">
        <w:trPr>
          <w:trHeight w:hRule="exact" w:val="385"/>
          <w:jc w:val="center"/>
        </w:trPr>
        <w:tc>
          <w:tcPr>
            <w:tcW w:w="2589" w:type="pct"/>
            <w:vMerge/>
            <w:vAlign w:val="center"/>
          </w:tcPr>
          <w:p w14:paraId="46CEB961" w14:textId="77777777" w:rsidR="00146499" w:rsidRPr="00146499" w:rsidRDefault="00146499" w:rsidP="00146499">
            <w:pPr>
              <w:autoSpaceDE w:val="0"/>
              <w:autoSpaceDN w:val="0"/>
              <w:adjustRightInd w:val="0"/>
              <w:jc w:val="center"/>
              <w:rPr>
                <w:kern w:val="0"/>
                <w:szCs w:val="21"/>
                <w:lang w:val="zh-CN"/>
              </w:rPr>
            </w:pPr>
          </w:p>
        </w:tc>
        <w:tc>
          <w:tcPr>
            <w:tcW w:w="1344" w:type="pct"/>
            <w:vAlign w:val="center"/>
          </w:tcPr>
          <w:p w14:paraId="03AA9E27"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100</w:t>
            </w:r>
            <w:r w:rsidRPr="00146499">
              <w:rPr>
                <w:rFonts w:hint="eastAsia"/>
                <w:bCs/>
                <w:kern w:val="0"/>
                <w:szCs w:val="21"/>
                <w:lang w:val="zh-CN"/>
              </w:rPr>
              <w:t>年</w:t>
            </w:r>
          </w:p>
        </w:tc>
        <w:tc>
          <w:tcPr>
            <w:tcW w:w="1067" w:type="pct"/>
            <w:vAlign w:val="center"/>
          </w:tcPr>
          <w:p w14:paraId="4381DE76"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50</w:t>
            </w:r>
            <w:r w:rsidRPr="00146499">
              <w:rPr>
                <w:rFonts w:hint="eastAsia"/>
                <w:bCs/>
                <w:kern w:val="0"/>
                <w:szCs w:val="21"/>
                <w:lang w:val="zh-CN"/>
              </w:rPr>
              <w:t>年</w:t>
            </w:r>
          </w:p>
        </w:tc>
      </w:tr>
      <w:tr w:rsidR="00146499" w:rsidRPr="00146499" w14:paraId="070105B7" w14:textId="77777777" w:rsidTr="00146499">
        <w:trPr>
          <w:trHeight w:hRule="exact" w:val="308"/>
          <w:jc w:val="center"/>
        </w:trPr>
        <w:tc>
          <w:tcPr>
            <w:tcW w:w="2589" w:type="pct"/>
            <w:vAlign w:val="center"/>
          </w:tcPr>
          <w:p w14:paraId="02F3346B" w14:textId="77777777" w:rsidR="00146499" w:rsidRPr="00146499" w:rsidRDefault="00146499" w:rsidP="00146499">
            <w:pPr>
              <w:autoSpaceDE w:val="0"/>
              <w:autoSpaceDN w:val="0"/>
              <w:adjustRightInd w:val="0"/>
              <w:jc w:val="center"/>
              <w:rPr>
                <w:kern w:val="0"/>
                <w:szCs w:val="21"/>
                <w:lang w:val="zh-CN"/>
              </w:rPr>
            </w:pPr>
            <w:r w:rsidRPr="00146499">
              <w:rPr>
                <w:kern w:val="0"/>
                <w:szCs w:val="21"/>
                <w:lang w:val="zh-CN"/>
              </w:rPr>
              <w:t>Ⅰ-A</w:t>
            </w:r>
          </w:p>
        </w:tc>
        <w:tc>
          <w:tcPr>
            <w:tcW w:w="1344" w:type="pct"/>
            <w:vAlign w:val="center"/>
          </w:tcPr>
          <w:p w14:paraId="472EA7EA"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C25</w:t>
            </w:r>
          </w:p>
        </w:tc>
        <w:tc>
          <w:tcPr>
            <w:tcW w:w="1067" w:type="pct"/>
            <w:vAlign w:val="center"/>
          </w:tcPr>
          <w:p w14:paraId="63EC9AF1"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C20</w:t>
            </w:r>
          </w:p>
        </w:tc>
      </w:tr>
      <w:tr w:rsidR="00146499" w:rsidRPr="00146499" w14:paraId="3DF816F8" w14:textId="77777777" w:rsidTr="00146499">
        <w:trPr>
          <w:trHeight w:hRule="exact" w:val="310"/>
          <w:jc w:val="center"/>
        </w:trPr>
        <w:tc>
          <w:tcPr>
            <w:tcW w:w="2589" w:type="pct"/>
            <w:vAlign w:val="center"/>
          </w:tcPr>
          <w:p w14:paraId="4D45021D" w14:textId="77777777" w:rsidR="00146499" w:rsidRPr="00146499" w:rsidRDefault="00146499" w:rsidP="00146499">
            <w:pPr>
              <w:autoSpaceDE w:val="0"/>
              <w:autoSpaceDN w:val="0"/>
              <w:adjustRightInd w:val="0"/>
              <w:jc w:val="center"/>
              <w:rPr>
                <w:kern w:val="0"/>
                <w:szCs w:val="21"/>
                <w:lang w:val="zh-CN"/>
              </w:rPr>
            </w:pPr>
            <w:r w:rsidRPr="00146499">
              <w:rPr>
                <w:kern w:val="0"/>
                <w:szCs w:val="21"/>
                <w:lang w:val="zh-CN"/>
              </w:rPr>
              <w:t>Ⅰ-B</w:t>
            </w:r>
          </w:p>
        </w:tc>
        <w:tc>
          <w:tcPr>
            <w:tcW w:w="1344" w:type="pct"/>
            <w:vAlign w:val="center"/>
          </w:tcPr>
          <w:p w14:paraId="6B6EFB0F"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C30</w:t>
            </w:r>
          </w:p>
        </w:tc>
        <w:tc>
          <w:tcPr>
            <w:tcW w:w="1067" w:type="pct"/>
            <w:vAlign w:val="center"/>
          </w:tcPr>
          <w:p w14:paraId="1BA25734"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C25</w:t>
            </w:r>
          </w:p>
        </w:tc>
      </w:tr>
      <w:tr w:rsidR="00146499" w:rsidRPr="00146499" w14:paraId="60BDCA80" w14:textId="77777777" w:rsidTr="00146499">
        <w:trPr>
          <w:trHeight w:hRule="exact" w:val="343"/>
          <w:jc w:val="center"/>
        </w:trPr>
        <w:tc>
          <w:tcPr>
            <w:tcW w:w="2589" w:type="pct"/>
            <w:vAlign w:val="center"/>
          </w:tcPr>
          <w:p w14:paraId="719600F5" w14:textId="77777777" w:rsidR="00146499" w:rsidRPr="00146499" w:rsidRDefault="00146499" w:rsidP="00146499">
            <w:pPr>
              <w:autoSpaceDE w:val="0"/>
              <w:autoSpaceDN w:val="0"/>
              <w:adjustRightInd w:val="0"/>
              <w:jc w:val="center"/>
              <w:rPr>
                <w:bCs/>
                <w:kern w:val="0"/>
                <w:szCs w:val="21"/>
                <w:lang w:val="zh-CN"/>
              </w:rPr>
            </w:pPr>
            <w:r w:rsidRPr="00146499">
              <w:rPr>
                <w:kern w:val="0"/>
                <w:szCs w:val="21"/>
                <w:lang w:val="zh-CN"/>
              </w:rPr>
              <w:t>Ⅰ-C</w:t>
            </w:r>
          </w:p>
        </w:tc>
        <w:tc>
          <w:tcPr>
            <w:tcW w:w="1344" w:type="pct"/>
            <w:vAlign w:val="center"/>
          </w:tcPr>
          <w:p w14:paraId="22AFA12E"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C35</w:t>
            </w:r>
          </w:p>
        </w:tc>
        <w:tc>
          <w:tcPr>
            <w:tcW w:w="1067" w:type="pct"/>
            <w:vAlign w:val="center"/>
          </w:tcPr>
          <w:p w14:paraId="46C72406"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C30</w:t>
            </w:r>
          </w:p>
        </w:tc>
      </w:tr>
      <w:tr w:rsidR="00146499" w:rsidRPr="00146499" w14:paraId="2CF751A9" w14:textId="77777777" w:rsidTr="00146499">
        <w:trPr>
          <w:trHeight w:hRule="exact" w:val="323"/>
          <w:jc w:val="center"/>
        </w:trPr>
        <w:tc>
          <w:tcPr>
            <w:tcW w:w="2589" w:type="pct"/>
            <w:vAlign w:val="center"/>
          </w:tcPr>
          <w:p w14:paraId="6C0E85E9" w14:textId="77777777" w:rsidR="00146499" w:rsidRPr="00146499" w:rsidRDefault="00146499" w:rsidP="00146499">
            <w:pPr>
              <w:autoSpaceDE w:val="0"/>
              <w:autoSpaceDN w:val="0"/>
              <w:adjustRightInd w:val="0"/>
              <w:jc w:val="center"/>
              <w:rPr>
                <w:kern w:val="0"/>
                <w:szCs w:val="21"/>
                <w:lang w:val="zh-CN"/>
              </w:rPr>
            </w:pPr>
            <w:r w:rsidRPr="00146499">
              <w:rPr>
                <w:kern w:val="0"/>
                <w:szCs w:val="21"/>
                <w:lang w:val="zh-CN"/>
              </w:rPr>
              <w:t>Ⅱ-D</w:t>
            </w:r>
          </w:p>
        </w:tc>
        <w:tc>
          <w:tcPr>
            <w:tcW w:w="1344" w:type="pct"/>
            <w:vAlign w:val="center"/>
          </w:tcPr>
          <w:p w14:paraId="04342DB0"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w:t>
            </w:r>
            <w:r w:rsidRPr="00146499">
              <w:rPr>
                <w:bCs/>
                <w:kern w:val="0"/>
                <w:szCs w:val="21"/>
                <w:vertAlign w:val="subscript"/>
                <w:lang w:val="zh-CN"/>
              </w:rPr>
              <w:t>a</w:t>
            </w:r>
            <w:r w:rsidRPr="00146499">
              <w:rPr>
                <w:bCs/>
                <w:kern w:val="0"/>
                <w:szCs w:val="21"/>
                <w:lang w:val="zh-CN"/>
              </w:rPr>
              <w:t>35</w:t>
            </w:r>
          </w:p>
        </w:tc>
        <w:tc>
          <w:tcPr>
            <w:tcW w:w="1067" w:type="pct"/>
            <w:vAlign w:val="center"/>
          </w:tcPr>
          <w:p w14:paraId="60C97E18"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w:t>
            </w:r>
            <w:r w:rsidRPr="00146499">
              <w:rPr>
                <w:bCs/>
                <w:kern w:val="0"/>
                <w:szCs w:val="21"/>
                <w:vertAlign w:val="subscript"/>
                <w:lang w:val="zh-CN"/>
              </w:rPr>
              <w:t>a</w:t>
            </w:r>
            <w:r w:rsidRPr="00146499">
              <w:rPr>
                <w:bCs/>
                <w:kern w:val="0"/>
                <w:szCs w:val="21"/>
                <w:lang w:val="zh-CN"/>
              </w:rPr>
              <w:t>30</w:t>
            </w:r>
          </w:p>
        </w:tc>
      </w:tr>
      <w:tr w:rsidR="00146499" w:rsidRPr="00146499" w14:paraId="3BC4D922" w14:textId="77777777" w:rsidTr="00146499">
        <w:trPr>
          <w:trHeight w:hRule="exact" w:val="323"/>
          <w:jc w:val="center"/>
        </w:trPr>
        <w:tc>
          <w:tcPr>
            <w:tcW w:w="2589" w:type="pct"/>
            <w:vAlign w:val="center"/>
          </w:tcPr>
          <w:p w14:paraId="27048C4C" w14:textId="77777777" w:rsidR="00146499" w:rsidRPr="00146499" w:rsidRDefault="00146499" w:rsidP="00146499">
            <w:pPr>
              <w:autoSpaceDE w:val="0"/>
              <w:autoSpaceDN w:val="0"/>
              <w:adjustRightInd w:val="0"/>
              <w:jc w:val="center"/>
              <w:rPr>
                <w:kern w:val="0"/>
                <w:szCs w:val="21"/>
                <w:lang w:val="zh-CN"/>
              </w:rPr>
            </w:pPr>
            <w:r w:rsidRPr="00146499">
              <w:rPr>
                <w:kern w:val="0"/>
                <w:szCs w:val="21"/>
                <w:lang w:val="zh-CN"/>
              </w:rPr>
              <w:t>Ⅱ-E</w:t>
            </w:r>
          </w:p>
        </w:tc>
        <w:tc>
          <w:tcPr>
            <w:tcW w:w="1344" w:type="pct"/>
            <w:vAlign w:val="center"/>
          </w:tcPr>
          <w:p w14:paraId="74871985"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w:t>
            </w:r>
            <w:r w:rsidRPr="00146499">
              <w:rPr>
                <w:bCs/>
                <w:kern w:val="0"/>
                <w:szCs w:val="21"/>
                <w:vertAlign w:val="subscript"/>
                <w:lang w:val="zh-CN"/>
              </w:rPr>
              <w:t>a</w:t>
            </w:r>
            <w:r w:rsidRPr="00146499">
              <w:rPr>
                <w:bCs/>
                <w:kern w:val="0"/>
                <w:szCs w:val="21"/>
                <w:lang w:val="zh-CN"/>
              </w:rPr>
              <w:t>40</w:t>
            </w:r>
          </w:p>
        </w:tc>
        <w:tc>
          <w:tcPr>
            <w:tcW w:w="1067" w:type="pct"/>
            <w:vAlign w:val="center"/>
          </w:tcPr>
          <w:p w14:paraId="7DEB0251"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w:t>
            </w:r>
            <w:r w:rsidRPr="00146499">
              <w:rPr>
                <w:bCs/>
                <w:kern w:val="0"/>
                <w:szCs w:val="21"/>
                <w:vertAlign w:val="subscript"/>
                <w:lang w:val="zh-CN"/>
              </w:rPr>
              <w:t>a</w:t>
            </w:r>
            <w:r w:rsidRPr="00146499">
              <w:rPr>
                <w:bCs/>
                <w:kern w:val="0"/>
                <w:szCs w:val="21"/>
                <w:lang w:val="zh-CN"/>
              </w:rPr>
              <w:t>35</w:t>
            </w:r>
          </w:p>
        </w:tc>
      </w:tr>
      <w:tr w:rsidR="00146499" w:rsidRPr="00146499" w14:paraId="612CF4FA" w14:textId="77777777" w:rsidTr="00146499">
        <w:trPr>
          <w:trHeight w:hRule="exact" w:val="323"/>
          <w:jc w:val="center"/>
        </w:trPr>
        <w:tc>
          <w:tcPr>
            <w:tcW w:w="2589" w:type="pct"/>
            <w:tcBorders>
              <w:bottom w:val="single" w:sz="6" w:space="0" w:color="auto"/>
            </w:tcBorders>
            <w:vAlign w:val="center"/>
          </w:tcPr>
          <w:p w14:paraId="09CAC300" w14:textId="6AC63387" w:rsidR="00146499" w:rsidRPr="00146499" w:rsidRDefault="00146499" w:rsidP="00146499">
            <w:pPr>
              <w:autoSpaceDE w:val="0"/>
              <w:autoSpaceDN w:val="0"/>
              <w:adjustRightInd w:val="0"/>
              <w:jc w:val="center"/>
              <w:rPr>
                <w:kern w:val="0"/>
                <w:szCs w:val="21"/>
              </w:rPr>
            </w:pPr>
            <w:r w:rsidRPr="00146499">
              <w:rPr>
                <w:kern w:val="0"/>
                <w:szCs w:val="21"/>
              </w:rPr>
              <w:t>Ⅲ-C</w:t>
            </w:r>
            <w:r w:rsidR="00F9488B">
              <w:rPr>
                <w:rFonts w:hint="eastAsia"/>
                <w:kern w:val="0"/>
                <w:szCs w:val="21"/>
              </w:rPr>
              <w:t>、</w:t>
            </w:r>
            <w:r w:rsidRPr="00146499">
              <w:rPr>
                <w:kern w:val="0"/>
                <w:szCs w:val="21"/>
              </w:rPr>
              <w:t>Ⅲ-D</w:t>
            </w:r>
            <w:r w:rsidR="00F9488B">
              <w:rPr>
                <w:rFonts w:hint="eastAsia"/>
                <w:kern w:val="0"/>
                <w:szCs w:val="21"/>
              </w:rPr>
              <w:t>，</w:t>
            </w:r>
            <w:r w:rsidRPr="00146499">
              <w:rPr>
                <w:kern w:val="0"/>
                <w:szCs w:val="21"/>
              </w:rPr>
              <w:t>Ⅳ-C</w:t>
            </w:r>
            <w:r w:rsidR="00F9488B">
              <w:rPr>
                <w:rFonts w:hint="eastAsia"/>
                <w:kern w:val="0"/>
                <w:szCs w:val="21"/>
              </w:rPr>
              <w:t>、</w:t>
            </w:r>
            <w:r w:rsidRPr="00146499">
              <w:rPr>
                <w:kern w:val="0"/>
                <w:szCs w:val="21"/>
              </w:rPr>
              <w:t>Ⅳ-D</w:t>
            </w:r>
            <w:r w:rsidRPr="00146499">
              <w:rPr>
                <w:kern w:val="0"/>
                <w:szCs w:val="21"/>
              </w:rPr>
              <w:t>，</w:t>
            </w:r>
            <w:r w:rsidRPr="00146499">
              <w:rPr>
                <w:kern w:val="0"/>
                <w:szCs w:val="21"/>
              </w:rPr>
              <w:t>Ⅴ-C</w:t>
            </w:r>
            <w:r w:rsidR="00F9488B">
              <w:rPr>
                <w:rFonts w:hint="eastAsia"/>
                <w:kern w:val="0"/>
                <w:szCs w:val="21"/>
              </w:rPr>
              <w:t>、</w:t>
            </w:r>
            <w:r w:rsidRPr="00146499">
              <w:rPr>
                <w:kern w:val="0"/>
                <w:szCs w:val="21"/>
              </w:rPr>
              <w:t>Ⅴ-D</w:t>
            </w:r>
          </w:p>
          <w:p w14:paraId="42A77BB7" w14:textId="77777777" w:rsidR="00146499" w:rsidRPr="00146499" w:rsidRDefault="00146499" w:rsidP="00146499">
            <w:pPr>
              <w:autoSpaceDE w:val="0"/>
              <w:autoSpaceDN w:val="0"/>
              <w:adjustRightInd w:val="0"/>
              <w:jc w:val="center"/>
              <w:rPr>
                <w:kern w:val="0"/>
                <w:szCs w:val="21"/>
              </w:rPr>
            </w:pPr>
          </w:p>
        </w:tc>
        <w:tc>
          <w:tcPr>
            <w:tcW w:w="1344" w:type="pct"/>
            <w:tcBorders>
              <w:bottom w:val="single" w:sz="6" w:space="0" w:color="auto"/>
            </w:tcBorders>
            <w:vAlign w:val="center"/>
          </w:tcPr>
          <w:p w14:paraId="2E41F579"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C40</w:t>
            </w:r>
          </w:p>
          <w:p w14:paraId="3372DC34" w14:textId="77777777" w:rsidR="00146499" w:rsidRPr="00146499" w:rsidRDefault="00146499" w:rsidP="00146499">
            <w:pPr>
              <w:rPr>
                <w:color w:val="0000FF"/>
                <w:kern w:val="0"/>
                <w:szCs w:val="21"/>
                <w:lang w:val="zh-CN"/>
              </w:rPr>
            </w:pPr>
          </w:p>
          <w:p w14:paraId="58768809" w14:textId="77777777" w:rsidR="00146499" w:rsidRPr="00146499" w:rsidRDefault="00146499" w:rsidP="00146499">
            <w:pPr>
              <w:rPr>
                <w:color w:val="0000FF"/>
                <w:kern w:val="0"/>
                <w:szCs w:val="21"/>
                <w:lang w:val="zh-CN"/>
              </w:rPr>
            </w:pPr>
          </w:p>
          <w:p w14:paraId="564DB69B" w14:textId="77777777" w:rsidR="00146499" w:rsidRPr="00146499" w:rsidRDefault="00146499" w:rsidP="00146499">
            <w:pPr>
              <w:rPr>
                <w:color w:val="0000FF"/>
                <w:kern w:val="0"/>
                <w:szCs w:val="21"/>
                <w:lang w:val="zh-CN"/>
              </w:rPr>
            </w:pPr>
          </w:p>
          <w:p w14:paraId="7E634361" w14:textId="77777777" w:rsidR="00146499" w:rsidRPr="00146499" w:rsidRDefault="00146499" w:rsidP="00146499">
            <w:pPr>
              <w:rPr>
                <w:color w:val="0000FF"/>
                <w:kern w:val="0"/>
                <w:szCs w:val="21"/>
                <w:lang w:val="zh-CN"/>
              </w:rPr>
            </w:pPr>
          </w:p>
          <w:p w14:paraId="411CCFBB" w14:textId="77777777" w:rsidR="00146499" w:rsidRPr="00146499" w:rsidRDefault="00146499" w:rsidP="00146499">
            <w:pPr>
              <w:rPr>
                <w:color w:val="0000FF"/>
                <w:kern w:val="0"/>
                <w:szCs w:val="21"/>
                <w:lang w:val="zh-CN"/>
              </w:rPr>
            </w:pPr>
          </w:p>
        </w:tc>
        <w:tc>
          <w:tcPr>
            <w:tcW w:w="1067" w:type="pct"/>
            <w:tcBorders>
              <w:bottom w:val="single" w:sz="6" w:space="0" w:color="auto"/>
            </w:tcBorders>
            <w:vAlign w:val="center"/>
          </w:tcPr>
          <w:p w14:paraId="095A1D91"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C35</w:t>
            </w:r>
          </w:p>
        </w:tc>
      </w:tr>
      <w:tr w:rsidR="00146499" w:rsidRPr="00146499" w14:paraId="6DA260E9" w14:textId="77777777" w:rsidTr="00146499">
        <w:trPr>
          <w:trHeight w:hRule="exact" w:val="323"/>
          <w:jc w:val="center"/>
        </w:trPr>
        <w:tc>
          <w:tcPr>
            <w:tcW w:w="2589" w:type="pct"/>
            <w:tcBorders>
              <w:top w:val="single" w:sz="6" w:space="0" w:color="auto"/>
              <w:bottom w:val="single" w:sz="4" w:space="0" w:color="auto"/>
            </w:tcBorders>
            <w:vAlign w:val="center"/>
          </w:tcPr>
          <w:p w14:paraId="14BF0898" w14:textId="77777777" w:rsidR="00146499" w:rsidRPr="00146499" w:rsidRDefault="00146499" w:rsidP="00146499">
            <w:pPr>
              <w:autoSpaceDE w:val="0"/>
              <w:autoSpaceDN w:val="0"/>
              <w:adjustRightInd w:val="0"/>
              <w:jc w:val="center"/>
              <w:rPr>
                <w:kern w:val="0"/>
                <w:szCs w:val="21"/>
              </w:rPr>
            </w:pPr>
            <w:r w:rsidRPr="00146499">
              <w:rPr>
                <w:kern w:val="0"/>
                <w:szCs w:val="21"/>
              </w:rPr>
              <w:t>Ⅲ-E</w:t>
            </w:r>
            <w:r w:rsidRPr="00146499">
              <w:rPr>
                <w:kern w:val="0"/>
                <w:szCs w:val="21"/>
              </w:rPr>
              <w:t>，</w:t>
            </w:r>
            <w:r w:rsidRPr="00146499">
              <w:rPr>
                <w:kern w:val="0"/>
                <w:szCs w:val="21"/>
              </w:rPr>
              <w:t>Ⅳ-E</w:t>
            </w:r>
            <w:r w:rsidRPr="00146499">
              <w:rPr>
                <w:kern w:val="0"/>
                <w:szCs w:val="21"/>
              </w:rPr>
              <w:t>，</w:t>
            </w:r>
            <w:bookmarkStart w:id="80" w:name="OLE_LINK10"/>
            <w:r w:rsidRPr="00146499">
              <w:rPr>
                <w:kern w:val="0"/>
                <w:szCs w:val="21"/>
              </w:rPr>
              <w:t>Ⅴ</w:t>
            </w:r>
            <w:bookmarkEnd w:id="80"/>
            <w:r w:rsidRPr="00146499">
              <w:rPr>
                <w:kern w:val="0"/>
                <w:szCs w:val="21"/>
              </w:rPr>
              <w:t>-E</w:t>
            </w:r>
          </w:p>
        </w:tc>
        <w:tc>
          <w:tcPr>
            <w:tcW w:w="1344" w:type="pct"/>
            <w:tcBorders>
              <w:top w:val="single" w:sz="6" w:space="0" w:color="auto"/>
              <w:bottom w:val="single" w:sz="4" w:space="0" w:color="auto"/>
            </w:tcBorders>
            <w:vAlign w:val="center"/>
          </w:tcPr>
          <w:p w14:paraId="7FB966AA"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C40</w:t>
            </w:r>
          </w:p>
        </w:tc>
        <w:tc>
          <w:tcPr>
            <w:tcW w:w="1067" w:type="pct"/>
            <w:tcBorders>
              <w:top w:val="single" w:sz="6" w:space="0" w:color="auto"/>
              <w:bottom w:val="single" w:sz="4" w:space="0" w:color="auto"/>
            </w:tcBorders>
            <w:vAlign w:val="center"/>
          </w:tcPr>
          <w:p w14:paraId="06A4717C"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C40</w:t>
            </w:r>
          </w:p>
        </w:tc>
      </w:tr>
      <w:tr w:rsidR="00146499" w:rsidRPr="00146499" w14:paraId="4211BEF7" w14:textId="77777777" w:rsidTr="00146499">
        <w:trPr>
          <w:trHeight w:hRule="exact" w:val="323"/>
          <w:jc w:val="center"/>
        </w:trPr>
        <w:tc>
          <w:tcPr>
            <w:tcW w:w="2589" w:type="pct"/>
            <w:tcBorders>
              <w:top w:val="single" w:sz="4" w:space="0" w:color="auto"/>
            </w:tcBorders>
            <w:vAlign w:val="center"/>
          </w:tcPr>
          <w:p w14:paraId="096CB3B3" w14:textId="77777777" w:rsidR="00146499" w:rsidRPr="00146499" w:rsidRDefault="00146499" w:rsidP="00146499">
            <w:pPr>
              <w:autoSpaceDE w:val="0"/>
              <w:autoSpaceDN w:val="0"/>
              <w:adjustRightInd w:val="0"/>
              <w:jc w:val="center"/>
              <w:rPr>
                <w:kern w:val="0"/>
                <w:szCs w:val="21"/>
              </w:rPr>
            </w:pPr>
            <w:r w:rsidRPr="00146499">
              <w:rPr>
                <w:kern w:val="0"/>
                <w:szCs w:val="21"/>
              </w:rPr>
              <w:t>Ⅲ-F</w:t>
            </w:r>
            <w:r w:rsidRPr="00146499">
              <w:rPr>
                <w:kern w:val="0"/>
                <w:szCs w:val="21"/>
              </w:rPr>
              <w:t>，</w:t>
            </w:r>
            <w:r w:rsidRPr="00146499">
              <w:rPr>
                <w:kern w:val="0"/>
                <w:szCs w:val="21"/>
              </w:rPr>
              <w:t>Ⅳ-F</w:t>
            </w:r>
          </w:p>
        </w:tc>
        <w:tc>
          <w:tcPr>
            <w:tcW w:w="1344" w:type="pct"/>
            <w:tcBorders>
              <w:top w:val="single" w:sz="4" w:space="0" w:color="auto"/>
            </w:tcBorders>
            <w:vAlign w:val="center"/>
          </w:tcPr>
          <w:p w14:paraId="2A36809E"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C45</w:t>
            </w:r>
          </w:p>
        </w:tc>
        <w:tc>
          <w:tcPr>
            <w:tcW w:w="1067" w:type="pct"/>
            <w:tcBorders>
              <w:top w:val="single" w:sz="4" w:space="0" w:color="auto"/>
            </w:tcBorders>
            <w:vAlign w:val="center"/>
          </w:tcPr>
          <w:p w14:paraId="07F0F5C8" w14:textId="77777777" w:rsidR="00146499" w:rsidRPr="00146499" w:rsidRDefault="00146499" w:rsidP="00146499">
            <w:pPr>
              <w:autoSpaceDE w:val="0"/>
              <w:autoSpaceDN w:val="0"/>
              <w:adjustRightInd w:val="0"/>
              <w:jc w:val="center"/>
              <w:rPr>
                <w:bCs/>
                <w:kern w:val="0"/>
                <w:szCs w:val="21"/>
                <w:lang w:val="zh-CN"/>
              </w:rPr>
            </w:pPr>
            <w:r w:rsidRPr="00146499">
              <w:rPr>
                <w:bCs/>
                <w:kern w:val="0"/>
                <w:szCs w:val="21"/>
                <w:lang w:val="zh-CN"/>
              </w:rPr>
              <w:t>C45</w:t>
            </w:r>
          </w:p>
        </w:tc>
      </w:tr>
    </w:tbl>
    <w:p w14:paraId="2E6F86D0" w14:textId="77777777" w:rsidR="000F48E3" w:rsidRDefault="000F48E3" w:rsidP="000F48E3">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注：环境作用等级应符合本标准第</w:t>
      </w:r>
      <w:r w:rsidRPr="00C05079">
        <w:rPr>
          <w:rFonts w:eastAsiaTheme="minorEastAsia"/>
          <w:bCs/>
          <w:szCs w:val="21"/>
        </w:rPr>
        <w:t>5.1.5</w:t>
      </w:r>
      <w:r>
        <w:rPr>
          <w:rFonts w:asciiTheme="minorEastAsia" w:eastAsiaTheme="minorEastAsia" w:hAnsiTheme="minorEastAsia" w:cstheme="minorEastAsia" w:hint="eastAsia"/>
          <w:bCs/>
          <w:szCs w:val="21"/>
        </w:rPr>
        <w:t>条的规定。</w:t>
      </w:r>
    </w:p>
    <w:p w14:paraId="3226725C" w14:textId="07C556C9" w:rsidR="00146499" w:rsidRPr="00146499" w:rsidRDefault="00146499" w:rsidP="001D274E">
      <w:pPr>
        <w:autoSpaceDE w:val="0"/>
        <w:autoSpaceDN w:val="0"/>
        <w:adjustRightInd w:val="0"/>
        <w:spacing w:beforeLines="50" w:before="156" w:line="360" w:lineRule="auto"/>
        <w:jc w:val="left"/>
        <w:outlineLvl w:val="2"/>
        <w:rPr>
          <w:kern w:val="0"/>
          <w:sz w:val="24"/>
          <w:szCs w:val="24"/>
        </w:rPr>
      </w:pPr>
      <w:r>
        <w:rPr>
          <w:b/>
          <w:bCs/>
          <w:snapToGrid w:val="0"/>
          <w:sz w:val="24"/>
          <w:szCs w:val="24"/>
        </w:rPr>
        <w:t>3</w:t>
      </w:r>
      <w:r w:rsidRPr="00146499">
        <w:rPr>
          <w:b/>
          <w:bCs/>
          <w:snapToGrid w:val="0"/>
          <w:sz w:val="24"/>
          <w:szCs w:val="24"/>
        </w:rPr>
        <w:t>.3.</w:t>
      </w:r>
      <w:r w:rsidR="001D274E">
        <w:rPr>
          <w:b/>
          <w:bCs/>
          <w:snapToGrid w:val="0"/>
          <w:sz w:val="24"/>
          <w:szCs w:val="24"/>
        </w:rPr>
        <w:t>5</w:t>
      </w:r>
      <w:r w:rsidRPr="00146499">
        <w:rPr>
          <w:b/>
          <w:bCs/>
          <w:sz w:val="24"/>
          <w:szCs w:val="24"/>
        </w:rPr>
        <w:t xml:space="preserve">  </w:t>
      </w:r>
      <w:r w:rsidRPr="00146499">
        <w:rPr>
          <w:rFonts w:hint="eastAsia"/>
          <w:kern w:val="0"/>
          <w:sz w:val="24"/>
          <w:szCs w:val="24"/>
        </w:rPr>
        <w:t>钢筋质量应符合现行国家标准《钢筋混凝土用钢第</w:t>
      </w:r>
      <w:r w:rsidRPr="00146499">
        <w:rPr>
          <w:kern w:val="0"/>
          <w:sz w:val="24"/>
          <w:szCs w:val="24"/>
        </w:rPr>
        <w:t>1</w:t>
      </w:r>
      <w:r w:rsidRPr="00146499">
        <w:rPr>
          <w:rFonts w:hint="eastAsia"/>
          <w:kern w:val="0"/>
          <w:sz w:val="24"/>
          <w:szCs w:val="24"/>
        </w:rPr>
        <w:t>部分：热轧光圆钢筋》</w:t>
      </w:r>
      <w:r w:rsidRPr="00146499">
        <w:rPr>
          <w:kern w:val="0"/>
          <w:sz w:val="24"/>
          <w:szCs w:val="24"/>
        </w:rPr>
        <w:t>GB</w:t>
      </w:r>
      <w:r w:rsidR="001D274E">
        <w:rPr>
          <w:kern w:val="0"/>
          <w:sz w:val="24"/>
          <w:szCs w:val="24"/>
        </w:rPr>
        <w:t xml:space="preserve"> </w:t>
      </w:r>
      <w:r w:rsidRPr="00146499">
        <w:rPr>
          <w:kern w:val="0"/>
          <w:sz w:val="24"/>
          <w:szCs w:val="24"/>
        </w:rPr>
        <w:t>1499.1</w:t>
      </w:r>
      <w:r w:rsidRPr="00146499">
        <w:rPr>
          <w:rFonts w:hint="eastAsia"/>
          <w:kern w:val="0"/>
          <w:sz w:val="24"/>
          <w:szCs w:val="24"/>
        </w:rPr>
        <w:t>、《钢筋混凝土用钢第</w:t>
      </w:r>
      <w:r w:rsidRPr="00146499">
        <w:rPr>
          <w:kern w:val="0"/>
          <w:sz w:val="24"/>
          <w:szCs w:val="24"/>
        </w:rPr>
        <w:t>2</w:t>
      </w:r>
      <w:r w:rsidRPr="00146499">
        <w:rPr>
          <w:rFonts w:hint="eastAsia"/>
          <w:kern w:val="0"/>
          <w:sz w:val="24"/>
          <w:szCs w:val="24"/>
        </w:rPr>
        <w:t>部分：热轧带肋钢筋》</w:t>
      </w:r>
      <w:r w:rsidRPr="00146499">
        <w:rPr>
          <w:kern w:val="0"/>
          <w:sz w:val="24"/>
          <w:szCs w:val="24"/>
        </w:rPr>
        <w:t>GB 1499.2</w:t>
      </w:r>
      <w:r w:rsidRPr="00146499">
        <w:rPr>
          <w:rFonts w:hint="eastAsia"/>
          <w:kern w:val="0"/>
          <w:sz w:val="24"/>
          <w:szCs w:val="24"/>
        </w:rPr>
        <w:t>，《钢筋混凝土用余热处理钢筋》</w:t>
      </w:r>
      <w:r w:rsidRPr="00146499">
        <w:rPr>
          <w:kern w:val="0"/>
          <w:sz w:val="24"/>
          <w:szCs w:val="24"/>
        </w:rPr>
        <w:t>CB 13014</w:t>
      </w:r>
      <w:r w:rsidRPr="00146499">
        <w:rPr>
          <w:rFonts w:hint="eastAsia"/>
          <w:kern w:val="0"/>
          <w:sz w:val="24"/>
          <w:szCs w:val="24"/>
        </w:rPr>
        <w:t>、《冷轧带肋钢筋》</w:t>
      </w:r>
      <w:r w:rsidRPr="00146499">
        <w:rPr>
          <w:kern w:val="0"/>
          <w:sz w:val="24"/>
          <w:szCs w:val="24"/>
        </w:rPr>
        <w:t>GB 13788</w:t>
      </w:r>
      <w:r w:rsidRPr="00146499">
        <w:rPr>
          <w:rFonts w:hint="eastAsia"/>
          <w:kern w:val="0"/>
          <w:sz w:val="24"/>
          <w:szCs w:val="24"/>
        </w:rPr>
        <w:t>和《预应力混凝土用钢棒》</w:t>
      </w:r>
      <w:r w:rsidRPr="00146499">
        <w:rPr>
          <w:kern w:val="0"/>
          <w:sz w:val="24"/>
          <w:szCs w:val="24"/>
        </w:rPr>
        <w:t>GB</w:t>
      </w:r>
      <w:r w:rsidR="001D274E">
        <w:rPr>
          <w:kern w:val="0"/>
          <w:sz w:val="24"/>
          <w:szCs w:val="24"/>
        </w:rPr>
        <w:t xml:space="preserve"> </w:t>
      </w:r>
      <w:r w:rsidRPr="00146499">
        <w:rPr>
          <w:kern w:val="0"/>
          <w:sz w:val="24"/>
          <w:szCs w:val="24"/>
        </w:rPr>
        <w:t>4463</w:t>
      </w:r>
      <w:r w:rsidRPr="00146499">
        <w:rPr>
          <w:rFonts w:hint="eastAsia"/>
          <w:kern w:val="0"/>
          <w:sz w:val="24"/>
          <w:szCs w:val="24"/>
        </w:rPr>
        <w:t>的有关规定。</w:t>
      </w:r>
    </w:p>
    <w:p w14:paraId="07FE03F9" w14:textId="13D65AFF" w:rsidR="00146499" w:rsidRPr="00146499" w:rsidRDefault="00146499" w:rsidP="00146499">
      <w:pPr>
        <w:autoSpaceDE w:val="0"/>
        <w:autoSpaceDN w:val="0"/>
        <w:adjustRightInd w:val="0"/>
        <w:spacing w:line="360" w:lineRule="auto"/>
        <w:jc w:val="left"/>
        <w:outlineLvl w:val="2"/>
        <w:rPr>
          <w:kern w:val="0"/>
          <w:sz w:val="24"/>
          <w:szCs w:val="24"/>
        </w:rPr>
      </w:pPr>
      <w:r>
        <w:rPr>
          <w:b/>
          <w:bCs/>
          <w:kern w:val="0"/>
          <w:sz w:val="24"/>
          <w:szCs w:val="24"/>
        </w:rPr>
        <w:t>3</w:t>
      </w:r>
      <w:r w:rsidRPr="00146499">
        <w:rPr>
          <w:b/>
          <w:bCs/>
          <w:kern w:val="0"/>
          <w:sz w:val="24"/>
          <w:szCs w:val="24"/>
        </w:rPr>
        <w:t>.3.</w:t>
      </w:r>
      <w:r w:rsidR="001D274E">
        <w:rPr>
          <w:b/>
          <w:bCs/>
          <w:kern w:val="0"/>
          <w:sz w:val="24"/>
          <w:szCs w:val="24"/>
        </w:rPr>
        <w:t>6</w:t>
      </w:r>
      <w:r w:rsidRPr="00146499">
        <w:rPr>
          <w:kern w:val="0"/>
          <w:sz w:val="24"/>
          <w:szCs w:val="24"/>
        </w:rPr>
        <w:t xml:space="preserve">  </w:t>
      </w:r>
      <w:r w:rsidRPr="00146499">
        <w:rPr>
          <w:rFonts w:hint="eastAsia"/>
          <w:kern w:val="0"/>
          <w:sz w:val="24"/>
          <w:szCs w:val="24"/>
        </w:rPr>
        <w:t>碳素钢丝、钢绞线的质量应符合现行国家标准《预应力混凝土用钢丝》</w:t>
      </w:r>
      <w:r w:rsidRPr="00146499">
        <w:rPr>
          <w:kern w:val="0"/>
          <w:sz w:val="24"/>
          <w:szCs w:val="24"/>
        </w:rPr>
        <w:t>GB/T 5223</w:t>
      </w:r>
      <w:r w:rsidRPr="00146499">
        <w:rPr>
          <w:rFonts w:hint="eastAsia"/>
          <w:kern w:val="0"/>
          <w:sz w:val="24"/>
          <w:szCs w:val="24"/>
        </w:rPr>
        <w:t>、《预应力混凝土用钢绞线》</w:t>
      </w:r>
      <w:r w:rsidRPr="00146499">
        <w:rPr>
          <w:kern w:val="0"/>
          <w:sz w:val="24"/>
          <w:szCs w:val="24"/>
        </w:rPr>
        <w:t>GB/T 5224</w:t>
      </w:r>
      <w:r w:rsidRPr="00146499">
        <w:rPr>
          <w:rFonts w:hint="eastAsia"/>
          <w:kern w:val="0"/>
          <w:sz w:val="24"/>
          <w:szCs w:val="24"/>
        </w:rPr>
        <w:t>的有关规定。</w:t>
      </w:r>
    </w:p>
    <w:p w14:paraId="2803B29A" w14:textId="06C651C4" w:rsidR="00034854" w:rsidRPr="0095778D" w:rsidRDefault="000272AA" w:rsidP="00C05079">
      <w:pPr>
        <w:keepNext/>
        <w:keepLines/>
        <w:spacing w:before="260" w:after="260" w:line="360" w:lineRule="auto"/>
        <w:jc w:val="center"/>
        <w:outlineLvl w:val="1"/>
        <w:rPr>
          <w:rFonts w:eastAsia="黑体"/>
          <w:kern w:val="0"/>
          <w:sz w:val="28"/>
          <w:szCs w:val="28"/>
        </w:rPr>
      </w:pPr>
      <w:bookmarkStart w:id="81" w:name="_Toc60323984"/>
      <w:bookmarkStart w:id="82" w:name="_Toc100566917"/>
      <w:bookmarkStart w:id="83" w:name="_Toc100567295"/>
      <w:bookmarkStart w:id="84" w:name="_Toc113633647"/>
      <w:bookmarkStart w:id="85" w:name="_Toc113871867"/>
      <w:bookmarkStart w:id="86" w:name="_Toc113890024"/>
      <w:r w:rsidRPr="0095778D">
        <w:rPr>
          <w:rFonts w:eastAsia="黑体"/>
          <w:kern w:val="0"/>
          <w:sz w:val="28"/>
          <w:szCs w:val="28"/>
        </w:rPr>
        <w:lastRenderedPageBreak/>
        <w:t>3.</w:t>
      </w:r>
      <w:r w:rsidR="0042570D" w:rsidRPr="0095778D">
        <w:rPr>
          <w:rFonts w:eastAsia="黑体"/>
          <w:kern w:val="0"/>
          <w:sz w:val="28"/>
          <w:szCs w:val="28"/>
        </w:rPr>
        <w:t xml:space="preserve">4  </w:t>
      </w:r>
      <w:r w:rsidRPr="0095778D">
        <w:rPr>
          <w:rFonts w:eastAsia="黑体" w:hint="eastAsia"/>
          <w:kern w:val="0"/>
          <w:sz w:val="28"/>
          <w:szCs w:val="28"/>
        </w:rPr>
        <w:t>构造要求</w:t>
      </w:r>
      <w:bookmarkEnd w:id="81"/>
      <w:bookmarkEnd w:id="82"/>
      <w:bookmarkEnd w:id="83"/>
      <w:bookmarkEnd w:id="84"/>
      <w:bookmarkEnd w:id="85"/>
      <w:bookmarkEnd w:id="86"/>
    </w:p>
    <w:p w14:paraId="3CE54C27" w14:textId="31136FE9" w:rsidR="00034854" w:rsidRPr="00C05079" w:rsidRDefault="000272AA" w:rsidP="00C05079">
      <w:pPr>
        <w:spacing w:line="360" w:lineRule="auto"/>
        <w:outlineLvl w:val="2"/>
        <w:rPr>
          <w:kern w:val="0"/>
          <w:sz w:val="24"/>
          <w:szCs w:val="24"/>
        </w:rPr>
      </w:pPr>
      <w:bookmarkStart w:id="87" w:name="_Toc113633648"/>
      <w:r>
        <w:rPr>
          <w:b/>
          <w:sz w:val="24"/>
          <w:szCs w:val="24"/>
        </w:rPr>
        <w:t>3.</w:t>
      </w:r>
      <w:r w:rsidR="0042570D">
        <w:rPr>
          <w:b/>
          <w:sz w:val="24"/>
          <w:szCs w:val="24"/>
        </w:rPr>
        <w:t>4</w:t>
      </w:r>
      <w:r>
        <w:rPr>
          <w:b/>
          <w:sz w:val="24"/>
          <w:szCs w:val="24"/>
        </w:rPr>
        <w:t xml:space="preserve">.1  </w:t>
      </w:r>
      <w:r w:rsidR="00F9488B" w:rsidRPr="00146499">
        <w:rPr>
          <w:rFonts w:hint="eastAsia"/>
          <w:bCs/>
          <w:snapToGrid w:val="0"/>
          <w:sz w:val="24"/>
          <w:szCs w:val="24"/>
        </w:rPr>
        <w:t>海</w:t>
      </w:r>
      <w:r w:rsidR="00F9488B">
        <w:rPr>
          <w:rFonts w:hint="eastAsia"/>
          <w:bCs/>
          <w:snapToGrid w:val="0"/>
          <w:sz w:val="24"/>
          <w:szCs w:val="24"/>
        </w:rPr>
        <w:t>港</w:t>
      </w:r>
      <w:r w:rsidR="00F9488B" w:rsidRPr="00146499">
        <w:rPr>
          <w:rFonts w:hint="eastAsia"/>
          <w:bCs/>
          <w:snapToGrid w:val="0"/>
          <w:sz w:val="24"/>
          <w:szCs w:val="24"/>
        </w:rPr>
        <w:t>工程混凝土</w:t>
      </w:r>
      <w:r>
        <w:rPr>
          <w:rFonts w:hint="eastAsia"/>
          <w:kern w:val="0"/>
          <w:sz w:val="24"/>
          <w:szCs w:val="24"/>
        </w:rPr>
        <w:t>结构的保护层</w:t>
      </w:r>
      <w:r>
        <w:rPr>
          <w:kern w:val="0"/>
          <w:sz w:val="24"/>
          <w:szCs w:val="24"/>
        </w:rPr>
        <w:t>厚度</w:t>
      </w:r>
      <w:r>
        <w:rPr>
          <w:rFonts w:hint="eastAsia"/>
          <w:i/>
          <w:iCs/>
          <w:kern w:val="0"/>
          <w:sz w:val="24"/>
          <w:szCs w:val="24"/>
        </w:rPr>
        <w:t>c</w:t>
      </w:r>
      <w:r>
        <w:rPr>
          <w:kern w:val="0"/>
          <w:sz w:val="24"/>
          <w:szCs w:val="24"/>
        </w:rPr>
        <w:t>应满足</w:t>
      </w:r>
      <w:r>
        <w:rPr>
          <w:rFonts w:hint="eastAsia"/>
          <w:kern w:val="0"/>
          <w:sz w:val="24"/>
          <w:szCs w:val="24"/>
        </w:rPr>
        <w:t>表</w:t>
      </w:r>
      <w:r w:rsidR="006F6704">
        <w:rPr>
          <w:kern w:val="0"/>
          <w:sz w:val="24"/>
          <w:szCs w:val="24"/>
        </w:rPr>
        <w:t>3</w:t>
      </w:r>
      <w:r>
        <w:rPr>
          <w:rFonts w:hint="eastAsia"/>
          <w:kern w:val="0"/>
          <w:sz w:val="24"/>
          <w:szCs w:val="24"/>
        </w:rPr>
        <w:t>.4.</w:t>
      </w:r>
      <w:r w:rsidR="006F6704">
        <w:rPr>
          <w:kern w:val="0"/>
          <w:sz w:val="24"/>
          <w:szCs w:val="24"/>
        </w:rPr>
        <w:t>1</w:t>
      </w:r>
      <w:r>
        <w:rPr>
          <w:rFonts w:hint="eastAsia"/>
          <w:kern w:val="0"/>
          <w:sz w:val="24"/>
          <w:szCs w:val="24"/>
        </w:rPr>
        <w:t>的</w:t>
      </w:r>
      <w:r>
        <w:rPr>
          <w:kern w:val="0"/>
          <w:sz w:val="24"/>
          <w:szCs w:val="24"/>
        </w:rPr>
        <w:t>规定。</w:t>
      </w:r>
      <w:bookmarkEnd w:id="87"/>
    </w:p>
    <w:p w14:paraId="31250895" w14:textId="37622964" w:rsidR="00034854" w:rsidRDefault="000272AA" w:rsidP="004105A3">
      <w:pPr>
        <w:spacing w:line="360" w:lineRule="auto"/>
        <w:jc w:val="center"/>
        <w:rPr>
          <w:rFonts w:ascii="黑体" w:eastAsia="黑体" w:hAnsi="黑体"/>
          <w:kern w:val="0"/>
        </w:rPr>
      </w:pPr>
      <w:r>
        <w:rPr>
          <w:rFonts w:ascii="黑体" w:eastAsia="黑体" w:hAnsi="黑体" w:hint="eastAsia"/>
          <w:kern w:val="0"/>
        </w:rPr>
        <w:t>表</w:t>
      </w:r>
      <w:r w:rsidR="006F6704">
        <w:rPr>
          <w:rFonts w:eastAsia="黑体"/>
          <w:kern w:val="0"/>
        </w:rPr>
        <w:t>3</w:t>
      </w:r>
      <w:r>
        <w:rPr>
          <w:rFonts w:eastAsia="黑体"/>
          <w:kern w:val="0"/>
        </w:rPr>
        <w:t>.</w:t>
      </w:r>
      <w:r w:rsidR="006F6704">
        <w:rPr>
          <w:rFonts w:eastAsia="黑体"/>
          <w:kern w:val="0"/>
        </w:rPr>
        <w:t>4</w:t>
      </w:r>
      <w:r>
        <w:rPr>
          <w:rFonts w:eastAsia="黑体"/>
          <w:kern w:val="0"/>
        </w:rPr>
        <w:t>.1</w:t>
      </w:r>
      <w:r>
        <w:rPr>
          <w:rFonts w:ascii="黑体" w:eastAsia="黑体" w:hAnsi="黑体" w:hint="eastAsia"/>
          <w:kern w:val="0"/>
        </w:rPr>
        <w:t xml:space="preserve">  </w:t>
      </w:r>
      <w:r w:rsidR="00F9488B" w:rsidRPr="00F9488B">
        <w:rPr>
          <w:rFonts w:ascii="黑体" w:eastAsia="黑体" w:hAnsi="黑体" w:hint="eastAsia"/>
          <w:kern w:val="0"/>
        </w:rPr>
        <w:t>海港工程混凝土</w:t>
      </w:r>
      <w:r w:rsidR="00F9488B">
        <w:rPr>
          <w:rFonts w:ascii="黑体" w:eastAsia="黑体" w:hAnsi="黑体" w:hint="eastAsia"/>
          <w:kern w:val="0"/>
        </w:rPr>
        <w:t>结构的</w:t>
      </w:r>
      <w:r>
        <w:rPr>
          <w:rFonts w:ascii="黑体" w:eastAsia="黑体" w:hAnsi="黑体" w:hint="eastAsia"/>
          <w:kern w:val="0"/>
        </w:rPr>
        <w:t>保护层厚度最小</w:t>
      </w:r>
      <w:r>
        <w:rPr>
          <w:rFonts w:eastAsia="黑体" w:hint="eastAsia"/>
          <w:kern w:val="0"/>
        </w:rPr>
        <w:t>值</w:t>
      </w:r>
      <w:r w:rsidR="00EA34F8">
        <w:rPr>
          <w:rFonts w:eastAsia="黑体" w:hint="eastAsia"/>
          <w:kern w:val="0"/>
        </w:rPr>
        <w:t>（</w:t>
      </w:r>
      <w:r w:rsidR="00EA34F8">
        <w:rPr>
          <w:rFonts w:eastAsia="黑体" w:hint="eastAsia"/>
          <w:kern w:val="0"/>
        </w:rPr>
        <w:t>mm</w:t>
      </w:r>
      <w:r w:rsidR="00EA34F8">
        <w:rPr>
          <w:rFonts w:eastAsia="黑体" w:hint="eastAsia"/>
          <w:kern w:val="0"/>
        </w:rPr>
        <w:t>）</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686"/>
        <w:gridCol w:w="1220"/>
        <w:gridCol w:w="1244"/>
        <w:gridCol w:w="1196"/>
        <w:gridCol w:w="1176"/>
      </w:tblGrid>
      <w:tr w:rsidR="00034854" w:rsidRPr="00C05079" w14:paraId="326A78AA" w14:textId="77777777" w:rsidTr="00F9488B">
        <w:trPr>
          <w:cantSplit/>
          <w:trHeight w:val="404"/>
          <w:jc w:val="center"/>
        </w:trPr>
        <w:tc>
          <w:tcPr>
            <w:tcW w:w="2162" w:type="pct"/>
            <w:tcBorders>
              <w:top w:val="single" w:sz="12" w:space="0" w:color="auto"/>
              <w:left w:val="single" w:sz="12" w:space="0" w:color="auto"/>
              <w:bottom w:val="single" w:sz="4" w:space="0" w:color="auto"/>
              <w:right w:val="single" w:sz="4" w:space="0" w:color="auto"/>
            </w:tcBorders>
            <w:vAlign w:val="center"/>
          </w:tcPr>
          <w:p w14:paraId="74C71C7C"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环境作用等级</w:t>
            </w:r>
          </w:p>
        </w:tc>
        <w:tc>
          <w:tcPr>
            <w:tcW w:w="716" w:type="pct"/>
            <w:tcBorders>
              <w:top w:val="single" w:sz="12" w:space="0" w:color="auto"/>
              <w:left w:val="single" w:sz="4" w:space="0" w:color="auto"/>
              <w:bottom w:val="single" w:sz="4" w:space="0" w:color="auto"/>
              <w:right w:val="single" w:sz="4" w:space="0" w:color="auto"/>
            </w:tcBorders>
            <w:vAlign w:val="center"/>
          </w:tcPr>
          <w:p w14:paraId="159CB184"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Ⅲ-C</w:t>
            </w:r>
          </w:p>
        </w:tc>
        <w:tc>
          <w:tcPr>
            <w:tcW w:w="730" w:type="pct"/>
            <w:tcBorders>
              <w:top w:val="single" w:sz="12" w:space="0" w:color="auto"/>
              <w:left w:val="single" w:sz="4" w:space="0" w:color="auto"/>
              <w:bottom w:val="single" w:sz="4" w:space="0" w:color="auto"/>
              <w:right w:val="single" w:sz="4" w:space="0" w:color="auto"/>
            </w:tcBorders>
            <w:vAlign w:val="center"/>
          </w:tcPr>
          <w:p w14:paraId="3752E128"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Ⅲ-D</w:t>
            </w:r>
          </w:p>
        </w:tc>
        <w:tc>
          <w:tcPr>
            <w:tcW w:w="702" w:type="pct"/>
            <w:tcBorders>
              <w:top w:val="single" w:sz="12" w:space="0" w:color="auto"/>
              <w:left w:val="single" w:sz="4" w:space="0" w:color="auto"/>
              <w:bottom w:val="single" w:sz="4" w:space="0" w:color="auto"/>
              <w:right w:val="single" w:sz="4" w:space="0" w:color="auto"/>
            </w:tcBorders>
            <w:vAlign w:val="center"/>
          </w:tcPr>
          <w:p w14:paraId="01948AF6"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Ⅲ-E</w:t>
            </w:r>
          </w:p>
        </w:tc>
        <w:tc>
          <w:tcPr>
            <w:tcW w:w="690" w:type="pct"/>
            <w:tcBorders>
              <w:top w:val="single" w:sz="12" w:space="0" w:color="auto"/>
              <w:left w:val="single" w:sz="4" w:space="0" w:color="auto"/>
              <w:bottom w:val="single" w:sz="4" w:space="0" w:color="auto"/>
              <w:right w:val="single" w:sz="12" w:space="0" w:color="auto"/>
            </w:tcBorders>
          </w:tcPr>
          <w:p w14:paraId="3AA3A129"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Ⅲ-F</w:t>
            </w:r>
          </w:p>
        </w:tc>
      </w:tr>
      <w:tr w:rsidR="00034854" w:rsidRPr="00C05079" w14:paraId="4439141C" w14:textId="77777777" w:rsidTr="00F9488B">
        <w:trPr>
          <w:cantSplit/>
          <w:trHeight w:val="341"/>
          <w:jc w:val="center"/>
        </w:trPr>
        <w:tc>
          <w:tcPr>
            <w:tcW w:w="2162" w:type="pct"/>
            <w:tcBorders>
              <w:top w:val="single" w:sz="4" w:space="0" w:color="auto"/>
              <w:left w:val="single" w:sz="12" w:space="0" w:color="auto"/>
              <w:bottom w:val="single" w:sz="12" w:space="0" w:color="auto"/>
              <w:right w:val="single" w:sz="4" w:space="0" w:color="auto"/>
            </w:tcBorders>
            <w:vAlign w:val="center"/>
          </w:tcPr>
          <w:p w14:paraId="39A3DDBC" w14:textId="4BDAAD9B" w:rsidR="00034854" w:rsidRPr="00C05079" w:rsidRDefault="00F9488B" w:rsidP="00EA34F8">
            <w:pPr>
              <w:tabs>
                <w:tab w:val="left" w:pos="2300"/>
              </w:tabs>
              <w:kinsoku w:val="0"/>
              <w:overflowPunct w:val="0"/>
              <w:autoSpaceDE w:val="0"/>
              <w:autoSpaceDN w:val="0"/>
              <w:adjustRightInd w:val="0"/>
              <w:snapToGrid w:val="0"/>
              <w:spacing w:before="60" w:after="60"/>
              <w:jc w:val="center"/>
              <w:rPr>
                <w:i/>
                <w:snapToGrid w:val="0"/>
                <w:color w:val="000000"/>
                <w:kern w:val="0"/>
                <w:szCs w:val="21"/>
                <w:lang w:val="zh-CN"/>
              </w:rPr>
            </w:pPr>
            <w:r w:rsidRPr="00F9488B">
              <w:rPr>
                <w:rFonts w:hint="eastAsia"/>
                <w:snapToGrid w:val="0"/>
                <w:color w:val="000000"/>
                <w:kern w:val="0"/>
                <w:szCs w:val="21"/>
                <w:lang w:val="zh-CN"/>
              </w:rPr>
              <w:t>保护层厚度最小值</w:t>
            </w:r>
          </w:p>
        </w:tc>
        <w:tc>
          <w:tcPr>
            <w:tcW w:w="716" w:type="pct"/>
            <w:tcBorders>
              <w:top w:val="single" w:sz="4" w:space="0" w:color="auto"/>
              <w:left w:val="single" w:sz="4" w:space="0" w:color="auto"/>
              <w:bottom w:val="single" w:sz="12" w:space="0" w:color="auto"/>
              <w:right w:val="single" w:sz="4" w:space="0" w:color="auto"/>
            </w:tcBorders>
            <w:vAlign w:val="center"/>
          </w:tcPr>
          <w:p w14:paraId="5E7E562D"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40</w:t>
            </w:r>
          </w:p>
        </w:tc>
        <w:tc>
          <w:tcPr>
            <w:tcW w:w="730" w:type="pct"/>
            <w:tcBorders>
              <w:top w:val="single" w:sz="4" w:space="0" w:color="auto"/>
              <w:left w:val="single" w:sz="4" w:space="0" w:color="auto"/>
              <w:bottom w:val="single" w:sz="12" w:space="0" w:color="auto"/>
              <w:right w:val="single" w:sz="4" w:space="0" w:color="auto"/>
            </w:tcBorders>
            <w:vAlign w:val="center"/>
          </w:tcPr>
          <w:p w14:paraId="2FBCF73B"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50</w:t>
            </w:r>
          </w:p>
        </w:tc>
        <w:tc>
          <w:tcPr>
            <w:tcW w:w="702" w:type="pct"/>
            <w:tcBorders>
              <w:top w:val="single" w:sz="4" w:space="0" w:color="auto"/>
              <w:left w:val="single" w:sz="4" w:space="0" w:color="auto"/>
              <w:bottom w:val="single" w:sz="12" w:space="0" w:color="auto"/>
              <w:right w:val="single" w:sz="4" w:space="0" w:color="auto"/>
            </w:tcBorders>
            <w:vAlign w:val="center"/>
          </w:tcPr>
          <w:p w14:paraId="7F656813"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50</w:t>
            </w:r>
          </w:p>
        </w:tc>
        <w:tc>
          <w:tcPr>
            <w:tcW w:w="690" w:type="pct"/>
            <w:tcBorders>
              <w:top w:val="single" w:sz="4" w:space="0" w:color="auto"/>
              <w:left w:val="single" w:sz="4" w:space="0" w:color="auto"/>
              <w:bottom w:val="single" w:sz="12" w:space="0" w:color="auto"/>
              <w:right w:val="single" w:sz="12" w:space="0" w:color="auto"/>
            </w:tcBorders>
            <w:vAlign w:val="center"/>
          </w:tcPr>
          <w:p w14:paraId="70569257"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C05079">
              <w:rPr>
                <w:snapToGrid w:val="0"/>
                <w:color w:val="000000"/>
                <w:kern w:val="0"/>
                <w:szCs w:val="21"/>
                <w:lang w:val="zh-CN"/>
              </w:rPr>
              <w:t>65</w:t>
            </w:r>
          </w:p>
        </w:tc>
      </w:tr>
    </w:tbl>
    <w:p w14:paraId="5CC53D6D" w14:textId="77777777" w:rsidR="00034854" w:rsidRPr="00C05079" w:rsidRDefault="000272AA" w:rsidP="001D274E">
      <w:pPr>
        <w:widowControl/>
        <w:spacing w:line="360" w:lineRule="auto"/>
        <w:jc w:val="left"/>
        <w:rPr>
          <w:kern w:val="0"/>
          <w:szCs w:val="21"/>
        </w:rPr>
      </w:pPr>
      <w:r>
        <w:rPr>
          <w:rFonts w:hint="eastAsia"/>
          <w:kern w:val="0"/>
        </w:rPr>
        <w:t>注：</w:t>
      </w:r>
      <w:r w:rsidRPr="00C05079">
        <w:rPr>
          <w:kern w:val="0"/>
          <w:szCs w:val="21"/>
        </w:rPr>
        <w:t>1.</w:t>
      </w:r>
      <w:r w:rsidRPr="00C05079">
        <w:rPr>
          <w:kern w:val="0"/>
          <w:szCs w:val="21"/>
        </w:rPr>
        <w:t>位于环境作用等级</w:t>
      </w:r>
      <w:r w:rsidRPr="00C05079">
        <w:rPr>
          <w:snapToGrid w:val="0"/>
          <w:kern w:val="0"/>
          <w:szCs w:val="21"/>
          <w:lang w:val="zh-CN"/>
        </w:rPr>
        <w:t>Ⅲ</w:t>
      </w:r>
      <w:r w:rsidRPr="00C05079">
        <w:rPr>
          <w:kern w:val="0"/>
          <w:szCs w:val="21"/>
        </w:rPr>
        <w:t>-F</w:t>
      </w:r>
      <w:r w:rsidRPr="00C05079">
        <w:rPr>
          <w:kern w:val="0"/>
          <w:szCs w:val="21"/>
        </w:rPr>
        <w:t>的薄壁混凝土构件，混凝土保护层厚度可取</w:t>
      </w:r>
      <w:r w:rsidRPr="00C05079">
        <w:rPr>
          <w:kern w:val="0"/>
          <w:szCs w:val="21"/>
        </w:rPr>
        <w:t>50mm</w:t>
      </w:r>
      <w:r w:rsidRPr="00C05079">
        <w:rPr>
          <w:kern w:val="0"/>
          <w:szCs w:val="21"/>
        </w:rPr>
        <w:t>；</w:t>
      </w:r>
    </w:p>
    <w:p w14:paraId="15D274D6" w14:textId="77777777" w:rsidR="00034854" w:rsidRPr="00C05079" w:rsidRDefault="000272AA" w:rsidP="001D274E">
      <w:pPr>
        <w:spacing w:line="360" w:lineRule="auto"/>
        <w:ind w:firstLineChars="200" w:firstLine="420"/>
        <w:rPr>
          <w:kern w:val="0"/>
          <w:szCs w:val="21"/>
        </w:rPr>
      </w:pPr>
      <w:r w:rsidRPr="00C05079">
        <w:rPr>
          <w:kern w:val="0"/>
          <w:szCs w:val="21"/>
        </w:rPr>
        <w:t>2.</w:t>
      </w:r>
      <w:r w:rsidRPr="00C05079">
        <w:rPr>
          <w:kern w:val="0"/>
          <w:szCs w:val="21"/>
        </w:rPr>
        <w:t>当混凝土构件的主筋外侧配置有箍筋时，混凝土保护层厚度应按表中规定增加</w:t>
      </w:r>
      <w:r w:rsidRPr="00C05079">
        <w:rPr>
          <w:kern w:val="0"/>
          <w:szCs w:val="21"/>
        </w:rPr>
        <w:t>5mm</w:t>
      </w:r>
      <w:r w:rsidRPr="00C05079">
        <w:rPr>
          <w:kern w:val="0"/>
          <w:szCs w:val="21"/>
        </w:rPr>
        <w:t>；</w:t>
      </w:r>
    </w:p>
    <w:p w14:paraId="45D90158" w14:textId="77777777" w:rsidR="00034854" w:rsidRPr="00C05079" w:rsidRDefault="000272AA" w:rsidP="001D274E">
      <w:pPr>
        <w:spacing w:line="360" w:lineRule="auto"/>
        <w:ind w:firstLineChars="200" w:firstLine="420"/>
        <w:rPr>
          <w:kern w:val="0"/>
          <w:szCs w:val="21"/>
        </w:rPr>
      </w:pPr>
      <w:r w:rsidRPr="00C05079">
        <w:rPr>
          <w:kern w:val="0"/>
          <w:szCs w:val="21"/>
        </w:rPr>
        <w:t>3.</w:t>
      </w:r>
      <w:r w:rsidRPr="00C05079">
        <w:rPr>
          <w:kern w:val="0"/>
          <w:szCs w:val="21"/>
        </w:rPr>
        <w:t>位于</w:t>
      </w:r>
      <w:r w:rsidRPr="00C05079">
        <w:rPr>
          <w:kern w:val="0"/>
          <w:szCs w:val="21"/>
        </w:rPr>
        <w:t>Ⅲ-E</w:t>
      </w:r>
      <w:r w:rsidRPr="00C05079">
        <w:rPr>
          <w:kern w:val="0"/>
          <w:szCs w:val="21"/>
        </w:rPr>
        <w:t>、</w:t>
      </w:r>
      <w:r w:rsidRPr="00C05079">
        <w:rPr>
          <w:kern w:val="0"/>
          <w:szCs w:val="21"/>
        </w:rPr>
        <w:t>Ⅲ-F</w:t>
      </w:r>
      <w:r w:rsidRPr="00C05079">
        <w:rPr>
          <w:kern w:val="0"/>
          <w:szCs w:val="21"/>
        </w:rPr>
        <w:t>的现浇混凝土构件，其保护层厚度应按表中规定增加</w:t>
      </w:r>
      <w:r w:rsidRPr="00C05079">
        <w:rPr>
          <w:kern w:val="0"/>
          <w:szCs w:val="21"/>
        </w:rPr>
        <w:t>10mm~15mm</w:t>
      </w:r>
      <w:r w:rsidRPr="00C05079">
        <w:rPr>
          <w:kern w:val="0"/>
          <w:szCs w:val="21"/>
        </w:rPr>
        <w:t>；</w:t>
      </w:r>
    </w:p>
    <w:p w14:paraId="28C26AFD" w14:textId="0A26F432" w:rsidR="00034854" w:rsidRPr="00C05079" w:rsidRDefault="000272AA" w:rsidP="001D274E">
      <w:pPr>
        <w:spacing w:line="360" w:lineRule="auto"/>
        <w:ind w:firstLineChars="200" w:firstLine="420"/>
        <w:rPr>
          <w:b/>
          <w:sz w:val="24"/>
          <w:szCs w:val="24"/>
        </w:rPr>
      </w:pPr>
      <w:r w:rsidRPr="00C05079">
        <w:rPr>
          <w:kern w:val="0"/>
          <w:szCs w:val="21"/>
        </w:rPr>
        <w:t>4.</w:t>
      </w:r>
      <w:r w:rsidRPr="00C05079">
        <w:rPr>
          <w:kern w:val="0"/>
          <w:szCs w:val="21"/>
        </w:rPr>
        <w:t>表中的环境作用等值按本标准</w:t>
      </w:r>
      <w:r w:rsidRPr="00C05079">
        <w:rPr>
          <w:kern w:val="0"/>
          <w:szCs w:val="21"/>
        </w:rPr>
        <w:t>5.</w:t>
      </w:r>
      <w:r w:rsidR="00C05079" w:rsidRPr="00C05079">
        <w:rPr>
          <w:kern w:val="0"/>
          <w:szCs w:val="21"/>
        </w:rPr>
        <w:t>1</w:t>
      </w:r>
      <w:r w:rsidRPr="00C05079">
        <w:rPr>
          <w:kern w:val="0"/>
          <w:szCs w:val="21"/>
        </w:rPr>
        <w:t>.</w:t>
      </w:r>
      <w:r w:rsidR="00C05079" w:rsidRPr="00C05079">
        <w:rPr>
          <w:kern w:val="0"/>
          <w:szCs w:val="21"/>
        </w:rPr>
        <w:t>5</w:t>
      </w:r>
      <w:r w:rsidRPr="00C05079">
        <w:rPr>
          <w:kern w:val="0"/>
          <w:szCs w:val="21"/>
        </w:rPr>
        <w:t>条的规定确定。</w:t>
      </w:r>
    </w:p>
    <w:p w14:paraId="458F223C" w14:textId="0A0FAFEC" w:rsidR="00034854" w:rsidRDefault="000272AA" w:rsidP="00C05079">
      <w:pPr>
        <w:spacing w:line="360" w:lineRule="auto"/>
        <w:outlineLvl w:val="2"/>
        <w:rPr>
          <w:rFonts w:eastAsia="楷体"/>
          <w:bCs/>
          <w:color w:val="5B9BD5" w:themeColor="accent1"/>
          <w:sz w:val="24"/>
          <w:szCs w:val="24"/>
        </w:rPr>
      </w:pPr>
      <w:bookmarkStart w:id="88" w:name="_Toc113633649"/>
      <w:r>
        <w:rPr>
          <w:b/>
          <w:sz w:val="24"/>
          <w:szCs w:val="24"/>
        </w:rPr>
        <w:t>3.</w:t>
      </w:r>
      <w:r w:rsidR="0042570D">
        <w:rPr>
          <w:b/>
          <w:sz w:val="24"/>
          <w:szCs w:val="24"/>
        </w:rPr>
        <w:t>4</w:t>
      </w:r>
      <w:r>
        <w:rPr>
          <w:b/>
          <w:sz w:val="24"/>
          <w:szCs w:val="24"/>
        </w:rPr>
        <w:t>.2</w:t>
      </w:r>
      <w:r>
        <w:rPr>
          <w:bCs/>
          <w:sz w:val="24"/>
          <w:szCs w:val="24"/>
        </w:rPr>
        <w:t xml:space="preserve">  </w:t>
      </w:r>
      <w:r>
        <w:rPr>
          <w:rFonts w:hint="eastAsia"/>
          <w:bCs/>
          <w:sz w:val="24"/>
          <w:szCs w:val="24"/>
        </w:rPr>
        <w:t>对于不同的环境作用等级，海港工程混凝土结构在荷载作用下的表面裂缝最大宽度计算值不应超过表</w:t>
      </w:r>
      <w:r>
        <w:rPr>
          <w:bCs/>
          <w:sz w:val="24"/>
          <w:szCs w:val="24"/>
        </w:rPr>
        <w:t>3.5.2</w:t>
      </w:r>
      <w:r>
        <w:rPr>
          <w:rFonts w:hint="eastAsia"/>
          <w:bCs/>
          <w:sz w:val="24"/>
          <w:szCs w:val="24"/>
        </w:rPr>
        <w:t>中的限值。</w:t>
      </w:r>
      <w:bookmarkEnd w:id="88"/>
    </w:p>
    <w:p w14:paraId="1F2125BA" w14:textId="66C42EA3" w:rsidR="00034854" w:rsidRDefault="000272AA" w:rsidP="004105A3">
      <w:pPr>
        <w:adjustRightInd w:val="0"/>
        <w:snapToGrid w:val="0"/>
        <w:spacing w:line="360" w:lineRule="auto"/>
        <w:jc w:val="center"/>
        <w:rPr>
          <w:b/>
          <w:bCs/>
          <w:szCs w:val="21"/>
        </w:rPr>
      </w:pPr>
      <w:r w:rsidRPr="00C05079">
        <w:rPr>
          <w:rFonts w:eastAsia="黑体" w:hint="eastAsia"/>
          <w:bCs/>
          <w:szCs w:val="21"/>
        </w:rPr>
        <w:t>表</w:t>
      </w:r>
      <w:r w:rsidRPr="00C05079">
        <w:rPr>
          <w:rFonts w:eastAsia="黑体"/>
          <w:bCs/>
          <w:szCs w:val="21"/>
        </w:rPr>
        <w:t xml:space="preserve">3.5.2  </w:t>
      </w:r>
      <w:r w:rsidR="00F9488B" w:rsidRPr="00F9488B">
        <w:rPr>
          <w:rFonts w:eastAsia="黑体" w:hint="eastAsia"/>
          <w:bCs/>
          <w:szCs w:val="21"/>
        </w:rPr>
        <w:t>海港工程</w:t>
      </w:r>
      <w:r w:rsidRPr="00C05079">
        <w:rPr>
          <w:rFonts w:eastAsia="黑体" w:hint="eastAsia"/>
          <w:bCs/>
          <w:szCs w:val="21"/>
        </w:rPr>
        <w:t>混凝土表面裂缝计算宽度的限值</w:t>
      </w:r>
      <w:r w:rsidR="00EA34F8">
        <w:rPr>
          <w:rFonts w:eastAsia="黑体" w:hint="eastAsia"/>
          <w:bCs/>
          <w:szCs w:val="21"/>
        </w:rPr>
        <w:t>（</w:t>
      </w:r>
      <w:r w:rsidR="00EA34F8">
        <w:rPr>
          <w:rFonts w:eastAsia="黑体" w:hint="eastAsia"/>
          <w:bCs/>
          <w:szCs w:val="21"/>
        </w:rPr>
        <w:t>mm</w:t>
      </w:r>
      <w:r w:rsidR="00EA34F8">
        <w:rPr>
          <w:rFonts w:eastAsia="黑体" w:hint="eastAsia"/>
          <w:bCs/>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48"/>
        <w:gridCol w:w="4074"/>
      </w:tblGrid>
      <w:tr w:rsidR="004105A3" w:rsidRPr="00C05079" w14:paraId="570DAA5B" w14:textId="77777777" w:rsidTr="008419D9">
        <w:trPr>
          <w:trHeight w:val="404"/>
        </w:trPr>
        <w:tc>
          <w:tcPr>
            <w:tcW w:w="2610" w:type="pct"/>
            <w:vAlign w:val="center"/>
          </w:tcPr>
          <w:p w14:paraId="541AC720" w14:textId="77777777" w:rsidR="004105A3" w:rsidRPr="00C05079" w:rsidRDefault="004105A3" w:rsidP="004105A3">
            <w:pPr>
              <w:adjustRightInd w:val="0"/>
              <w:snapToGrid w:val="0"/>
              <w:jc w:val="center"/>
              <w:rPr>
                <w:bCs/>
                <w:szCs w:val="21"/>
              </w:rPr>
            </w:pPr>
            <w:r w:rsidRPr="00C05079">
              <w:rPr>
                <w:bCs/>
                <w:szCs w:val="21"/>
              </w:rPr>
              <w:t>环境作用等级</w:t>
            </w:r>
          </w:p>
        </w:tc>
        <w:tc>
          <w:tcPr>
            <w:tcW w:w="2390" w:type="pct"/>
            <w:vAlign w:val="center"/>
          </w:tcPr>
          <w:p w14:paraId="2255F7BC" w14:textId="0F3E1004" w:rsidR="004105A3" w:rsidRPr="00C05079" w:rsidRDefault="004105A3" w:rsidP="00EA34F8">
            <w:pPr>
              <w:adjustRightInd w:val="0"/>
              <w:snapToGrid w:val="0"/>
              <w:jc w:val="center"/>
              <w:rPr>
                <w:bCs/>
                <w:szCs w:val="21"/>
              </w:rPr>
            </w:pPr>
            <w:r w:rsidRPr="00C05079">
              <w:rPr>
                <w:bCs/>
                <w:szCs w:val="21"/>
              </w:rPr>
              <w:t>裂缝宽度限值</w:t>
            </w:r>
          </w:p>
        </w:tc>
      </w:tr>
      <w:tr w:rsidR="004105A3" w:rsidRPr="00C05079" w14:paraId="318F1BA5" w14:textId="77777777" w:rsidTr="008419D9">
        <w:trPr>
          <w:trHeight w:val="296"/>
        </w:trPr>
        <w:tc>
          <w:tcPr>
            <w:tcW w:w="2610" w:type="pct"/>
            <w:vAlign w:val="center"/>
          </w:tcPr>
          <w:p w14:paraId="424D54B4" w14:textId="77777777" w:rsidR="004105A3" w:rsidRPr="00C05079" w:rsidRDefault="004105A3" w:rsidP="004105A3">
            <w:pPr>
              <w:adjustRightInd w:val="0"/>
              <w:snapToGrid w:val="0"/>
              <w:jc w:val="center"/>
              <w:rPr>
                <w:bCs/>
                <w:szCs w:val="21"/>
              </w:rPr>
            </w:pPr>
            <w:r w:rsidRPr="00C05079">
              <w:rPr>
                <w:snapToGrid w:val="0"/>
                <w:color w:val="000000"/>
                <w:szCs w:val="21"/>
                <w:lang w:val="zh-CN"/>
              </w:rPr>
              <w:t>Ⅲ-</w:t>
            </w:r>
            <w:r w:rsidRPr="00C05079">
              <w:rPr>
                <w:bCs/>
                <w:szCs w:val="21"/>
              </w:rPr>
              <w:t>C</w:t>
            </w:r>
          </w:p>
        </w:tc>
        <w:tc>
          <w:tcPr>
            <w:tcW w:w="2390" w:type="pct"/>
            <w:vAlign w:val="center"/>
          </w:tcPr>
          <w:p w14:paraId="2BB74998" w14:textId="77777777" w:rsidR="004105A3" w:rsidRPr="00C05079" w:rsidRDefault="004105A3" w:rsidP="008419D9">
            <w:pPr>
              <w:adjustRightInd w:val="0"/>
              <w:snapToGrid w:val="0"/>
              <w:jc w:val="center"/>
              <w:rPr>
                <w:bCs/>
                <w:szCs w:val="21"/>
              </w:rPr>
            </w:pPr>
            <w:r w:rsidRPr="00C05079">
              <w:rPr>
                <w:bCs/>
                <w:szCs w:val="21"/>
              </w:rPr>
              <w:t>0.30</w:t>
            </w:r>
          </w:p>
        </w:tc>
      </w:tr>
      <w:tr w:rsidR="004105A3" w:rsidRPr="00C05079" w14:paraId="6BA225B5" w14:textId="77777777" w:rsidTr="008419D9">
        <w:trPr>
          <w:trHeight w:val="320"/>
        </w:trPr>
        <w:tc>
          <w:tcPr>
            <w:tcW w:w="2610" w:type="pct"/>
            <w:vAlign w:val="center"/>
          </w:tcPr>
          <w:p w14:paraId="5A245119" w14:textId="77777777" w:rsidR="004105A3" w:rsidRPr="00C05079" w:rsidRDefault="004105A3" w:rsidP="004105A3">
            <w:pPr>
              <w:adjustRightInd w:val="0"/>
              <w:snapToGrid w:val="0"/>
              <w:jc w:val="center"/>
              <w:rPr>
                <w:bCs/>
                <w:szCs w:val="21"/>
              </w:rPr>
            </w:pPr>
            <w:r w:rsidRPr="00C05079">
              <w:rPr>
                <w:snapToGrid w:val="0"/>
                <w:color w:val="000000"/>
                <w:szCs w:val="21"/>
                <w:lang w:val="zh-CN"/>
              </w:rPr>
              <w:t>Ⅲ-</w:t>
            </w:r>
            <w:r w:rsidRPr="00C05079">
              <w:rPr>
                <w:bCs/>
                <w:szCs w:val="21"/>
              </w:rPr>
              <w:t>D</w:t>
            </w:r>
            <w:r w:rsidRPr="00C05079">
              <w:rPr>
                <w:bCs/>
                <w:szCs w:val="21"/>
              </w:rPr>
              <w:t>、</w:t>
            </w:r>
            <w:r w:rsidRPr="00C05079">
              <w:rPr>
                <w:snapToGrid w:val="0"/>
                <w:color w:val="000000"/>
                <w:szCs w:val="21"/>
                <w:lang w:val="zh-CN"/>
              </w:rPr>
              <w:t>Ⅲ-</w:t>
            </w:r>
            <w:r w:rsidRPr="00C05079">
              <w:rPr>
                <w:bCs/>
                <w:szCs w:val="21"/>
              </w:rPr>
              <w:t>E</w:t>
            </w:r>
          </w:p>
        </w:tc>
        <w:tc>
          <w:tcPr>
            <w:tcW w:w="2390" w:type="pct"/>
            <w:vAlign w:val="center"/>
          </w:tcPr>
          <w:p w14:paraId="3E4802D9" w14:textId="77777777" w:rsidR="004105A3" w:rsidRPr="00C05079" w:rsidRDefault="004105A3" w:rsidP="008419D9">
            <w:pPr>
              <w:adjustRightInd w:val="0"/>
              <w:snapToGrid w:val="0"/>
              <w:jc w:val="center"/>
              <w:rPr>
                <w:bCs/>
                <w:szCs w:val="21"/>
              </w:rPr>
            </w:pPr>
            <w:r w:rsidRPr="00C05079">
              <w:rPr>
                <w:bCs/>
                <w:szCs w:val="21"/>
              </w:rPr>
              <w:t>0.20</w:t>
            </w:r>
          </w:p>
        </w:tc>
      </w:tr>
      <w:tr w:rsidR="004105A3" w:rsidRPr="00C05079" w14:paraId="37409A3E" w14:textId="77777777" w:rsidTr="008419D9">
        <w:trPr>
          <w:trHeight w:val="320"/>
        </w:trPr>
        <w:tc>
          <w:tcPr>
            <w:tcW w:w="2610" w:type="pct"/>
            <w:vAlign w:val="center"/>
          </w:tcPr>
          <w:p w14:paraId="468D79A7" w14:textId="77777777" w:rsidR="004105A3" w:rsidRPr="00C05079" w:rsidRDefault="004105A3" w:rsidP="004105A3">
            <w:pPr>
              <w:adjustRightInd w:val="0"/>
              <w:snapToGrid w:val="0"/>
              <w:jc w:val="center"/>
              <w:rPr>
                <w:bCs/>
                <w:szCs w:val="21"/>
              </w:rPr>
            </w:pPr>
            <w:r w:rsidRPr="00C05079">
              <w:rPr>
                <w:bCs/>
                <w:szCs w:val="21"/>
              </w:rPr>
              <w:t>Ⅲ-F</w:t>
            </w:r>
          </w:p>
        </w:tc>
        <w:tc>
          <w:tcPr>
            <w:tcW w:w="2390" w:type="pct"/>
            <w:vAlign w:val="center"/>
          </w:tcPr>
          <w:p w14:paraId="3C80E0E6" w14:textId="77777777" w:rsidR="004105A3" w:rsidRPr="00C05079" w:rsidRDefault="004105A3" w:rsidP="008419D9">
            <w:pPr>
              <w:adjustRightInd w:val="0"/>
              <w:snapToGrid w:val="0"/>
              <w:jc w:val="center"/>
              <w:rPr>
                <w:bCs/>
                <w:szCs w:val="21"/>
              </w:rPr>
            </w:pPr>
            <w:r w:rsidRPr="00C05079">
              <w:rPr>
                <w:bCs/>
                <w:szCs w:val="21"/>
              </w:rPr>
              <w:t>0.20</w:t>
            </w:r>
          </w:p>
        </w:tc>
      </w:tr>
    </w:tbl>
    <w:p w14:paraId="6E0AA91D" w14:textId="69833CC5" w:rsidR="00034854" w:rsidRDefault="000272AA">
      <w:pPr>
        <w:spacing w:line="360" w:lineRule="auto"/>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注：环境作用等级应符合本标准第</w:t>
      </w:r>
      <w:r w:rsidRPr="00C05079">
        <w:rPr>
          <w:rFonts w:eastAsiaTheme="minorEastAsia"/>
          <w:bCs/>
          <w:szCs w:val="21"/>
        </w:rPr>
        <w:t>5.</w:t>
      </w:r>
      <w:r w:rsidR="00C05079" w:rsidRPr="00C05079">
        <w:rPr>
          <w:rFonts w:eastAsiaTheme="minorEastAsia"/>
          <w:bCs/>
          <w:szCs w:val="21"/>
        </w:rPr>
        <w:t>1</w:t>
      </w:r>
      <w:r w:rsidRPr="00C05079">
        <w:rPr>
          <w:rFonts w:eastAsiaTheme="minorEastAsia"/>
          <w:bCs/>
          <w:szCs w:val="21"/>
        </w:rPr>
        <w:t>.</w:t>
      </w:r>
      <w:r w:rsidR="00C05079" w:rsidRPr="00C05079">
        <w:rPr>
          <w:rFonts w:eastAsiaTheme="minorEastAsia"/>
          <w:bCs/>
          <w:szCs w:val="21"/>
        </w:rPr>
        <w:t>5</w:t>
      </w:r>
      <w:r>
        <w:rPr>
          <w:rFonts w:asciiTheme="minorEastAsia" w:eastAsiaTheme="minorEastAsia" w:hAnsiTheme="minorEastAsia" w:cstheme="minorEastAsia" w:hint="eastAsia"/>
          <w:bCs/>
          <w:szCs w:val="21"/>
        </w:rPr>
        <w:t>条的规定。</w:t>
      </w:r>
    </w:p>
    <w:p w14:paraId="2A06A8FC" w14:textId="48E6C8DF" w:rsidR="00034854" w:rsidRDefault="000272AA" w:rsidP="00C05079">
      <w:pPr>
        <w:spacing w:line="360" w:lineRule="auto"/>
        <w:outlineLvl w:val="2"/>
        <w:rPr>
          <w:bCs/>
          <w:sz w:val="24"/>
          <w:szCs w:val="24"/>
        </w:rPr>
      </w:pPr>
      <w:bookmarkStart w:id="89" w:name="_Toc113633650"/>
      <w:r>
        <w:rPr>
          <w:b/>
          <w:sz w:val="24"/>
          <w:szCs w:val="24"/>
        </w:rPr>
        <w:t>3.</w:t>
      </w:r>
      <w:r w:rsidR="0042570D">
        <w:rPr>
          <w:b/>
          <w:sz w:val="24"/>
          <w:szCs w:val="24"/>
        </w:rPr>
        <w:t>4</w:t>
      </w:r>
      <w:r>
        <w:rPr>
          <w:b/>
          <w:sz w:val="24"/>
          <w:szCs w:val="24"/>
        </w:rPr>
        <w:t>.3</w:t>
      </w:r>
      <w:r>
        <w:rPr>
          <w:bCs/>
          <w:sz w:val="24"/>
          <w:szCs w:val="24"/>
        </w:rPr>
        <w:t xml:space="preserve">  </w:t>
      </w:r>
      <w:r>
        <w:rPr>
          <w:rFonts w:hint="eastAsia"/>
          <w:bCs/>
          <w:sz w:val="24"/>
          <w:szCs w:val="24"/>
        </w:rPr>
        <w:t>施工缝、伸缩缝等连接缝的设置宜避开局部环境作用不利的部位，当不能避开不利部位时应采取防护措施。</w:t>
      </w:r>
      <w:bookmarkEnd w:id="89"/>
    </w:p>
    <w:p w14:paraId="5C8D914E" w14:textId="0A7B366D" w:rsidR="00034854" w:rsidRDefault="000272AA" w:rsidP="00C05079">
      <w:pPr>
        <w:spacing w:line="360" w:lineRule="auto"/>
        <w:outlineLvl w:val="2"/>
        <w:rPr>
          <w:bCs/>
          <w:sz w:val="24"/>
          <w:szCs w:val="24"/>
        </w:rPr>
      </w:pPr>
      <w:bookmarkStart w:id="90" w:name="_Toc113633651"/>
      <w:r>
        <w:rPr>
          <w:b/>
          <w:sz w:val="24"/>
          <w:szCs w:val="24"/>
        </w:rPr>
        <w:t>3.</w:t>
      </w:r>
      <w:r w:rsidR="0042570D">
        <w:rPr>
          <w:b/>
          <w:sz w:val="24"/>
          <w:szCs w:val="24"/>
        </w:rPr>
        <w:t>4</w:t>
      </w:r>
      <w:r>
        <w:rPr>
          <w:b/>
          <w:sz w:val="24"/>
          <w:szCs w:val="24"/>
        </w:rPr>
        <w:t>.4</w:t>
      </w:r>
      <w:r>
        <w:rPr>
          <w:bCs/>
          <w:sz w:val="24"/>
          <w:szCs w:val="24"/>
        </w:rPr>
        <w:t xml:space="preserve">  </w:t>
      </w:r>
      <w:r>
        <w:rPr>
          <w:rFonts w:hint="eastAsia"/>
          <w:bCs/>
          <w:sz w:val="24"/>
          <w:szCs w:val="24"/>
        </w:rPr>
        <w:t>混凝土构件施工期吊环（耳）、紧固件、连接件应在构件安装就位后割除并做表面保护。</w:t>
      </w:r>
      <w:bookmarkEnd w:id="90"/>
    </w:p>
    <w:p w14:paraId="3E0C3B4C" w14:textId="3930AE6B" w:rsidR="00034854" w:rsidRDefault="000272AA" w:rsidP="00C05079">
      <w:pPr>
        <w:spacing w:line="360" w:lineRule="auto"/>
        <w:outlineLvl w:val="2"/>
        <w:rPr>
          <w:bCs/>
          <w:sz w:val="24"/>
          <w:szCs w:val="24"/>
        </w:rPr>
      </w:pPr>
      <w:bookmarkStart w:id="91" w:name="_Toc113633652"/>
      <w:r>
        <w:rPr>
          <w:rFonts w:hint="eastAsia"/>
          <w:b/>
          <w:bCs/>
          <w:sz w:val="24"/>
          <w:szCs w:val="24"/>
        </w:rPr>
        <w:t>3.</w:t>
      </w:r>
      <w:r w:rsidR="0042570D">
        <w:rPr>
          <w:b/>
          <w:bCs/>
          <w:sz w:val="24"/>
          <w:szCs w:val="24"/>
        </w:rPr>
        <w:t>4</w:t>
      </w:r>
      <w:r>
        <w:rPr>
          <w:rFonts w:hint="eastAsia"/>
          <w:b/>
          <w:bCs/>
          <w:sz w:val="24"/>
          <w:szCs w:val="24"/>
        </w:rPr>
        <w:t>.</w:t>
      </w:r>
      <w:r>
        <w:rPr>
          <w:b/>
          <w:bCs/>
          <w:sz w:val="24"/>
          <w:szCs w:val="24"/>
        </w:rPr>
        <w:t>5</w:t>
      </w:r>
      <w:r>
        <w:rPr>
          <w:bCs/>
          <w:sz w:val="24"/>
          <w:szCs w:val="24"/>
        </w:rPr>
        <w:t xml:space="preserve">  </w:t>
      </w:r>
      <w:r>
        <w:rPr>
          <w:rFonts w:hint="eastAsia"/>
          <w:bCs/>
          <w:sz w:val="24"/>
          <w:szCs w:val="24"/>
        </w:rPr>
        <w:t>埋入混凝土中并长期暴露的金属件应采用耐腐蚀材料和采取防腐蚀措施，并宜与混凝土中钢筋绝缘。</w:t>
      </w:r>
      <w:bookmarkEnd w:id="91"/>
    </w:p>
    <w:p w14:paraId="764BA3E7" w14:textId="1C04C931" w:rsidR="00034854" w:rsidRPr="0095778D" w:rsidRDefault="000272AA" w:rsidP="00C05079">
      <w:pPr>
        <w:keepNext/>
        <w:keepLines/>
        <w:spacing w:before="260" w:after="260" w:line="360" w:lineRule="auto"/>
        <w:jc w:val="center"/>
        <w:outlineLvl w:val="1"/>
        <w:rPr>
          <w:rFonts w:eastAsia="黑体"/>
          <w:kern w:val="0"/>
          <w:sz w:val="28"/>
          <w:szCs w:val="28"/>
        </w:rPr>
      </w:pPr>
      <w:bookmarkStart w:id="92" w:name="_Toc100566918"/>
      <w:bookmarkStart w:id="93" w:name="_Toc100567296"/>
      <w:bookmarkStart w:id="94" w:name="_Toc113633653"/>
      <w:bookmarkStart w:id="95" w:name="_Toc113871868"/>
      <w:bookmarkStart w:id="96" w:name="_Toc113890025"/>
      <w:r w:rsidRPr="0095778D">
        <w:rPr>
          <w:rFonts w:eastAsia="黑体"/>
          <w:kern w:val="0"/>
          <w:sz w:val="28"/>
          <w:szCs w:val="28"/>
        </w:rPr>
        <w:t>3.</w:t>
      </w:r>
      <w:r w:rsidR="0042570D" w:rsidRPr="0095778D">
        <w:rPr>
          <w:rFonts w:eastAsia="黑体"/>
          <w:kern w:val="0"/>
          <w:sz w:val="28"/>
          <w:szCs w:val="28"/>
        </w:rPr>
        <w:t xml:space="preserve">5  </w:t>
      </w:r>
      <w:r w:rsidRPr="0095778D">
        <w:rPr>
          <w:rFonts w:eastAsia="黑体" w:hint="eastAsia"/>
          <w:kern w:val="0"/>
          <w:sz w:val="28"/>
          <w:szCs w:val="28"/>
        </w:rPr>
        <w:t>耐久性规定</w:t>
      </w:r>
      <w:bookmarkEnd w:id="92"/>
      <w:bookmarkEnd w:id="93"/>
      <w:bookmarkEnd w:id="94"/>
      <w:bookmarkEnd w:id="95"/>
      <w:bookmarkEnd w:id="96"/>
    </w:p>
    <w:p w14:paraId="4EDBD831" w14:textId="4935528C" w:rsidR="00034854" w:rsidRDefault="000272AA" w:rsidP="00C05079">
      <w:pPr>
        <w:spacing w:line="360" w:lineRule="auto"/>
        <w:outlineLvl w:val="2"/>
        <w:rPr>
          <w:bCs/>
          <w:sz w:val="24"/>
          <w:szCs w:val="24"/>
        </w:rPr>
      </w:pPr>
      <w:bookmarkStart w:id="97" w:name="_Toc113633654"/>
      <w:r>
        <w:rPr>
          <w:b/>
          <w:sz w:val="24"/>
          <w:szCs w:val="24"/>
        </w:rPr>
        <w:t>3.</w:t>
      </w:r>
      <w:r w:rsidR="0042570D">
        <w:rPr>
          <w:b/>
          <w:sz w:val="24"/>
          <w:szCs w:val="24"/>
        </w:rPr>
        <w:t>5</w:t>
      </w:r>
      <w:r>
        <w:rPr>
          <w:b/>
          <w:sz w:val="24"/>
          <w:szCs w:val="24"/>
        </w:rPr>
        <w:t>.1</w:t>
      </w:r>
      <w:r>
        <w:rPr>
          <w:bCs/>
          <w:sz w:val="24"/>
          <w:szCs w:val="24"/>
        </w:rPr>
        <w:t xml:space="preserve">  </w:t>
      </w:r>
      <w:r>
        <w:rPr>
          <w:rFonts w:hint="eastAsia"/>
          <w:bCs/>
          <w:sz w:val="24"/>
          <w:szCs w:val="24"/>
        </w:rPr>
        <w:t>混凝土抗冻等级按</w:t>
      </w:r>
      <w:r>
        <w:rPr>
          <w:rFonts w:hint="eastAsia"/>
          <w:bCs/>
          <w:sz w:val="24"/>
          <w:szCs w:val="24"/>
        </w:rPr>
        <w:t>28d</w:t>
      </w:r>
      <w:r>
        <w:rPr>
          <w:rFonts w:hint="eastAsia"/>
          <w:bCs/>
          <w:sz w:val="24"/>
          <w:szCs w:val="24"/>
        </w:rPr>
        <w:t>龄期的试件用快冻试验方法测定时，应分为</w:t>
      </w:r>
      <w:r>
        <w:rPr>
          <w:rFonts w:hint="eastAsia"/>
          <w:bCs/>
          <w:sz w:val="24"/>
          <w:szCs w:val="24"/>
        </w:rPr>
        <w:t>F350</w:t>
      </w:r>
      <w:r>
        <w:rPr>
          <w:rFonts w:hint="eastAsia"/>
          <w:bCs/>
          <w:sz w:val="24"/>
          <w:szCs w:val="24"/>
        </w:rPr>
        <w:t>、</w:t>
      </w:r>
      <w:r>
        <w:rPr>
          <w:rFonts w:hint="eastAsia"/>
          <w:bCs/>
          <w:sz w:val="24"/>
          <w:szCs w:val="24"/>
        </w:rPr>
        <w:t>F300</w:t>
      </w:r>
      <w:r>
        <w:rPr>
          <w:rFonts w:hint="eastAsia"/>
          <w:bCs/>
          <w:sz w:val="24"/>
          <w:szCs w:val="24"/>
        </w:rPr>
        <w:t>、</w:t>
      </w:r>
      <w:r>
        <w:rPr>
          <w:rFonts w:hint="eastAsia"/>
          <w:bCs/>
          <w:sz w:val="24"/>
          <w:szCs w:val="24"/>
        </w:rPr>
        <w:t>F250</w:t>
      </w:r>
      <w:r>
        <w:rPr>
          <w:rFonts w:hint="eastAsia"/>
          <w:bCs/>
          <w:sz w:val="24"/>
          <w:szCs w:val="24"/>
        </w:rPr>
        <w:t>、</w:t>
      </w:r>
      <w:r>
        <w:rPr>
          <w:rFonts w:hint="eastAsia"/>
          <w:bCs/>
          <w:sz w:val="24"/>
          <w:szCs w:val="24"/>
        </w:rPr>
        <w:t>F200</w:t>
      </w:r>
      <w:r>
        <w:rPr>
          <w:rFonts w:hint="eastAsia"/>
          <w:bCs/>
          <w:sz w:val="24"/>
          <w:szCs w:val="24"/>
        </w:rPr>
        <w:t>等</w:t>
      </w:r>
      <w:r>
        <w:rPr>
          <w:bCs/>
          <w:sz w:val="24"/>
          <w:szCs w:val="24"/>
        </w:rPr>
        <w:t>4</w:t>
      </w:r>
      <w:r>
        <w:rPr>
          <w:rFonts w:hint="eastAsia"/>
          <w:bCs/>
          <w:sz w:val="24"/>
          <w:szCs w:val="24"/>
        </w:rPr>
        <w:t>级。水位变动区有抗冻要求的混凝土抗冻等级的选用，应符合表</w:t>
      </w:r>
      <w:r>
        <w:rPr>
          <w:rFonts w:hint="eastAsia"/>
          <w:bCs/>
          <w:sz w:val="24"/>
          <w:szCs w:val="24"/>
        </w:rPr>
        <w:t>3.</w:t>
      </w:r>
      <w:r w:rsidR="00C05079">
        <w:rPr>
          <w:bCs/>
          <w:sz w:val="24"/>
          <w:szCs w:val="24"/>
        </w:rPr>
        <w:t>5</w:t>
      </w:r>
      <w:r>
        <w:rPr>
          <w:rFonts w:hint="eastAsia"/>
          <w:bCs/>
          <w:sz w:val="24"/>
          <w:szCs w:val="24"/>
        </w:rPr>
        <w:t>.</w:t>
      </w:r>
      <w:r>
        <w:rPr>
          <w:bCs/>
          <w:sz w:val="24"/>
          <w:szCs w:val="24"/>
        </w:rPr>
        <w:t>1</w:t>
      </w:r>
      <w:r>
        <w:rPr>
          <w:rFonts w:hint="eastAsia"/>
          <w:bCs/>
          <w:sz w:val="24"/>
          <w:szCs w:val="24"/>
        </w:rPr>
        <w:t>的规定。浪溅区范围内的下部</w:t>
      </w:r>
      <w:r>
        <w:rPr>
          <w:rFonts w:hint="eastAsia"/>
          <w:bCs/>
          <w:sz w:val="24"/>
          <w:szCs w:val="24"/>
        </w:rPr>
        <w:t>1m</w:t>
      </w:r>
      <w:r>
        <w:rPr>
          <w:rFonts w:hint="eastAsia"/>
          <w:bCs/>
          <w:sz w:val="24"/>
          <w:szCs w:val="24"/>
        </w:rPr>
        <w:t>应按水位变动区选择抗冻等级。码头面层混凝土可选用比同一地区</w:t>
      </w:r>
      <w:r w:rsidR="00EC1304" w:rsidRPr="00EC1304">
        <w:rPr>
          <w:rFonts w:hint="eastAsia"/>
          <w:bCs/>
          <w:sz w:val="24"/>
          <w:szCs w:val="24"/>
        </w:rPr>
        <w:t>水位变动区</w:t>
      </w:r>
      <w:r>
        <w:rPr>
          <w:rFonts w:hint="eastAsia"/>
          <w:bCs/>
          <w:sz w:val="24"/>
          <w:szCs w:val="24"/>
        </w:rPr>
        <w:t>低</w:t>
      </w:r>
      <w:r>
        <w:rPr>
          <w:bCs/>
          <w:sz w:val="24"/>
          <w:szCs w:val="24"/>
        </w:rPr>
        <w:t>2~</w:t>
      </w:r>
      <w:r>
        <w:rPr>
          <w:rFonts w:hint="eastAsia"/>
          <w:bCs/>
          <w:sz w:val="24"/>
          <w:szCs w:val="24"/>
        </w:rPr>
        <w:t>3</w:t>
      </w:r>
      <w:r>
        <w:rPr>
          <w:rFonts w:hint="eastAsia"/>
          <w:bCs/>
          <w:sz w:val="24"/>
          <w:szCs w:val="24"/>
        </w:rPr>
        <w:t>级的抗冻等级。</w:t>
      </w:r>
      <w:bookmarkEnd w:id="97"/>
    </w:p>
    <w:p w14:paraId="6301B2A1" w14:textId="5A796A62" w:rsidR="00034854" w:rsidRPr="00C05079" w:rsidRDefault="000272AA" w:rsidP="008419D9">
      <w:pPr>
        <w:adjustRightInd w:val="0"/>
        <w:snapToGrid w:val="0"/>
        <w:spacing w:beforeLines="50" w:before="156" w:line="360" w:lineRule="auto"/>
        <w:jc w:val="center"/>
        <w:rPr>
          <w:rFonts w:eastAsia="黑体"/>
          <w:bCs/>
          <w:szCs w:val="21"/>
        </w:rPr>
      </w:pPr>
      <w:r w:rsidRPr="00C05079">
        <w:rPr>
          <w:rFonts w:eastAsia="黑体" w:hint="eastAsia"/>
          <w:bCs/>
          <w:szCs w:val="21"/>
        </w:rPr>
        <w:lastRenderedPageBreak/>
        <w:t>表</w:t>
      </w:r>
      <w:r w:rsidRPr="00C05079">
        <w:rPr>
          <w:rFonts w:eastAsia="黑体"/>
          <w:bCs/>
          <w:szCs w:val="21"/>
        </w:rPr>
        <w:t>3.</w:t>
      </w:r>
      <w:r w:rsidR="0042570D" w:rsidRPr="00C05079">
        <w:rPr>
          <w:rFonts w:eastAsia="黑体"/>
          <w:bCs/>
          <w:szCs w:val="21"/>
        </w:rPr>
        <w:t>5</w:t>
      </w:r>
      <w:r w:rsidRPr="00C05079">
        <w:rPr>
          <w:rFonts w:eastAsia="黑体"/>
          <w:bCs/>
          <w:szCs w:val="21"/>
        </w:rPr>
        <w:t xml:space="preserve">.1 </w:t>
      </w:r>
      <w:r w:rsidR="00F04BF2" w:rsidRPr="00C05079">
        <w:rPr>
          <w:rFonts w:eastAsia="黑体"/>
          <w:bCs/>
          <w:szCs w:val="21"/>
        </w:rPr>
        <w:t xml:space="preserve"> </w:t>
      </w:r>
      <w:r w:rsidRPr="00C05079">
        <w:rPr>
          <w:rFonts w:eastAsia="黑体" w:hint="eastAsia"/>
          <w:bCs/>
          <w:szCs w:val="21"/>
        </w:rPr>
        <w:t>混凝土抗冻等级选用标准</w:t>
      </w:r>
    </w:p>
    <w:tbl>
      <w:tblPr>
        <w:tblStyle w:val="afff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96"/>
        <w:gridCol w:w="2105"/>
        <w:gridCol w:w="1579"/>
      </w:tblGrid>
      <w:tr w:rsidR="00034854" w14:paraId="21D5BDDF" w14:textId="77777777" w:rsidTr="00C05079">
        <w:trPr>
          <w:trHeight w:val="846"/>
        </w:trPr>
        <w:tc>
          <w:tcPr>
            <w:tcW w:w="4696" w:type="dxa"/>
            <w:vAlign w:val="center"/>
          </w:tcPr>
          <w:p w14:paraId="532EBABB" w14:textId="54641E7B" w:rsidR="00034854" w:rsidRDefault="008D5B32" w:rsidP="008D5B32">
            <w:pPr>
              <w:jc w:val="center"/>
              <w:rPr>
                <w:bCs/>
                <w:szCs w:val="21"/>
              </w:rPr>
            </w:pPr>
            <w:r>
              <w:rPr>
                <w:rFonts w:hint="eastAsia"/>
                <w:bCs/>
                <w:szCs w:val="21"/>
              </w:rPr>
              <w:t>结构</w:t>
            </w:r>
            <w:r w:rsidR="000272AA">
              <w:rPr>
                <w:rFonts w:hint="eastAsia"/>
                <w:bCs/>
                <w:szCs w:val="21"/>
              </w:rPr>
              <w:t>所在地区</w:t>
            </w:r>
          </w:p>
        </w:tc>
        <w:tc>
          <w:tcPr>
            <w:tcW w:w="2105" w:type="dxa"/>
            <w:vAlign w:val="center"/>
          </w:tcPr>
          <w:p w14:paraId="589C636E" w14:textId="77777777" w:rsidR="008D5B32" w:rsidRDefault="000272AA">
            <w:pPr>
              <w:jc w:val="center"/>
              <w:rPr>
                <w:bCs/>
                <w:szCs w:val="21"/>
              </w:rPr>
            </w:pPr>
            <w:r>
              <w:rPr>
                <w:rFonts w:hint="eastAsia"/>
                <w:bCs/>
                <w:szCs w:val="21"/>
              </w:rPr>
              <w:t>钢筋混凝土和</w:t>
            </w:r>
          </w:p>
          <w:p w14:paraId="42BE7585" w14:textId="029F562C" w:rsidR="00034854" w:rsidRDefault="000272AA">
            <w:pPr>
              <w:jc w:val="center"/>
              <w:rPr>
                <w:bCs/>
                <w:szCs w:val="21"/>
              </w:rPr>
            </w:pPr>
            <w:r>
              <w:rPr>
                <w:rFonts w:hint="eastAsia"/>
                <w:bCs/>
                <w:szCs w:val="21"/>
              </w:rPr>
              <w:t>预应力混凝土</w:t>
            </w:r>
          </w:p>
        </w:tc>
        <w:tc>
          <w:tcPr>
            <w:tcW w:w="1579" w:type="dxa"/>
            <w:vAlign w:val="center"/>
          </w:tcPr>
          <w:p w14:paraId="1FAF4423" w14:textId="77777777" w:rsidR="00034854" w:rsidRDefault="000272AA">
            <w:pPr>
              <w:jc w:val="center"/>
              <w:rPr>
                <w:bCs/>
                <w:szCs w:val="21"/>
              </w:rPr>
            </w:pPr>
            <w:r>
              <w:rPr>
                <w:rFonts w:hint="eastAsia"/>
                <w:bCs/>
                <w:szCs w:val="21"/>
              </w:rPr>
              <w:t>素混凝土</w:t>
            </w:r>
          </w:p>
        </w:tc>
      </w:tr>
      <w:tr w:rsidR="00034854" w14:paraId="5ABB62CD" w14:textId="77777777" w:rsidTr="00C05079">
        <w:trPr>
          <w:trHeight w:val="544"/>
        </w:trPr>
        <w:tc>
          <w:tcPr>
            <w:tcW w:w="4696" w:type="dxa"/>
            <w:vAlign w:val="center"/>
          </w:tcPr>
          <w:p w14:paraId="1FE1CE9C" w14:textId="7AD1EEEB" w:rsidR="00034854" w:rsidRDefault="00C05079">
            <w:pPr>
              <w:jc w:val="center"/>
              <w:rPr>
                <w:bCs/>
                <w:szCs w:val="21"/>
              </w:rPr>
            </w:pPr>
            <w:r>
              <w:rPr>
                <w:rFonts w:hint="eastAsia"/>
                <w:bCs/>
                <w:szCs w:val="21"/>
              </w:rPr>
              <w:t>严寒</w:t>
            </w:r>
            <w:r w:rsidR="000272AA">
              <w:rPr>
                <w:rFonts w:hint="eastAsia"/>
                <w:bCs/>
                <w:szCs w:val="21"/>
              </w:rPr>
              <w:t>地区</w:t>
            </w:r>
          </w:p>
          <w:p w14:paraId="34BFEBCC" w14:textId="77777777" w:rsidR="00034854" w:rsidRDefault="000272AA">
            <w:pPr>
              <w:jc w:val="center"/>
              <w:rPr>
                <w:bCs/>
                <w:szCs w:val="21"/>
              </w:rPr>
            </w:pPr>
            <w:r>
              <w:rPr>
                <w:rFonts w:hint="eastAsia"/>
                <w:bCs/>
                <w:szCs w:val="21"/>
              </w:rPr>
              <w:t>（最冷月平均气温低于</w:t>
            </w:r>
            <w:r>
              <w:rPr>
                <w:bCs/>
                <w:szCs w:val="21"/>
              </w:rPr>
              <w:t>-8</w:t>
            </w:r>
            <w:r>
              <w:rPr>
                <w:rFonts w:hint="eastAsia"/>
                <w:bCs/>
                <w:szCs w:val="21"/>
              </w:rPr>
              <w:t>℃）</w:t>
            </w:r>
          </w:p>
        </w:tc>
        <w:tc>
          <w:tcPr>
            <w:tcW w:w="2105" w:type="dxa"/>
            <w:vAlign w:val="center"/>
          </w:tcPr>
          <w:p w14:paraId="41C5C2A2" w14:textId="77777777" w:rsidR="00034854" w:rsidRDefault="000272AA">
            <w:pPr>
              <w:jc w:val="center"/>
              <w:rPr>
                <w:bCs/>
                <w:szCs w:val="21"/>
              </w:rPr>
            </w:pPr>
            <w:r>
              <w:rPr>
                <w:bCs/>
                <w:szCs w:val="21"/>
              </w:rPr>
              <w:t>F350</w:t>
            </w:r>
          </w:p>
        </w:tc>
        <w:tc>
          <w:tcPr>
            <w:tcW w:w="1579" w:type="dxa"/>
            <w:vAlign w:val="center"/>
          </w:tcPr>
          <w:p w14:paraId="5AC88C4E" w14:textId="77777777" w:rsidR="00034854" w:rsidRDefault="000272AA">
            <w:pPr>
              <w:jc w:val="center"/>
              <w:rPr>
                <w:bCs/>
                <w:szCs w:val="21"/>
              </w:rPr>
            </w:pPr>
            <w:r>
              <w:rPr>
                <w:bCs/>
                <w:szCs w:val="21"/>
              </w:rPr>
              <w:t>F300</w:t>
            </w:r>
          </w:p>
        </w:tc>
      </w:tr>
      <w:tr w:rsidR="00034854" w14:paraId="217ED5E1" w14:textId="77777777" w:rsidTr="00C05079">
        <w:trPr>
          <w:trHeight w:val="554"/>
        </w:trPr>
        <w:tc>
          <w:tcPr>
            <w:tcW w:w="4696" w:type="dxa"/>
            <w:vAlign w:val="center"/>
          </w:tcPr>
          <w:p w14:paraId="61CA43D6" w14:textId="0716E61A" w:rsidR="00034854" w:rsidRDefault="00C05079">
            <w:pPr>
              <w:jc w:val="center"/>
              <w:rPr>
                <w:bCs/>
                <w:szCs w:val="21"/>
              </w:rPr>
            </w:pPr>
            <w:r>
              <w:rPr>
                <w:rFonts w:hint="eastAsia"/>
                <w:bCs/>
                <w:szCs w:val="21"/>
              </w:rPr>
              <w:t>寒冷</w:t>
            </w:r>
            <w:r w:rsidR="000272AA">
              <w:rPr>
                <w:rFonts w:hint="eastAsia"/>
                <w:bCs/>
                <w:szCs w:val="21"/>
              </w:rPr>
              <w:t>地区</w:t>
            </w:r>
          </w:p>
          <w:p w14:paraId="27996221" w14:textId="38B6048D" w:rsidR="00034854" w:rsidRDefault="000272AA" w:rsidP="00C6211B">
            <w:pPr>
              <w:jc w:val="center"/>
              <w:rPr>
                <w:bCs/>
                <w:szCs w:val="21"/>
              </w:rPr>
            </w:pPr>
            <w:r>
              <w:rPr>
                <w:rFonts w:hint="eastAsia"/>
                <w:bCs/>
                <w:szCs w:val="21"/>
              </w:rPr>
              <w:t>（最冷月平均气温在</w:t>
            </w:r>
            <w:r>
              <w:rPr>
                <w:bCs/>
                <w:szCs w:val="21"/>
              </w:rPr>
              <w:t>-</w:t>
            </w:r>
            <w:r w:rsidR="00C6211B">
              <w:rPr>
                <w:bCs/>
                <w:szCs w:val="21"/>
              </w:rPr>
              <w:t>8</w:t>
            </w:r>
            <w:r>
              <w:rPr>
                <w:rFonts w:hint="eastAsia"/>
                <w:bCs/>
                <w:szCs w:val="21"/>
              </w:rPr>
              <w:t>℃</w:t>
            </w:r>
            <w:r w:rsidR="00C6211B">
              <w:rPr>
                <w:bCs/>
                <w:szCs w:val="21"/>
              </w:rPr>
              <w:t>~</w:t>
            </w:r>
            <w:r>
              <w:rPr>
                <w:bCs/>
                <w:szCs w:val="21"/>
              </w:rPr>
              <w:t>-</w:t>
            </w:r>
            <w:r w:rsidR="00C6211B">
              <w:rPr>
                <w:bCs/>
                <w:szCs w:val="21"/>
              </w:rPr>
              <w:t>3</w:t>
            </w:r>
            <w:r>
              <w:rPr>
                <w:rFonts w:hint="eastAsia"/>
                <w:bCs/>
                <w:szCs w:val="21"/>
              </w:rPr>
              <w:t>℃之间）</w:t>
            </w:r>
          </w:p>
        </w:tc>
        <w:tc>
          <w:tcPr>
            <w:tcW w:w="2105" w:type="dxa"/>
            <w:vAlign w:val="center"/>
          </w:tcPr>
          <w:p w14:paraId="4256495B" w14:textId="77777777" w:rsidR="00034854" w:rsidRDefault="000272AA">
            <w:pPr>
              <w:jc w:val="center"/>
              <w:rPr>
                <w:bCs/>
                <w:szCs w:val="21"/>
              </w:rPr>
            </w:pPr>
            <w:r>
              <w:rPr>
                <w:bCs/>
                <w:szCs w:val="21"/>
              </w:rPr>
              <w:t>F300</w:t>
            </w:r>
          </w:p>
        </w:tc>
        <w:tc>
          <w:tcPr>
            <w:tcW w:w="1579" w:type="dxa"/>
            <w:vAlign w:val="center"/>
          </w:tcPr>
          <w:p w14:paraId="0348F8D6" w14:textId="77777777" w:rsidR="00034854" w:rsidRDefault="000272AA">
            <w:pPr>
              <w:jc w:val="center"/>
              <w:rPr>
                <w:bCs/>
                <w:szCs w:val="21"/>
              </w:rPr>
            </w:pPr>
            <w:r>
              <w:rPr>
                <w:bCs/>
                <w:szCs w:val="21"/>
              </w:rPr>
              <w:t>F250</w:t>
            </w:r>
          </w:p>
        </w:tc>
      </w:tr>
      <w:tr w:rsidR="00034854" w14:paraId="5BB27344" w14:textId="77777777" w:rsidTr="00C05079">
        <w:trPr>
          <w:trHeight w:val="544"/>
        </w:trPr>
        <w:tc>
          <w:tcPr>
            <w:tcW w:w="4696" w:type="dxa"/>
            <w:vAlign w:val="center"/>
          </w:tcPr>
          <w:p w14:paraId="19DFCBB2" w14:textId="77777777" w:rsidR="00034854" w:rsidRDefault="000272AA">
            <w:pPr>
              <w:jc w:val="center"/>
              <w:rPr>
                <w:bCs/>
                <w:szCs w:val="21"/>
              </w:rPr>
            </w:pPr>
            <w:r>
              <w:rPr>
                <w:rFonts w:hint="eastAsia"/>
                <w:bCs/>
                <w:szCs w:val="21"/>
              </w:rPr>
              <w:t>微冻地区</w:t>
            </w:r>
          </w:p>
          <w:p w14:paraId="39962390" w14:textId="2279DFA9" w:rsidR="00034854" w:rsidRDefault="000272AA" w:rsidP="00C6211B">
            <w:pPr>
              <w:jc w:val="center"/>
              <w:rPr>
                <w:bCs/>
                <w:szCs w:val="21"/>
              </w:rPr>
            </w:pPr>
            <w:r>
              <w:rPr>
                <w:rFonts w:hint="eastAsia"/>
                <w:bCs/>
                <w:szCs w:val="21"/>
              </w:rPr>
              <w:t>（最冷月平均气温在</w:t>
            </w:r>
            <w:r w:rsidR="00C6211B">
              <w:rPr>
                <w:bCs/>
                <w:szCs w:val="21"/>
              </w:rPr>
              <w:t>-3</w:t>
            </w:r>
            <w:r>
              <w:rPr>
                <w:rFonts w:hint="eastAsia"/>
                <w:bCs/>
                <w:szCs w:val="21"/>
              </w:rPr>
              <w:t>℃</w:t>
            </w:r>
            <w:r w:rsidR="00C6211B">
              <w:rPr>
                <w:bCs/>
                <w:szCs w:val="21"/>
              </w:rPr>
              <w:t>~2.5</w:t>
            </w:r>
            <w:r>
              <w:rPr>
                <w:rFonts w:hint="eastAsia"/>
                <w:bCs/>
                <w:szCs w:val="21"/>
              </w:rPr>
              <w:t>℃之间）</w:t>
            </w:r>
          </w:p>
        </w:tc>
        <w:tc>
          <w:tcPr>
            <w:tcW w:w="2105" w:type="dxa"/>
            <w:vAlign w:val="center"/>
          </w:tcPr>
          <w:p w14:paraId="4FDF121E" w14:textId="77777777" w:rsidR="00034854" w:rsidRDefault="000272AA">
            <w:pPr>
              <w:jc w:val="center"/>
              <w:rPr>
                <w:bCs/>
                <w:szCs w:val="21"/>
              </w:rPr>
            </w:pPr>
            <w:r>
              <w:rPr>
                <w:bCs/>
                <w:szCs w:val="21"/>
              </w:rPr>
              <w:t>F250</w:t>
            </w:r>
          </w:p>
        </w:tc>
        <w:tc>
          <w:tcPr>
            <w:tcW w:w="1579" w:type="dxa"/>
            <w:vAlign w:val="center"/>
          </w:tcPr>
          <w:p w14:paraId="3BC6FBB0" w14:textId="77777777" w:rsidR="00034854" w:rsidRDefault="000272AA">
            <w:pPr>
              <w:jc w:val="center"/>
              <w:rPr>
                <w:bCs/>
                <w:szCs w:val="21"/>
              </w:rPr>
            </w:pPr>
            <w:r>
              <w:rPr>
                <w:bCs/>
                <w:szCs w:val="21"/>
              </w:rPr>
              <w:t>F200</w:t>
            </w:r>
          </w:p>
        </w:tc>
      </w:tr>
    </w:tbl>
    <w:p w14:paraId="67FCD9DB" w14:textId="1D6FC87B" w:rsidR="00034854" w:rsidRDefault="000272AA" w:rsidP="00C05079">
      <w:pPr>
        <w:spacing w:beforeLines="50" w:before="156" w:line="360" w:lineRule="auto"/>
        <w:outlineLvl w:val="2"/>
        <w:rPr>
          <w:bCs/>
          <w:sz w:val="24"/>
          <w:szCs w:val="24"/>
        </w:rPr>
      </w:pPr>
      <w:bookmarkStart w:id="98" w:name="_Toc113633655"/>
      <w:r>
        <w:rPr>
          <w:b/>
          <w:sz w:val="24"/>
          <w:szCs w:val="24"/>
        </w:rPr>
        <w:t>3.</w:t>
      </w:r>
      <w:r w:rsidR="0042570D">
        <w:rPr>
          <w:b/>
          <w:sz w:val="24"/>
          <w:szCs w:val="24"/>
        </w:rPr>
        <w:t>5</w:t>
      </w:r>
      <w:r>
        <w:rPr>
          <w:b/>
          <w:sz w:val="24"/>
          <w:szCs w:val="24"/>
        </w:rPr>
        <w:t>.2</w:t>
      </w:r>
      <w:r>
        <w:rPr>
          <w:bCs/>
          <w:sz w:val="24"/>
          <w:szCs w:val="24"/>
        </w:rPr>
        <w:t xml:space="preserve">  </w:t>
      </w:r>
      <w:r>
        <w:rPr>
          <w:rFonts w:hint="eastAsia"/>
          <w:bCs/>
          <w:sz w:val="24"/>
          <w:szCs w:val="24"/>
        </w:rPr>
        <w:t>有抗渗性要求的混凝土，抗渗等级应根据所承受的水头、水力梯度、水质条件和渗透水的危害程度等因素确定，且不</w:t>
      </w:r>
      <w:r w:rsidR="00133E8A">
        <w:rPr>
          <w:rFonts w:hint="eastAsia"/>
          <w:bCs/>
          <w:sz w:val="24"/>
          <w:szCs w:val="24"/>
        </w:rPr>
        <w:t>应</w:t>
      </w:r>
      <w:r>
        <w:rPr>
          <w:rFonts w:hint="eastAsia"/>
          <w:bCs/>
          <w:sz w:val="24"/>
          <w:szCs w:val="24"/>
        </w:rPr>
        <w:t>低于表</w:t>
      </w:r>
      <w:r>
        <w:rPr>
          <w:rFonts w:hint="eastAsia"/>
          <w:bCs/>
          <w:sz w:val="24"/>
          <w:szCs w:val="24"/>
        </w:rPr>
        <w:t>3</w:t>
      </w:r>
      <w:r>
        <w:rPr>
          <w:bCs/>
          <w:sz w:val="24"/>
          <w:szCs w:val="24"/>
        </w:rPr>
        <w:t>.</w:t>
      </w:r>
      <w:r w:rsidR="0042570D">
        <w:rPr>
          <w:bCs/>
          <w:sz w:val="24"/>
          <w:szCs w:val="24"/>
        </w:rPr>
        <w:t>5</w:t>
      </w:r>
      <w:r>
        <w:rPr>
          <w:bCs/>
          <w:sz w:val="24"/>
          <w:szCs w:val="24"/>
        </w:rPr>
        <w:t>.2</w:t>
      </w:r>
      <w:r>
        <w:rPr>
          <w:rFonts w:hint="eastAsia"/>
          <w:bCs/>
          <w:sz w:val="24"/>
          <w:szCs w:val="24"/>
        </w:rPr>
        <w:t>的规定。</w:t>
      </w:r>
      <w:bookmarkEnd w:id="98"/>
    </w:p>
    <w:p w14:paraId="6A3EA4CF" w14:textId="1FF24288" w:rsidR="00034854" w:rsidRPr="00C05079" w:rsidRDefault="000272AA" w:rsidP="004105A3">
      <w:pPr>
        <w:adjustRightInd w:val="0"/>
        <w:snapToGrid w:val="0"/>
        <w:spacing w:line="360" w:lineRule="auto"/>
        <w:jc w:val="center"/>
        <w:rPr>
          <w:rFonts w:eastAsia="黑体"/>
          <w:bCs/>
          <w:szCs w:val="21"/>
        </w:rPr>
      </w:pPr>
      <w:r w:rsidRPr="00C05079">
        <w:rPr>
          <w:rFonts w:eastAsia="黑体" w:hint="eastAsia"/>
          <w:bCs/>
          <w:szCs w:val="21"/>
        </w:rPr>
        <w:t>表</w:t>
      </w:r>
      <w:r w:rsidRPr="00C05079">
        <w:rPr>
          <w:rFonts w:eastAsia="黑体"/>
          <w:bCs/>
          <w:szCs w:val="21"/>
        </w:rPr>
        <w:t>3.</w:t>
      </w:r>
      <w:r w:rsidR="0042570D" w:rsidRPr="00C05079">
        <w:rPr>
          <w:rFonts w:eastAsia="黑体"/>
          <w:bCs/>
          <w:szCs w:val="21"/>
        </w:rPr>
        <w:t>5</w:t>
      </w:r>
      <w:r w:rsidRPr="00C05079">
        <w:rPr>
          <w:rFonts w:eastAsia="黑体"/>
          <w:bCs/>
          <w:szCs w:val="21"/>
        </w:rPr>
        <w:t>.2</w:t>
      </w:r>
      <w:r w:rsidR="00F04BF2" w:rsidRPr="00C05079">
        <w:rPr>
          <w:rFonts w:eastAsia="黑体"/>
          <w:bCs/>
          <w:szCs w:val="21"/>
        </w:rPr>
        <w:t xml:space="preserve"> </w:t>
      </w:r>
      <w:r w:rsidRPr="00C05079">
        <w:rPr>
          <w:rFonts w:eastAsia="黑体"/>
          <w:bCs/>
          <w:szCs w:val="21"/>
        </w:rPr>
        <w:t xml:space="preserve"> </w:t>
      </w:r>
      <w:r w:rsidRPr="00C05079">
        <w:rPr>
          <w:rFonts w:eastAsia="黑体" w:hint="eastAsia"/>
          <w:bCs/>
          <w:szCs w:val="21"/>
        </w:rPr>
        <w:t>混凝土抗渗等级</w:t>
      </w:r>
      <w:r w:rsidR="008D5B32">
        <w:rPr>
          <w:rFonts w:eastAsia="黑体" w:hint="eastAsia"/>
          <w:bCs/>
          <w:szCs w:val="21"/>
        </w:rPr>
        <w:t>的</w:t>
      </w:r>
      <w:r w:rsidRPr="00C05079">
        <w:rPr>
          <w:rFonts w:eastAsia="黑体" w:hint="eastAsia"/>
          <w:bCs/>
          <w:szCs w:val="21"/>
        </w:rPr>
        <w:t>选用标准</w:t>
      </w:r>
    </w:p>
    <w:tbl>
      <w:tblPr>
        <w:tblStyle w:val="afff2"/>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58"/>
        <w:gridCol w:w="699"/>
        <w:gridCol w:w="850"/>
        <w:gridCol w:w="989"/>
        <w:gridCol w:w="989"/>
        <w:gridCol w:w="837"/>
      </w:tblGrid>
      <w:tr w:rsidR="00034854" w14:paraId="1A0F527B" w14:textId="77777777" w:rsidTr="008D5B32">
        <w:tc>
          <w:tcPr>
            <w:tcW w:w="2440" w:type="pct"/>
            <w:vAlign w:val="center"/>
          </w:tcPr>
          <w:p w14:paraId="00459BE1" w14:textId="77777777" w:rsidR="00034854" w:rsidRDefault="000272AA">
            <w:pPr>
              <w:spacing w:line="360" w:lineRule="auto"/>
              <w:jc w:val="center"/>
              <w:rPr>
                <w:bCs/>
                <w:szCs w:val="21"/>
              </w:rPr>
            </w:pPr>
            <w:r>
              <w:rPr>
                <w:rFonts w:hint="eastAsia"/>
                <w:bCs/>
                <w:szCs w:val="21"/>
              </w:rPr>
              <w:t>最大作用水头与混凝土壁厚之比</w:t>
            </w:r>
          </w:p>
        </w:tc>
        <w:tc>
          <w:tcPr>
            <w:tcW w:w="410" w:type="pct"/>
            <w:vAlign w:val="center"/>
          </w:tcPr>
          <w:p w14:paraId="0979B1D3" w14:textId="77777777" w:rsidR="00034854" w:rsidRDefault="000272AA">
            <w:pPr>
              <w:spacing w:line="360" w:lineRule="auto"/>
              <w:jc w:val="center"/>
              <w:rPr>
                <w:bCs/>
                <w:szCs w:val="21"/>
              </w:rPr>
            </w:pPr>
            <w:r>
              <w:rPr>
                <w:rFonts w:hint="eastAsia"/>
                <w:bCs/>
                <w:szCs w:val="21"/>
              </w:rPr>
              <w:t>＜</w:t>
            </w:r>
            <w:r>
              <w:rPr>
                <w:bCs/>
                <w:szCs w:val="21"/>
              </w:rPr>
              <w:t>5</w:t>
            </w:r>
          </w:p>
        </w:tc>
        <w:tc>
          <w:tcPr>
            <w:tcW w:w="499" w:type="pct"/>
            <w:vAlign w:val="center"/>
          </w:tcPr>
          <w:p w14:paraId="1CA7B024" w14:textId="77777777" w:rsidR="00034854" w:rsidRDefault="000272AA">
            <w:pPr>
              <w:spacing w:line="360" w:lineRule="auto"/>
              <w:jc w:val="center"/>
              <w:rPr>
                <w:bCs/>
                <w:szCs w:val="21"/>
              </w:rPr>
            </w:pPr>
            <w:r>
              <w:rPr>
                <w:bCs/>
                <w:szCs w:val="21"/>
              </w:rPr>
              <w:t>5~10</w:t>
            </w:r>
          </w:p>
        </w:tc>
        <w:tc>
          <w:tcPr>
            <w:tcW w:w="580" w:type="pct"/>
            <w:vAlign w:val="center"/>
          </w:tcPr>
          <w:p w14:paraId="681D17AE" w14:textId="77777777" w:rsidR="00034854" w:rsidRDefault="000272AA">
            <w:pPr>
              <w:spacing w:line="360" w:lineRule="auto"/>
              <w:jc w:val="center"/>
              <w:rPr>
                <w:bCs/>
                <w:szCs w:val="21"/>
              </w:rPr>
            </w:pPr>
            <w:r>
              <w:rPr>
                <w:bCs/>
                <w:szCs w:val="21"/>
              </w:rPr>
              <w:t>10~15</w:t>
            </w:r>
          </w:p>
        </w:tc>
        <w:tc>
          <w:tcPr>
            <w:tcW w:w="580" w:type="pct"/>
            <w:vAlign w:val="center"/>
          </w:tcPr>
          <w:p w14:paraId="3F224B29" w14:textId="77777777" w:rsidR="00034854" w:rsidRDefault="000272AA">
            <w:pPr>
              <w:spacing w:line="360" w:lineRule="auto"/>
              <w:jc w:val="center"/>
              <w:rPr>
                <w:bCs/>
                <w:szCs w:val="21"/>
              </w:rPr>
            </w:pPr>
            <w:r>
              <w:rPr>
                <w:bCs/>
                <w:szCs w:val="21"/>
              </w:rPr>
              <w:t>15~20</w:t>
            </w:r>
          </w:p>
        </w:tc>
        <w:tc>
          <w:tcPr>
            <w:tcW w:w="492" w:type="pct"/>
            <w:vAlign w:val="center"/>
          </w:tcPr>
          <w:p w14:paraId="21AA3711" w14:textId="77777777" w:rsidR="00034854" w:rsidRDefault="000272AA">
            <w:pPr>
              <w:spacing w:line="360" w:lineRule="auto"/>
              <w:jc w:val="center"/>
              <w:rPr>
                <w:bCs/>
                <w:szCs w:val="21"/>
              </w:rPr>
            </w:pPr>
            <w:r>
              <w:rPr>
                <w:rFonts w:hint="eastAsia"/>
                <w:bCs/>
                <w:szCs w:val="21"/>
              </w:rPr>
              <w:t>＞</w:t>
            </w:r>
            <w:r>
              <w:rPr>
                <w:bCs/>
                <w:szCs w:val="21"/>
              </w:rPr>
              <w:t>20</w:t>
            </w:r>
          </w:p>
        </w:tc>
      </w:tr>
      <w:tr w:rsidR="00034854" w14:paraId="03B4CBF4" w14:textId="77777777" w:rsidTr="008D5B32">
        <w:tc>
          <w:tcPr>
            <w:tcW w:w="2440" w:type="pct"/>
            <w:vAlign w:val="center"/>
          </w:tcPr>
          <w:p w14:paraId="58DC0137" w14:textId="77777777" w:rsidR="00034854" w:rsidRDefault="000272AA">
            <w:pPr>
              <w:spacing w:line="360" w:lineRule="auto"/>
              <w:jc w:val="center"/>
              <w:rPr>
                <w:bCs/>
                <w:szCs w:val="21"/>
              </w:rPr>
            </w:pPr>
            <w:r>
              <w:rPr>
                <w:rFonts w:hint="eastAsia"/>
                <w:bCs/>
                <w:szCs w:val="21"/>
              </w:rPr>
              <w:t>抗渗等级</w:t>
            </w:r>
          </w:p>
        </w:tc>
        <w:tc>
          <w:tcPr>
            <w:tcW w:w="410" w:type="pct"/>
            <w:vAlign w:val="center"/>
          </w:tcPr>
          <w:p w14:paraId="0B276E3B" w14:textId="77777777" w:rsidR="00034854" w:rsidRDefault="000272AA">
            <w:pPr>
              <w:spacing w:line="360" w:lineRule="auto"/>
              <w:jc w:val="center"/>
              <w:rPr>
                <w:bCs/>
                <w:szCs w:val="21"/>
              </w:rPr>
            </w:pPr>
            <w:r>
              <w:rPr>
                <w:bCs/>
                <w:szCs w:val="21"/>
              </w:rPr>
              <w:t>P4</w:t>
            </w:r>
          </w:p>
        </w:tc>
        <w:tc>
          <w:tcPr>
            <w:tcW w:w="499" w:type="pct"/>
            <w:vAlign w:val="center"/>
          </w:tcPr>
          <w:p w14:paraId="02BC7958" w14:textId="77777777" w:rsidR="00034854" w:rsidRDefault="000272AA">
            <w:pPr>
              <w:spacing w:line="360" w:lineRule="auto"/>
              <w:jc w:val="center"/>
              <w:rPr>
                <w:bCs/>
                <w:szCs w:val="21"/>
              </w:rPr>
            </w:pPr>
            <w:r>
              <w:rPr>
                <w:bCs/>
                <w:szCs w:val="21"/>
              </w:rPr>
              <w:t>P6</w:t>
            </w:r>
          </w:p>
        </w:tc>
        <w:tc>
          <w:tcPr>
            <w:tcW w:w="580" w:type="pct"/>
            <w:vAlign w:val="center"/>
          </w:tcPr>
          <w:p w14:paraId="1387E962" w14:textId="77777777" w:rsidR="00034854" w:rsidRDefault="000272AA">
            <w:pPr>
              <w:spacing w:line="360" w:lineRule="auto"/>
              <w:jc w:val="center"/>
              <w:rPr>
                <w:bCs/>
                <w:szCs w:val="21"/>
              </w:rPr>
            </w:pPr>
            <w:r>
              <w:rPr>
                <w:bCs/>
                <w:szCs w:val="21"/>
              </w:rPr>
              <w:t>P8</w:t>
            </w:r>
          </w:p>
        </w:tc>
        <w:tc>
          <w:tcPr>
            <w:tcW w:w="580" w:type="pct"/>
            <w:vAlign w:val="center"/>
          </w:tcPr>
          <w:p w14:paraId="601101DC" w14:textId="77777777" w:rsidR="00034854" w:rsidRDefault="000272AA">
            <w:pPr>
              <w:spacing w:line="360" w:lineRule="auto"/>
              <w:jc w:val="center"/>
              <w:rPr>
                <w:bCs/>
                <w:szCs w:val="21"/>
              </w:rPr>
            </w:pPr>
            <w:r>
              <w:rPr>
                <w:bCs/>
                <w:szCs w:val="21"/>
              </w:rPr>
              <w:t>P10</w:t>
            </w:r>
          </w:p>
        </w:tc>
        <w:tc>
          <w:tcPr>
            <w:tcW w:w="492" w:type="pct"/>
            <w:vAlign w:val="center"/>
          </w:tcPr>
          <w:p w14:paraId="07813AAE" w14:textId="77777777" w:rsidR="00034854" w:rsidRDefault="000272AA">
            <w:pPr>
              <w:spacing w:line="360" w:lineRule="auto"/>
              <w:jc w:val="center"/>
              <w:rPr>
                <w:bCs/>
                <w:szCs w:val="21"/>
              </w:rPr>
            </w:pPr>
            <w:r>
              <w:rPr>
                <w:bCs/>
                <w:szCs w:val="21"/>
              </w:rPr>
              <w:t>P12</w:t>
            </w:r>
          </w:p>
        </w:tc>
      </w:tr>
    </w:tbl>
    <w:p w14:paraId="4A00FF98" w14:textId="4B8F7E72" w:rsidR="00034854" w:rsidRDefault="000272AA" w:rsidP="004105A3">
      <w:pPr>
        <w:spacing w:beforeLines="50" w:before="156" w:line="360" w:lineRule="auto"/>
        <w:outlineLvl w:val="2"/>
        <w:rPr>
          <w:kern w:val="0"/>
          <w:sz w:val="24"/>
          <w:szCs w:val="24"/>
        </w:rPr>
      </w:pPr>
      <w:bookmarkStart w:id="99" w:name="_Toc113633656"/>
      <w:r>
        <w:rPr>
          <w:b/>
          <w:sz w:val="24"/>
          <w:szCs w:val="24"/>
        </w:rPr>
        <w:t>3.</w:t>
      </w:r>
      <w:r w:rsidR="0042570D">
        <w:rPr>
          <w:b/>
          <w:sz w:val="24"/>
          <w:szCs w:val="24"/>
        </w:rPr>
        <w:t>5</w:t>
      </w:r>
      <w:r>
        <w:rPr>
          <w:b/>
          <w:sz w:val="24"/>
          <w:szCs w:val="24"/>
        </w:rPr>
        <w:t>.3</w:t>
      </w:r>
      <w:r>
        <w:rPr>
          <w:bCs/>
          <w:sz w:val="24"/>
          <w:szCs w:val="24"/>
        </w:rPr>
        <w:t xml:space="preserve">  </w:t>
      </w:r>
      <w:r>
        <w:rPr>
          <w:rFonts w:hint="eastAsia"/>
          <w:sz w:val="24"/>
          <w:szCs w:val="24"/>
        </w:rPr>
        <w:t>对于设计工作年限为</w:t>
      </w:r>
      <w:r>
        <w:rPr>
          <w:sz w:val="24"/>
          <w:szCs w:val="24"/>
        </w:rPr>
        <w:t>50</w:t>
      </w:r>
      <w:r>
        <w:rPr>
          <w:rFonts w:hint="eastAsia"/>
          <w:sz w:val="24"/>
          <w:szCs w:val="24"/>
        </w:rPr>
        <w:t>年的</w:t>
      </w:r>
      <w:r w:rsidR="008D5B32">
        <w:rPr>
          <w:rFonts w:hint="eastAsia"/>
          <w:sz w:val="24"/>
          <w:szCs w:val="24"/>
        </w:rPr>
        <w:t>海港</w:t>
      </w:r>
      <w:r>
        <w:rPr>
          <w:rFonts w:hint="eastAsia"/>
          <w:sz w:val="24"/>
          <w:szCs w:val="24"/>
        </w:rPr>
        <w:t>工程混凝土结构，</w:t>
      </w:r>
      <w:bookmarkStart w:id="100" w:name="_Hlk110722217"/>
      <w:r>
        <w:rPr>
          <w:rFonts w:hint="eastAsia"/>
          <w:sz w:val="24"/>
          <w:szCs w:val="24"/>
        </w:rPr>
        <w:t>初始氯离子扩散系数</w:t>
      </w:r>
      <w:bookmarkEnd w:id="100"/>
      <w:r>
        <w:rPr>
          <w:i/>
          <w:sz w:val="24"/>
          <w:szCs w:val="24"/>
        </w:rPr>
        <w:t>D</w:t>
      </w:r>
      <w:r>
        <w:rPr>
          <w:sz w:val="24"/>
          <w:szCs w:val="24"/>
          <w:vertAlign w:val="subscript"/>
        </w:rPr>
        <w:t>0</w:t>
      </w:r>
      <w:r>
        <w:rPr>
          <w:rFonts w:hint="eastAsia"/>
          <w:sz w:val="24"/>
          <w:szCs w:val="24"/>
        </w:rPr>
        <w:t>上限值应符合表</w:t>
      </w:r>
      <w:r>
        <w:rPr>
          <w:sz w:val="24"/>
          <w:szCs w:val="24"/>
        </w:rPr>
        <w:t>3.</w:t>
      </w:r>
      <w:r w:rsidR="00C6211B">
        <w:rPr>
          <w:sz w:val="24"/>
          <w:szCs w:val="24"/>
        </w:rPr>
        <w:t>5</w:t>
      </w:r>
      <w:r>
        <w:rPr>
          <w:sz w:val="24"/>
          <w:szCs w:val="24"/>
        </w:rPr>
        <w:t>.3</w:t>
      </w:r>
      <w:r>
        <w:rPr>
          <w:rFonts w:hint="eastAsia"/>
          <w:sz w:val="24"/>
          <w:szCs w:val="24"/>
        </w:rPr>
        <w:t>的规定。混凝土初始氯离子扩散系数</w:t>
      </w:r>
      <w:r w:rsidR="008D5B32">
        <w:rPr>
          <w:rFonts w:hint="eastAsia"/>
          <w:sz w:val="24"/>
          <w:szCs w:val="24"/>
        </w:rPr>
        <w:t>的</w:t>
      </w:r>
      <w:r>
        <w:rPr>
          <w:rFonts w:hint="eastAsia"/>
          <w:sz w:val="24"/>
          <w:szCs w:val="24"/>
        </w:rPr>
        <w:t>检测方法应符合本标</w:t>
      </w:r>
      <w:r w:rsidRPr="00C6211B">
        <w:rPr>
          <w:rFonts w:hint="eastAsia"/>
          <w:sz w:val="24"/>
          <w:szCs w:val="24"/>
        </w:rPr>
        <w:t>准附录</w:t>
      </w:r>
      <w:r w:rsidR="008419D9">
        <w:rPr>
          <w:sz w:val="24"/>
          <w:szCs w:val="24"/>
        </w:rPr>
        <w:t>A</w:t>
      </w:r>
      <w:r w:rsidRPr="00C6211B">
        <w:rPr>
          <w:rFonts w:hint="eastAsia"/>
          <w:sz w:val="24"/>
          <w:szCs w:val="24"/>
        </w:rPr>
        <w:t>的</w:t>
      </w:r>
      <w:r>
        <w:rPr>
          <w:rFonts w:hint="eastAsia"/>
          <w:sz w:val="24"/>
          <w:szCs w:val="24"/>
        </w:rPr>
        <w:t>规定。</w:t>
      </w:r>
      <w:bookmarkEnd w:id="99"/>
    </w:p>
    <w:p w14:paraId="235A4DA7" w14:textId="424604ED" w:rsidR="00034854" w:rsidRPr="00C05079" w:rsidRDefault="000272AA" w:rsidP="00EA34F8">
      <w:pPr>
        <w:adjustRightInd w:val="0"/>
        <w:snapToGrid w:val="0"/>
        <w:spacing w:line="360" w:lineRule="auto"/>
        <w:jc w:val="center"/>
        <w:rPr>
          <w:rFonts w:eastAsia="黑体"/>
          <w:bCs/>
          <w:szCs w:val="21"/>
        </w:rPr>
      </w:pPr>
      <w:r w:rsidRPr="00C05079">
        <w:rPr>
          <w:rFonts w:eastAsia="黑体" w:hint="eastAsia"/>
          <w:bCs/>
          <w:szCs w:val="21"/>
        </w:rPr>
        <w:t>表</w:t>
      </w:r>
      <w:r w:rsidRPr="00C05079">
        <w:rPr>
          <w:rFonts w:eastAsia="黑体"/>
          <w:bCs/>
          <w:szCs w:val="21"/>
        </w:rPr>
        <w:t>3.</w:t>
      </w:r>
      <w:r w:rsidR="0042570D" w:rsidRPr="00C05079">
        <w:rPr>
          <w:rFonts w:eastAsia="黑体"/>
          <w:bCs/>
          <w:szCs w:val="21"/>
        </w:rPr>
        <w:t>5</w:t>
      </w:r>
      <w:r w:rsidRPr="00C05079">
        <w:rPr>
          <w:rFonts w:eastAsia="黑体"/>
          <w:bCs/>
          <w:szCs w:val="21"/>
        </w:rPr>
        <w:t xml:space="preserve">.3  </w:t>
      </w:r>
      <w:r w:rsidRPr="00C05079">
        <w:rPr>
          <w:rFonts w:eastAsia="黑体" w:hint="eastAsia"/>
          <w:bCs/>
          <w:szCs w:val="21"/>
        </w:rPr>
        <w:t>海洋氯化物环境混凝土氯离子扩散系数上限值（</w:t>
      </w:r>
      <w:r w:rsidRPr="00C05079">
        <w:rPr>
          <w:rFonts w:eastAsia="黑体"/>
          <w:bCs/>
          <w:szCs w:val="21"/>
        </w:rPr>
        <w:t>10</w:t>
      </w:r>
      <w:r w:rsidRPr="00C05079">
        <w:rPr>
          <w:rFonts w:eastAsia="黑体"/>
          <w:bCs/>
          <w:szCs w:val="21"/>
          <w:vertAlign w:val="superscript"/>
        </w:rPr>
        <w:t>-12</w:t>
      </w:r>
      <w:r w:rsidRPr="00C05079">
        <w:rPr>
          <w:rFonts w:eastAsia="黑体"/>
          <w:bCs/>
          <w:szCs w:val="21"/>
        </w:rPr>
        <w:t> m</w:t>
      </w:r>
      <w:r w:rsidRPr="00C6211B">
        <w:rPr>
          <w:rFonts w:eastAsia="黑体"/>
          <w:bCs/>
          <w:szCs w:val="21"/>
          <w:vertAlign w:val="superscript"/>
        </w:rPr>
        <w:t>2</w:t>
      </w:r>
      <w:r w:rsidRPr="00C05079">
        <w:rPr>
          <w:rFonts w:eastAsia="黑体"/>
          <w:bCs/>
          <w:szCs w:val="21"/>
        </w:rPr>
        <w:t>/s</w:t>
      </w:r>
      <w:r w:rsidRPr="00C05079">
        <w:rPr>
          <w:rFonts w:eastAsia="黑体" w:hint="eastAsia"/>
          <w:bCs/>
          <w:szCs w:val="21"/>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133"/>
        <w:gridCol w:w="2132"/>
        <w:gridCol w:w="2132"/>
        <w:gridCol w:w="2125"/>
      </w:tblGrid>
      <w:tr w:rsidR="00034854" w:rsidRPr="00C6211B" w14:paraId="263B6EFE" w14:textId="77777777">
        <w:trPr>
          <w:jc w:val="center"/>
        </w:trPr>
        <w:tc>
          <w:tcPr>
            <w:tcW w:w="1251" w:type="pct"/>
            <w:vAlign w:val="center"/>
          </w:tcPr>
          <w:p w14:paraId="5A61B491" w14:textId="77777777" w:rsidR="00034854" w:rsidRPr="00C6211B" w:rsidRDefault="000272AA">
            <w:pPr>
              <w:autoSpaceDE w:val="0"/>
              <w:autoSpaceDN w:val="0"/>
              <w:adjustRightInd w:val="0"/>
              <w:jc w:val="center"/>
            </w:pPr>
            <w:r w:rsidRPr="00C6211B">
              <w:t>Ⅲ-C</w:t>
            </w:r>
          </w:p>
        </w:tc>
        <w:tc>
          <w:tcPr>
            <w:tcW w:w="1251" w:type="pct"/>
            <w:vAlign w:val="center"/>
          </w:tcPr>
          <w:p w14:paraId="715901A7" w14:textId="77777777" w:rsidR="00034854" w:rsidRPr="00C6211B" w:rsidRDefault="000272AA">
            <w:pPr>
              <w:autoSpaceDE w:val="0"/>
              <w:autoSpaceDN w:val="0"/>
              <w:adjustRightInd w:val="0"/>
              <w:jc w:val="center"/>
            </w:pPr>
            <w:r w:rsidRPr="00C6211B">
              <w:t>Ⅲ-D</w:t>
            </w:r>
          </w:p>
        </w:tc>
        <w:tc>
          <w:tcPr>
            <w:tcW w:w="1251" w:type="pct"/>
            <w:vAlign w:val="center"/>
          </w:tcPr>
          <w:p w14:paraId="7EA161D8" w14:textId="77777777" w:rsidR="00034854" w:rsidRPr="00C6211B" w:rsidRDefault="000272AA">
            <w:pPr>
              <w:autoSpaceDE w:val="0"/>
              <w:autoSpaceDN w:val="0"/>
              <w:adjustRightInd w:val="0"/>
              <w:jc w:val="center"/>
            </w:pPr>
            <w:r w:rsidRPr="00C6211B">
              <w:t>Ⅲ-E</w:t>
            </w:r>
          </w:p>
        </w:tc>
        <w:tc>
          <w:tcPr>
            <w:tcW w:w="1247" w:type="pct"/>
            <w:vAlign w:val="center"/>
          </w:tcPr>
          <w:p w14:paraId="1033972E" w14:textId="77777777" w:rsidR="00034854" w:rsidRPr="00C6211B" w:rsidRDefault="000272AA">
            <w:pPr>
              <w:autoSpaceDE w:val="0"/>
              <w:autoSpaceDN w:val="0"/>
              <w:adjustRightInd w:val="0"/>
              <w:jc w:val="center"/>
            </w:pPr>
            <w:r w:rsidRPr="00C6211B">
              <w:t>Ⅲ-F</w:t>
            </w:r>
          </w:p>
        </w:tc>
      </w:tr>
      <w:tr w:rsidR="00034854" w:rsidRPr="00C6211B" w14:paraId="0F3E35C2" w14:textId="77777777">
        <w:trPr>
          <w:jc w:val="center"/>
        </w:trPr>
        <w:tc>
          <w:tcPr>
            <w:tcW w:w="1251" w:type="pct"/>
          </w:tcPr>
          <w:p w14:paraId="511DD15A" w14:textId="77777777" w:rsidR="00034854" w:rsidRPr="00C6211B" w:rsidRDefault="000272AA">
            <w:pPr>
              <w:autoSpaceDE w:val="0"/>
              <w:autoSpaceDN w:val="0"/>
              <w:adjustRightInd w:val="0"/>
              <w:jc w:val="center"/>
            </w:pPr>
            <w:r w:rsidRPr="00C6211B">
              <w:t>11.0</w:t>
            </w:r>
          </w:p>
        </w:tc>
        <w:tc>
          <w:tcPr>
            <w:tcW w:w="1251" w:type="pct"/>
          </w:tcPr>
          <w:p w14:paraId="7FF543AE" w14:textId="77777777" w:rsidR="00034854" w:rsidRPr="00C6211B" w:rsidRDefault="000272AA">
            <w:pPr>
              <w:autoSpaceDE w:val="0"/>
              <w:autoSpaceDN w:val="0"/>
              <w:adjustRightInd w:val="0"/>
              <w:jc w:val="center"/>
            </w:pPr>
            <w:r w:rsidRPr="00C6211B">
              <w:t>8.5</w:t>
            </w:r>
          </w:p>
        </w:tc>
        <w:tc>
          <w:tcPr>
            <w:tcW w:w="1251" w:type="pct"/>
          </w:tcPr>
          <w:p w14:paraId="7F32702E" w14:textId="77777777" w:rsidR="00034854" w:rsidRPr="00C6211B" w:rsidRDefault="000272AA">
            <w:pPr>
              <w:autoSpaceDE w:val="0"/>
              <w:autoSpaceDN w:val="0"/>
              <w:adjustRightInd w:val="0"/>
              <w:jc w:val="center"/>
            </w:pPr>
            <w:r w:rsidRPr="00C6211B">
              <w:t>6.0</w:t>
            </w:r>
          </w:p>
        </w:tc>
        <w:tc>
          <w:tcPr>
            <w:tcW w:w="1247" w:type="pct"/>
            <w:vAlign w:val="center"/>
          </w:tcPr>
          <w:p w14:paraId="4D068C39" w14:textId="77777777" w:rsidR="00034854" w:rsidRPr="00C6211B" w:rsidRDefault="000272AA">
            <w:pPr>
              <w:autoSpaceDE w:val="0"/>
              <w:autoSpaceDN w:val="0"/>
              <w:adjustRightInd w:val="0"/>
              <w:jc w:val="center"/>
            </w:pPr>
            <w:r w:rsidRPr="00C6211B">
              <w:t>5.0</w:t>
            </w:r>
          </w:p>
        </w:tc>
      </w:tr>
    </w:tbl>
    <w:p w14:paraId="60A11F27" w14:textId="7E678EC7" w:rsidR="00034854" w:rsidRDefault="000272AA" w:rsidP="00C6211B">
      <w:pPr>
        <w:widowControl/>
        <w:spacing w:line="360" w:lineRule="auto"/>
        <w:jc w:val="left"/>
        <w:rPr>
          <w:szCs w:val="21"/>
        </w:rPr>
      </w:pPr>
      <w:r>
        <w:rPr>
          <w:rFonts w:hint="eastAsia"/>
          <w:szCs w:val="21"/>
        </w:rPr>
        <w:t>注：</w:t>
      </w:r>
      <w:r>
        <w:rPr>
          <w:rFonts w:hint="eastAsia"/>
          <w:szCs w:val="21"/>
        </w:rPr>
        <w:t>1.</w:t>
      </w:r>
      <w:r>
        <w:rPr>
          <w:rFonts w:hint="eastAsia"/>
          <w:szCs w:val="21"/>
        </w:rPr>
        <w:t>表中的混凝土氯离子扩散系数上限值与本标准表</w:t>
      </w:r>
      <w:r>
        <w:rPr>
          <w:szCs w:val="21"/>
        </w:rPr>
        <w:t>3</w:t>
      </w:r>
      <w:r>
        <w:rPr>
          <w:rFonts w:hint="eastAsia"/>
          <w:szCs w:val="21"/>
        </w:rPr>
        <w:t>.</w:t>
      </w:r>
      <w:r w:rsidR="00C6211B">
        <w:rPr>
          <w:szCs w:val="21"/>
        </w:rPr>
        <w:t>4</w:t>
      </w:r>
      <w:r>
        <w:rPr>
          <w:rFonts w:hint="eastAsia"/>
          <w:szCs w:val="21"/>
        </w:rPr>
        <w:t>.</w:t>
      </w:r>
      <w:r w:rsidR="00C6211B">
        <w:rPr>
          <w:szCs w:val="21"/>
        </w:rPr>
        <w:t>1</w:t>
      </w:r>
      <w:r>
        <w:rPr>
          <w:rFonts w:hint="eastAsia"/>
          <w:szCs w:val="21"/>
        </w:rPr>
        <w:t>中规定的混凝土最小保护层厚度相对应，实际采用的保护层厚度高于表</w:t>
      </w:r>
      <w:r>
        <w:rPr>
          <w:szCs w:val="21"/>
        </w:rPr>
        <w:t>3</w:t>
      </w:r>
      <w:r>
        <w:rPr>
          <w:rFonts w:hint="eastAsia"/>
          <w:szCs w:val="21"/>
        </w:rPr>
        <w:t>.</w:t>
      </w:r>
      <w:r w:rsidR="00C6211B">
        <w:rPr>
          <w:szCs w:val="21"/>
        </w:rPr>
        <w:t>4</w:t>
      </w:r>
      <w:r>
        <w:rPr>
          <w:rFonts w:hint="eastAsia"/>
          <w:szCs w:val="21"/>
        </w:rPr>
        <w:t>.</w:t>
      </w:r>
      <w:r w:rsidR="00C6211B">
        <w:rPr>
          <w:szCs w:val="21"/>
        </w:rPr>
        <w:t>1</w:t>
      </w:r>
      <w:r>
        <w:rPr>
          <w:rFonts w:hint="eastAsia"/>
          <w:szCs w:val="21"/>
        </w:rPr>
        <w:t>的规定时，可对表中数据作适当调整；</w:t>
      </w:r>
    </w:p>
    <w:p w14:paraId="2035068B" w14:textId="77777777" w:rsidR="00034854" w:rsidRDefault="000272AA" w:rsidP="00C6211B">
      <w:pPr>
        <w:widowControl/>
        <w:spacing w:line="360" w:lineRule="auto"/>
        <w:ind w:firstLineChars="200" w:firstLine="420"/>
        <w:jc w:val="left"/>
        <w:rPr>
          <w:szCs w:val="21"/>
        </w:rPr>
      </w:pPr>
      <w:r>
        <w:rPr>
          <w:rFonts w:hint="eastAsia"/>
          <w:szCs w:val="21"/>
        </w:rPr>
        <w:t>2</w:t>
      </w:r>
      <w:r>
        <w:rPr>
          <w:szCs w:val="21"/>
        </w:rPr>
        <w:t>.</w:t>
      </w:r>
      <w:r>
        <w:rPr>
          <w:rFonts w:hint="eastAsia"/>
          <w:szCs w:val="21"/>
        </w:rPr>
        <w:t>表中的数值为华南地区的混凝土氯离子扩散系数最大值，当为其他地区时，可对表中数据作适当调整；</w:t>
      </w:r>
    </w:p>
    <w:p w14:paraId="2D48C123" w14:textId="77777777" w:rsidR="00034854" w:rsidRDefault="000272AA" w:rsidP="00C6211B">
      <w:pPr>
        <w:widowControl/>
        <w:spacing w:line="360" w:lineRule="auto"/>
        <w:ind w:firstLineChars="200" w:firstLine="420"/>
        <w:jc w:val="left"/>
        <w:rPr>
          <w:szCs w:val="21"/>
        </w:rPr>
      </w:pPr>
      <w:r>
        <w:rPr>
          <w:rFonts w:hint="eastAsia"/>
          <w:szCs w:val="21"/>
        </w:rPr>
        <w:t>3</w:t>
      </w:r>
      <w:r>
        <w:rPr>
          <w:szCs w:val="21"/>
        </w:rPr>
        <w:t>.</w:t>
      </w:r>
      <w:r>
        <w:rPr>
          <w:rFonts w:hint="eastAsia"/>
          <w:szCs w:val="21"/>
        </w:rPr>
        <w:t>表中的数值为一维扩散的</w:t>
      </w:r>
      <w:r>
        <w:rPr>
          <w:szCs w:val="21"/>
        </w:rPr>
        <w:t>28d</w:t>
      </w:r>
      <w:r>
        <w:rPr>
          <w:rFonts w:hint="eastAsia"/>
          <w:szCs w:val="21"/>
        </w:rPr>
        <w:t>龄期混凝土氯离子扩散系数最大值，混凝土中氯离子为二维扩散时，可对表中数据作适当调整。</w:t>
      </w:r>
    </w:p>
    <w:p w14:paraId="61F410AD" w14:textId="24E0E1F2" w:rsidR="00034854" w:rsidRDefault="000272AA" w:rsidP="00C05079">
      <w:pPr>
        <w:spacing w:line="360" w:lineRule="auto"/>
        <w:outlineLvl w:val="2"/>
        <w:rPr>
          <w:bCs/>
          <w:sz w:val="24"/>
          <w:szCs w:val="24"/>
        </w:rPr>
      </w:pPr>
      <w:bookmarkStart w:id="101" w:name="_Toc113633657"/>
      <w:r>
        <w:rPr>
          <w:b/>
          <w:sz w:val="24"/>
          <w:szCs w:val="24"/>
        </w:rPr>
        <w:t>3.</w:t>
      </w:r>
      <w:r w:rsidR="0042570D">
        <w:rPr>
          <w:b/>
          <w:sz w:val="24"/>
          <w:szCs w:val="24"/>
        </w:rPr>
        <w:t>5</w:t>
      </w:r>
      <w:r>
        <w:rPr>
          <w:b/>
          <w:sz w:val="24"/>
          <w:szCs w:val="24"/>
        </w:rPr>
        <w:t>.4</w:t>
      </w:r>
      <w:r>
        <w:rPr>
          <w:bCs/>
          <w:sz w:val="24"/>
          <w:szCs w:val="24"/>
        </w:rPr>
        <w:t xml:space="preserve">  </w:t>
      </w:r>
      <w:r w:rsidR="002B1EC3" w:rsidRPr="002B1EC3">
        <w:rPr>
          <w:rFonts w:hint="eastAsia"/>
          <w:bCs/>
          <w:sz w:val="24"/>
          <w:szCs w:val="24"/>
        </w:rPr>
        <w:t>海</w:t>
      </w:r>
      <w:r w:rsidR="002B1EC3">
        <w:rPr>
          <w:rFonts w:hint="eastAsia"/>
          <w:bCs/>
          <w:sz w:val="24"/>
          <w:szCs w:val="24"/>
        </w:rPr>
        <w:t>港</w:t>
      </w:r>
      <w:r w:rsidR="002B1EC3" w:rsidRPr="002B1EC3">
        <w:rPr>
          <w:rFonts w:hint="eastAsia"/>
          <w:bCs/>
          <w:sz w:val="24"/>
          <w:szCs w:val="24"/>
        </w:rPr>
        <w:t>工程混凝土结构的几何外形应简洁、平顺，避免采用突变构造，受雨淋的表面或积水的表面宜做成斜面；易受漂流物、流水撞击或水流冲击异常剧烈的部位，宜采取耐冲击和耐磨损措施</w:t>
      </w:r>
      <w:r>
        <w:rPr>
          <w:rFonts w:hint="eastAsia"/>
          <w:bCs/>
          <w:sz w:val="24"/>
          <w:szCs w:val="24"/>
        </w:rPr>
        <w:t>。</w:t>
      </w:r>
      <w:bookmarkEnd w:id="101"/>
    </w:p>
    <w:p w14:paraId="6B30B4E1" w14:textId="5F8F3E83" w:rsidR="00034854" w:rsidRPr="0095778D" w:rsidRDefault="000272AA" w:rsidP="00C05079">
      <w:pPr>
        <w:keepNext/>
        <w:keepLines/>
        <w:spacing w:before="260" w:after="260" w:line="360" w:lineRule="auto"/>
        <w:jc w:val="center"/>
        <w:outlineLvl w:val="1"/>
        <w:rPr>
          <w:rFonts w:eastAsia="黑体"/>
          <w:kern w:val="0"/>
          <w:sz w:val="28"/>
          <w:szCs w:val="28"/>
        </w:rPr>
      </w:pPr>
      <w:bookmarkStart w:id="102" w:name="_Toc100566919"/>
      <w:bookmarkStart w:id="103" w:name="_Toc60323986"/>
      <w:bookmarkStart w:id="104" w:name="_Toc100567297"/>
      <w:bookmarkStart w:id="105" w:name="_Toc113633658"/>
      <w:bookmarkStart w:id="106" w:name="_Toc113871869"/>
      <w:bookmarkStart w:id="107" w:name="_Toc113890026"/>
      <w:r w:rsidRPr="0095778D">
        <w:rPr>
          <w:rFonts w:eastAsia="黑体"/>
          <w:kern w:val="0"/>
          <w:sz w:val="28"/>
          <w:szCs w:val="28"/>
        </w:rPr>
        <w:lastRenderedPageBreak/>
        <w:t>3.</w:t>
      </w:r>
      <w:r w:rsidR="0042570D" w:rsidRPr="0095778D">
        <w:rPr>
          <w:rFonts w:eastAsia="黑体"/>
          <w:kern w:val="0"/>
          <w:sz w:val="28"/>
          <w:szCs w:val="28"/>
        </w:rPr>
        <w:t xml:space="preserve">6  </w:t>
      </w:r>
      <w:r w:rsidRPr="0095778D">
        <w:rPr>
          <w:rFonts w:eastAsia="黑体" w:hint="eastAsia"/>
          <w:kern w:val="0"/>
          <w:sz w:val="28"/>
          <w:szCs w:val="28"/>
        </w:rPr>
        <w:t>附加防腐蚀措施</w:t>
      </w:r>
      <w:bookmarkEnd w:id="102"/>
      <w:bookmarkEnd w:id="103"/>
      <w:bookmarkEnd w:id="104"/>
      <w:bookmarkEnd w:id="105"/>
      <w:bookmarkEnd w:id="106"/>
      <w:bookmarkEnd w:id="107"/>
    </w:p>
    <w:p w14:paraId="46981B7E" w14:textId="1BE8551F" w:rsidR="00034854" w:rsidRDefault="000272AA" w:rsidP="00C05079">
      <w:pPr>
        <w:spacing w:line="360" w:lineRule="auto"/>
        <w:outlineLvl w:val="2"/>
        <w:rPr>
          <w:bCs/>
          <w:sz w:val="24"/>
          <w:szCs w:val="24"/>
        </w:rPr>
      </w:pPr>
      <w:bookmarkStart w:id="108" w:name="_Toc113633659"/>
      <w:r>
        <w:rPr>
          <w:b/>
          <w:sz w:val="24"/>
          <w:szCs w:val="24"/>
        </w:rPr>
        <w:t>3.</w:t>
      </w:r>
      <w:r w:rsidR="0042570D">
        <w:rPr>
          <w:b/>
          <w:sz w:val="24"/>
          <w:szCs w:val="24"/>
        </w:rPr>
        <w:t>6</w:t>
      </w:r>
      <w:r>
        <w:rPr>
          <w:b/>
          <w:sz w:val="24"/>
          <w:szCs w:val="24"/>
        </w:rPr>
        <w:t>.1</w:t>
      </w:r>
      <w:r>
        <w:rPr>
          <w:bCs/>
          <w:sz w:val="24"/>
          <w:szCs w:val="24"/>
        </w:rPr>
        <w:t xml:space="preserve">  </w:t>
      </w:r>
      <w:r>
        <w:rPr>
          <w:rFonts w:hint="eastAsia"/>
          <w:bCs/>
          <w:sz w:val="24"/>
          <w:szCs w:val="24"/>
        </w:rPr>
        <w:t>海港工程混凝土结构的附加防腐蚀措施应根据环境类别和作用等级、施工条件、便于维护以及全寿命成本等因素综合考虑。</w:t>
      </w:r>
      <w:bookmarkEnd w:id="108"/>
    </w:p>
    <w:p w14:paraId="080ECEA0" w14:textId="61D1EE4A" w:rsidR="00034854" w:rsidRDefault="000272AA">
      <w:pPr>
        <w:spacing w:line="360" w:lineRule="auto"/>
        <w:rPr>
          <w:bCs/>
          <w:sz w:val="24"/>
          <w:szCs w:val="24"/>
        </w:rPr>
      </w:pPr>
      <w:r>
        <w:rPr>
          <w:b/>
          <w:sz w:val="24"/>
          <w:szCs w:val="24"/>
        </w:rPr>
        <w:t>3.</w:t>
      </w:r>
      <w:r w:rsidR="0042570D">
        <w:rPr>
          <w:b/>
          <w:sz w:val="24"/>
          <w:szCs w:val="24"/>
        </w:rPr>
        <w:t>6</w:t>
      </w:r>
      <w:r>
        <w:rPr>
          <w:b/>
          <w:sz w:val="24"/>
          <w:szCs w:val="24"/>
        </w:rPr>
        <w:t>.2</w:t>
      </w:r>
      <w:r>
        <w:rPr>
          <w:bCs/>
          <w:sz w:val="24"/>
          <w:szCs w:val="24"/>
        </w:rPr>
        <w:t xml:space="preserve">  </w:t>
      </w:r>
      <w:r>
        <w:rPr>
          <w:rFonts w:hint="eastAsia"/>
          <w:bCs/>
          <w:sz w:val="24"/>
          <w:szCs w:val="24"/>
        </w:rPr>
        <w:t>海港工程混凝土结构的附加防腐蚀措施可选用表面涂层、硅烷浸渍、环氧涂层钢筋和电化学保护等，采用其他附加防腐蚀措施时，应对其抵抗环境腐蚀的能力进行论证。</w:t>
      </w:r>
    </w:p>
    <w:p w14:paraId="3B1997FB" w14:textId="09BDB9E6" w:rsidR="00034854" w:rsidRDefault="000272AA" w:rsidP="00C05079">
      <w:pPr>
        <w:spacing w:line="360" w:lineRule="auto"/>
        <w:outlineLvl w:val="2"/>
        <w:rPr>
          <w:bCs/>
          <w:sz w:val="24"/>
          <w:szCs w:val="24"/>
        </w:rPr>
      </w:pPr>
      <w:bookmarkStart w:id="109" w:name="_Toc113633660"/>
      <w:r>
        <w:rPr>
          <w:b/>
          <w:sz w:val="24"/>
          <w:szCs w:val="24"/>
        </w:rPr>
        <w:t>3.</w:t>
      </w:r>
      <w:r w:rsidR="0042570D">
        <w:rPr>
          <w:b/>
          <w:sz w:val="24"/>
          <w:szCs w:val="24"/>
        </w:rPr>
        <w:t>6</w:t>
      </w:r>
      <w:r>
        <w:rPr>
          <w:b/>
          <w:sz w:val="24"/>
          <w:szCs w:val="24"/>
        </w:rPr>
        <w:t>.3</w:t>
      </w:r>
      <w:r>
        <w:rPr>
          <w:bCs/>
          <w:sz w:val="24"/>
          <w:szCs w:val="24"/>
        </w:rPr>
        <w:t xml:space="preserve">  </w:t>
      </w:r>
      <w:r w:rsidR="002B1EC3" w:rsidRPr="002B1EC3">
        <w:rPr>
          <w:rFonts w:hint="eastAsia"/>
          <w:bCs/>
          <w:sz w:val="24"/>
          <w:szCs w:val="24"/>
        </w:rPr>
        <w:t>海</w:t>
      </w:r>
      <w:r w:rsidR="002B1EC3">
        <w:rPr>
          <w:rFonts w:hint="eastAsia"/>
          <w:bCs/>
          <w:sz w:val="24"/>
          <w:szCs w:val="24"/>
        </w:rPr>
        <w:t>港</w:t>
      </w:r>
      <w:r w:rsidR="002B1EC3" w:rsidRPr="002B1EC3">
        <w:rPr>
          <w:rFonts w:hint="eastAsia"/>
          <w:bCs/>
          <w:sz w:val="24"/>
          <w:szCs w:val="24"/>
        </w:rPr>
        <w:t>工程混凝土结构采用附加防腐蚀措施时，应在设计文件中明确其设计保护年限、主要材料的性能指标及其检验方法</w:t>
      </w:r>
      <w:r>
        <w:rPr>
          <w:rFonts w:hint="eastAsia"/>
          <w:bCs/>
          <w:sz w:val="24"/>
          <w:szCs w:val="24"/>
        </w:rPr>
        <w:t>。</w:t>
      </w:r>
      <w:bookmarkEnd w:id="109"/>
    </w:p>
    <w:p w14:paraId="5FE85970" w14:textId="7361199F" w:rsidR="00034854" w:rsidRDefault="000272AA" w:rsidP="00C05079">
      <w:pPr>
        <w:spacing w:line="360" w:lineRule="auto"/>
        <w:outlineLvl w:val="2"/>
        <w:rPr>
          <w:bCs/>
          <w:sz w:val="24"/>
          <w:szCs w:val="24"/>
        </w:rPr>
      </w:pPr>
      <w:bookmarkStart w:id="110" w:name="_Toc113633661"/>
      <w:r>
        <w:rPr>
          <w:b/>
          <w:sz w:val="24"/>
          <w:szCs w:val="24"/>
        </w:rPr>
        <w:t>3.</w:t>
      </w:r>
      <w:r w:rsidR="0042570D">
        <w:rPr>
          <w:b/>
          <w:sz w:val="24"/>
          <w:szCs w:val="24"/>
        </w:rPr>
        <w:t>6</w:t>
      </w:r>
      <w:r>
        <w:rPr>
          <w:b/>
          <w:sz w:val="24"/>
          <w:szCs w:val="24"/>
        </w:rPr>
        <w:t>.4</w:t>
      </w:r>
      <w:r>
        <w:rPr>
          <w:bCs/>
          <w:sz w:val="24"/>
          <w:szCs w:val="24"/>
        </w:rPr>
        <w:t xml:space="preserve">  </w:t>
      </w:r>
      <w:r>
        <w:rPr>
          <w:rFonts w:hint="eastAsia"/>
          <w:bCs/>
          <w:sz w:val="24"/>
          <w:szCs w:val="24"/>
        </w:rPr>
        <w:t>附加防腐蚀措施的最低保护年限应符合表</w:t>
      </w:r>
      <w:r>
        <w:rPr>
          <w:rFonts w:hint="eastAsia"/>
          <w:bCs/>
          <w:sz w:val="24"/>
          <w:szCs w:val="24"/>
        </w:rPr>
        <w:t>3.</w:t>
      </w:r>
      <w:r w:rsidR="00C6211B">
        <w:rPr>
          <w:bCs/>
          <w:sz w:val="24"/>
          <w:szCs w:val="24"/>
        </w:rPr>
        <w:t>6</w:t>
      </w:r>
      <w:r>
        <w:rPr>
          <w:rFonts w:hint="eastAsia"/>
          <w:bCs/>
          <w:sz w:val="24"/>
          <w:szCs w:val="24"/>
        </w:rPr>
        <w:t>.</w:t>
      </w:r>
      <w:r w:rsidR="00C6211B">
        <w:rPr>
          <w:bCs/>
          <w:sz w:val="24"/>
          <w:szCs w:val="24"/>
        </w:rPr>
        <w:t>4</w:t>
      </w:r>
      <w:r>
        <w:rPr>
          <w:rFonts w:hint="eastAsia"/>
          <w:bCs/>
          <w:sz w:val="24"/>
          <w:szCs w:val="24"/>
        </w:rPr>
        <w:t>的要求，各种措施的材料品质、具体技术要求和</w:t>
      </w:r>
      <w:r>
        <w:rPr>
          <w:bCs/>
          <w:sz w:val="24"/>
          <w:szCs w:val="24"/>
        </w:rPr>
        <w:t>检验方法</w:t>
      </w:r>
      <w:r>
        <w:rPr>
          <w:rFonts w:hint="eastAsia"/>
          <w:bCs/>
          <w:sz w:val="24"/>
          <w:szCs w:val="24"/>
        </w:rPr>
        <w:t>应符合现行行业标准《水运工程结构耐久性设计标准》</w:t>
      </w:r>
      <w:r>
        <w:rPr>
          <w:rFonts w:hint="eastAsia"/>
          <w:bCs/>
          <w:sz w:val="24"/>
          <w:szCs w:val="24"/>
        </w:rPr>
        <w:t>JTS 153</w:t>
      </w:r>
      <w:r>
        <w:rPr>
          <w:rFonts w:hint="eastAsia"/>
          <w:bCs/>
          <w:sz w:val="24"/>
          <w:szCs w:val="24"/>
        </w:rPr>
        <w:t>的规定。</w:t>
      </w:r>
      <w:bookmarkEnd w:id="110"/>
    </w:p>
    <w:p w14:paraId="6FBC150C" w14:textId="1A5B0627" w:rsidR="00034854" w:rsidRPr="00C05079" w:rsidRDefault="000272AA" w:rsidP="004105A3">
      <w:pPr>
        <w:adjustRightInd w:val="0"/>
        <w:snapToGrid w:val="0"/>
        <w:spacing w:line="360" w:lineRule="auto"/>
        <w:jc w:val="center"/>
        <w:rPr>
          <w:rFonts w:eastAsia="黑体"/>
          <w:bCs/>
          <w:szCs w:val="21"/>
        </w:rPr>
      </w:pPr>
      <w:r w:rsidRPr="00C05079">
        <w:rPr>
          <w:rFonts w:eastAsia="黑体" w:hint="eastAsia"/>
          <w:bCs/>
          <w:szCs w:val="21"/>
        </w:rPr>
        <w:t>表</w:t>
      </w:r>
      <w:r w:rsidRPr="00C05079">
        <w:rPr>
          <w:rFonts w:eastAsia="黑体"/>
          <w:bCs/>
          <w:szCs w:val="21"/>
        </w:rPr>
        <w:t>3.</w:t>
      </w:r>
      <w:r w:rsidR="0042570D" w:rsidRPr="00C05079">
        <w:rPr>
          <w:rFonts w:eastAsia="黑体"/>
          <w:bCs/>
          <w:szCs w:val="21"/>
        </w:rPr>
        <w:t>6</w:t>
      </w:r>
      <w:r w:rsidRPr="00C05079">
        <w:rPr>
          <w:rFonts w:eastAsia="黑体"/>
          <w:bCs/>
          <w:szCs w:val="21"/>
        </w:rPr>
        <w:t xml:space="preserve">.4 </w:t>
      </w:r>
      <w:r w:rsidR="00AD0AAF" w:rsidRPr="00C05079">
        <w:rPr>
          <w:rFonts w:eastAsia="黑体"/>
          <w:bCs/>
          <w:szCs w:val="21"/>
        </w:rPr>
        <w:t xml:space="preserve"> </w:t>
      </w:r>
      <w:r w:rsidRPr="00C05079">
        <w:rPr>
          <w:rFonts w:eastAsia="黑体" w:hint="eastAsia"/>
          <w:bCs/>
          <w:szCs w:val="21"/>
        </w:rPr>
        <w:t>海港工程混凝土结构附加防腐蚀措施的保护年限</w:t>
      </w:r>
      <w:r w:rsidR="00AD0AAF">
        <w:rPr>
          <w:rFonts w:eastAsia="黑体"/>
          <w:bCs/>
          <w:szCs w:val="21"/>
        </w:rPr>
        <w:t>（年）</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3"/>
        <w:gridCol w:w="4259"/>
      </w:tblGrid>
      <w:tr w:rsidR="001D274E" w14:paraId="6770700F" w14:textId="77777777" w:rsidTr="00C05079">
        <w:trPr>
          <w:trHeight w:val="283"/>
          <w:jc w:val="center"/>
        </w:trPr>
        <w:tc>
          <w:tcPr>
            <w:tcW w:w="2501" w:type="pct"/>
            <w:vAlign w:val="center"/>
          </w:tcPr>
          <w:p w14:paraId="56AA1087" w14:textId="7BC96555" w:rsidR="001D274E" w:rsidRDefault="001D274E" w:rsidP="001D274E">
            <w:pPr>
              <w:jc w:val="center"/>
              <w:rPr>
                <w:szCs w:val="21"/>
              </w:rPr>
            </w:pPr>
            <w:r>
              <w:rPr>
                <w:rFonts w:hint="eastAsia"/>
                <w:szCs w:val="21"/>
              </w:rPr>
              <w:t>附加防腐蚀措施</w:t>
            </w:r>
          </w:p>
        </w:tc>
        <w:tc>
          <w:tcPr>
            <w:tcW w:w="2499" w:type="pct"/>
            <w:vAlign w:val="center"/>
          </w:tcPr>
          <w:p w14:paraId="5548DDC3" w14:textId="784159B3" w:rsidR="001D274E" w:rsidRDefault="001D274E" w:rsidP="001D274E">
            <w:pPr>
              <w:jc w:val="center"/>
              <w:rPr>
                <w:szCs w:val="21"/>
              </w:rPr>
            </w:pPr>
            <w:r>
              <w:rPr>
                <w:rFonts w:hint="eastAsia"/>
                <w:szCs w:val="21"/>
              </w:rPr>
              <w:t>最低保护年限</w:t>
            </w:r>
          </w:p>
        </w:tc>
      </w:tr>
      <w:tr w:rsidR="00034854" w14:paraId="5F340CFB" w14:textId="77777777" w:rsidTr="00C05079">
        <w:trPr>
          <w:trHeight w:val="283"/>
          <w:jc w:val="center"/>
        </w:trPr>
        <w:tc>
          <w:tcPr>
            <w:tcW w:w="2501" w:type="pct"/>
            <w:vAlign w:val="center"/>
          </w:tcPr>
          <w:p w14:paraId="6E5E482E" w14:textId="77777777" w:rsidR="00034854" w:rsidRDefault="000272AA">
            <w:pPr>
              <w:jc w:val="center"/>
              <w:rPr>
                <w:szCs w:val="21"/>
              </w:rPr>
            </w:pPr>
            <w:r>
              <w:rPr>
                <w:rFonts w:hint="eastAsia"/>
                <w:szCs w:val="21"/>
              </w:rPr>
              <w:t>表面涂层</w:t>
            </w:r>
          </w:p>
        </w:tc>
        <w:tc>
          <w:tcPr>
            <w:tcW w:w="2499" w:type="pct"/>
            <w:vAlign w:val="center"/>
          </w:tcPr>
          <w:p w14:paraId="320404AC" w14:textId="77777777" w:rsidR="00034854" w:rsidRDefault="000272AA">
            <w:pPr>
              <w:jc w:val="center"/>
              <w:rPr>
                <w:szCs w:val="21"/>
              </w:rPr>
            </w:pPr>
            <w:r>
              <w:rPr>
                <w:szCs w:val="21"/>
              </w:rPr>
              <w:t>10</w:t>
            </w:r>
          </w:p>
        </w:tc>
      </w:tr>
      <w:tr w:rsidR="00034854" w14:paraId="4344C56D" w14:textId="77777777" w:rsidTr="00C05079">
        <w:trPr>
          <w:trHeight w:val="283"/>
          <w:jc w:val="center"/>
        </w:trPr>
        <w:tc>
          <w:tcPr>
            <w:tcW w:w="2501" w:type="pct"/>
            <w:vAlign w:val="center"/>
          </w:tcPr>
          <w:p w14:paraId="6AE2D27F" w14:textId="77777777" w:rsidR="00034854" w:rsidRDefault="000272AA">
            <w:pPr>
              <w:jc w:val="center"/>
              <w:rPr>
                <w:szCs w:val="21"/>
              </w:rPr>
            </w:pPr>
            <w:r>
              <w:rPr>
                <w:rFonts w:hint="eastAsia"/>
                <w:szCs w:val="21"/>
              </w:rPr>
              <w:t>硅烷浸渍</w:t>
            </w:r>
          </w:p>
        </w:tc>
        <w:tc>
          <w:tcPr>
            <w:tcW w:w="2499" w:type="pct"/>
            <w:vAlign w:val="center"/>
          </w:tcPr>
          <w:p w14:paraId="1AB23FC2" w14:textId="77777777" w:rsidR="00034854" w:rsidRDefault="000272AA">
            <w:pPr>
              <w:jc w:val="center"/>
              <w:rPr>
                <w:szCs w:val="21"/>
              </w:rPr>
            </w:pPr>
            <w:r>
              <w:rPr>
                <w:szCs w:val="21"/>
              </w:rPr>
              <w:t>15</w:t>
            </w:r>
          </w:p>
        </w:tc>
      </w:tr>
      <w:tr w:rsidR="00034854" w14:paraId="60E6356A" w14:textId="77777777" w:rsidTr="00C05079">
        <w:trPr>
          <w:trHeight w:val="283"/>
          <w:jc w:val="center"/>
        </w:trPr>
        <w:tc>
          <w:tcPr>
            <w:tcW w:w="2501" w:type="pct"/>
            <w:vAlign w:val="center"/>
          </w:tcPr>
          <w:p w14:paraId="4056B92B" w14:textId="77777777" w:rsidR="00034854" w:rsidRDefault="000272AA">
            <w:pPr>
              <w:jc w:val="center"/>
              <w:rPr>
                <w:szCs w:val="21"/>
              </w:rPr>
            </w:pPr>
            <w:r>
              <w:rPr>
                <w:rFonts w:hint="eastAsia"/>
                <w:szCs w:val="21"/>
              </w:rPr>
              <w:t>环氧涂层钢筋</w:t>
            </w:r>
          </w:p>
        </w:tc>
        <w:tc>
          <w:tcPr>
            <w:tcW w:w="2499" w:type="pct"/>
            <w:vAlign w:val="center"/>
          </w:tcPr>
          <w:p w14:paraId="5A0A86E7" w14:textId="77777777" w:rsidR="00034854" w:rsidRDefault="000272AA">
            <w:pPr>
              <w:jc w:val="center"/>
              <w:rPr>
                <w:szCs w:val="21"/>
              </w:rPr>
            </w:pPr>
            <w:r>
              <w:rPr>
                <w:szCs w:val="21"/>
              </w:rPr>
              <w:t>20</w:t>
            </w:r>
          </w:p>
        </w:tc>
      </w:tr>
      <w:tr w:rsidR="00034854" w14:paraId="705F02EA" w14:textId="77777777" w:rsidTr="00C05079">
        <w:trPr>
          <w:trHeight w:val="283"/>
          <w:jc w:val="center"/>
        </w:trPr>
        <w:tc>
          <w:tcPr>
            <w:tcW w:w="2501" w:type="pct"/>
            <w:vAlign w:val="center"/>
          </w:tcPr>
          <w:p w14:paraId="7A9C1A1E" w14:textId="77777777" w:rsidR="00034854" w:rsidRDefault="000272AA">
            <w:pPr>
              <w:jc w:val="center"/>
              <w:rPr>
                <w:szCs w:val="21"/>
              </w:rPr>
            </w:pPr>
            <w:r>
              <w:rPr>
                <w:rFonts w:hint="eastAsia"/>
                <w:szCs w:val="21"/>
              </w:rPr>
              <w:t>电化学保护</w:t>
            </w:r>
          </w:p>
        </w:tc>
        <w:tc>
          <w:tcPr>
            <w:tcW w:w="2499" w:type="pct"/>
            <w:vAlign w:val="center"/>
          </w:tcPr>
          <w:p w14:paraId="51A2DF58" w14:textId="77777777" w:rsidR="00034854" w:rsidRDefault="000272AA">
            <w:pPr>
              <w:jc w:val="center"/>
              <w:rPr>
                <w:szCs w:val="21"/>
              </w:rPr>
            </w:pPr>
            <w:r>
              <w:rPr>
                <w:szCs w:val="21"/>
              </w:rPr>
              <w:t>30</w:t>
            </w:r>
          </w:p>
        </w:tc>
      </w:tr>
    </w:tbl>
    <w:p w14:paraId="07FFC3F2" w14:textId="6F20DFE5" w:rsidR="00034854" w:rsidRPr="0095778D" w:rsidRDefault="000272AA" w:rsidP="00C05079">
      <w:pPr>
        <w:keepNext/>
        <w:keepLines/>
        <w:spacing w:before="260" w:after="260" w:line="360" w:lineRule="auto"/>
        <w:jc w:val="center"/>
        <w:outlineLvl w:val="1"/>
        <w:rPr>
          <w:rFonts w:eastAsia="黑体"/>
          <w:kern w:val="0"/>
          <w:sz w:val="28"/>
          <w:szCs w:val="28"/>
        </w:rPr>
      </w:pPr>
      <w:bookmarkStart w:id="111" w:name="_Toc100566920"/>
      <w:bookmarkStart w:id="112" w:name="_Toc100567298"/>
      <w:bookmarkStart w:id="113" w:name="_Toc113633662"/>
      <w:bookmarkStart w:id="114" w:name="_Toc113871870"/>
      <w:bookmarkStart w:id="115" w:name="_Toc113890027"/>
      <w:r w:rsidRPr="0095778D">
        <w:rPr>
          <w:rFonts w:eastAsia="黑体"/>
          <w:kern w:val="0"/>
          <w:sz w:val="28"/>
          <w:szCs w:val="28"/>
        </w:rPr>
        <w:t>3.</w:t>
      </w:r>
      <w:r w:rsidR="0042570D" w:rsidRPr="0095778D">
        <w:rPr>
          <w:rFonts w:eastAsia="黑体"/>
          <w:kern w:val="0"/>
          <w:sz w:val="28"/>
          <w:szCs w:val="28"/>
        </w:rPr>
        <w:t xml:space="preserve">7  </w:t>
      </w:r>
      <w:r w:rsidRPr="0095778D">
        <w:rPr>
          <w:rFonts w:eastAsia="黑体" w:hint="eastAsia"/>
          <w:kern w:val="0"/>
          <w:sz w:val="28"/>
          <w:szCs w:val="28"/>
        </w:rPr>
        <w:t>耐久性监测</w:t>
      </w:r>
      <w:bookmarkEnd w:id="111"/>
      <w:bookmarkEnd w:id="112"/>
      <w:bookmarkEnd w:id="113"/>
      <w:bookmarkEnd w:id="114"/>
      <w:bookmarkEnd w:id="115"/>
    </w:p>
    <w:p w14:paraId="7A0CD4FB" w14:textId="058C282C" w:rsidR="00034854" w:rsidRDefault="000272AA" w:rsidP="00C05079">
      <w:pPr>
        <w:spacing w:line="360" w:lineRule="auto"/>
        <w:outlineLvl w:val="2"/>
        <w:rPr>
          <w:b/>
          <w:sz w:val="24"/>
          <w:szCs w:val="24"/>
        </w:rPr>
      </w:pPr>
      <w:bookmarkStart w:id="116" w:name="_Toc113633663"/>
      <w:r>
        <w:rPr>
          <w:b/>
          <w:sz w:val="24"/>
          <w:szCs w:val="24"/>
        </w:rPr>
        <w:t>3.</w:t>
      </w:r>
      <w:r w:rsidR="0042570D">
        <w:rPr>
          <w:b/>
          <w:sz w:val="24"/>
          <w:szCs w:val="24"/>
        </w:rPr>
        <w:t>7</w:t>
      </w:r>
      <w:r>
        <w:rPr>
          <w:b/>
          <w:sz w:val="24"/>
          <w:szCs w:val="24"/>
        </w:rPr>
        <w:t>.1</w:t>
      </w:r>
      <w:r>
        <w:rPr>
          <w:bCs/>
          <w:sz w:val="24"/>
          <w:szCs w:val="24"/>
        </w:rPr>
        <w:t xml:space="preserve">  </w:t>
      </w:r>
      <w:r>
        <w:rPr>
          <w:rFonts w:hint="eastAsia"/>
          <w:sz w:val="24"/>
          <w:szCs w:val="24"/>
        </w:rPr>
        <w:t>重要的海港工程混凝土结构应建立耐久性监测数据库和信息化管理平台。</w:t>
      </w:r>
      <w:bookmarkEnd w:id="116"/>
    </w:p>
    <w:p w14:paraId="5953989E" w14:textId="0FBABB40" w:rsidR="00034854" w:rsidRDefault="000272AA" w:rsidP="00C05079">
      <w:pPr>
        <w:spacing w:line="360" w:lineRule="auto"/>
        <w:outlineLvl w:val="2"/>
        <w:rPr>
          <w:bCs/>
          <w:sz w:val="24"/>
          <w:szCs w:val="24"/>
        </w:rPr>
      </w:pPr>
      <w:bookmarkStart w:id="117" w:name="_Toc113633664"/>
      <w:r>
        <w:rPr>
          <w:b/>
          <w:sz w:val="24"/>
          <w:szCs w:val="24"/>
        </w:rPr>
        <w:t>3.</w:t>
      </w:r>
      <w:r w:rsidR="0042570D">
        <w:rPr>
          <w:b/>
          <w:sz w:val="24"/>
          <w:szCs w:val="24"/>
        </w:rPr>
        <w:t>7</w:t>
      </w:r>
      <w:r>
        <w:rPr>
          <w:b/>
          <w:sz w:val="24"/>
          <w:szCs w:val="24"/>
        </w:rPr>
        <w:t>.2</w:t>
      </w:r>
      <w:r>
        <w:rPr>
          <w:bCs/>
          <w:sz w:val="24"/>
          <w:szCs w:val="24"/>
        </w:rPr>
        <w:t xml:space="preserve">  </w:t>
      </w:r>
      <w:r>
        <w:rPr>
          <w:rFonts w:hint="eastAsia"/>
          <w:bCs/>
          <w:sz w:val="24"/>
          <w:szCs w:val="24"/>
        </w:rPr>
        <w:t>对</w:t>
      </w:r>
      <w:r>
        <w:rPr>
          <w:bCs/>
          <w:sz w:val="24"/>
          <w:szCs w:val="24"/>
        </w:rPr>
        <w:t>运营</w:t>
      </w:r>
      <w:r>
        <w:rPr>
          <w:rFonts w:hint="eastAsia"/>
          <w:bCs/>
          <w:sz w:val="24"/>
          <w:szCs w:val="24"/>
        </w:rPr>
        <w:t>期</w:t>
      </w:r>
      <w:r>
        <w:rPr>
          <w:bCs/>
          <w:sz w:val="24"/>
          <w:szCs w:val="24"/>
        </w:rPr>
        <w:t>难以</w:t>
      </w:r>
      <w:r>
        <w:rPr>
          <w:rFonts w:hint="eastAsia"/>
          <w:bCs/>
          <w:sz w:val="24"/>
          <w:szCs w:val="24"/>
        </w:rPr>
        <w:t>定期检测或</w:t>
      </w:r>
      <w:r>
        <w:rPr>
          <w:bCs/>
          <w:sz w:val="24"/>
          <w:szCs w:val="24"/>
        </w:rPr>
        <w:t>维护的</w:t>
      </w:r>
      <w:r>
        <w:rPr>
          <w:rFonts w:hint="eastAsia"/>
          <w:bCs/>
          <w:sz w:val="24"/>
          <w:szCs w:val="24"/>
        </w:rPr>
        <w:t>重要</w:t>
      </w:r>
      <w:r>
        <w:rPr>
          <w:bCs/>
          <w:sz w:val="24"/>
          <w:szCs w:val="24"/>
        </w:rPr>
        <w:t>构件</w:t>
      </w:r>
      <w:r>
        <w:rPr>
          <w:rFonts w:hint="eastAsia"/>
          <w:bCs/>
          <w:sz w:val="24"/>
          <w:szCs w:val="24"/>
        </w:rPr>
        <w:t>，</w:t>
      </w:r>
      <w:r w:rsidR="00E27ABC">
        <w:rPr>
          <w:rFonts w:hint="eastAsia"/>
          <w:bCs/>
          <w:sz w:val="24"/>
          <w:szCs w:val="24"/>
        </w:rPr>
        <w:t>海港工程</w:t>
      </w:r>
      <w:r>
        <w:rPr>
          <w:rFonts w:hint="eastAsia"/>
          <w:bCs/>
          <w:sz w:val="24"/>
          <w:szCs w:val="24"/>
        </w:rPr>
        <w:t>混凝土结构的耐久性设计</w:t>
      </w:r>
      <w:r>
        <w:rPr>
          <w:bCs/>
          <w:sz w:val="24"/>
          <w:szCs w:val="24"/>
        </w:rPr>
        <w:t>文件中</w:t>
      </w:r>
      <w:r>
        <w:rPr>
          <w:rFonts w:hint="eastAsia"/>
          <w:bCs/>
          <w:sz w:val="24"/>
          <w:szCs w:val="24"/>
        </w:rPr>
        <w:t>宜明确</w:t>
      </w:r>
      <w:r>
        <w:rPr>
          <w:bCs/>
          <w:sz w:val="24"/>
          <w:szCs w:val="24"/>
        </w:rPr>
        <w:t>耐久性</w:t>
      </w:r>
      <w:r>
        <w:rPr>
          <w:rFonts w:hint="eastAsia"/>
          <w:bCs/>
          <w:sz w:val="24"/>
          <w:szCs w:val="24"/>
        </w:rPr>
        <w:t>监测预警</w:t>
      </w:r>
      <w:r>
        <w:rPr>
          <w:bCs/>
          <w:sz w:val="24"/>
          <w:szCs w:val="24"/>
        </w:rPr>
        <w:t>系统的设置，</w:t>
      </w:r>
      <w:r>
        <w:rPr>
          <w:rFonts w:hint="eastAsia"/>
          <w:bCs/>
          <w:sz w:val="24"/>
          <w:szCs w:val="24"/>
        </w:rPr>
        <w:t>确定</w:t>
      </w:r>
      <w:r>
        <w:rPr>
          <w:bCs/>
          <w:sz w:val="24"/>
          <w:szCs w:val="24"/>
        </w:rPr>
        <w:t>监测装置预留埋</w:t>
      </w:r>
      <w:r>
        <w:rPr>
          <w:rFonts w:hint="eastAsia"/>
          <w:bCs/>
          <w:sz w:val="24"/>
          <w:szCs w:val="24"/>
        </w:rPr>
        <w:t>设位置，埋设</w:t>
      </w:r>
      <w:r>
        <w:rPr>
          <w:bCs/>
          <w:sz w:val="24"/>
          <w:szCs w:val="24"/>
        </w:rPr>
        <w:t>数量，</w:t>
      </w:r>
      <w:r>
        <w:rPr>
          <w:rFonts w:hint="eastAsia"/>
          <w:bCs/>
          <w:sz w:val="24"/>
          <w:szCs w:val="24"/>
        </w:rPr>
        <w:t>监测</w:t>
      </w:r>
      <w:r>
        <w:rPr>
          <w:bCs/>
          <w:sz w:val="24"/>
          <w:szCs w:val="24"/>
        </w:rPr>
        <w:t>记录</w:t>
      </w:r>
      <w:r>
        <w:rPr>
          <w:rFonts w:hint="eastAsia"/>
          <w:bCs/>
          <w:sz w:val="24"/>
          <w:szCs w:val="24"/>
        </w:rPr>
        <w:t>周期</w:t>
      </w:r>
      <w:r>
        <w:rPr>
          <w:bCs/>
          <w:sz w:val="24"/>
          <w:szCs w:val="24"/>
        </w:rPr>
        <w:t>，确保长期动态的获取钢筋表面</w:t>
      </w:r>
      <w:r>
        <w:rPr>
          <w:rFonts w:hint="eastAsia"/>
          <w:bCs/>
          <w:sz w:val="24"/>
          <w:szCs w:val="24"/>
        </w:rPr>
        <w:t>混凝土中</w:t>
      </w:r>
      <w:r>
        <w:rPr>
          <w:bCs/>
          <w:sz w:val="24"/>
          <w:szCs w:val="24"/>
        </w:rPr>
        <w:t>氯离子浓度及钢筋脱钝情况等参数信息</w:t>
      </w:r>
      <w:r>
        <w:rPr>
          <w:rFonts w:hint="eastAsia"/>
          <w:bCs/>
          <w:sz w:val="24"/>
          <w:szCs w:val="24"/>
        </w:rPr>
        <w:t>。</w:t>
      </w:r>
      <w:bookmarkEnd w:id="117"/>
    </w:p>
    <w:p w14:paraId="3F5B9A10" w14:textId="37DF735E" w:rsidR="002B1EC3" w:rsidRPr="002B1EC3" w:rsidRDefault="002B1EC3">
      <w:pPr>
        <w:spacing w:line="360" w:lineRule="auto"/>
        <w:outlineLvl w:val="2"/>
        <w:rPr>
          <w:bCs/>
          <w:kern w:val="0"/>
          <w:sz w:val="24"/>
          <w:szCs w:val="24"/>
        </w:rPr>
      </w:pPr>
      <w:bookmarkStart w:id="118" w:name="_Toc113633665"/>
      <w:r>
        <w:rPr>
          <w:b/>
          <w:bCs/>
          <w:kern w:val="0"/>
          <w:sz w:val="24"/>
          <w:szCs w:val="24"/>
        </w:rPr>
        <w:t>3</w:t>
      </w:r>
      <w:r w:rsidRPr="002B1EC3">
        <w:rPr>
          <w:b/>
          <w:bCs/>
          <w:kern w:val="0"/>
          <w:sz w:val="24"/>
          <w:szCs w:val="24"/>
        </w:rPr>
        <w:t>.</w:t>
      </w:r>
      <w:r>
        <w:rPr>
          <w:b/>
          <w:bCs/>
          <w:kern w:val="0"/>
          <w:sz w:val="24"/>
          <w:szCs w:val="24"/>
        </w:rPr>
        <w:t>7</w:t>
      </w:r>
      <w:r w:rsidRPr="002B1EC3">
        <w:rPr>
          <w:b/>
          <w:bCs/>
          <w:kern w:val="0"/>
          <w:sz w:val="24"/>
          <w:szCs w:val="24"/>
        </w:rPr>
        <w:t>.</w:t>
      </w:r>
      <w:r>
        <w:rPr>
          <w:b/>
          <w:bCs/>
          <w:kern w:val="0"/>
          <w:sz w:val="24"/>
          <w:szCs w:val="24"/>
        </w:rPr>
        <w:t>3</w:t>
      </w:r>
      <w:r w:rsidRPr="002B1EC3">
        <w:rPr>
          <w:b/>
          <w:bCs/>
          <w:kern w:val="0"/>
          <w:sz w:val="24"/>
          <w:szCs w:val="24"/>
        </w:rPr>
        <w:t xml:space="preserve">  </w:t>
      </w:r>
      <w:r w:rsidRPr="002B1EC3">
        <w:rPr>
          <w:kern w:val="0"/>
          <w:sz w:val="24"/>
          <w:szCs w:val="24"/>
        </w:rPr>
        <w:t>海</w:t>
      </w:r>
      <w:r>
        <w:rPr>
          <w:rFonts w:hint="eastAsia"/>
          <w:kern w:val="0"/>
          <w:sz w:val="24"/>
          <w:szCs w:val="24"/>
        </w:rPr>
        <w:t>港</w:t>
      </w:r>
      <w:r w:rsidRPr="002B1EC3">
        <w:rPr>
          <w:kern w:val="0"/>
          <w:sz w:val="24"/>
          <w:szCs w:val="24"/>
        </w:rPr>
        <w:t>工程</w:t>
      </w:r>
      <w:r w:rsidRPr="002B1EC3">
        <w:rPr>
          <w:rFonts w:hint="eastAsia"/>
          <w:bCs/>
          <w:kern w:val="0"/>
          <w:sz w:val="24"/>
          <w:szCs w:val="24"/>
        </w:rPr>
        <w:t>混凝土结构应根据其重要性和所处环境复杂程度实施结构健康监测，并应符合下列规定：</w:t>
      </w:r>
      <w:bookmarkEnd w:id="118"/>
    </w:p>
    <w:p w14:paraId="38323267" w14:textId="77777777" w:rsidR="002B1EC3" w:rsidRPr="002B1EC3" w:rsidRDefault="002B1EC3" w:rsidP="004105A3">
      <w:pPr>
        <w:spacing w:line="360" w:lineRule="auto"/>
        <w:ind w:firstLineChars="200" w:firstLine="482"/>
        <w:rPr>
          <w:bCs/>
          <w:kern w:val="0"/>
          <w:sz w:val="24"/>
          <w:szCs w:val="24"/>
        </w:rPr>
      </w:pPr>
      <w:r w:rsidRPr="002B1EC3">
        <w:rPr>
          <w:b/>
          <w:bCs/>
          <w:kern w:val="0"/>
          <w:sz w:val="24"/>
          <w:szCs w:val="24"/>
        </w:rPr>
        <w:t>1</w:t>
      </w:r>
      <w:r w:rsidRPr="002B1EC3">
        <w:rPr>
          <w:bCs/>
          <w:kern w:val="0"/>
          <w:sz w:val="24"/>
          <w:szCs w:val="24"/>
        </w:rPr>
        <w:t xml:space="preserve">  </w:t>
      </w:r>
      <w:r w:rsidRPr="002B1EC3">
        <w:rPr>
          <w:rFonts w:hint="eastAsia"/>
          <w:bCs/>
          <w:kern w:val="0"/>
          <w:sz w:val="24"/>
          <w:szCs w:val="24"/>
        </w:rPr>
        <w:t>监测期间尚应进行巡视检查和系统维护；台风、洪水等特殊情况时，应增加监测频次；</w:t>
      </w:r>
    </w:p>
    <w:p w14:paraId="78C4640B" w14:textId="77777777" w:rsidR="002B1EC3" w:rsidRPr="002B1EC3" w:rsidRDefault="002B1EC3" w:rsidP="004105A3">
      <w:pPr>
        <w:spacing w:line="360" w:lineRule="auto"/>
        <w:ind w:firstLineChars="200" w:firstLine="482"/>
        <w:rPr>
          <w:bCs/>
          <w:kern w:val="0"/>
          <w:sz w:val="24"/>
          <w:szCs w:val="24"/>
        </w:rPr>
      </w:pPr>
      <w:r w:rsidRPr="002B1EC3">
        <w:rPr>
          <w:b/>
          <w:bCs/>
          <w:kern w:val="0"/>
          <w:sz w:val="24"/>
          <w:szCs w:val="24"/>
        </w:rPr>
        <w:t xml:space="preserve">2  </w:t>
      </w:r>
      <w:r w:rsidRPr="002B1EC3">
        <w:rPr>
          <w:rFonts w:hint="eastAsia"/>
          <w:bCs/>
          <w:kern w:val="0"/>
          <w:sz w:val="24"/>
          <w:szCs w:val="24"/>
        </w:rPr>
        <w:t>监测点的布置应具有代表性，受荷不利和腐蚀严重部位宜适当增加监测点；</w:t>
      </w:r>
    </w:p>
    <w:p w14:paraId="213EF6E7" w14:textId="77777777" w:rsidR="002B1EC3" w:rsidRPr="002B1EC3" w:rsidRDefault="002B1EC3" w:rsidP="004105A3">
      <w:pPr>
        <w:spacing w:line="360" w:lineRule="auto"/>
        <w:ind w:firstLineChars="200" w:firstLine="482"/>
        <w:rPr>
          <w:bCs/>
          <w:kern w:val="0"/>
          <w:sz w:val="24"/>
          <w:szCs w:val="24"/>
        </w:rPr>
      </w:pPr>
      <w:r w:rsidRPr="002B1EC3">
        <w:rPr>
          <w:b/>
          <w:bCs/>
          <w:kern w:val="0"/>
          <w:sz w:val="24"/>
          <w:szCs w:val="24"/>
        </w:rPr>
        <w:lastRenderedPageBreak/>
        <w:t>3</w:t>
      </w:r>
      <w:r w:rsidRPr="002B1EC3">
        <w:rPr>
          <w:bCs/>
          <w:kern w:val="0"/>
          <w:sz w:val="24"/>
          <w:szCs w:val="24"/>
        </w:rPr>
        <w:t xml:space="preserve">  </w:t>
      </w:r>
      <w:r w:rsidRPr="002B1EC3">
        <w:rPr>
          <w:rFonts w:hint="eastAsia"/>
          <w:bCs/>
          <w:kern w:val="0"/>
          <w:sz w:val="24"/>
          <w:szCs w:val="24"/>
        </w:rPr>
        <w:t>耐久性监测应针对环境作用下的劣化过程，通过埋设耐久性监测传感器或持续原位检测完成。传感器的选取应综合考虑混凝土结构耐久性失效机理和传感器的有效工作年限。监测项目宜包括氯离子渗透、钢筋锈蚀和冻融监测；</w:t>
      </w:r>
    </w:p>
    <w:p w14:paraId="0BAD3901" w14:textId="25F4529A" w:rsidR="002B1EC3" w:rsidRPr="00C05079" w:rsidRDefault="002B1EC3" w:rsidP="004105A3">
      <w:pPr>
        <w:spacing w:line="360" w:lineRule="auto"/>
        <w:ind w:firstLineChars="200" w:firstLine="482"/>
        <w:rPr>
          <w:bCs/>
          <w:kern w:val="0"/>
          <w:sz w:val="24"/>
          <w:szCs w:val="24"/>
        </w:rPr>
      </w:pPr>
      <w:r w:rsidRPr="002B1EC3">
        <w:rPr>
          <w:b/>
          <w:bCs/>
          <w:kern w:val="0"/>
          <w:sz w:val="24"/>
          <w:szCs w:val="24"/>
        </w:rPr>
        <w:t>4</w:t>
      </w:r>
      <w:r w:rsidRPr="002B1EC3">
        <w:rPr>
          <w:bCs/>
          <w:kern w:val="0"/>
          <w:sz w:val="24"/>
          <w:szCs w:val="24"/>
        </w:rPr>
        <w:t xml:space="preserve">  </w:t>
      </w:r>
      <w:r w:rsidRPr="002B1EC3">
        <w:rPr>
          <w:rFonts w:hint="eastAsia"/>
          <w:bCs/>
          <w:kern w:val="0"/>
          <w:sz w:val="24"/>
          <w:szCs w:val="24"/>
        </w:rPr>
        <w:t>混凝土结构监测应设定监测预警值，监测预警值应满足工程设计及对被监测对象的控制要求。</w:t>
      </w:r>
    </w:p>
    <w:p w14:paraId="7712D3EA" w14:textId="0E5F7018" w:rsidR="00034854" w:rsidRPr="0095778D" w:rsidRDefault="000272AA" w:rsidP="00C05079">
      <w:pPr>
        <w:keepNext/>
        <w:keepLines/>
        <w:spacing w:before="260" w:after="260" w:line="360" w:lineRule="auto"/>
        <w:jc w:val="center"/>
        <w:outlineLvl w:val="1"/>
        <w:rPr>
          <w:rFonts w:eastAsia="黑体"/>
          <w:kern w:val="0"/>
          <w:sz w:val="28"/>
          <w:szCs w:val="28"/>
        </w:rPr>
      </w:pPr>
      <w:bookmarkStart w:id="119" w:name="_Toc100567299"/>
      <w:bookmarkStart w:id="120" w:name="_Toc100566921"/>
      <w:bookmarkStart w:id="121" w:name="_Toc113633666"/>
      <w:bookmarkStart w:id="122" w:name="_Toc113871871"/>
      <w:bookmarkStart w:id="123" w:name="_Toc113890028"/>
      <w:r w:rsidRPr="0095778D">
        <w:rPr>
          <w:rFonts w:eastAsia="黑体"/>
          <w:kern w:val="0"/>
          <w:sz w:val="28"/>
          <w:szCs w:val="28"/>
        </w:rPr>
        <w:t>3.</w:t>
      </w:r>
      <w:r w:rsidR="0042570D" w:rsidRPr="0095778D">
        <w:rPr>
          <w:rFonts w:eastAsia="黑体"/>
          <w:kern w:val="0"/>
          <w:sz w:val="28"/>
          <w:szCs w:val="28"/>
        </w:rPr>
        <w:t xml:space="preserve">8  </w:t>
      </w:r>
      <w:r w:rsidRPr="0095778D">
        <w:rPr>
          <w:rFonts w:eastAsia="黑体" w:hint="eastAsia"/>
          <w:kern w:val="0"/>
          <w:sz w:val="28"/>
          <w:szCs w:val="28"/>
        </w:rPr>
        <w:t>耐久性维护</w:t>
      </w:r>
      <w:bookmarkEnd w:id="119"/>
      <w:bookmarkEnd w:id="120"/>
      <w:bookmarkEnd w:id="121"/>
      <w:bookmarkEnd w:id="122"/>
      <w:bookmarkEnd w:id="123"/>
    </w:p>
    <w:p w14:paraId="0287F7D9" w14:textId="7AFDB0D8" w:rsidR="00650999" w:rsidRPr="00C05079" w:rsidRDefault="00AD0AAF" w:rsidP="00C05079">
      <w:pPr>
        <w:spacing w:line="360" w:lineRule="auto"/>
        <w:outlineLvl w:val="2"/>
        <w:rPr>
          <w:bCs/>
          <w:kern w:val="0"/>
          <w:sz w:val="24"/>
          <w:szCs w:val="24"/>
        </w:rPr>
      </w:pPr>
      <w:bookmarkStart w:id="124" w:name="_Toc113633667"/>
      <w:r>
        <w:rPr>
          <w:b/>
          <w:bCs/>
          <w:kern w:val="0"/>
          <w:sz w:val="24"/>
          <w:szCs w:val="24"/>
        </w:rPr>
        <w:t>3</w:t>
      </w:r>
      <w:r w:rsidR="00650999" w:rsidRPr="00650999">
        <w:rPr>
          <w:b/>
          <w:bCs/>
          <w:kern w:val="0"/>
          <w:sz w:val="24"/>
          <w:szCs w:val="24"/>
        </w:rPr>
        <w:t>.</w:t>
      </w:r>
      <w:r>
        <w:rPr>
          <w:b/>
          <w:bCs/>
          <w:kern w:val="0"/>
          <w:sz w:val="24"/>
          <w:szCs w:val="24"/>
        </w:rPr>
        <w:t>8</w:t>
      </w:r>
      <w:r w:rsidR="00650999" w:rsidRPr="00650999">
        <w:rPr>
          <w:b/>
          <w:bCs/>
          <w:kern w:val="0"/>
          <w:sz w:val="24"/>
          <w:szCs w:val="24"/>
        </w:rPr>
        <w:t>.</w:t>
      </w:r>
      <w:r>
        <w:rPr>
          <w:b/>
          <w:bCs/>
          <w:kern w:val="0"/>
          <w:sz w:val="24"/>
          <w:szCs w:val="24"/>
        </w:rPr>
        <w:t>1</w:t>
      </w:r>
      <w:r w:rsidR="00650999" w:rsidRPr="00650999">
        <w:rPr>
          <w:b/>
          <w:bCs/>
          <w:kern w:val="0"/>
          <w:sz w:val="24"/>
          <w:szCs w:val="24"/>
        </w:rPr>
        <w:t xml:space="preserve">  </w:t>
      </w:r>
      <w:r w:rsidR="00650999" w:rsidRPr="00650999">
        <w:rPr>
          <w:rFonts w:hint="eastAsia"/>
          <w:bCs/>
          <w:kern w:val="0"/>
          <w:sz w:val="24"/>
          <w:szCs w:val="24"/>
        </w:rPr>
        <w:t>对于环境作用等级</w:t>
      </w:r>
      <w:r w:rsidR="00650999" w:rsidRPr="00650999">
        <w:rPr>
          <w:bCs/>
          <w:kern w:val="0"/>
          <w:sz w:val="24"/>
          <w:szCs w:val="24"/>
        </w:rPr>
        <w:t>E</w:t>
      </w:r>
      <w:r w:rsidR="00650999" w:rsidRPr="00650999">
        <w:rPr>
          <w:rFonts w:hint="eastAsia"/>
          <w:bCs/>
          <w:kern w:val="0"/>
          <w:sz w:val="24"/>
          <w:szCs w:val="24"/>
        </w:rPr>
        <w:t>级及以上的</w:t>
      </w:r>
      <w:r w:rsidR="00E27ABC">
        <w:rPr>
          <w:rFonts w:hint="eastAsia"/>
          <w:bCs/>
          <w:kern w:val="0"/>
          <w:sz w:val="24"/>
          <w:szCs w:val="24"/>
        </w:rPr>
        <w:t>海港</w:t>
      </w:r>
      <w:r w:rsidR="00650999" w:rsidRPr="00650999">
        <w:rPr>
          <w:rFonts w:hint="eastAsia"/>
          <w:bCs/>
          <w:kern w:val="0"/>
          <w:sz w:val="24"/>
          <w:szCs w:val="24"/>
        </w:rPr>
        <w:t>工程混凝土结构，应制定维护方案。</w:t>
      </w:r>
      <w:bookmarkEnd w:id="124"/>
    </w:p>
    <w:p w14:paraId="2858B524" w14:textId="6B303035" w:rsidR="00034854" w:rsidRDefault="000272AA" w:rsidP="00C05079">
      <w:pPr>
        <w:spacing w:line="360" w:lineRule="auto"/>
        <w:outlineLvl w:val="2"/>
        <w:rPr>
          <w:bCs/>
          <w:sz w:val="24"/>
          <w:szCs w:val="24"/>
        </w:rPr>
      </w:pPr>
      <w:bookmarkStart w:id="125" w:name="_Toc113633668"/>
      <w:r>
        <w:rPr>
          <w:b/>
          <w:sz w:val="24"/>
          <w:szCs w:val="24"/>
        </w:rPr>
        <w:t>3.</w:t>
      </w:r>
      <w:r w:rsidR="0042570D">
        <w:rPr>
          <w:b/>
          <w:sz w:val="24"/>
          <w:szCs w:val="24"/>
        </w:rPr>
        <w:t>8</w:t>
      </w:r>
      <w:r>
        <w:rPr>
          <w:b/>
          <w:sz w:val="24"/>
          <w:szCs w:val="24"/>
        </w:rPr>
        <w:t>.</w:t>
      </w:r>
      <w:r w:rsidR="00AD0AAF">
        <w:rPr>
          <w:b/>
          <w:sz w:val="24"/>
          <w:szCs w:val="24"/>
        </w:rPr>
        <w:t>2</w:t>
      </w:r>
      <w:r w:rsidR="00AD0AAF">
        <w:rPr>
          <w:bCs/>
          <w:sz w:val="24"/>
          <w:szCs w:val="24"/>
        </w:rPr>
        <w:t xml:space="preserve">  </w:t>
      </w:r>
      <w:r>
        <w:rPr>
          <w:rFonts w:hint="eastAsia"/>
          <w:bCs/>
          <w:sz w:val="24"/>
          <w:szCs w:val="24"/>
        </w:rPr>
        <w:t>海港工程混凝土结构的耐久性设计</w:t>
      </w:r>
      <w:r>
        <w:rPr>
          <w:bCs/>
          <w:sz w:val="24"/>
          <w:szCs w:val="24"/>
        </w:rPr>
        <w:t>文件中应</w:t>
      </w:r>
      <w:r>
        <w:rPr>
          <w:rFonts w:hint="eastAsia"/>
          <w:bCs/>
          <w:sz w:val="24"/>
          <w:szCs w:val="24"/>
        </w:rPr>
        <w:t>明确日常检查周期，耐久性日常检查应包括下列</w:t>
      </w:r>
      <w:r>
        <w:rPr>
          <w:bCs/>
          <w:sz w:val="24"/>
          <w:szCs w:val="24"/>
        </w:rPr>
        <w:t>内容</w:t>
      </w:r>
      <w:r>
        <w:rPr>
          <w:rFonts w:hint="eastAsia"/>
          <w:bCs/>
          <w:sz w:val="24"/>
          <w:szCs w:val="24"/>
        </w:rPr>
        <w:t>：</w:t>
      </w:r>
      <w:bookmarkEnd w:id="125"/>
    </w:p>
    <w:p w14:paraId="6E29E6BD" w14:textId="77777777" w:rsidR="00034854" w:rsidRDefault="000272AA">
      <w:pPr>
        <w:spacing w:line="360" w:lineRule="auto"/>
        <w:ind w:firstLineChars="200" w:firstLine="482"/>
        <w:rPr>
          <w:bCs/>
          <w:sz w:val="24"/>
          <w:szCs w:val="24"/>
        </w:rPr>
      </w:pPr>
      <w:r>
        <w:rPr>
          <w:b/>
          <w:bCs/>
          <w:sz w:val="24"/>
          <w:szCs w:val="24"/>
        </w:rPr>
        <w:t>1</w:t>
      </w:r>
      <w:r>
        <w:rPr>
          <w:bCs/>
          <w:sz w:val="24"/>
          <w:szCs w:val="24"/>
        </w:rPr>
        <w:t xml:space="preserve">  </w:t>
      </w:r>
      <w:r>
        <w:rPr>
          <w:rFonts w:hint="eastAsia"/>
          <w:bCs/>
          <w:sz w:val="24"/>
          <w:szCs w:val="24"/>
        </w:rPr>
        <w:t>混凝土表面</w:t>
      </w:r>
      <w:r>
        <w:rPr>
          <w:bCs/>
          <w:sz w:val="24"/>
          <w:szCs w:val="24"/>
        </w:rPr>
        <w:t>的蜂窝、麻面、</w:t>
      </w:r>
      <w:r>
        <w:rPr>
          <w:rFonts w:hint="eastAsia"/>
          <w:bCs/>
          <w:sz w:val="24"/>
          <w:szCs w:val="24"/>
        </w:rPr>
        <w:t>孔洞</w:t>
      </w:r>
      <w:r>
        <w:rPr>
          <w:bCs/>
          <w:sz w:val="24"/>
          <w:szCs w:val="24"/>
        </w:rPr>
        <w:t>、</w:t>
      </w:r>
      <w:r>
        <w:rPr>
          <w:rFonts w:hint="eastAsia"/>
          <w:bCs/>
          <w:sz w:val="24"/>
          <w:szCs w:val="24"/>
        </w:rPr>
        <w:t>裂纹</w:t>
      </w:r>
      <w:r>
        <w:rPr>
          <w:bCs/>
          <w:sz w:val="24"/>
          <w:szCs w:val="24"/>
        </w:rPr>
        <w:t>、露筋</w:t>
      </w:r>
      <w:r>
        <w:rPr>
          <w:rFonts w:hint="eastAsia"/>
          <w:bCs/>
          <w:sz w:val="24"/>
          <w:szCs w:val="24"/>
        </w:rPr>
        <w:t>等</w:t>
      </w:r>
      <w:r>
        <w:rPr>
          <w:bCs/>
          <w:sz w:val="24"/>
          <w:szCs w:val="24"/>
        </w:rPr>
        <w:t>原始缺陷；</w:t>
      </w:r>
    </w:p>
    <w:p w14:paraId="5885D77F" w14:textId="77777777" w:rsidR="00034854" w:rsidRDefault="000272AA">
      <w:pPr>
        <w:spacing w:line="360" w:lineRule="auto"/>
        <w:ind w:firstLineChars="200" w:firstLine="482"/>
        <w:rPr>
          <w:bCs/>
          <w:sz w:val="24"/>
          <w:szCs w:val="24"/>
        </w:rPr>
      </w:pPr>
      <w:r>
        <w:rPr>
          <w:b/>
          <w:bCs/>
          <w:sz w:val="24"/>
          <w:szCs w:val="24"/>
        </w:rPr>
        <w:t>2</w:t>
      </w:r>
      <w:r>
        <w:rPr>
          <w:bCs/>
          <w:sz w:val="24"/>
          <w:szCs w:val="24"/>
        </w:rPr>
        <w:t xml:space="preserve">  </w:t>
      </w:r>
      <w:r>
        <w:rPr>
          <w:rFonts w:hint="eastAsia"/>
          <w:bCs/>
          <w:sz w:val="24"/>
          <w:szCs w:val="24"/>
        </w:rPr>
        <w:t>冻融循环</w:t>
      </w:r>
      <w:r>
        <w:rPr>
          <w:bCs/>
          <w:sz w:val="24"/>
          <w:szCs w:val="24"/>
        </w:rPr>
        <w:t>、</w:t>
      </w:r>
      <w:r>
        <w:rPr>
          <w:rFonts w:hint="eastAsia"/>
          <w:bCs/>
          <w:sz w:val="24"/>
          <w:szCs w:val="24"/>
        </w:rPr>
        <w:t>车船</w:t>
      </w:r>
      <w:r>
        <w:rPr>
          <w:bCs/>
          <w:sz w:val="24"/>
          <w:szCs w:val="24"/>
        </w:rPr>
        <w:t>的撞击、生物作用等</w:t>
      </w:r>
      <w:r>
        <w:rPr>
          <w:rFonts w:hint="eastAsia"/>
          <w:bCs/>
          <w:sz w:val="24"/>
          <w:szCs w:val="24"/>
        </w:rPr>
        <w:t>外力作用造成的裂缝、缺损、松动等</w:t>
      </w:r>
      <w:r>
        <w:rPr>
          <w:bCs/>
          <w:sz w:val="24"/>
          <w:szCs w:val="24"/>
        </w:rPr>
        <w:t>；</w:t>
      </w:r>
    </w:p>
    <w:p w14:paraId="21A90046" w14:textId="77777777" w:rsidR="00034854" w:rsidRDefault="000272AA">
      <w:pPr>
        <w:spacing w:line="360" w:lineRule="auto"/>
        <w:ind w:firstLineChars="200" w:firstLine="482"/>
        <w:rPr>
          <w:bCs/>
          <w:sz w:val="24"/>
          <w:szCs w:val="24"/>
        </w:rPr>
      </w:pPr>
      <w:r>
        <w:rPr>
          <w:b/>
          <w:bCs/>
          <w:sz w:val="24"/>
          <w:szCs w:val="24"/>
        </w:rPr>
        <w:t>3</w:t>
      </w:r>
      <w:r>
        <w:rPr>
          <w:bCs/>
          <w:sz w:val="24"/>
          <w:szCs w:val="24"/>
        </w:rPr>
        <w:t xml:space="preserve">  </w:t>
      </w:r>
      <w:r>
        <w:rPr>
          <w:rFonts w:hint="eastAsia"/>
          <w:bCs/>
          <w:sz w:val="24"/>
          <w:szCs w:val="24"/>
        </w:rPr>
        <w:t>钢筋锈蚀引起的构件表面锈迹、裂缝、空鼓、剥落和露筋等损伤；</w:t>
      </w:r>
    </w:p>
    <w:p w14:paraId="6B7C4ECD" w14:textId="77777777" w:rsidR="00034854" w:rsidRDefault="000272AA">
      <w:pPr>
        <w:spacing w:line="360" w:lineRule="auto"/>
        <w:ind w:firstLineChars="200" w:firstLine="482"/>
        <w:rPr>
          <w:bCs/>
          <w:sz w:val="24"/>
          <w:szCs w:val="24"/>
        </w:rPr>
      </w:pPr>
      <w:r>
        <w:rPr>
          <w:b/>
          <w:bCs/>
          <w:sz w:val="24"/>
          <w:szCs w:val="24"/>
        </w:rPr>
        <w:t>4</w:t>
      </w:r>
      <w:r>
        <w:rPr>
          <w:bCs/>
          <w:sz w:val="24"/>
          <w:szCs w:val="24"/>
        </w:rPr>
        <w:t xml:space="preserve">  </w:t>
      </w:r>
      <w:r>
        <w:rPr>
          <w:rFonts w:hint="eastAsia"/>
          <w:bCs/>
          <w:sz w:val="24"/>
          <w:szCs w:val="24"/>
        </w:rPr>
        <w:t>混凝土结构耐久性监测系统的完好性；</w:t>
      </w:r>
    </w:p>
    <w:p w14:paraId="1AE7F25B" w14:textId="77777777" w:rsidR="00034854" w:rsidRDefault="000272AA">
      <w:pPr>
        <w:spacing w:line="360" w:lineRule="auto"/>
        <w:ind w:firstLineChars="200" w:firstLine="482"/>
        <w:rPr>
          <w:bCs/>
          <w:sz w:val="24"/>
          <w:szCs w:val="24"/>
        </w:rPr>
      </w:pPr>
      <w:r>
        <w:rPr>
          <w:b/>
          <w:bCs/>
          <w:sz w:val="24"/>
          <w:szCs w:val="24"/>
        </w:rPr>
        <w:t>5</w:t>
      </w:r>
      <w:r>
        <w:rPr>
          <w:bCs/>
          <w:sz w:val="24"/>
          <w:szCs w:val="24"/>
        </w:rPr>
        <w:t xml:space="preserve">  </w:t>
      </w:r>
      <w:r>
        <w:rPr>
          <w:rFonts w:hint="eastAsia"/>
          <w:bCs/>
          <w:sz w:val="24"/>
          <w:szCs w:val="24"/>
        </w:rPr>
        <w:t>附加防腐蚀</w:t>
      </w:r>
      <w:r>
        <w:rPr>
          <w:bCs/>
          <w:sz w:val="24"/>
          <w:szCs w:val="24"/>
        </w:rPr>
        <w:t>措施</w:t>
      </w:r>
      <w:r>
        <w:rPr>
          <w:rFonts w:hint="eastAsia"/>
          <w:bCs/>
          <w:sz w:val="24"/>
          <w:szCs w:val="24"/>
        </w:rPr>
        <w:t>的完好性。</w:t>
      </w:r>
    </w:p>
    <w:p w14:paraId="4F49457B" w14:textId="6189FBAE" w:rsidR="00034854" w:rsidRDefault="000272AA" w:rsidP="004105A3">
      <w:pPr>
        <w:adjustRightInd w:val="0"/>
        <w:snapToGrid w:val="0"/>
        <w:spacing w:line="360" w:lineRule="auto"/>
        <w:outlineLvl w:val="2"/>
        <w:rPr>
          <w:bCs/>
          <w:sz w:val="24"/>
          <w:szCs w:val="24"/>
        </w:rPr>
      </w:pPr>
      <w:bookmarkStart w:id="126" w:name="_Toc113633669"/>
      <w:r>
        <w:rPr>
          <w:b/>
          <w:sz w:val="24"/>
          <w:szCs w:val="24"/>
        </w:rPr>
        <w:t>3.</w:t>
      </w:r>
      <w:r w:rsidR="0042570D">
        <w:rPr>
          <w:b/>
          <w:sz w:val="24"/>
          <w:szCs w:val="24"/>
        </w:rPr>
        <w:t>8</w:t>
      </w:r>
      <w:r>
        <w:rPr>
          <w:b/>
          <w:sz w:val="24"/>
          <w:szCs w:val="24"/>
        </w:rPr>
        <w:t>.</w:t>
      </w:r>
      <w:r w:rsidR="00AD0AAF">
        <w:rPr>
          <w:b/>
          <w:sz w:val="24"/>
          <w:szCs w:val="24"/>
        </w:rPr>
        <w:t>3</w:t>
      </w:r>
      <w:r w:rsidR="00AD0AAF">
        <w:rPr>
          <w:bCs/>
          <w:sz w:val="24"/>
          <w:szCs w:val="24"/>
        </w:rPr>
        <w:t xml:space="preserve">  </w:t>
      </w:r>
      <w:r w:rsidR="00C6211B" w:rsidRPr="00C6211B">
        <w:rPr>
          <w:rFonts w:hint="eastAsia"/>
          <w:bCs/>
          <w:sz w:val="24"/>
          <w:szCs w:val="24"/>
        </w:rPr>
        <w:t>超过结构设计工作年限或使用期超过</w:t>
      </w:r>
      <w:r w:rsidR="00C6211B" w:rsidRPr="00C6211B">
        <w:rPr>
          <w:rFonts w:hint="eastAsia"/>
          <w:bCs/>
          <w:sz w:val="24"/>
          <w:szCs w:val="24"/>
        </w:rPr>
        <w:t>50</w:t>
      </w:r>
      <w:r w:rsidR="00C6211B" w:rsidRPr="00C6211B">
        <w:rPr>
          <w:rFonts w:hint="eastAsia"/>
          <w:bCs/>
          <w:sz w:val="24"/>
          <w:szCs w:val="24"/>
        </w:rPr>
        <w:t>年的</w:t>
      </w:r>
      <w:r w:rsidR="00E27ABC">
        <w:rPr>
          <w:rFonts w:hint="eastAsia"/>
          <w:bCs/>
          <w:sz w:val="24"/>
          <w:szCs w:val="24"/>
        </w:rPr>
        <w:t>海港</w:t>
      </w:r>
      <w:r w:rsidR="00C6211B" w:rsidRPr="00C6211B">
        <w:rPr>
          <w:rFonts w:hint="eastAsia"/>
          <w:bCs/>
          <w:sz w:val="24"/>
          <w:szCs w:val="24"/>
        </w:rPr>
        <w:t>工程混凝土结构应进行检测评估，</w:t>
      </w:r>
      <w:r>
        <w:rPr>
          <w:rFonts w:hint="eastAsia"/>
          <w:bCs/>
          <w:sz w:val="24"/>
          <w:szCs w:val="24"/>
        </w:rPr>
        <w:t>海港工程混凝土结构耐久性定期检测评估应符合下列规定：</w:t>
      </w:r>
      <w:bookmarkEnd w:id="126"/>
    </w:p>
    <w:p w14:paraId="48FB50E8" w14:textId="6AD0ACCA" w:rsidR="00034854" w:rsidRDefault="000272AA">
      <w:pPr>
        <w:spacing w:line="360" w:lineRule="auto"/>
        <w:ind w:firstLineChars="200" w:firstLine="482"/>
        <w:rPr>
          <w:bCs/>
          <w:sz w:val="24"/>
          <w:szCs w:val="24"/>
        </w:rPr>
      </w:pPr>
      <w:r w:rsidRPr="00EA1021">
        <w:rPr>
          <w:b/>
          <w:bCs/>
          <w:sz w:val="24"/>
          <w:szCs w:val="24"/>
        </w:rPr>
        <w:t>1</w:t>
      </w:r>
      <w:r>
        <w:rPr>
          <w:bCs/>
          <w:sz w:val="24"/>
          <w:szCs w:val="24"/>
        </w:rPr>
        <w:t xml:space="preserve">  </w:t>
      </w:r>
      <w:r>
        <w:rPr>
          <w:rFonts w:hint="eastAsia"/>
          <w:bCs/>
          <w:sz w:val="24"/>
          <w:szCs w:val="24"/>
        </w:rPr>
        <w:t>耐久性检测项目和检测方法应按现行行业标准《港口水工建筑物检测与评估技术规范》</w:t>
      </w:r>
      <w:r>
        <w:rPr>
          <w:bCs/>
          <w:sz w:val="24"/>
          <w:szCs w:val="24"/>
        </w:rPr>
        <w:t>JTJ</w:t>
      </w:r>
      <w:r w:rsidR="001D274E">
        <w:rPr>
          <w:bCs/>
          <w:sz w:val="24"/>
          <w:szCs w:val="24"/>
        </w:rPr>
        <w:t xml:space="preserve"> </w:t>
      </w:r>
      <w:r>
        <w:rPr>
          <w:bCs/>
          <w:sz w:val="24"/>
          <w:szCs w:val="24"/>
        </w:rPr>
        <w:t>302</w:t>
      </w:r>
      <w:r>
        <w:rPr>
          <w:rFonts w:hint="eastAsia"/>
          <w:bCs/>
          <w:sz w:val="24"/>
          <w:szCs w:val="24"/>
        </w:rPr>
        <w:t>的有关规定执行</w:t>
      </w:r>
      <w:r w:rsidR="008419D9">
        <w:rPr>
          <w:rFonts w:hint="eastAsia"/>
          <w:bCs/>
          <w:sz w:val="24"/>
          <w:szCs w:val="24"/>
        </w:rPr>
        <w:t>；</w:t>
      </w:r>
    </w:p>
    <w:p w14:paraId="6C5BAA39" w14:textId="24688636" w:rsidR="00034854" w:rsidRDefault="000272AA">
      <w:pPr>
        <w:spacing w:line="360" w:lineRule="auto"/>
        <w:ind w:firstLineChars="200" w:firstLine="482"/>
        <w:rPr>
          <w:bCs/>
          <w:sz w:val="24"/>
          <w:szCs w:val="24"/>
        </w:rPr>
      </w:pPr>
      <w:r w:rsidRPr="00EA1021">
        <w:rPr>
          <w:b/>
          <w:bCs/>
          <w:sz w:val="24"/>
          <w:szCs w:val="24"/>
        </w:rPr>
        <w:t>2</w:t>
      </w:r>
      <w:r>
        <w:rPr>
          <w:bCs/>
          <w:sz w:val="24"/>
          <w:szCs w:val="24"/>
        </w:rPr>
        <w:t xml:space="preserve">  </w:t>
      </w:r>
      <w:r>
        <w:rPr>
          <w:rFonts w:hint="eastAsia"/>
          <w:bCs/>
          <w:sz w:val="24"/>
          <w:szCs w:val="24"/>
        </w:rPr>
        <w:t>应根据耐久性检测结果对结构进行剩余使用年限的定量评估，评估方法应按现行行业标准《港口水工建筑物检测与评估技术规范》</w:t>
      </w:r>
      <w:r w:rsidR="00C1746F">
        <w:rPr>
          <w:bCs/>
          <w:sz w:val="24"/>
          <w:szCs w:val="24"/>
        </w:rPr>
        <w:t>JTJ 302</w:t>
      </w:r>
      <w:r>
        <w:rPr>
          <w:rFonts w:hint="eastAsia"/>
          <w:bCs/>
          <w:sz w:val="24"/>
          <w:szCs w:val="24"/>
        </w:rPr>
        <w:t>的有关规定执行</w:t>
      </w:r>
      <w:r w:rsidR="008419D9">
        <w:rPr>
          <w:rFonts w:hint="eastAsia"/>
          <w:bCs/>
          <w:sz w:val="24"/>
          <w:szCs w:val="24"/>
        </w:rPr>
        <w:t>；</w:t>
      </w:r>
    </w:p>
    <w:p w14:paraId="139E33A9" w14:textId="07648753" w:rsidR="00034854" w:rsidRDefault="000272AA">
      <w:pPr>
        <w:spacing w:line="360" w:lineRule="auto"/>
        <w:ind w:firstLineChars="200" w:firstLine="482"/>
        <w:rPr>
          <w:bCs/>
          <w:sz w:val="24"/>
          <w:szCs w:val="24"/>
        </w:rPr>
      </w:pPr>
      <w:r w:rsidRPr="00EA1021">
        <w:rPr>
          <w:b/>
          <w:bCs/>
          <w:sz w:val="24"/>
          <w:szCs w:val="24"/>
        </w:rPr>
        <w:t>3</w:t>
      </w:r>
      <w:r>
        <w:rPr>
          <w:bCs/>
          <w:sz w:val="24"/>
          <w:szCs w:val="24"/>
        </w:rPr>
        <w:t xml:space="preserve">  </w:t>
      </w:r>
      <w:r>
        <w:rPr>
          <w:rFonts w:hint="eastAsia"/>
          <w:bCs/>
          <w:sz w:val="24"/>
          <w:szCs w:val="24"/>
        </w:rPr>
        <w:t>耐久性定期检测评估周期宜满足表</w:t>
      </w:r>
      <w:r>
        <w:rPr>
          <w:bCs/>
          <w:sz w:val="24"/>
          <w:szCs w:val="24"/>
        </w:rPr>
        <w:t>3.</w:t>
      </w:r>
      <w:r w:rsidR="0042570D">
        <w:rPr>
          <w:bCs/>
          <w:sz w:val="24"/>
          <w:szCs w:val="24"/>
        </w:rPr>
        <w:t>8</w:t>
      </w:r>
      <w:r>
        <w:rPr>
          <w:bCs/>
          <w:sz w:val="24"/>
          <w:szCs w:val="24"/>
        </w:rPr>
        <w:t>.</w:t>
      </w:r>
      <w:r w:rsidR="00AD0AAF">
        <w:rPr>
          <w:bCs/>
          <w:sz w:val="24"/>
          <w:szCs w:val="24"/>
        </w:rPr>
        <w:t>3</w:t>
      </w:r>
      <w:r>
        <w:rPr>
          <w:rFonts w:hint="eastAsia"/>
          <w:bCs/>
          <w:sz w:val="24"/>
          <w:szCs w:val="24"/>
        </w:rPr>
        <w:t>的要求。</w:t>
      </w:r>
    </w:p>
    <w:p w14:paraId="3730A40D" w14:textId="6AA1E439" w:rsidR="00034854" w:rsidRPr="00C05079" w:rsidRDefault="000272AA" w:rsidP="004105A3">
      <w:pPr>
        <w:adjustRightInd w:val="0"/>
        <w:snapToGrid w:val="0"/>
        <w:spacing w:line="360" w:lineRule="auto"/>
        <w:jc w:val="center"/>
        <w:rPr>
          <w:rFonts w:eastAsia="黑体"/>
          <w:bCs/>
          <w:szCs w:val="21"/>
        </w:rPr>
      </w:pPr>
      <w:r w:rsidRPr="00C05079">
        <w:rPr>
          <w:rFonts w:eastAsia="黑体" w:hint="eastAsia"/>
          <w:bCs/>
          <w:szCs w:val="21"/>
        </w:rPr>
        <w:t>表</w:t>
      </w:r>
      <w:r w:rsidRPr="00C05079">
        <w:rPr>
          <w:rFonts w:eastAsia="黑体"/>
          <w:bCs/>
          <w:szCs w:val="21"/>
        </w:rPr>
        <w:t>3.</w:t>
      </w:r>
      <w:r w:rsidR="0042570D" w:rsidRPr="00C05079">
        <w:rPr>
          <w:rFonts w:eastAsia="黑体"/>
          <w:bCs/>
          <w:szCs w:val="21"/>
        </w:rPr>
        <w:t>8</w:t>
      </w:r>
      <w:r w:rsidRPr="00C05079">
        <w:rPr>
          <w:rFonts w:eastAsia="黑体"/>
          <w:bCs/>
          <w:szCs w:val="21"/>
        </w:rPr>
        <w:t>.</w:t>
      </w:r>
      <w:r w:rsidR="00AD0AAF" w:rsidRPr="00C05079">
        <w:rPr>
          <w:rFonts w:eastAsia="黑体"/>
          <w:bCs/>
          <w:szCs w:val="21"/>
        </w:rPr>
        <w:t xml:space="preserve">3  </w:t>
      </w:r>
      <w:r w:rsidRPr="00C05079">
        <w:rPr>
          <w:rFonts w:eastAsia="黑体" w:hint="eastAsia"/>
          <w:bCs/>
          <w:szCs w:val="21"/>
        </w:rPr>
        <w:t>海港工程混凝土结构耐久性定期检测</w:t>
      </w:r>
      <w:r w:rsidRPr="00C05079">
        <w:rPr>
          <w:rFonts w:eastAsia="黑体"/>
          <w:bCs/>
          <w:szCs w:val="21"/>
        </w:rPr>
        <w:t>评估</w:t>
      </w:r>
      <w:r w:rsidRPr="00C05079">
        <w:rPr>
          <w:rFonts w:eastAsia="黑体" w:hint="eastAsia"/>
          <w:bCs/>
          <w:szCs w:val="21"/>
        </w:rPr>
        <w:t>周期</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3"/>
        <w:gridCol w:w="4259"/>
      </w:tblGrid>
      <w:tr w:rsidR="00034854" w14:paraId="0BFFF4FA" w14:textId="77777777" w:rsidTr="00C05079">
        <w:trPr>
          <w:trHeight w:val="312"/>
          <w:jc w:val="center"/>
        </w:trPr>
        <w:tc>
          <w:tcPr>
            <w:tcW w:w="2501" w:type="pct"/>
            <w:vMerge w:val="restart"/>
            <w:vAlign w:val="center"/>
          </w:tcPr>
          <w:p w14:paraId="60124F67" w14:textId="77777777" w:rsidR="00034854" w:rsidRPr="00EA34F8" w:rsidRDefault="000272AA">
            <w:pPr>
              <w:jc w:val="center"/>
              <w:rPr>
                <w:szCs w:val="21"/>
              </w:rPr>
            </w:pPr>
            <w:r w:rsidRPr="00EA34F8">
              <w:rPr>
                <w:rFonts w:hint="eastAsia"/>
                <w:szCs w:val="21"/>
              </w:rPr>
              <w:t>船坞、船台、滑道、重力式码头、斜坡码头、浮码头、船闸、斜坡式防波堤与护岸</w:t>
            </w:r>
          </w:p>
        </w:tc>
        <w:tc>
          <w:tcPr>
            <w:tcW w:w="2499" w:type="pct"/>
            <w:vMerge w:val="restart"/>
            <w:vAlign w:val="center"/>
          </w:tcPr>
          <w:p w14:paraId="397D039A" w14:textId="77777777" w:rsidR="00034854" w:rsidRDefault="000272AA">
            <w:pPr>
              <w:jc w:val="center"/>
              <w:rPr>
                <w:szCs w:val="21"/>
              </w:rPr>
            </w:pPr>
            <w:r>
              <w:rPr>
                <w:rFonts w:hint="eastAsia"/>
                <w:szCs w:val="21"/>
              </w:rPr>
              <w:t>高桩码头、板桩码头、重力墩式码头</w:t>
            </w:r>
          </w:p>
        </w:tc>
      </w:tr>
      <w:tr w:rsidR="00034854" w14:paraId="3BAF40E5" w14:textId="77777777" w:rsidTr="00C05079">
        <w:trPr>
          <w:trHeight w:val="312"/>
          <w:jc w:val="center"/>
        </w:trPr>
        <w:tc>
          <w:tcPr>
            <w:tcW w:w="2501" w:type="pct"/>
            <w:vMerge/>
            <w:vAlign w:val="center"/>
          </w:tcPr>
          <w:p w14:paraId="7565DFFA" w14:textId="77777777" w:rsidR="00034854" w:rsidRDefault="00034854">
            <w:pPr>
              <w:jc w:val="center"/>
              <w:rPr>
                <w:szCs w:val="21"/>
              </w:rPr>
            </w:pPr>
          </w:p>
        </w:tc>
        <w:tc>
          <w:tcPr>
            <w:tcW w:w="2499" w:type="pct"/>
            <w:vMerge/>
            <w:vAlign w:val="center"/>
          </w:tcPr>
          <w:p w14:paraId="604E6CC2" w14:textId="77777777" w:rsidR="00034854" w:rsidRDefault="00034854">
            <w:pPr>
              <w:jc w:val="center"/>
              <w:rPr>
                <w:szCs w:val="21"/>
              </w:rPr>
            </w:pPr>
          </w:p>
        </w:tc>
      </w:tr>
      <w:tr w:rsidR="00034854" w14:paraId="18A20FB1" w14:textId="77777777" w:rsidTr="00C05079">
        <w:trPr>
          <w:trHeight w:val="283"/>
          <w:jc w:val="center"/>
        </w:trPr>
        <w:tc>
          <w:tcPr>
            <w:tcW w:w="2501" w:type="pct"/>
            <w:vAlign w:val="center"/>
          </w:tcPr>
          <w:p w14:paraId="4D5952AE" w14:textId="77777777" w:rsidR="00034854" w:rsidRDefault="000272AA">
            <w:pPr>
              <w:jc w:val="center"/>
              <w:rPr>
                <w:szCs w:val="21"/>
              </w:rPr>
            </w:pPr>
            <w:r>
              <w:rPr>
                <w:szCs w:val="21"/>
              </w:rPr>
              <w:t>5</w:t>
            </w:r>
            <w:r>
              <w:rPr>
                <w:rFonts w:hint="eastAsia"/>
                <w:szCs w:val="21"/>
              </w:rPr>
              <w:t>年</w:t>
            </w:r>
            <w:r>
              <w:rPr>
                <w:szCs w:val="21"/>
              </w:rPr>
              <w:t>~10</w:t>
            </w:r>
            <w:r>
              <w:rPr>
                <w:rFonts w:hint="eastAsia"/>
                <w:szCs w:val="21"/>
              </w:rPr>
              <w:t>年</w:t>
            </w:r>
          </w:p>
        </w:tc>
        <w:tc>
          <w:tcPr>
            <w:tcW w:w="2499" w:type="pct"/>
            <w:vAlign w:val="center"/>
          </w:tcPr>
          <w:p w14:paraId="76C5AD9B" w14:textId="77777777" w:rsidR="00034854" w:rsidRDefault="000272AA">
            <w:pPr>
              <w:jc w:val="center"/>
              <w:rPr>
                <w:szCs w:val="21"/>
              </w:rPr>
            </w:pPr>
            <w:r>
              <w:rPr>
                <w:szCs w:val="21"/>
              </w:rPr>
              <w:t>3</w:t>
            </w:r>
            <w:r>
              <w:rPr>
                <w:rFonts w:hint="eastAsia"/>
                <w:szCs w:val="21"/>
              </w:rPr>
              <w:t>年</w:t>
            </w:r>
            <w:r>
              <w:rPr>
                <w:szCs w:val="21"/>
              </w:rPr>
              <w:t>~5</w:t>
            </w:r>
            <w:r>
              <w:rPr>
                <w:rFonts w:hint="eastAsia"/>
                <w:szCs w:val="21"/>
              </w:rPr>
              <w:t>年</w:t>
            </w:r>
          </w:p>
        </w:tc>
      </w:tr>
    </w:tbl>
    <w:p w14:paraId="1C40C0DC" w14:textId="77777777" w:rsidR="00034854" w:rsidRDefault="000272AA">
      <w:pPr>
        <w:spacing w:line="360" w:lineRule="auto"/>
        <w:ind w:left="525" w:hangingChars="250" w:hanging="525"/>
        <w:rPr>
          <w:rFonts w:eastAsiaTheme="minorEastAsia"/>
          <w:bCs/>
          <w:szCs w:val="21"/>
        </w:rPr>
      </w:pPr>
      <w:r>
        <w:rPr>
          <w:rFonts w:eastAsiaTheme="minorEastAsia" w:hint="eastAsia"/>
          <w:bCs/>
          <w:szCs w:val="21"/>
        </w:rPr>
        <w:t>注：</w:t>
      </w:r>
      <w:r>
        <w:rPr>
          <w:rFonts w:eastAsiaTheme="minorEastAsia" w:hint="eastAsia"/>
          <w:bCs/>
          <w:szCs w:val="21"/>
        </w:rPr>
        <w:t>1.</w:t>
      </w:r>
      <w:r>
        <w:rPr>
          <w:rFonts w:eastAsiaTheme="minorEastAsia" w:hint="eastAsia"/>
          <w:bCs/>
          <w:szCs w:val="21"/>
        </w:rPr>
        <w:t>跨海桥梁、氯化物环境作用下的工业和民用建筑、城市桥梁、涵洞、隧道等市政基础设施和一般构筑混凝土结构耐久性定期检测评估周期宜</w:t>
      </w:r>
      <w:r>
        <w:rPr>
          <w:rFonts w:eastAsiaTheme="minorEastAsia"/>
          <w:bCs/>
          <w:szCs w:val="21"/>
        </w:rPr>
        <w:t>3</w:t>
      </w:r>
      <w:r>
        <w:rPr>
          <w:rFonts w:eastAsiaTheme="minorEastAsia" w:hint="eastAsia"/>
          <w:bCs/>
          <w:szCs w:val="21"/>
        </w:rPr>
        <w:t>年</w:t>
      </w:r>
      <w:r>
        <w:rPr>
          <w:rFonts w:eastAsiaTheme="minorEastAsia"/>
          <w:bCs/>
          <w:szCs w:val="21"/>
        </w:rPr>
        <w:t>~5</w:t>
      </w:r>
      <w:r>
        <w:rPr>
          <w:rFonts w:eastAsiaTheme="minorEastAsia" w:hint="eastAsia"/>
          <w:bCs/>
          <w:szCs w:val="21"/>
        </w:rPr>
        <w:t>年；</w:t>
      </w:r>
    </w:p>
    <w:p w14:paraId="7B337D4D" w14:textId="5FBD4402" w:rsidR="00034854" w:rsidRDefault="000272AA">
      <w:pPr>
        <w:spacing w:line="360" w:lineRule="auto"/>
        <w:ind w:leftChars="200" w:left="525" w:hangingChars="50" w:hanging="105"/>
        <w:rPr>
          <w:rFonts w:eastAsiaTheme="minorEastAsia"/>
          <w:bCs/>
          <w:szCs w:val="21"/>
        </w:rPr>
      </w:pPr>
      <w:r>
        <w:rPr>
          <w:rFonts w:eastAsiaTheme="minorEastAsia" w:hint="eastAsia"/>
          <w:bCs/>
          <w:szCs w:val="21"/>
        </w:rPr>
        <w:lastRenderedPageBreak/>
        <w:t>2.</w:t>
      </w:r>
      <w:r>
        <w:rPr>
          <w:rFonts w:eastAsiaTheme="minorEastAsia" w:hint="eastAsia"/>
          <w:bCs/>
          <w:szCs w:val="21"/>
        </w:rPr>
        <w:t>检测评估周期可根据</w:t>
      </w:r>
      <w:r w:rsidR="008F68D3">
        <w:rPr>
          <w:rFonts w:eastAsiaTheme="minorEastAsia" w:hint="eastAsia"/>
          <w:bCs/>
          <w:szCs w:val="21"/>
        </w:rPr>
        <w:t>设计工作年限</w:t>
      </w:r>
      <w:r>
        <w:rPr>
          <w:rFonts w:eastAsiaTheme="minorEastAsia" w:hint="eastAsia"/>
          <w:bCs/>
          <w:szCs w:val="21"/>
        </w:rPr>
        <w:t>和结构耐久性状况作适当调整，也可以参考类似项目做适当调整。</w:t>
      </w:r>
    </w:p>
    <w:p w14:paraId="015AFAD2" w14:textId="30F89178" w:rsidR="00034854" w:rsidRDefault="000272AA" w:rsidP="00C05079">
      <w:pPr>
        <w:spacing w:line="360" w:lineRule="auto"/>
        <w:outlineLvl w:val="2"/>
        <w:rPr>
          <w:sz w:val="24"/>
          <w:szCs w:val="24"/>
        </w:rPr>
      </w:pPr>
      <w:bookmarkStart w:id="127" w:name="_Toc113633670"/>
      <w:r>
        <w:rPr>
          <w:b/>
          <w:sz w:val="24"/>
          <w:szCs w:val="24"/>
        </w:rPr>
        <w:t>3.</w:t>
      </w:r>
      <w:r w:rsidR="0042570D">
        <w:rPr>
          <w:b/>
          <w:sz w:val="24"/>
          <w:szCs w:val="24"/>
        </w:rPr>
        <w:t>8</w:t>
      </w:r>
      <w:r>
        <w:rPr>
          <w:b/>
          <w:sz w:val="24"/>
          <w:szCs w:val="24"/>
        </w:rPr>
        <w:t>.</w:t>
      </w:r>
      <w:r w:rsidR="00784B33">
        <w:rPr>
          <w:b/>
          <w:sz w:val="24"/>
          <w:szCs w:val="24"/>
        </w:rPr>
        <w:t>4</w:t>
      </w:r>
      <w:r>
        <w:rPr>
          <w:bCs/>
          <w:sz w:val="24"/>
          <w:szCs w:val="24"/>
        </w:rPr>
        <w:t xml:space="preserve">  </w:t>
      </w:r>
      <w:r>
        <w:rPr>
          <w:rFonts w:hint="eastAsia"/>
          <w:sz w:val="24"/>
          <w:szCs w:val="24"/>
        </w:rPr>
        <w:t>状态完好、经检测评估预测其耐久性可达到</w:t>
      </w:r>
      <w:r w:rsidR="008F68D3">
        <w:rPr>
          <w:rFonts w:hint="eastAsia"/>
          <w:sz w:val="24"/>
          <w:szCs w:val="24"/>
        </w:rPr>
        <w:t>设计工作年限</w:t>
      </w:r>
      <w:r>
        <w:rPr>
          <w:rFonts w:hint="eastAsia"/>
          <w:sz w:val="24"/>
          <w:szCs w:val="24"/>
        </w:rPr>
        <w:t>的结构可不采取维修措施。检查和检测发现的破损构件应及时进行修补，已出现劣化、且经检测评估预测其耐久性不满足</w:t>
      </w:r>
      <w:r w:rsidR="008F68D3">
        <w:rPr>
          <w:rFonts w:hint="eastAsia"/>
          <w:sz w:val="24"/>
          <w:szCs w:val="24"/>
        </w:rPr>
        <w:t>设计工作年限</w:t>
      </w:r>
      <w:r>
        <w:rPr>
          <w:rFonts w:hint="eastAsia"/>
          <w:sz w:val="24"/>
          <w:szCs w:val="24"/>
        </w:rPr>
        <w:t>要求的结构，应进行耐久性的再设计并采取耐久性维修措施，修补材料和修补方法应按现行行业标准《港口水工建筑物修补加固技术规范》</w:t>
      </w:r>
      <w:r w:rsidR="00C1746F">
        <w:rPr>
          <w:sz w:val="24"/>
          <w:szCs w:val="24"/>
        </w:rPr>
        <w:t>JTS 311</w:t>
      </w:r>
      <w:r>
        <w:rPr>
          <w:rFonts w:hint="eastAsia"/>
          <w:sz w:val="24"/>
          <w:szCs w:val="24"/>
        </w:rPr>
        <w:t>的有关规定执行。</w:t>
      </w:r>
      <w:bookmarkEnd w:id="127"/>
    </w:p>
    <w:p w14:paraId="7DCB1A2C" w14:textId="0EF3139F" w:rsidR="002B1EC3" w:rsidRPr="002B1EC3" w:rsidRDefault="00AD0AAF">
      <w:pPr>
        <w:spacing w:line="360" w:lineRule="auto"/>
        <w:outlineLvl w:val="2"/>
        <w:rPr>
          <w:kern w:val="0"/>
          <w:sz w:val="24"/>
          <w:szCs w:val="24"/>
        </w:rPr>
      </w:pPr>
      <w:bookmarkStart w:id="128" w:name="_Toc113633671"/>
      <w:r>
        <w:rPr>
          <w:b/>
          <w:bCs/>
          <w:kern w:val="0"/>
          <w:sz w:val="24"/>
          <w:szCs w:val="24"/>
        </w:rPr>
        <w:t>3</w:t>
      </w:r>
      <w:r w:rsidR="002B1EC3" w:rsidRPr="002B1EC3">
        <w:rPr>
          <w:b/>
          <w:bCs/>
          <w:kern w:val="0"/>
          <w:sz w:val="24"/>
          <w:szCs w:val="24"/>
        </w:rPr>
        <w:t>.</w:t>
      </w:r>
      <w:r>
        <w:rPr>
          <w:b/>
          <w:bCs/>
          <w:kern w:val="0"/>
          <w:sz w:val="24"/>
          <w:szCs w:val="24"/>
        </w:rPr>
        <w:t>8</w:t>
      </w:r>
      <w:r w:rsidR="002B1EC3" w:rsidRPr="002B1EC3">
        <w:rPr>
          <w:b/>
          <w:bCs/>
          <w:kern w:val="0"/>
          <w:sz w:val="24"/>
          <w:szCs w:val="24"/>
        </w:rPr>
        <w:t>.</w:t>
      </w:r>
      <w:r w:rsidR="00784B33">
        <w:rPr>
          <w:b/>
          <w:bCs/>
          <w:kern w:val="0"/>
          <w:sz w:val="24"/>
          <w:szCs w:val="24"/>
        </w:rPr>
        <w:t>5</w:t>
      </w:r>
      <w:r w:rsidR="002B1EC3" w:rsidRPr="002B1EC3">
        <w:rPr>
          <w:b/>
          <w:kern w:val="0"/>
          <w:sz w:val="24"/>
          <w:szCs w:val="24"/>
        </w:rPr>
        <w:t xml:space="preserve">  </w:t>
      </w:r>
      <w:r w:rsidR="00E27ABC">
        <w:rPr>
          <w:kern w:val="0"/>
          <w:sz w:val="24"/>
          <w:szCs w:val="24"/>
        </w:rPr>
        <w:t>海港工程</w:t>
      </w:r>
      <w:r w:rsidR="002B1EC3" w:rsidRPr="002B1EC3">
        <w:rPr>
          <w:rFonts w:hint="eastAsia"/>
          <w:kern w:val="0"/>
          <w:sz w:val="24"/>
          <w:szCs w:val="24"/>
        </w:rPr>
        <w:t>混凝土结构</w:t>
      </w:r>
      <w:r w:rsidR="002B1EC3" w:rsidRPr="002B1EC3">
        <w:rPr>
          <w:rFonts w:hint="eastAsia"/>
          <w:color w:val="000000"/>
          <w:kern w:val="0"/>
          <w:sz w:val="24"/>
          <w:szCs w:val="24"/>
        </w:rPr>
        <w:t>附加防腐蚀措施</w:t>
      </w:r>
      <w:r w:rsidR="002B1EC3" w:rsidRPr="002B1EC3">
        <w:rPr>
          <w:rFonts w:hint="eastAsia"/>
          <w:kern w:val="0"/>
          <w:sz w:val="24"/>
          <w:szCs w:val="24"/>
        </w:rPr>
        <w:t>的日常检查与维护应符合下列规定：</w:t>
      </w:r>
      <w:bookmarkEnd w:id="128"/>
    </w:p>
    <w:p w14:paraId="73B814E6" w14:textId="77777777" w:rsidR="002B1EC3" w:rsidRPr="002B1EC3" w:rsidRDefault="002B1EC3" w:rsidP="004105A3">
      <w:pPr>
        <w:spacing w:line="360" w:lineRule="auto"/>
        <w:ind w:firstLineChars="200" w:firstLine="482"/>
        <w:rPr>
          <w:bCs/>
          <w:kern w:val="0"/>
          <w:sz w:val="24"/>
          <w:szCs w:val="24"/>
        </w:rPr>
      </w:pPr>
      <w:r w:rsidRPr="002B1EC3">
        <w:rPr>
          <w:b/>
          <w:bCs/>
          <w:kern w:val="0"/>
          <w:sz w:val="24"/>
          <w:szCs w:val="24"/>
        </w:rPr>
        <w:t xml:space="preserve">1 </w:t>
      </w:r>
      <w:r w:rsidRPr="002B1EC3">
        <w:rPr>
          <w:bCs/>
          <w:kern w:val="0"/>
          <w:sz w:val="24"/>
          <w:szCs w:val="24"/>
        </w:rPr>
        <w:t xml:space="preserve"> </w:t>
      </w:r>
      <w:r w:rsidRPr="002B1EC3">
        <w:rPr>
          <w:rFonts w:hint="eastAsia"/>
          <w:bCs/>
          <w:kern w:val="0"/>
          <w:sz w:val="24"/>
          <w:szCs w:val="24"/>
        </w:rPr>
        <w:t>涂装、涂层损坏时应及时维修，维修涂料应与原涂料相同或相容；</w:t>
      </w:r>
    </w:p>
    <w:p w14:paraId="7806B2C3" w14:textId="77777777" w:rsidR="002B1EC3" w:rsidRPr="002B1EC3" w:rsidRDefault="002B1EC3" w:rsidP="004105A3">
      <w:pPr>
        <w:spacing w:line="360" w:lineRule="auto"/>
        <w:ind w:firstLineChars="200" w:firstLine="482"/>
        <w:rPr>
          <w:bCs/>
          <w:kern w:val="0"/>
          <w:sz w:val="24"/>
          <w:szCs w:val="24"/>
        </w:rPr>
      </w:pPr>
      <w:r w:rsidRPr="002B1EC3">
        <w:rPr>
          <w:b/>
          <w:bCs/>
          <w:kern w:val="0"/>
          <w:sz w:val="24"/>
          <w:szCs w:val="24"/>
        </w:rPr>
        <w:t xml:space="preserve">2 </w:t>
      </w:r>
      <w:r w:rsidRPr="002B1EC3">
        <w:rPr>
          <w:bCs/>
          <w:kern w:val="0"/>
          <w:sz w:val="24"/>
          <w:szCs w:val="24"/>
        </w:rPr>
        <w:t xml:space="preserve"> </w:t>
      </w:r>
      <w:r w:rsidRPr="002B1EC3">
        <w:rPr>
          <w:rFonts w:hint="eastAsia"/>
          <w:bCs/>
          <w:kern w:val="0"/>
          <w:sz w:val="24"/>
          <w:szCs w:val="24"/>
        </w:rPr>
        <w:t>混凝土结构硅烷浸渍质量的吸水率、硅烷浸渍深度、氯化物吸收量的降低效果中任意一项不满足要求时，应采取相应措施及时处理；</w:t>
      </w:r>
    </w:p>
    <w:p w14:paraId="3404E2BE" w14:textId="77777777" w:rsidR="002B1EC3" w:rsidRPr="002B1EC3" w:rsidRDefault="002B1EC3" w:rsidP="004105A3">
      <w:pPr>
        <w:spacing w:line="360" w:lineRule="auto"/>
        <w:ind w:firstLineChars="200" w:firstLine="482"/>
        <w:rPr>
          <w:bCs/>
          <w:kern w:val="0"/>
          <w:sz w:val="24"/>
          <w:szCs w:val="24"/>
        </w:rPr>
      </w:pPr>
      <w:r w:rsidRPr="002B1EC3">
        <w:rPr>
          <w:b/>
          <w:bCs/>
          <w:kern w:val="0"/>
          <w:sz w:val="24"/>
          <w:szCs w:val="24"/>
        </w:rPr>
        <w:t>3</w:t>
      </w:r>
      <w:r w:rsidRPr="002B1EC3">
        <w:rPr>
          <w:bCs/>
          <w:kern w:val="0"/>
          <w:sz w:val="24"/>
          <w:szCs w:val="24"/>
        </w:rPr>
        <w:t xml:space="preserve">  </w:t>
      </w:r>
      <w:r w:rsidRPr="002B1EC3">
        <w:rPr>
          <w:rFonts w:hint="eastAsia"/>
          <w:bCs/>
          <w:kern w:val="0"/>
          <w:sz w:val="24"/>
          <w:szCs w:val="24"/>
        </w:rPr>
        <w:t>阳极块缺损时应及时恢复，阳极块的腐蚀等效直径不满足设计要求时应及时更换，保护电位不满足要求时应及时查明原因，采取相应措施；</w:t>
      </w:r>
    </w:p>
    <w:p w14:paraId="3A7B6F43" w14:textId="77777777" w:rsidR="002B1EC3" w:rsidRPr="002B1EC3" w:rsidRDefault="002B1EC3" w:rsidP="004105A3">
      <w:pPr>
        <w:spacing w:line="360" w:lineRule="auto"/>
        <w:ind w:firstLineChars="200" w:firstLine="482"/>
        <w:rPr>
          <w:bCs/>
          <w:kern w:val="0"/>
          <w:sz w:val="24"/>
          <w:szCs w:val="24"/>
        </w:rPr>
      </w:pPr>
      <w:r w:rsidRPr="002B1EC3">
        <w:rPr>
          <w:b/>
          <w:bCs/>
          <w:kern w:val="0"/>
          <w:sz w:val="24"/>
          <w:szCs w:val="24"/>
        </w:rPr>
        <w:t xml:space="preserve">4 </w:t>
      </w:r>
      <w:r w:rsidRPr="002B1EC3">
        <w:rPr>
          <w:bCs/>
          <w:kern w:val="0"/>
          <w:sz w:val="24"/>
          <w:szCs w:val="24"/>
        </w:rPr>
        <w:t xml:space="preserve"> </w:t>
      </w:r>
      <w:r w:rsidRPr="002B1EC3">
        <w:rPr>
          <w:rFonts w:hint="eastAsia"/>
          <w:bCs/>
          <w:kern w:val="0"/>
          <w:sz w:val="24"/>
          <w:szCs w:val="24"/>
        </w:rPr>
        <w:t>外加电流阴极保护防腐蚀系统的装置和运行状态出现异常，或保护电位超出规定范围应及时查明原因，采取相应措施。</w:t>
      </w:r>
    </w:p>
    <w:p w14:paraId="53849D0A" w14:textId="404EE277" w:rsidR="00C6211B" w:rsidRPr="002B1EC3" w:rsidRDefault="00C6211B" w:rsidP="00C6211B">
      <w:pPr>
        <w:adjustRightInd w:val="0"/>
        <w:spacing w:line="360" w:lineRule="auto"/>
        <w:outlineLvl w:val="2"/>
        <w:rPr>
          <w:bCs/>
          <w:kern w:val="0"/>
          <w:sz w:val="24"/>
          <w:szCs w:val="24"/>
        </w:rPr>
      </w:pPr>
      <w:bookmarkStart w:id="129" w:name="_Toc113633672"/>
      <w:r>
        <w:rPr>
          <w:b/>
          <w:bCs/>
          <w:snapToGrid w:val="0"/>
          <w:sz w:val="24"/>
          <w:szCs w:val="24"/>
        </w:rPr>
        <w:t>3</w:t>
      </w:r>
      <w:r w:rsidRPr="002B1EC3">
        <w:rPr>
          <w:b/>
          <w:bCs/>
          <w:snapToGrid w:val="0"/>
          <w:sz w:val="24"/>
          <w:szCs w:val="24"/>
        </w:rPr>
        <w:t>.</w:t>
      </w:r>
      <w:r>
        <w:rPr>
          <w:b/>
          <w:bCs/>
          <w:snapToGrid w:val="0"/>
          <w:sz w:val="24"/>
          <w:szCs w:val="24"/>
        </w:rPr>
        <w:t>8</w:t>
      </w:r>
      <w:r w:rsidRPr="002B1EC3">
        <w:rPr>
          <w:b/>
          <w:bCs/>
          <w:snapToGrid w:val="0"/>
          <w:sz w:val="24"/>
          <w:szCs w:val="24"/>
        </w:rPr>
        <w:t>.</w:t>
      </w:r>
      <w:r w:rsidR="00784B33">
        <w:rPr>
          <w:b/>
          <w:bCs/>
          <w:snapToGrid w:val="0"/>
          <w:sz w:val="24"/>
          <w:szCs w:val="24"/>
        </w:rPr>
        <w:t>6</w:t>
      </w:r>
      <w:r w:rsidRPr="002B1EC3">
        <w:rPr>
          <w:b/>
          <w:bCs/>
          <w:snapToGrid w:val="0"/>
          <w:sz w:val="24"/>
          <w:szCs w:val="24"/>
        </w:rPr>
        <w:t xml:space="preserve">  </w:t>
      </w:r>
      <w:r w:rsidRPr="002B1EC3">
        <w:rPr>
          <w:rFonts w:hint="eastAsia"/>
          <w:bCs/>
          <w:snapToGrid w:val="0"/>
          <w:sz w:val="24"/>
          <w:szCs w:val="24"/>
        </w:rPr>
        <w:t>工程设施管理单位应建立</w:t>
      </w:r>
      <w:r w:rsidR="00E27ABC">
        <w:rPr>
          <w:kern w:val="0"/>
          <w:sz w:val="24"/>
          <w:szCs w:val="24"/>
        </w:rPr>
        <w:t>海港工程</w:t>
      </w:r>
      <w:r w:rsidRPr="002B1EC3">
        <w:rPr>
          <w:kern w:val="0"/>
          <w:sz w:val="24"/>
          <w:szCs w:val="24"/>
        </w:rPr>
        <w:t>混凝土</w:t>
      </w:r>
      <w:r w:rsidRPr="002B1EC3">
        <w:rPr>
          <w:rFonts w:hint="eastAsia"/>
          <w:bCs/>
          <w:snapToGrid w:val="0"/>
          <w:sz w:val="24"/>
          <w:szCs w:val="24"/>
        </w:rPr>
        <w:t>结构的防腐蚀维护动态管理台账，并定期监测、检测防腐蚀保护效果与质量。</w:t>
      </w:r>
      <w:bookmarkEnd w:id="129"/>
    </w:p>
    <w:p w14:paraId="0AB01C9F" w14:textId="77777777" w:rsidR="002B1EC3" w:rsidRPr="002B1EC3" w:rsidRDefault="002B1EC3">
      <w:pPr>
        <w:spacing w:line="360" w:lineRule="auto"/>
        <w:rPr>
          <w:sz w:val="24"/>
          <w:szCs w:val="24"/>
        </w:rPr>
      </w:pPr>
    </w:p>
    <w:p w14:paraId="1A5509E8" w14:textId="7AA323CE" w:rsidR="00034854" w:rsidRDefault="000272AA" w:rsidP="00C05079">
      <w:pPr>
        <w:keepNext/>
        <w:keepLines/>
        <w:spacing w:before="320" w:after="320" w:line="360" w:lineRule="auto"/>
        <w:jc w:val="center"/>
        <w:outlineLvl w:val="0"/>
        <w:rPr>
          <w:b/>
          <w:kern w:val="44"/>
          <w:sz w:val="32"/>
          <w:szCs w:val="32"/>
        </w:rPr>
      </w:pPr>
      <w:r>
        <w:rPr>
          <w:bCs/>
          <w:sz w:val="22"/>
        </w:rPr>
        <w:br w:type="page"/>
      </w:r>
      <w:bookmarkStart w:id="130" w:name="_Toc100566922"/>
      <w:bookmarkStart w:id="131" w:name="_Toc100567300"/>
      <w:bookmarkStart w:id="132" w:name="_Toc113633673"/>
      <w:bookmarkStart w:id="133" w:name="_Toc113871872"/>
      <w:bookmarkStart w:id="134" w:name="_Toc113890029"/>
      <w:bookmarkStart w:id="135" w:name="_Toc60323987"/>
      <w:r w:rsidRPr="00C05079">
        <w:rPr>
          <w:b/>
          <w:kern w:val="44"/>
          <w:sz w:val="30"/>
          <w:szCs w:val="30"/>
        </w:rPr>
        <w:lastRenderedPageBreak/>
        <w:t xml:space="preserve">4  </w:t>
      </w:r>
      <w:r w:rsidRPr="00C05079">
        <w:rPr>
          <w:rFonts w:hint="eastAsia"/>
          <w:b/>
          <w:kern w:val="44"/>
          <w:sz w:val="30"/>
          <w:szCs w:val="30"/>
        </w:rPr>
        <w:t>混凝土的原材料</w:t>
      </w:r>
      <w:bookmarkEnd w:id="130"/>
      <w:bookmarkEnd w:id="131"/>
      <w:bookmarkEnd w:id="132"/>
      <w:bookmarkEnd w:id="133"/>
      <w:bookmarkEnd w:id="134"/>
    </w:p>
    <w:p w14:paraId="154AE461" w14:textId="77777777" w:rsidR="00857492" w:rsidRPr="0095778D" w:rsidRDefault="00857492" w:rsidP="00C05079">
      <w:pPr>
        <w:keepNext/>
        <w:keepLines/>
        <w:spacing w:before="260" w:after="260" w:line="360" w:lineRule="auto"/>
        <w:jc w:val="center"/>
        <w:outlineLvl w:val="1"/>
        <w:rPr>
          <w:rFonts w:eastAsia="黑体"/>
          <w:kern w:val="0"/>
          <w:sz w:val="28"/>
          <w:szCs w:val="28"/>
        </w:rPr>
      </w:pPr>
      <w:bookmarkStart w:id="136" w:name="_Toc113633674"/>
      <w:bookmarkStart w:id="137" w:name="_Toc113871873"/>
      <w:bookmarkStart w:id="138" w:name="_Toc113890030"/>
      <w:bookmarkStart w:id="139" w:name="_Toc100566923"/>
      <w:bookmarkStart w:id="140" w:name="_Toc100567301"/>
      <w:r w:rsidRPr="0095778D">
        <w:rPr>
          <w:rFonts w:eastAsia="黑体"/>
          <w:kern w:val="0"/>
          <w:sz w:val="28"/>
          <w:szCs w:val="28"/>
        </w:rPr>
        <w:t xml:space="preserve">4.1  </w:t>
      </w:r>
      <w:r w:rsidRPr="0095778D">
        <w:rPr>
          <w:rFonts w:eastAsia="黑体" w:hint="eastAsia"/>
          <w:kern w:val="0"/>
          <w:sz w:val="28"/>
          <w:szCs w:val="28"/>
        </w:rPr>
        <w:t>一般规定</w:t>
      </w:r>
      <w:bookmarkEnd w:id="136"/>
      <w:bookmarkEnd w:id="137"/>
      <w:bookmarkEnd w:id="138"/>
    </w:p>
    <w:p w14:paraId="4D49FA9E" w14:textId="7C5FDB30" w:rsidR="00650999" w:rsidRPr="00650999" w:rsidRDefault="00650999" w:rsidP="00650999">
      <w:pPr>
        <w:adjustRightInd w:val="0"/>
        <w:snapToGrid w:val="0"/>
        <w:spacing w:line="360" w:lineRule="auto"/>
        <w:outlineLvl w:val="2"/>
        <w:rPr>
          <w:bCs/>
          <w:snapToGrid w:val="0"/>
          <w:sz w:val="24"/>
          <w:szCs w:val="24"/>
        </w:rPr>
      </w:pPr>
      <w:bookmarkStart w:id="141" w:name="_Toc113633675"/>
      <w:r>
        <w:rPr>
          <w:b/>
          <w:bCs/>
          <w:snapToGrid w:val="0"/>
          <w:sz w:val="24"/>
          <w:szCs w:val="24"/>
        </w:rPr>
        <w:t>4</w:t>
      </w:r>
      <w:r w:rsidRPr="00650999">
        <w:rPr>
          <w:b/>
          <w:bCs/>
          <w:snapToGrid w:val="0"/>
          <w:sz w:val="24"/>
          <w:szCs w:val="24"/>
        </w:rPr>
        <w:t xml:space="preserve">.1.1  </w:t>
      </w:r>
      <w:bookmarkStart w:id="142" w:name="OLE_LINK97"/>
      <w:bookmarkStart w:id="143" w:name="OLE_LINK98"/>
      <w:r w:rsidRPr="00650999">
        <w:rPr>
          <w:rFonts w:hint="eastAsia"/>
          <w:bCs/>
          <w:snapToGrid w:val="0"/>
          <w:sz w:val="24"/>
          <w:szCs w:val="24"/>
        </w:rPr>
        <w:t>海</w:t>
      </w:r>
      <w:r>
        <w:rPr>
          <w:rFonts w:hint="eastAsia"/>
          <w:bCs/>
          <w:snapToGrid w:val="0"/>
          <w:sz w:val="24"/>
          <w:szCs w:val="24"/>
        </w:rPr>
        <w:t>港</w:t>
      </w:r>
      <w:r w:rsidRPr="00650999">
        <w:rPr>
          <w:rFonts w:hint="eastAsia"/>
          <w:bCs/>
          <w:snapToGrid w:val="0"/>
          <w:sz w:val="24"/>
          <w:szCs w:val="24"/>
        </w:rPr>
        <w:t>工程</w:t>
      </w:r>
      <w:bookmarkEnd w:id="142"/>
      <w:bookmarkEnd w:id="143"/>
      <w:r w:rsidRPr="00650999">
        <w:rPr>
          <w:rFonts w:hint="eastAsia"/>
          <w:bCs/>
          <w:snapToGrid w:val="0"/>
          <w:sz w:val="24"/>
          <w:szCs w:val="24"/>
        </w:rPr>
        <w:t>混凝土结构原材料应针对工程功能需要和结构性能要求提出具体指标。</w:t>
      </w:r>
      <w:bookmarkEnd w:id="141"/>
    </w:p>
    <w:p w14:paraId="2A204D1A" w14:textId="4273BCBC" w:rsidR="00650999" w:rsidRPr="00650999" w:rsidRDefault="00650999" w:rsidP="00650999">
      <w:pPr>
        <w:adjustRightInd w:val="0"/>
        <w:snapToGrid w:val="0"/>
        <w:spacing w:line="360" w:lineRule="auto"/>
        <w:outlineLvl w:val="2"/>
        <w:rPr>
          <w:bCs/>
          <w:snapToGrid w:val="0"/>
          <w:sz w:val="24"/>
          <w:szCs w:val="24"/>
        </w:rPr>
      </w:pPr>
      <w:bookmarkStart w:id="144" w:name="_Toc113633676"/>
      <w:r>
        <w:rPr>
          <w:b/>
          <w:bCs/>
          <w:snapToGrid w:val="0"/>
          <w:sz w:val="24"/>
          <w:szCs w:val="24"/>
        </w:rPr>
        <w:t>4</w:t>
      </w:r>
      <w:r w:rsidRPr="00650999">
        <w:rPr>
          <w:b/>
          <w:bCs/>
          <w:snapToGrid w:val="0"/>
          <w:sz w:val="24"/>
          <w:szCs w:val="24"/>
        </w:rPr>
        <w:t xml:space="preserve">.1.2  </w:t>
      </w:r>
      <w:r w:rsidRPr="00650999">
        <w:rPr>
          <w:rFonts w:hint="eastAsia"/>
          <w:bCs/>
          <w:snapToGrid w:val="0"/>
          <w:sz w:val="24"/>
          <w:szCs w:val="24"/>
        </w:rPr>
        <w:t>海</w:t>
      </w:r>
      <w:r>
        <w:rPr>
          <w:rFonts w:hint="eastAsia"/>
          <w:bCs/>
          <w:snapToGrid w:val="0"/>
          <w:sz w:val="24"/>
          <w:szCs w:val="24"/>
        </w:rPr>
        <w:t>港</w:t>
      </w:r>
      <w:r w:rsidRPr="00650999">
        <w:rPr>
          <w:rFonts w:hint="eastAsia"/>
          <w:bCs/>
          <w:snapToGrid w:val="0"/>
          <w:sz w:val="24"/>
          <w:szCs w:val="24"/>
        </w:rPr>
        <w:t>工程混凝土原材料应充分考虑环境条件的影响，满足新拌混凝土和硬化混凝土规定的性能要求。</w:t>
      </w:r>
      <w:bookmarkEnd w:id="144"/>
    </w:p>
    <w:p w14:paraId="343A9FC9" w14:textId="736AF02B" w:rsidR="00650999" w:rsidRPr="00650999" w:rsidRDefault="00650999" w:rsidP="00650999">
      <w:pPr>
        <w:adjustRightInd w:val="0"/>
        <w:snapToGrid w:val="0"/>
        <w:spacing w:line="360" w:lineRule="auto"/>
        <w:outlineLvl w:val="2"/>
        <w:rPr>
          <w:rFonts w:eastAsia="楷体"/>
          <w:color w:val="0070C0"/>
          <w:kern w:val="0"/>
          <w:sz w:val="24"/>
          <w:szCs w:val="24"/>
        </w:rPr>
      </w:pPr>
      <w:bookmarkStart w:id="145" w:name="_Toc113633677"/>
      <w:r>
        <w:rPr>
          <w:b/>
          <w:bCs/>
          <w:snapToGrid w:val="0"/>
          <w:sz w:val="24"/>
          <w:szCs w:val="24"/>
        </w:rPr>
        <w:t>4</w:t>
      </w:r>
      <w:r w:rsidRPr="00650999">
        <w:rPr>
          <w:b/>
          <w:bCs/>
          <w:snapToGrid w:val="0"/>
          <w:sz w:val="24"/>
          <w:szCs w:val="24"/>
        </w:rPr>
        <w:t>.1.3</w:t>
      </w:r>
      <w:r w:rsidRPr="00650999">
        <w:rPr>
          <w:bCs/>
          <w:snapToGrid w:val="0"/>
          <w:sz w:val="24"/>
          <w:szCs w:val="24"/>
        </w:rPr>
        <w:t xml:space="preserve">  </w:t>
      </w:r>
      <w:r w:rsidRPr="00650999">
        <w:rPr>
          <w:rFonts w:hint="eastAsia"/>
          <w:bCs/>
          <w:snapToGrid w:val="0"/>
          <w:sz w:val="24"/>
          <w:szCs w:val="24"/>
        </w:rPr>
        <w:t>海</w:t>
      </w:r>
      <w:r>
        <w:rPr>
          <w:rFonts w:hint="eastAsia"/>
          <w:bCs/>
          <w:snapToGrid w:val="0"/>
          <w:sz w:val="24"/>
          <w:szCs w:val="24"/>
        </w:rPr>
        <w:t>港</w:t>
      </w:r>
      <w:r w:rsidRPr="00650999">
        <w:rPr>
          <w:rFonts w:hint="eastAsia"/>
          <w:bCs/>
          <w:snapToGrid w:val="0"/>
          <w:sz w:val="24"/>
          <w:szCs w:val="24"/>
        </w:rPr>
        <w:t>工程</w:t>
      </w:r>
      <w:r w:rsidRPr="00650999">
        <w:rPr>
          <w:rFonts w:hint="eastAsia"/>
          <w:kern w:val="0"/>
          <w:sz w:val="24"/>
          <w:szCs w:val="24"/>
        </w:rPr>
        <w:t>混凝土原材料中的有害成分含量不得对混凝土强度、耐久性及体积稳定性等产生不利影响。</w:t>
      </w:r>
      <w:bookmarkEnd w:id="145"/>
    </w:p>
    <w:p w14:paraId="4810A47B" w14:textId="14085224" w:rsidR="00650999" w:rsidRPr="00650999" w:rsidRDefault="00650999" w:rsidP="00650999">
      <w:pPr>
        <w:autoSpaceDE w:val="0"/>
        <w:autoSpaceDN w:val="0"/>
        <w:adjustRightInd w:val="0"/>
        <w:spacing w:line="360" w:lineRule="auto"/>
        <w:jc w:val="left"/>
        <w:outlineLvl w:val="2"/>
        <w:rPr>
          <w:bCs/>
          <w:snapToGrid w:val="0"/>
          <w:sz w:val="24"/>
          <w:szCs w:val="24"/>
        </w:rPr>
      </w:pPr>
      <w:bookmarkStart w:id="146" w:name="_Toc113633678"/>
      <w:r>
        <w:rPr>
          <w:b/>
          <w:bCs/>
          <w:snapToGrid w:val="0"/>
          <w:sz w:val="24"/>
          <w:szCs w:val="24"/>
        </w:rPr>
        <w:t>4</w:t>
      </w:r>
      <w:r w:rsidRPr="00650999">
        <w:rPr>
          <w:b/>
          <w:bCs/>
          <w:snapToGrid w:val="0"/>
          <w:sz w:val="24"/>
          <w:szCs w:val="24"/>
        </w:rPr>
        <w:t xml:space="preserve">.1.4  </w:t>
      </w:r>
      <w:r w:rsidRPr="00650999">
        <w:rPr>
          <w:rFonts w:hint="eastAsia"/>
          <w:bCs/>
          <w:snapToGrid w:val="0"/>
          <w:sz w:val="24"/>
          <w:szCs w:val="24"/>
        </w:rPr>
        <w:t>材料进场应附有检验报告单等质量证明文件，并按规定进行产品质量检验，其质量应符合国家现行有关标准的规定，并应满足设计要求。</w:t>
      </w:r>
      <w:bookmarkEnd w:id="146"/>
    </w:p>
    <w:p w14:paraId="4182E0F2" w14:textId="301D3351" w:rsidR="00650999" w:rsidRPr="00650999" w:rsidRDefault="00650999" w:rsidP="00650999">
      <w:pPr>
        <w:autoSpaceDE w:val="0"/>
        <w:autoSpaceDN w:val="0"/>
        <w:adjustRightInd w:val="0"/>
        <w:spacing w:line="360" w:lineRule="auto"/>
        <w:jc w:val="left"/>
        <w:outlineLvl w:val="2"/>
        <w:rPr>
          <w:kern w:val="0"/>
          <w:sz w:val="24"/>
          <w:szCs w:val="24"/>
        </w:rPr>
      </w:pPr>
      <w:bookmarkStart w:id="147" w:name="_Toc113633679"/>
      <w:r>
        <w:rPr>
          <w:b/>
          <w:bCs/>
          <w:snapToGrid w:val="0"/>
          <w:sz w:val="24"/>
          <w:szCs w:val="24"/>
        </w:rPr>
        <w:t>4</w:t>
      </w:r>
      <w:r w:rsidRPr="00650999">
        <w:rPr>
          <w:b/>
          <w:bCs/>
          <w:snapToGrid w:val="0"/>
          <w:sz w:val="24"/>
          <w:szCs w:val="24"/>
        </w:rPr>
        <w:t>.1.5</w:t>
      </w:r>
      <w:r w:rsidRPr="00650999">
        <w:rPr>
          <w:kern w:val="0"/>
          <w:sz w:val="24"/>
          <w:szCs w:val="24"/>
        </w:rPr>
        <w:t xml:space="preserve">  </w:t>
      </w:r>
      <w:r w:rsidRPr="00650999">
        <w:rPr>
          <w:rFonts w:hint="eastAsia"/>
          <w:kern w:val="0"/>
          <w:sz w:val="24"/>
          <w:szCs w:val="24"/>
        </w:rPr>
        <w:t>材料在运输和贮存过程中，应做好标记，并</w:t>
      </w:r>
      <w:bookmarkStart w:id="148" w:name="_Hlk107345203"/>
      <w:r w:rsidRPr="00650999">
        <w:rPr>
          <w:rFonts w:hint="eastAsia"/>
          <w:kern w:val="0"/>
          <w:sz w:val="24"/>
          <w:szCs w:val="24"/>
        </w:rPr>
        <w:t>应按品种、规格分别堆放，不得混杂</w:t>
      </w:r>
      <w:bookmarkEnd w:id="148"/>
      <w:r w:rsidRPr="00650999">
        <w:rPr>
          <w:rFonts w:hint="eastAsia"/>
          <w:kern w:val="0"/>
          <w:sz w:val="24"/>
          <w:szCs w:val="24"/>
        </w:rPr>
        <w:t>，不得接触海水，并应防止其他污染。</w:t>
      </w:r>
      <w:bookmarkEnd w:id="147"/>
    </w:p>
    <w:p w14:paraId="660447F9" w14:textId="40862A20" w:rsidR="00650999" w:rsidRPr="00C05079" w:rsidRDefault="00650999" w:rsidP="00C05079">
      <w:pPr>
        <w:spacing w:line="360" w:lineRule="auto"/>
        <w:outlineLvl w:val="2"/>
        <w:rPr>
          <w:bCs/>
          <w:sz w:val="24"/>
          <w:szCs w:val="24"/>
        </w:rPr>
      </w:pPr>
      <w:bookmarkStart w:id="149" w:name="_Toc113633680"/>
      <w:r w:rsidRPr="005A7252">
        <w:rPr>
          <w:b/>
          <w:bCs/>
          <w:sz w:val="24"/>
          <w:szCs w:val="24"/>
        </w:rPr>
        <w:t>4.1.</w:t>
      </w:r>
      <w:r>
        <w:rPr>
          <w:b/>
          <w:bCs/>
          <w:sz w:val="24"/>
          <w:szCs w:val="24"/>
        </w:rPr>
        <w:t>6</w:t>
      </w:r>
      <w:r w:rsidRPr="005A7252">
        <w:rPr>
          <w:bCs/>
          <w:sz w:val="24"/>
          <w:szCs w:val="24"/>
        </w:rPr>
        <w:t xml:space="preserve">  </w:t>
      </w:r>
      <w:r>
        <w:rPr>
          <w:rFonts w:hint="eastAsia"/>
          <w:bCs/>
          <w:sz w:val="24"/>
          <w:szCs w:val="24"/>
        </w:rPr>
        <w:t>海港工程</w:t>
      </w:r>
      <w:r w:rsidRPr="005A7252">
        <w:rPr>
          <w:rFonts w:hint="eastAsia"/>
          <w:bCs/>
          <w:sz w:val="24"/>
          <w:szCs w:val="24"/>
        </w:rPr>
        <w:t>混凝土配合比设计应采用工程实际使用的原材料。</w:t>
      </w:r>
      <w:bookmarkEnd w:id="149"/>
    </w:p>
    <w:p w14:paraId="0B881A2A" w14:textId="77777777" w:rsidR="00857492" w:rsidRPr="0095778D" w:rsidRDefault="00857492" w:rsidP="00CB4B35">
      <w:pPr>
        <w:keepNext/>
        <w:keepLines/>
        <w:spacing w:before="260" w:after="120" w:line="360" w:lineRule="auto"/>
        <w:jc w:val="center"/>
        <w:outlineLvl w:val="1"/>
        <w:rPr>
          <w:rFonts w:eastAsia="黑体"/>
          <w:kern w:val="0"/>
          <w:sz w:val="28"/>
          <w:szCs w:val="28"/>
        </w:rPr>
      </w:pPr>
      <w:bookmarkStart w:id="150" w:name="_Toc113633681"/>
      <w:bookmarkStart w:id="151" w:name="_Toc113871874"/>
      <w:bookmarkStart w:id="152" w:name="_Toc113890031"/>
      <w:r w:rsidRPr="0095778D">
        <w:rPr>
          <w:rFonts w:eastAsia="黑体"/>
          <w:kern w:val="0"/>
          <w:sz w:val="28"/>
          <w:szCs w:val="28"/>
        </w:rPr>
        <w:t xml:space="preserve">4.2  </w:t>
      </w:r>
      <w:r w:rsidRPr="0095778D">
        <w:rPr>
          <w:rFonts w:eastAsia="黑体" w:hint="eastAsia"/>
          <w:kern w:val="0"/>
          <w:sz w:val="28"/>
          <w:szCs w:val="28"/>
        </w:rPr>
        <w:t>矿物掺合料</w:t>
      </w:r>
      <w:bookmarkEnd w:id="150"/>
      <w:bookmarkEnd w:id="151"/>
      <w:bookmarkEnd w:id="152"/>
    </w:p>
    <w:p w14:paraId="09739E46" w14:textId="40BFBBFB" w:rsidR="00650999" w:rsidRPr="00650999" w:rsidRDefault="00650999" w:rsidP="00650999">
      <w:pPr>
        <w:spacing w:line="360" w:lineRule="auto"/>
        <w:outlineLvl w:val="2"/>
        <w:rPr>
          <w:kern w:val="0"/>
          <w:sz w:val="24"/>
          <w:szCs w:val="21"/>
        </w:rPr>
      </w:pPr>
      <w:bookmarkStart w:id="153" w:name="_Toc113633682"/>
      <w:r>
        <w:rPr>
          <w:b/>
          <w:bCs/>
          <w:snapToGrid w:val="0"/>
          <w:sz w:val="24"/>
          <w:szCs w:val="24"/>
        </w:rPr>
        <w:t>4</w:t>
      </w:r>
      <w:r w:rsidRPr="00650999">
        <w:rPr>
          <w:b/>
          <w:bCs/>
          <w:snapToGrid w:val="0"/>
          <w:sz w:val="24"/>
          <w:szCs w:val="24"/>
        </w:rPr>
        <w:t>.2.</w:t>
      </w:r>
      <w:r>
        <w:rPr>
          <w:b/>
          <w:bCs/>
          <w:snapToGrid w:val="0"/>
          <w:sz w:val="24"/>
          <w:szCs w:val="24"/>
        </w:rPr>
        <w:t>1</w:t>
      </w:r>
      <w:r w:rsidRPr="00650999">
        <w:rPr>
          <w:b/>
          <w:bCs/>
          <w:snapToGrid w:val="0"/>
          <w:sz w:val="24"/>
          <w:szCs w:val="24"/>
        </w:rPr>
        <w:t xml:space="preserve">  </w:t>
      </w:r>
      <w:r w:rsidRPr="00650999">
        <w:rPr>
          <w:rFonts w:hint="eastAsia"/>
          <w:kern w:val="0"/>
          <w:sz w:val="24"/>
          <w:szCs w:val="21"/>
        </w:rPr>
        <w:t>海</w:t>
      </w:r>
      <w:r>
        <w:rPr>
          <w:rFonts w:hint="eastAsia"/>
          <w:kern w:val="0"/>
          <w:sz w:val="24"/>
          <w:szCs w:val="21"/>
        </w:rPr>
        <w:t>港</w:t>
      </w:r>
      <w:r w:rsidRPr="00650999">
        <w:rPr>
          <w:rFonts w:hint="eastAsia"/>
          <w:kern w:val="0"/>
          <w:sz w:val="24"/>
          <w:szCs w:val="21"/>
        </w:rPr>
        <w:t>工程混凝土用粉煤灰应符合下列规定：</w:t>
      </w:r>
      <w:bookmarkEnd w:id="153"/>
    </w:p>
    <w:p w14:paraId="2415BCE7" w14:textId="659FCB47" w:rsidR="00650999" w:rsidRDefault="00650999" w:rsidP="00650999">
      <w:pPr>
        <w:spacing w:line="360" w:lineRule="auto"/>
        <w:ind w:firstLineChars="200" w:firstLine="482"/>
        <w:rPr>
          <w:b/>
          <w:bCs/>
          <w:kern w:val="0"/>
          <w:sz w:val="24"/>
          <w:szCs w:val="21"/>
        </w:rPr>
      </w:pPr>
      <w:r>
        <w:rPr>
          <w:rFonts w:hint="eastAsia"/>
          <w:b/>
          <w:bCs/>
          <w:kern w:val="0"/>
          <w:sz w:val="24"/>
          <w:szCs w:val="21"/>
        </w:rPr>
        <w:t>1</w:t>
      </w:r>
      <w:r>
        <w:rPr>
          <w:b/>
          <w:bCs/>
          <w:kern w:val="0"/>
          <w:sz w:val="24"/>
          <w:szCs w:val="21"/>
        </w:rPr>
        <w:t xml:space="preserve">  </w:t>
      </w:r>
      <w:r w:rsidRPr="005A7252">
        <w:rPr>
          <w:rFonts w:ascii="宋体" w:hAnsi="宋体"/>
          <w:sz w:val="24"/>
          <w:szCs w:val="24"/>
        </w:rPr>
        <w:t>粉煤灰的质量应符合表</w:t>
      </w:r>
      <w:r w:rsidRPr="005A7252">
        <w:rPr>
          <w:sz w:val="24"/>
          <w:szCs w:val="24"/>
        </w:rPr>
        <w:t>4.2.1</w:t>
      </w:r>
      <w:r w:rsidRPr="005A7252">
        <w:rPr>
          <w:rFonts w:ascii="宋体" w:hAnsi="宋体"/>
          <w:sz w:val="24"/>
          <w:szCs w:val="24"/>
        </w:rPr>
        <w:t>的规定，其检测方法应符合</w:t>
      </w:r>
      <w:r w:rsidRPr="005A7252">
        <w:rPr>
          <w:rFonts w:ascii="宋体" w:hAnsi="宋体" w:hint="eastAsia"/>
          <w:sz w:val="24"/>
          <w:szCs w:val="24"/>
        </w:rPr>
        <w:t>国家现行标准《用于水泥和混凝土中的粉煤灰》</w:t>
      </w:r>
      <w:r w:rsidRPr="005A7252">
        <w:rPr>
          <w:sz w:val="24"/>
          <w:szCs w:val="24"/>
        </w:rPr>
        <w:t>GB/T</w:t>
      </w:r>
      <w:r w:rsidR="00C1746F">
        <w:rPr>
          <w:sz w:val="24"/>
          <w:szCs w:val="24"/>
        </w:rPr>
        <w:t xml:space="preserve"> </w:t>
      </w:r>
      <w:r w:rsidRPr="005A7252">
        <w:rPr>
          <w:sz w:val="24"/>
          <w:szCs w:val="24"/>
        </w:rPr>
        <w:t>1596</w:t>
      </w:r>
      <w:r w:rsidRPr="005A7252">
        <w:rPr>
          <w:rFonts w:ascii="宋体" w:hAnsi="宋体"/>
          <w:sz w:val="24"/>
          <w:szCs w:val="24"/>
        </w:rPr>
        <w:t>和</w:t>
      </w:r>
      <w:r w:rsidRPr="005A7252">
        <w:rPr>
          <w:rFonts w:ascii="宋体" w:hAnsi="宋体" w:hint="eastAsia"/>
          <w:sz w:val="24"/>
          <w:szCs w:val="24"/>
        </w:rPr>
        <w:t>《水运工程混凝土试验检测技术规范》</w:t>
      </w:r>
      <w:r w:rsidRPr="005A7252">
        <w:rPr>
          <w:rFonts w:hint="eastAsia"/>
          <w:sz w:val="24"/>
          <w:szCs w:val="24"/>
        </w:rPr>
        <w:t>J</w:t>
      </w:r>
      <w:r w:rsidRPr="005A7252">
        <w:rPr>
          <w:sz w:val="24"/>
          <w:szCs w:val="24"/>
        </w:rPr>
        <w:t>TS/T</w:t>
      </w:r>
      <w:r w:rsidRPr="005A7252">
        <w:rPr>
          <w:rFonts w:hint="eastAsia"/>
          <w:sz w:val="24"/>
          <w:szCs w:val="24"/>
        </w:rPr>
        <w:t xml:space="preserve"> </w:t>
      </w:r>
      <w:r w:rsidRPr="005A7252">
        <w:rPr>
          <w:sz w:val="24"/>
          <w:szCs w:val="24"/>
        </w:rPr>
        <w:t>236</w:t>
      </w:r>
      <w:r w:rsidRPr="005A7252">
        <w:rPr>
          <w:rFonts w:ascii="宋体" w:hAnsi="宋体"/>
          <w:sz w:val="24"/>
          <w:szCs w:val="24"/>
        </w:rPr>
        <w:t>的有关规定</w:t>
      </w:r>
      <w:r>
        <w:rPr>
          <w:rFonts w:ascii="宋体" w:hAnsi="宋体" w:hint="eastAsia"/>
          <w:sz w:val="24"/>
          <w:szCs w:val="24"/>
        </w:rPr>
        <w:t>；</w:t>
      </w:r>
    </w:p>
    <w:p w14:paraId="32A0A4A9" w14:textId="1B459205" w:rsidR="00857492" w:rsidRPr="00C05079" w:rsidRDefault="00857492" w:rsidP="00857492">
      <w:pPr>
        <w:widowControl/>
        <w:jc w:val="center"/>
        <w:rPr>
          <w:rFonts w:eastAsia="黑体"/>
          <w:kern w:val="0"/>
          <w:szCs w:val="20"/>
        </w:rPr>
      </w:pPr>
      <w:r w:rsidRPr="00C05079">
        <w:rPr>
          <w:rFonts w:eastAsia="黑体" w:hint="eastAsia"/>
          <w:kern w:val="0"/>
          <w:szCs w:val="20"/>
        </w:rPr>
        <w:t>表</w:t>
      </w:r>
      <w:r w:rsidRPr="00C05079">
        <w:rPr>
          <w:rFonts w:eastAsia="黑体"/>
          <w:kern w:val="0"/>
          <w:szCs w:val="20"/>
        </w:rPr>
        <w:t xml:space="preserve">4.2.1 </w:t>
      </w:r>
      <w:r w:rsidR="00650999">
        <w:rPr>
          <w:rFonts w:eastAsia="黑体"/>
          <w:kern w:val="0"/>
          <w:szCs w:val="20"/>
        </w:rPr>
        <w:t xml:space="preserve"> </w:t>
      </w:r>
      <w:r w:rsidRPr="00C05079">
        <w:rPr>
          <w:rFonts w:eastAsia="黑体" w:hint="eastAsia"/>
          <w:kern w:val="0"/>
          <w:szCs w:val="20"/>
        </w:rPr>
        <w:t>粉煤灰质量要求</w:t>
      </w:r>
      <w:r w:rsidR="00650999" w:rsidRPr="00C05079">
        <w:rPr>
          <w:rFonts w:eastAsia="黑体" w:hint="eastAsia"/>
          <w:kern w:val="0"/>
          <w:szCs w:val="20"/>
        </w:rPr>
        <w:t>（</w:t>
      </w:r>
      <w:r w:rsidR="00650999" w:rsidRPr="00C05079">
        <w:rPr>
          <w:rFonts w:eastAsia="黑体"/>
          <w:kern w:val="0"/>
          <w:szCs w:val="20"/>
        </w:rPr>
        <w:t>%</w:t>
      </w:r>
      <w:r w:rsidR="00650999" w:rsidRPr="00C05079">
        <w:rPr>
          <w:rFonts w:eastAsia="黑体" w:hint="eastAsia"/>
          <w:kern w:val="0"/>
          <w:szCs w:val="20"/>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82"/>
        <w:gridCol w:w="1471"/>
        <w:gridCol w:w="1469"/>
      </w:tblGrid>
      <w:tr w:rsidR="00857492" w:rsidRPr="00C1746F" w14:paraId="3AB56288" w14:textId="77777777" w:rsidTr="00C05079">
        <w:tc>
          <w:tcPr>
            <w:tcW w:w="3275" w:type="pct"/>
            <w:vMerge w:val="restart"/>
            <w:tcBorders>
              <w:top w:val="single" w:sz="12" w:space="0" w:color="auto"/>
              <w:left w:val="single" w:sz="12" w:space="0" w:color="auto"/>
              <w:bottom w:val="single" w:sz="12" w:space="0" w:color="auto"/>
              <w:right w:val="single" w:sz="4" w:space="0" w:color="auto"/>
            </w:tcBorders>
            <w:shd w:val="clear" w:color="auto" w:fill="auto"/>
            <w:vAlign w:val="center"/>
          </w:tcPr>
          <w:p w14:paraId="57D9A4C2" w14:textId="77777777" w:rsidR="00857492" w:rsidRPr="00C1746F" w:rsidRDefault="00857492" w:rsidP="008F68D3">
            <w:pPr>
              <w:snapToGrid w:val="0"/>
              <w:spacing w:before="60" w:after="60"/>
              <w:contextualSpacing/>
              <w:jc w:val="center"/>
              <w:rPr>
                <w:szCs w:val="21"/>
              </w:rPr>
            </w:pPr>
            <w:r w:rsidRPr="00C1746F">
              <w:rPr>
                <w:szCs w:val="21"/>
              </w:rPr>
              <w:t>项目</w:t>
            </w:r>
          </w:p>
        </w:tc>
        <w:tc>
          <w:tcPr>
            <w:tcW w:w="1725" w:type="pct"/>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3929D9D" w14:textId="77777777" w:rsidR="00857492" w:rsidRPr="00C1746F" w:rsidRDefault="00857492" w:rsidP="008F68D3">
            <w:pPr>
              <w:snapToGrid w:val="0"/>
              <w:spacing w:before="60" w:after="60"/>
              <w:contextualSpacing/>
              <w:jc w:val="center"/>
              <w:rPr>
                <w:szCs w:val="21"/>
              </w:rPr>
            </w:pPr>
            <w:r w:rsidRPr="00C1746F">
              <w:rPr>
                <w:szCs w:val="21"/>
              </w:rPr>
              <w:t>指标</w:t>
            </w:r>
          </w:p>
        </w:tc>
      </w:tr>
      <w:tr w:rsidR="00857492" w:rsidRPr="00C1746F" w14:paraId="2E766C6A" w14:textId="77777777" w:rsidTr="00C05079">
        <w:tc>
          <w:tcPr>
            <w:tcW w:w="3275" w:type="pct"/>
            <w:vMerge/>
            <w:tcBorders>
              <w:top w:val="single" w:sz="4" w:space="0" w:color="auto"/>
              <w:left w:val="single" w:sz="12" w:space="0" w:color="auto"/>
              <w:bottom w:val="single" w:sz="4" w:space="0" w:color="auto"/>
            </w:tcBorders>
            <w:shd w:val="clear" w:color="auto" w:fill="auto"/>
            <w:vAlign w:val="center"/>
          </w:tcPr>
          <w:p w14:paraId="5B91D4B8" w14:textId="77777777" w:rsidR="00857492" w:rsidRPr="00C1746F" w:rsidRDefault="00857492" w:rsidP="008F68D3">
            <w:pPr>
              <w:snapToGrid w:val="0"/>
              <w:spacing w:before="60" w:after="60"/>
              <w:contextualSpacing/>
              <w:jc w:val="center"/>
              <w:rPr>
                <w:szCs w:val="21"/>
              </w:rPr>
            </w:pPr>
          </w:p>
        </w:tc>
        <w:tc>
          <w:tcPr>
            <w:tcW w:w="863" w:type="pct"/>
            <w:tcBorders>
              <w:top w:val="single" w:sz="4" w:space="0" w:color="auto"/>
              <w:bottom w:val="single" w:sz="4" w:space="0" w:color="auto"/>
            </w:tcBorders>
            <w:shd w:val="clear" w:color="auto" w:fill="auto"/>
            <w:vAlign w:val="center"/>
          </w:tcPr>
          <w:p w14:paraId="049A8478" w14:textId="77777777" w:rsidR="00857492" w:rsidRPr="00C1746F" w:rsidRDefault="00857492" w:rsidP="008F68D3">
            <w:pPr>
              <w:snapToGrid w:val="0"/>
              <w:spacing w:before="60" w:after="60"/>
              <w:contextualSpacing/>
              <w:jc w:val="center"/>
              <w:rPr>
                <w:szCs w:val="21"/>
              </w:rPr>
            </w:pPr>
            <w:r w:rsidRPr="00C1746F">
              <w:rPr>
                <w:szCs w:val="21"/>
              </w:rPr>
              <w:t>Ⅰ</w:t>
            </w:r>
            <w:r w:rsidRPr="00C1746F">
              <w:rPr>
                <w:szCs w:val="21"/>
              </w:rPr>
              <w:t>级</w:t>
            </w:r>
          </w:p>
        </w:tc>
        <w:tc>
          <w:tcPr>
            <w:tcW w:w="863" w:type="pct"/>
            <w:tcBorders>
              <w:top w:val="single" w:sz="4" w:space="0" w:color="auto"/>
              <w:bottom w:val="single" w:sz="4" w:space="0" w:color="auto"/>
              <w:right w:val="single" w:sz="12" w:space="0" w:color="auto"/>
            </w:tcBorders>
            <w:shd w:val="clear" w:color="auto" w:fill="auto"/>
            <w:vAlign w:val="center"/>
          </w:tcPr>
          <w:p w14:paraId="36D8991B" w14:textId="77777777" w:rsidR="00857492" w:rsidRPr="00C1746F" w:rsidRDefault="00857492" w:rsidP="008F68D3">
            <w:pPr>
              <w:snapToGrid w:val="0"/>
              <w:spacing w:before="60" w:after="60"/>
              <w:contextualSpacing/>
              <w:jc w:val="center"/>
              <w:rPr>
                <w:szCs w:val="21"/>
              </w:rPr>
            </w:pPr>
            <w:r w:rsidRPr="00C1746F">
              <w:rPr>
                <w:szCs w:val="21"/>
              </w:rPr>
              <w:t>Ⅱ</w:t>
            </w:r>
            <w:r w:rsidRPr="00C1746F">
              <w:rPr>
                <w:szCs w:val="21"/>
              </w:rPr>
              <w:t>级</w:t>
            </w:r>
          </w:p>
        </w:tc>
      </w:tr>
      <w:tr w:rsidR="00857492" w:rsidRPr="00C1746F" w14:paraId="06C7621E" w14:textId="77777777" w:rsidTr="00C05079">
        <w:tc>
          <w:tcPr>
            <w:tcW w:w="3275" w:type="pct"/>
            <w:tcBorders>
              <w:top w:val="single" w:sz="4" w:space="0" w:color="auto"/>
              <w:left w:val="single" w:sz="12" w:space="0" w:color="auto"/>
              <w:bottom w:val="single" w:sz="4" w:space="0" w:color="auto"/>
            </w:tcBorders>
            <w:shd w:val="clear" w:color="auto" w:fill="auto"/>
            <w:vAlign w:val="center"/>
          </w:tcPr>
          <w:p w14:paraId="1029DC8D" w14:textId="6A417011" w:rsidR="00857492" w:rsidRPr="00C1746F" w:rsidRDefault="00857492">
            <w:pPr>
              <w:snapToGrid w:val="0"/>
              <w:spacing w:before="60" w:after="60"/>
              <w:contextualSpacing/>
              <w:jc w:val="center"/>
              <w:rPr>
                <w:szCs w:val="21"/>
              </w:rPr>
            </w:pPr>
            <w:r w:rsidRPr="00C1746F">
              <w:rPr>
                <w:szCs w:val="21"/>
              </w:rPr>
              <w:t>细度（</w:t>
            </w:r>
            <w:r w:rsidRPr="00C1746F">
              <w:rPr>
                <w:szCs w:val="21"/>
              </w:rPr>
              <w:t>45μm</w:t>
            </w:r>
            <w:r w:rsidRPr="00C1746F">
              <w:rPr>
                <w:szCs w:val="21"/>
              </w:rPr>
              <w:t>方孔筛筛余）</w:t>
            </w:r>
          </w:p>
        </w:tc>
        <w:tc>
          <w:tcPr>
            <w:tcW w:w="863" w:type="pct"/>
            <w:tcBorders>
              <w:top w:val="single" w:sz="4" w:space="0" w:color="auto"/>
              <w:bottom w:val="single" w:sz="4" w:space="0" w:color="auto"/>
            </w:tcBorders>
            <w:shd w:val="clear" w:color="auto" w:fill="auto"/>
            <w:vAlign w:val="center"/>
          </w:tcPr>
          <w:p w14:paraId="30FECFFC" w14:textId="40A20EBA"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12</w:t>
            </w:r>
          </w:p>
        </w:tc>
        <w:tc>
          <w:tcPr>
            <w:tcW w:w="863" w:type="pct"/>
            <w:tcBorders>
              <w:top w:val="single" w:sz="4" w:space="0" w:color="auto"/>
              <w:bottom w:val="single" w:sz="4" w:space="0" w:color="auto"/>
              <w:right w:val="single" w:sz="12" w:space="0" w:color="auto"/>
            </w:tcBorders>
            <w:shd w:val="clear" w:color="auto" w:fill="auto"/>
            <w:vAlign w:val="center"/>
          </w:tcPr>
          <w:p w14:paraId="3A7DCA51" w14:textId="1C03D8FC"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25</w:t>
            </w:r>
          </w:p>
        </w:tc>
      </w:tr>
      <w:tr w:rsidR="00857492" w:rsidRPr="00C1746F" w14:paraId="46CD693C" w14:textId="77777777" w:rsidTr="00C05079">
        <w:tc>
          <w:tcPr>
            <w:tcW w:w="3275" w:type="pct"/>
            <w:tcBorders>
              <w:top w:val="single" w:sz="4" w:space="0" w:color="auto"/>
              <w:left w:val="single" w:sz="12" w:space="0" w:color="auto"/>
              <w:bottom w:val="single" w:sz="4" w:space="0" w:color="auto"/>
            </w:tcBorders>
            <w:shd w:val="clear" w:color="auto" w:fill="auto"/>
            <w:vAlign w:val="center"/>
          </w:tcPr>
          <w:p w14:paraId="2A0BC076" w14:textId="62998D5D" w:rsidR="00857492" w:rsidRPr="00C1746F" w:rsidRDefault="00650999" w:rsidP="008F68D3">
            <w:pPr>
              <w:snapToGrid w:val="0"/>
              <w:spacing w:before="60" w:after="60"/>
              <w:contextualSpacing/>
              <w:jc w:val="center"/>
              <w:rPr>
                <w:szCs w:val="21"/>
              </w:rPr>
            </w:pPr>
            <w:r w:rsidRPr="00C1746F">
              <w:rPr>
                <w:szCs w:val="21"/>
              </w:rPr>
              <w:t>需水量比</w:t>
            </w:r>
          </w:p>
        </w:tc>
        <w:tc>
          <w:tcPr>
            <w:tcW w:w="863" w:type="pct"/>
            <w:tcBorders>
              <w:top w:val="single" w:sz="4" w:space="0" w:color="auto"/>
              <w:bottom w:val="single" w:sz="4" w:space="0" w:color="auto"/>
            </w:tcBorders>
            <w:shd w:val="clear" w:color="auto" w:fill="auto"/>
            <w:vAlign w:val="center"/>
          </w:tcPr>
          <w:p w14:paraId="1FE3451D" w14:textId="7C6ED276"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95</w:t>
            </w:r>
          </w:p>
        </w:tc>
        <w:tc>
          <w:tcPr>
            <w:tcW w:w="863" w:type="pct"/>
            <w:tcBorders>
              <w:top w:val="single" w:sz="4" w:space="0" w:color="auto"/>
              <w:bottom w:val="single" w:sz="4" w:space="0" w:color="auto"/>
              <w:right w:val="single" w:sz="12" w:space="0" w:color="auto"/>
            </w:tcBorders>
            <w:shd w:val="clear" w:color="auto" w:fill="auto"/>
            <w:vAlign w:val="center"/>
          </w:tcPr>
          <w:p w14:paraId="6CDF1FA2" w14:textId="5DCE5B83"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105</w:t>
            </w:r>
          </w:p>
        </w:tc>
      </w:tr>
      <w:tr w:rsidR="00857492" w:rsidRPr="00C1746F" w14:paraId="65897AB5" w14:textId="77777777" w:rsidTr="00C05079">
        <w:tc>
          <w:tcPr>
            <w:tcW w:w="3275" w:type="pct"/>
            <w:tcBorders>
              <w:top w:val="single" w:sz="4" w:space="0" w:color="auto"/>
              <w:left w:val="single" w:sz="12" w:space="0" w:color="auto"/>
              <w:bottom w:val="single" w:sz="4" w:space="0" w:color="auto"/>
            </w:tcBorders>
            <w:shd w:val="clear" w:color="auto" w:fill="auto"/>
            <w:vAlign w:val="center"/>
          </w:tcPr>
          <w:p w14:paraId="514B057A" w14:textId="47932950" w:rsidR="00857492" w:rsidRPr="00C1746F" w:rsidRDefault="00857492">
            <w:pPr>
              <w:snapToGrid w:val="0"/>
              <w:spacing w:before="60" w:after="60"/>
              <w:contextualSpacing/>
              <w:jc w:val="center"/>
              <w:rPr>
                <w:szCs w:val="21"/>
              </w:rPr>
            </w:pPr>
            <w:r w:rsidRPr="00C1746F">
              <w:rPr>
                <w:szCs w:val="21"/>
              </w:rPr>
              <w:t>烧失量</w:t>
            </w:r>
          </w:p>
        </w:tc>
        <w:tc>
          <w:tcPr>
            <w:tcW w:w="863" w:type="pct"/>
            <w:tcBorders>
              <w:top w:val="single" w:sz="4" w:space="0" w:color="auto"/>
              <w:bottom w:val="single" w:sz="4" w:space="0" w:color="auto"/>
            </w:tcBorders>
            <w:shd w:val="clear" w:color="auto" w:fill="auto"/>
            <w:vAlign w:val="center"/>
          </w:tcPr>
          <w:p w14:paraId="461DFBA0" w14:textId="2A98B83A" w:rsidR="00857492" w:rsidRPr="00C1746F" w:rsidRDefault="00480090" w:rsidP="008F68D3">
            <w:pPr>
              <w:snapToGrid w:val="0"/>
              <w:spacing w:before="60" w:after="60"/>
              <w:contextualSpacing/>
              <w:jc w:val="center"/>
              <w:rPr>
                <w:szCs w:val="21"/>
              </w:rPr>
            </w:pPr>
            <w:r w:rsidRPr="00480090">
              <w:rPr>
                <w:rFonts w:hint="eastAsia"/>
                <w:szCs w:val="21"/>
              </w:rPr>
              <w:t>≤</w:t>
            </w:r>
            <w:r w:rsidR="00857492" w:rsidRPr="00C1746F">
              <w:rPr>
                <w:szCs w:val="21"/>
              </w:rPr>
              <w:t>5</w:t>
            </w:r>
          </w:p>
        </w:tc>
        <w:tc>
          <w:tcPr>
            <w:tcW w:w="863" w:type="pct"/>
            <w:tcBorders>
              <w:top w:val="single" w:sz="4" w:space="0" w:color="auto"/>
              <w:bottom w:val="single" w:sz="4" w:space="0" w:color="auto"/>
              <w:right w:val="single" w:sz="12" w:space="0" w:color="auto"/>
            </w:tcBorders>
            <w:shd w:val="clear" w:color="auto" w:fill="auto"/>
            <w:vAlign w:val="center"/>
          </w:tcPr>
          <w:p w14:paraId="074B0EF5" w14:textId="57C3A241"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8</w:t>
            </w:r>
          </w:p>
        </w:tc>
      </w:tr>
      <w:tr w:rsidR="00857492" w:rsidRPr="00C1746F" w14:paraId="2EC6E8B4" w14:textId="77777777" w:rsidTr="00C05079">
        <w:tc>
          <w:tcPr>
            <w:tcW w:w="3275" w:type="pct"/>
            <w:tcBorders>
              <w:top w:val="single" w:sz="4" w:space="0" w:color="auto"/>
              <w:left w:val="single" w:sz="12" w:space="0" w:color="auto"/>
              <w:bottom w:val="single" w:sz="4" w:space="0" w:color="auto"/>
            </w:tcBorders>
            <w:shd w:val="clear" w:color="auto" w:fill="auto"/>
            <w:vAlign w:val="center"/>
          </w:tcPr>
          <w:p w14:paraId="66356A50" w14:textId="202E3FB0" w:rsidR="00857492" w:rsidRPr="00C1746F" w:rsidRDefault="00857492">
            <w:pPr>
              <w:snapToGrid w:val="0"/>
              <w:spacing w:before="60" w:after="60"/>
              <w:contextualSpacing/>
              <w:jc w:val="center"/>
              <w:rPr>
                <w:szCs w:val="21"/>
              </w:rPr>
            </w:pPr>
            <w:r w:rsidRPr="00C1746F">
              <w:rPr>
                <w:szCs w:val="21"/>
              </w:rPr>
              <w:t>7d</w:t>
            </w:r>
            <w:r w:rsidRPr="00C1746F">
              <w:rPr>
                <w:szCs w:val="21"/>
              </w:rPr>
              <w:t>活性指数</w:t>
            </w:r>
          </w:p>
        </w:tc>
        <w:tc>
          <w:tcPr>
            <w:tcW w:w="863" w:type="pct"/>
            <w:tcBorders>
              <w:top w:val="single" w:sz="4" w:space="0" w:color="auto"/>
              <w:bottom w:val="single" w:sz="4" w:space="0" w:color="auto"/>
            </w:tcBorders>
            <w:shd w:val="clear" w:color="auto" w:fill="auto"/>
            <w:vAlign w:val="center"/>
          </w:tcPr>
          <w:p w14:paraId="2A3C62DE" w14:textId="0F5AFDEF" w:rsidR="00857492" w:rsidRPr="00C1746F" w:rsidRDefault="00480090" w:rsidP="008F68D3">
            <w:pPr>
              <w:snapToGrid w:val="0"/>
              <w:spacing w:before="60" w:after="60"/>
              <w:contextualSpacing/>
              <w:jc w:val="center"/>
              <w:rPr>
                <w:szCs w:val="21"/>
              </w:rPr>
            </w:pPr>
            <w:r w:rsidRPr="00C56162">
              <w:rPr>
                <w:rFonts w:hint="eastAsia"/>
                <w:szCs w:val="21"/>
              </w:rPr>
              <w:t>≥</w:t>
            </w:r>
            <w:r w:rsidR="00857492" w:rsidRPr="00C1746F">
              <w:rPr>
                <w:szCs w:val="21"/>
              </w:rPr>
              <w:t>80</w:t>
            </w:r>
          </w:p>
        </w:tc>
        <w:tc>
          <w:tcPr>
            <w:tcW w:w="863" w:type="pct"/>
            <w:tcBorders>
              <w:top w:val="single" w:sz="4" w:space="0" w:color="auto"/>
              <w:bottom w:val="single" w:sz="4" w:space="0" w:color="auto"/>
              <w:right w:val="single" w:sz="12" w:space="0" w:color="auto"/>
            </w:tcBorders>
            <w:shd w:val="clear" w:color="auto" w:fill="auto"/>
            <w:vAlign w:val="center"/>
          </w:tcPr>
          <w:p w14:paraId="69A9B663" w14:textId="228E5AC1" w:rsidR="00857492" w:rsidRPr="00C1746F" w:rsidRDefault="00480090" w:rsidP="008F68D3">
            <w:pPr>
              <w:snapToGrid w:val="0"/>
              <w:spacing w:before="60" w:after="60"/>
              <w:contextualSpacing/>
              <w:jc w:val="center"/>
              <w:rPr>
                <w:szCs w:val="21"/>
              </w:rPr>
            </w:pPr>
            <w:r w:rsidRPr="00C56162">
              <w:rPr>
                <w:rFonts w:hint="eastAsia"/>
                <w:szCs w:val="21"/>
              </w:rPr>
              <w:t>≥</w:t>
            </w:r>
            <w:r w:rsidR="00857492" w:rsidRPr="00C1746F">
              <w:rPr>
                <w:szCs w:val="21"/>
              </w:rPr>
              <w:t>75</w:t>
            </w:r>
          </w:p>
        </w:tc>
      </w:tr>
      <w:tr w:rsidR="00857492" w:rsidRPr="00C1746F" w14:paraId="09BE3B5A" w14:textId="77777777" w:rsidTr="00C05079">
        <w:tc>
          <w:tcPr>
            <w:tcW w:w="3275" w:type="pct"/>
            <w:tcBorders>
              <w:top w:val="single" w:sz="4" w:space="0" w:color="auto"/>
              <w:left w:val="single" w:sz="12" w:space="0" w:color="auto"/>
              <w:bottom w:val="single" w:sz="4" w:space="0" w:color="auto"/>
            </w:tcBorders>
            <w:shd w:val="clear" w:color="auto" w:fill="auto"/>
            <w:vAlign w:val="center"/>
          </w:tcPr>
          <w:p w14:paraId="1FDA1B15" w14:textId="0F004926" w:rsidR="00857492" w:rsidRPr="00C1746F" w:rsidRDefault="00857492">
            <w:pPr>
              <w:snapToGrid w:val="0"/>
              <w:spacing w:before="60" w:after="60"/>
              <w:contextualSpacing/>
              <w:jc w:val="center"/>
              <w:rPr>
                <w:szCs w:val="21"/>
              </w:rPr>
            </w:pPr>
            <w:r w:rsidRPr="00C1746F">
              <w:rPr>
                <w:szCs w:val="21"/>
              </w:rPr>
              <w:t>28d</w:t>
            </w:r>
            <w:r w:rsidR="00650999" w:rsidRPr="00C1746F">
              <w:rPr>
                <w:szCs w:val="21"/>
              </w:rPr>
              <w:t>活性指数</w:t>
            </w:r>
          </w:p>
        </w:tc>
        <w:tc>
          <w:tcPr>
            <w:tcW w:w="863" w:type="pct"/>
            <w:tcBorders>
              <w:top w:val="single" w:sz="4" w:space="0" w:color="auto"/>
              <w:bottom w:val="single" w:sz="4" w:space="0" w:color="auto"/>
            </w:tcBorders>
            <w:shd w:val="clear" w:color="auto" w:fill="auto"/>
            <w:vAlign w:val="center"/>
          </w:tcPr>
          <w:p w14:paraId="0D4DB85E" w14:textId="2CBAFDF5" w:rsidR="00857492" w:rsidRPr="00C1746F" w:rsidRDefault="00480090" w:rsidP="008F68D3">
            <w:pPr>
              <w:snapToGrid w:val="0"/>
              <w:spacing w:before="60" w:after="60"/>
              <w:contextualSpacing/>
              <w:jc w:val="center"/>
              <w:rPr>
                <w:szCs w:val="21"/>
              </w:rPr>
            </w:pPr>
            <w:r w:rsidRPr="00C56162">
              <w:rPr>
                <w:rFonts w:hint="eastAsia"/>
                <w:szCs w:val="21"/>
              </w:rPr>
              <w:t>≥</w:t>
            </w:r>
            <w:r w:rsidR="00857492" w:rsidRPr="00C1746F">
              <w:rPr>
                <w:szCs w:val="21"/>
              </w:rPr>
              <w:t>90</w:t>
            </w:r>
          </w:p>
        </w:tc>
        <w:tc>
          <w:tcPr>
            <w:tcW w:w="863" w:type="pct"/>
            <w:tcBorders>
              <w:top w:val="single" w:sz="4" w:space="0" w:color="auto"/>
              <w:bottom w:val="single" w:sz="4" w:space="0" w:color="auto"/>
              <w:right w:val="single" w:sz="12" w:space="0" w:color="auto"/>
            </w:tcBorders>
            <w:shd w:val="clear" w:color="auto" w:fill="auto"/>
            <w:vAlign w:val="center"/>
          </w:tcPr>
          <w:p w14:paraId="79A6A96A" w14:textId="667734F3" w:rsidR="00857492" w:rsidRPr="00C1746F" w:rsidRDefault="00480090" w:rsidP="008F68D3">
            <w:pPr>
              <w:snapToGrid w:val="0"/>
              <w:spacing w:before="60" w:after="60"/>
              <w:contextualSpacing/>
              <w:jc w:val="center"/>
              <w:rPr>
                <w:szCs w:val="21"/>
              </w:rPr>
            </w:pPr>
            <w:r w:rsidRPr="00C56162">
              <w:rPr>
                <w:rFonts w:hint="eastAsia"/>
                <w:szCs w:val="21"/>
              </w:rPr>
              <w:t>≥</w:t>
            </w:r>
            <w:r w:rsidR="00857492" w:rsidRPr="00C1746F">
              <w:rPr>
                <w:szCs w:val="21"/>
              </w:rPr>
              <w:t>85</w:t>
            </w:r>
          </w:p>
        </w:tc>
      </w:tr>
      <w:tr w:rsidR="00857492" w:rsidRPr="00C1746F" w14:paraId="0E49F47C" w14:textId="77777777" w:rsidTr="00C05079">
        <w:tc>
          <w:tcPr>
            <w:tcW w:w="3275" w:type="pct"/>
            <w:tcBorders>
              <w:top w:val="single" w:sz="4" w:space="0" w:color="auto"/>
              <w:left w:val="single" w:sz="12" w:space="0" w:color="auto"/>
              <w:bottom w:val="single" w:sz="4" w:space="0" w:color="auto"/>
            </w:tcBorders>
            <w:shd w:val="clear" w:color="auto" w:fill="auto"/>
            <w:vAlign w:val="center"/>
          </w:tcPr>
          <w:p w14:paraId="61F79847" w14:textId="2E163FCE" w:rsidR="00857492" w:rsidRPr="00C1746F" w:rsidRDefault="00857492">
            <w:pPr>
              <w:snapToGrid w:val="0"/>
              <w:spacing w:before="60" w:after="60"/>
              <w:contextualSpacing/>
              <w:jc w:val="center"/>
              <w:rPr>
                <w:szCs w:val="21"/>
              </w:rPr>
            </w:pPr>
            <w:r w:rsidRPr="00C1746F">
              <w:rPr>
                <w:szCs w:val="21"/>
              </w:rPr>
              <w:t>含水率</w:t>
            </w:r>
          </w:p>
        </w:tc>
        <w:tc>
          <w:tcPr>
            <w:tcW w:w="1725" w:type="pct"/>
            <w:gridSpan w:val="2"/>
            <w:tcBorders>
              <w:top w:val="single" w:sz="4" w:space="0" w:color="auto"/>
              <w:bottom w:val="single" w:sz="4" w:space="0" w:color="auto"/>
              <w:right w:val="single" w:sz="12" w:space="0" w:color="auto"/>
            </w:tcBorders>
            <w:shd w:val="clear" w:color="auto" w:fill="auto"/>
            <w:vAlign w:val="center"/>
          </w:tcPr>
          <w:p w14:paraId="7299B88D" w14:textId="775A2A8B" w:rsidR="00857492" w:rsidRPr="00C1746F" w:rsidRDefault="00480090" w:rsidP="008F68D3">
            <w:pPr>
              <w:snapToGrid w:val="0"/>
              <w:spacing w:before="60" w:after="60"/>
              <w:contextualSpacing/>
              <w:jc w:val="center"/>
              <w:rPr>
                <w:szCs w:val="21"/>
              </w:rPr>
            </w:pPr>
            <w:r w:rsidRPr="00480090">
              <w:rPr>
                <w:rFonts w:hint="eastAsia"/>
                <w:szCs w:val="21"/>
              </w:rPr>
              <w:t>≤</w:t>
            </w:r>
            <w:r w:rsidR="00857492" w:rsidRPr="00C1746F">
              <w:rPr>
                <w:szCs w:val="21"/>
              </w:rPr>
              <w:t>1.0</w:t>
            </w:r>
          </w:p>
        </w:tc>
      </w:tr>
      <w:tr w:rsidR="00857492" w:rsidRPr="00C1746F" w14:paraId="2DECFF3D" w14:textId="77777777" w:rsidTr="00C05079">
        <w:tc>
          <w:tcPr>
            <w:tcW w:w="3275" w:type="pct"/>
            <w:tcBorders>
              <w:top w:val="single" w:sz="4" w:space="0" w:color="auto"/>
              <w:left w:val="single" w:sz="12" w:space="0" w:color="auto"/>
              <w:bottom w:val="single" w:sz="4" w:space="0" w:color="auto"/>
              <w:right w:val="single" w:sz="4" w:space="0" w:color="auto"/>
            </w:tcBorders>
            <w:shd w:val="clear" w:color="auto" w:fill="auto"/>
            <w:vAlign w:val="center"/>
          </w:tcPr>
          <w:p w14:paraId="4634E4E1" w14:textId="7AEB4224" w:rsidR="00857492" w:rsidRPr="00C1746F" w:rsidRDefault="00650999">
            <w:pPr>
              <w:snapToGrid w:val="0"/>
              <w:spacing w:before="60" w:after="60"/>
              <w:contextualSpacing/>
              <w:jc w:val="center"/>
              <w:rPr>
                <w:szCs w:val="21"/>
              </w:rPr>
            </w:pPr>
            <w:r w:rsidRPr="00C1746F">
              <w:rPr>
                <w:szCs w:val="21"/>
              </w:rPr>
              <w:t>氯离子含量</w:t>
            </w:r>
          </w:p>
        </w:tc>
        <w:tc>
          <w:tcPr>
            <w:tcW w:w="1725" w:type="pct"/>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63D6F8A" w14:textId="762E267B" w:rsidR="00857492" w:rsidRPr="00C1746F" w:rsidRDefault="00480090" w:rsidP="008F68D3">
            <w:pPr>
              <w:snapToGrid w:val="0"/>
              <w:spacing w:before="60" w:after="60"/>
              <w:contextualSpacing/>
              <w:jc w:val="center"/>
              <w:rPr>
                <w:szCs w:val="21"/>
              </w:rPr>
            </w:pPr>
            <w:r w:rsidRPr="00480090">
              <w:rPr>
                <w:rFonts w:hint="eastAsia"/>
                <w:szCs w:val="21"/>
              </w:rPr>
              <w:t>≤</w:t>
            </w:r>
            <w:r w:rsidR="00857492" w:rsidRPr="00C1746F">
              <w:rPr>
                <w:szCs w:val="21"/>
              </w:rPr>
              <w:t>0.02</w:t>
            </w:r>
          </w:p>
        </w:tc>
      </w:tr>
      <w:tr w:rsidR="00857492" w:rsidRPr="00C1746F" w14:paraId="18A916A5" w14:textId="77777777" w:rsidTr="00C05079">
        <w:tc>
          <w:tcPr>
            <w:tcW w:w="3275" w:type="pct"/>
            <w:tcBorders>
              <w:top w:val="single" w:sz="4" w:space="0" w:color="auto"/>
              <w:left w:val="single" w:sz="12" w:space="0" w:color="auto"/>
              <w:bottom w:val="single" w:sz="4" w:space="0" w:color="auto"/>
            </w:tcBorders>
            <w:shd w:val="clear" w:color="auto" w:fill="auto"/>
            <w:vAlign w:val="center"/>
          </w:tcPr>
          <w:p w14:paraId="7808959B" w14:textId="7BFBF23E" w:rsidR="00857492" w:rsidRPr="00C1746F" w:rsidRDefault="00857492">
            <w:pPr>
              <w:snapToGrid w:val="0"/>
              <w:spacing w:before="60" w:after="60"/>
              <w:contextualSpacing/>
              <w:jc w:val="center"/>
              <w:rPr>
                <w:szCs w:val="21"/>
              </w:rPr>
            </w:pPr>
            <w:r w:rsidRPr="00C1746F">
              <w:rPr>
                <w:szCs w:val="21"/>
              </w:rPr>
              <w:t>三氧化硫含量</w:t>
            </w:r>
          </w:p>
        </w:tc>
        <w:tc>
          <w:tcPr>
            <w:tcW w:w="1725" w:type="pct"/>
            <w:gridSpan w:val="2"/>
            <w:tcBorders>
              <w:top w:val="single" w:sz="4" w:space="0" w:color="auto"/>
              <w:bottom w:val="single" w:sz="4" w:space="0" w:color="auto"/>
              <w:right w:val="single" w:sz="12" w:space="0" w:color="auto"/>
            </w:tcBorders>
            <w:shd w:val="clear" w:color="auto" w:fill="auto"/>
            <w:vAlign w:val="center"/>
          </w:tcPr>
          <w:p w14:paraId="7C606253" w14:textId="7460AC72" w:rsidR="00857492" w:rsidRPr="00C1746F" w:rsidRDefault="00480090" w:rsidP="008F68D3">
            <w:pPr>
              <w:snapToGrid w:val="0"/>
              <w:spacing w:before="60" w:after="60"/>
              <w:contextualSpacing/>
              <w:jc w:val="center"/>
              <w:rPr>
                <w:szCs w:val="21"/>
              </w:rPr>
            </w:pPr>
            <w:r w:rsidRPr="00480090">
              <w:rPr>
                <w:rFonts w:hint="eastAsia"/>
                <w:szCs w:val="21"/>
              </w:rPr>
              <w:t>≤</w:t>
            </w:r>
            <w:r w:rsidR="00857492" w:rsidRPr="00C1746F">
              <w:rPr>
                <w:szCs w:val="21"/>
              </w:rPr>
              <w:t>3.0</w:t>
            </w:r>
          </w:p>
        </w:tc>
      </w:tr>
      <w:tr w:rsidR="00857492" w:rsidRPr="00C1746F" w14:paraId="39BC5286" w14:textId="77777777" w:rsidTr="00C05079">
        <w:tc>
          <w:tcPr>
            <w:tcW w:w="3275" w:type="pct"/>
            <w:tcBorders>
              <w:top w:val="single" w:sz="4" w:space="0" w:color="auto"/>
              <w:left w:val="single" w:sz="12" w:space="0" w:color="auto"/>
              <w:bottom w:val="single" w:sz="4" w:space="0" w:color="auto"/>
              <w:right w:val="single" w:sz="4" w:space="0" w:color="auto"/>
            </w:tcBorders>
            <w:shd w:val="clear" w:color="auto" w:fill="auto"/>
            <w:vAlign w:val="center"/>
          </w:tcPr>
          <w:p w14:paraId="29D68199" w14:textId="6EC10D95" w:rsidR="00857492" w:rsidRPr="00C1746F" w:rsidRDefault="00857492">
            <w:pPr>
              <w:snapToGrid w:val="0"/>
              <w:spacing w:before="60" w:after="60"/>
              <w:contextualSpacing/>
              <w:jc w:val="center"/>
              <w:rPr>
                <w:szCs w:val="21"/>
              </w:rPr>
            </w:pPr>
            <w:r w:rsidRPr="00C1746F">
              <w:rPr>
                <w:szCs w:val="21"/>
              </w:rPr>
              <w:t>氧化钙含量</w:t>
            </w:r>
          </w:p>
        </w:tc>
        <w:tc>
          <w:tcPr>
            <w:tcW w:w="1725" w:type="pct"/>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5369344" w14:textId="64E1B96D" w:rsidR="00857492" w:rsidRPr="00C1746F" w:rsidRDefault="00480090" w:rsidP="008F68D3">
            <w:pPr>
              <w:snapToGrid w:val="0"/>
              <w:spacing w:before="60" w:after="60"/>
              <w:contextualSpacing/>
              <w:jc w:val="center"/>
              <w:rPr>
                <w:szCs w:val="21"/>
              </w:rPr>
            </w:pPr>
            <w:r w:rsidRPr="00480090">
              <w:rPr>
                <w:rFonts w:hint="eastAsia"/>
                <w:szCs w:val="21"/>
              </w:rPr>
              <w:t>≤</w:t>
            </w:r>
            <w:r w:rsidR="00857492" w:rsidRPr="00C1746F">
              <w:rPr>
                <w:szCs w:val="21"/>
              </w:rPr>
              <w:t>10</w:t>
            </w:r>
          </w:p>
        </w:tc>
      </w:tr>
      <w:tr w:rsidR="00857492" w:rsidRPr="00C1746F" w14:paraId="73B7575E" w14:textId="77777777" w:rsidTr="00C05079">
        <w:tc>
          <w:tcPr>
            <w:tcW w:w="3275" w:type="pct"/>
            <w:tcBorders>
              <w:top w:val="single" w:sz="4" w:space="0" w:color="auto"/>
              <w:left w:val="single" w:sz="12" w:space="0" w:color="auto"/>
              <w:bottom w:val="single" w:sz="12" w:space="0" w:color="auto"/>
              <w:right w:val="single" w:sz="4" w:space="0" w:color="auto"/>
            </w:tcBorders>
            <w:shd w:val="clear" w:color="auto" w:fill="auto"/>
            <w:vAlign w:val="center"/>
          </w:tcPr>
          <w:p w14:paraId="08B6A8B6" w14:textId="0D53AC96" w:rsidR="00857492" w:rsidRPr="00C1746F" w:rsidRDefault="00857492">
            <w:pPr>
              <w:snapToGrid w:val="0"/>
              <w:spacing w:before="60" w:after="60"/>
              <w:contextualSpacing/>
              <w:jc w:val="center"/>
              <w:rPr>
                <w:szCs w:val="21"/>
              </w:rPr>
            </w:pPr>
            <w:r w:rsidRPr="00C1746F">
              <w:rPr>
                <w:szCs w:val="21"/>
              </w:rPr>
              <w:t>游离氧化钙含量</w:t>
            </w:r>
          </w:p>
        </w:tc>
        <w:tc>
          <w:tcPr>
            <w:tcW w:w="1725" w:type="pct"/>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62731346" w14:textId="4AEC4ED7" w:rsidR="00857492" w:rsidRPr="00C1746F" w:rsidRDefault="00480090" w:rsidP="008F68D3">
            <w:pPr>
              <w:snapToGrid w:val="0"/>
              <w:spacing w:before="60" w:after="60"/>
              <w:contextualSpacing/>
              <w:jc w:val="center"/>
              <w:rPr>
                <w:szCs w:val="21"/>
              </w:rPr>
            </w:pPr>
            <w:r w:rsidRPr="00480090">
              <w:rPr>
                <w:rFonts w:hint="eastAsia"/>
                <w:szCs w:val="21"/>
              </w:rPr>
              <w:t>≤</w:t>
            </w:r>
            <w:r w:rsidR="00857492" w:rsidRPr="00C1746F">
              <w:rPr>
                <w:szCs w:val="21"/>
              </w:rPr>
              <w:t>1.0</w:t>
            </w:r>
          </w:p>
        </w:tc>
      </w:tr>
    </w:tbl>
    <w:p w14:paraId="5B9FA36A" w14:textId="77777777" w:rsidR="00857492" w:rsidRPr="005A7252" w:rsidRDefault="00857492" w:rsidP="00857492">
      <w:pPr>
        <w:spacing w:line="360" w:lineRule="auto"/>
        <w:rPr>
          <w:rFonts w:ascii="宋体" w:hAnsi="宋体"/>
          <w:bCs/>
          <w:szCs w:val="21"/>
        </w:rPr>
      </w:pPr>
      <w:r w:rsidRPr="005A7252">
        <w:rPr>
          <w:rFonts w:ascii="宋体" w:hAnsi="宋体" w:hint="eastAsia"/>
          <w:bCs/>
          <w:szCs w:val="21"/>
        </w:rPr>
        <w:lastRenderedPageBreak/>
        <w:t>注：粉煤灰中氧化钙含量大于</w:t>
      </w:r>
      <w:r w:rsidRPr="005A7252">
        <w:rPr>
          <w:bCs/>
          <w:szCs w:val="21"/>
        </w:rPr>
        <w:t>5%</w:t>
      </w:r>
      <w:r w:rsidRPr="005A7252">
        <w:rPr>
          <w:rFonts w:ascii="宋体" w:hAnsi="宋体" w:hint="eastAsia"/>
          <w:bCs/>
          <w:szCs w:val="21"/>
        </w:rPr>
        <w:t>时应经试验证明安定性合格。</w:t>
      </w:r>
    </w:p>
    <w:p w14:paraId="70DA91CF" w14:textId="77777777" w:rsidR="00650999" w:rsidRPr="00650999" w:rsidRDefault="00650999" w:rsidP="00650999">
      <w:pPr>
        <w:spacing w:line="360" w:lineRule="auto"/>
        <w:ind w:firstLineChars="200" w:firstLine="482"/>
        <w:rPr>
          <w:kern w:val="0"/>
          <w:sz w:val="24"/>
          <w:szCs w:val="30"/>
          <w:lang w:val="zh-CN"/>
        </w:rPr>
      </w:pPr>
      <w:r>
        <w:rPr>
          <w:b/>
          <w:bCs/>
          <w:kern w:val="0"/>
          <w:sz w:val="24"/>
          <w:szCs w:val="21"/>
        </w:rPr>
        <w:t>2</w:t>
      </w:r>
      <w:r w:rsidRPr="00650999">
        <w:rPr>
          <w:bCs/>
          <w:kern w:val="0"/>
          <w:sz w:val="24"/>
          <w:szCs w:val="21"/>
        </w:rPr>
        <w:t xml:space="preserve">  </w:t>
      </w:r>
      <w:r w:rsidRPr="00650999">
        <w:rPr>
          <w:rFonts w:hint="eastAsia"/>
          <w:bCs/>
          <w:kern w:val="0"/>
          <w:sz w:val="24"/>
          <w:szCs w:val="21"/>
        </w:rPr>
        <w:t>钢筋混凝土和</w:t>
      </w:r>
      <w:r w:rsidRPr="00650999">
        <w:rPr>
          <w:bCs/>
          <w:kern w:val="0"/>
          <w:sz w:val="24"/>
          <w:szCs w:val="21"/>
        </w:rPr>
        <w:t>C30</w:t>
      </w:r>
      <w:r w:rsidRPr="00650999">
        <w:rPr>
          <w:rFonts w:hint="eastAsia"/>
          <w:bCs/>
          <w:kern w:val="0"/>
          <w:sz w:val="24"/>
          <w:szCs w:val="21"/>
        </w:rPr>
        <w:t>及</w:t>
      </w:r>
      <w:r w:rsidRPr="00650999">
        <w:rPr>
          <w:bCs/>
          <w:kern w:val="0"/>
          <w:sz w:val="24"/>
          <w:szCs w:val="21"/>
        </w:rPr>
        <w:t>C30</w:t>
      </w:r>
      <w:r w:rsidRPr="00650999">
        <w:rPr>
          <w:rFonts w:hint="eastAsia"/>
          <w:bCs/>
          <w:kern w:val="0"/>
          <w:sz w:val="24"/>
          <w:szCs w:val="21"/>
        </w:rPr>
        <w:t>以上的素混凝土应采</w:t>
      </w:r>
      <w:r w:rsidRPr="00650999">
        <w:rPr>
          <w:rFonts w:hint="eastAsia"/>
          <w:bCs/>
          <w:kern w:val="0"/>
          <w:sz w:val="24"/>
          <w:szCs w:val="30"/>
          <w:lang w:val="zh-CN"/>
        </w:rPr>
        <w:t>用</w:t>
      </w:r>
      <w:r w:rsidRPr="00650999">
        <w:rPr>
          <w:bCs/>
          <w:kern w:val="0"/>
          <w:sz w:val="24"/>
          <w:szCs w:val="30"/>
          <w:lang w:val="zh-CN"/>
        </w:rPr>
        <w:t>I</w:t>
      </w:r>
      <w:r w:rsidRPr="00650999">
        <w:rPr>
          <w:rFonts w:hint="eastAsia"/>
          <w:bCs/>
          <w:kern w:val="0"/>
          <w:sz w:val="24"/>
          <w:szCs w:val="30"/>
          <w:lang w:val="zh-CN"/>
        </w:rPr>
        <w:t>级或</w:t>
      </w:r>
      <w:r w:rsidRPr="00650999">
        <w:rPr>
          <w:bCs/>
          <w:kern w:val="0"/>
          <w:sz w:val="24"/>
          <w:szCs w:val="30"/>
          <w:lang w:val="zh-CN"/>
        </w:rPr>
        <w:t>II</w:t>
      </w:r>
      <w:r w:rsidRPr="00650999">
        <w:rPr>
          <w:rFonts w:hint="eastAsia"/>
          <w:bCs/>
          <w:kern w:val="0"/>
          <w:sz w:val="24"/>
          <w:szCs w:val="30"/>
          <w:lang w:val="zh-CN"/>
        </w:rPr>
        <w:t>级</w:t>
      </w:r>
      <w:r w:rsidRPr="00650999">
        <w:rPr>
          <w:rFonts w:hint="eastAsia"/>
          <w:kern w:val="0"/>
          <w:sz w:val="24"/>
          <w:szCs w:val="30"/>
          <w:lang w:val="zh-CN"/>
        </w:rPr>
        <w:t>粉煤灰；</w:t>
      </w:r>
    </w:p>
    <w:p w14:paraId="0C189825" w14:textId="77777777" w:rsidR="00650999" w:rsidRPr="00650999" w:rsidRDefault="00650999" w:rsidP="00650999">
      <w:pPr>
        <w:spacing w:line="360" w:lineRule="auto"/>
        <w:ind w:firstLineChars="200" w:firstLine="482"/>
        <w:rPr>
          <w:kern w:val="0"/>
          <w:sz w:val="24"/>
          <w:szCs w:val="30"/>
          <w:lang w:val="zh-CN"/>
        </w:rPr>
      </w:pPr>
      <w:r>
        <w:rPr>
          <w:b/>
          <w:kern w:val="0"/>
          <w:sz w:val="24"/>
          <w:szCs w:val="30"/>
          <w:lang w:val="zh-CN"/>
        </w:rPr>
        <w:t>3</w:t>
      </w:r>
      <w:r w:rsidRPr="00650999">
        <w:rPr>
          <w:kern w:val="0"/>
          <w:sz w:val="24"/>
          <w:szCs w:val="30"/>
          <w:lang w:val="zh-CN"/>
        </w:rPr>
        <w:t xml:space="preserve">  </w:t>
      </w:r>
      <w:r w:rsidRPr="00650999">
        <w:rPr>
          <w:rFonts w:hint="eastAsia"/>
          <w:kern w:val="0"/>
          <w:sz w:val="24"/>
          <w:szCs w:val="30"/>
        </w:rPr>
        <w:t>高性能混凝土和</w:t>
      </w:r>
      <w:r w:rsidRPr="00650999">
        <w:rPr>
          <w:rFonts w:hint="eastAsia"/>
          <w:bCs/>
          <w:kern w:val="0"/>
          <w:sz w:val="24"/>
          <w:szCs w:val="21"/>
        </w:rPr>
        <w:t>预应力混凝土应采用</w:t>
      </w:r>
      <w:r w:rsidRPr="00650999">
        <w:rPr>
          <w:bCs/>
          <w:kern w:val="0"/>
          <w:sz w:val="24"/>
          <w:szCs w:val="30"/>
          <w:lang w:val="zh-CN"/>
        </w:rPr>
        <w:t>I</w:t>
      </w:r>
      <w:r w:rsidRPr="00650999">
        <w:rPr>
          <w:rFonts w:hint="eastAsia"/>
          <w:bCs/>
          <w:kern w:val="0"/>
          <w:sz w:val="24"/>
          <w:szCs w:val="30"/>
          <w:lang w:val="zh-CN"/>
        </w:rPr>
        <w:t>级粉煤灰或烧失量不大于</w:t>
      </w:r>
      <w:r w:rsidRPr="00650999">
        <w:rPr>
          <w:bCs/>
          <w:kern w:val="0"/>
          <w:sz w:val="24"/>
          <w:szCs w:val="30"/>
          <w:lang w:val="zh-CN"/>
        </w:rPr>
        <w:t>5%</w:t>
      </w:r>
      <w:r w:rsidRPr="00650999">
        <w:rPr>
          <w:rFonts w:hint="eastAsia"/>
          <w:bCs/>
          <w:kern w:val="0"/>
          <w:sz w:val="24"/>
          <w:szCs w:val="30"/>
          <w:lang w:val="zh-CN"/>
        </w:rPr>
        <w:t>、需水量比不大于</w:t>
      </w:r>
      <w:r w:rsidRPr="00650999">
        <w:rPr>
          <w:bCs/>
          <w:kern w:val="0"/>
          <w:sz w:val="24"/>
          <w:szCs w:val="30"/>
          <w:lang w:val="zh-CN"/>
        </w:rPr>
        <w:t>100%</w:t>
      </w:r>
      <w:r w:rsidRPr="00650999">
        <w:rPr>
          <w:rFonts w:hint="eastAsia"/>
          <w:bCs/>
          <w:kern w:val="0"/>
          <w:sz w:val="24"/>
          <w:szCs w:val="30"/>
          <w:lang w:val="zh-CN"/>
        </w:rPr>
        <w:t>的</w:t>
      </w:r>
      <w:r w:rsidRPr="00650999">
        <w:rPr>
          <w:bCs/>
          <w:kern w:val="0"/>
          <w:sz w:val="24"/>
          <w:szCs w:val="30"/>
          <w:lang w:val="zh-CN"/>
        </w:rPr>
        <w:t>II</w:t>
      </w:r>
      <w:r w:rsidRPr="00650999">
        <w:rPr>
          <w:rFonts w:hint="eastAsia"/>
          <w:bCs/>
          <w:kern w:val="0"/>
          <w:sz w:val="24"/>
          <w:szCs w:val="30"/>
          <w:lang w:val="zh-CN"/>
        </w:rPr>
        <w:t>级</w:t>
      </w:r>
      <w:r w:rsidRPr="00650999">
        <w:rPr>
          <w:rFonts w:hint="eastAsia"/>
          <w:kern w:val="0"/>
          <w:sz w:val="24"/>
          <w:szCs w:val="30"/>
          <w:lang w:val="zh-CN"/>
        </w:rPr>
        <w:t>粉煤灰；</w:t>
      </w:r>
    </w:p>
    <w:p w14:paraId="1215FEBF" w14:textId="3363FFE0" w:rsidR="00650999" w:rsidRPr="00C05079" w:rsidRDefault="00650999" w:rsidP="00C05079">
      <w:pPr>
        <w:spacing w:line="360" w:lineRule="auto"/>
        <w:ind w:firstLineChars="200" w:firstLine="482"/>
        <w:rPr>
          <w:kern w:val="0"/>
          <w:sz w:val="24"/>
          <w:szCs w:val="30"/>
          <w:lang w:val="zh-CN"/>
        </w:rPr>
      </w:pPr>
      <w:r>
        <w:rPr>
          <w:b/>
          <w:bCs/>
          <w:kern w:val="0"/>
          <w:sz w:val="24"/>
          <w:szCs w:val="21"/>
        </w:rPr>
        <w:t>4</w:t>
      </w:r>
      <w:r w:rsidRPr="00650999">
        <w:rPr>
          <w:bCs/>
          <w:kern w:val="0"/>
          <w:sz w:val="24"/>
          <w:szCs w:val="21"/>
        </w:rPr>
        <w:t xml:space="preserve">  </w:t>
      </w:r>
      <w:r w:rsidRPr="00650999">
        <w:rPr>
          <w:rFonts w:hint="eastAsia"/>
          <w:bCs/>
          <w:kern w:val="0"/>
          <w:sz w:val="24"/>
          <w:szCs w:val="21"/>
        </w:rPr>
        <w:t>有抗冻要求的混凝土可采用</w:t>
      </w:r>
      <w:r w:rsidRPr="00650999">
        <w:rPr>
          <w:bCs/>
          <w:kern w:val="0"/>
          <w:sz w:val="24"/>
          <w:szCs w:val="30"/>
          <w:lang w:val="zh-CN"/>
        </w:rPr>
        <w:t>I</w:t>
      </w:r>
      <w:r w:rsidRPr="00650999">
        <w:rPr>
          <w:rFonts w:hint="eastAsia"/>
          <w:bCs/>
          <w:kern w:val="0"/>
          <w:sz w:val="24"/>
          <w:szCs w:val="30"/>
          <w:lang w:val="zh-CN"/>
        </w:rPr>
        <w:t>级或</w:t>
      </w:r>
      <w:r w:rsidRPr="00650999">
        <w:rPr>
          <w:bCs/>
          <w:kern w:val="0"/>
          <w:sz w:val="24"/>
          <w:szCs w:val="30"/>
          <w:lang w:val="zh-CN"/>
        </w:rPr>
        <w:t>II</w:t>
      </w:r>
      <w:r w:rsidRPr="00650999">
        <w:rPr>
          <w:rFonts w:hint="eastAsia"/>
          <w:bCs/>
          <w:kern w:val="0"/>
          <w:sz w:val="24"/>
          <w:szCs w:val="30"/>
          <w:lang w:val="zh-CN"/>
        </w:rPr>
        <w:t>级</w:t>
      </w:r>
      <w:r w:rsidRPr="00650999">
        <w:rPr>
          <w:rFonts w:hint="eastAsia"/>
          <w:kern w:val="0"/>
          <w:sz w:val="24"/>
          <w:szCs w:val="30"/>
          <w:lang w:val="zh-CN"/>
        </w:rPr>
        <w:t>粉煤灰。</w:t>
      </w:r>
    </w:p>
    <w:p w14:paraId="4305A4E8" w14:textId="5ABF374E" w:rsidR="00650999" w:rsidRPr="00650999" w:rsidRDefault="00857492" w:rsidP="00650999">
      <w:pPr>
        <w:spacing w:line="360" w:lineRule="auto"/>
        <w:outlineLvl w:val="2"/>
        <w:rPr>
          <w:kern w:val="0"/>
          <w:sz w:val="24"/>
          <w:szCs w:val="21"/>
        </w:rPr>
      </w:pPr>
      <w:bookmarkStart w:id="154" w:name="_Toc113633683"/>
      <w:r w:rsidRPr="005A7252">
        <w:rPr>
          <w:b/>
          <w:bCs/>
          <w:sz w:val="24"/>
          <w:szCs w:val="24"/>
        </w:rPr>
        <w:t>4.2.2</w:t>
      </w:r>
      <w:r w:rsidRPr="005A7252">
        <w:rPr>
          <w:bCs/>
          <w:sz w:val="24"/>
          <w:szCs w:val="24"/>
        </w:rPr>
        <w:t xml:space="preserve">  </w:t>
      </w:r>
      <w:bookmarkStart w:id="155" w:name="OLE_LINK4"/>
      <w:bookmarkStart w:id="156" w:name="OLE_LINK5"/>
      <w:r w:rsidR="00E27ABC">
        <w:rPr>
          <w:rFonts w:hint="eastAsia"/>
          <w:kern w:val="0"/>
          <w:sz w:val="24"/>
          <w:szCs w:val="21"/>
        </w:rPr>
        <w:t>海港工程</w:t>
      </w:r>
      <w:r w:rsidR="00650999" w:rsidRPr="00650999">
        <w:rPr>
          <w:rFonts w:hint="eastAsia"/>
          <w:kern w:val="0"/>
          <w:sz w:val="24"/>
          <w:szCs w:val="21"/>
        </w:rPr>
        <w:t>混凝土用粒化高炉矿渣粉应符合下列规定</w:t>
      </w:r>
      <w:bookmarkEnd w:id="155"/>
      <w:bookmarkEnd w:id="156"/>
      <w:r w:rsidR="00650999" w:rsidRPr="00650999">
        <w:rPr>
          <w:rFonts w:hint="eastAsia"/>
          <w:kern w:val="0"/>
          <w:sz w:val="24"/>
          <w:szCs w:val="21"/>
        </w:rPr>
        <w:t>：</w:t>
      </w:r>
      <w:bookmarkEnd w:id="154"/>
    </w:p>
    <w:p w14:paraId="34574CEF" w14:textId="3CC579AD" w:rsidR="00650999" w:rsidRDefault="00650999" w:rsidP="00650999">
      <w:pPr>
        <w:spacing w:line="360" w:lineRule="auto"/>
        <w:ind w:firstLineChars="200" w:firstLine="482"/>
        <w:rPr>
          <w:rFonts w:ascii="宋体" w:hAnsi="宋体"/>
          <w:sz w:val="24"/>
          <w:szCs w:val="24"/>
        </w:rPr>
      </w:pPr>
      <w:r w:rsidRPr="00650999">
        <w:rPr>
          <w:b/>
          <w:kern w:val="0"/>
          <w:sz w:val="24"/>
          <w:szCs w:val="21"/>
        </w:rPr>
        <w:t xml:space="preserve">1 </w:t>
      </w:r>
      <w:r w:rsidRPr="00650999">
        <w:rPr>
          <w:b/>
          <w:color w:val="FF0000"/>
          <w:kern w:val="0"/>
          <w:sz w:val="24"/>
          <w:szCs w:val="21"/>
        </w:rPr>
        <w:t xml:space="preserve"> </w:t>
      </w:r>
      <w:bookmarkStart w:id="157" w:name="OLE_LINK6"/>
      <w:bookmarkStart w:id="158" w:name="OLE_LINK7"/>
      <w:r w:rsidRPr="005A7252">
        <w:rPr>
          <w:rFonts w:ascii="宋体" w:hAnsi="宋体" w:hint="eastAsia"/>
          <w:sz w:val="24"/>
          <w:szCs w:val="24"/>
        </w:rPr>
        <w:t>粒化高炉矿渣粉的质量应满足表</w:t>
      </w:r>
      <w:r w:rsidRPr="005A7252">
        <w:rPr>
          <w:sz w:val="24"/>
          <w:szCs w:val="24"/>
        </w:rPr>
        <w:t>4.2.2</w:t>
      </w:r>
      <w:r w:rsidRPr="005A7252">
        <w:rPr>
          <w:rFonts w:ascii="宋体" w:hAnsi="宋体" w:hint="eastAsia"/>
          <w:sz w:val="24"/>
          <w:szCs w:val="24"/>
        </w:rPr>
        <w:t>的规定，</w:t>
      </w:r>
      <w:r>
        <w:rPr>
          <w:rFonts w:ascii="宋体" w:hAnsi="宋体" w:hint="eastAsia"/>
          <w:sz w:val="24"/>
          <w:szCs w:val="24"/>
        </w:rPr>
        <w:t>其</w:t>
      </w:r>
      <w:r w:rsidRPr="005A7252">
        <w:rPr>
          <w:rFonts w:ascii="宋体" w:hAnsi="宋体" w:hint="eastAsia"/>
          <w:sz w:val="24"/>
          <w:szCs w:val="24"/>
        </w:rPr>
        <w:t>检测方法应符合现行国家标准《用于水泥、砂浆和混凝土中的粒化高炉矿渣粉》</w:t>
      </w:r>
      <w:r w:rsidRPr="005A7252">
        <w:rPr>
          <w:sz w:val="24"/>
          <w:szCs w:val="24"/>
        </w:rPr>
        <w:t>GB/T 18046</w:t>
      </w:r>
      <w:r w:rsidRPr="005A7252">
        <w:rPr>
          <w:rFonts w:ascii="宋体" w:hAnsi="宋体" w:hint="eastAsia"/>
          <w:sz w:val="24"/>
          <w:szCs w:val="24"/>
        </w:rPr>
        <w:t>的有关规定</w:t>
      </w:r>
      <w:r>
        <w:rPr>
          <w:rFonts w:ascii="宋体" w:hAnsi="宋体" w:hint="eastAsia"/>
          <w:sz w:val="24"/>
          <w:szCs w:val="24"/>
        </w:rPr>
        <w:t>；</w:t>
      </w:r>
    </w:p>
    <w:p w14:paraId="231940BD" w14:textId="6942BE29" w:rsidR="00650999" w:rsidRPr="00C05079" w:rsidRDefault="00650999" w:rsidP="00650999">
      <w:pPr>
        <w:widowControl/>
        <w:jc w:val="center"/>
        <w:rPr>
          <w:rFonts w:eastAsia="黑体"/>
          <w:kern w:val="0"/>
          <w:szCs w:val="20"/>
        </w:rPr>
      </w:pPr>
      <w:r w:rsidRPr="00C05079">
        <w:rPr>
          <w:rFonts w:eastAsia="黑体" w:hint="eastAsia"/>
          <w:kern w:val="0"/>
          <w:szCs w:val="20"/>
        </w:rPr>
        <w:t>表</w:t>
      </w:r>
      <w:r w:rsidRPr="00C05079">
        <w:rPr>
          <w:rFonts w:eastAsia="黑体"/>
          <w:kern w:val="0"/>
          <w:szCs w:val="20"/>
        </w:rPr>
        <w:t xml:space="preserve">4.2.2 </w:t>
      </w:r>
      <w:r w:rsidR="0041255C" w:rsidRPr="00C05079">
        <w:rPr>
          <w:rFonts w:eastAsia="黑体"/>
          <w:kern w:val="0"/>
          <w:szCs w:val="20"/>
        </w:rPr>
        <w:t xml:space="preserve"> </w:t>
      </w:r>
      <w:r w:rsidRPr="00C05079">
        <w:rPr>
          <w:rFonts w:eastAsia="黑体"/>
          <w:kern w:val="0"/>
          <w:szCs w:val="20"/>
        </w:rPr>
        <w:t>粒化高炉矿渣粉质量</w:t>
      </w:r>
      <w:r w:rsidRPr="00C05079">
        <w:rPr>
          <w:rFonts w:eastAsia="黑体" w:hint="eastAsia"/>
          <w:kern w:val="0"/>
          <w:szCs w:val="20"/>
        </w:rPr>
        <w:t>要求</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50"/>
        <w:gridCol w:w="2009"/>
        <w:gridCol w:w="1863"/>
      </w:tblGrid>
      <w:tr w:rsidR="00650999" w:rsidRPr="00C1746F" w14:paraId="528CF9E7" w14:textId="77777777" w:rsidTr="00C05079">
        <w:trPr>
          <w:trHeight w:val="72"/>
        </w:trPr>
        <w:tc>
          <w:tcPr>
            <w:tcW w:w="2728" w:type="pct"/>
            <w:vMerge w:val="restart"/>
            <w:tcBorders>
              <w:top w:val="single" w:sz="12" w:space="0" w:color="auto"/>
              <w:left w:val="single" w:sz="12" w:space="0" w:color="auto"/>
              <w:bottom w:val="single" w:sz="12" w:space="0" w:color="auto"/>
              <w:right w:val="single" w:sz="4" w:space="0" w:color="auto"/>
            </w:tcBorders>
            <w:shd w:val="clear" w:color="auto" w:fill="auto"/>
            <w:vAlign w:val="center"/>
          </w:tcPr>
          <w:p w14:paraId="1AD566A8" w14:textId="77777777" w:rsidR="00650999" w:rsidRPr="00C1746F" w:rsidRDefault="00650999" w:rsidP="006F3D47">
            <w:pPr>
              <w:snapToGrid w:val="0"/>
              <w:spacing w:before="60" w:after="60"/>
              <w:contextualSpacing/>
              <w:jc w:val="center"/>
              <w:textAlignment w:val="center"/>
              <w:rPr>
                <w:szCs w:val="21"/>
              </w:rPr>
            </w:pPr>
            <w:r w:rsidRPr="00C1746F">
              <w:rPr>
                <w:szCs w:val="21"/>
              </w:rPr>
              <w:t>项目</w:t>
            </w:r>
          </w:p>
        </w:tc>
        <w:tc>
          <w:tcPr>
            <w:tcW w:w="2272" w:type="pct"/>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7D00643" w14:textId="77777777" w:rsidR="00650999" w:rsidRPr="00C1746F" w:rsidRDefault="00650999" w:rsidP="006F3D47">
            <w:pPr>
              <w:snapToGrid w:val="0"/>
              <w:spacing w:before="60" w:after="60"/>
              <w:contextualSpacing/>
              <w:jc w:val="center"/>
              <w:rPr>
                <w:szCs w:val="21"/>
              </w:rPr>
            </w:pPr>
            <w:r w:rsidRPr="00C1746F">
              <w:rPr>
                <w:szCs w:val="21"/>
              </w:rPr>
              <w:t>指标</w:t>
            </w:r>
          </w:p>
        </w:tc>
      </w:tr>
      <w:tr w:rsidR="00650999" w:rsidRPr="00C1746F" w14:paraId="110014B3" w14:textId="77777777" w:rsidTr="00C05079">
        <w:trPr>
          <w:trHeight w:val="275"/>
        </w:trPr>
        <w:tc>
          <w:tcPr>
            <w:tcW w:w="2728" w:type="pct"/>
            <w:vMerge/>
            <w:tcBorders>
              <w:top w:val="single" w:sz="4" w:space="0" w:color="auto"/>
              <w:left w:val="single" w:sz="12" w:space="0" w:color="auto"/>
              <w:bottom w:val="single" w:sz="4" w:space="0" w:color="auto"/>
            </w:tcBorders>
            <w:shd w:val="clear" w:color="auto" w:fill="auto"/>
            <w:vAlign w:val="center"/>
          </w:tcPr>
          <w:p w14:paraId="055BEA4A" w14:textId="77777777" w:rsidR="00650999" w:rsidRPr="00C1746F" w:rsidRDefault="00650999" w:rsidP="006F3D47">
            <w:pPr>
              <w:snapToGrid w:val="0"/>
              <w:spacing w:before="60" w:after="60"/>
              <w:contextualSpacing/>
              <w:jc w:val="center"/>
              <w:rPr>
                <w:szCs w:val="21"/>
              </w:rPr>
            </w:pPr>
          </w:p>
        </w:tc>
        <w:tc>
          <w:tcPr>
            <w:tcW w:w="1179" w:type="pct"/>
            <w:tcBorders>
              <w:top w:val="single" w:sz="4" w:space="0" w:color="auto"/>
              <w:bottom w:val="single" w:sz="4" w:space="0" w:color="auto"/>
            </w:tcBorders>
            <w:shd w:val="clear" w:color="auto" w:fill="auto"/>
            <w:vAlign w:val="center"/>
          </w:tcPr>
          <w:p w14:paraId="3237C46B" w14:textId="77777777" w:rsidR="00650999" w:rsidRPr="00C1746F" w:rsidRDefault="00650999" w:rsidP="006F3D47">
            <w:pPr>
              <w:snapToGrid w:val="0"/>
              <w:spacing w:before="60" w:after="60"/>
              <w:contextualSpacing/>
              <w:jc w:val="center"/>
              <w:rPr>
                <w:szCs w:val="21"/>
              </w:rPr>
            </w:pPr>
            <w:r w:rsidRPr="00C1746F">
              <w:rPr>
                <w:szCs w:val="21"/>
              </w:rPr>
              <w:t>S105</w:t>
            </w:r>
            <w:r w:rsidRPr="00C1746F">
              <w:rPr>
                <w:szCs w:val="21"/>
              </w:rPr>
              <w:t>级</w:t>
            </w:r>
          </w:p>
        </w:tc>
        <w:tc>
          <w:tcPr>
            <w:tcW w:w="1093" w:type="pct"/>
            <w:tcBorders>
              <w:top w:val="single" w:sz="4" w:space="0" w:color="auto"/>
              <w:bottom w:val="single" w:sz="4" w:space="0" w:color="auto"/>
              <w:right w:val="single" w:sz="12" w:space="0" w:color="auto"/>
            </w:tcBorders>
            <w:shd w:val="clear" w:color="auto" w:fill="auto"/>
            <w:vAlign w:val="center"/>
          </w:tcPr>
          <w:p w14:paraId="207704CE" w14:textId="77777777" w:rsidR="00650999" w:rsidRPr="00C1746F" w:rsidRDefault="00650999" w:rsidP="006F3D47">
            <w:pPr>
              <w:snapToGrid w:val="0"/>
              <w:spacing w:before="60" w:after="60"/>
              <w:contextualSpacing/>
              <w:jc w:val="center"/>
              <w:rPr>
                <w:szCs w:val="21"/>
              </w:rPr>
            </w:pPr>
            <w:r w:rsidRPr="00C1746F">
              <w:rPr>
                <w:szCs w:val="21"/>
              </w:rPr>
              <w:t>S95</w:t>
            </w:r>
            <w:r w:rsidRPr="00C1746F">
              <w:rPr>
                <w:szCs w:val="21"/>
              </w:rPr>
              <w:t>级</w:t>
            </w:r>
          </w:p>
        </w:tc>
      </w:tr>
      <w:tr w:rsidR="00650999" w:rsidRPr="00C1746F" w14:paraId="6E852CDB" w14:textId="77777777" w:rsidTr="00C05079">
        <w:trPr>
          <w:trHeight w:val="323"/>
        </w:trPr>
        <w:tc>
          <w:tcPr>
            <w:tcW w:w="2728" w:type="pct"/>
            <w:tcBorders>
              <w:top w:val="single" w:sz="4" w:space="0" w:color="auto"/>
              <w:left w:val="single" w:sz="12" w:space="0" w:color="auto"/>
              <w:bottom w:val="single" w:sz="4" w:space="0" w:color="auto"/>
            </w:tcBorders>
            <w:shd w:val="clear" w:color="auto" w:fill="auto"/>
            <w:vAlign w:val="center"/>
          </w:tcPr>
          <w:p w14:paraId="4B26E3E7" w14:textId="77777777" w:rsidR="00650999" w:rsidRPr="00C1746F" w:rsidRDefault="00650999" w:rsidP="006F3D47">
            <w:pPr>
              <w:snapToGrid w:val="0"/>
              <w:spacing w:before="60" w:after="60"/>
              <w:contextualSpacing/>
              <w:jc w:val="center"/>
              <w:rPr>
                <w:szCs w:val="21"/>
              </w:rPr>
            </w:pPr>
            <w:r w:rsidRPr="00C1746F">
              <w:rPr>
                <w:szCs w:val="21"/>
              </w:rPr>
              <w:t>密度（</w:t>
            </w:r>
            <w:r w:rsidRPr="00C1746F">
              <w:rPr>
                <w:szCs w:val="21"/>
              </w:rPr>
              <w:t>kg/m</w:t>
            </w:r>
            <w:r w:rsidRPr="00C1746F">
              <w:rPr>
                <w:szCs w:val="21"/>
                <w:vertAlign w:val="superscript"/>
              </w:rPr>
              <w:t>3</w:t>
            </w:r>
            <w:r w:rsidRPr="00C1746F">
              <w:rPr>
                <w:szCs w:val="21"/>
              </w:rPr>
              <w:t>）</w:t>
            </w:r>
          </w:p>
        </w:tc>
        <w:tc>
          <w:tcPr>
            <w:tcW w:w="1179" w:type="pct"/>
            <w:tcBorders>
              <w:top w:val="single" w:sz="4" w:space="0" w:color="auto"/>
              <w:bottom w:val="single" w:sz="4" w:space="0" w:color="auto"/>
            </w:tcBorders>
            <w:shd w:val="clear" w:color="auto" w:fill="auto"/>
            <w:vAlign w:val="center"/>
          </w:tcPr>
          <w:p w14:paraId="2E01FCB2" w14:textId="7EC8C287"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2800</w:t>
            </w:r>
          </w:p>
        </w:tc>
        <w:tc>
          <w:tcPr>
            <w:tcW w:w="1093" w:type="pct"/>
            <w:tcBorders>
              <w:top w:val="single" w:sz="4" w:space="0" w:color="auto"/>
              <w:bottom w:val="single" w:sz="4" w:space="0" w:color="auto"/>
              <w:right w:val="single" w:sz="12" w:space="0" w:color="auto"/>
            </w:tcBorders>
            <w:shd w:val="clear" w:color="auto" w:fill="auto"/>
            <w:vAlign w:val="center"/>
          </w:tcPr>
          <w:p w14:paraId="1D480219" w14:textId="0ED77E98"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2800</w:t>
            </w:r>
          </w:p>
        </w:tc>
      </w:tr>
      <w:tr w:rsidR="00650999" w:rsidRPr="00C1746F" w14:paraId="286B69B4" w14:textId="77777777" w:rsidTr="00C05079">
        <w:trPr>
          <w:trHeight w:val="88"/>
        </w:trPr>
        <w:tc>
          <w:tcPr>
            <w:tcW w:w="2728" w:type="pct"/>
            <w:tcBorders>
              <w:top w:val="single" w:sz="4" w:space="0" w:color="auto"/>
              <w:left w:val="single" w:sz="12" w:space="0" w:color="auto"/>
              <w:bottom w:val="single" w:sz="4" w:space="0" w:color="auto"/>
            </w:tcBorders>
            <w:shd w:val="clear" w:color="auto" w:fill="auto"/>
            <w:vAlign w:val="center"/>
          </w:tcPr>
          <w:p w14:paraId="0616BB1C" w14:textId="77777777" w:rsidR="00650999" w:rsidRPr="00C1746F" w:rsidRDefault="00650999" w:rsidP="006F3D47">
            <w:pPr>
              <w:snapToGrid w:val="0"/>
              <w:spacing w:before="60" w:after="60"/>
              <w:contextualSpacing/>
              <w:jc w:val="center"/>
              <w:rPr>
                <w:szCs w:val="21"/>
              </w:rPr>
            </w:pPr>
            <w:r w:rsidRPr="00C1746F">
              <w:rPr>
                <w:szCs w:val="21"/>
              </w:rPr>
              <w:t>比表面积（</w:t>
            </w:r>
            <w:r w:rsidRPr="00C1746F">
              <w:rPr>
                <w:szCs w:val="21"/>
              </w:rPr>
              <w:t>m</w:t>
            </w:r>
            <w:r w:rsidRPr="00C1746F">
              <w:rPr>
                <w:szCs w:val="21"/>
                <w:vertAlign w:val="superscript"/>
              </w:rPr>
              <w:t>2</w:t>
            </w:r>
            <w:r w:rsidRPr="00C1746F">
              <w:rPr>
                <w:szCs w:val="21"/>
              </w:rPr>
              <w:t>/kg</w:t>
            </w:r>
            <w:r w:rsidRPr="00C1746F">
              <w:rPr>
                <w:szCs w:val="21"/>
              </w:rPr>
              <w:t>）</w:t>
            </w:r>
          </w:p>
        </w:tc>
        <w:tc>
          <w:tcPr>
            <w:tcW w:w="1179" w:type="pct"/>
            <w:tcBorders>
              <w:top w:val="single" w:sz="4" w:space="0" w:color="auto"/>
              <w:bottom w:val="single" w:sz="4" w:space="0" w:color="auto"/>
            </w:tcBorders>
            <w:shd w:val="clear" w:color="auto" w:fill="auto"/>
            <w:vAlign w:val="center"/>
          </w:tcPr>
          <w:p w14:paraId="3114C3DD" w14:textId="1E12E90C"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400</w:t>
            </w:r>
          </w:p>
        </w:tc>
        <w:tc>
          <w:tcPr>
            <w:tcW w:w="1093" w:type="pct"/>
            <w:tcBorders>
              <w:top w:val="single" w:sz="4" w:space="0" w:color="auto"/>
              <w:bottom w:val="single" w:sz="4" w:space="0" w:color="auto"/>
              <w:right w:val="single" w:sz="12" w:space="0" w:color="auto"/>
            </w:tcBorders>
            <w:shd w:val="clear" w:color="auto" w:fill="auto"/>
            <w:vAlign w:val="center"/>
          </w:tcPr>
          <w:p w14:paraId="04AAD2F3" w14:textId="36B16862"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400</w:t>
            </w:r>
          </w:p>
        </w:tc>
      </w:tr>
      <w:tr w:rsidR="00650999" w:rsidRPr="00C1746F" w14:paraId="73B889DB" w14:textId="77777777" w:rsidTr="00C05079">
        <w:trPr>
          <w:trHeight w:val="135"/>
        </w:trPr>
        <w:tc>
          <w:tcPr>
            <w:tcW w:w="2728" w:type="pct"/>
            <w:tcBorders>
              <w:top w:val="single" w:sz="4" w:space="0" w:color="auto"/>
              <w:left w:val="single" w:sz="12" w:space="0" w:color="auto"/>
            </w:tcBorders>
            <w:shd w:val="clear" w:color="auto" w:fill="auto"/>
            <w:vAlign w:val="center"/>
          </w:tcPr>
          <w:p w14:paraId="3BC2E56C" w14:textId="77777777" w:rsidR="00650999" w:rsidRPr="00C1746F" w:rsidRDefault="00650999" w:rsidP="006F3D47">
            <w:pPr>
              <w:snapToGrid w:val="0"/>
              <w:spacing w:before="60" w:after="60"/>
              <w:contextualSpacing/>
              <w:jc w:val="center"/>
              <w:rPr>
                <w:szCs w:val="21"/>
              </w:rPr>
            </w:pPr>
            <w:r w:rsidRPr="00C1746F">
              <w:rPr>
                <w:szCs w:val="21"/>
              </w:rPr>
              <w:t>7d</w:t>
            </w:r>
            <w:r w:rsidRPr="00C1746F">
              <w:rPr>
                <w:szCs w:val="21"/>
              </w:rPr>
              <w:t>活性指数（</w:t>
            </w:r>
            <w:r w:rsidRPr="00C1746F">
              <w:rPr>
                <w:szCs w:val="21"/>
              </w:rPr>
              <w:t>%</w:t>
            </w:r>
            <w:r w:rsidRPr="00C1746F">
              <w:rPr>
                <w:szCs w:val="21"/>
              </w:rPr>
              <w:t>）</w:t>
            </w:r>
          </w:p>
        </w:tc>
        <w:tc>
          <w:tcPr>
            <w:tcW w:w="1179" w:type="pct"/>
            <w:tcBorders>
              <w:top w:val="single" w:sz="4" w:space="0" w:color="auto"/>
            </w:tcBorders>
            <w:shd w:val="clear" w:color="auto" w:fill="auto"/>
            <w:vAlign w:val="center"/>
          </w:tcPr>
          <w:p w14:paraId="3EE84191" w14:textId="4F874542"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95</w:t>
            </w:r>
          </w:p>
        </w:tc>
        <w:tc>
          <w:tcPr>
            <w:tcW w:w="1093" w:type="pct"/>
            <w:tcBorders>
              <w:top w:val="single" w:sz="4" w:space="0" w:color="auto"/>
              <w:right w:val="single" w:sz="12" w:space="0" w:color="auto"/>
            </w:tcBorders>
            <w:shd w:val="clear" w:color="auto" w:fill="auto"/>
            <w:vAlign w:val="center"/>
          </w:tcPr>
          <w:p w14:paraId="6F282FA4" w14:textId="25B9E613"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75</w:t>
            </w:r>
          </w:p>
        </w:tc>
      </w:tr>
      <w:tr w:rsidR="00650999" w:rsidRPr="00C1746F" w14:paraId="553CEDA4" w14:textId="77777777" w:rsidTr="00C05079">
        <w:trPr>
          <w:trHeight w:val="56"/>
        </w:trPr>
        <w:tc>
          <w:tcPr>
            <w:tcW w:w="2728" w:type="pct"/>
            <w:tcBorders>
              <w:left w:val="single" w:sz="12" w:space="0" w:color="auto"/>
            </w:tcBorders>
            <w:shd w:val="clear" w:color="auto" w:fill="auto"/>
            <w:vAlign w:val="center"/>
          </w:tcPr>
          <w:p w14:paraId="098D8A54" w14:textId="77777777" w:rsidR="00650999" w:rsidRPr="00C1746F" w:rsidRDefault="00650999" w:rsidP="006F3D47">
            <w:pPr>
              <w:snapToGrid w:val="0"/>
              <w:spacing w:before="60" w:after="60"/>
              <w:contextualSpacing/>
              <w:jc w:val="center"/>
              <w:rPr>
                <w:szCs w:val="21"/>
              </w:rPr>
            </w:pPr>
            <w:r w:rsidRPr="00C1746F">
              <w:rPr>
                <w:szCs w:val="21"/>
              </w:rPr>
              <w:t>28d</w:t>
            </w:r>
            <w:r w:rsidRPr="00C1746F">
              <w:rPr>
                <w:szCs w:val="21"/>
              </w:rPr>
              <w:t>活性指数（</w:t>
            </w:r>
            <w:r w:rsidRPr="00C1746F">
              <w:rPr>
                <w:szCs w:val="21"/>
              </w:rPr>
              <w:t>%</w:t>
            </w:r>
            <w:r w:rsidRPr="00C1746F">
              <w:rPr>
                <w:szCs w:val="21"/>
              </w:rPr>
              <w:t>）</w:t>
            </w:r>
          </w:p>
        </w:tc>
        <w:tc>
          <w:tcPr>
            <w:tcW w:w="1179" w:type="pct"/>
            <w:shd w:val="clear" w:color="auto" w:fill="auto"/>
            <w:vAlign w:val="center"/>
          </w:tcPr>
          <w:p w14:paraId="16005E0F" w14:textId="2574E007"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105</w:t>
            </w:r>
          </w:p>
        </w:tc>
        <w:tc>
          <w:tcPr>
            <w:tcW w:w="1093" w:type="pct"/>
            <w:tcBorders>
              <w:right w:val="single" w:sz="12" w:space="0" w:color="auto"/>
            </w:tcBorders>
            <w:shd w:val="clear" w:color="auto" w:fill="auto"/>
            <w:vAlign w:val="center"/>
          </w:tcPr>
          <w:p w14:paraId="27251900" w14:textId="72445C84"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95</w:t>
            </w:r>
          </w:p>
        </w:tc>
      </w:tr>
      <w:tr w:rsidR="00650999" w:rsidRPr="00C1746F" w14:paraId="3F7E5752" w14:textId="77777777" w:rsidTr="00C05079">
        <w:trPr>
          <w:trHeight w:val="56"/>
        </w:trPr>
        <w:tc>
          <w:tcPr>
            <w:tcW w:w="2728" w:type="pct"/>
            <w:tcBorders>
              <w:left w:val="single" w:sz="12" w:space="0" w:color="auto"/>
            </w:tcBorders>
            <w:shd w:val="clear" w:color="auto" w:fill="auto"/>
            <w:vAlign w:val="center"/>
          </w:tcPr>
          <w:p w14:paraId="1D7581D9" w14:textId="77777777" w:rsidR="00650999" w:rsidRPr="00C1746F" w:rsidRDefault="00650999" w:rsidP="006F3D47">
            <w:pPr>
              <w:snapToGrid w:val="0"/>
              <w:spacing w:before="60" w:after="60"/>
              <w:contextualSpacing/>
              <w:jc w:val="center"/>
              <w:rPr>
                <w:szCs w:val="21"/>
              </w:rPr>
            </w:pPr>
            <w:r w:rsidRPr="00C1746F">
              <w:rPr>
                <w:szCs w:val="21"/>
              </w:rPr>
              <w:t>流动度比（</w:t>
            </w:r>
            <w:r w:rsidRPr="00C1746F">
              <w:rPr>
                <w:szCs w:val="21"/>
              </w:rPr>
              <w:t>%</w:t>
            </w:r>
            <w:r w:rsidRPr="00C1746F">
              <w:rPr>
                <w:szCs w:val="21"/>
              </w:rPr>
              <w:t>）</w:t>
            </w:r>
          </w:p>
        </w:tc>
        <w:tc>
          <w:tcPr>
            <w:tcW w:w="1179" w:type="pct"/>
            <w:shd w:val="clear" w:color="auto" w:fill="auto"/>
            <w:vAlign w:val="center"/>
          </w:tcPr>
          <w:p w14:paraId="4003306F" w14:textId="448FF781"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85</w:t>
            </w:r>
          </w:p>
        </w:tc>
        <w:tc>
          <w:tcPr>
            <w:tcW w:w="1093" w:type="pct"/>
            <w:tcBorders>
              <w:right w:val="single" w:sz="12" w:space="0" w:color="auto"/>
            </w:tcBorders>
            <w:shd w:val="clear" w:color="auto" w:fill="auto"/>
            <w:vAlign w:val="center"/>
          </w:tcPr>
          <w:p w14:paraId="5565DA8E" w14:textId="0187A7A4" w:rsidR="00650999" w:rsidRPr="00C1746F" w:rsidRDefault="00480090" w:rsidP="006F3D47">
            <w:pPr>
              <w:snapToGrid w:val="0"/>
              <w:spacing w:before="60" w:after="60"/>
              <w:contextualSpacing/>
              <w:jc w:val="center"/>
              <w:rPr>
                <w:szCs w:val="21"/>
              </w:rPr>
            </w:pPr>
            <w:r w:rsidRPr="00C56162">
              <w:rPr>
                <w:rFonts w:hint="eastAsia"/>
                <w:szCs w:val="21"/>
              </w:rPr>
              <w:t>≥</w:t>
            </w:r>
            <w:r w:rsidR="00650999" w:rsidRPr="00C1746F">
              <w:rPr>
                <w:szCs w:val="21"/>
              </w:rPr>
              <w:t>90</w:t>
            </w:r>
          </w:p>
        </w:tc>
      </w:tr>
      <w:tr w:rsidR="00650999" w:rsidRPr="00C1746F" w14:paraId="4F294F59" w14:textId="77777777" w:rsidTr="00C05079">
        <w:trPr>
          <w:trHeight w:val="151"/>
        </w:trPr>
        <w:tc>
          <w:tcPr>
            <w:tcW w:w="2728" w:type="pct"/>
            <w:tcBorders>
              <w:left w:val="single" w:sz="12" w:space="0" w:color="auto"/>
            </w:tcBorders>
            <w:shd w:val="clear" w:color="auto" w:fill="auto"/>
            <w:vAlign w:val="center"/>
          </w:tcPr>
          <w:p w14:paraId="6CE8C78B" w14:textId="77777777" w:rsidR="00650999" w:rsidRPr="00C1746F" w:rsidRDefault="00650999" w:rsidP="006F3D47">
            <w:pPr>
              <w:snapToGrid w:val="0"/>
              <w:spacing w:before="60" w:after="60"/>
              <w:contextualSpacing/>
              <w:jc w:val="center"/>
              <w:rPr>
                <w:szCs w:val="21"/>
              </w:rPr>
            </w:pPr>
            <w:r w:rsidRPr="00C1746F">
              <w:rPr>
                <w:szCs w:val="21"/>
              </w:rPr>
              <w:t>烧失量（</w:t>
            </w:r>
            <w:r w:rsidRPr="00C1746F">
              <w:rPr>
                <w:szCs w:val="21"/>
              </w:rPr>
              <w:t>%</w:t>
            </w:r>
            <w:r w:rsidRPr="00C1746F">
              <w:rPr>
                <w:szCs w:val="21"/>
              </w:rPr>
              <w:t>）</w:t>
            </w:r>
          </w:p>
        </w:tc>
        <w:tc>
          <w:tcPr>
            <w:tcW w:w="2272" w:type="pct"/>
            <w:gridSpan w:val="2"/>
            <w:tcBorders>
              <w:right w:val="single" w:sz="12" w:space="0" w:color="auto"/>
            </w:tcBorders>
            <w:shd w:val="clear" w:color="auto" w:fill="auto"/>
            <w:vAlign w:val="center"/>
          </w:tcPr>
          <w:p w14:paraId="393C08C5" w14:textId="4B51CAE6" w:rsidR="00650999" w:rsidRPr="00C1746F" w:rsidRDefault="00480090" w:rsidP="006F3D47">
            <w:pPr>
              <w:snapToGrid w:val="0"/>
              <w:spacing w:before="60" w:after="60"/>
              <w:contextualSpacing/>
              <w:jc w:val="center"/>
              <w:rPr>
                <w:szCs w:val="21"/>
              </w:rPr>
            </w:pPr>
            <w:r w:rsidRPr="00480090">
              <w:rPr>
                <w:rFonts w:hint="eastAsia"/>
                <w:szCs w:val="21"/>
              </w:rPr>
              <w:t>≤</w:t>
            </w:r>
            <w:r w:rsidR="00650999" w:rsidRPr="00C1746F">
              <w:rPr>
                <w:szCs w:val="21"/>
              </w:rPr>
              <w:t>3.0</w:t>
            </w:r>
          </w:p>
        </w:tc>
      </w:tr>
      <w:tr w:rsidR="00650999" w:rsidRPr="00C1746F" w14:paraId="3A161633" w14:textId="77777777" w:rsidTr="00C05079">
        <w:trPr>
          <w:trHeight w:val="72"/>
        </w:trPr>
        <w:tc>
          <w:tcPr>
            <w:tcW w:w="2728" w:type="pct"/>
            <w:tcBorders>
              <w:left w:val="single" w:sz="12" w:space="0" w:color="auto"/>
            </w:tcBorders>
            <w:shd w:val="clear" w:color="auto" w:fill="auto"/>
            <w:vAlign w:val="center"/>
          </w:tcPr>
          <w:p w14:paraId="7ED5E4BE" w14:textId="77777777" w:rsidR="00650999" w:rsidRPr="00C1746F" w:rsidRDefault="00650999" w:rsidP="006F3D47">
            <w:pPr>
              <w:snapToGrid w:val="0"/>
              <w:spacing w:before="60" w:after="60"/>
              <w:contextualSpacing/>
              <w:jc w:val="center"/>
              <w:rPr>
                <w:szCs w:val="21"/>
              </w:rPr>
            </w:pPr>
            <w:r w:rsidRPr="00C1746F">
              <w:rPr>
                <w:szCs w:val="21"/>
              </w:rPr>
              <w:t>含水率（</w:t>
            </w:r>
            <w:r w:rsidRPr="00C1746F">
              <w:rPr>
                <w:szCs w:val="21"/>
              </w:rPr>
              <w:t>%</w:t>
            </w:r>
            <w:r w:rsidRPr="00C1746F">
              <w:rPr>
                <w:szCs w:val="21"/>
              </w:rPr>
              <w:t>）</w:t>
            </w:r>
          </w:p>
        </w:tc>
        <w:tc>
          <w:tcPr>
            <w:tcW w:w="2272" w:type="pct"/>
            <w:gridSpan w:val="2"/>
            <w:tcBorders>
              <w:right w:val="single" w:sz="12" w:space="0" w:color="auto"/>
            </w:tcBorders>
            <w:shd w:val="clear" w:color="auto" w:fill="auto"/>
            <w:vAlign w:val="center"/>
          </w:tcPr>
          <w:p w14:paraId="6EB53DF0" w14:textId="29A2D13B" w:rsidR="00650999" w:rsidRPr="00C1746F" w:rsidRDefault="00480090" w:rsidP="006F3D47">
            <w:pPr>
              <w:snapToGrid w:val="0"/>
              <w:spacing w:before="60" w:after="60"/>
              <w:contextualSpacing/>
              <w:jc w:val="center"/>
              <w:rPr>
                <w:szCs w:val="21"/>
              </w:rPr>
            </w:pPr>
            <w:r w:rsidRPr="00480090">
              <w:rPr>
                <w:rFonts w:hint="eastAsia"/>
                <w:szCs w:val="21"/>
              </w:rPr>
              <w:t>≤</w:t>
            </w:r>
            <w:r w:rsidR="00650999" w:rsidRPr="00C1746F">
              <w:rPr>
                <w:szCs w:val="21"/>
              </w:rPr>
              <w:t>1.0</w:t>
            </w:r>
          </w:p>
        </w:tc>
      </w:tr>
      <w:tr w:rsidR="00650999" w:rsidRPr="00C1746F" w14:paraId="5211CC04" w14:textId="77777777" w:rsidTr="00C05079">
        <w:trPr>
          <w:trHeight w:val="56"/>
        </w:trPr>
        <w:tc>
          <w:tcPr>
            <w:tcW w:w="2728" w:type="pct"/>
            <w:tcBorders>
              <w:left w:val="single" w:sz="12" w:space="0" w:color="auto"/>
            </w:tcBorders>
            <w:shd w:val="clear" w:color="auto" w:fill="auto"/>
            <w:vAlign w:val="center"/>
          </w:tcPr>
          <w:p w14:paraId="7C5E7FA9" w14:textId="77777777" w:rsidR="00650999" w:rsidRPr="00C1746F" w:rsidRDefault="00650999" w:rsidP="006F3D47">
            <w:pPr>
              <w:snapToGrid w:val="0"/>
              <w:spacing w:before="60" w:after="60"/>
              <w:contextualSpacing/>
              <w:jc w:val="center"/>
              <w:rPr>
                <w:szCs w:val="21"/>
              </w:rPr>
            </w:pPr>
            <w:r w:rsidRPr="00C1746F">
              <w:rPr>
                <w:szCs w:val="21"/>
              </w:rPr>
              <w:t>氯离子含量（</w:t>
            </w:r>
            <w:r w:rsidRPr="00C1746F">
              <w:rPr>
                <w:szCs w:val="21"/>
              </w:rPr>
              <w:t>%</w:t>
            </w:r>
            <w:r w:rsidRPr="00C1746F">
              <w:rPr>
                <w:szCs w:val="21"/>
              </w:rPr>
              <w:t>）</w:t>
            </w:r>
          </w:p>
        </w:tc>
        <w:tc>
          <w:tcPr>
            <w:tcW w:w="2272" w:type="pct"/>
            <w:gridSpan w:val="2"/>
            <w:tcBorders>
              <w:right w:val="single" w:sz="12" w:space="0" w:color="auto"/>
            </w:tcBorders>
            <w:shd w:val="clear" w:color="auto" w:fill="auto"/>
            <w:vAlign w:val="center"/>
          </w:tcPr>
          <w:p w14:paraId="50546E21" w14:textId="0BCEC364" w:rsidR="00650999" w:rsidRPr="00C1746F" w:rsidRDefault="00480090" w:rsidP="006F3D47">
            <w:pPr>
              <w:snapToGrid w:val="0"/>
              <w:spacing w:before="60" w:after="60"/>
              <w:contextualSpacing/>
              <w:jc w:val="center"/>
              <w:rPr>
                <w:szCs w:val="21"/>
              </w:rPr>
            </w:pPr>
            <w:r w:rsidRPr="00480090">
              <w:rPr>
                <w:rFonts w:hint="eastAsia"/>
                <w:szCs w:val="21"/>
              </w:rPr>
              <w:t>≤</w:t>
            </w:r>
            <w:r w:rsidR="00650999" w:rsidRPr="00C1746F">
              <w:rPr>
                <w:szCs w:val="21"/>
              </w:rPr>
              <w:t>0.02</w:t>
            </w:r>
          </w:p>
        </w:tc>
      </w:tr>
      <w:tr w:rsidR="00650999" w:rsidRPr="00C1746F" w14:paraId="423A4051" w14:textId="77777777" w:rsidTr="00C05079">
        <w:trPr>
          <w:trHeight w:val="303"/>
        </w:trPr>
        <w:tc>
          <w:tcPr>
            <w:tcW w:w="2728" w:type="pct"/>
            <w:tcBorders>
              <w:left w:val="single" w:sz="12" w:space="0" w:color="auto"/>
              <w:bottom w:val="single" w:sz="12" w:space="0" w:color="auto"/>
              <w:right w:val="single" w:sz="4" w:space="0" w:color="auto"/>
            </w:tcBorders>
            <w:shd w:val="clear" w:color="auto" w:fill="auto"/>
            <w:vAlign w:val="center"/>
          </w:tcPr>
          <w:p w14:paraId="0FCCA21A" w14:textId="77777777" w:rsidR="00650999" w:rsidRPr="00C1746F" w:rsidRDefault="00650999" w:rsidP="006F3D47">
            <w:pPr>
              <w:snapToGrid w:val="0"/>
              <w:spacing w:before="60" w:after="60"/>
              <w:contextualSpacing/>
              <w:jc w:val="center"/>
              <w:rPr>
                <w:szCs w:val="21"/>
              </w:rPr>
            </w:pPr>
            <w:r w:rsidRPr="00C1746F">
              <w:rPr>
                <w:szCs w:val="21"/>
              </w:rPr>
              <w:t>三氧化硫含量（</w:t>
            </w:r>
            <w:r w:rsidRPr="00C1746F">
              <w:rPr>
                <w:szCs w:val="21"/>
              </w:rPr>
              <w:t>%</w:t>
            </w:r>
            <w:r w:rsidRPr="00C1746F">
              <w:rPr>
                <w:szCs w:val="21"/>
              </w:rPr>
              <w:t>）</w:t>
            </w:r>
          </w:p>
        </w:tc>
        <w:tc>
          <w:tcPr>
            <w:tcW w:w="2272" w:type="pct"/>
            <w:gridSpan w:val="2"/>
            <w:tcBorders>
              <w:left w:val="single" w:sz="4" w:space="0" w:color="auto"/>
              <w:bottom w:val="single" w:sz="12" w:space="0" w:color="auto"/>
              <w:right w:val="single" w:sz="12" w:space="0" w:color="auto"/>
            </w:tcBorders>
            <w:shd w:val="clear" w:color="auto" w:fill="auto"/>
            <w:vAlign w:val="center"/>
          </w:tcPr>
          <w:p w14:paraId="38738175" w14:textId="30655ADB" w:rsidR="00650999" w:rsidRPr="00C1746F" w:rsidRDefault="00480090" w:rsidP="006F3D47">
            <w:pPr>
              <w:snapToGrid w:val="0"/>
              <w:spacing w:before="60" w:after="60"/>
              <w:contextualSpacing/>
              <w:jc w:val="center"/>
              <w:rPr>
                <w:szCs w:val="21"/>
              </w:rPr>
            </w:pPr>
            <w:r w:rsidRPr="00480090">
              <w:rPr>
                <w:rFonts w:hint="eastAsia"/>
                <w:szCs w:val="21"/>
              </w:rPr>
              <w:t>≤</w:t>
            </w:r>
            <w:r w:rsidR="00650999" w:rsidRPr="00C1746F">
              <w:rPr>
                <w:szCs w:val="21"/>
              </w:rPr>
              <w:t>4.0</w:t>
            </w:r>
          </w:p>
        </w:tc>
      </w:tr>
    </w:tbl>
    <w:p w14:paraId="4A941FEA" w14:textId="6B09DC48" w:rsidR="00650999" w:rsidRPr="00650999" w:rsidRDefault="00650999" w:rsidP="008419D9">
      <w:pPr>
        <w:spacing w:beforeLines="50" w:before="156" w:line="360" w:lineRule="auto"/>
        <w:ind w:firstLineChars="200" w:firstLine="482"/>
        <w:rPr>
          <w:kern w:val="0"/>
          <w:sz w:val="24"/>
          <w:szCs w:val="21"/>
          <w:lang w:val="zh-CN"/>
        </w:rPr>
      </w:pPr>
      <w:r w:rsidRPr="00C05079">
        <w:rPr>
          <w:b/>
          <w:kern w:val="0"/>
          <w:sz w:val="24"/>
          <w:szCs w:val="21"/>
        </w:rPr>
        <w:t>2</w:t>
      </w:r>
      <w:r>
        <w:rPr>
          <w:b/>
          <w:color w:val="FF0000"/>
          <w:kern w:val="0"/>
          <w:sz w:val="24"/>
          <w:szCs w:val="21"/>
        </w:rPr>
        <w:t xml:space="preserve">  </w:t>
      </w:r>
      <w:r w:rsidRPr="00650999">
        <w:rPr>
          <w:rFonts w:hint="eastAsia"/>
          <w:kern w:val="0"/>
          <w:sz w:val="24"/>
          <w:szCs w:val="21"/>
          <w:lang w:val="zh-CN"/>
        </w:rPr>
        <w:t>宜采用</w:t>
      </w:r>
      <w:r w:rsidRPr="00650999">
        <w:rPr>
          <w:kern w:val="0"/>
          <w:sz w:val="24"/>
          <w:szCs w:val="21"/>
          <w:lang w:val="zh-CN"/>
        </w:rPr>
        <w:t>S95</w:t>
      </w:r>
      <w:r w:rsidRPr="00650999">
        <w:rPr>
          <w:rFonts w:hint="eastAsia"/>
          <w:kern w:val="0"/>
          <w:sz w:val="24"/>
          <w:szCs w:val="21"/>
          <w:lang w:val="zh-CN"/>
        </w:rPr>
        <w:t>级及以上级别矿渣粉</w:t>
      </w:r>
      <w:bookmarkEnd w:id="157"/>
      <w:bookmarkEnd w:id="158"/>
      <w:r w:rsidRPr="00650999">
        <w:rPr>
          <w:rFonts w:hint="eastAsia"/>
          <w:kern w:val="0"/>
          <w:sz w:val="24"/>
          <w:szCs w:val="21"/>
          <w:lang w:val="zh-CN"/>
        </w:rPr>
        <w:t>；</w:t>
      </w:r>
    </w:p>
    <w:p w14:paraId="24F31B23" w14:textId="0EBBF239" w:rsidR="00650999" w:rsidRPr="00C05079" w:rsidRDefault="00650999" w:rsidP="00C05079">
      <w:pPr>
        <w:spacing w:line="360" w:lineRule="auto"/>
        <w:ind w:firstLineChars="200" w:firstLine="482"/>
        <w:rPr>
          <w:kern w:val="0"/>
          <w:sz w:val="24"/>
          <w:szCs w:val="21"/>
          <w:lang w:val="zh-CN"/>
        </w:rPr>
      </w:pPr>
      <w:r>
        <w:rPr>
          <w:b/>
          <w:bCs/>
          <w:kern w:val="0"/>
          <w:sz w:val="24"/>
          <w:szCs w:val="21"/>
        </w:rPr>
        <w:t>3</w:t>
      </w:r>
      <w:r w:rsidRPr="00650999">
        <w:rPr>
          <w:b/>
          <w:bCs/>
          <w:kern w:val="0"/>
          <w:sz w:val="24"/>
          <w:szCs w:val="21"/>
        </w:rPr>
        <w:t xml:space="preserve">  </w:t>
      </w:r>
      <w:r w:rsidRPr="00650999">
        <w:rPr>
          <w:rFonts w:hint="eastAsia"/>
          <w:kern w:val="0"/>
          <w:sz w:val="24"/>
          <w:szCs w:val="21"/>
          <w:lang w:val="zh-CN"/>
        </w:rPr>
        <w:t>大体积混凝土用矿渣粉比表面积不宜大于</w:t>
      </w:r>
      <w:r w:rsidRPr="00650999">
        <w:rPr>
          <w:kern w:val="0"/>
          <w:sz w:val="24"/>
          <w:szCs w:val="21"/>
          <w:lang w:val="zh-CN"/>
        </w:rPr>
        <w:t>450m</w:t>
      </w:r>
      <w:r w:rsidRPr="00650999">
        <w:rPr>
          <w:kern w:val="0"/>
          <w:sz w:val="24"/>
          <w:szCs w:val="21"/>
          <w:vertAlign w:val="superscript"/>
          <w:lang w:val="zh-CN"/>
        </w:rPr>
        <w:t>2</w:t>
      </w:r>
      <w:r w:rsidRPr="00650999">
        <w:rPr>
          <w:kern w:val="0"/>
          <w:sz w:val="24"/>
          <w:szCs w:val="21"/>
          <w:lang w:val="zh-CN"/>
        </w:rPr>
        <w:t>/kg</w:t>
      </w:r>
      <w:r w:rsidRPr="00650999">
        <w:rPr>
          <w:rFonts w:hint="eastAsia"/>
          <w:kern w:val="0"/>
          <w:sz w:val="24"/>
          <w:szCs w:val="21"/>
          <w:lang w:val="zh-CN"/>
        </w:rPr>
        <w:t>。</w:t>
      </w:r>
    </w:p>
    <w:p w14:paraId="6390ABC5" w14:textId="77777777" w:rsidR="00857492" w:rsidRPr="0095778D" w:rsidRDefault="00857492" w:rsidP="00C05079">
      <w:pPr>
        <w:keepNext/>
        <w:keepLines/>
        <w:spacing w:before="260" w:after="260" w:line="360" w:lineRule="auto"/>
        <w:jc w:val="center"/>
        <w:outlineLvl w:val="1"/>
        <w:rPr>
          <w:rFonts w:eastAsia="黑体"/>
          <w:kern w:val="0"/>
          <w:sz w:val="28"/>
          <w:szCs w:val="28"/>
        </w:rPr>
      </w:pPr>
      <w:bookmarkStart w:id="159" w:name="_Toc113633684"/>
      <w:bookmarkStart w:id="160" w:name="_Toc113871875"/>
      <w:bookmarkStart w:id="161" w:name="_Toc113890032"/>
      <w:r w:rsidRPr="0095778D">
        <w:rPr>
          <w:rFonts w:eastAsia="黑体"/>
          <w:kern w:val="0"/>
          <w:sz w:val="28"/>
          <w:szCs w:val="28"/>
        </w:rPr>
        <w:t xml:space="preserve">4.3  </w:t>
      </w:r>
      <w:r w:rsidRPr="0095778D">
        <w:rPr>
          <w:rFonts w:eastAsia="黑体" w:hint="eastAsia"/>
          <w:kern w:val="0"/>
          <w:sz w:val="28"/>
          <w:szCs w:val="28"/>
        </w:rPr>
        <w:t>骨料</w:t>
      </w:r>
      <w:bookmarkEnd w:id="159"/>
      <w:bookmarkEnd w:id="160"/>
      <w:bookmarkEnd w:id="161"/>
    </w:p>
    <w:p w14:paraId="537E8CCE" w14:textId="77777777" w:rsidR="00857492" w:rsidRPr="005A7252" w:rsidRDefault="00857492" w:rsidP="00C05079">
      <w:pPr>
        <w:spacing w:line="360" w:lineRule="auto"/>
        <w:outlineLvl w:val="2"/>
        <w:rPr>
          <w:sz w:val="24"/>
          <w:szCs w:val="24"/>
        </w:rPr>
      </w:pPr>
      <w:bookmarkStart w:id="162" w:name="_Toc113633685"/>
      <w:r w:rsidRPr="005A7252">
        <w:rPr>
          <w:b/>
          <w:bCs/>
          <w:sz w:val="24"/>
          <w:szCs w:val="24"/>
        </w:rPr>
        <w:t>4.3.1</w:t>
      </w:r>
      <w:r w:rsidRPr="005A7252">
        <w:rPr>
          <w:bCs/>
          <w:sz w:val="24"/>
          <w:szCs w:val="24"/>
        </w:rPr>
        <w:t xml:space="preserve">  </w:t>
      </w:r>
      <w:r w:rsidRPr="005A7252">
        <w:rPr>
          <w:rFonts w:hint="eastAsia"/>
          <w:sz w:val="24"/>
          <w:szCs w:val="24"/>
        </w:rPr>
        <w:t>细骨料严禁采用碱活性细骨料，宜采用河砂、机制砂或混合砂；不宜使用海砂，如需使用，应采用经氯离子检验合格的海砂，应符合现行行业标准《水运工程结构耐久性设计标准》</w:t>
      </w:r>
      <w:r w:rsidRPr="005A7252">
        <w:rPr>
          <w:rFonts w:hint="eastAsia"/>
          <w:sz w:val="24"/>
          <w:szCs w:val="24"/>
        </w:rPr>
        <w:t>J</w:t>
      </w:r>
      <w:r w:rsidRPr="005A7252">
        <w:rPr>
          <w:sz w:val="24"/>
          <w:szCs w:val="24"/>
        </w:rPr>
        <w:t>TS 153</w:t>
      </w:r>
      <w:r w:rsidRPr="005A7252">
        <w:rPr>
          <w:rFonts w:hint="eastAsia"/>
          <w:sz w:val="24"/>
          <w:szCs w:val="24"/>
        </w:rPr>
        <w:t>的相关规定。</w:t>
      </w:r>
      <w:bookmarkEnd w:id="162"/>
    </w:p>
    <w:p w14:paraId="38ECA5FC" w14:textId="77777777" w:rsidR="00857492" w:rsidRDefault="00857492" w:rsidP="00C05079">
      <w:pPr>
        <w:spacing w:line="360" w:lineRule="auto"/>
        <w:outlineLvl w:val="2"/>
        <w:rPr>
          <w:sz w:val="24"/>
          <w:szCs w:val="24"/>
        </w:rPr>
      </w:pPr>
      <w:bookmarkStart w:id="163" w:name="_Toc113633686"/>
      <w:r w:rsidRPr="005A7252">
        <w:rPr>
          <w:rFonts w:hint="eastAsia"/>
          <w:b/>
          <w:sz w:val="24"/>
          <w:szCs w:val="24"/>
        </w:rPr>
        <w:t>4.3.2</w:t>
      </w:r>
      <w:r w:rsidRPr="005A7252">
        <w:rPr>
          <w:bCs/>
          <w:sz w:val="24"/>
          <w:szCs w:val="24"/>
        </w:rPr>
        <w:t xml:space="preserve">  </w:t>
      </w:r>
      <w:r w:rsidRPr="005A7252">
        <w:rPr>
          <w:rFonts w:hint="eastAsia"/>
          <w:sz w:val="24"/>
          <w:szCs w:val="24"/>
        </w:rPr>
        <w:t>细骨料的杂质含量应符合表</w:t>
      </w:r>
      <w:r w:rsidRPr="005A7252">
        <w:rPr>
          <w:sz w:val="24"/>
          <w:szCs w:val="24"/>
        </w:rPr>
        <w:t>4.3.</w:t>
      </w:r>
      <w:r w:rsidRPr="005A7252">
        <w:rPr>
          <w:rFonts w:hint="eastAsia"/>
          <w:sz w:val="24"/>
          <w:szCs w:val="24"/>
        </w:rPr>
        <w:t>2</w:t>
      </w:r>
      <w:r w:rsidRPr="005A7252">
        <w:rPr>
          <w:rFonts w:hint="eastAsia"/>
          <w:sz w:val="24"/>
          <w:szCs w:val="24"/>
        </w:rPr>
        <w:t>的规定。</w:t>
      </w:r>
      <w:bookmarkEnd w:id="163"/>
    </w:p>
    <w:p w14:paraId="5A180C17" w14:textId="428B9413" w:rsidR="0041255C" w:rsidRPr="005A7252" w:rsidRDefault="0041255C" w:rsidP="00C1746F">
      <w:pPr>
        <w:spacing w:line="360" w:lineRule="auto"/>
        <w:jc w:val="center"/>
        <w:rPr>
          <w:b/>
          <w:szCs w:val="21"/>
        </w:rPr>
      </w:pPr>
      <w:r w:rsidRPr="005A7252">
        <w:rPr>
          <w:rFonts w:hint="eastAsia"/>
          <w:b/>
          <w:szCs w:val="21"/>
        </w:rPr>
        <w:t>表</w:t>
      </w:r>
      <w:r w:rsidRPr="005A7252">
        <w:rPr>
          <w:b/>
          <w:szCs w:val="21"/>
        </w:rPr>
        <w:t>4.3.</w:t>
      </w:r>
      <w:r w:rsidRPr="005A7252">
        <w:rPr>
          <w:rFonts w:hint="eastAsia"/>
          <w:b/>
          <w:szCs w:val="21"/>
        </w:rPr>
        <w:t xml:space="preserve">2 </w:t>
      </w:r>
      <w:r w:rsidR="004105A3">
        <w:rPr>
          <w:b/>
          <w:szCs w:val="21"/>
        </w:rPr>
        <w:t xml:space="preserve"> </w:t>
      </w:r>
      <w:r w:rsidRPr="005A7252">
        <w:rPr>
          <w:rFonts w:hint="eastAsia"/>
          <w:b/>
          <w:szCs w:val="21"/>
        </w:rPr>
        <w:t>细骨料</w:t>
      </w:r>
      <w:r w:rsidRPr="005A7252">
        <w:rPr>
          <w:b/>
          <w:szCs w:val="21"/>
        </w:rPr>
        <w:t>杂质含量限值</w:t>
      </w:r>
    </w:p>
    <w:tbl>
      <w:tblPr>
        <w:tblW w:w="515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340"/>
        <w:gridCol w:w="1170"/>
        <w:gridCol w:w="1165"/>
        <w:gridCol w:w="1021"/>
        <w:gridCol w:w="1169"/>
        <w:gridCol w:w="921"/>
      </w:tblGrid>
      <w:tr w:rsidR="0041255C" w:rsidRPr="005A7252" w14:paraId="10DCFD27" w14:textId="77777777" w:rsidTr="0041255C">
        <w:trPr>
          <w:trHeight w:val="136"/>
          <w:jc w:val="center"/>
        </w:trPr>
        <w:tc>
          <w:tcPr>
            <w:tcW w:w="1901" w:type="pct"/>
            <w:vMerge w:val="restart"/>
            <w:shd w:val="clear" w:color="auto" w:fill="auto"/>
            <w:vAlign w:val="center"/>
          </w:tcPr>
          <w:p w14:paraId="6794BD19" w14:textId="77777777" w:rsidR="0041255C" w:rsidRPr="005A7252" w:rsidRDefault="0041255C" w:rsidP="006F3D47">
            <w:pPr>
              <w:tabs>
                <w:tab w:val="left" w:pos="7783"/>
              </w:tabs>
              <w:snapToGrid w:val="0"/>
              <w:spacing w:before="60" w:after="60"/>
              <w:contextualSpacing/>
              <w:jc w:val="center"/>
              <w:rPr>
                <w:rFonts w:ascii="宋体" w:hAnsi="宋体"/>
                <w:szCs w:val="21"/>
              </w:rPr>
            </w:pPr>
            <w:r w:rsidRPr="005A7252">
              <w:rPr>
                <w:rFonts w:ascii="宋体" w:hAnsi="宋体"/>
                <w:szCs w:val="21"/>
              </w:rPr>
              <w:t>项目</w:t>
            </w:r>
          </w:p>
        </w:tc>
        <w:tc>
          <w:tcPr>
            <w:tcW w:w="1329" w:type="pct"/>
            <w:gridSpan w:val="2"/>
            <w:vAlign w:val="center"/>
          </w:tcPr>
          <w:p w14:paraId="502753C1" w14:textId="77777777" w:rsidR="0041255C" w:rsidRPr="005A7252" w:rsidRDefault="0041255C" w:rsidP="006F3D47">
            <w:pPr>
              <w:tabs>
                <w:tab w:val="left" w:pos="7783"/>
              </w:tabs>
              <w:snapToGrid w:val="0"/>
              <w:spacing w:before="60" w:after="60"/>
              <w:contextualSpacing/>
              <w:jc w:val="center"/>
              <w:rPr>
                <w:szCs w:val="21"/>
              </w:rPr>
            </w:pPr>
            <w:r w:rsidRPr="005A7252">
              <w:rPr>
                <w:szCs w:val="21"/>
              </w:rPr>
              <w:t>有抗冻性要求</w:t>
            </w:r>
          </w:p>
        </w:tc>
        <w:tc>
          <w:tcPr>
            <w:tcW w:w="1770" w:type="pct"/>
            <w:gridSpan w:val="3"/>
            <w:vAlign w:val="center"/>
          </w:tcPr>
          <w:p w14:paraId="0FC4EDA1" w14:textId="77777777" w:rsidR="0041255C" w:rsidRPr="005A7252" w:rsidRDefault="0041255C" w:rsidP="006F3D47">
            <w:pPr>
              <w:tabs>
                <w:tab w:val="left" w:pos="7783"/>
              </w:tabs>
              <w:snapToGrid w:val="0"/>
              <w:spacing w:before="60" w:after="60"/>
              <w:contextualSpacing/>
              <w:jc w:val="center"/>
              <w:rPr>
                <w:szCs w:val="21"/>
              </w:rPr>
            </w:pPr>
            <w:r w:rsidRPr="005A7252">
              <w:rPr>
                <w:szCs w:val="21"/>
              </w:rPr>
              <w:t>无抗冻性要求</w:t>
            </w:r>
          </w:p>
        </w:tc>
      </w:tr>
      <w:tr w:rsidR="0041255C" w:rsidRPr="005A7252" w14:paraId="373027F3" w14:textId="77777777" w:rsidTr="00C05079">
        <w:trPr>
          <w:trHeight w:val="136"/>
          <w:jc w:val="center"/>
        </w:trPr>
        <w:tc>
          <w:tcPr>
            <w:tcW w:w="1901" w:type="pct"/>
            <w:vMerge/>
            <w:shd w:val="clear" w:color="auto" w:fill="auto"/>
            <w:vAlign w:val="center"/>
          </w:tcPr>
          <w:p w14:paraId="08E87579" w14:textId="77777777" w:rsidR="0041255C" w:rsidRPr="005A7252" w:rsidRDefault="0041255C" w:rsidP="006F3D47">
            <w:pPr>
              <w:tabs>
                <w:tab w:val="left" w:pos="7783"/>
              </w:tabs>
              <w:snapToGrid w:val="0"/>
              <w:spacing w:before="60" w:after="60"/>
              <w:contextualSpacing/>
              <w:jc w:val="center"/>
              <w:rPr>
                <w:rFonts w:ascii="宋体" w:hAnsi="宋体"/>
                <w:szCs w:val="21"/>
              </w:rPr>
            </w:pPr>
          </w:p>
        </w:tc>
        <w:tc>
          <w:tcPr>
            <w:tcW w:w="666" w:type="pct"/>
            <w:vAlign w:val="center"/>
          </w:tcPr>
          <w:p w14:paraId="58EF4E31"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szCs w:val="21"/>
              </w:rPr>
              <w:t>C40</w:t>
            </w:r>
          </w:p>
        </w:tc>
        <w:tc>
          <w:tcPr>
            <w:tcW w:w="663" w:type="pct"/>
            <w:vAlign w:val="center"/>
          </w:tcPr>
          <w:p w14:paraId="6F978038"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C40</w:t>
            </w:r>
          </w:p>
        </w:tc>
        <w:tc>
          <w:tcPr>
            <w:tcW w:w="581" w:type="pct"/>
            <w:shd w:val="clear" w:color="auto" w:fill="auto"/>
            <w:vAlign w:val="center"/>
          </w:tcPr>
          <w:p w14:paraId="221EDD0E"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szCs w:val="21"/>
              </w:rPr>
              <w:t>C55</w:t>
            </w:r>
          </w:p>
        </w:tc>
        <w:tc>
          <w:tcPr>
            <w:tcW w:w="665" w:type="pct"/>
            <w:shd w:val="clear" w:color="auto" w:fill="auto"/>
            <w:vAlign w:val="center"/>
          </w:tcPr>
          <w:p w14:paraId="15132D8B" w14:textId="77777777" w:rsidR="0041255C" w:rsidRPr="005A7252" w:rsidRDefault="0041255C" w:rsidP="006F3D47">
            <w:pPr>
              <w:tabs>
                <w:tab w:val="left" w:pos="7783"/>
              </w:tabs>
              <w:snapToGrid w:val="0"/>
              <w:spacing w:before="60" w:after="60"/>
              <w:contextualSpacing/>
              <w:jc w:val="center"/>
              <w:rPr>
                <w:szCs w:val="21"/>
              </w:rPr>
            </w:pPr>
            <w:r w:rsidRPr="005A7252">
              <w:rPr>
                <w:szCs w:val="21"/>
              </w:rPr>
              <w:t>C55</w:t>
            </w:r>
            <w:r w:rsidRPr="005A7252">
              <w:rPr>
                <w:rFonts w:hint="eastAsia"/>
                <w:szCs w:val="21"/>
              </w:rPr>
              <w:t>～</w:t>
            </w:r>
            <w:r w:rsidRPr="005A7252">
              <w:rPr>
                <w:szCs w:val="21"/>
              </w:rPr>
              <w:t>C30</w:t>
            </w:r>
          </w:p>
        </w:tc>
        <w:tc>
          <w:tcPr>
            <w:tcW w:w="524" w:type="pct"/>
            <w:shd w:val="clear" w:color="auto" w:fill="auto"/>
            <w:vAlign w:val="center"/>
          </w:tcPr>
          <w:p w14:paraId="1BC6DD9A"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szCs w:val="21"/>
              </w:rPr>
              <w:t>C30</w:t>
            </w:r>
          </w:p>
        </w:tc>
      </w:tr>
      <w:tr w:rsidR="0041255C" w:rsidRPr="005A7252" w14:paraId="492CF41F" w14:textId="77777777" w:rsidTr="00C05079">
        <w:trPr>
          <w:trHeight w:val="273"/>
          <w:jc w:val="center"/>
        </w:trPr>
        <w:tc>
          <w:tcPr>
            <w:tcW w:w="1901" w:type="pct"/>
            <w:shd w:val="clear" w:color="auto" w:fill="auto"/>
            <w:vAlign w:val="center"/>
          </w:tcPr>
          <w:p w14:paraId="4D79684C" w14:textId="77777777" w:rsidR="0041255C" w:rsidRPr="005A7252" w:rsidRDefault="0041255C" w:rsidP="006F3D47">
            <w:pPr>
              <w:tabs>
                <w:tab w:val="left" w:pos="7783"/>
              </w:tabs>
              <w:snapToGrid w:val="0"/>
              <w:spacing w:before="60" w:after="60"/>
              <w:contextualSpacing/>
              <w:jc w:val="center"/>
              <w:rPr>
                <w:rFonts w:ascii="宋体" w:hAnsi="宋体"/>
                <w:szCs w:val="21"/>
              </w:rPr>
            </w:pPr>
            <w:r w:rsidRPr="005A7252">
              <w:rPr>
                <w:rFonts w:ascii="宋体" w:hAnsi="宋体"/>
                <w:szCs w:val="21"/>
              </w:rPr>
              <w:t>总含泥量（按质量计，</w:t>
            </w:r>
            <w:r w:rsidRPr="005A7252">
              <w:rPr>
                <w:szCs w:val="21"/>
              </w:rPr>
              <w:t>%</w:t>
            </w:r>
            <w:r w:rsidRPr="005A7252">
              <w:rPr>
                <w:rFonts w:ascii="宋体" w:hAnsi="宋体"/>
                <w:szCs w:val="21"/>
              </w:rPr>
              <w:t>）</w:t>
            </w:r>
          </w:p>
        </w:tc>
        <w:tc>
          <w:tcPr>
            <w:tcW w:w="666" w:type="pct"/>
            <w:vAlign w:val="center"/>
          </w:tcPr>
          <w:p w14:paraId="45A30F57"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2.0</w:t>
            </w:r>
          </w:p>
        </w:tc>
        <w:tc>
          <w:tcPr>
            <w:tcW w:w="663" w:type="pct"/>
            <w:vAlign w:val="center"/>
          </w:tcPr>
          <w:p w14:paraId="1B904D61"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3.0</w:t>
            </w:r>
          </w:p>
        </w:tc>
        <w:tc>
          <w:tcPr>
            <w:tcW w:w="581" w:type="pct"/>
            <w:shd w:val="clear" w:color="auto" w:fill="auto"/>
            <w:vAlign w:val="center"/>
          </w:tcPr>
          <w:p w14:paraId="09F554BD"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2.0</w:t>
            </w:r>
          </w:p>
        </w:tc>
        <w:tc>
          <w:tcPr>
            <w:tcW w:w="665" w:type="pct"/>
            <w:shd w:val="clear" w:color="auto" w:fill="auto"/>
            <w:vAlign w:val="center"/>
          </w:tcPr>
          <w:p w14:paraId="23C0899D"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3.0</w:t>
            </w:r>
          </w:p>
        </w:tc>
        <w:tc>
          <w:tcPr>
            <w:tcW w:w="524" w:type="pct"/>
            <w:shd w:val="clear" w:color="auto" w:fill="auto"/>
            <w:vAlign w:val="center"/>
          </w:tcPr>
          <w:p w14:paraId="2C6C134B"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5.0</w:t>
            </w:r>
          </w:p>
        </w:tc>
      </w:tr>
      <w:tr w:rsidR="0041255C" w:rsidRPr="005A7252" w14:paraId="4EE4F870" w14:textId="77777777" w:rsidTr="00C05079">
        <w:trPr>
          <w:trHeight w:val="363"/>
          <w:jc w:val="center"/>
        </w:trPr>
        <w:tc>
          <w:tcPr>
            <w:tcW w:w="1901" w:type="pct"/>
            <w:shd w:val="clear" w:color="auto" w:fill="auto"/>
            <w:vAlign w:val="center"/>
          </w:tcPr>
          <w:p w14:paraId="5C9E14DD" w14:textId="77777777" w:rsidR="0041255C" w:rsidRPr="005A7252" w:rsidRDefault="0041255C" w:rsidP="006F3D47">
            <w:pPr>
              <w:tabs>
                <w:tab w:val="left" w:pos="7783"/>
              </w:tabs>
              <w:snapToGrid w:val="0"/>
              <w:spacing w:before="60" w:after="60"/>
              <w:contextualSpacing/>
              <w:jc w:val="center"/>
              <w:rPr>
                <w:rFonts w:ascii="宋体" w:hAnsi="宋体"/>
                <w:szCs w:val="21"/>
              </w:rPr>
            </w:pPr>
            <w:r w:rsidRPr="005A7252">
              <w:rPr>
                <w:rFonts w:ascii="宋体" w:hAnsi="宋体"/>
                <w:szCs w:val="21"/>
              </w:rPr>
              <w:t>其中泥块含量</w:t>
            </w:r>
            <w:r w:rsidRPr="005A7252">
              <w:rPr>
                <w:rFonts w:ascii="宋体" w:hAnsi="宋体" w:hint="eastAsia"/>
                <w:szCs w:val="21"/>
              </w:rPr>
              <w:t>（按质量计，</w:t>
            </w:r>
            <w:r w:rsidRPr="005A7252">
              <w:rPr>
                <w:szCs w:val="21"/>
              </w:rPr>
              <w:t>%</w:t>
            </w:r>
            <w:r w:rsidRPr="005A7252">
              <w:rPr>
                <w:rFonts w:ascii="宋体" w:hAnsi="宋体" w:hint="eastAsia"/>
                <w:szCs w:val="21"/>
              </w:rPr>
              <w:t>）</w:t>
            </w:r>
          </w:p>
        </w:tc>
        <w:tc>
          <w:tcPr>
            <w:tcW w:w="666" w:type="pct"/>
            <w:vAlign w:val="center"/>
          </w:tcPr>
          <w:p w14:paraId="379346B1"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szCs w:val="21"/>
              </w:rPr>
              <w:t>0.5</w:t>
            </w:r>
          </w:p>
        </w:tc>
        <w:tc>
          <w:tcPr>
            <w:tcW w:w="663" w:type="pct"/>
            <w:vAlign w:val="center"/>
          </w:tcPr>
          <w:p w14:paraId="280BB710"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szCs w:val="21"/>
              </w:rPr>
              <w:t>0.5</w:t>
            </w:r>
          </w:p>
        </w:tc>
        <w:tc>
          <w:tcPr>
            <w:tcW w:w="581" w:type="pct"/>
            <w:shd w:val="clear" w:color="auto" w:fill="auto"/>
            <w:vAlign w:val="center"/>
          </w:tcPr>
          <w:p w14:paraId="647AB495"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0.5</w:t>
            </w:r>
          </w:p>
        </w:tc>
        <w:tc>
          <w:tcPr>
            <w:tcW w:w="665" w:type="pct"/>
            <w:shd w:val="clear" w:color="auto" w:fill="auto"/>
            <w:vAlign w:val="center"/>
          </w:tcPr>
          <w:p w14:paraId="526E94D0"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1.0</w:t>
            </w:r>
          </w:p>
        </w:tc>
        <w:tc>
          <w:tcPr>
            <w:tcW w:w="524" w:type="pct"/>
            <w:shd w:val="clear" w:color="auto" w:fill="auto"/>
            <w:vAlign w:val="center"/>
          </w:tcPr>
          <w:p w14:paraId="774FE3D9"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szCs w:val="21"/>
              </w:rPr>
              <w:t>2.0</w:t>
            </w:r>
          </w:p>
        </w:tc>
      </w:tr>
      <w:tr w:rsidR="0041255C" w:rsidRPr="005A7252" w14:paraId="1B023133" w14:textId="77777777" w:rsidTr="0041255C">
        <w:trPr>
          <w:trHeight w:val="113"/>
          <w:jc w:val="center"/>
        </w:trPr>
        <w:tc>
          <w:tcPr>
            <w:tcW w:w="1901" w:type="pct"/>
            <w:shd w:val="clear" w:color="auto" w:fill="auto"/>
            <w:vAlign w:val="center"/>
          </w:tcPr>
          <w:p w14:paraId="411BBD39" w14:textId="77777777" w:rsidR="0041255C" w:rsidRPr="005A7252" w:rsidRDefault="0041255C" w:rsidP="006F3D47">
            <w:pPr>
              <w:tabs>
                <w:tab w:val="left" w:pos="7783"/>
              </w:tabs>
              <w:snapToGrid w:val="0"/>
              <w:spacing w:before="60" w:after="60"/>
              <w:contextualSpacing/>
              <w:jc w:val="center"/>
              <w:rPr>
                <w:rFonts w:ascii="宋体" w:hAnsi="宋体"/>
                <w:szCs w:val="21"/>
              </w:rPr>
            </w:pPr>
            <w:r w:rsidRPr="005A7252">
              <w:rPr>
                <w:rFonts w:ascii="宋体" w:hAnsi="宋体"/>
                <w:szCs w:val="21"/>
              </w:rPr>
              <w:t>云母含量（按质量计，</w:t>
            </w:r>
            <w:r w:rsidRPr="005A7252">
              <w:rPr>
                <w:szCs w:val="21"/>
              </w:rPr>
              <w:t>%</w:t>
            </w:r>
            <w:r w:rsidRPr="005A7252">
              <w:rPr>
                <w:rFonts w:ascii="宋体" w:hAnsi="宋体"/>
                <w:szCs w:val="21"/>
              </w:rPr>
              <w:t>）</w:t>
            </w:r>
          </w:p>
        </w:tc>
        <w:tc>
          <w:tcPr>
            <w:tcW w:w="1329" w:type="pct"/>
            <w:gridSpan w:val="2"/>
          </w:tcPr>
          <w:p w14:paraId="3CEF8FEF" w14:textId="77777777" w:rsidR="0041255C" w:rsidRPr="005A7252" w:rsidRDefault="0041255C" w:rsidP="006F3D47">
            <w:pPr>
              <w:tabs>
                <w:tab w:val="left" w:pos="7783"/>
              </w:tabs>
              <w:snapToGrid w:val="0"/>
              <w:spacing w:before="60" w:after="60"/>
              <w:ind w:firstLineChars="400" w:firstLine="840"/>
              <w:contextualSpacing/>
              <w:rPr>
                <w:szCs w:val="21"/>
              </w:rPr>
            </w:pPr>
            <w:r w:rsidRPr="005A7252">
              <w:rPr>
                <w:rFonts w:hint="eastAsia"/>
                <w:szCs w:val="21"/>
              </w:rPr>
              <w:t>＜</w:t>
            </w:r>
            <w:r w:rsidRPr="005A7252">
              <w:rPr>
                <w:szCs w:val="21"/>
              </w:rPr>
              <w:t>1.0</w:t>
            </w:r>
          </w:p>
        </w:tc>
        <w:tc>
          <w:tcPr>
            <w:tcW w:w="1770" w:type="pct"/>
            <w:gridSpan w:val="3"/>
            <w:shd w:val="clear" w:color="auto" w:fill="auto"/>
            <w:vAlign w:val="center"/>
          </w:tcPr>
          <w:p w14:paraId="4D719F89" w14:textId="77777777" w:rsidR="0041255C" w:rsidRPr="005A7252" w:rsidRDefault="0041255C"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2.0</w:t>
            </w:r>
          </w:p>
        </w:tc>
      </w:tr>
    </w:tbl>
    <w:p w14:paraId="34683814" w14:textId="33A12935" w:rsidR="00C1746F" w:rsidRDefault="00C1746F" w:rsidP="00C1746F">
      <w:pPr>
        <w:jc w:val="center"/>
      </w:pPr>
      <w:r w:rsidRPr="00846FA6">
        <w:rPr>
          <w:rFonts w:hint="eastAsia"/>
          <w:b/>
          <w:szCs w:val="21"/>
        </w:rPr>
        <w:lastRenderedPageBreak/>
        <w:t>续表</w:t>
      </w:r>
      <w:r w:rsidRPr="00846FA6">
        <w:rPr>
          <w:b/>
          <w:szCs w:val="21"/>
        </w:rPr>
        <w:t>4.3.</w:t>
      </w:r>
      <w:r w:rsidRPr="00846FA6">
        <w:rPr>
          <w:rFonts w:hint="eastAsia"/>
          <w:b/>
          <w:szCs w:val="21"/>
        </w:rPr>
        <w:t>2</w:t>
      </w:r>
    </w:p>
    <w:tbl>
      <w:tblPr>
        <w:tblW w:w="515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341"/>
        <w:gridCol w:w="2335"/>
        <w:gridCol w:w="3110"/>
      </w:tblGrid>
      <w:tr w:rsidR="00CB4B35" w:rsidRPr="005A7252" w14:paraId="10AC6EA8" w14:textId="77777777" w:rsidTr="00480090">
        <w:trPr>
          <w:trHeight w:val="401"/>
          <w:jc w:val="center"/>
        </w:trPr>
        <w:tc>
          <w:tcPr>
            <w:tcW w:w="1901" w:type="pct"/>
            <w:shd w:val="clear" w:color="auto" w:fill="auto"/>
            <w:vAlign w:val="center"/>
          </w:tcPr>
          <w:p w14:paraId="547D1870" w14:textId="5B5F3E51" w:rsidR="00CB4B35" w:rsidRPr="005A7252" w:rsidRDefault="00CB4B35" w:rsidP="006F3D47">
            <w:pPr>
              <w:tabs>
                <w:tab w:val="left" w:pos="7783"/>
              </w:tabs>
              <w:snapToGrid w:val="0"/>
              <w:spacing w:before="60" w:after="60"/>
              <w:contextualSpacing/>
              <w:jc w:val="center"/>
              <w:rPr>
                <w:rFonts w:ascii="宋体" w:hAnsi="宋体"/>
                <w:szCs w:val="21"/>
              </w:rPr>
            </w:pPr>
            <w:r w:rsidRPr="005A7252">
              <w:rPr>
                <w:rFonts w:ascii="宋体" w:hAnsi="宋体"/>
                <w:szCs w:val="21"/>
              </w:rPr>
              <w:t>轻物质（按质量计，</w:t>
            </w:r>
            <w:r w:rsidRPr="005A7252">
              <w:rPr>
                <w:szCs w:val="21"/>
              </w:rPr>
              <w:t>%</w:t>
            </w:r>
            <w:r w:rsidRPr="005A7252">
              <w:rPr>
                <w:rFonts w:ascii="宋体" w:hAnsi="宋体"/>
                <w:szCs w:val="21"/>
              </w:rPr>
              <w:t>）</w:t>
            </w:r>
          </w:p>
        </w:tc>
        <w:tc>
          <w:tcPr>
            <w:tcW w:w="1329" w:type="pct"/>
            <w:vAlign w:val="center"/>
          </w:tcPr>
          <w:p w14:paraId="76E31C0D" w14:textId="6FE6868F" w:rsidR="00CB4B35" w:rsidRPr="005A7252" w:rsidRDefault="00CB4B35" w:rsidP="00480090">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1.0</w:t>
            </w:r>
          </w:p>
        </w:tc>
        <w:tc>
          <w:tcPr>
            <w:tcW w:w="1770" w:type="pct"/>
            <w:shd w:val="clear" w:color="auto" w:fill="auto"/>
            <w:vAlign w:val="center"/>
          </w:tcPr>
          <w:p w14:paraId="01B82692" w14:textId="79C513AE" w:rsidR="00CB4B35" w:rsidRPr="005A7252" w:rsidRDefault="00CB4B35"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1.0</w:t>
            </w:r>
          </w:p>
        </w:tc>
      </w:tr>
      <w:tr w:rsidR="00CB4B35" w:rsidRPr="005A7252" w14:paraId="7B0E6D49" w14:textId="77777777" w:rsidTr="00C05079">
        <w:trPr>
          <w:trHeight w:val="401"/>
          <w:jc w:val="center"/>
        </w:trPr>
        <w:tc>
          <w:tcPr>
            <w:tcW w:w="1901" w:type="pct"/>
            <w:shd w:val="clear" w:color="auto" w:fill="auto"/>
            <w:vAlign w:val="center"/>
          </w:tcPr>
          <w:p w14:paraId="44640F25" w14:textId="77777777" w:rsidR="00CB4B35" w:rsidRPr="005A7252" w:rsidRDefault="00CB4B35" w:rsidP="004105A3">
            <w:pPr>
              <w:tabs>
                <w:tab w:val="left" w:pos="7783"/>
              </w:tabs>
              <w:snapToGrid w:val="0"/>
              <w:spacing w:before="60" w:after="60"/>
              <w:contextualSpacing/>
              <w:jc w:val="center"/>
              <w:rPr>
                <w:rFonts w:ascii="宋体" w:hAnsi="宋体"/>
                <w:szCs w:val="21"/>
              </w:rPr>
            </w:pPr>
            <w:r w:rsidRPr="005A7252">
              <w:rPr>
                <w:rFonts w:ascii="宋体" w:hAnsi="宋体"/>
                <w:szCs w:val="21"/>
              </w:rPr>
              <w:t>硫化物及硫酸盐</w:t>
            </w:r>
          </w:p>
          <w:p w14:paraId="683DECFC" w14:textId="4DA5D535" w:rsidR="00CB4B35" w:rsidRPr="005A7252" w:rsidRDefault="00CB4B35" w:rsidP="006F3D47">
            <w:pPr>
              <w:tabs>
                <w:tab w:val="left" w:pos="7783"/>
              </w:tabs>
              <w:snapToGrid w:val="0"/>
              <w:spacing w:before="60" w:after="60"/>
              <w:contextualSpacing/>
              <w:jc w:val="center"/>
              <w:rPr>
                <w:rFonts w:ascii="宋体" w:hAnsi="宋体"/>
                <w:szCs w:val="21"/>
              </w:rPr>
            </w:pPr>
            <w:r w:rsidRPr="005A7252">
              <w:rPr>
                <w:rFonts w:ascii="宋体" w:hAnsi="宋体"/>
                <w:szCs w:val="21"/>
              </w:rPr>
              <w:t>（按</w:t>
            </w:r>
            <w:r w:rsidRPr="005A7252">
              <w:rPr>
                <w:szCs w:val="21"/>
              </w:rPr>
              <w:t>SO</w:t>
            </w:r>
            <w:r w:rsidRPr="005A7252">
              <w:rPr>
                <w:szCs w:val="21"/>
                <w:vertAlign w:val="subscript"/>
              </w:rPr>
              <w:t>3</w:t>
            </w:r>
            <w:r w:rsidRPr="005A7252">
              <w:rPr>
                <w:rFonts w:ascii="宋体" w:hAnsi="宋体"/>
                <w:szCs w:val="21"/>
              </w:rPr>
              <w:t>质量计，</w:t>
            </w:r>
            <w:r w:rsidRPr="005A7252">
              <w:rPr>
                <w:szCs w:val="21"/>
              </w:rPr>
              <w:t>%</w:t>
            </w:r>
            <w:r w:rsidRPr="005A7252">
              <w:rPr>
                <w:rFonts w:ascii="宋体" w:hAnsi="宋体"/>
                <w:szCs w:val="21"/>
              </w:rPr>
              <w:t>）</w:t>
            </w:r>
          </w:p>
        </w:tc>
        <w:tc>
          <w:tcPr>
            <w:tcW w:w="1329" w:type="pct"/>
            <w:vAlign w:val="center"/>
          </w:tcPr>
          <w:p w14:paraId="2AB97197" w14:textId="6DF13921" w:rsidR="00CB4B35" w:rsidRPr="005A7252" w:rsidRDefault="00CB4B35">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1.0</w:t>
            </w:r>
          </w:p>
        </w:tc>
        <w:tc>
          <w:tcPr>
            <w:tcW w:w="1770" w:type="pct"/>
            <w:shd w:val="clear" w:color="auto" w:fill="auto"/>
            <w:vAlign w:val="center"/>
          </w:tcPr>
          <w:p w14:paraId="274772DE" w14:textId="5A298FE3" w:rsidR="00CB4B35" w:rsidRPr="005A7252" w:rsidRDefault="00CB4B35" w:rsidP="006F3D47">
            <w:pPr>
              <w:tabs>
                <w:tab w:val="left" w:pos="7783"/>
              </w:tabs>
              <w:snapToGrid w:val="0"/>
              <w:spacing w:before="60" w:after="60"/>
              <w:contextualSpacing/>
              <w:jc w:val="center"/>
              <w:rPr>
                <w:szCs w:val="21"/>
              </w:rPr>
            </w:pPr>
            <w:r w:rsidRPr="005A7252">
              <w:rPr>
                <w:rFonts w:hint="eastAsia"/>
                <w:szCs w:val="21"/>
              </w:rPr>
              <w:t>≤</w:t>
            </w:r>
            <w:r w:rsidRPr="005A7252">
              <w:rPr>
                <w:rFonts w:hint="eastAsia"/>
                <w:szCs w:val="21"/>
              </w:rPr>
              <w:t>1.0</w:t>
            </w:r>
          </w:p>
        </w:tc>
      </w:tr>
      <w:tr w:rsidR="00CB4B35" w:rsidRPr="005A7252" w14:paraId="7B6D1EAC" w14:textId="77777777" w:rsidTr="00C05079">
        <w:trPr>
          <w:trHeight w:val="273"/>
          <w:jc w:val="center"/>
        </w:trPr>
        <w:tc>
          <w:tcPr>
            <w:tcW w:w="1901" w:type="pct"/>
            <w:shd w:val="clear" w:color="auto" w:fill="auto"/>
            <w:vAlign w:val="center"/>
          </w:tcPr>
          <w:p w14:paraId="421DDEAD" w14:textId="77777777" w:rsidR="00CB4B35" w:rsidRPr="005A7252" w:rsidRDefault="00CB4B35" w:rsidP="006F3D47">
            <w:pPr>
              <w:tabs>
                <w:tab w:val="left" w:pos="7783"/>
              </w:tabs>
              <w:snapToGrid w:val="0"/>
              <w:spacing w:before="60" w:after="60"/>
              <w:contextualSpacing/>
              <w:jc w:val="center"/>
              <w:rPr>
                <w:rFonts w:ascii="宋体" w:hAnsi="宋体"/>
                <w:szCs w:val="21"/>
              </w:rPr>
            </w:pPr>
            <w:r w:rsidRPr="005A7252">
              <w:rPr>
                <w:rFonts w:ascii="宋体" w:hAnsi="宋体"/>
                <w:szCs w:val="21"/>
              </w:rPr>
              <w:t>有机物含量</w:t>
            </w:r>
          </w:p>
          <w:p w14:paraId="0EF473CF" w14:textId="19B4A73E" w:rsidR="00CB4B35" w:rsidRPr="005A7252" w:rsidRDefault="00CB4B35" w:rsidP="006F3D47">
            <w:pPr>
              <w:tabs>
                <w:tab w:val="left" w:pos="7783"/>
              </w:tabs>
              <w:snapToGrid w:val="0"/>
              <w:spacing w:before="60" w:after="60"/>
              <w:contextualSpacing/>
              <w:jc w:val="center"/>
              <w:rPr>
                <w:rFonts w:ascii="宋体" w:hAnsi="宋体"/>
                <w:szCs w:val="21"/>
              </w:rPr>
            </w:pPr>
            <w:r>
              <w:rPr>
                <w:rFonts w:ascii="宋体" w:hAnsi="宋体"/>
                <w:szCs w:val="21"/>
              </w:rPr>
              <w:t>（</w:t>
            </w:r>
            <w:r w:rsidRPr="005A7252">
              <w:rPr>
                <w:rFonts w:ascii="宋体" w:hAnsi="宋体"/>
                <w:szCs w:val="21"/>
              </w:rPr>
              <w:t>比色法）</w:t>
            </w:r>
          </w:p>
        </w:tc>
        <w:tc>
          <w:tcPr>
            <w:tcW w:w="3099" w:type="pct"/>
            <w:gridSpan w:val="2"/>
          </w:tcPr>
          <w:p w14:paraId="530B8153" w14:textId="421712C0" w:rsidR="00CB4B35" w:rsidRPr="005A7252" w:rsidRDefault="00CB4B35" w:rsidP="006F3D47">
            <w:pPr>
              <w:tabs>
                <w:tab w:val="left" w:pos="7783"/>
              </w:tabs>
              <w:snapToGrid w:val="0"/>
              <w:spacing w:before="60" w:after="60"/>
              <w:contextualSpacing/>
              <w:jc w:val="center"/>
              <w:rPr>
                <w:rFonts w:ascii="宋体" w:hAnsi="宋体"/>
                <w:szCs w:val="21"/>
              </w:rPr>
            </w:pPr>
            <w:r>
              <w:rPr>
                <w:rFonts w:ascii="宋体" w:hAnsi="宋体"/>
                <w:szCs w:val="21"/>
              </w:rPr>
              <w:t>颜色不应深于标准色，当深于标准色时</w:t>
            </w:r>
            <w:r w:rsidRPr="005A7252">
              <w:rPr>
                <w:rFonts w:ascii="宋体" w:hAnsi="宋体"/>
                <w:szCs w:val="21"/>
              </w:rPr>
              <w:t>应采用水泥胶砂法进行砂浆强度对比试验，相对抗压强度不应低于</w:t>
            </w:r>
            <w:r w:rsidRPr="005A7252">
              <w:rPr>
                <w:szCs w:val="21"/>
              </w:rPr>
              <w:t>95%</w:t>
            </w:r>
          </w:p>
        </w:tc>
      </w:tr>
    </w:tbl>
    <w:p w14:paraId="243E9E4D" w14:textId="23EA5641" w:rsidR="0041255C" w:rsidRPr="005A7252" w:rsidRDefault="0041255C" w:rsidP="00C1746F">
      <w:pPr>
        <w:spacing w:line="360" w:lineRule="auto"/>
        <w:ind w:left="630" w:hangingChars="300" w:hanging="630"/>
        <w:jc w:val="left"/>
        <w:rPr>
          <w:bCs/>
          <w:szCs w:val="21"/>
        </w:rPr>
      </w:pPr>
      <w:r w:rsidRPr="005A7252">
        <w:rPr>
          <w:rFonts w:hint="eastAsia"/>
          <w:bCs/>
          <w:szCs w:val="21"/>
        </w:rPr>
        <w:t>注：</w:t>
      </w:r>
      <w:r w:rsidR="00C1746F">
        <w:rPr>
          <w:bCs/>
          <w:szCs w:val="21"/>
        </w:rPr>
        <w:t>1.</w:t>
      </w:r>
      <w:r w:rsidRPr="005A7252">
        <w:rPr>
          <w:rFonts w:hint="eastAsia"/>
          <w:bCs/>
          <w:szCs w:val="21"/>
        </w:rPr>
        <w:t>有抗冻要求和强度大于等于</w:t>
      </w:r>
      <w:r w:rsidRPr="005A7252">
        <w:rPr>
          <w:bCs/>
          <w:szCs w:val="21"/>
        </w:rPr>
        <w:t>C30</w:t>
      </w:r>
      <w:r w:rsidRPr="005A7252">
        <w:rPr>
          <w:rFonts w:hint="eastAsia"/>
          <w:bCs/>
          <w:szCs w:val="21"/>
        </w:rPr>
        <w:t>的混凝土，对砂的坚固性有怀疑时，应采用硫酸钠法进行检验，经浸烘</w:t>
      </w:r>
      <w:r w:rsidRPr="005A7252">
        <w:rPr>
          <w:bCs/>
          <w:szCs w:val="21"/>
        </w:rPr>
        <w:t>5</w:t>
      </w:r>
      <w:r w:rsidRPr="005A7252">
        <w:rPr>
          <w:rFonts w:hint="eastAsia"/>
          <w:bCs/>
          <w:szCs w:val="21"/>
        </w:rPr>
        <w:t>次循环的失重率不应大于</w:t>
      </w:r>
      <w:r w:rsidRPr="005A7252">
        <w:rPr>
          <w:bCs/>
          <w:szCs w:val="21"/>
        </w:rPr>
        <w:t>8%</w:t>
      </w:r>
      <w:r w:rsidRPr="005A7252">
        <w:rPr>
          <w:rFonts w:hint="eastAsia"/>
          <w:bCs/>
          <w:szCs w:val="21"/>
        </w:rPr>
        <w:t>；</w:t>
      </w:r>
    </w:p>
    <w:p w14:paraId="114BC685" w14:textId="28A3728F" w:rsidR="0041255C" w:rsidRPr="005A7252" w:rsidRDefault="0041255C" w:rsidP="00C1746F">
      <w:pPr>
        <w:spacing w:line="360" w:lineRule="auto"/>
        <w:ind w:firstLineChars="200" w:firstLine="420"/>
        <w:jc w:val="left"/>
        <w:rPr>
          <w:bCs/>
          <w:szCs w:val="21"/>
        </w:rPr>
      </w:pPr>
      <w:r w:rsidRPr="005A7252">
        <w:rPr>
          <w:rFonts w:hint="eastAsia"/>
          <w:bCs/>
          <w:szCs w:val="21"/>
        </w:rPr>
        <w:t>2</w:t>
      </w:r>
      <w:r w:rsidR="00C1746F">
        <w:rPr>
          <w:bCs/>
          <w:szCs w:val="21"/>
        </w:rPr>
        <w:t>.</w:t>
      </w:r>
      <w:r w:rsidRPr="005A7252">
        <w:rPr>
          <w:rFonts w:hint="eastAsia"/>
          <w:bCs/>
          <w:szCs w:val="21"/>
        </w:rPr>
        <w:t>对于惯用的砂源，可不进行云母含量、硫化物及硫酸盐、有机物含量试验；</w:t>
      </w:r>
    </w:p>
    <w:p w14:paraId="4F048A2D" w14:textId="2CE6F83B" w:rsidR="0041255C" w:rsidRPr="00C05079" w:rsidRDefault="00C1746F" w:rsidP="00C1746F">
      <w:pPr>
        <w:spacing w:line="360" w:lineRule="auto"/>
        <w:ind w:firstLineChars="200" w:firstLine="420"/>
        <w:jc w:val="left"/>
        <w:rPr>
          <w:bCs/>
          <w:szCs w:val="21"/>
        </w:rPr>
      </w:pPr>
      <w:r>
        <w:rPr>
          <w:bCs/>
          <w:szCs w:val="21"/>
        </w:rPr>
        <w:t>3.</w:t>
      </w:r>
      <w:r w:rsidR="0041255C" w:rsidRPr="005A7252">
        <w:rPr>
          <w:rFonts w:hint="eastAsia"/>
          <w:bCs/>
          <w:szCs w:val="21"/>
        </w:rPr>
        <w:t>轻物质是指表观密度小于</w:t>
      </w:r>
      <w:r w:rsidR="0041255C" w:rsidRPr="005A7252">
        <w:rPr>
          <w:rFonts w:hint="eastAsia"/>
          <w:bCs/>
          <w:szCs w:val="21"/>
        </w:rPr>
        <w:t>2000kg/m</w:t>
      </w:r>
      <w:r w:rsidR="0041255C" w:rsidRPr="005A7252">
        <w:rPr>
          <w:rFonts w:hint="eastAsia"/>
          <w:bCs/>
          <w:szCs w:val="21"/>
          <w:vertAlign w:val="superscript"/>
        </w:rPr>
        <w:t>3</w:t>
      </w:r>
      <w:r w:rsidR="0041255C" w:rsidRPr="005A7252">
        <w:rPr>
          <w:rFonts w:hint="eastAsia"/>
          <w:bCs/>
          <w:szCs w:val="21"/>
        </w:rPr>
        <w:t>的物质。</w:t>
      </w:r>
    </w:p>
    <w:p w14:paraId="69A884A5" w14:textId="2821B31C" w:rsidR="00857492" w:rsidRPr="005A7252" w:rsidRDefault="00857492" w:rsidP="00C05079">
      <w:pPr>
        <w:spacing w:line="360" w:lineRule="auto"/>
        <w:outlineLvl w:val="2"/>
        <w:rPr>
          <w:sz w:val="24"/>
          <w:szCs w:val="24"/>
        </w:rPr>
      </w:pPr>
      <w:bookmarkStart w:id="164" w:name="_Toc113633687"/>
      <w:r w:rsidRPr="005A7252">
        <w:rPr>
          <w:rFonts w:hint="eastAsia"/>
          <w:b/>
          <w:sz w:val="24"/>
          <w:szCs w:val="24"/>
        </w:rPr>
        <w:t>4.3.3</w:t>
      </w:r>
      <w:r w:rsidRPr="005A7252">
        <w:rPr>
          <w:b/>
          <w:bCs/>
          <w:sz w:val="24"/>
          <w:szCs w:val="24"/>
        </w:rPr>
        <w:t xml:space="preserve">  </w:t>
      </w:r>
      <w:r w:rsidRPr="005A7252">
        <w:rPr>
          <w:rFonts w:hint="eastAsia"/>
          <w:sz w:val="24"/>
          <w:szCs w:val="24"/>
        </w:rPr>
        <w:t>细骨料颗粒级配分区应符合现行行业标准《水运工程混凝土质量控制标准》</w:t>
      </w:r>
      <w:r w:rsidRPr="005A7252">
        <w:rPr>
          <w:rFonts w:hint="eastAsia"/>
          <w:sz w:val="24"/>
          <w:szCs w:val="24"/>
        </w:rPr>
        <w:t>JTS</w:t>
      </w:r>
      <w:r w:rsidR="004105A3">
        <w:rPr>
          <w:sz w:val="24"/>
          <w:szCs w:val="24"/>
        </w:rPr>
        <w:t xml:space="preserve"> </w:t>
      </w:r>
      <w:r w:rsidRPr="005A7252">
        <w:rPr>
          <w:rFonts w:hint="eastAsia"/>
          <w:sz w:val="24"/>
          <w:szCs w:val="24"/>
        </w:rPr>
        <w:t>202-2</w:t>
      </w:r>
      <w:r w:rsidRPr="005A7252">
        <w:rPr>
          <w:rFonts w:hint="eastAsia"/>
          <w:sz w:val="24"/>
          <w:szCs w:val="24"/>
        </w:rPr>
        <w:t>的规定。</w:t>
      </w:r>
      <w:bookmarkEnd w:id="164"/>
    </w:p>
    <w:p w14:paraId="00F58E74" w14:textId="4280B37D" w:rsidR="00857492" w:rsidRPr="005A7252" w:rsidRDefault="00857492" w:rsidP="00C05079">
      <w:pPr>
        <w:spacing w:line="360" w:lineRule="auto"/>
        <w:outlineLvl w:val="2"/>
        <w:rPr>
          <w:sz w:val="24"/>
          <w:szCs w:val="24"/>
        </w:rPr>
      </w:pPr>
      <w:bookmarkStart w:id="165" w:name="_Toc113633688"/>
      <w:r w:rsidRPr="005A7252">
        <w:rPr>
          <w:rFonts w:hint="eastAsia"/>
          <w:b/>
          <w:sz w:val="24"/>
          <w:szCs w:val="24"/>
        </w:rPr>
        <w:t>4.3.4</w:t>
      </w:r>
      <w:r w:rsidRPr="005A7252">
        <w:rPr>
          <w:bCs/>
          <w:sz w:val="24"/>
          <w:szCs w:val="24"/>
        </w:rPr>
        <w:t xml:space="preserve">  </w:t>
      </w:r>
      <w:r w:rsidRPr="005A7252">
        <w:rPr>
          <w:rFonts w:hint="eastAsia"/>
          <w:sz w:val="24"/>
          <w:szCs w:val="24"/>
        </w:rPr>
        <w:t>当采用机制砂或混合砂时，应符合现行行业标准《普通混凝土用砂、石质量及检测方法标准》</w:t>
      </w:r>
      <w:r w:rsidRPr="005A7252">
        <w:rPr>
          <w:rFonts w:hint="eastAsia"/>
          <w:sz w:val="24"/>
          <w:szCs w:val="24"/>
        </w:rPr>
        <w:t>JGJ</w:t>
      </w:r>
      <w:r w:rsidR="0041255C">
        <w:rPr>
          <w:sz w:val="24"/>
          <w:szCs w:val="24"/>
        </w:rPr>
        <w:t xml:space="preserve"> </w:t>
      </w:r>
      <w:r w:rsidRPr="005A7252">
        <w:rPr>
          <w:rFonts w:hint="eastAsia"/>
          <w:sz w:val="24"/>
          <w:szCs w:val="24"/>
        </w:rPr>
        <w:t>52</w:t>
      </w:r>
      <w:r w:rsidRPr="005A7252">
        <w:rPr>
          <w:rFonts w:hint="eastAsia"/>
          <w:sz w:val="24"/>
          <w:szCs w:val="24"/>
        </w:rPr>
        <w:t>的有关规定。机制砂和混合砂中石粉含量应符合表</w:t>
      </w:r>
      <w:r w:rsidRPr="005A7252">
        <w:rPr>
          <w:sz w:val="24"/>
          <w:szCs w:val="24"/>
        </w:rPr>
        <w:t>4.3.</w:t>
      </w:r>
      <w:r w:rsidRPr="005A7252">
        <w:rPr>
          <w:rFonts w:hint="eastAsia"/>
          <w:sz w:val="24"/>
          <w:szCs w:val="24"/>
        </w:rPr>
        <w:t>4</w:t>
      </w:r>
      <w:r w:rsidRPr="005A7252">
        <w:rPr>
          <w:rFonts w:hint="eastAsia"/>
          <w:sz w:val="24"/>
          <w:szCs w:val="24"/>
        </w:rPr>
        <w:t>的规定。</w:t>
      </w:r>
      <w:bookmarkEnd w:id="165"/>
    </w:p>
    <w:p w14:paraId="43227D18" w14:textId="2FDC4459" w:rsidR="00857492" w:rsidRPr="004105A3" w:rsidRDefault="00857492" w:rsidP="004105A3">
      <w:pPr>
        <w:spacing w:line="360" w:lineRule="auto"/>
        <w:jc w:val="center"/>
        <w:rPr>
          <w:rFonts w:eastAsia="黑体"/>
          <w:szCs w:val="21"/>
        </w:rPr>
      </w:pPr>
      <w:r w:rsidRPr="004105A3">
        <w:rPr>
          <w:rFonts w:eastAsia="黑体"/>
          <w:szCs w:val="21"/>
        </w:rPr>
        <w:t>表</w:t>
      </w:r>
      <w:r w:rsidRPr="004105A3">
        <w:rPr>
          <w:rFonts w:eastAsia="黑体"/>
          <w:szCs w:val="21"/>
        </w:rPr>
        <w:t xml:space="preserve">4.3.4 </w:t>
      </w:r>
      <w:r w:rsidR="004105A3">
        <w:rPr>
          <w:rFonts w:eastAsia="黑体"/>
          <w:szCs w:val="21"/>
        </w:rPr>
        <w:t xml:space="preserve"> </w:t>
      </w:r>
      <w:r w:rsidRPr="004105A3">
        <w:rPr>
          <w:rFonts w:eastAsia="黑体"/>
          <w:szCs w:val="21"/>
        </w:rPr>
        <w:t>机制砂和混合砂中石粉含量限值</w:t>
      </w:r>
      <w:r w:rsidR="004105A3">
        <w:rPr>
          <w:rFonts w:eastAsia="黑体"/>
          <w:szCs w:val="21"/>
        </w:rPr>
        <w:t>（</w:t>
      </w:r>
      <w:r w:rsidR="004105A3">
        <w:rPr>
          <w:rFonts w:eastAsia="黑体"/>
          <w:szCs w:val="21"/>
        </w:rPr>
        <w:t>%</w:t>
      </w:r>
      <w:r w:rsidR="004105A3">
        <w:rPr>
          <w:rFonts w:eastAsia="黑体"/>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80"/>
        <w:gridCol w:w="1774"/>
        <w:gridCol w:w="1766"/>
        <w:gridCol w:w="1767"/>
        <w:gridCol w:w="1735"/>
      </w:tblGrid>
      <w:tr w:rsidR="00857492" w:rsidRPr="00C1746F" w14:paraId="6C275047" w14:textId="77777777" w:rsidTr="00C05079">
        <w:trPr>
          <w:jc w:val="center"/>
        </w:trPr>
        <w:tc>
          <w:tcPr>
            <w:tcW w:w="1909" w:type="pct"/>
            <w:gridSpan w:val="2"/>
            <w:shd w:val="clear" w:color="auto" w:fill="auto"/>
            <w:vAlign w:val="center"/>
          </w:tcPr>
          <w:p w14:paraId="1D25DA83" w14:textId="77777777" w:rsidR="00857492" w:rsidRPr="00C1746F" w:rsidRDefault="00857492" w:rsidP="008F68D3">
            <w:pPr>
              <w:snapToGrid w:val="0"/>
              <w:spacing w:before="60" w:after="60"/>
              <w:contextualSpacing/>
              <w:jc w:val="center"/>
              <w:rPr>
                <w:szCs w:val="21"/>
              </w:rPr>
            </w:pPr>
            <w:r w:rsidRPr="00C1746F">
              <w:rPr>
                <w:szCs w:val="21"/>
              </w:rPr>
              <w:t>混凝土强度等级</w:t>
            </w:r>
          </w:p>
        </w:tc>
        <w:tc>
          <w:tcPr>
            <w:tcW w:w="1036" w:type="pct"/>
            <w:vAlign w:val="center"/>
          </w:tcPr>
          <w:p w14:paraId="503C906E" w14:textId="77777777" w:rsidR="00857492" w:rsidRPr="00C1746F" w:rsidRDefault="00857492" w:rsidP="008F68D3">
            <w:pPr>
              <w:snapToGrid w:val="0"/>
              <w:spacing w:before="60" w:after="60"/>
              <w:contextualSpacing/>
              <w:jc w:val="center"/>
              <w:rPr>
                <w:szCs w:val="21"/>
              </w:rPr>
            </w:pPr>
            <w:r w:rsidRPr="00C1746F">
              <w:rPr>
                <w:szCs w:val="21"/>
              </w:rPr>
              <w:t>＞</w:t>
            </w:r>
            <w:r w:rsidRPr="00C1746F">
              <w:rPr>
                <w:szCs w:val="21"/>
              </w:rPr>
              <w:t>C50</w:t>
            </w:r>
          </w:p>
        </w:tc>
        <w:tc>
          <w:tcPr>
            <w:tcW w:w="1037" w:type="pct"/>
            <w:vAlign w:val="center"/>
          </w:tcPr>
          <w:p w14:paraId="3E7DB8AF" w14:textId="77777777" w:rsidR="00857492" w:rsidRPr="00C1746F" w:rsidRDefault="00857492" w:rsidP="008F68D3">
            <w:pPr>
              <w:snapToGrid w:val="0"/>
              <w:spacing w:before="60" w:after="60"/>
              <w:contextualSpacing/>
              <w:jc w:val="center"/>
              <w:rPr>
                <w:szCs w:val="21"/>
              </w:rPr>
            </w:pPr>
            <w:r w:rsidRPr="00C1746F">
              <w:rPr>
                <w:szCs w:val="21"/>
              </w:rPr>
              <w:t>C50</w:t>
            </w:r>
            <w:r w:rsidRPr="00C1746F">
              <w:rPr>
                <w:szCs w:val="21"/>
              </w:rPr>
              <w:t>～</w:t>
            </w:r>
            <w:r w:rsidRPr="00C1746F">
              <w:rPr>
                <w:szCs w:val="21"/>
              </w:rPr>
              <w:t>C30</w:t>
            </w:r>
          </w:p>
        </w:tc>
        <w:tc>
          <w:tcPr>
            <w:tcW w:w="1018" w:type="pct"/>
            <w:shd w:val="clear" w:color="auto" w:fill="auto"/>
            <w:vAlign w:val="center"/>
          </w:tcPr>
          <w:p w14:paraId="7822DA8D" w14:textId="77777777" w:rsidR="00857492" w:rsidRPr="00C1746F" w:rsidRDefault="00857492" w:rsidP="008F68D3">
            <w:pPr>
              <w:snapToGrid w:val="0"/>
              <w:spacing w:before="60" w:after="60"/>
              <w:contextualSpacing/>
              <w:jc w:val="center"/>
              <w:rPr>
                <w:szCs w:val="21"/>
              </w:rPr>
            </w:pPr>
            <w:r w:rsidRPr="00C1746F">
              <w:rPr>
                <w:szCs w:val="21"/>
              </w:rPr>
              <w:t>＜</w:t>
            </w:r>
            <w:r w:rsidRPr="00C1746F">
              <w:rPr>
                <w:szCs w:val="21"/>
              </w:rPr>
              <w:t>C30</w:t>
            </w:r>
          </w:p>
        </w:tc>
      </w:tr>
      <w:tr w:rsidR="00857492" w:rsidRPr="00C1746F" w14:paraId="00B631A1" w14:textId="77777777" w:rsidTr="00C05079">
        <w:trPr>
          <w:jc w:val="center"/>
        </w:trPr>
        <w:tc>
          <w:tcPr>
            <w:tcW w:w="868" w:type="pct"/>
            <w:vMerge w:val="restart"/>
            <w:shd w:val="clear" w:color="auto" w:fill="auto"/>
            <w:vAlign w:val="center"/>
          </w:tcPr>
          <w:p w14:paraId="3B3F93C7" w14:textId="57D9AD30" w:rsidR="00857492" w:rsidRPr="00C1746F" w:rsidRDefault="00857492" w:rsidP="004105A3">
            <w:pPr>
              <w:snapToGrid w:val="0"/>
              <w:spacing w:before="60" w:after="60"/>
              <w:contextualSpacing/>
              <w:jc w:val="center"/>
              <w:rPr>
                <w:szCs w:val="21"/>
              </w:rPr>
            </w:pPr>
            <w:r w:rsidRPr="00C1746F">
              <w:rPr>
                <w:szCs w:val="21"/>
              </w:rPr>
              <w:t>石粉含量</w:t>
            </w:r>
          </w:p>
        </w:tc>
        <w:tc>
          <w:tcPr>
            <w:tcW w:w="1041" w:type="pct"/>
            <w:shd w:val="clear" w:color="auto" w:fill="auto"/>
            <w:vAlign w:val="center"/>
          </w:tcPr>
          <w:p w14:paraId="111506FF" w14:textId="77777777" w:rsidR="00857492" w:rsidRPr="00C1746F" w:rsidRDefault="00857492" w:rsidP="008F68D3">
            <w:pPr>
              <w:snapToGrid w:val="0"/>
              <w:spacing w:before="60" w:after="60"/>
              <w:contextualSpacing/>
              <w:jc w:val="center"/>
              <w:rPr>
                <w:szCs w:val="21"/>
              </w:rPr>
            </w:pPr>
            <w:r w:rsidRPr="00C1746F">
              <w:rPr>
                <w:szCs w:val="21"/>
              </w:rPr>
              <w:t>亚甲蓝测定值</w:t>
            </w:r>
            <w:r w:rsidRPr="00C1746F">
              <w:rPr>
                <w:szCs w:val="21"/>
              </w:rPr>
              <w:t>MB</w:t>
            </w:r>
            <w:r w:rsidRPr="00C1746F">
              <w:rPr>
                <w:szCs w:val="21"/>
              </w:rPr>
              <w:t>＜</w:t>
            </w:r>
            <w:r w:rsidRPr="00C1746F">
              <w:rPr>
                <w:szCs w:val="21"/>
              </w:rPr>
              <w:t>1.4</w:t>
            </w:r>
          </w:p>
        </w:tc>
        <w:tc>
          <w:tcPr>
            <w:tcW w:w="1036" w:type="pct"/>
            <w:vAlign w:val="center"/>
          </w:tcPr>
          <w:p w14:paraId="6EBA25F9" w14:textId="04DF3840"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5.0</w:t>
            </w:r>
          </w:p>
        </w:tc>
        <w:tc>
          <w:tcPr>
            <w:tcW w:w="1037" w:type="pct"/>
            <w:vAlign w:val="center"/>
          </w:tcPr>
          <w:p w14:paraId="764FAA47" w14:textId="2A511A4D"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7.0</w:t>
            </w:r>
          </w:p>
        </w:tc>
        <w:tc>
          <w:tcPr>
            <w:tcW w:w="1018" w:type="pct"/>
            <w:shd w:val="clear" w:color="auto" w:fill="auto"/>
            <w:vAlign w:val="center"/>
          </w:tcPr>
          <w:p w14:paraId="69446A7D" w14:textId="111DDACD"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10.0</w:t>
            </w:r>
          </w:p>
        </w:tc>
      </w:tr>
      <w:tr w:rsidR="00857492" w:rsidRPr="00C1746F" w14:paraId="79E372E2" w14:textId="77777777" w:rsidTr="00C05079">
        <w:trPr>
          <w:jc w:val="center"/>
        </w:trPr>
        <w:tc>
          <w:tcPr>
            <w:tcW w:w="868" w:type="pct"/>
            <w:vMerge/>
            <w:shd w:val="clear" w:color="auto" w:fill="auto"/>
            <w:vAlign w:val="center"/>
          </w:tcPr>
          <w:p w14:paraId="689A9666" w14:textId="77777777" w:rsidR="00857492" w:rsidRPr="00C1746F" w:rsidRDefault="00857492" w:rsidP="008F68D3">
            <w:pPr>
              <w:snapToGrid w:val="0"/>
              <w:spacing w:before="60" w:after="60"/>
              <w:contextualSpacing/>
              <w:jc w:val="center"/>
              <w:rPr>
                <w:szCs w:val="21"/>
              </w:rPr>
            </w:pPr>
          </w:p>
        </w:tc>
        <w:tc>
          <w:tcPr>
            <w:tcW w:w="1041" w:type="pct"/>
            <w:shd w:val="clear" w:color="auto" w:fill="auto"/>
            <w:vAlign w:val="center"/>
          </w:tcPr>
          <w:p w14:paraId="0D88A7A4" w14:textId="77777777" w:rsidR="00857492" w:rsidRPr="00C1746F" w:rsidRDefault="00857492" w:rsidP="008F68D3">
            <w:pPr>
              <w:snapToGrid w:val="0"/>
              <w:spacing w:before="60" w:after="60"/>
              <w:contextualSpacing/>
              <w:jc w:val="center"/>
              <w:rPr>
                <w:szCs w:val="21"/>
              </w:rPr>
            </w:pPr>
            <w:r w:rsidRPr="00C1746F">
              <w:rPr>
                <w:szCs w:val="21"/>
              </w:rPr>
              <w:t>亚甲蓝测定值</w:t>
            </w:r>
            <w:r w:rsidRPr="00C1746F">
              <w:rPr>
                <w:szCs w:val="21"/>
              </w:rPr>
              <w:t>MB</w:t>
            </w:r>
            <w:r w:rsidRPr="009E4330">
              <w:rPr>
                <w:rFonts w:asciiTheme="majorEastAsia" w:eastAsiaTheme="majorEastAsia" w:hAnsiTheme="majorEastAsia"/>
                <w:szCs w:val="21"/>
              </w:rPr>
              <w:t>≥</w:t>
            </w:r>
            <w:r w:rsidRPr="00C1746F">
              <w:rPr>
                <w:szCs w:val="21"/>
              </w:rPr>
              <w:t>1.4</w:t>
            </w:r>
          </w:p>
        </w:tc>
        <w:tc>
          <w:tcPr>
            <w:tcW w:w="1036" w:type="pct"/>
            <w:vAlign w:val="center"/>
          </w:tcPr>
          <w:p w14:paraId="4E9402B0" w14:textId="64EF4B31"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2.0</w:t>
            </w:r>
          </w:p>
        </w:tc>
        <w:tc>
          <w:tcPr>
            <w:tcW w:w="1037" w:type="pct"/>
            <w:vAlign w:val="center"/>
          </w:tcPr>
          <w:p w14:paraId="1F37F80D" w14:textId="565DAFDF"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3.0</w:t>
            </w:r>
          </w:p>
        </w:tc>
        <w:tc>
          <w:tcPr>
            <w:tcW w:w="1018" w:type="pct"/>
            <w:shd w:val="clear" w:color="auto" w:fill="auto"/>
            <w:vAlign w:val="center"/>
          </w:tcPr>
          <w:p w14:paraId="4133C398" w14:textId="0E5D6C61" w:rsidR="00857492" w:rsidRPr="00C1746F" w:rsidRDefault="00480090" w:rsidP="008F68D3">
            <w:pPr>
              <w:snapToGrid w:val="0"/>
              <w:spacing w:before="60" w:after="60"/>
              <w:contextualSpacing/>
              <w:jc w:val="center"/>
              <w:rPr>
                <w:szCs w:val="21"/>
              </w:rPr>
            </w:pPr>
            <w:r>
              <w:rPr>
                <w:rFonts w:hint="eastAsia"/>
                <w:szCs w:val="21"/>
              </w:rPr>
              <w:t>≤</w:t>
            </w:r>
            <w:r w:rsidR="00857492" w:rsidRPr="00C1746F">
              <w:rPr>
                <w:szCs w:val="21"/>
              </w:rPr>
              <w:t>5.0</w:t>
            </w:r>
          </w:p>
        </w:tc>
      </w:tr>
    </w:tbl>
    <w:p w14:paraId="1E475946" w14:textId="77777777" w:rsidR="00857492" w:rsidRDefault="00857492" w:rsidP="00C05079">
      <w:pPr>
        <w:spacing w:beforeLines="50" w:before="156" w:line="360" w:lineRule="auto"/>
        <w:outlineLvl w:val="2"/>
        <w:rPr>
          <w:color w:val="000000"/>
          <w:sz w:val="24"/>
          <w:szCs w:val="24"/>
        </w:rPr>
      </w:pPr>
      <w:bookmarkStart w:id="166" w:name="_Toc113633689"/>
      <w:r w:rsidRPr="005A7252">
        <w:rPr>
          <w:b/>
          <w:bCs/>
          <w:color w:val="000000"/>
          <w:sz w:val="24"/>
          <w:szCs w:val="24"/>
        </w:rPr>
        <w:t>4.3.</w:t>
      </w:r>
      <w:r w:rsidRPr="005A7252">
        <w:rPr>
          <w:rFonts w:hint="eastAsia"/>
          <w:b/>
          <w:bCs/>
          <w:color w:val="000000"/>
          <w:sz w:val="24"/>
          <w:szCs w:val="24"/>
        </w:rPr>
        <w:t>5</w:t>
      </w:r>
      <w:r w:rsidRPr="005A7252">
        <w:rPr>
          <w:b/>
          <w:bCs/>
          <w:color w:val="000000"/>
          <w:sz w:val="24"/>
          <w:szCs w:val="24"/>
        </w:rPr>
        <w:t xml:space="preserve">  </w:t>
      </w:r>
      <w:r w:rsidRPr="005A7252">
        <w:rPr>
          <w:rFonts w:hint="eastAsia"/>
          <w:color w:val="000000"/>
          <w:sz w:val="24"/>
          <w:szCs w:val="24"/>
        </w:rPr>
        <w:t>粗骨料应采用质地坚硬的碎石、卵石或碎石与卵石的混合物，严禁采用碱活性粗骨料，其强度可用</w:t>
      </w:r>
      <w:r w:rsidRPr="0044155E">
        <w:rPr>
          <w:rFonts w:hint="eastAsia"/>
          <w:sz w:val="24"/>
          <w:szCs w:val="24"/>
        </w:rPr>
        <w:t>岩石</w:t>
      </w:r>
      <w:r w:rsidRPr="005A7252">
        <w:rPr>
          <w:rFonts w:hint="eastAsia"/>
          <w:color w:val="000000"/>
          <w:sz w:val="24"/>
          <w:szCs w:val="24"/>
        </w:rPr>
        <w:t>抗压强度或压碎指标值进行检验，强度值或压碎指标值宜符合表</w:t>
      </w:r>
      <w:r w:rsidRPr="005A7252">
        <w:rPr>
          <w:color w:val="000000"/>
          <w:sz w:val="24"/>
          <w:szCs w:val="24"/>
        </w:rPr>
        <w:t>4.3.5</w:t>
      </w:r>
      <w:r w:rsidRPr="005A7252">
        <w:rPr>
          <w:rFonts w:hint="eastAsia"/>
          <w:color w:val="000000"/>
          <w:sz w:val="24"/>
          <w:szCs w:val="24"/>
        </w:rPr>
        <w:t>的规定。</w:t>
      </w:r>
      <w:bookmarkEnd w:id="166"/>
    </w:p>
    <w:p w14:paraId="6F2628AA" w14:textId="454E20D5" w:rsidR="0041255C" w:rsidRPr="00C05079" w:rsidRDefault="0041255C" w:rsidP="0041255C">
      <w:pPr>
        <w:ind w:firstLineChars="200" w:firstLine="420"/>
        <w:jc w:val="center"/>
        <w:rPr>
          <w:rFonts w:eastAsia="黑体"/>
          <w:color w:val="000000"/>
          <w:szCs w:val="21"/>
        </w:rPr>
      </w:pPr>
      <w:r w:rsidRPr="00C05079">
        <w:rPr>
          <w:rFonts w:eastAsia="黑体" w:hint="eastAsia"/>
          <w:color w:val="000000"/>
          <w:szCs w:val="21"/>
        </w:rPr>
        <w:t>表</w:t>
      </w:r>
      <w:r w:rsidRPr="00C05079">
        <w:rPr>
          <w:rFonts w:eastAsia="黑体"/>
          <w:color w:val="000000"/>
          <w:szCs w:val="21"/>
        </w:rPr>
        <w:t xml:space="preserve">4.3.5 </w:t>
      </w:r>
      <w:r>
        <w:rPr>
          <w:rFonts w:eastAsia="黑体"/>
          <w:color w:val="000000"/>
          <w:szCs w:val="21"/>
        </w:rPr>
        <w:t xml:space="preserve"> </w:t>
      </w:r>
      <w:r w:rsidRPr="00C05079">
        <w:rPr>
          <w:rFonts w:eastAsia="黑体" w:hint="eastAsia"/>
          <w:color w:val="000000"/>
          <w:szCs w:val="21"/>
        </w:rPr>
        <w:t>岩石抗压强度或压碎指标值</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39"/>
        <w:gridCol w:w="1718"/>
        <w:gridCol w:w="2974"/>
        <w:gridCol w:w="1491"/>
      </w:tblGrid>
      <w:tr w:rsidR="0041255C" w:rsidRPr="005A7252" w14:paraId="5DCE8DE9" w14:textId="77777777" w:rsidTr="00C05079">
        <w:trPr>
          <w:trHeight w:val="489"/>
        </w:trPr>
        <w:tc>
          <w:tcPr>
            <w:tcW w:w="1372" w:type="pct"/>
            <w:shd w:val="clear" w:color="auto" w:fill="auto"/>
            <w:vAlign w:val="center"/>
          </w:tcPr>
          <w:p w14:paraId="25F2FFA4"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岩石品种</w:t>
            </w:r>
          </w:p>
        </w:tc>
        <w:tc>
          <w:tcPr>
            <w:tcW w:w="1008" w:type="pct"/>
            <w:shd w:val="clear" w:color="auto" w:fill="auto"/>
            <w:vAlign w:val="center"/>
          </w:tcPr>
          <w:p w14:paraId="7645F00C"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混凝土强度等级</w:t>
            </w:r>
          </w:p>
        </w:tc>
        <w:tc>
          <w:tcPr>
            <w:tcW w:w="1745" w:type="pct"/>
            <w:shd w:val="clear" w:color="auto" w:fill="auto"/>
            <w:vAlign w:val="center"/>
          </w:tcPr>
          <w:p w14:paraId="7416E269"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岩石立方体抗压强度（</w:t>
            </w:r>
            <w:r w:rsidRPr="005A7252">
              <w:rPr>
                <w:szCs w:val="21"/>
              </w:rPr>
              <w:t>MPa</w:t>
            </w:r>
            <w:r w:rsidRPr="005A7252">
              <w:rPr>
                <w:rFonts w:ascii="宋体" w:hAnsi="宋体"/>
                <w:szCs w:val="21"/>
              </w:rPr>
              <w:t>）</w:t>
            </w:r>
          </w:p>
        </w:tc>
        <w:tc>
          <w:tcPr>
            <w:tcW w:w="875" w:type="pct"/>
            <w:shd w:val="clear" w:color="auto" w:fill="auto"/>
            <w:vAlign w:val="center"/>
          </w:tcPr>
          <w:p w14:paraId="2BC4C286" w14:textId="77777777" w:rsidR="0041255C"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碎石压碎</w:t>
            </w:r>
          </w:p>
          <w:p w14:paraId="2CF8BF45" w14:textId="36676AC4"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指标</w:t>
            </w:r>
            <w:r w:rsidRPr="005A7252">
              <w:rPr>
                <w:rFonts w:ascii="宋体" w:hAnsi="宋体" w:hint="eastAsia"/>
                <w:szCs w:val="21"/>
              </w:rPr>
              <w:t>值</w:t>
            </w:r>
          </w:p>
        </w:tc>
      </w:tr>
      <w:tr w:rsidR="0041255C" w:rsidRPr="005A7252" w14:paraId="39F45A45" w14:textId="77777777" w:rsidTr="00C05079">
        <w:trPr>
          <w:trHeight w:val="92"/>
        </w:trPr>
        <w:tc>
          <w:tcPr>
            <w:tcW w:w="1372" w:type="pct"/>
            <w:vMerge w:val="restart"/>
            <w:shd w:val="clear" w:color="auto" w:fill="auto"/>
            <w:vAlign w:val="center"/>
          </w:tcPr>
          <w:p w14:paraId="5827074C"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hint="eastAsia"/>
                <w:szCs w:val="21"/>
              </w:rPr>
              <w:t>沉积岩</w:t>
            </w:r>
          </w:p>
        </w:tc>
        <w:tc>
          <w:tcPr>
            <w:tcW w:w="1008" w:type="pct"/>
            <w:shd w:val="clear" w:color="auto" w:fill="auto"/>
            <w:vAlign w:val="center"/>
          </w:tcPr>
          <w:p w14:paraId="6C4FDEC6"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w:t>
            </w:r>
            <w:r w:rsidRPr="005A7252">
              <w:rPr>
                <w:szCs w:val="21"/>
              </w:rPr>
              <w:t>C60</w:t>
            </w:r>
          </w:p>
        </w:tc>
        <w:tc>
          <w:tcPr>
            <w:tcW w:w="1745" w:type="pct"/>
            <w:shd w:val="clear" w:color="auto" w:fill="auto"/>
            <w:vAlign w:val="center"/>
          </w:tcPr>
          <w:p w14:paraId="4F224EE9"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100</w:t>
            </w:r>
          </w:p>
        </w:tc>
        <w:tc>
          <w:tcPr>
            <w:tcW w:w="875" w:type="pct"/>
            <w:shd w:val="clear" w:color="auto" w:fill="auto"/>
            <w:vAlign w:val="center"/>
          </w:tcPr>
          <w:p w14:paraId="723A1995"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8</w:t>
            </w:r>
          </w:p>
        </w:tc>
      </w:tr>
      <w:tr w:rsidR="0041255C" w:rsidRPr="005A7252" w14:paraId="4048BEF7" w14:textId="77777777" w:rsidTr="00C05079">
        <w:trPr>
          <w:trHeight w:val="92"/>
        </w:trPr>
        <w:tc>
          <w:tcPr>
            <w:tcW w:w="1372" w:type="pct"/>
            <w:vMerge/>
            <w:shd w:val="clear" w:color="auto" w:fill="auto"/>
            <w:vAlign w:val="center"/>
          </w:tcPr>
          <w:p w14:paraId="6E37EDB1"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p>
        </w:tc>
        <w:tc>
          <w:tcPr>
            <w:tcW w:w="1008" w:type="pct"/>
            <w:shd w:val="clear" w:color="auto" w:fill="auto"/>
            <w:vAlign w:val="center"/>
          </w:tcPr>
          <w:p w14:paraId="72A69D54"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C60</w:t>
            </w:r>
            <w:r w:rsidRPr="005A7252">
              <w:rPr>
                <w:szCs w:val="21"/>
              </w:rPr>
              <w:t>～</w:t>
            </w:r>
            <w:r w:rsidRPr="005A7252">
              <w:rPr>
                <w:szCs w:val="21"/>
              </w:rPr>
              <w:t>C40</w:t>
            </w:r>
          </w:p>
        </w:tc>
        <w:tc>
          <w:tcPr>
            <w:tcW w:w="1745" w:type="pct"/>
            <w:shd w:val="clear" w:color="auto" w:fill="auto"/>
            <w:vAlign w:val="center"/>
          </w:tcPr>
          <w:p w14:paraId="7CEE8D6F"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80</w:t>
            </w:r>
          </w:p>
        </w:tc>
        <w:tc>
          <w:tcPr>
            <w:tcW w:w="875" w:type="pct"/>
            <w:shd w:val="clear" w:color="auto" w:fill="auto"/>
            <w:vAlign w:val="center"/>
          </w:tcPr>
          <w:p w14:paraId="66B4C725"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10</w:t>
            </w:r>
          </w:p>
        </w:tc>
      </w:tr>
      <w:tr w:rsidR="0041255C" w:rsidRPr="005A7252" w14:paraId="49574153" w14:textId="77777777" w:rsidTr="00C05079">
        <w:trPr>
          <w:trHeight w:val="92"/>
        </w:trPr>
        <w:tc>
          <w:tcPr>
            <w:tcW w:w="1372" w:type="pct"/>
            <w:vMerge/>
            <w:shd w:val="clear" w:color="auto" w:fill="auto"/>
            <w:vAlign w:val="center"/>
          </w:tcPr>
          <w:p w14:paraId="41D2F27B"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p>
        </w:tc>
        <w:tc>
          <w:tcPr>
            <w:tcW w:w="1008" w:type="pct"/>
            <w:shd w:val="clear" w:color="auto" w:fill="auto"/>
            <w:vAlign w:val="center"/>
          </w:tcPr>
          <w:p w14:paraId="54AD2FF9"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C35</w:t>
            </w:r>
            <w:r w:rsidRPr="005A7252">
              <w:rPr>
                <w:szCs w:val="21"/>
              </w:rPr>
              <w:t>～</w:t>
            </w:r>
            <w:r w:rsidRPr="005A7252">
              <w:rPr>
                <w:szCs w:val="21"/>
              </w:rPr>
              <w:t>C15</w:t>
            </w:r>
          </w:p>
        </w:tc>
        <w:tc>
          <w:tcPr>
            <w:tcW w:w="1745" w:type="pct"/>
            <w:shd w:val="clear" w:color="auto" w:fill="auto"/>
            <w:vAlign w:val="center"/>
          </w:tcPr>
          <w:p w14:paraId="131654C0"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60</w:t>
            </w:r>
          </w:p>
        </w:tc>
        <w:tc>
          <w:tcPr>
            <w:tcW w:w="875" w:type="pct"/>
            <w:shd w:val="clear" w:color="auto" w:fill="auto"/>
            <w:vAlign w:val="center"/>
          </w:tcPr>
          <w:p w14:paraId="5ABE15CD"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16</w:t>
            </w:r>
          </w:p>
        </w:tc>
      </w:tr>
      <w:tr w:rsidR="0041255C" w:rsidRPr="005A7252" w14:paraId="5FD81592" w14:textId="77777777" w:rsidTr="00C05079">
        <w:trPr>
          <w:trHeight w:val="92"/>
        </w:trPr>
        <w:tc>
          <w:tcPr>
            <w:tcW w:w="1372" w:type="pct"/>
            <w:vMerge w:val="restart"/>
            <w:shd w:val="clear" w:color="auto" w:fill="auto"/>
            <w:vAlign w:val="center"/>
          </w:tcPr>
          <w:p w14:paraId="3371DD8D"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变质岩或深成的火成岩</w:t>
            </w:r>
          </w:p>
        </w:tc>
        <w:tc>
          <w:tcPr>
            <w:tcW w:w="1008" w:type="pct"/>
            <w:shd w:val="clear" w:color="auto" w:fill="auto"/>
            <w:vAlign w:val="center"/>
          </w:tcPr>
          <w:p w14:paraId="324D403E"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w:t>
            </w:r>
            <w:r w:rsidRPr="005A7252">
              <w:rPr>
                <w:szCs w:val="21"/>
              </w:rPr>
              <w:t>C60</w:t>
            </w:r>
          </w:p>
        </w:tc>
        <w:tc>
          <w:tcPr>
            <w:tcW w:w="1745" w:type="pct"/>
            <w:shd w:val="clear" w:color="auto" w:fill="auto"/>
            <w:vAlign w:val="center"/>
          </w:tcPr>
          <w:p w14:paraId="58A65214"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120</w:t>
            </w:r>
          </w:p>
        </w:tc>
        <w:tc>
          <w:tcPr>
            <w:tcW w:w="875" w:type="pct"/>
            <w:shd w:val="clear" w:color="auto" w:fill="auto"/>
            <w:vAlign w:val="center"/>
          </w:tcPr>
          <w:p w14:paraId="7FA7B502"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10</w:t>
            </w:r>
          </w:p>
        </w:tc>
      </w:tr>
      <w:tr w:rsidR="0041255C" w:rsidRPr="005A7252" w14:paraId="07BF222C" w14:textId="77777777" w:rsidTr="00C05079">
        <w:trPr>
          <w:trHeight w:val="92"/>
        </w:trPr>
        <w:tc>
          <w:tcPr>
            <w:tcW w:w="1372" w:type="pct"/>
            <w:vMerge/>
            <w:shd w:val="clear" w:color="auto" w:fill="auto"/>
            <w:vAlign w:val="center"/>
          </w:tcPr>
          <w:p w14:paraId="7FC06803"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p>
        </w:tc>
        <w:tc>
          <w:tcPr>
            <w:tcW w:w="1008" w:type="pct"/>
            <w:shd w:val="clear" w:color="auto" w:fill="auto"/>
            <w:vAlign w:val="center"/>
          </w:tcPr>
          <w:p w14:paraId="13634376"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C60</w:t>
            </w:r>
            <w:r w:rsidRPr="005A7252">
              <w:rPr>
                <w:szCs w:val="21"/>
              </w:rPr>
              <w:t>～</w:t>
            </w:r>
            <w:r w:rsidRPr="005A7252">
              <w:rPr>
                <w:szCs w:val="21"/>
              </w:rPr>
              <w:t>C40</w:t>
            </w:r>
          </w:p>
        </w:tc>
        <w:tc>
          <w:tcPr>
            <w:tcW w:w="1745" w:type="pct"/>
            <w:shd w:val="clear" w:color="auto" w:fill="auto"/>
            <w:vAlign w:val="center"/>
          </w:tcPr>
          <w:p w14:paraId="621FCFD2"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100</w:t>
            </w:r>
          </w:p>
        </w:tc>
        <w:tc>
          <w:tcPr>
            <w:tcW w:w="875" w:type="pct"/>
            <w:shd w:val="clear" w:color="auto" w:fill="auto"/>
            <w:vAlign w:val="center"/>
          </w:tcPr>
          <w:p w14:paraId="79748FD7"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12</w:t>
            </w:r>
          </w:p>
        </w:tc>
      </w:tr>
      <w:tr w:rsidR="0041255C" w:rsidRPr="005A7252" w14:paraId="71BC05EC" w14:textId="77777777" w:rsidTr="00C05079">
        <w:trPr>
          <w:trHeight w:val="92"/>
        </w:trPr>
        <w:tc>
          <w:tcPr>
            <w:tcW w:w="1372" w:type="pct"/>
            <w:vMerge/>
            <w:shd w:val="clear" w:color="auto" w:fill="auto"/>
            <w:vAlign w:val="center"/>
          </w:tcPr>
          <w:p w14:paraId="4A8E9739"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p>
        </w:tc>
        <w:tc>
          <w:tcPr>
            <w:tcW w:w="1008" w:type="pct"/>
            <w:shd w:val="clear" w:color="auto" w:fill="auto"/>
            <w:vAlign w:val="center"/>
          </w:tcPr>
          <w:p w14:paraId="5B4C4A1C"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C35</w:t>
            </w:r>
            <w:r w:rsidRPr="005A7252">
              <w:rPr>
                <w:szCs w:val="21"/>
              </w:rPr>
              <w:t>～</w:t>
            </w:r>
            <w:r w:rsidRPr="005A7252">
              <w:rPr>
                <w:szCs w:val="21"/>
              </w:rPr>
              <w:t>C15</w:t>
            </w:r>
          </w:p>
        </w:tc>
        <w:tc>
          <w:tcPr>
            <w:tcW w:w="1745" w:type="pct"/>
            <w:shd w:val="clear" w:color="auto" w:fill="auto"/>
            <w:vAlign w:val="center"/>
          </w:tcPr>
          <w:p w14:paraId="18C3FD4D"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60</w:t>
            </w:r>
          </w:p>
        </w:tc>
        <w:tc>
          <w:tcPr>
            <w:tcW w:w="875" w:type="pct"/>
            <w:shd w:val="clear" w:color="auto" w:fill="auto"/>
            <w:vAlign w:val="center"/>
          </w:tcPr>
          <w:p w14:paraId="31D92061"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20</w:t>
            </w:r>
          </w:p>
        </w:tc>
      </w:tr>
      <w:tr w:rsidR="0041255C" w:rsidRPr="005A7252" w14:paraId="25792CB5" w14:textId="77777777" w:rsidTr="00C05079">
        <w:trPr>
          <w:trHeight w:val="92"/>
        </w:trPr>
        <w:tc>
          <w:tcPr>
            <w:tcW w:w="1372" w:type="pct"/>
            <w:vMerge w:val="restart"/>
            <w:shd w:val="clear" w:color="auto" w:fill="auto"/>
            <w:vAlign w:val="center"/>
          </w:tcPr>
          <w:p w14:paraId="553C2306"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喷出的火成岩</w:t>
            </w:r>
          </w:p>
        </w:tc>
        <w:tc>
          <w:tcPr>
            <w:tcW w:w="1008" w:type="pct"/>
            <w:shd w:val="clear" w:color="auto" w:fill="auto"/>
            <w:vAlign w:val="center"/>
          </w:tcPr>
          <w:p w14:paraId="7F18736B"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w:t>
            </w:r>
            <w:r w:rsidRPr="005A7252">
              <w:rPr>
                <w:szCs w:val="21"/>
              </w:rPr>
              <w:t>C60</w:t>
            </w:r>
          </w:p>
        </w:tc>
        <w:tc>
          <w:tcPr>
            <w:tcW w:w="1745" w:type="pct"/>
            <w:shd w:val="clear" w:color="auto" w:fill="auto"/>
            <w:vAlign w:val="center"/>
          </w:tcPr>
          <w:p w14:paraId="6810D2B2"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140</w:t>
            </w:r>
          </w:p>
        </w:tc>
        <w:tc>
          <w:tcPr>
            <w:tcW w:w="875" w:type="pct"/>
            <w:shd w:val="clear" w:color="auto" w:fill="auto"/>
            <w:vAlign w:val="center"/>
          </w:tcPr>
          <w:p w14:paraId="686FD632"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11</w:t>
            </w:r>
          </w:p>
        </w:tc>
      </w:tr>
      <w:tr w:rsidR="0041255C" w:rsidRPr="005A7252" w14:paraId="61554095" w14:textId="77777777" w:rsidTr="00C05079">
        <w:trPr>
          <w:trHeight w:val="92"/>
        </w:trPr>
        <w:tc>
          <w:tcPr>
            <w:tcW w:w="1372" w:type="pct"/>
            <w:vMerge/>
            <w:shd w:val="clear" w:color="auto" w:fill="auto"/>
            <w:vAlign w:val="center"/>
          </w:tcPr>
          <w:p w14:paraId="34B4EEDA"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p>
        </w:tc>
        <w:tc>
          <w:tcPr>
            <w:tcW w:w="1008" w:type="pct"/>
            <w:shd w:val="clear" w:color="auto" w:fill="auto"/>
            <w:vAlign w:val="center"/>
          </w:tcPr>
          <w:p w14:paraId="1C3BE588"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C60</w:t>
            </w:r>
            <w:r w:rsidRPr="005A7252">
              <w:rPr>
                <w:szCs w:val="21"/>
              </w:rPr>
              <w:t>～</w:t>
            </w:r>
            <w:r w:rsidRPr="005A7252">
              <w:rPr>
                <w:szCs w:val="21"/>
              </w:rPr>
              <w:t>C40</w:t>
            </w:r>
          </w:p>
        </w:tc>
        <w:tc>
          <w:tcPr>
            <w:tcW w:w="1745" w:type="pct"/>
            <w:shd w:val="clear" w:color="auto" w:fill="auto"/>
            <w:vAlign w:val="center"/>
          </w:tcPr>
          <w:p w14:paraId="40E15F0F"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120</w:t>
            </w:r>
          </w:p>
        </w:tc>
        <w:tc>
          <w:tcPr>
            <w:tcW w:w="875" w:type="pct"/>
            <w:shd w:val="clear" w:color="auto" w:fill="auto"/>
            <w:vAlign w:val="center"/>
          </w:tcPr>
          <w:p w14:paraId="21089552"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13</w:t>
            </w:r>
          </w:p>
        </w:tc>
      </w:tr>
      <w:tr w:rsidR="0041255C" w:rsidRPr="005A7252" w14:paraId="588E9D1B" w14:textId="77777777" w:rsidTr="00C05079">
        <w:trPr>
          <w:trHeight w:val="92"/>
        </w:trPr>
        <w:tc>
          <w:tcPr>
            <w:tcW w:w="1372" w:type="pct"/>
            <w:vMerge/>
            <w:shd w:val="clear" w:color="auto" w:fill="auto"/>
            <w:vAlign w:val="center"/>
          </w:tcPr>
          <w:p w14:paraId="1E9B6D25"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p>
        </w:tc>
        <w:tc>
          <w:tcPr>
            <w:tcW w:w="1008" w:type="pct"/>
            <w:shd w:val="clear" w:color="auto" w:fill="auto"/>
            <w:vAlign w:val="center"/>
          </w:tcPr>
          <w:p w14:paraId="4BB6F630"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C35</w:t>
            </w:r>
            <w:r w:rsidRPr="005A7252">
              <w:rPr>
                <w:szCs w:val="21"/>
              </w:rPr>
              <w:t>～</w:t>
            </w:r>
            <w:r w:rsidRPr="005A7252">
              <w:rPr>
                <w:szCs w:val="21"/>
              </w:rPr>
              <w:t>C15</w:t>
            </w:r>
          </w:p>
        </w:tc>
        <w:tc>
          <w:tcPr>
            <w:tcW w:w="1745" w:type="pct"/>
            <w:shd w:val="clear" w:color="auto" w:fill="auto"/>
            <w:vAlign w:val="center"/>
          </w:tcPr>
          <w:p w14:paraId="450F6FCC"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80</w:t>
            </w:r>
          </w:p>
        </w:tc>
        <w:tc>
          <w:tcPr>
            <w:tcW w:w="875" w:type="pct"/>
            <w:shd w:val="clear" w:color="auto" w:fill="auto"/>
            <w:vAlign w:val="center"/>
          </w:tcPr>
          <w:p w14:paraId="7C40AF36"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ascii="宋体" w:hAnsi="宋体" w:hint="eastAsia"/>
                <w:szCs w:val="21"/>
              </w:rPr>
              <w:t>≤</w:t>
            </w:r>
            <w:r w:rsidRPr="005A7252">
              <w:rPr>
                <w:szCs w:val="21"/>
              </w:rPr>
              <w:t>25</w:t>
            </w:r>
          </w:p>
        </w:tc>
      </w:tr>
    </w:tbl>
    <w:p w14:paraId="1060DDB5" w14:textId="6A4E03C3" w:rsidR="0041255C" w:rsidRPr="00C05079" w:rsidRDefault="0041255C" w:rsidP="00C05079">
      <w:pPr>
        <w:spacing w:afterLines="50" w:after="156"/>
        <w:ind w:left="315" w:hangingChars="150" w:hanging="315"/>
        <w:jc w:val="left"/>
        <w:rPr>
          <w:rFonts w:ascii="宋体" w:hAnsi="宋体"/>
          <w:szCs w:val="21"/>
        </w:rPr>
      </w:pPr>
      <w:r w:rsidRPr="005A7252">
        <w:rPr>
          <w:rFonts w:ascii="宋体" w:hAnsi="宋体" w:hint="eastAsia"/>
          <w:szCs w:val="21"/>
        </w:rPr>
        <w:t>注：沉积岩包括石灰岩、砂岩等；变质岩包括片麻岩、石英岩等；深成的火成岩包括花岗岩、</w:t>
      </w:r>
      <w:r w:rsidRPr="005A7252">
        <w:rPr>
          <w:rFonts w:ascii="宋体" w:hAnsi="宋体" w:hint="eastAsia"/>
          <w:szCs w:val="21"/>
        </w:rPr>
        <w:lastRenderedPageBreak/>
        <w:t>正长石或橄榄岩等；喷出的火成岩包括玄武岩和辉绿岩等。</w:t>
      </w:r>
    </w:p>
    <w:p w14:paraId="32388DC6" w14:textId="77D650C4" w:rsidR="00857492" w:rsidRDefault="00857492" w:rsidP="00C05079">
      <w:pPr>
        <w:spacing w:line="360" w:lineRule="auto"/>
        <w:outlineLvl w:val="2"/>
        <w:rPr>
          <w:color w:val="000000"/>
          <w:sz w:val="24"/>
          <w:szCs w:val="24"/>
        </w:rPr>
      </w:pPr>
      <w:bookmarkStart w:id="167" w:name="_Toc113633690"/>
      <w:r w:rsidRPr="005A7252">
        <w:rPr>
          <w:rFonts w:hint="eastAsia"/>
          <w:b/>
          <w:color w:val="000000"/>
          <w:sz w:val="24"/>
          <w:szCs w:val="24"/>
        </w:rPr>
        <w:t>4.3.6</w:t>
      </w:r>
      <w:r w:rsidRPr="005A7252">
        <w:rPr>
          <w:b/>
          <w:color w:val="000000"/>
          <w:sz w:val="24"/>
          <w:szCs w:val="24"/>
        </w:rPr>
        <w:t xml:space="preserve"> </w:t>
      </w:r>
      <w:r w:rsidR="000B7758">
        <w:rPr>
          <w:b/>
          <w:color w:val="000000"/>
          <w:sz w:val="24"/>
          <w:szCs w:val="24"/>
        </w:rPr>
        <w:t xml:space="preserve"> </w:t>
      </w:r>
      <w:r w:rsidRPr="005A7252">
        <w:rPr>
          <w:rFonts w:hint="eastAsia"/>
          <w:color w:val="000000"/>
          <w:sz w:val="24"/>
          <w:szCs w:val="24"/>
        </w:rPr>
        <w:t>卵石压碎指标值宜符合表</w:t>
      </w:r>
      <w:r w:rsidRPr="005A7252">
        <w:rPr>
          <w:color w:val="000000"/>
          <w:sz w:val="24"/>
          <w:szCs w:val="24"/>
        </w:rPr>
        <w:t>4.3.</w:t>
      </w:r>
      <w:r w:rsidRPr="005A7252">
        <w:rPr>
          <w:rFonts w:hint="eastAsia"/>
          <w:color w:val="000000"/>
          <w:sz w:val="24"/>
          <w:szCs w:val="24"/>
        </w:rPr>
        <w:t>6</w:t>
      </w:r>
      <w:r w:rsidRPr="005A7252">
        <w:rPr>
          <w:rFonts w:hint="eastAsia"/>
          <w:color w:val="000000"/>
          <w:sz w:val="24"/>
          <w:szCs w:val="24"/>
        </w:rPr>
        <w:t>的规定。</w:t>
      </w:r>
      <w:bookmarkEnd w:id="167"/>
    </w:p>
    <w:p w14:paraId="52B45D4E" w14:textId="096C70DD" w:rsidR="0041255C" w:rsidRPr="00C05079" w:rsidRDefault="0041255C" w:rsidP="00C1746F">
      <w:pPr>
        <w:spacing w:line="360" w:lineRule="auto"/>
        <w:ind w:firstLineChars="200" w:firstLine="420"/>
        <w:jc w:val="center"/>
        <w:rPr>
          <w:rFonts w:eastAsia="黑体"/>
          <w:color w:val="000000"/>
          <w:szCs w:val="21"/>
        </w:rPr>
      </w:pPr>
      <w:r w:rsidRPr="00C05079">
        <w:rPr>
          <w:rFonts w:eastAsia="黑体" w:hint="eastAsia"/>
          <w:color w:val="000000"/>
          <w:szCs w:val="21"/>
        </w:rPr>
        <w:t>表</w:t>
      </w:r>
      <w:r w:rsidRPr="00C05079">
        <w:rPr>
          <w:rFonts w:eastAsia="黑体"/>
          <w:color w:val="000000"/>
          <w:szCs w:val="21"/>
        </w:rPr>
        <w:t xml:space="preserve">4.3.6  </w:t>
      </w:r>
      <w:r w:rsidRPr="00C05079">
        <w:rPr>
          <w:rFonts w:eastAsia="黑体" w:hint="eastAsia"/>
          <w:color w:val="000000"/>
          <w:szCs w:val="21"/>
        </w:rPr>
        <w:t>卵石的压碎指标值</w:t>
      </w:r>
      <w:r w:rsidR="008419D9">
        <w:rPr>
          <w:rFonts w:eastAsia="黑体" w:hint="eastAsia"/>
          <w:color w:val="000000"/>
          <w:szCs w:val="21"/>
        </w:rPr>
        <w:t>（</w:t>
      </w:r>
      <w:r w:rsidR="008419D9">
        <w:rPr>
          <w:rFonts w:eastAsia="黑体" w:hint="eastAsia"/>
          <w:color w:val="000000"/>
          <w:szCs w:val="21"/>
        </w:rPr>
        <w:t>%</w:t>
      </w:r>
      <w:r w:rsidR="008419D9">
        <w:rPr>
          <w:rFonts w:eastAsia="黑体" w:hint="eastAsia"/>
          <w:color w:val="000000"/>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88"/>
        <w:gridCol w:w="1396"/>
        <w:gridCol w:w="1969"/>
        <w:gridCol w:w="1969"/>
      </w:tblGrid>
      <w:tr w:rsidR="0041255C" w:rsidRPr="005A7252" w14:paraId="074225B5" w14:textId="77777777" w:rsidTr="00C05079">
        <w:trPr>
          <w:jc w:val="center"/>
        </w:trPr>
        <w:tc>
          <w:tcPr>
            <w:tcW w:w="1871" w:type="pct"/>
            <w:shd w:val="clear" w:color="auto" w:fill="auto"/>
            <w:vAlign w:val="center"/>
          </w:tcPr>
          <w:p w14:paraId="6C6C4803"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混凝土等级</w:t>
            </w:r>
          </w:p>
        </w:tc>
        <w:tc>
          <w:tcPr>
            <w:tcW w:w="819" w:type="pct"/>
            <w:shd w:val="clear" w:color="auto" w:fill="auto"/>
            <w:vAlign w:val="center"/>
          </w:tcPr>
          <w:p w14:paraId="1113814C"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w:t>
            </w:r>
            <w:r w:rsidRPr="005A7252">
              <w:rPr>
                <w:szCs w:val="21"/>
              </w:rPr>
              <w:t>C60</w:t>
            </w:r>
          </w:p>
        </w:tc>
        <w:tc>
          <w:tcPr>
            <w:tcW w:w="1155" w:type="pct"/>
            <w:shd w:val="clear" w:color="auto" w:fill="auto"/>
            <w:vAlign w:val="center"/>
          </w:tcPr>
          <w:p w14:paraId="3453EACC"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C60</w:t>
            </w:r>
            <w:r w:rsidRPr="005A7252">
              <w:rPr>
                <w:szCs w:val="21"/>
              </w:rPr>
              <w:t>～</w:t>
            </w:r>
            <w:r w:rsidRPr="005A7252">
              <w:rPr>
                <w:szCs w:val="21"/>
              </w:rPr>
              <w:t>C40</w:t>
            </w:r>
          </w:p>
        </w:tc>
        <w:tc>
          <w:tcPr>
            <w:tcW w:w="1155" w:type="pct"/>
            <w:shd w:val="clear" w:color="auto" w:fill="auto"/>
            <w:vAlign w:val="center"/>
          </w:tcPr>
          <w:p w14:paraId="126351B4"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C35</w:t>
            </w:r>
            <w:r w:rsidRPr="005A7252">
              <w:rPr>
                <w:szCs w:val="21"/>
              </w:rPr>
              <w:t>～</w:t>
            </w:r>
            <w:r w:rsidRPr="005A7252">
              <w:rPr>
                <w:szCs w:val="21"/>
              </w:rPr>
              <w:t>C15</w:t>
            </w:r>
          </w:p>
        </w:tc>
      </w:tr>
      <w:tr w:rsidR="0041255C" w:rsidRPr="005A7252" w14:paraId="428E3ABF" w14:textId="77777777" w:rsidTr="00C05079">
        <w:trPr>
          <w:jc w:val="center"/>
        </w:trPr>
        <w:tc>
          <w:tcPr>
            <w:tcW w:w="1871" w:type="pct"/>
            <w:shd w:val="clear" w:color="auto" w:fill="auto"/>
            <w:vAlign w:val="center"/>
          </w:tcPr>
          <w:p w14:paraId="0FAD56E4" w14:textId="66A3C4E6" w:rsidR="0041255C" w:rsidRPr="005A7252" w:rsidRDefault="0041255C" w:rsidP="008419D9">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压碎指标</w:t>
            </w:r>
          </w:p>
        </w:tc>
        <w:tc>
          <w:tcPr>
            <w:tcW w:w="819" w:type="pct"/>
            <w:shd w:val="clear" w:color="auto" w:fill="auto"/>
            <w:vAlign w:val="center"/>
          </w:tcPr>
          <w:p w14:paraId="07EB1CE8"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8</w:t>
            </w:r>
          </w:p>
        </w:tc>
        <w:tc>
          <w:tcPr>
            <w:tcW w:w="1155" w:type="pct"/>
            <w:shd w:val="clear" w:color="auto" w:fill="auto"/>
            <w:vAlign w:val="center"/>
          </w:tcPr>
          <w:p w14:paraId="61C0ACF9"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12</w:t>
            </w:r>
          </w:p>
        </w:tc>
        <w:tc>
          <w:tcPr>
            <w:tcW w:w="1155" w:type="pct"/>
            <w:shd w:val="clear" w:color="auto" w:fill="auto"/>
            <w:vAlign w:val="center"/>
          </w:tcPr>
          <w:p w14:paraId="37B8AB3E"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16</w:t>
            </w:r>
          </w:p>
        </w:tc>
      </w:tr>
    </w:tbl>
    <w:p w14:paraId="3EA3B960" w14:textId="73E55B52" w:rsidR="00857492" w:rsidRDefault="00857492" w:rsidP="00C1746F">
      <w:pPr>
        <w:spacing w:beforeLines="50" w:before="156" w:line="360" w:lineRule="auto"/>
        <w:outlineLvl w:val="2"/>
        <w:rPr>
          <w:color w:val="000000"/>
          <w:sz w:val="24"/>
          <w:szCs w:val="24"/>
        </w:rPr>
      </w:pPr>
      <w:bookmarkStart w:id="168" w:name="_Toc113633691"/>
      <w:r w:rsidRPr="005A7252">
        <w:rPr>
          <w:rFonts w:hint="eastAsia"/>
          <w:b/>
          <w:color w:val="000000"/>
          <w:sz w:val="24"/>
          <w:szCs w:val="24"/>
        </w:rPr>
        <w:t>4.3.7</w:t>
      </w:r>
      <w:r w:rsidR="000B7758">
        <w:rPr>
          <w:b/>
          <w:color w:val="000000"/>
          <w:sz w:val="24"/>
          <w:szCs w:val="24"/>
        </w:rPr>
        <w:t xml:space="preserve"> </w:t>
      </w:r>
      <w:r w:rsidRPr="005A7252">
        <w:rPr>
          <w:b/>
          <w:color w:val="000000"/>
          <w:sz w:val="24"/>
          <w:szCs w:val="24"/>
        </w:rPr>
        <w:t xml:space="preserve"> </w:t>
      </w:r>
      <w:r w:rsidRPr="005A7252">
        <w:rPr>
          <w:rFonts w:hint="eastAsia"/>
          <w:color w:val="000000"/>
          <w:sz w:val="24"/>
          <w:szCs w:val="24"/>
        </w:rPr>
        <w:t>粗骨料的物理性能宜符合表</w:t>
      </w:r>
      <w:r w:rsidRPr="005A7252">
        <w:rPr>
          <w:rFonts w:hint="eastAsia"/>
          <w:color w:val="000000"/>
          <w:sz w:val="24"/>
          <w:szCs w:val="24"/>
        </w:rPr>
        <w:t>4</w:t>
      </w:r>
      <w:r w:rsidRPr="005A7252">
        <w:rPr>
          <w:color w:val="000000"/>
          <w:sz w:val="24"/>
          <w:szCs w:val="24"/>
        </w:rPr>
        <w:t>.3.</w:t>
      </w:r>
      <w:r w:rsidRPr="005A7252">
        <w:rPr>
          <w:rFonts w:hint="eastAsia"/>
          <w:color w:val="000000"/>
          <w:sz w:val="24"/>
          <w:szCs w:val="24"/>
        </w:rPr>
        <w:t>7</w:t>
      </w:r>
      <w:r w:rsidRPr="005A7252">
        <w:rPr>
          <w:rFonts w:hint="eastAsia"/>
          <w:color w:val="000000"/>
          <w:sz w:val="24"/>
          <w:szCs w:val="24"/>
        </w:rPr>
        <w:t>的规定。</w:t>
      </w:r>
      <w:bookmarkEnd w:id="168"/>
    </w:p>
    <w:p w14:paraId="2006ED05" w14:textId="617FB210" w:rsidR="0041255C" w:rsidRPr="00C05079" w:rsidRDefault="0041255C" w:rsidP="00C1746F">
      <w:pPr>
        <w:spacing w:line="360" w:lineRule="auto"/>
        <w:ind w:firstLineChars="200" w:firstLine="420"/>
        <w:jc w:val="center"/>
        <w:rPr>
          <w:rFonts w:eastAsia="黑体"/>
          <w:color w:val="000000"/>
          <w:szCs w:val="21"/>
        </w:rPr>
      </w:pPr>
      <w:r w:rsidRPr="00C05079">
        <w:rPr>
          <w:rFonts w:eastAsia="黑体" w:hint="eastAsia"/>
          <w:color w:val="000000"/>
          <w:szCs w:val="21"/>
        </w:rPr>
        <w:t>表</w:t>
      </w:r>
      <w:r w:rsidRPr="00C05079">
        <w:rPr>
          <w:rFonts w:eastAsia="黑体"/>
          <w:color w:val="000000"/>
          <w:szCs w:val="21"/>
        </w:rPr>
        <w:t xml:space="preserve">4.3.7  </w:t>
      </w:r>
      <w:r w:rsidRPr="00C05079">
        <w:rPr>
          <w:rFonts w:eastAsia="黑体" w:hint="eastAsia"/>
          <w:color w:val="000000"/>
          <w:szCs w:val="21"/>
        </w:rPr>
        <w:t>粗骨料物理性能的要求</w:t>
      </w: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32"/>
        <w:gridCol w:w="1020"/>
        <w:gridCol w:w="1169"/>
        <w:gridCol w:w="1015"/>
        <w:gridCol w:w="1020"/>
        <w:gridCol w:w="1307"/>
        <w:gridCol w:w="870"/>
      </w:tblGrid>
      <w:tr w:rsidR="0041255C" w:rsidRPr="005A7252" w14:paraId="5B18567E" w14:textId="77777777" w:rsidTr="004105A3">
        <w:tc>
          <w:tcPr>
            <w:tcW w:w="1204" w:type="pct"/>
            <w:vMerge w:val="restart"/>
            <w:shd w:val="clear" w:color="auto" w:fill="auto"/>
            <w:vAlign w:val="center"/>
          </w:tcPr>
          <w:p w14:paraId="44BFA745" w14:textId="77777777" w:rsidR="0041255C" w:rsidRPr="005A7252" w:rsidRDefault="0041255C" w:rsidP="006F3D47">
            <w:pPr>
              <w:tabs>
                <w:tab w:val="center" w:pos="4201"/>
                <w:tab w:val="right" w:leader="dot" w:pos="9298"/>
              </w:tabs>
              <w:autoSpaceDE w:val="0"/>
              <w:autoSpaceDN w:val="0"/>
              <w:jc w:val="center"/>
              <w:rPr>
                <w:rFonts w:ascii="宋体" w:hAnsi="宋体"/>
                <w:szCs w:val="21"/>
              </w:rPr>
            </w:pPr>
            <w:r w:rsidRPr="005A7252">
              <w:rPr>
                <w:rFonts w:ascii="宋体" w:hAnsi="宋体"/>
                <w:szCs w:val="21"/>
              </w:rPr>
              <w:t>指标名称</w:t>
            </w:r>
          </w:p>
        </w:tc>
        <w:tc>
          <w:tcPr>
            <w:tcW w:w="1900" w:type="pct"/>
            <w:gridSpan w:val="3"/>
          </w:tcPr>
          <w:p w14:paraId="0780D35E"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有抗冻要求</w:t>
            </w:r>
          </w:p>
        </w:tc>
        <w:tc>
          <w:tcPr>
            <w:tcW w:w="1897" w:type="pct"/>
            <w:gridSpan w:val="3"/>
            <w:shd w:val="clear" w:color="auto" w:fill="auto"/>
            <w:vAlign w:val="center"/>
          </w:tcPr>
          <w:p w14:paraId="743973B2"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无</w:t>
            </w:r>
            <w:r w:rsidRPr="005A7252">
              <w:rPr>
                <w:szCs w:val="21"/>
              </w:rPr>
              <w:t>抗冻要求</w:t>
            </w:r>
          </w:p>
        </w:tc>
      </w:tr>
      <w:tr w:rsidR="0041255C" w:rsidRPr="005A7252" w14:paraId="45D1BC24" w14:textId="77777777" w:rsidTr="004105A3">
        <w:tc>
          <w:tcPr>
            <w:tcW w:w="1204" w:type="pct"/>
            <w:vMerge/>
            <w:shd w:val="clear" w:color="auto" w:fill="auto"/>
            <w:vAlign w:val="center"/>
          </w:tcPr>
          <w:p w14:paraId="4FBB1017"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p>
        </w:tc>
        <w:tc>
          <w:tcPr>
            <w:tcW w:w="605" w:type="pct"/>
            <w:vAlign w:val="center"/>
          </w:tcPr>
          <w:p w14:paraId="566526E8"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szCs w:val="21"/>
              </w:rPr>
              <w:t>C60</w:t>
            </w:r>
          </w:p>
        </w:tc>
        <w:tc>
          <w:tcPr>
            <w:tcW w:w="693" w:type="pct"/>
            <w:vAlign w:val="center"/>
          </w:tcPr>
          <w:p w14:paraId="01928959"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C60</w:t>
            </w:r>
            <w:r w:rsidRPr="005A7252">
              <w:rPr>
                <w:rFonts w:hint="eastAsia"/>
                <w:szCs w:val="21"/>
              </w:rPr>
              <w:t>～</w:t>
            </w:r>
            <w:r w:rsidRPr="005A7252">
              <w:rPr>
                <w:szCs w:val="21"/>
              </w:rPr>
              <w:t>C30</w:t>
            </w:r>
          </w:p>
        </w:tc>
        <w:tc>
          <w:tcPr>
            <w:tcW w:w="602" w:type="pct"/>
            <w:vAlign w:val="center"/>
          </w:tcPr>
          <w:p w14:paraId="6DABC07E"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szCs w:val="21"/>
              </w:rPr>
              <w:t>C30</w:t>
            </w:r>
          </w:p>
        </w:tc>
        <w:tc>
          <w:tcPr>
            <w:tcW w:w="605" w:type="pct"/>
            <w:shd w:val="clear" w:color="auto" w:fill="auto"/>
            <w:vAlign w:val="center"/>
          </w:tcPr>
          <w:p w14:paraId="7104A592"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szCs w:val="21"/>
              </w:rPr>
              <w:t>C60</w:t>
            </w:r>
          </w:p>
        </w:tc>
        <w:tc>
          <w:tcPr>
            <w:tcW w:w="775" w:type="pct"/>
            <w:shd w:val="clear" w:color="auto" w:fill="auto"/>
            <w:vAlign w:val="center"/>
          </w:tcPr>
          <w:p w14:paraId="5A50CAE6"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szCs w:val="21"/>
              </w:rPr>
              <w:t>C60</w:t>
            </w:r>
            <w:r w:rsidRPr="005A7252">
              <w:rPr>
                <w:rFonts w:hint="eastAsia"/>
                <w:szCs w:val="21"/>
              </w:rPr>
              <w:t>～</w:t>
            </w:r>
            <w:r w:rsidRPr="005A7252">
              <w:rPr>
                <w:szCs w:val="21"/>
              </w:rPr>
              <w:t>C30</w:t>
            </w:r>
          </w:p>
        </w:tc>
        <w:tc>
          <w:tcPr>
            <w:tcW w:w="517" w:type="pct"/>
            <w:shd w:val="clear" w:color="auto" w:fill="auto"/>
            <w:vAlign w:val="center"/>
          </w:tcPr>
          <w:p w14:paraId="6884B2F1"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szCs w:val="21"/>
              </w:rPr>
              <w:t>C30</w:t>
            </w:r>
          </w:p>
        </w:tc>
      </w:tr>
      <w:tr w:rsidR="0041255C" w:rsidRPr="005A7252" w14:paraId="56A763FA" w14:textId="77777777" w:rsidTr="004105A3">
        <w:tc>
          <w:tcPr>
            <w:tcW w:w="1204" w:type="pct"/>
            <w:shd w:val="clear" w:color="auto" w:fill="auto"/>
            <w:vAlign w:val="center"/>
          </w:tcPr>
          <w:p w14:paraId="3036EA3E" w14:textId="77777777" w:rsidR="004105A3" w:rsidRDefault="0041255C" w:rsidP="004105A3">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针片状颗粒含量</w:t>
            </w:r>
          </w:p>
          <w:p w14:paraId="1A2B7CD5" w14:textId="45C5132E" w:rsidR="0041255C" w:rsidRPr="005A7252" w:rsidRDefault="0041255C" w:rsidP="00107B91">
            <w:pPr>
              <w:widowControl/>
              <w:tabs>
                <w:tab w:val="center" w:pos="4201"/>
                <w:tab w:val="right" w:leader="dot" w:pos="9298"/>
              </w:tabs>
              <w:autoSpaceDE w:val="0"/>
              <w:autoSpaceDN w:val="0"/>
              <w:rPr>
                <w:rFonts w:ascii="宋体" w:hAnsi="宋体"/>
                <w:szCs w:val="21"/>
              </w:rPr>
            </w:pPr>
            <w:r w:rsidRPr="005A7252">
              <w:rPr>
                <w:rFonts w:ascii="宋体" w:hAnsi="宋体"/>
                <w:szCs w:val="21"/>
              </w:rPr>
              <w:t>（按质量计，</w:t>
            </w:r>
            <w:r w:rsidRPr="005A7252">
              <w:rPr>
                <w:szCs w:val="21"/>
              </w:rPr>
              <w:t>%</w:t>
            </w:r>
            <w:r w:rsidRPr="005A7252">
              <w:rPr>
                <w:rFonts w:ascii="宋体" w:hAnsi="宋体"/>
                <w:szCs w:val="21"/>
              </w:rPr>
              <w:t>）</w:t>
            </w:r>
          </w:p>
        </w:tc>
        <w:tc>
          <w:tcPr>
            <w:tcW w:w="605" w:type="pct"/>
            <w:vAlign w:val="center"/>
          </w:tcPr>
          <w:p w14:paraId="1160C35C"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10</w:t>
            </w:r>
          </w:p>
        </w:tc>
        <w:tc>
          <w:tcPr>
            <w:tcW w:w="693" w:type="pct"/>
            <w:vAlign w:val="center"/>
          </w:tcPr>
          <w:p w14:paraId="48335AF1"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15</w:t>
            </w:r>
          </w:p>
        </w:tc>
        <w:tc>
          <w:tcPr>
            <w:tcW w:w="602" w:type="pct"/>
            <w:vAlign w:val="center"/>
          </w:tcPr>
          <w:p w14:paraId="7534A411"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25</w:t>
            </w:r>
          </w:p>
        </w:tc>
        <w:tc>
          <w:tcPr>
            <w:tcW w:w="605" w:type="pct"/>
            <w:shd w:val="clear" w:color="auto" w:fill="auto"/>
            <w:vAlign w:val="center"/>
          </w:tcPr>
          <w:p w14:paraId="7F871C2E"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10</w:t>
            </w:r>
          </w:p>
        </w:tc>
        <w:tc>
          <w:tcPr>
            <w:tcW w:w="775" w:type="pct"/>
            <w:shd w:val="clear" w:color="auto" w:fill="auto"/>
            <w:vAlign w:val="center"/>
          </w:tcPr>
          <w:p w14:paraId="7D510239"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15</w:t>
            </w:r>
          </w:p>
        </w:tc>
        <w:tc>
          <w:tcPr>
            <w:tcW w:w="517" w:type="pct"/>
            <w:shd w:val="clear" w:color="auto" w:fill="auto"/>
            <w:vAlign w:val="center"/>
          </w:tcPr>
          <w:p w14:paraId="27CF4C1B"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25</w:t>
            </w:r>
          </w:p>
        </w:tc>
      </w:tr>
      <w:tr w:rsidR="0041255C" w:rsidRPr="005A7252" w14:paraId="1B34AB0C" w14:textId="77777777" w:rsidTr="004105A3">
        <w:tc>
          <w:tcPr>
            <w:tcW w:w="1204" w:type="pct"/>
            <w:shd w:val="clear" w:color="auto" w:fill="auto"/>
            <w:vAlign w:val="center"/>
          </w:tcPr>
          <w:p w14:paraId="6EB34230" w14:textId="77777777" w:rsidR="0041255C" w:rsidRPr="005A7252" w:rsidRDefault="0041255C" w:rsidP="00C1746F">
            <w:pPr>
              <w:widowControl/>
              <w:tabs>
                <w:tab w:val="center" w:pos="4201"/>
                <w:tab w:val="right" w:leader="dot" w:pos="9298"/>
              </w:tabs>
              <w:autoSpaceDE w:val="0"/>
              <w:autoSpaceDN w:val="0"/>
              <w:rPr>
                <w:rFonts w:ascii="宋体" w:hAnsi="宋体"/>
                <w:szCs w:val="21"/>
              </w:rPr>
            </w:pPr>
            <w:r w:rsidRPr="005A7252">
              <w:rPr>
                <w:rFonts w:ascii="宋体" w:hAnsi="宋体"/>
                <w:szCs w:val="21"/>
              </w:rPr>
              <w:t>山皮水锈颗粒含量（按质量计，</w:t>
            </w:r>
            <w:r w:rsidRPr="005A7252">
              <w:rPr>
                <w:szCs w:val="21"/>
              </w:rPr>
              <w:t>%</w:t>
            </w:r>
            <w:r w:rsidRPr="005A7252">
              <w:rPr>
                <w:rFonts w:ascii="宋体" w:hAnsi="宋体"/>
                <w:szCs w:val="21"/>
              </w:rPr>
              <w:t>）</w:t>
            </w:r>
          </w:p>
        </w:tc>
        <w:tc>
          <w:tcPr>
            <w:tcW w:w="1900" w:type="pct"/>
            <w:gridSpan w:val="3"/>
            <w:vAlign w:val="center"/>
          </w:tcPr>
          <w:p w14:paraId="6DFF1981"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25</w:t>
            </w:r>
          </w:p>
        </w:tc>
        <w:tc>
          <w:tcPr>
            <w:tcW w:w="1897" w:type="pct"/>
            <w:gridSpan w:val="3"/>
            <w:shd w:val="clear" w:color="auto" w:fill="auto"/>
            <w:vAlign w:val="center"/>
          </w:tcPr>
          <w:p w14:paraId="6E82639F"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30</w:t>
            </w:r>
          </w:p>
        </w:tc>
      </w:tr>
      <w:tr w:rsidR="0041255C" w:rsidRPr="005A7252" w14:paraId="121D5070" w14:textId="77777777" w:rsidTr="004105A3">
        <w:tc>
          <w:tcPr>
            <w:tcW w:w="1204" w:type="pct"/>
            <w:shd w:val="clear" w:color="auto" w:fill="auto"/>
            <w:vAlign w:val="center"/>
          </w:tcPr>
          <w:p w14:paraId="4E92AE92" w14:textId="77777777" w:rsidR="0041255C" w:rsidRPr="005A7252" w:rsidRDefault="0041255C"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颗粒密度（</w:t>
            </w:r>
            <w:r w:rsidRPr="005A7252">
              <w:rPr>
                <w:szCs w:val="21"/>
              </w:rPr>
              <w:t>kg/m</w:t>
            </w:r>
            <w:r w:rsidRPr="005A7252">
              <w:rPr>
                <w:szCs w:val="21"/>
                <w:vertAlign w:val="superscript"/>
              </w:rPr>
              <w:t>3</w:t>
            </w:r>
            <w:r w:rsidRPr="005A7252">
              <w:rPr>
                <w:rFonts w:ascii="宋体" w:hAnsi="宋体"/>
                <w:szCs w:val="21"/>
              </w:rPr>
              <w:t>）</w:t>
            </w:r>
          </w:p>
        </w:tc>
        <w:tc>
          <w:tcPr>
            <w:tcW w:w="1900" w:type="pct"/>
            <w:gridSpan w:val="3"/>
            <w:vAlign w:val="center"/>
          </w:tcPr>
          <w:p w14:paraId="6C3FEE41"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2300</w:t>
            </w:r>
          </w:p>
        </w:tc>
        <w:tc>
          <w:tcPr>
            <w:tcW w:w="1897" w:type="pct"/>
            <w:gridSpan w:val="3"/>
            <w:shd w:val="clear" w:color="auto" w:fill="auto"/>
            <w:vAlign w:val="center"/>
          </w:tcPr>
          <w:p w14:paraId="6BA41DEF" w14:textId="77777777" w:rsidR="0041255C" w:rsidRPr="005A7252" w:rsidRDefault="0041255C"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2300</w:t>
            </w:r>
          </w:p>
        </w:tc>
      </w:tr>
    </w:tbl>
    <w:p w14:paraId="5ED4DE12" w14:textId="77777777" w:rsidR="004105A3" w:rsidRPr="005A7252" w:rsidRDefault="004105A3" w:rsidP="004105A3">
      <w:pPr>
        <w:widowControl/>
        <w:tabs>
          <w:tab w:val="center" w:pos="4201"/>
          <w:tab w:val="right" w:leader="dot" w:pos="9298"/>
        </w:tabs>
        <w:autoSpaceDE w:val="0"/>
        <w:autoSpaceDN w:val="0"/>
        <w:snapToGrid w:val="0"/>
        <w:spacing w:line="360" w:lineRule="auto"/>
        <w:jc w:val="left"/>
        <w:rPr>
          <w:rFonts w:ascii="宋体" w:hAnsi="宋体"/>
          <w:szCs w:val="21"/>
        </w:rPr>
      </w:pPr>
      <w:r w:rsidRPr="005A7252">
        <w:rPr>
          <w:rFonts w:ascii="宋体" w:hAnsi="宋体"/>
          <w:szCs w:val="21"/>
        </w:rPr>
        <w:t>注：</w:t>
      </w:r>
      <w:r>
        <w:rPr>
          <w:rFonts w:ascii="宋体" w:hAnsi="宋体"/>
          <w:szCs w:val="21"/>
        </w:rPr>
        <w:t>1.</w:t>
      </w:r>
      <w:r w:rsidRPr="005A7252">
        <w:rPr>
          <w:rFonts w:ascii="宋体" w:hAnsi="宋体"/>
          <w:szCs w:val="21"/>
        </w:rPr>
        <w:t>针片状颗粒是指颗粒的长度大于该颗粒所属粒级的平均粒径</w:t>
      </w:r>
      <w:r w:rsidRPr="005A7252">
        <w:rPr>
          <w:szCs w:val="21"/>
        </w:rPr>
        <w:t>2.4</w:t>
      </w:r>
      <w:r w:rsidRPr="005A7252">
        <w:rPr>
          <w:rFonts w:ascii="宋体" w:hAnsi="宋体"/>
          <w:szCs w:val="21"/>
        </w:rPr>
        <w:t>倍者；片状颗粒是指颗粒的厚度小于平均粒径</w:t>
      </w:r>
      <w:r w:rsidRPr="005A7252">
        <w:rPr>
          <w:szCs w:val="21"/>
        </w:rPr>
        <w:t>0.4</w:t>
      </w:r>
      <w:r w:rsidRPr="005A7252">
        <w:rPr>
          <w:rFonts w:ascii="宋体" w:hAnsi="宋体"/>
          <w:szCs w:val="21"/>
        </w:rPr>
        <w:t>倍者；平均粒径是指该粒径级上、下限粒径的平均值；</w:t>
      </w:r>
    </w:p>
    <w:p w14:paraId="27584556" w14:textId="77777777" w:rsidR="004105A3" w:rsidRPr="005A7252" w:rsidRDefault="004105A3" w:rsidP="004105A3">
      <w:pPr>
        <w:widowControl/>
        <w:tabs>
          <w:tab w:val="center" w:pos="4201"/>
          <w:tab w:val="right" w:leader="dot" w:pos="9298"/>
        </w:tabs>
        <w:autoSpaceDE w:val="0"/>
        <w:autoSpaceDN w:val="0"/>
        <w:spacing w:line="360" w:lineRule="auto"/>
        <w:ind w:firstLineChars="200" w:firstLine="420"/>
        <w:rPr>
          <w:rFonts w:ascii="宋体" w:hAnsi="宋体"/>
          <w:szCs w:val="21"/>
        </w:rPr>
      </w:pPr>
      <w:r w:rsidRPr="005A7252">
        <w:rPr>
          <w:szCs w:val="21"/>
        </w:rPr>
        <w:t>2</w:t>
      </w:r>
      <w:r>
        <w:rPr>
          <w:rFonts w:ascii="宋体" w:hAnsi="宋体"/>
          <w:szCs w:val="21"/>
        </w:rPr>
        <w:t>.</w:t>
      </w:r>
      <w:r w:rsidRPr="005A7252">
        <w:rPr>
          <w:rFonts w:ascii="宋体" w:hAnsi="宋体"/>
          <w:szCs w:val="21"/>
        </w:rPr>
        <w:t>山皮水锈颗粒是指风化面积超过</w:t>
      </w:r>
      <w:r w:rsidRPr="005A7252">
        <w:rPr>
          <w:szCs w:val="21"/>
        </w:rPr>
        <w:t>1/4</w:t>
      </w:r>
      <w:r w:rsidRPr="005A7252">
        <w:rPr>
          <w:rFonts w:ascii="宋体" w:hAnsi="宋体"/>
          <w:szCs w:val="21"/>
        </w:rPr>
        <w:t>的颗粒；</w:t>
      </w:r>
    </w:p>
    <w:p w14:paraId="0068C432" w14:textId="77777777" w:rsidR="004105A3" w:rsidRPr="005A7252" w:rsidRDefault="004105A3" w:rsidP="004105A3">
      <w:pPr>
        <w:widowControl/>
        <w:tabs>
          <w:tab w:val="center" w:pos="4201"/>
          <w:tab w:val="right" w:leader="dot" w:pos="9298"/>
        </w:tabs>
        <w:autoSpaceDE w:val="0"/>
        <w:autoSpaceDN w:val="0"/>
        <w:snapToGrid w:val="0"/>
        <w:spacing w:line="360" w:lineRule="auto"/>
        <w:ind w:firstLineChars="200" w:firstLine="420"/>
        <w:rPr>
          <w:rFonts w:ascii="宋体" w:hAnsi="宋体"/>
          <w:szCs w:val="21"/>
        </w:rPr>
      </w:pPr>
      <w:r w:rsidRPr="005A7252">
        <w:rPr>
          <w:szCs w:val="21"/>
        </w:rPr>
        <w:t>3</w:t>
      </w:r>
      <w:r>
        <w:rPr>
          <w:rFonts w:ascii="宋体" w:hAnsi="宋体"/>
          <w:szCs w:val="21"/>
        </w:rPr>
        <w:t>.</w:t>
      </w:r>
      <w:r w:rsidRPr="005A7252">
        <w:rPr>
          <w:rFonts w:ascii="宋体" w:hAnsi="宋体"/>
          <w:szCs w:val="21"/>
        </w:rPr>
        <w:t>用卵石或卵石与碎石混合物配制受拉、受弯构件的混凝土时，应进行混凝土的抗拉强度试验；试验结果不合格时，应采取相应措施提高其抗拉强度；</w:t>
      </w:r>
    </w:p>
    <w:p w14:paraId="034598E3" w14:textId="5D2F5DA1" w:rsidR="0041255C" w:rsidRPr="00C05079" w:rsidRDefault="004105A3" w:rsidP="004105A3">
      <w:pPr>
        <w:widowControl/>
        <w:tabs>
          <w:tab w:val="center" w:pos="4201"/>
          <w:tab w:val="right" w:leader="dot" w:pos="9298"/>
        </w:tabs>
        <w:autoSpaceDE w:val="0"/>
        <w:autoSpaceDN w:val="0"/>
        <w:snapToGrid w:val="0"/>
        <w:spacing w:line="360" w:lineRule="auto"/>
        <w:ind w:firstLineChars="200" w:firstLine="420"/>
        <w:jc w:val="left"/>
        <w:rPr>
          <w:b/>
          <w:bCs/>
          <w:color w:val="000000"/>
          <w:szCs w:val="21"/>
        </w:rPr>
      </w:pPr>
      <w:r w:rsidRPr="005A7252">
        <w:rPr>
          <w:szCs w:val="21"/>
        </w:rPr>
        <w:t>4</w:t>
      </w:r>
      <w:r>
        <w:rPr>
          <w:rFonts w:hAnsi="宋体"/>
          <w:szCs w:val="21"/>
        </w:rPr>
        <w:t>.</w:t>
      </w:r>
      <w:r w:rsidRPr="005A7252">
        <w:rPr>
          <w:rFonts w:hAnsi="宋体"/>
          <w:szCs w:val="21"/>
        </w:rPr>
        <w:t>对粗骨料的坚固性有怀疑时，应采用硫酸钠溶液法进行检验，经浸烘</w:t>
      </w:r>
      <w:r w:rsidRPr="005A7252">
        <w:rPr>
          <w:szCs w:val="21"/>
        </w:rPr>
        <w:t>5</w:t>
      </w:r>
      <w:r w:rsidRPr="005A7252">
        <w:rPr>
          <w:rFonts w:hAnsi="宋体"/>
          <w:szCs w:val="21"/>
        </w:rPr>
        <w:t>次循环后的失重率</w:t>
      </w:r>
      <w:r w:rsidRPr="005A7252">
        <w:rPr>
          <w:rFonts w:hAnsi="宋体" w:hint="eastAsia"/>
          <w:szCs w:val="21"/>
        </w:rPr>
        <w:t>有抗冻要求的混凝土应不大于</w:t>
      </w:r>
      <w:r w:rsidRPr="005A7252">
        <w:rPr>
          <w:rFonts w:hAnsi="宋体" w:hint="eastAsia"/>
          <w:szCs w:val="21"/>
        </w:rPr>
        <w:t>3%</w:t>
      </w:r>
      <w:r w:rsidRPr="005A7252">
        <w:rPr>
          <w:rFonts w:hAnsi="宋体" w:hint="eastAsia"/>
          <w:szCs w:val="21"/>
        </w:rPr>
        <w:t>，</w:t>
      </w:r>
      <w:r w:rsidRPr="005A7252">
        <w:rPr>
          <w:rFonts w:hAnsi="宋体"/>
          <w:szCs w:val="21"/>
        </w:rPr>
        <w:t>强度等级大于等于</w:t>
      </w:r>
      <w:r w:rsidRPr="005A7252">
        <w:rPr>
          <w:szCs w:val="21"/>
        </w:rPr>
        <w:t>C30</w:t>
      </w:r>
      <w:r w:rsidRPr="005A7252">
        <w:rPr>
          <w:rFonts w:hAnsi="宋体"/>
          <w:szCs w:val="21"/>
        </w:rPr>
        <w:t>的混凝土不应大于</w:t>
      </w:r>
      <w:r w:rsidRPr="005A7252">
        <w:rPr>
          <w:szCs w:val="21"/>
        </w:rPr>
        <w:t>5</w:t>
      </w:r>
      <w:r w:rsidRPr="008419D9">
        <w:rPr>
          <w:szCs w:val="21"/>
        </w:rPr>
        <w:t>%</w:t>
      </w:r>
      <w:r w:rsidRPr="008419D9">
        <w:rPr>
          <w:rFonts w:hint="eastAsia"/>
          <w:bCs/>
          <w:color w:val="000000"/>
          <w:szCs w:val="21"/>
        </w:rPr>
        <w:t>。</w:t>
      </w:r>
    </w:p>
    <w:p w14:paraId="2A0B668D" w14:textId="6F71B269" w:rsidR="00857492" w:rsidRDefault="00857492" w:rsidP="00C05079">
      <w:pPr>
        <w:spacing w:line="360" w:lineRule="auto"/>
        <w:outlineLvl w:val="2"/>
        <w:rPr>
          <w:color w:val="000000"/>
          <w:sz w:val="24"/>
          <w:szCs w:val="24"/>
        </w:rPr>
      </w:pPr>
      <w:bookmarkStart w:id="169" w:name="_Toc113633692"/>
      <w:r w:rsidRPr="005A7252">
        <w:rPr>
          <w:rFonts w:hint="eastAsia"/>
          <w:b/>
          <w:color w:val="000000"/>
          <w:sz w:val="24"/>
          <w:szCs w:val="24"/>
        </w:rPr>
        <w:t>4.3.8</w:t>
      </w:r>
      <w:r w:rsidRPr="005A7252">
        <w:rPr>
          <w:b/>
          <w:color w:val="000000"/>
          <w:sz w:val="24"/>
          <w:szCs w:val="24"/>
        </w:rPr>
        <w:t xml:space="preserve"> </w:t>
      </w:r>
      <w:r w:rsidR="000B7758">
        <w:rPr>
          <w:b/>
          <w:color w:val="000000"/>
          <w:sz w:val="24"/>
          <w:szCs w:val="24"/>
        </w:rPr>
        <w:t xml:space="preserve"> </w:t>
      </w:r>
      <w:r w:rsidRPr="005A7252">
        <w:rPr>
          <w:rFonts w:hint="eastAsia"/>
          <w:color w:val="000000"/>
          <w:sz w:val="24"/>
          <w:szCs w:val="24"/>
        </w:rPr>
        <w:t>粗骨料的杂质含量限值应符合表</w:t>
      </w:r>
      <w:r w:rsidRPr="005A7252">
        <w:rPr>
          <w:color w:val="000000"/>
          <w:sz w:val="24"/>
          <w:szCs w:val="24"/>
        </w:rPr>
        <w:t>4.3.</w:t>
      </w:r>
      <w:r w:rsidRPr="005A7252">
        <w:rPr>
          <w:rFonts w:hint="eastAsia"/>
          <w:color w:val="000000"/>
          <w:sz w:val="24"/>
          <w:szCs w:val="24"/>
        </w:rPr>
        <w:t>8</w:t>
      </w:r>
      <w:r w:rsidRPr="005A7252">
        <w:rPr>
          <w:rFonts w:hint="eastAsia"/>
          <w:color w:val="000000"/>
          <w:sz w:val="24"/>
          <w:szCs w:val="24"/>
        </w:rPr>
        <w:t>的规定。</w:t>
      </w:r>
      <w:bookmarkEnd w:id="169"/>
    </w:p>
    <w:p w14:paraId="62EBA26F" w14:textId="1E31FD79" w:rsidR="000B7758" w:rsidRPr="00C05079" w:rsidRDefault="000B7758" w:rsidP="00107B91">
      <w:pPr>
        <w:spacing w:line="360" w:lineRule="auto"/>
        <w:jc w:val="center"/>
        <w:rPr>
          <w:rFonts w:eastAsia="黑体"/>
          <w:bCs/>
          <w:color w:val="000000"/>
          <w:szCs w:val="21"/>
        </w:rPr>
      </w:pPr>
      <w:r w:rsidRPr="00C05079">
        <w:rPr>
          <w:rFonts w:eastAsia="黑体" w:hint="eastAsia"/>
          <w:bCs/>
          <w:color w:val="000000"/>
          <w:szCs w:val="21"/>
        </w:rPr>
        <w:t>表</w:t>
      </w:r>
      <w:r w:rsidRPr="00C05079">
        <w:rPr>
          <w:rFonts w:eastAsia="黑体"/>
          <w:bCs/>
          <w:color w:val="000000"/>
          <w:szCs w:val="21"/>
        </w:rPr>
        <w:t xml:space="preserve">4.3.8  </w:t>
      </w:r>
      <w:r w:rsidRPr="00C05079">
        <w:rPr>
          <w:rFonts w:eastAsia="黑体" w:hint="eastAsia"/>
          <w:bCs/>
          <w:color w:val="000000"/>
          <w:szCs w:val="21"/>
        </w:rPr>
        <w:t>粗骨料杂质含量限值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12"/>
        <w:gridCol w:w="1167"/>
        <w:gridCol w:w="1168"/>
        <w:gridCol w:w="1168"/>
        <w:gridCol w:w="1168"/>
        <w:gridCol w:w="1239"/>
      </w:tblGrid>
      <w:tr w:rsidR="00107B91" w:rsidRPr="005A7252" w14:paraId="712C2FF7" w14:textId="77777777" w:rsidTr="00C05079">
        <w:trPr>
          <w:jc w:val="center"/>
        </w:trPr>
        <w:tc>
          <w:tcPr>
            <w:tcW w:w="1533" w:type="pct"/>
            <w:vMerge w:val="restart"/>
            <w:shd w:val="clear" w:color="auto" w:fill="auto"/>
            <w:vAlign w:val="center"/>
          </w:tcPr>
          <w:p w14:paraId="04C36FDE" w14:textId="6A65586C" w:rsidR="00107B91" w:rsidRPr="005A7252" w:rsidRDefault="00107B91" w:rsidP="006F3D47">
            <w:pPr>
              <w:tabs>
                <w:tab w:val="center" w:pos="4201"/>
                <w:tab w:val="right" w:leader="dot" w:pos="9298"/>
              </w:tabs>
              <w:autoSpaceDE w:val="0"/>
              <w:autoSpaceDN w:val="0"/>
              <w:jc w:val="center"/>
              <w:rPr>
                <w:rFonts w:ascii="宋体" w:hAnsi="宋体"/>
                <w:szCs w:val="21"/>
              </w:rPr>
            </w:pPr>
            <w:r w:rsidRPr="005A7252">
              <w:rPr>
                <w:rFonts w:ascii="宋体" w:hAnsi="宋体"/>
                <w:szCs w:val="21"/>
              </w:rPr>
              <w:t>杂质名称</w:t>
            </w:r>
          </w:p>
        </w:tc>
        <w:tc>
          <w:tcPr>
            <w:tcW w:w="1370" w:type="pct"/>
            <w:gridSpan w:val="2"/>
          </w:tcPr>
          <w:p w14:paraId="58A74E92" w14:textId="77777777" w:rsidR="00107B91" w:rsidRPr="005A7252" w:rsidRDefault="00107B91" w:rsidP="006F3D47">
            <w:pPr>
              <w:widowControl/>
              <w:tabs>
                <w:tab w:val="center" w:pos="4201"/>
                <w:tab w:val="right" w:leader="dot" w:pos="9298"/>
              </w:tabs>
              <w:autoSpaceDE w:val="0"/>
              <w:autoSpaceDN w:val="0"/>
              <w:jc w:val="center"/>
              <w:rPr>
                <w:szCs w:val="21"/>
              </w:rPr>
            </w:pPr>
            <w:r w:rsidRPr="005A7252">
              <w:rPr>
                <w:rFonts w:hint="eastAsia"/>
                <w:szCs w:val="21"/>
              </w:rPr>
              <w:t>有抗冻要求</w:t>
            </w:r>
          </w:p>
        </w:tc>
        <w:tc>
          <w:tcPr>
            <w:tcW w:w="2097" w:type="pct"/>
            <w:gridSpan w:val="3"/>
            <w:shd w:val="clear" w:color="auto" w:fill="auto"/>
            <w:vAlign w:val="center"/>
          </w:tcPr>
          <w:p w14:paraId="257E165A" w14:textId="77777777" w:rsidR="00107B91" w:rsidRPr="005A7252" w:rsidRDefault="00107B91" w:rsidP="006F3D47">
            <w:pPr>
              <w:widowControl/>
              <w:tabs>
                <w:tab w:val="center" w:pos="4201"/>
                <w:tab w:val="right" w:leader="dot" w:pos="9298"/>
              </w:tabs>
              <w:autoSpaceDE w:val="0"/>
              <w:autoSpaceDN w:val="0"/>
              <w:jc w:val="center"/>
              <w:rPr>
                <w:szCs w:val="21"/>
              </w:rPr>
            </w:pPr>
            <w:r w:rsidRPr="005A7252">
              <w:rPr>
                <w:szCs w:val="21"/>
              </w:rPr>
              <w:t>无抗冻要求</w:t>
            </w:r>
          </w:p>
        </w:tc>
      </w:tr>
      <w:tr w:rsidR="00107B91" w:rsidRPr="005A7252" w14:paraId="75F3516D" w14:textId="77777777" w:rsidTr="000B7758">
        <w:trPr>
          <w:jc w:val="center"/>
        </w:trPr>
        <w:tc>
          <w:tcPr>
            <w:tcW w:w="1533" w:type="pct"/>
            <w:vMerge/>
            <w:shd w:val="clear" w:color="auto" w:fill="auto"/>
            <w:vAlign w:val="center"/>
          </w:tcPr>
          <w:p w14:paraId="47391C8D" w14:textId="51093C91" w:rsidR="00107B91" w:rsidRPr="005A7252" w:rsidRDefault="00107B91" w:rsidP="006F3D47">
            <w:pPr>
              <w:widowControl/>
              <w:tabs>
                <w:tab w:val="center" w:pos="4201"/>
                <w:tab w:val="right" w:leader="dot" w:pos="9298"/>
              </w:tabs>
              <w:autoSpaceDE w:val="0"/>
              <w:autoSpaceDN w:val="0"/>
              <w:jc w:val="center"/>
              <w:rPr>
                <w:rFonts w:ascii="宋体" w:hAnsi="宋体"/>
                <w:szCs w:val="21"/>
              </w:rPr>
            </w:pPr>
          </w:p>
        </w:tc>
        <w:tc>
          <w:tcPr>
            <w:tcW w:w="685" w:type="pct"/>
            <w:vAlign w:val="center"/>
          </w:tcPr>
          <w:p w14:paraId="750936F2" w14:textId="77777777" w:rsidR="00107B91" w:rsidRPr="005A7252" w:rsidRDefault="00107B91"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szCs w:val="21"/>
              </w:rPr>
              <w:t>C40</w:t>
            </w:r>
          </w:p>
        </w:tc>
        <w:tc>
          <w:tcPr>
            <w:tcW w:w="685" w:type="pct"/>
            <w:vAlign w:val="center"/>
          </w:tcPr>
          <w:p w14:paraId="7D8DC710" w14:textId="77777777" w:rsidR="00107B91" w:rsidRPr="005A7252" w:rsidRDefault="00107B91"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C40</w:t>
            </w:r>
          </w:p>
        </w:tc>
        <w:tc>
          <w:tcPr>
            <w:tcW w:w="685" w:type="pct"/>
            <w:shd w:val="clear" w:color="auto" w:fill="auto"/>
            <w:vAlign w:val="center"/>
          </w:tcPr>
          <w:p w14:paraId="431AB968" w14:textId="77777777" w:rsidR="00107B91" w:rsidRPr="005A7252" w:rsidRDefault="00107B91"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szCs w:val="21"/>
              </w:rPr>
              <w:t>C55</w:t>
            </w:r>
          </w:p>
        </w:tc>
        <w:tc>
          <w:tcPr>
            <w:tcW w:w="685" w:type="pct"/>
            <w:shd w:val="clear" w:color="auto" w:fill="auto"/>
            <w:vAlign w:val="center"/>
          </w:tcPr>
          <w:p w14:paraId="7347A9B6" w14:textId="77777777" w:rsidR="00107B91" w:rsidRPr="005A7252" w:rsidRDefault="00107B91" w:rsidP="006F3D47">
            <w:pPr>
              <w:widowControl/>
              <w:tabs>
                <w:tab w:val="center" w:pos="4201"/>
                <w:tab w:val="right" w:leader="dot" w:pos="9298"/>
              </w:tabs>
              <w:autoSpaceDE w:val="0"/>
              <w:autoSpaceDN w:val="0"/>
              <w:jc w:val="center"/>
              <w:rPr>
                <w:szCs w:val="21"/>
              </w:rPr>
            </w:pPr>
            <w:r w:rsidRPr="005A7252">
              <w:rPr>
                <w:szCs w:val="21"/>
              </w:rPr>
              <w:t>C55</w:t>
            </w:r>
            <w:r w:rsidRPr="005A7252">
              <w:rPr>
                <w:rFonts w:hint="eastAsia"/>
                <w:szCs w:val="21"/>
              </w:rPr>
              <w:t>～</w:t>
            </w:r>
            <w:r w:rsidRPr="005A7252">
              <w:rPr>
                <w:szCs w:val="21"/>
              </w:rPr>
              <w:t>C30</w:t>
            </w:r>
          </w:p>
        </w:tc>
        <w:tc>
          <w:tcPr>
            <w:tcW w:w="727" w:type="pct"/>
            <w:shd w:val="clear" w:color="auto" w:fill="auto"/>
            <w:vAlign w:val="center"/>
          </w:tcPr>
          <w:p w14:paraId="1F46B0A4" w14:textId="77777777" w:rsidR="00107B91" w:rsidRPr="005A7252" w:rsidRDefault="00107B91"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szCs w:val="21"/>
              </w:rPr>
              <w:t>C30</w:t>
            </w:r>
          </w:p>
        </w:tc>
      </w:tr>
      <w:tr w:rsidR="000B7758" w:rsidRPr="005A7252" w14:paraId="26D9AE73" w14:textId="77777777" w:rsidTr="000B7758">
        <w:trPr>
          <w:jc w:val="center"/>
        </w:trPr>
        <w:tc>
          <w:tcPr>
            <w:tcW w:w="1533" w:type="pct"/>
            <w:shd w:val="clear" w:color="auto" w:fill="auto"/>
            <w:vAlign w:val="center"/>
          </w:tcPr>
          <w:p w14:paraId="77C87E5E" w14:textId="77777777" w:rsidR="000B7758" w:rsidRDefault="000B7758"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总含泥量</w:t>
            </w:r>
          </w:p>
          <w:p w14:paraId="1287B83D" w14:textId="61A4E351" w:rsidR="000B7758" w:rsidRPr="005A7252" w:rsidRDefault="000B7758"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（按质量计，</w:t>
            </w:r>
            <w:r w:rsidRPr="005A7252">
              <w:rPr>
                <w:szCs w:val="21"/>
              </w:rPr>
              <w:t>%</w:t>
            </w:r>
            <w:r w:rsidRPr="005A7252">
              <w:rPr>
                <w:rFonts w:ascii="宋体" w:hAnsi="宋体"/>
                <w:szCs w:val="21"/>
              </w:rPr>
              <w:t>）</w:t>
            </w:r>
          </w:p>
        </w:tc>
        <w:tc>
          <w:tcPr>
            <w:tcW w:w="685" w:type="pct"/>
            <w:vAlign w:val="center"/>
          </w:tcPr>
          <w:p w14:paraId="7BB3B687"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0.5</w:t>
            </w:r>
          </w:p>
        </w:tc>
        <w:tc>
          <w:tcPr>
            <w:tcW w:w="685" w:type="pct"/>
            <w:vAlign w:val="center"/>
          </w:tcPr>
          <w:p w14:paraId="386E45FD"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0.7</w:t>
            </w:r>
          </w:p>
        </w:tc>
        <w:tc>
          <w:tcPr>
            <w:tcW w:w="685" w:type="pct"/>
            <w:shd w:val="clear" w:color="auto" w:fill="auto"/>
            <w:vAlign w:val="center"/>
          </w:tcPr>
          <w:p w14:paraId="797FD8F1"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0.5</w:t>
            </w:r>
          </w:p>
        </w:tc>
        <w:tc>
          <w:tcPr>
            <w:tcW w:w="685" w:type="pct"/>
            <w:shd w:val="clear" w:color="auto" w:fill="auto"/>
            <w:vAlign w:val="center"/>
          </w:tcPr>
          <w:p w14:paraId="38B2942E"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1.0</w:t>
            </w:r>
          </w:p>
        </w:tc>
        <w:tc>
          <w:tcPr>
            <w:tcW w:w="727" w:type="pct"/>
            <w:shd w:val="clear" w:color="auto" w:fill="auto"/>
            <w:vAlign w:val="center"/>
          </w:tcPr>
          <w:p w14:paraId="35EB81A7"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2.0</w:t>
            </w:r>
          </w:p>
        </w:tc>
      </w:tr>
      <w:tr w:rsidR="000B7758" w:rsidRPr="005A7252" w14:paraId="624561BA" w14:textId="77777777" w:rsidTr="000B7758">
        <w:trPr>
          <w:jc w:val="center"/>
        </w:trPr>
        <w:tc>
          <w:tcPr>
            <w:tcW w:w="1533" w:type="pct"/>
            <w:shd w:val="clear" w:color="auto" w:fill="auto"/>
            <w:vAlign w:val="center"/>
          </w:tcPr>
          <w:p w14:paraId="0DB18E58" w14:textId="77777777" w:rsidR="000B7758" w:rsidRDefault="000B7758"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泥块含量</w:t>
            </w:r>
          </w:p>
          <w:p w14:paraId="08062FE6" w14:textId="6FAE795E" w:rsidR="000B7758" w:rsidRPr="005A7252" w:rsidRDefault="000B7758"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（按质量计，</w:t>
            </w:r>
            <w:r w:rsidRPr="005A7252">
              <w:rPr>
                <w:szCs w:val="21"/>
              </w:rPr>
              <w:t>%</w:t>
            </w:r>
            <w:r w:rsidRPr="005A7252">
              <w:rPr>
                <w:rFonts w:ascii="宋体" w:hAnsi="宋体"/>
                <w:szCs w:val="21"/>
              </w:rPr>
              <w:t>）</w:t>
            </w:r>
          </w:p>
        </w:tc>
        <w:tc>
          <w:tcPr>
            <w:tcW w:w="685" w:type="pct"/>
            <w:vAlign w:val="center"/>
          </w:tcPr>
          <w:p w14:paraId="70682DEB"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0.2</w:t>
            </w:r>
          </w:p>
        </w:tc>
        <w:tc>
          <w:tcPr>
            <w:tcW w:w="685" w:type="pct"/>
            <w:vAlign w:val="center"/>
          </w:tcPr>
          <w:p w14:paraId="67B68662"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w:t>
            </w:r>
            <w:r w:rsidRPr="005A7252">
              <w:rPr>
                <w:szCs w:val="21"/>
              </w:rPr>
              <w:t>2</w:t>
            </w:r>
          </w:p>
        </w:tc>
        <w:tc>
          <w:tcPr>
            <w:tcW w:w="685" w:type="pct"/>
            <w:shd w:val="clear" w:color="auto" w:fill="auto"/>
            <w:vAlign w:val="center"/>
          </w:tcPr>
          <w:p w14:paraId="604E3ABC"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0.2</w:t>
            </w:r>
          </w:p>
        </w:tc>
        <w:tc>
          <w:tcPr>
            <w:tcW w:w="685" w:type="pct"/>
            <w:shd w:val="clear" w:color="auto" w:fill="auto"/>
            <w:vAlign w:val="center"/>
          </w:tcPr>
          <w:p w14:paraId="34303609"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0.5</w:t>
            </w:r>
          </w:p>
        </w:tc>
        <w:tc>
          <w:tcPr>
            <w:tcW w:w="727" w:type="pct"/>
            <w:shd w:val="clear" w:color="auto" w:fill="auto"/>
            <w:vAlign w:val="center"/>
          </w:tcPr>
          <w:p w14:paraId="3895B4C9" w14:textId="777777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0.7</w:t>
            </w:r>
          </w:p>
        </w:tc>
      </w:tr>
      <w:tr w:rsidR="000B7758" w:rsidRPr="005A7252" w14:paraId="23437999" w14:textId="77777777" w:rsidTr="00C05079">
        <w:trPr>
          <w:jc w:val="center"/>
        </w:trPr>
        <w:tc>
          <w:tcPr>
            <w:tcW w:w="1533" w:type="pct"/>
            <w:shd w:val="clear" w:color="auto" w:fill="auto"/>
            <w:vAlign w:val="center"/>
          </w:tcPr>
          <w:p w14:paraId="1AC30D31" w14:textId="77777777" w:rsidR="000B7758" w:rsidRPr="005A7252" w:rsidRDefault="000B7758" w:rsidP="006F3D47">
            <w:pPr>
              <w:widowControl/>
              <w:tabs>
                <w:tab w:val="center" w:pos="4201"/>
                <w:tab w:val="right" w:leader="dot" w:pos="9298"/>
              </w:tabs>
              <w:autoSpaceDE w:val="0"/>
              <w:autoSpaceDN w:val="0"/>
              <w:jc w:val="center"/>
              <w:rPr>
                <w:rFonts w:ascii="宋体" w:hAnsi="宋体"/>
                <w:szCs w:val="21"/>
              </w:rPr>
            </w:pPr>
            <w:r w:rsidRPr="005A7252">
              <w:rPr>
                <w:rFonts w:ascii="宋体" w:hAnsi="宋体"/>
                <w:szCs w:val="21"/>
              </w:rPr>
              <w:t>水溶性硫酸盐及硫化物（按质量计，</w:t>
            </w:r>
            <w:r w:rsidRPr="005A7252">
              <w:rPr>
                <w:szCs w:val="21"/>
              </w:rPr>
              <w:t>%</w:t>
            </w:r>
            <w:r w:rsidRPr="005A7252">
              <w:rPr>
                <w:rFonts w:ascii="宋体" w:hAnsi="宋体"/>
                <w:szCs w:val="21"/>
              </w:rPr>
              <w:t>）</w:t>
            </w:r>
          </w:p>
        </w:tc>
        <w:tc>
          <w:tcPr>
            <w:tcW w:w="1370" w:type="pct"/>
            <w:gridSpan w:val="2"/>
            <w:vAlign w:val="center"/>
          </w:tcPr>
          <w:p w14:paraId="21C84914" w14:textId="77777777" w:rsidR="000B7758" w:rsidRPr="005A7252" w:rsidRDefault="000B7758">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0.5</w:t>
            </w:r>
          </w:p>
        </w:tc>
        <w:tc>
          <w:tcPr>
            <w:tcW w:w="2097" w:type="pct"/>
            <w:gridSpan w:val="3"/>
            <w:shd w:val="clear" w:color="auto" w:fill="auto"/>
            <w:vAlign w:val="center"/>
          </w:tcPr>
          <w:p w14:paraId="1BA8514B" w14:textId="3070DA77" w:rsidR="000B7758" w:rsidRPr="005A7252" w:rsidRDefault="000B7758" w:rsidP="006F3D47">
            <w:pPr>
              <w:widowControl/>
              <w:tabs>
                <w:tab w:val="center" w:pos="4201"/>
                <w:tab w:val="right" w:leader="dot" w:pos="9298"/>
              </w:tabs>
              <w:autoSpaceDE w:val="0"/>
              <w:autoSpaceDN w:val="0"/>
              <w:jc w:val="center"/>
              <w:rPr>
                <w:szCs w:val="21"/>
              </w:rPr>
            </w:pPr>
            <w:r w:rsidRPr="005A7252">
              <w:rPr>
                <w:rFonts w:hint="eastAsia"/>
                <w:szCs w:val="21"/>
              </w:rPr>
              <w:t>≤</w:t>
            </w:r>
            <w:r w:rsidRPr="005A7252">
              <w:rPr>
                <w:rFonts w:hint="eastAsia"/>
                <w:szCs w:val="21"/>
              </w:rPr>
              <w:t>1.0</w:t>
            </w:r>
          </w:p>
        </w:tc>
      </w:tr>
      <w:tr w:rsidR="000B7758" w:rsidRPr="005A7252" w14:paraId="5E1623B7" w14:textId="77777777" w:rsidTr="00C05079">
        <w:trPr>
          <w:jc w:val="center"/>
        </w:trPr>
        <w:tc>
          <w:tcPr>
            <w:tcW w:w="1533" w:type="pct"/>
            <w:shd w:val="clear" w:color="auto" w:fill="auto"/>
            <w:vAlign w:val="center"/>
          </w:tcPr>
          <w:p w14:paraId="6E9CA3C4" w14:textId="77777777" w:rsidR="000B7758" w:rsidRPr="005A7252" w:rsidRDefault="000B7758" w:rsidP="006F3D47">
            <w:pPr>
              <w:widowControl/>
              <w:tabs>
                <w:tab w:val="center" w:pos="4201"/>
                <w:tab w:val="right" w:leader="dot" w:pos="9298"/>
              </w:tabs>
              <w:autoSpaceDE w:val="0"/>
              <w:autoSpaceDN w:val="0"/>
              <w:rPr>
                <w:rFonts w:ascii="宋体" w:hAnsi="宋体"/>
                <w:szCs w:val="21"/>
              </w:rPr>
            </w:pPr>
            <w:r w:rsidRPr="005A7252">
              <w:rPr>
                <w:rFonts w:ascii="宋体" w:hAnsi="宋体"/>
                <w:szCs w:val="21"/>
              </w:rPr>
              <w:t>有机物含量（比色法）</w:t>
            </w:r>
          </w:p>
        </w:tc>
        <w:tc>
          <w:tcPr>
            <w:tcW w:w="3467" w:type="pct"/>
            <w:gridSpan w:val="5"/>
          </w:tcPr>
          <w:p w14:paraId="0A439775" w14:textId="77777777" w:rsidR="000B7758" w:rsidRPr="005A7252" w:rsidRDefault="000B7758" w:rsidP="006F3D47">
            <w:pPr>
              <w:widowControl/>
              <w:tabs>
                <w:tab w:val="center" w:pos="4201"/>
                <w:tab w:val="right" w:leader="dot" w:pos="9298"/>
              </w:tabs>
              <w:autoSpaceDE w:val="0"/>
              <w:autoSpaceDN w:val="0"/>
              <w:rPr>
                <w:rFonts w:ascii="宋体" w:hAnsi="宋体"/>
                <w:szCs w:val="21"/>
              </w:rPr>
            </w:pPr>
            <w:r w:rsidRPr="005A7252">
              <w:rPr>
                <w:rFonts w:ascii="宋体" w:hAnsi="宋体"/>
                <w:szCs w:val="21"/>
              </w:rPr>
              <w:t>颜色不应深于标准色。当深于标准色时，应进行混凝土对比试验，其抗压强度降低率不应大于</w:t>
            </w:r>
            <w:r w:rsidRPr="005A7252">
              <w:rPr>
                <w:szCs w:val="21"/>
              </w:rPr>
              <w:t>5%</w:t>
            </w:r>
          </w:p>
        </w:tc>
      </w:tr>
    </w:tbl>
    <w:p w14:paraId="3BFCA5DC" w14:textId="77777777" w:rsidR="004105A3" w:rsidRPr="005A7252" w:rsidRDefault="000B7758" w:rsidP="004105A3">
      <w:pPr>
        <w:widowControl/>
        <w:tabs>
          <w:tab w:val="center" w:pos="4201"/>
          <w:tab w:val="right" w:leader="dot" w:pos="9298"/>
        </w:tabs>
        <w:autoSpaceDE w:val="0"/>
        <w:autoSpaceDN w:val="0"/>
        <w:spacing w:line="360" w:lineRule="auto"/>
        <w:rPr>
          <w:szCs w:val="21"/>
        </w:rPr>
      </w:pPr>
      <w:r w:rsidRPr="005A7252">
        <w:rPr>
          <w:rFonts w:hint="eastAsia"/>
          <w:szCs w:val="21"/>
        </w:rPr>
        <w:t>注：</w:t>
      </w:r>
      <w:r w:rsidR="004105A3">
        <w:rPr>
          <w:szCs w:val="21"/>
        </w:rPr>
        <w:t>1.</w:t>
      </w:r>
      <w:r w:rsidR="004105A3" w:rsidRPr="005A7252">
        <w:rPr>
          <w:rFonts w:hint="eastAsia"/>
          <w:szCs w:val="21"/>
        </w:rPr>
        <w:t>粗骨料中不得混入煅烧过的石灰石块、白云石块，颗粒表面不宜附有粘土薄膜；</w:t>
      </w:r>
    </w:p>
    <w:p w14:paraId="6673B785" w14:textId="77777777" w:rsidR="004105A3" w:rsidRPr="005A7252" w:rsidRDefault="004105A3" w:rsidP="004105A3">
      <w:pPr>
        <w:widowControl/>
        <w:tabs>
          <w:tab w:val="center" w:pos="4201"/>
          <w:tab w:val="right" w:leader="dot" w:pos="9298"/>
        </w:tabs>
        <w:autoSpaceDE w:val="0"/>
        <w:autoSpaceDN w:val="0"/>
        <w:spacing w:line="360" w:lineRule="auto"/>
        <w:ind w:firstLineChars="200" w:firstLine="420"/>
        <w:rPr>
          <w:szCs w:val="21"/>
        </w:rPr>
      </w:pPr>
      <w:r>
        <w:rPr>
          <w:szCs w:val="21"/>
        </w:rPr>
        <w:t>2.</w:t>
      </w:r>
      <w:r w:rsidRPr="005A7252">
        <w:rPr>
          <w:rFonts w:hint="eastAsia"/>
          <w:szCs w:val="21"/>
        </w:rPr>
        <w:t>对于惯用的石源，可不进行水溶性硫酸盐及硫化物、有机物含量检验；</w:t>
      </w:r>
    </w:p>
    <w:p w14:paraId="5836A22B" w14:textId="029A6300" w:rsidR="000B7758" w:rsidRPr="00C05079" w:rsidRDefault="004105A3" w:rsidP="004105A3">
      <w:pPr>
        <w:spacing w:line="360" w:lineRule="auto"/>
        <w:ind w:firstLineChars="200" w:firstLine="420"/>
        <w:rPr>
          <w:rFonts w:eastAsia="楷体"/>
          <w:bCs/>
          <w:color w:val="5B9BD5"/>
          <w:sz w:val="24"/>
          <w:szCs w:val="24"/>
        </w:rPr>
      </w:pPr>
      <w:r>
        <w:rPr>
          <w:szCs w:val="21"/>
        </w:rPr>
        <w:t>3.</w:t>
      </w:r>
      <w:r w:rsidRPr="005A7252">
        <w:rPr>
          <w:rFonts w:hint="eastAsia"/>
          <w:szCs w:val="21"/>
        </w:rPr>
        <w:t>含泥基本是非粘土质的石粉时，对无抗冻性要求的混凝土所用粗骨料的总含泥量可由</w:t>
      </w:r>
      <w:r w:rsidRPr="005A7252">
        <w:rPr>
          <w:szCs w:val="21"/>
        </w:rPr>
        <w:lastRenderedPageBreak/>
        <w:t>1.0%</w:t>
      </w:r>
      <w:r w:rsidRPr="005A7252">
        <w:rPr>
          <w:rFonts w:hint="eastAsia"/>
          <w:szCs w:val="21"/>
        </w:rPr>
        <w:t>、</w:t>
      </w:r>
      <w:r w:rsidRPr="005A7252">
        <w:rPr>
          <w:szCs w:val="21"/>
        </w:rPr>
        <w:t>2.0%</w:t>
      </w:r>
      <w:r w:rsidRPr="005A7252">
        <w:rPr>
          <w:rFonts w:hint="eastAsia"/>
          <w:szCs w:val="21"/>
        </w:rPr>
        <w:t>分别提高到</w:t>
      </w:r>
      <w:r w:rsidRPr="005A7252">
        <w:rPr>
          <w:szCs w:val="21"/>
        </w:rPr>
        <w:t>1.5%</w:t>
      </w:r>
      <w:r w:rsidRPr="005A7252">
        <w:rPr>
          <w:rFonts w:hint="eastAsia"/>
          <w:szCs w:val="21"/>
        </w:rPr>
        <w:t>、</w:t>
      </w:r>
      <w:r w:rsidRPr="005A7252">
        <w:rPr>
          <w:szCs w:val="21"/>
        </w:rPr>
        <w:t>3.0%</w:t>
      </w:r>
      <w:r w:rsidR="000B7758" w:rsidRPr="005A7252">
        <w:rPr>
          <w:rFonts w:hint="eastAsia"/>
          <w:szCs w:val="21"/>
        </w:rPr>
        <w:t>。</w:t>
      </w:r>
    </w:p>
    <w:p w14:paraId="1269FE6D" w14:textId="40ED5D30" w:rsidR="00857492" w:rsidRPr="005A7252" w:rsidRDefault="00857492" w:rsidP="00C05079">
      <w:pPr>
        <w:spacing w:line="360" w:lineRule="auto"/>
        <w:outlineLvl w:val="2"/>
        <w:rPr>
          <w:color w:val="000000"/>
          <w:sz w:val="24"/>
          <w:szCs w:val="24"/>
        </w:rPr>
      </w:pPr>
      <w:bookmarkStart w:id="170" w:name="_Toc113633693"/>
      <w:r w:rsidRPr="005A7252">
        <w:rPr>
          <w:rFonts w:hint="eastAsia"/>
          <w:b/>
          <w:color w:val="000000"/>
          <w:sz w:val="24"/>
          <w:szCs w:val="24"/>
        </w:rPr>
        <w:t>4.3.9</w:t>
      </w:r>
      <w:r w:rsidRPr="005A7252">
        <w:rPr>
          <w:b/>
          <w:color w:val="000000"/>
          <w:sz w:val="24"/>
          <w:szCs w:val="24"/>
        </w:rPr>
        <w:t xml:space="preserve"> </w:t>
      </w:r>
      <w:r w:rsidR="000B7758">
        <w:rPr>
          <w:b/>
          <w:color w:val="000000"/>
          <w:sz w:val="24"/>
          <w:szCs w:val="24"/>
        </w:rPr>
        <w:t xml:space="preserve"> </w:t>
      </w:r>
      <w:r w:rsidRPr="005A7252">
        <w:rPr>
          <w:rFonts w:hint="eastAsia"/>
          <w:color w:val="000000"/>
          <w:sz w:val="24"/>
          <w:szCs w:val="24"/>
        </w:rPr>
        <w:t>粗骨料连续级配应符合现行行业标准</w:t>
      </w:r>
      <w:r w:rsidRPr="005A7252">
        <w:rPr>
          <w:rFonts w:hint="eastAsia"/>
          <w:sz w:val="24"/>
          <w:szCs w:val="24"/>
        </w:rPr>
        <w:t>《水运工程混凝土质量控制标准》</w:t>
      </w:r>
      <w:r w:rsidRPr="005A7252">
        <w:rPr>
          <w:rFonts w:hint="eastAsia"/>
          <w:color w:val="000000"/>
          <w:sz w:val="24"/>
          <w:szCs w:val="24"/>
        </w:rPr>
        <w:t>JTS 202-2</w:t>
      </w:r>
      <w:r w:rsidRPr="005A7252">
        <w:rPr>
          <w:rFonts w:hint="eastAsia"/>
          <w:color w:val="000000"/>
          <w:sz w:val="24"/>
          <w:szCs w:val="24"/>
        </w:rPr>
        <w:t>的规定。</w:t>
      </w:r>
      <w:bookmarkEnd w:id="170"/>
    </w:p>
    <w:p w14:paraId="07524EDA" w14:textId="6D1CD2C7" w:rsidR="00857492" w:rsidRPr="005A7252" w:rsidRDefault="00857492" w:rsidP="00C05079">
      <w:pPr>
        <w:spacing w:line="360" w:lineRule="auto"/>
        <w:outlineLvl w:val="2"/>
        <w:rPr>
          <w:color w:val="000000"/>
          <w:sz w:val="24"/>
          <w:szCs w:val="24"/>
        </w:rPr>
      </w:pPr>
      <w:bookmarkStart w:id="171" w:name="_Toc113633694"/>
      <w:r w:rsidRPr="005A7252">
        <w:rPr>
          <w:rFonts w:hint="eastAsia"/>
          <w:b/>
          <w:color w:val="000000"/>
          <w:sz w:val="24"/>
          <w:szCs w:val="24"/>
        </w:rPr>
        <w:t>4.3.10</w:t>
      </w:r>
      <w:r w:rsidRPr="005A7252">
        <w:rPr>
          <w:b/>
          <w:color w:val="000000"/>
          <w:sz w:val="24"/>
          <w:szCs w:val="24"/>
        </w:rPr>
        <w:t xml:space="preserve"> </w:t>
      </w:r>
      <w:r w:rsidR="000B7758">
        <w:rPr>
          <w:b/>
          <w:color w:val="000000"/>
          <w:sz w:val="24"/>
          <w:szCs w:val="24"/>
        </w:rPr>
        <w:t xml:space="preserve"> </w:t>
      </w:r>
      <w:r w:rsidRPr="005A7252">
        <w:rPr>
          <w:rFonts w:hint="eastAsia"/>
          <w:color w:val="000000"/>
          <w:sz w:val="24"/>
          <w:szCs w:val="24"/>
        </w:rPr>
        <w:t>有抗冻要求的混凝土宜选用连续级配的粗骨料，并应进行坚固性试验。</w:t>
      </w:r>
      <w:bookmarkEnd w:id="171"/>
    </w:p>
    <w:p w14:paraId="7BA7BDF5" w14:textId="05CEFC0E" w:rsidR="00857492" w:rsidRPr="005A7252" w:rsidRDefault="00857492" w:rsidP="00C05079">
      <w:pPr>
        <w:spacing w:line="360" w:lineRule="auto"/>
        <w:outlineLvl w:val="2"/>
        <w:rPr>
          <w:color w:val="000000"/>
          <w:sz w:val="24"/>
          <w:szCs w:val="24"/>
        </w:rPr>
      </w:pPr>
      <w:bookmarkStart w:id="172" w:name="_Toc113633695"/>
      <w:r w:rsidRPr="005A7252">
        <w:rPr>
          <w:rFonts w:hint="eastAsia"/>
          <w:b/>
          <w:color w:val="000000"/>
          <w:sz w:val="24"/>
          <w:szCs w:val="24"/>
        </w:rPr>
        <w:t>4.3.11</w:t>
      </w:r>
      <w:r w:rsidRPr="005A7252">
        <w:rPr>
          <w:b/>
          <w:color w:val="000000"/>
          <w:sz w:val="24"/>
          <w:szCs w:val="24"/>
        </w:rPr>
        <w:t xml:space="preserve"> </w:t>
      </w:r>
      <w:r w:rsidR="000B7758">
        <w:rPr>
          <w:b/>
          <w:color w:val="000000"/>
          <w:sz w:val="24"/>
          <w:szCs w:val="24"/>
        </w:rPr>
        <w:t xml:space="preserve"> </w:t>
      </w:r>
      <w:r w:rsidRPr="005A7252">
        <w:rPr>
          <w:rFonts w:hint="eastAsia"/>
          <w:color w:val="000000"/>
          <w:sz w:val="24"/>
          <w:szCs w:val="24"/>
        </w:rPr>
        <w:t>粗骨料的最大粒径应满足下列要求：</w:t>
      </w:r>
      <w:bookmarkEnd w:id="172"/>
    </w:p>
    <w:p w14:paraId="6D2F6C1E" w14:textId="70A85DF4" w:rsidR="00857492" w:rsidRPr="005A7252" w:rsidRDefault="00857492" w:rsidP="00857492">
      <w:pPr>
        <w:spacing w:line="360" w:lineRule="auto"/>
        <w:ind w:firstLineChars="200" w:firstLine="482"/>
        <w:rPr>
          <w:color w:val="000000"/>
          <w:sz w:val="24"/>
          <w:szCs w:val="24"/>
        </w:rPr>
      </w:pPr>
      <w:r w:rsidRPr="005A7252">
        <w:rPr>
          <w:b/>
          <w:bCs/>
          <w:color w:val="000000"/>
          <w:sz w:val="24"/>
          <w:szCs w:val="24"/>
        </w:rPr>
        <w:t>1</w:t>
      </w:r>
      <w:r w:rsidRPr="005A7252">
        <w:rPr>
          <w:color w:val="000000"/>
          <w:sz w:val="24"/>
          <w:szCs w:val="24"/>
        </w:rPr>
        <w:t xml:space="preserve"> </w:t>
      </w:r>
      <w:r w:rsidR="000B7758">
        <w:rPr>
          <w:color w:val="000000"/>
          <w:sz w:val="24"/>
          <w:szCs w:val="24"/>
        </w:rPr>
        <w:t xml:space="preserve"> </w:t>
      </w:r>
      <w:r w:rsidRPr="005A7252">
        <w:rPr>
          <w:rFonts w:hint="eastAsia"/>
          <w:color w:val="000000"/>
          <w:sz w:val="24"/>
          <w:szCs w:val="24"/>
        </w:rPr>
        <w:t>应不大于</w:t>
      </w:r>
      <w:r w:rsidRPr="005A7252">
        <w:rPr>
          <w:rFonts w:hint="eastAsia"/>
          <w:color w:val="000000"/>
          <w:sz w:val="24"/>
          <w:szCs w:val="24"/>
        </w:rPr>
        <w:t>80 mm</w:t>
      </w:r>
      <w:r w:rsidRPr="005A7252">
        <w:rPr>
          <w:rFonts w:hint="eastAsia"/>
          <w:color w:val="000000"/>
          <w:sz w:val="24"/>
          <w:szCs w:val="24"/>
        </w:rPr>
        <w:t>；</w:t>
      </w:r>
    </w:p>
    <w:p w14:paraId="4F53AE83" w14:textId="062954AD" w:rsidR="00857492" w:rsidRPr="005A7252" w:rsidRDefault="00857492" w:rsidP="00857492">
      <w:pPr>
        <w:spacing w:line="360" w:lineRule="auto"/>
        <w:ind w:firstLineChars="200" w:firstLine="482"/>
        <w:rPr>
          <w:color w:val="000000"/>
          <w:sz w:val="24"/>
          <w:szCs w:val="24"/>
        </w:rPr>
      </w:pPr>
      <w:r w:rsidRPr="005A7252">
        <w:rPr>
          <w:b/>
          <w:bCs/>
          <w:color w:val="000000"/>
          <w:sz w:val="24"/>
          <w:szCs w:val="24"/>
        </w:rPr>
        <w:t>2</w:t>
      </w:r>
      <w:r w:rsidR="000B7758">
        <w:rPr>
          <w:b/>
          <w:bCs/>
          <w:color w:val="000000"/>
          <w:sz w:val="24"/>
          <w:szCs w:val="24"/>
        </w:rPr>
        <w:t xml:space="preserve"> </w:t>
      </w:r>
      <w:r w:rsidRPr="005A7252">
        <w:rPr>
          <w:color w:val="000000"/>
          <w:sz w:val="24"/>
          <w:szCs w:val="24"/>
        </w:rPr>
        <w:t xml:space="preserve"> </w:t>
      </w:r>
      <w:r w:rsidRPr="005A7252">
        <w:rPr>
          <w:rFonts w:hint="eastAsia"/>
          <w:color w:val="000000"/>
          <w:sz w:val="24"/>
          <w:szCs w:val="24"/>
        </w:rPr>
        <w:t>应不大于构件截面最小尺寸的</w:t>
      </w:r>
      <w:r w:rsidRPr="005A7252">
        <w:rPr>
          <w:rFonts w:hint="eastAsia"/>
          <w:color w:val="000000"/>
          <w:sz w:val="24"/>
          <w:szCs w:val="24"/>
        </w:rPr>
        <w:t>1/4</w:t>
      </w:r>
      <w:r w:rsidRPr="005A7252">
        <w:rPr>
          <w:rFonts w:hint="eastAsia"/>
          <w:color w:val="000000"/>
          <w:sz w:val="24"/>
          <w:szCs w:val="24"/>
        </w:rPr>
        <w:t>；</w:t>
      </w:r>
    </w:p>
    <w:p w14:paraId="585ABBEB" w14:textId="7AA22E36" w:rsidR="00857492" w:rsidRPr="005A7252" w:rsidRDefault="00857492" w:rsidP="00857492">
      <w:pPr>
        <w:spacing w:line="360" w:lineRule="auto"/>
        <w:ind w:firstLineChars="200" w:firstLine="482"/>
        <w:rPr>
          <w:color w:val="000000"/>
          <w:sz w:val="24"/>
          <w:szCs w:val="24"/>
        </w:rPr>
      </w:pPr>
      <w:r w:rsidRPr="005A7252">
        <w:rPr>
          <w:b/>
          <w:bCs/>
          <w:color w:val="000000"/>
          <w:sz w:val="24"/>
          <w:szCs w:val="24"/>
        </w:rPr>
        <w:t>3</w:t>
      </w:r>
      <w:r w:rsidRPr="005A7252">
        <w:rPr>
          <w:color w:val="000000"/>
          <w:sz w:val="24"/>
          <w:szCs w:val="24"/>
        </w:rPr>
        <w:t xml:space="preserve"> </w:t>
      </w:r>
      <w:r w:rsidR="000B7758">
        <w:rPr>
          <w:color w:val="000000"/>
          <w:sz w:val="24"/>
          <w:szCs w:val="24"/>
        </w:rPr>
        <w:t xml:space="preserve"> </w:t>
      </w:r>
      <w:r w:rsidRPr="005A7252">
        <w:rPr>
          <w:rFonts w:hint="eastAsia"/>
          <w:color w:val="000000"/>
          <w:sz w:val="24"/>
          <w:szCs w:val="24"/>
        </w:rPr>
        <w:t>应不大于钢筋最小净距的</w:t>
      </w:r>
      <w:r w:rsidRPr="005A7252">
        <w:rPr>
          <w:rFonts w:hint="eastAsia"/>
          <w:color w:val="000000"/>
          <w:sz w:val="24"/>
          <w:szCs w:val="24"/>
        </w:rPr>
        <w:t>3/4</w:t>
      </w:r>
      <w:r w:rsidRPr="005A7252">
        <w:rPr>
          <w:rFonts w:hint="eastAsia"/>
          <w:color w:val="000000"/>
          <w:sz w:val="24"/>
          <w:szCs w:val="24"/>
        </w:rPr>
        <w:t>；</w:t>
      </w:r>
    </w:p>
    <w:p w14:paraId="2BE80887" w14:textId="692FF2C2" w:rsidR="00857492" w:rsidRPr="005A7252" w:rsidRDefault="00857492" w:rsidP="00857492">
      <w:pPr>
        <w:spacing w:line="360" w:lineRule="auto"/>
        <w:ind w:firstLineChars="200" w:firstLine="482"/>
        <w:rPr>
          <w:color w:val="000000"/>
          <w:sz w:val="24"/>
          <w:szCs w:val="24"/>
        </w:rPr>
      </w:pPr>
      <w:r w:rsidRPr="005A7252">
        <w:rPr>
          <w:b/>
          <w:bCs/>
          <w:color w:val="000000"/>
          <w:sz w:val="24"/>
          <w:szCs w:val="24"/>
        </w:rPr>
        <w:t>4</w:t>
      </w:r>
      <w:r w:rsidR="000B7758">
        <w:rPr>
          <w:b/>
          <w:bCs/>
          <w:color w:val="000000"/>
          <w:sz w:val="24"/>
          <w:szCs w:val="24"/>
        </w:rPr>
        <w:t xml:space="preserve">  </w:t>
      </w:r>
      <w:r w:rsidRPr="005A7252">
        <w:rPr>
          <w:rFonts w:hint="eastAsia"/>
          <w:color w:val="000000"/>
          <w:sz w:val="24"/>
          <w:szCs w:val="24"/>
        </w:rPr>
        <w:t>海水环境应不大于混凝土保护层厚度的</w:t>
      </w:r>
      <w:r w:rsidRPr="005A7252">
        <w:rPr>
          <w:rFonts w:hint="eastAsia"/>
          <w:color w:val="000000"/>
          <w:sz w:val="24"/>
          <w:szCs w:val="24"/>
        </w:rPr>
        <w:t>4/5</w:t>
      </w:r>
      <w:r w:rsidRPr="005A7252">
        <w:rPr>
          <w:rFonts w:hint="eastAsia"/>
          <w:color w:val="000000"/>
          <w:sz w:val="24"/>
          <w:szCs w:val="24"/>
        </w:rPr>
        <w:t>，在南方地区浪溅区应不大于混凝土保护层厚度的</w:t>
      </w:r>
      <w:r w:rsidRPr="005A7252">
        <w:rPr>
          <w:rFonts w:hint="eastAsia"/>
          <w:color w:val="000000"/>
          <w:sz w:val="24"/>
          <w:szCs w:val="24"/>
        </w:rPr>
        <w:t>2/3</w:t>
      </w:r>
      <w:r w:rsidRPr="005A7252">
        <w:rPr>
          <w:rFonts w:hint="eastAsia"/>
          <w:color w:val="000000"/>
          <w:sz w:val="24"/>
          <w:szCs w:val="24"/>
        </w:rPr>
        <w:t>；</w:t>
      </w:r>
    </w:p>
    <w:p w14:paraId="7F9BFAEE" w14:textId="6F80E3BA" w:rsidR="00857492" w:rsidRPr="005A7252" w:rsidRDefault="00857492" w:rsidP="00857492">
      <w:pPr>
        <w:spacing w:line="360" w:lineRule="auto"/>
        <w:ind w:firstLineChars="200" w:firstLine="482"/>
        <w:rPr>
          <w:color w:val="000000"/>
          <w:sz w:val="24"/>
          <w:szCs w:val="24"/>
        </w:rPr>
      </w:pPr>
      <w:r w:rsidRPr="005A7252">
        <w:rPr>
          <w:b/>
          <w:bCs/>
          <w:color w:val="000000"/>
          <w:sz w:val="24"/>
          <w:szCs w:val="24"/>
        </w:rPr>
        <w:t>5</w:t>
      </w:r>
      <w:r w:rsidRPr="005A7252">
        <w:rPr>
          <w:color w:val="000000"/>
          <w:sz w:val="24"/>
          <w:szCs w:val="24"/>
        </w:rPr>
        <w:t xml:space="preserve"> </w:t>
      </w:r>
      <w:r w:rsidR="000B7758">
        <w:rPr>
          <w:color w:val="000000"/>
          <w:sz w:val="24"/>
          <w:szCs w:val="24"/>
        </w:rPr>
        <w:t xml:space="preserve"> </w:t>
      </w:r>
      <w:r w:rsidRPr="005A7252">
        <w:rPr>
          <w:rFonts w:hint="eastAsia"/>
          <w:color w:val="000000"/>
          <w:sz w:val="24"/>
          <w:szCs w:val="24"/>
        </w:rPr>
        <w:t>水下浇筑时，混凝土粗骨料的最大粒径应不大于导管内径的</w:t>
      </w:r>
      <w:r w:rsidRPr="005A7252">
        <w:rPr>
          <w:rFonts w:hint="eastAsia"/>
          <w:color w:val="000000"/>
          <w:sz w:val="24"/>
          <w:szCs w:val="24"/>
        </w:rPr>
        <w:t>1/6</w:t>
      </w:r>
      <w:r w:rsidRPr="005A7252">
        <w:rPr>
          <w:rFonts w:hint="eastAsia"/>
          <w:color w:val="000000"/>
          <w:sz w:val="24"/>
          <w:szCs w:val="24"/>
        </w:rPr>
        <w:t>、混凝土输送管的</w:t>
      </w:r>
      <w:r w:rsidRPr="005A7252">
        <w:rPr>
          <w:rFonts w:hint="eastAsia"/>
          <w:color w:val="000000"/>
          <w:sz w:val="24"/>
          <w:szCs w:val="24"/>
        </w:rPr>
        <w:t>1/3</w:t>
      </w:r>
      <w:r w:rsidRPr="005A7252">
        <w:rPr>
          <w:rFonts w:hint="eastAsia"/>
          <w:color w:val="000000"/>
          <w:sz w:val="24"/>
          <w:szCs w:val="24"/>
        </w:rPr>
        <w:t>和钢筋最小净距的</w:t>
      </w:r>
      <w:r w:rsidRPr="005A7252">
        <w:rPr>
          <w:rFonts w:hint="eastAsia"/>
          <w:color w:val="000000"/>
          <w:sz w:val="24"/>
          <w:szCs w:val="24"/>
        </w:rPr>
        <w:t>1/4</w:t>
      </w:r>
      <w:r w:rsidRPr="005A7252">
        <w:rPr>
          <w:rFonts w:hint="eastAsia"/>
          <w:color w:val="000000"/>
          <w:sz w:val="24"/>
          <w:szCs w:val="24"/>
        </w:rPr>
        <w:t>，同时应不大于</w:t>
      </w:r>
      <w:r w:rsidRPr="005A7252">
        <w:rPr>
          <w:rFonts w:hint="eastAsia"/>
          <w:color w:val="000000"/>
          <w:sz w:val="24"/>
          <w:szCs w:val="24"/>
        </w:rPr>
        <w:t>40 mm</w:t>
      </w:r>
      <w:r w:rsidRPr="005A7252">
        <w:rPr>
          <w:rFonts w:hint="eastAsia"/>
          <w:color w:val="000000"/>
          <w:sz w:val="24"/>
          <w:szCs w:val="24"/>
        </w:rPr>
        <w:t>。</w:t>
      </w:r>
    </w:p>
    <w:p w14:paraId="61A63946" w14:textId="77777777" w:rsidR="00857492" w:rsidRPr="0095778D" w:rsidRDefault="00857492" w:rsidP="00C05079">
      <w:pPr>
        <w:keepNext/>
        <w:keepLines/>
        <w:spacing w:before="260" w:after="260" w:line="360" w:lineRule="auto"/>
        <w:jc w:val="center"/>
        <w:outlineLvl w:val="1"/>
        <w:rPr>
          <w:rFonts w:eastAsia="黑体"/>
          <w:kern w:val="0"/>
          <w:sz w:val="28"/>
          <w:szCs w:val="28"/>
        </w:rPr>
      </w:pPr>
      <w:bookmarkStart w:id="173" w:name="_Toc113633696"/>
      <w:bookmarkStart w:id="174" w:name="_Toc113871876"/>
      <w:bookmarkStart w:id="175" w:name="_Toc113890033"/>
      <w:r w:rsidRPr="0095778D">
        <w:rPr>
          <w:rFonts w:eastAsia="黑体"/>
          <w:kern w:val="0"/>
          <w:sz w:val="28"/>
          <w:szCs w:val="28"/>
        </w:rPr>
        <w:t xml:space="preserve">4.4  </w:t>
      </w:r>
      <w:r w:rsidRPr="0095778D">
        <w:rPr>
          <w:rFonts w:eastAsia="黑体" w:hint="eastAsia"/>
          <w:kern w:val="0"/>
          <w:sz w:val="28"/>
          <w:szCs w:val="28"/>
        </w:rPr>
        <w:t>拌合用水和外加剂</w:t>
      </w:r>
      <w:bookmarkEnd w:id="173"/>
      <w:bookmarkEnd w:id="174"/>
      <w:bookmarkEnd w:id="175"/>
    </w:p>
    <w:p w14:paraId="40F013B0" w14:textId="77777777" w:rsidR="00857492" w:rsidRDefault="00857492" w:rsidP="00C05079">
      <w:pPr>
        <w:spacing w:line="360" w:lineRule="auto"/>
        <w:outlineLvl w:val="2"/>
        <w:rPr>
          <w:sz w:val="24"/>
          <w:szCs w:val="24"/>
        </w:rPr>
      </w:pPr>
      <w:bookmarkStart w:id="176" w:name="_Toc113633697"/>
      <w:r w:rsidRPr="005A7252">
        <w:rPr>
          <w:b/>
          <w:bCs/>
          <w:sz w:val="24"/>
          <w:szCs w:val="24"/>
        </w:rPr>
        <w:t>4.4.1</w:t>
      </w:r>
      <w:r w:rsidRPr="005A7252">
        <w:rPr>
          <w:bCs/>
          <w:sz w:val="24"/>
          <w:szCs w:val="24"/>
        </w:rPr>
        <w:t xml:space="preserve">  </w:t>
      </w:r>
      <w:r>
        <w:rPr>
          <w:rFonts w:hint="eastAsia"/>
          <w:bCs/>
          <w:sz w:val="24"/>
          <w:szCs w:val="24"/>
        </w:rPr>
        <w:t>海港工程</w:t>
      </w:r>
      <w:r w:rsidRPr="005A7252">
        <w:rPr>
          <w:rFonts w:hint="eastAsia"/>
          <w:sz w:val="24"/>
          <w:szCs w:val="24"/>
        </w:rPr>
        <w:t>混凝土拌合用水的质量应符合表</w:t>
      </w:r>
      <w:r w:rsidRPr="005A7252">
        <w:rPr>
          <w:sz w:val="24"/>
          <w:szCs w:val="24"/>
        </w:rPr>
        <w:t>4.4.1</w:t>
      </w:r>
      <w:r w:rsidRPr="005A7252">
        <w:rPr>
          <w:rFonts w:hint="eastAsia"/>
          <w:sz w:val="24"/>
          <w:szCs w:val="24"/>
        </w:rPr>
        <w:t>的规定。</w:t>
      </w:r>
      <w:bookmarkEnd w:id="176"/>
    </w:p>
    <w:p w14:paraId="3BEDD9AE" w14:textId="11599683" w:rsidR="000B7758" w:rsidRPr="00C05079" w:rsidRDefault="000B7758" w:rsidP="00107B91">
      <w:pPr>
        <w:spacing w:line="360" w:lineRule="auto"/>
        <w:jc w:val="center"/>
        <w:rPr>
          <w:rFonts w:eastAsia="黑体"/>
          <w:szCs w:val="21"/>
        </w:rPr>
      </w:pPr>
      <w:r w:rsidRPr="00C05079">
        <w:rPr>
          <w:rFonts w:eastAsia="黑体" w:hint="eastAsia"/>
          <w:szCs w:val="21"/>
        </w:rPr>
        <w:t>表</w:t>
      </w:r>
      <w:r w:rsidRPr="00C05079">
        <w:rPr>
          <w:rFonts w:eastAsia="黑体"/>
          <w:szCs w:val="21"/>
        </w:rPr>
        <w:t xml:space="preserve">4.4.1 </w:t>
      </w:r>
      <w:r>
        <w:rPr>
          <w:rFonts w:eastAsia="黑体"/>
          <w:szCs w:val="21"/>
        </w:rPr>
        <w:t xml:space="preserve"> </w:t>
      </w:r>
      <w:r w:rsidRPr="00C05079">
        <w:rPr>
          <w:rFonts w:eastAsia="黑体" w:hint="eastAsia"/>
          <w:szCs w:val="21"/>
        </w:rPr>
        <w:t>拌和用水质量要求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618"/>
        <w:gridCol w:w="2487"/>
        <w:gridCol w:w="2417"/>
      </w:tblGrid>
      <w:tr w:rsidR="000B7758" w:rsidRPr="00107B91" w14:paraId="2B74F10B" w14:textId="77777777" w:rsidTr="00C05079">
        <w:trPr>
          <w:jc w:val="center"/>
        </w:trPr>
        <w:tc>
          <w:tcPr>
            <w:tcW w:w="2123" w:type="pct"/>
            <w:shd w:val="clear" w:color="auto" w:fill="auto"/>
            <w:vAlign w:val="center"/>
          </w:tcPr>
          <w:p w14:paraId="2EC4B17E" w14:textId="77777777" w:rsidR="000B7758" w:rsidRPr="00107B91" w:rsidRDefault="000B7758" w:rsidP="006F3D47">
            <w:pPr>
              <w:snapToGrid w:val="0"/>
              <w:spacing w:before="60" w:after="60"/>
              <w:contextualSpacing/>
              <w:jc w:val="center"/>
              <w:rPr>
                <w:szCs w:val="21"/>
              </w:rPr>
            </w:pPr>
            <w:r w:rsidRPr="00107B91">
              <w:rPr>
                <w:szCs w:val="21"/>
              </w:rPr>
              <w:t>项目</w:t>
            </w:r>
          </w:p>
        </w:tc>
        <w:tc>
          <w:tcPr>
            <w:tcW w:w="1459" w:type="pct"/>
            <w:shd w:val="clear" w:color="auto" w:fill="auto"/>
            <w:vAlign w:val="center"/>
          </w:tcPr>
          <w:p w14:paraId="4AD9FAFA" w14:textId="77777777" w:rsidR="000B7758" w:rsidRPr="00107B91" w:rsidRDefault="000B7758" w:rsidP="006F3D47">
            <w:pPr>
              <w:snapToGrid w:val="0"/>
              <w:spacing w:before="60" w:after="60"/>
              <w:contextualSpacing/>
              <w:jc w:val="center"/>
              <w:rPr>
                <w:szCs w:val="21"/>
              </w:rPr>
            </w:pPr>
            <w:r w:rsidRPr="00107B91">
              <w:rPr>
                <w:szCs w:val="21"/>
              </w:rPr>
              <w:t>钢筋混凝土</w:t>
            </w:r>
          </w:p>
        </w:tc>
        <w:tc>
          <w:tcPr>
            <w:tcW w:w="1418" w:type="pct"/>
            <w:shd w:val="clear" w:color="auto" w:fill="auto"/>
            <w:vAlign w:val="center"/>
          </w:tcPr>
          <w:p w14:paraId="277E183F" w14:textId="77777777" w:rsidR="000B7758" w:rsidRPr="00107B91" w:rsidRDefault="000B7758" w:rsidP="006F3D47">
            <w:pPr>
              <w:snapToGrid w:val="0"/>
              <w:spacing w:before="60" w:after="60"/>
              <w:contextualSpacing/>
              <w:jc w:val="center"/>
              <w:rPr>
                <w:szCs w:val="21"/>
              </w:rPr>
            </w:pPr>
            <w:r w:rsidRPr="00107B91">
              <w:rPr>
                <w:szCs w:val="21"/>
              </w:rPr>
              <w:t>素混凝土</w:t>
            </w:r>
          </w:p>
        </w:tc>
      </w:tr>
      <w:tr w:rsidR="000B7758" w:rsidRPr="00107B91" w14:paraId="36EDD378" w14:textId="77777777" w:rsidTr="00C05079">
        <w:trPr>
          <w:jc w:val="center"/>
        </w:trPr>
        <w:tc>
          <w:tcPr>
            <w:tcW w:w="2123" w:type="pct"/>
            <w:shd w:val="clear" w:color="auto" w:fill="auto"/>
            <w:vAlign w:val="center"/>
          </w:tcPr>
          <w:p w14:paraId="405009C3" w14:textId="77777777" w:rsidR="000B7758" w:rsidRPr="00107B91" w:rsidRDefault="000B7758" w:rsidP="006F3D47">
            <w:pPr>
              <w:snapToGrid w:val="0"/>
              <w:spacing w:before="60" w:after="60"/>
              <w:contextualSpacing/>
              <w:jc w:val="center"/>
              <w:rPr>
                <w:szCs w:val="21"/>
              </w:rPr>
            </w:pPr>
            <w:r w:rsidRPr="00107B91">
              <w:rPr>
                <w:szCs w:val="21"/>
              </w:rPr>
              <w:t>pH</w:t>
            </w:r>
            <w:r w:rsidRPr="00107B91">
              <w:rPr>
                <w:szCs w:val="21"/>
              </w:rPr>
              <w:t>值</w:t>
            </w:r>
          </w:p>
        </w:tc>
        <w:tc>
          <w:tcPr>
            <w:tcW w:w="1459" w:type="pct"/>
            <w:shd w:val="clear" w:color="auto" w:fill="auto"/>
            <w:vAlign w:val="center"/>
          </w:tcPr>
          <w:p w14:paraId="599364B7"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5.0</w:t>
            </w:r>
          </w:p>
        </w:tc>
        <w:tc>
          <w:tcPr>
            <w:tcW w:w="1418" w:type="pct"/>
            <w:shd w:val="clear" w:color="auto" w:fill="auto"/>
            <w:vAlign w:val="center"/>
          </w:tcPr>
          <w:p w14:paraId="068BA962"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4.5</w:t>
            </w:r>
          </w:p>
        </w:tc>
      </w:tr>
      <w:tr w:rsidR="000B7758" w:rsidRPr="00107B91" w14:paraId="7FF4931C" w14:textId="77777777" w:rsidTr="00C05079">
        <w:trPr>
          <w:jc w:val="center"/>
        </w:trPr>
        <w:tc>
          <w:tcPr>
            <w:tcW w:w="2123" w:type="pct"/>
            <w:shd w:val="clear" w:color="auto" w:fill="auto"/>
            <w:vAlign w:val="center"/>
          </w:tcPr>
          <w:p w14:paraId="5CD66547" w14:textId="77777777" w:rsidR="000B7758" w:rsidRPr="00107B91" w:rsidRDefault="000B7758" w:rsidP="006F3D47">
            <w:pPr>
              <w:snapToGrid w:val="0"/>
              <w:spacing w:before="60" w:after="60"/>
              <w:contextualSpacing/>
              <w:jc w:val="center"/>
              <w:rPr>
                <w:szCs w:val="21"/>
              </w:rPr>
            </w:pPr>
            <w:r w:rsidRPr="00107B91">
              <w:rPr>
                <w:szCs w:val="21"/>
              </w:rPr>
              <w:t>不溶物（</w:t>
            </w:r>
            <w:r w:rsidRPr="00107B91">
              <w:rPr>
                <w:szCs w:val="21"/>
              </w:rPr>
              <w:t>mg/L</w:t>
            </w:r>
            <w:r w:rsidRPr="00107B91">
              <w:rPr>
                <w:szCs w:val="21"/>
              </w:rPr>
              <w:t>）</w:t>
            </w:r>
          </w:p>
        </w:tc>
        <w:tc>
          <w:tcPr>
            <w:tcW w:w="1459" w:type="pct"/>
            <w:shd w:val="clear" w:color="auto" w:fill="auto"/>
            <w:vAlign w:val="center"/>
          </w:tcPr>
          <w:p w14:paraId="27F847F6"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2000</w:t>
            </w:r>
          </w:p>
        </w:tc>
        <w:tc>
          <w:tcPr>
            <w:tcW w:w="1418" w:type="pct"/>
            <w:shd w:val="clear" w:color="auto" w:fill="auto"/>
            <w:vAlign w:val="center"/>
          </w:tcPr>
          <w:p w14:paraId="7AED62CF"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5000</w:t>
            </w:r>
          </w:p>
        </w:tc>
      </w:tr>
      <w:tr w:rsidR="000B7758" w:rsidRPr="00107B91" w14:paraId="7E15A45D" w14:textId="77777777" w:rsidTr="00C05079">
        <w:trPr>
          <w:jc w:val="center"/>
        </w:trPr>
        <w:tc>
          <w:tcPr>
            <w:tcW w:w="2123" w:type="pct"/>
            <w:shd w:val="clear" w:color="auto" w:fill="auto"/>
            <w:vAlign w:val="center"/>
          </w:tcPr>
          <w:p w14:paraId="64BC995F" w14:textId="77777777" w:rsidR="000B7758" w:rsidRPr="00107B91" w:rsidRDefault="000B7758" w:rsidP="006F3D47">
            <w:pPr>
              <w:snapToGrid w:val="0"/>
              <w:spacing w:before="60" w:after="60"/>
              <w:contextualSpacing/>
              <w:jc w:val="center"/>
              <w:rPr>
                <w:szCs w:val="21"/>
              </w:rPr>
            </w:pPr>
            <w:r w:rsidRPr="00107B91">
              <w:rPr>
                <w:szCs w:val="21"/>
              </w:rPr>
              <w:t>可溶物（</w:t>
            </w:r>
            <w:r w:rsidRPr="00107B91">
              <w:rPr>
                <w:szCs w:val="21"/>
              </w:rPr>
              <w:t>mg/L</w:t>
            </w:r>
            <w:r w:rsidRPr="00107B91">
              <w:rPr>
                <w:szCs w:val="21"/>
              </w:rPr>
              <w:t>）</w:t>
            </w:r>
          </w:p>
        </w:tc>
        <w:tc>
          <w:tcPr>
            <w:tcW w:w="1459" w:type="pct"/>
            <w:shd w:val="clear" w:color="auto" w:fill="auto"/>
            <w:vAlign w:val="center"/>
          </w:tcPr>
          <w:p w14:paraId="3254C99F"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2000</w:t>
            </w:r>
          </w:p>
        </w:tc>
        <w:tc>
          <w:tcPr>
            <w:tcW w:w="1418" w:type="pct"/>
            <w:shd w:val="clear" w:color="auto" w:fill="auto"/>
            <w:vAlign w:val="center"/>
          </w:tcPr>
          <w:p w14:paraId="79C7B91E"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5000</w:t>
            </w:r>
          </w:p>
        </w:tc>
      </w:tr>
      <w:tr w:rsidR="000B7758" w:rsidRPr="00107B91" w14:paraId="4D64DC87" w14:textId="77777777" w:rsidTr="00C05079">
        <w:trPr>
          <w:jc w:val="center"/>
        </w:trPr>
        <w:tc>
          <w:tcPr>
            <w:tcW w:w="2123" w:type="pct"/>
            <w:shd w:val="clear" w:color="auto" w:fill="auto"/>
            <w:vAlign w:val="center"/>
          </w:tcPr>
          <w:p w14:paraId="1F4F765A" w14:textId="77777777" w:rsidR="000B7758" w:rsidRPr="00107B91" w:rsidRDefault="000B7758" w:rsidP="006F3D47">
            <w:pPr>
              <w:snapToGrid w:val="0"/>
              <w:spacing w:before="60" w:after="60"/>
              <w:contextualSpacing/>
              <w:jc w:val="center"/>
              <w:rPr>
                <w:szCs w:val="21"/>
              </w:rPr>
            </w:pPr>
            <w:r w:rsidRPr="00107B91">
              <w:rPr>
                <w:szCs w:val="21"/>
              </w:rPr>
              <w:t>氯化物（以</w:t>
            </w:r>
            <w:r w:rsidRPr="00107B91">
              <w:rPr>
                <w:szCs w:val="21"/>
              </w:rPr>
              <w:t>Cl</w:t>
            </w:r>
            <w:r w:rsidRPr="00107B91">
              <w:rPr>
                <w:szCs w:val="21"/>
                <w:vertAlign w:val="superscript"/>
              </w:rPr>
              <w:t>-</w:t>
            </w:r>
            <w:r w:rsidRPr="00107B91">
              <w:rPr>
                <w:szCs w:val="21"/>
              </w:rPr>
              <w:t>计，</w:t>
            </w:r>
            <w:r w:rsidRPr="00107B91">
              <w:rPr>
                <w:szCs w:val="21"/>
              </w:rPr>
              <w:t>mg/L</w:t>
            </w:r>
            <w:r w:rsidRPr="00107B91">
              <w:rPr>
                <w:szCs w:val="21"/>
              </w:rPr>
              <w:t>）</w:t>
            </w:r>
          </w:p>
        </w:tc>
        <w:tc>
          <w:tcPr>
            <w:tcW w:w="1459" w:type="pct"/>
            <w:shd w:val="clear" w:color="auto" w:fill="auto"/>
            <w:vAlign w:val="center"/>
          </w:tcPr>
          <w:p w14:paraId="467C2A32"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200</w:t>
            </w:r>
          </w:p>
        </w:tc>
        <w:tc>
          <w:tcPr>
            <w:tcW w:w="1418" w:type="pct"/>
            <w:shd w:val="clear" w:color="auto" w:fill="auto"/>
            <w:vAlign w:val="center"/>
          </w:tcPr>
          <w:p w14:paraId="246B8F4A"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2000</w:t>
            </w:r>
          </w:p>
        </w:tc>
      </w:tr>
      <w:tr w:rsidR="000B7758" w:rsidRPr="00107B91" w14:paraId="16A0E450" w14:textId="77777777" w:rsidTr="00C05079">
        <w:trPr>
          <w:jc w:val="center"/>
        </w:trPr>
        <w:tc>
          <w:tcPr>
            <w:tcW w:w="2123" w:type="pct"/>
            <w:shd w:val="clear" w:color="auto" w:fill="auto"/>
            <w:vAlign w:val="center"/>
          </w:tcPr>
          <w:p w14:paraId="316D0E4C" w14:textId="77777777" w:rsidR="000B7758" w:rsidRPr="00107B91" w:rsidRDefault="000B7758" w:rsidP="006F3D47">
            <w:pPr>
              <w:snapToGrid w:val="0"/>
              <w:spacing w:before="60" w:after="60"/>
              <w:contextualSpacing/>
              <w:jc w:val="center"/>
              <w:rPr>
                <w:szCs w:val="21"/>
                <w:vertAlign w:val="superscript"/>
              </w:rPr>
            </w:pPr>
            <w:r w:rsidRPr="00107B91">
              <w:rPr>
                <w:szCs w:val="21"/>
              </w:rPr>
              <w:t>硫酸盐（以</w:t>
            </w:r>
            <w:r w:rsidRPr="00107B91">
              <w:rPr>
                <w:szCs w:val="21"/>
              </w:rPr>
              <w:t>SO</w:t>
            </w:r>
            <w:r w:rsidRPr="00107B91">
              <w:rPr>
                <w:szCs w:val="21"/>
                <w:eastAsianLayout w:id="200" w:combine="1"/>
              </w:rPr>
              <w:t>2- 4</w:t>
            </w:r>
            <w:r w:rsidRPr="00107B91">
              <w:rPr>
                <w:szCs w:val="21"/>
              </w:rPr>
              <w:t>计，</w:t>
            </w:r>
            <w:r w:rsidRPr="00107B91">
              <w:rPr>
                <w:szCs w:val="21"/>
              </w:rPr>
              <w:t>mg/L</w:t>
            </w:r>
            <w:r w:rsidRPr="00107B91">
              <w:rPr>
                <w:szCs w:val="21"/>
              </w:rPr>
              <w:t>）</w:t>
            </w:r>
          </w:p>
        </w:tc>
        <w:tc>
          <w:tcPr>
            <w:tcW w:w="1459" w:type="pct"/>
            <w:shd w:val="clear" w:color="auto" w:fill="auto"/>
            <w:vAlign w:val="center"/>
          </w:tcPr>
          <w:p w14:paraId="3FCA38A0"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600</w:t>
            </w:r>
          </w:p>
        </w:tc>
        <w:tc>
          <w:tcPr>
            <w:tcW w:w="1418" w:type="pct"/>
            <w:shd w:val="clear" w:color="auto" w:fill="auto"/>
            <w:vAlign w:val="center"/>
          </w:tcPr>
          <w:p w14:paraId="4BEB22BF" w14:textId="77777777" w:rsidR="000B7758" w:rsidRPr="00107B91" w:rsidRDefault="000B7758" w:rsidP="006F3D47">
            <w:pPr>
              <w:snapToGrid w:val="0"/>
              <w:spacing w:before="60" w:after="60"/>
              <w:contextualSpacing/>
              <w:jc w:val="center"/>
              <w:rPr>
                <w:szCs w:val="21"/>
              </w:rPr>
            </w:pPr>
            <w:r w:rsidRPr="00107B91">
              <w:rPr>
                <w:szCs w:val="21"/>
              </w:rPr>
              <w:t>＜</w:t>
            </w:r>
            <w:r w:rsidRPr="00107B91">
              <w:rPr>
                <w:szCs w:val="21"/>
              </w:rPr>
              <w:t>2200</w:t>
            </w:r>
          </w:p>
        </w:tc>
      </w:tr>
    </w:tbl>
    <w:p w14:paraId="553017EF" w14:textId="32BE359B" w:rsidR="00857492" w:rsidRPr="005A7252" w:rsidRDefault="00857492" w:rsidP="00C05079">
      <w:pPr>
        <w:spacing w:beforeLines="50" w:before="156" w:line="360" w:lineRule="auto"/>
        <w:outlineLvl w:val="2"/>
        <w:rPr>
          <w:sz w:val="24"/>
          <w:szCs w:val="24"/>
        </w:rPr>
      </w:pPr>
      <w:bookmarkStart w:id="177" w:name="_Toc113633698"/>
      <w:r w:rsidRPr="005A7252">
        <w:rPr>
          <w:rFonts w:hint="eastAsia"/>
          <w:b/>
          <w:sz w:val="24"/>
          <w:szCs w:val="24"/>
        </w:rPr>
        <w:t>4.4.2</w:t>
      </w:r>
      <w:r w:rsidRPr="005A7252">
        <w:rPr>
          <w:bCs/>
          <w:sz w:val="24"/>
          <w:szCs w:val="24"/>
        </w:rPr>
        <w:t xml:space="preserve">  </w:t>
      </w:r>
      <w:r>
        <w:rPr>
          <w:rFonts w:hint="eastAsia"/>
          <w:bCs/>
          <w:sz w:val="24"/>
          <w:szCs w:val="24"/>
        </w:rPr>
        <w:t>海港工程</w:t>
      </w:r>
      <w:r w:rsidRPr="005A7252">
        <w:rPr>
          <w:rFonts w:hint="eastAsia"/>
          <w:sz w:val="24"/>
          <w:szCs w:val="24"/>
        </w:rPr>
        <w:t>混凝土拌合用水宜采用饮用水，不得使用影响水泥正常凝结、硬化和促使钢筋锈蚀的拌合水</w:t>
      </w:r>
      <w:r w:rsidR="000B7758">
        <w:rPr>
          <w:rFonts w:hint="eastAsia"/>
          <w:sz w:val="24"/>
          <w:szCs w:val="24"/>
        </w:rPr>
        <w:t>；</w:t>
      </w:r>
      <w:r w:rsidRPr="000B7758">
        <w:rPr>
          <w:rFonts w:hint="eastAsia"/>
          <w:sz w:val="24"/>
          <w:szCs w:val="24"/>
        </w:rPr>
        <w:t>钢筋混凝土</w:t>
      </w:r>
      <w:r w:rsidRPr="00C05079">
        <w:rPr>
          <w:rFonts w:hint="eastAsia"/>
          <w:bCs/>
          <w:snapToGrid w:val="0"/>
          <w:sz w:val="24"/>
          <w:szCs w:val="24"/>
        </w:rPr>
        <w:t>和预应力混凝土均</w:t>
      </w:r>
      <w:r w:rsidRPr="005A7252">
        <w:rPr>
          <w:rFonts w:hint="eastAsia"/>
          <w:sz w:val="24"/>
          <w:szCs w:val="24"/>
        </w:rPr>
        <w:t>不得采用海水拌合</w:t>
      </w:r>
      <w:r w:rsidR="000B7758">
        <w:rPr>
          <w:rFonts w:hint="eastAsia"/>
          <w:sz w:val="24"/>
          <w:szCs w:val="24"/>
        </w:rPr>
        <w:t>；</w:t>
      </w:r>
      <w:r w:rsidRPr="00C05079">
        <w:rPr>
          <w:rFonts w:hint="eastAsia"/>
          <w:bCs/>
          <w:snapToGrid w:val="0"/>
          <w:sz w:val="24"/>
          <w:szCs w:val="24"/>
        </w:rPr>
        <w:t>地表水、地下水、再生水在首次使用前应检测放射性</w:t>
      </w:r>
      <w:r w:rsidRPr="000B7758">
        <w:rPr>
          <w:rFonts w:hint="eastAsia"/>
          <w:sz w:val="24"/>
          <w:szCs w:val="24"/>
        </w:rPr>
        <w:t>。</w:t>
      </w:r>
      <w:bookmarkEnd w:id="177"/>
    </w:p>
    <w:p w14:paraId="3113133A" w14:textId="77777777" w:rsidR="00857492" w:rsidRPr="005A7252" w:rsidRDefault="00857492" w:rsidP="00C05079">
      <w:pPr>
        <w:spacing w:line="360" w:lineRule="auto"/>
        <w:outlineLvl w:val="2"/>
        <w:rPr>
          <w:sz w:val="24"/>
          <w:szCs w:val="24"/>
        </w:rPr>
      </w:pPr>
      <w:bookmarkStart w:id="178" w:name="_Toc113633699"/>
      <w:r w:rsidRPr="005A7252">
        <w:rPr>
          <w:rFonts w:hint="eastAsia"/>
          <w:b/>
          <w:sz w:val="24"/>
          <w:szCs w:val="24"/>
        </w:rPr>
        <w:t>4.4.3</w:t>
      </w:r>
      <w:r w:rsidRPr="005A7252">
        <w:rPr>
          <w:bCs/>
          <w:sz w:val="24"/>
          <w:szCs w:val="24"/>
        </w:rPr>
        <w:t xml:space="preserve">  </w:t>
      </w:r>
      <w:r>
        <w:rPr>
          <w:rFonts w:hint="eastAsia"/>
          <w:bCs/>
          <w:sz w:val="24"/>
          <w:szCs w:val="24"/>
        </w:rPr>
        <w:t>海港工程</w:t>
      </w:r>
      <w:r w:rsidRPr="005A7252">
        <w:rPr>
          <w:rFonts w:hint="eastAsia"/>
          <w:sz w:val="24"/>
          <w:szCs w:val="24"/>
        </w:rPr>
        <w:t>混凝土拌合用水的检验方法应符合现行行业标准《混凝土用水标准》</w:t>
      </w:r>
      <w:r w:rsidRPr="005A7252">
        <w:rPr>
          <w:rFonts w:hint="eastAsia"/>
          <w:sz w:val="24"/>
          <w:szCs w:val="24"/>
        </w:rPr>
        <w:t>JGJ 63</w:t>
      </w:r>
      <w:r w:rsidRPr="005A7252">
        <w:rPr>
          <w:rFonts w:hint="eastAsia"/>
          <w:sz w:val="24"/>
          <w:szCs w:val="24"/>
        </w:rPr>
        <w:t>的规定。</w:t>
      </w:r>
      <w:bookmarkEnd w:id="178"/>
    </w:p>
    <w:p w14:paraId="19E82A6A" w14:textId="5182D38E" w:rsidR="000B7758" w:rsidRPr="000B7758" w:rsidRDefault="000B7758" w:rsidP="000B7758">
      <w:pPr>
        <w:adjustRightInd w:val="0"/>
        <w:snapToGrid w:val="0"/>
        <w:spacing w:line="360" w:lineRule="auto"/>
        <w:outlineLvl w:val="2"/>
        <w:rPr>
          <w:bCs/>
          <w:snapToGrid w:val="0"/>
          <w:sz w:val="24"/>
          <w:szCs w:val="24"/>
        </w:rPr>
      </w:pPr>
      <w:bookmarkStart w:id="179" w:name="_Toc113633700"/>
      <w:r>
        <w:rPr>
          <w:b/>
          <w:bCs/>
          <w:snapToGrid w:val="0"/>
          <w:sz w:val="24"/>
          <w:szCs w:val="24"/>
        </w:rPr>
        <w:t>4</w:t>
      </w:r>
      <w:r w:rsidRPr="000B7758">
        <w:rPr>
          <w:b/>
          <w:bCs/>
          <w:snapToGrid w:val="0"/>
          <w:sz w:val="24"/>
          <w:szCs w:val="24"/>
        </w:rPr>
        <w:t>.</w:t>
      </w:r>
      <w:r>
        <w:rPr>
          <w:b/>
          <w:bCs/>
          <w:snapToGrid w:val="0"/>
          <w:sz w:val="24"/>
          <w:szCs w:val="24"/>
        </w:rPr>
        <w:t>4</w:t>
      </w:r>
      <w:r w:rsidRPr="000B7758">
        <w:rPr>
          <w:b/>
          <w:bCs/>
          <w:snapToGrid w:val="0"/>
          <w:sz w:val="24"/>
          <w:szCs w:val="24"/>
        </w:rPr>
        <w:t>.</w:t>
      </w:r>
      <w:r>
        <w:rPr>
          <w:b/>
          <w:bCs/>
          <w:snapToGrid w:val="0"/>
          <w:sz w:val="24"/>
          <w:szCs w:val="24"/>
        </w:rPr>
        <w:t>4</w:t>
      </w:r>
      <w:r w:rsidRPr="000B7758">
        <w:rPr>
          <w:b/>
          <w:bCs/>
          <w:snapToGrid w:val="0"/>
          <w:sz w:val="24"/>
          <w:szCs w:val="24"/>
        </w:rPr>
        <w:t xml:space="preserve">  </w:t>
      </w:r>
      <w:r w:rsidRPr="000B7758">
        <w:rPr>
          <w:rFonts w:hint="eastAsia"/>
          <w:kern w:val="0"/>
          <w:sz w:val="24"/>
          <w:szCs w:val="21"/>
        </w:rPr>
        <w:t>海</w:t>
      </w:r>
      <w:r>
        <w:rPr>
          <w:rFonts w:hint="eastAsia"/>
          <w:kern w:val="0"/>
          <w:sz w:val="24"/>
          <w:szCs w:val="21"/>
        </w:rPr>
        <w:t>港</w:t>
      </w:r>
      <w:r w:rsidRPr="000B7758">
        <w:rPr>
          <w:rFonts w:hint="eastAsia"/>
          <w:kern w:val="0"/>
          <w:sz w:val="24"/>
          <w:szCs w:val="21"/>
        </w:rPr>
        <w:t>工程混凝土用</w:t>
      </w:r>
      <w:r w:rsidRPr="000B7758">
        <w:rPr>
          <w:rFonts w:hint="eastAsia"/>
          <w:bCs/>
          <w:snapToGrid w:val="0"/>
          <w:sz w:val="24"/>
          <w:szCs w:val="24"/>
        </w:rPr>
        <w:t>外加剂应符合下列规定：</w:t>
      </w:r>
      <w:bookmarkEnd w:id="179"/>
    </w:p>
    <w:p w14:paraId="7AAFD116" w14:textId="77777777" w:rsidR="000B7758" w:rsidRPr="000B7758" w:rsidRDefault="000B7758" w:rsidP="000B7758">
      <w:pPr>
        <w:adjustRightInd w:val="0"/>
        <w:snapToGrid w:val="0"/>
        <w:spacing w:line="360" w:lineRule="auto"/>
        <w:ind w:firstLineChars="200" w:firstLine="482"/>
        <w:rPr>
          <w:bCs/>
          <w:snapToGrid w:val="0"/>
          <w:sz w:val="24"/>
          <w:szCs w:val="24"/>
        </w:rPr>
      </w:pPr>
      <w:r w:rsidRPr="000B7758">
        <w:rPr>
          <w:b/>
          <w:bCs/>
          <w:snapToGrid w:val="0"/>
          <w:sz w:val="24"/>
          <w:szCs w:val="24"/>
        </w:rPr>
        <w:t>1</w:t>
      </w:r>
      <w:r w:rsidRPr="000B7758">
        <w:rPr>
          <w:bCs/>
          <w:snapToGrid w:val="0"/>
          <w:sz w:val="24"/>
          <w:szCs w:val="24"/>
        </w:rPr>
        <w:t xml:space="preserve">  </w:t>
      </w:r>
      <w:r w:rsidRPr="000B7758">
        <w:rPr>
          <w:rFonts w:hint="eastAsia"/>
          <w:bCs/>
          <w:snapToGrid w:val="0"/>
          <w:sz w:val="24"/>
          <w:szCs w:val="24"/>
        </w:rPr>
        <w:t>混凝土应根据要求选用减水剂、引气剂、防冻剂、泵送剂、缓凝剂、膨胀剂等。外加剂的品质应符合现行国家标准《混凝土外加剂》</w:t>
      </w:r>
      <w:r w:rsidRPr="000B7758">
        <w:rPr>
          <w:bCs/>
          <w:snapToGrid w:val="0"/>
          <w:sz w:val="24"/>
          <w:szCs w:val="24"/>
        </w:rPr>
        <w:t>GB 8076</w:t>
      </w:r>
      <w:r w:rsidRPr="000B7758">
        <w:rPr>
          <w:bCs/>
          <w:snapToGrid w:val="0"/>
          <w:sz w:val="24"/>
          <w:szCs w:val="24"/>
        </w:rPr>
        <w:t>、</w:t>
      </w:r>
      <w:r w:rsidRPr="000B7758">
        <w:rPr>
          <w:rFonts w:hint="eastAsia"/>
          <w:bCs/>
          <w:snapToGrid w:val="0"/>
          <w:sz w:val="24"/>
          <w:szCs w:val="24"/>
        </w:rPr>
        <w:t>《混凝土膨胀剂》</w:t>
      </w:r>
      <w:r w:rsidRPr="000B7758">
        <w:rPr>
          <w:bCs/>
          <w:snapToGrid w:val="0"/>
          <w:sz w:val="24"/>
          <w:szCs w:val="24"/>
        </w:rPr>
        <w:t>GBT 23439</w:t>
      </w:r>
      <w:r w:rsidRPr="000B7758">
        <w:rPr>
          <w:rFonts w:hint="eastAsia"/>
          <w:bCs/>
          <w:snapToGrid w:val="0"/>
          <w:sz w:val="24"/>
          <w:szCs w:val="24"/>
        </w:rPr>
        <w:t>和《混凝土防冻剂》</w:t>
      </w:r>
      <w:r w:rsidRPr="000B7758">
        <w:rPr>
          <w:bCs/>
          <w:snapToGrid w:val="0"/>
          <w:sz w:val="24"/>
          <w:szCs w:val="24"/>
        </w:rPr>
        <w:t>JC 475</w:t>
      </w:r>
      <w:r w:rsidRPr="000B7758">
        <w:rPr>
          <w:rFonts w:hint="eastAsia"/>
          <w:bCs/>
          <w:snapToGrid w:val="0"/>
          <w:sz w:val="24"/>
          <w:szCs w:val="24"/>
        </w:rPr>
        <w:t>的有关规定；</w:t>
      </w:r>
    </w:p>
    <w:p w14:paraId="45F53C1E" w14:textId="77777777" w:rsidR="000B7758" w:rsidRPr="000B7758" w:rsidRDefault="000B7758" w:rsidP="000B7758">
      <w:pPr>
        <w:adjustRightInd w:val="0"/>
        <w:snapToGrid w:val="0"/>
        <w:spacing w:line="360" w:lineRule="auto"/>
        <w:ind w:firstLineChars="200" w:firstLine="482"/>
        <w:rPr>
          <w:bCs/>
          <w:snapToGrid w:val="0"/>
          <w:sz w:val="24"/>
          <w:szCs w:val="24"/>
        </w:rPr>
      </w:pPr>
      <w:r w:rsidRPr="000B7758">
        <w:rPr>
          <w:b/>
          <w:bCs/>
          <w:snapToGrid w:val="0"/>
          <w:sz w:val="24"/>
          <w:szCs w:val="24"/>
        </w:rPr>
        <w:lastRenderedPageBreak/>
        <w:t>2</w:t>
      </w:r>
      <w:r w:rsidRPr="000B7758">
        <w:rPr>
          <w:bCs/>
          <w:snapToGrid w:val="0"/>
          <w:sz w:val="24"/>
          <w:szCs w:val="24"/>
        </w:rPr>
        <w:t xml:space="preserve">  </w:t>
      </w:r>
      <w:r w:rsidRPr="000B7758">
        <w:rPr>
          <w:rFonts w:hint="eastAsia"/>
          <w:bCs/>
          <w:snapToGrid w:val="0"/>
          <w:sz w:val="24"/>
          <w:szCs w:val="24"/>
        </w:rPr>
        <w:t>外加剂中的氯离子含量不宜大于</w:t>
      </w:r>
      <w:r w:rsidRPr="000B7758">
        <w:rPr>
          <w:bCs/>
          <w:snapToGrid w:val="0"/>
          <w:sz w:val="24"/>
          <w:szCs w:val="24"/>
        </w:rPr>
        <w:t>0.02%</w:t>
      </w:r>
      <w:r w:rsidRPr="000B7758">
        <w:rPr>
          <w:rFonts w:hint="eastAsia"/>
          <w:bCs/>
          <w:snapToGrid w:val="0"/>
          <w:sz w:val="24"/>
          <w:szCs w:val="24"/>
        </w:rPr>
        <w:t>（占胶凝材料质量百分比）。高性能混凝土宜采用与胶凝材料匹配性好、减水率不小于</w:t>
      </w:r>
      <w:r w:rsidRPr="000B7758">
        <w:rPr>
          <w:bCs/>
          <w:snapToGrid w:val="0"/>
          <w:sz w:val="24"/>
          <w:szCs w:val="24"/>
        </w:rPr>
        <w:t>25%</w:t>
      </w:r>
      <w:r w:rsidRPr="000B7758">
        <w:rPr>
          <w:rFonts w:hint="eastAsia"/>
          <w:bCs/>
          <w:snapToGrid w:val="0"/>
          <w:sz w:val="24"/>
          <w:szCs w:val="24"/>
        </w:rPr>
        <w:t>的高效减水剂。</w:t>
      </w:r>
    </w:p>
    <w:bookmarkEnd w:id="135"/>
    <w:bookmarkEnd w:id="139"/>
    <w:bookmarkEnd w:id="140"/>
    <w:p w14:paraId="4A5AF5E2" w14:textId="77777777" w:rsidR="00034854" w:rsidRDefault="000272AA">
      <w:pPr>
        <w:keepNext/>
        <w:keepLines/>
        <w:spacing w:beforeLines="100" w:before="312" w:afterLines="50" w:after="156" w:line="400" w:lineRule="exact"/>
        <w:jc w:val="center"/>
        <w:outlineLvl w:val="0"/>
        <w:rPr>
          <w:rFonts w:eastAsia="楷体"/>
          <w:bCs/>
          <w:color w:val="5B9BD5"/>
          <w:sz w:val="24"/>
          <w:szCs w:val="24"/>
        </w:rPr>
      </w:pPr>
      <w:r>
        <w:rPr>
          <w:rFonts w:eastAsia="楷体"/>
          <w:bCs/>
          <w:color w:val="5B9BD5"/>
          <w:sz w:val="24"/>
          <w:szCs w:val="24"/>
        </w:rPr>
        <w:br w:type="page"/>
      </w:r>
    </w:p>
    <w:p w14:paraId="1E97C681" w14:textId="5FA1A1CD" w:rsidR="00034854" w:rsidRPr="00C05079" w:rsidRDefault="000272AA" w:rsidP="00107B91">
      <w:pPr>
        <w:keepNext/>
        <w:keepLines/>
        <w:spacing w:after="320" w:line="360" w:lineRule="auto"/>
        <w:jc w:val="center"/>
        <w:outlineLvl w:val="0"/>
        <w:rPr>
          <w:rFonts w:eastAsia="黑体"/>
          <w:bCs/>
          <w:kern w:val="44"/>
          <w:sz w:val="30"/>
          <w:szCs w:val="30"/>
        </w:rPr>
      </w:pPr>
      <w:bookmarkStart w:id="180" w:name="_Toc100567307"/>
      <w:bookmarkStart w:id="181" w:name="_Toc60323992"/>
      <w:bookmarkStart w:id="182" w:name="_Toc100566929"/>
      <w:bookmarkStart w:id="183" w:name="_Toc113633701"/>
      <w:bookmarkStart w:id="184" w:name="_Toc113871877"/>
      <w:bookmarkStart w:id="185" w:name="_Toc113890034"/>
      <w:r w:rsidRPr="00C05079">
        <w:rPr>
          <w:rFonts w:eastAsia="黑体"/>
          <w:bCs/>
          <w:kern w:val="44"/>
          <w:sz w:val="30"/>
          <w:szCs w:val="30"/>
        </w:rPr>
        <w:lastRenderedPageBreak/>
        <w:t xml:space="preserve">5  </w:t>
      </w:r>
      <w:r w:rsidRPr="00C05079">
        <w:rPr>
          <w:rFonts w:eastAsia="黑体" w:hint="eastAsia"/>
          <w:bCs/>
          <w:kern w:val="44"/>
          <w:sz w:val="30"/>
          <w:szCs w:val="30"/>
        </w:rPr>
        <w:t>环境作用等级的划分及量化</w:t>
      </w:r>
      <w:bookmarkEnd w:id="180"/>
      <w:bookmarkEnd w:id="181"/>
      <w:bookmarkEnd w:id="182"/>
      <w:bookmarkEnd w:id="183"/>
      <w:bookmarkEnd w:id="184"/>
      <w:bookmarkEnd w:id="185"/>
    </w:p>
    <w:p w14:paraId="7D622B86" w14:textId="4FB17BCB" w:rsidR="00D7665B" w:rsidRPr="0095778D" w:rsidRDefault="00D7665B" w:rsidP="00C05079">
      <w:pPr>
        <w:keepNext/>
        <w:keepLines/>
        <w:spacing w:before="260" w:after="260" w:line="360" w:lineRule="auto"/>
        <w:jc w:val="center"/>
        <w:outlineLvl w:val="1"/>
        <w:rPr>
          <w:rFonts w:eastAsia="黑体"/>
          <w:kern w:val="0"/>
          <w:sz w:val="28"/>
          <w:szCs w:val="28"/>
        </w:rPr>
      </w:pPr>
      <w:bookmarkStart w:id="186" w:name="_Toc113633702"/>
      <w:bookmarkStart w:id="187" w:name="_Toc113871878"/>
      <w:bookmarkStart w:id="188" w:name="_Toc113890035"/>
      <w:bookmarkStart w:id="189" w:name="_Toc100567308"/>
      <w:bookmarkStart w:id="190" w:name="_Toc60323993"/>
      <w:bookmarkStart w:id="191" w:name="_Toc100566930"/>
      <w:r w:rsidRPr="0095778D">
        <w:rPr>
          <w:rFonts w:eastAsia="黑体"/>
          <w:kern w:val="0"/>
          <w:sz w:val="28"/>
          <w:szCs w:val="28"/>
        </w:rPr>
        <w:t xml:space="preserve">5.1  </w:t>
      </w:r>
      <w:r w:rsidRPr="0095778D">
        <w:rPr>
          <w:rFonts w:eastAsia="黑体" w:hint="eastAsia"/>
          <w:kern w:val="0"/>
          <w:sz w:val="28"/>
          <w:szCs w:val="28"/>
        </w:rPr>
        <w:t>环境作用等级的划分</w:t>
      </w:r>
      <w:bookmarkEnd w:id="186"/>
      <w:bookmarkEnd w:id="187"/>
      <w:bookmarkEnd w:id="188"/>
    </w:p>
    <w:p w14:paraId="3A2CBBFA" w14:textId="77777777" w:rsidR="00D7665B" w:rsidRPr="00C05079" w:rsidRDefault="00D7665B" w:rsidP="00C05079">
      <w:pPr>
        <w:spacing w:line="360" w:lineRule="auto"/>
        <w:outlineLvl w:val="2"/>
        <w:rPr>
          <w:bCs/>
          <w:sz w:val="24"/>
          <w:szCs w:val="24"/>
        </w:rPr>
      </w:pPr>
      <w:bookmarkStart w:id="192" w:name="_Toc113633703"/>
      <w:r w:rsidRPr="00C05079">
        <w:rPr>
          <w:b/>
          <w:bCs/>
          <w:sz w:val="24"/>
          <w:szCs w:val="24"/>
        </w:rPr>
        <w:t xml:space="preserve">5.1.1  </w:t>
      </w:r>
      <w:r w:rsidRPr="00C05079">
        <w:rPr>
          <w:rFonts w:hint="eastAsia"/>
          <w:bCs/>
          <w:sz w:val="24"/>
          <w:szCs w:val="24"/>
        </w:rPr>
        <w:t>海港工程混凝土结构暴露环境类别应按表</w:t>
      </w:r>
      <w:r w:rsidRPr="00C05079">
        <w:rPr>
          <w:bCs/>
          <w:sz w:val="24"/>
          <w:szCs w:val="24"/>
        </w:rPr>
        <w:t>5.1.1</w:t>
      </w:r>
      <w:r w:rsidRPr="00C05079">
        <w:rPr>
          <w:rFonts w:hint="eastAsia"/>
          <w:bCs/>
          <w:sz w:val="24"/>
          <w:szCs w:val="24"/>
        </w:rPr>
        <w:t>确定。</w:t>
      </w:r>
      <w:bookmarkEnd w:id="192"/>
    </w:p>
    <w:p w14:paraId="613428E1" w14:textId="77777777" w:rsidR="00D7665B" w:rsidRPr="00C05079" w:rsidRDefault="00D7665B" w:rsidP="004105A3">
      <w:pPr>
        <w:spacing w:line="360" w:lineRule="auto"/>
        <w:jc w:val="center"/>
        <w:rPr>
          <w:rFonts w:eastAsia="黑体"/>
          <w:szCs w:val="20"/>
        </w:rPr>
      </w:pPr>
      <w:r w:rsidRPr="00C05079">
        <w:rPr>
          <w:rFonts w:eastAsia="黑体" w:hint="eastAsia"/>
          <w:szCs w:val="20"/>
        </w:rPr>
        <w:t>表</w:t>
      </w:r>
      <w:r w:rsidRPr="00C05079">
        <w:rPr>
          <w:rFonts w:eastAsia="黑体"/>
          <w:szCs w:val="20"/>
        </w:rPr>
        <w:t xml:space="preserve">5.1.1  </w:t>
      </w:r>
      <w:r w:rsidRPr="00C05079">
        <w:rPr>
          <w:rFonts w:eastAsia="黑体" w:hint="eastAsia"/>
          <w:szCs w:val="20"/>
        </w:rPr>
        <w:t>海港工程混凝土结构的暴露环境类别</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1"/>
        <w:gridCol w:w="1831"/>
        <w:gridCol w:w="1244"/>
        <w:gridCol w:w="3496"/>
      </w:tblGrid>
      <w:tr w:rsidR="00D7665B" w:rsidRPr="00107B91" w14:paraId="4439867F" w14:textId="77777777" w:rsidTr="00107B91">
        <w:trPr>
          <w:cantSplit/>
          <w:jc w:val="center"/>
        </w:trPr>
        <w:tc>
          <w:tcPr>
            <w:tcW w:w="2218" w:type="pct"/>
            <w:gridSpan w:val="2"/>
            <w:vAlign w:val="center"/>
          </w:tcPr>
          <w:p w14:paraId="29112F62" w14:textId="77777777" w:rsidR="00D7665B" w:rsidRPr="00107B91" w:rsidRDefault="00D7665B" w:rsidP="008F68D3">
            <w:pPr>
              <w:autoSpaceDE w:val="0"/>
              <w:autoSpaceDN w:val="0"/>
              <w:adjustRightInd w:val="0"/>
              <w:jc w:val="center"/>
            </w:pPr>
            <w:r w:rsidRPr="00107B91">
              <w:t>环境名称</w:t>
            </w:r>
          </w:p>
        </w:tc>
        <w:tc>
          <w:tcPr>
            <w:tcW w:w="730" w:type="pct"/>
            <w:vAlign w:val="center"/>
          </w:tcPr>
          <w:p w14:paraId="13538ECF" w14:textId="77777777" w:rsidR="00D7665B" w:rsidRPr="00107B91" w:rsidRDefault="00D7665B" w:rsidP="008F68D3">
            <w:pPr>
              <w:spacing w:line="400" w:lineRule="exact"/>
              <w:jc w:val="center"/>
            </w:pPr>
            <w:r w:rsidRPr="00107B91">
              <w:t>环境类别</w:t>
            </w:r>
          </w:p>
        </w:tc>
        <w:tc>
          <w:tcPr>
            <w:tcW w:w="2052" w:type="pct"/>
            <w:vAlign w:val="center"/>
          </w:tcPr>
          <w:p w14:paraId="079A4444" w14:textId="77777777" w:rsidR="00D7665B" w:rsidRPr="00107B91" w:rsidRDefault="00D7665B" w:rsidP="008F68D3">
            <w:pPr>
              <w:spacing w:line="400" w:lineRule="exact"/>
              <w:jc w:val="center"/>
            </w:pPr>
            <w:r w:rsidRPr="00107B91">
              <w:t>腐蚀机理</w:t>
            </w:r>
          </w:p>
        </w:tc>
      </w:tr>
      <w:tr w:rsidR="00D7665B" w:rsidRPr="00107B91" w14:paraId="5010630A" w14:textId="77777777" w:rsidTr="00107B91">
        <w:trPr>
          <w:cantSplit/>
          <w:jc w:val="center"/>
        </w:trPr>
        <w:tc>
          <w:tcPr>
            <w:tcW w:w="2218" w:type="pct"/>
            <w:gridSpan w:val="2"/>
            <w:vAlign w:val="center"/>
          </w:tcPr>
          <w:p w14:paraId="6DE98CE7" w14:textId="77777777" w:rsidR="00D7665B" w:rsidRPr="00107B91" w:rsidRDefault="00D7665B" w:rsidP="008F68D3">
            <w:pPr>
              <w:spacing w:line="400" w:lineRule="exact"/>
              <w:jc w:val="center"/>
            </w:pPr>
            <w:r w:rsidRPr="00107B91">
              <w:t>一般环境</w:t>
            </w:r>
          </w:p>
        </w:tc>
        <w:tc>
          <w:tcPr>
            <w:tcW w:w="730" w:type="pct"/>
            <w:vAlign w:val="center"/>
          </w:tcPr>
          <w:p w14:paraId="33CF60CC" w14:textId="77777777" w:rsidR="00D7665B" w:rsidRPr="00107B91" w:rsidRDefault="00D7665B" w:rsidP="008F68D3">
            <w:pPr>
              <w:spacing w:line="400" w:lineRule="exact"/>
              <w:jc w:val="center"/>
            </w:pPr>
            <w:r w:rsidRPr="00107B91">
              <w:t>Ⅰ</w:t>
            </w:r>
          </w:p>
        </w:tc>
        <w:tc>
          <w:tcPr>
            <w:tcW w:w="2052" w:type="pct"/>
            <w:vAlign w:val="center"/>
          </w:tcPr>
          <w:p w14:paraId="35C134B9" w14:textId="77777777" w:rsidR="00D7665B" w:rsidRPr="00107B91" w:rsidRDefault="00D7665B" w:rsidP="008F68D3">
            <w:pPr>
              <w:spacing w:line="400" w:lineRule="exact"/>
              <w:jc w:val="center"/>
            </w:pPr>
            <w:r w:rsidRPr="00107B91">
              <w:t>混凝土碳化引起钢筋锈蚀</w:t>
            </w:r>
          </w:p>
        </w:tc>
      </w:tr>
      <w:tr w:rsidR="00D7665B" w:rsidRPr="00107B91" w14:paraId="3B6AB3F9" w14:textId="77777777" w:rsidTr="00107B91">
        <w:trPr>
          <w:cantSplit/>
          <w:jc w:val="center"/>
        </w:trPr>
        <w:tc>
          <w:tcPr>
            <w:tcW w:w="2218" w:type="pct"/>
            <w:gridSpan w:val="2"/>
            <w:vAlign w:val="center"/>
          </w:tcPr>
          <w:p w14:paraId="1FB45B90" w14:textId="77777777" w:rsidR="00D7665B" w:rsidRPr="00107B91" w:rsidRDefault="00D7665B" w:rsidP="008F68D3">
            <w:pPr>
              <w:spacing w:line="400" w:lineRule="exact"/>
              <w:jc w:val="center"/>
            </w:pPr>
            <w:r w:rsidRPr="00107B91">
              <w:t>冻融环境</w:t>
            </w:r>
          </w:p>
        </w:tc>
        <w:tc>
          <w:tcPr>
            <w:tcW w:w="730" w:type="pct"/>
            <w:vAlign w:val="center"/>
          </w:tcPr>
          <w:p w14:paraId="6529707D" w14:textId="77777777" w:rsidR="00D7665B" w:rsidRPr="00107B91" w:rsidRDefault="00D7665B" w:rsidP="008F68D3">
            <w:pPr>
              <w:spacing w:line="400" w:lineRule="exact"/>
              <w:jc w:val="center"/>
            </w:pPr>
            <w:r w:rsidRPr="00107B91">
              <w:rPr>
                <w:snapToGrid w:val="0"/>
                <w:lang w:val="zh-CN"/>
              </w:rPr>
              <w:t>Ⅱ</w:t>
            </w:r>
          </w:p>
        </w:tc>
        <w:tc>
          <w:tcPr>
            <w:tcW w:w="2052" w:type="pct"/>
            <w:vAlign w:val="center"/>
          </w:tcPr>
          <w:p w14:paraId="01CD48B3" w14:textId="77777777" w:rsidR="00D7665B" w:rsidRPr="00107B91" w:rsidRDefault="00D7665B" w:rsidP="008F68D3">
            <w:pPr>
              <w:spacing w:line="400" w:lineRule="exact"/>
              <w:jc w:val="center"/>
            </w:pPr>
            <w:r w:rsidRPr="00107B91">
              <w:t>反复冻融导致混凝土损伤</w:t>
            </w:r>
          </w:p>
        </w:tc>
      </w:tr>
      <w:tr w:rsidR="00D7665B" w:rsidRPr="00107B91" w14:paraId="2DA180DA" w14:textId="77777777" w:rsidTr="00682E11">
        <w:trPr>
          <w:cantSplit/>
          <w:jc w:val="center"/>
        </w:trPr>
        <w:tc>
          <w:tcPr>
            <w:tcW w:w="1145" w:type="pct"/>
            <w:vMerge w:val="restart"/>
            <w:vAlign w:val="center"/>
          </w:tcPr>
          <w:p w14:paraId="0787331A" w14:textId="77777777" w:rsidR="00D7665B" w:rsidRPr="00107B91" w:rsidRDefault="00D7665B" w:rsidP="008F68D3">
            <w:pPr>
              <w:spacing w:line="400" w:lineRule="exact"/>
              <w:jc w:val="center"/>
            </w:pPr>
            <w:r w:rsidRPr="00107B91">
              <w:t>氯化物环境</w:t>
            </w:r>
          </w:p>
        </w:tc>
        <w:tc>
          <w:tcPr>
            <w:tcW w:w="1074" w:type="pct"/>
            <w:vAlign w:val="center"/>
          </w:tcPr>
          <w:p w14:paraId="68C0162E" w14:textId="77777777" w:rsidR="00D7665B" w:rsidRPr="00107B91" w:rsidRDefault="00D7665B" w:rsidP="008F68D3">
            <w:pPr>
              <w:spacing w:line="400" w:lineRule="exact"/>
              <w:jc w:val="center"/>
            </w:pPr>
            <w:r w:rsidRPr="00107B91">
              <w:t>海洋氯化物环境</w:t>
            </w:r>
          </w:p>
        </w:tc>
        <w:tc>
          <w:tcPr>
            <w:tcW w:w="730" w:type="pct"/>
            <w:vAlign w:val="center"/>
          </w:tcPr>
          <w:p w14:paraId="2C1FC338" w14:textId="77777777" w:rsidR="00D7665B" w:rsidRPr="00107B91" w:rsidRDefault="00D7665B" w:rsidP="008F68D3">
            <w:pPr>
              <w:spacing w:line="400" w:lineRule="exact"/>
              <w:jc w:val="center"/>
            </w:pPr>
            <w:r w:rsidRPr="00107B91">
              <w:t>Ⅲ</w:t>
            </w:r>
          </w:p>
        </w:tc>
        <w:tc>
          <w:tcPr>
            <w:tcW w:w="2052" w:type="pct"/>
            <w:vMerge w:val="restart"/>
            <w:vAlign w:val="center"/>
          </w:tcPr>
          <w:p w14:paraId="59911362" w14:textId="77777777" w:rsidR="00D7665B" w:rsidRPr="00107B91" w:rsidRDefault="00D7665B" w:rsidP="008F68D3">
            <w:pPr>
              <w:spacing w:line="400" w:lineRule="exact"/>
              <w:jc w:val="center"/>
            </w:pPr>
            <w:r w:rsidRPr="00107B91">
              <w:t>氯盐引起钢筋锈蚀</w:t>
            </w:r>
          </w:p>
        </w:tc>
      </w:tr>
      <w:tr w:rsidR="00D7665B" w:rsidRPr="00107B91" w14:paraId="37AD4621" w14:textId="77777777" w:rsidTr="00682E11">
        <w:trPr>
          <w:cantSplit/>
          <w:jc w:val="center"/>
        </w:trPr>
        <w:tc>
          <w:tcPr>
            <w:tcW w:w="1145" w:type="pct"/>
            <w:vMerge/>
            <w:vAlign w:val="center"/>
          </w:tcPr>
          <w:p w14:paraId="27D8F467" w14:textId="77777777" w:rsidR="00D7665B" w:rsidRPr="00107B91" w:rsidRDefault="00D7665B" w:rsidP="008F68D3">
            <w:pPr>
              <w:spacing w:line="400" w:lineRule="exact"/>
              <w:jc w:val="center"/>
            </w:pPr>
          </w:p>
        </w:tc>
        <w:tc>
          <w:tcPr>
            <w:tcW w:w="1074" w:type="pct"/>
            <w:vAlign w:val="center"/>
          </w:tcPr>
          <w:p w14:paraId="4924D8A7" w14:textId="77777777" w:rsidR="00D7665B" w:rsidRPr="00107B91" w:rsidRDefault="00D7665B" w:rsidP="008F68D3">
            <w:pPr>
              <w:spacing w:line="400" w:lineRule="exact"/>
              <w:jc w:val="center"/>
            </w:pPr>
            <w:r w:rsidRPr="00107B91">
              <w:t>其他氯化物环境</w:t>
            </w:r>
          </w:p>
        </w:tc>
        <w:tc>
          <w:tcPr>
            <w:tcW w:w="730" w:type="pct"/>
            <w:vAlign w:val="center"/>
          </w:tcPr>
          <w:p w14:paraId="25985237" w14:textId="77777777" w:rsidR="00D7665B" w:rsidRPr="00107B91" w:rsidRDefault="00D7665B" w:rsidP="008F68D3">
            <w:pPr>
              <w:spacing w:line="400" w:lineRule="exact"/>
              <w:jc w:val="center"/>
            </w:pPr>
            <w:r w:rsidRPr="00107B91">
              <w:t>Ⅳ</w:t>
            </w:r>
          </w:p>
        </w:tc>
        <w:tc>
          <w:tcPr>
            <w:tcW w:w="2052" w:type="pct"/>
            <w:vMerge/>
            <w:vAlign w:val="center"/>
          </w:tcPr>
          <w:p w14:paraId="5F96CFC3" w14:textId="77777777" w:rsidR="00D7665B" w:rsidRPr="00107B91" w:rsidRDefault="00D7665B" w:rsidP="008F68D3">
            <w:pPr>
              <w:spacing w:line="400" w:lineRule="exact"/>
              <w:jc w:val="center"/>
            </w:pPr>
          </w:p>
        </w:tc>
      </w:tr>
      <w:tr w:rsidR="00D7665B" w:rsidRPr="00107B91" w14:paraId="5058401E" w14:textId="77777777" w:rsidTr="00107B91">
        <w:trPr>
          <w:cantSplit/>
          <w:jc w:val="center"/>
        </w:trPr>
        <w:tc>
          <w:tcPr>
            <w:tcW w:w="2218" w:type="pct"/>
            <w:gridSpan w:val="2"/>
            <w:vAlign w:val="center"/>
          </w:tcPr>
          <w:p w14:paraId="0D68351C" w14:textId="77777777" w:rsidR="00D7665B" w:rsidRPr="00107B91" w:rsidRDefault="00D7665B" w:rsidP="008F68D3">
            <w:pPr>
              <w:spacing w:line="400" w:lineRule="exact"/>
              <w:jc w:val="center"/>
            </w:pPr>
            <w:r w:rsidRPr="00107B91">
              <w:t>化学腐蚀环境</w:t>
            </w:r>
          </w:p>
        </w:tc>
        <w:tc>
          <w:tcPr>
            <w:tcW w:w="730" w:type="pct"/>
            <w:vAlign w:val="center"/>
          </w:tcPr>
          <w:p w14:paraId="71CA33D5" w14:textId="77777777" w:rsidR="00D7665B" w:rsidRPr="00107B91" w:rsidRDefault="00D7665B" w:rsidP="008F68D3">
            <w:pPr>
              <w:spacing w:line="400" w:lineRule="exact"/>
              <w:jc w:val="center"/>
            </w:pPr>
            <w:r w:rsidRPr="00107B91">
              <w:t>Ⅴ</w:t>
            </w:r>
          </w:p>
        </w:tc>
        <w:tc>
          <w:tcPr>
            <w:tcW w:w="2052" w:type="pct"/>
            <w:vAlign w:val="center"/>
          </w:tcPr>
          <w:p w14:paraId="75336936" w14:textId="77777777" w:rsidR="00D7665B" w:rsidRPr="00107B91" w:rsidRDefault="00D7665B" w:rsidP="008F68D3">
            <w:pPr>
              <w:spacing w:line="400" w:lineRule="exact"/>
              <w:jc w:val="center"/>
            </w:pPr>
            <w:r w:rsidRPr="00107B91">
              <w:t>硫酸盐等化学物质对混凝土的腐蚀</w:t>
            </w:r>
          </w:p>
        </w:tc>
      </w:tr>
    </w:tbl>
    <w:p w14:paraId="7ECE6AD0" w14:textId="77777777" w:rsidR="00D7665B" w:rsidRPr="00C05079" w:rsidRDefault="00D7665B" w:rsidP="00C05079">
      <w:pPr>
        <w:spacing w:beforeLines="50" w:before="156" w:line="360" w:lineRule="auto"/>
        <w:outlineLvl w:val="2"/>
        <w:rPr>
          <w:b/>
          <w:bCs/>
          <w:sz w:val="24"/>
          <w:szCs w:val="24"/>
        </w:rPr>
      </w:pPr>
      <w:bookmarkStart w:id="193" w:name="_Toc113633704"/>
      <w:r w:rsidRPr="00C05079">
        <w:rPr>
          <w:b/>
          <w:bCs/>
          <w:sz w:val="24"/>
          <w:szCs w:val="24"/>
        </w:rPr>
        <w:t xml:space="preserve">5.1.2  </w:t>
      </w:r>
      <w:r w:rsidRPr="00C05079">
        <w:rPr>
          <w:rFonts w:hint="eastAsia"/>
          <w:bCs/>
          <w:sz w:val="24"/>
          <w:szCs w:val="24"/>
        </w:rPr>
        <w:t>海港工程混凝土结构所处的环境作用等级，应根据结构受到的环境腐蚀作用程度，按表</w:t>
      </w:r>
      <w:r w:rsidRPr="00C05079">
        <w:rPr>
          <w:bCs/>
          <w:sz w:val="24"/>
          <w:szCs w:val="24"/>
        </w:rPr>
        <w:t>5.1.2</w:t>
      </w:r>
      <w:r w:rsidRPr="00C05079">
        <w:rPr>
          <w:rFonts w:hint="eastAsia"/>
          <w:bCs/>
          <w:sz w:val="24"/>
          <w:szCs w:val="24"/>
        </w:rPr>
        <w:t>确定。</w:t>
      </w:r>
      <w:bookmarkEnd w:id="193"/>
    </w:p>
    <w:p w14:paraId="4FE4AE83" w14:textId="77777777" w:rsidR="00D7665B" w:rsidRPr="00C05079" w:rsidRDefault="00D7665B" w:rsidP="004105A3">
      <w:pPr>
        <w:snapToGrid w:val="0"/>
        <w:spacing w:line="360" w:lineRule="auto"/>
        <w:jc w:val="center"/>
        <w:rPr>
          <w:rFonts w:eastAsia="黑体"/>
          <w:szCs w:val="20"/>
        </w:rPr>
      </w:pPr>
      <w:r w:rsidRPr="00C05079">
        <w:rPr>
          <w:rFonts w:eastAsia="黑体" w:hint="eastAsia"/>
          <w:szCs w:val="20"/>
        </w:rPr>
        <w:t>表</w:t>
      </w:r>
      <w:r w:rsidRPr="00C05079">
        <w:rPr>
          <w:rFonts w:eastAsia="黑体"/>
          <w:szCs w:val="20"/>
        </w:rPr>
        <w:t xml:space="preserve">5.1.2  </w:t>
      </w:r>
      <w:r w:rsidRPr="00C05079">
        <w:rPr>
          <w:rFonts w:eastAsia="黑体" w:hint="eastAsia"/>
          <w:szCs w:val="20"/>
        </w:rPr>
        <w:t>海港工程混凝土结构环境作用等级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1023"/>
        <w:gridCol w:w="1021"/>
        <w:gridCol w:w="1035"/>
        <w:gridCol w:w="965"/>
        <w:gridCol w:w="1450"/>
        <w:gridCol w:w="1449"/>
      </w:tblGrid>
      <w:tr w:rsidR="00D7665B" w:rsidRPr="00107B91" w14:paraId="7E20CF16" w14:textId="77777777" w:rsidTr="008F68D3">
        <w:trPr>
          <w:cantSplit/>
          <w:trHeight w:val="776"/>
          <w:jc w:val="center"/>
        </w:trPr>
        <w:tc>
          <w:tcPr>
            <w:tcW w:w="927" w:type="pct"/>
            <w:tcBorders>
              <w:top w:val="single" w:sz="12" w:space="0" w:color="000000"/>
              <w:left w:val="single" w:sz="12" w:space="0" w:color="000000"/>
              <w:tl2br w:val="single" w:sz="4" w:space="0" w:color="000000"/>
            </w:tcBorders>
          </w:tcPr>
          <w:p w14:paraId="1307C8A9" w14:textId="77777777" w:rsidR="00D7665B" w:rsidRPr="00107B91" w:rsidRDefault="00D7665B" w:rsidP="008F68D3">
            <w:pPr>
              <w:spacing w:line="400" w:lineRule="exact"/>
              <w:jc w:val="right"/>
            </w:pPr>
            <w:r w:rsidRPr="00107B91">
              <w:t>环境作用</w:t>
            </w:r>
          </w:p>
          <w:p w14:paraId="2CA9B28B" w14:textId="77777777" w:rsidR="00D7665B" w:rsidRPr="00107B91" w:rsidRDefault="00D7665B" w:rsidP="008F68D3">
            <w:pPr>
              <w:spacing w:line="400" w:lineRule="exact"/>
              <w:jc w:val="right"/>
            </w:pPr>
            <w:r w:rsidRPr="00107B91">
              <w:t>等级</w:t>
            </w:r>
          </w:p>
          <w:p w14:paraId="05334C5A" w14:textId="77777777" w:rsidR="00D7665B" w:rsidRPr="00107B91" w:rsidRDefault="00D7665B" w:rsidP="008F68D3">
            <w:r w:rsidRPr="00107B91">
              <w:t>环境类别</w:t>
            </w:r>
          </w:p>
        </w:tc>
        <w:tc>
          <w:tcPr>
            <w:tcW w:w="600" w:type="pct"/>
            <w:tcBorders>
              <w:top w:val="single" w:sz="12" w:space="0" w:color="000000"/>
            </w:tcBorders>
            <w:vAlign w:val="center"/>
          </w:tcPr>
          <w:p w14:paraId="1C04C19C" w14:textId="77777777" w:rsidR="00D7665B" w:rsidRPr="00107B91" w:rsidRDefault="00D7665B" w:rsidP="008F68D3">
            <w:pPr>
              <w:spacing w:line="400" w:lineRule="exact"/>
              <w:jc w:val="center"/>
            </w:pPr>
            <w:r w:rsidRPr="00107B91">
              <w:t>A</w:t>
            </w:r>
          </w:p>
          <w:p w14:paraId="7D8437E3" w14:textId="77777777" w:rsidR="00D7665B" w:rsidRPr="00107B91" w:rsidRDefault="00D7665B" w:rsidP="008F68D3">
            <w:pPr>
              <w:spacing w:line="400" w:lineRule="exact"/>
              <w:jc w:val="center"/>
            </w:pPr>
            <w:r w:rsidRPr="00107B91">
              <w:t>(</w:t>
            </w:r>
            <w:r w:rsidRPr="00107B91">
              <w:t>轻微</w:t>
            </w:r>
            <w:r w:rsidRPr="00107B91">
              <w:t>)</w:t>
            </w:r>
          </w:p>
        </w:tc>
        <w:tc>
          <w:tcPr>
            <w:tcW w:w="599" w:type="pct"/>
            <w:tcBorders>
              <w:top w:val="single" w:sz="12" w:space="0" w:color="000000"/>
            </w:tcBorders>
            <w:vAlign w:val="center"/>
          </w:tcPr>
          <w:p w14:paraId="546104D6" w14:textId="77777777" w:rsidR="00D7665B" w:rsidRPr="00107B91" w:rsidRDefault="00D7665B" w:rsidP="008F68D3">
            <w:pPr>
              <w:spacing w:line="400" w:lineRule="exact"/>
              <w:jc w:val="center"/>
            </w:pPr>
            <w:r w:rsidRPr="00107B91">
              <w:t>B</w:t>
            </w:r>
          </w:p>
          <w:p w14:paraId="29036BDF" w14:textId="77777777" w:rsidR="00D7665B" w:rsidRPr="00107B91" w:rsidRDefault="00D7665B" w:rsidP="008F68D3">
            <w:pPr>
              <w:spacing w:line="400" w:lineRule="exact"/>
              <w:jc w:val="center"/>
            </w:pPr>
            <w:r w:rsidRPr="00107B91">
              <w:t>(</w:t>
            </w:r>
            <w:r w:rsidRPr="00107B91">
              <w:t>轻度</w:t>
            </w:r>
            <w:r w:rsidRPr="00107B91">
              <w:t>)</w:t>
            </w:r>
          </w:p>
        </w:tc>
        <w:tc>
          <w:tcPr>
            <w:tcW w:w="607" w:type="pct"/>
            <w:tcBorders>
              <w:top w:val="single" w:sz="12" w:space="0" w:color="000000"/>
            </w:tcBorders>
            <w:vAlign w:val="center"/>
          </w:tcPr>
          <w:p w14:paraId="034E1398" w14:textId="77777777" w:rsidR="00D7665B" w:rsidRPr="00107B91" w:rsidRDefault="00D7665B" w:rsidP="008F68D3">
            <w:pPr>
              <w:spacing w:line="400" w:lineRule="exact"/>
              <w:jc w:val="center"/>
            </w:pPr>
            <w:r w:rsidRPr="00107B91">
              <w:t>C</w:t>
            </w:r>
          </w:p>
          <w:p w14:paraId="65526FEE" w14:textId="77777777" w:rsidR="00D7665B" w:rsidRPr="00107B91" w:rsidRDefault="00D7665B" w:rsidP="008F68D3">
            <w:pPr>
              <w:spacing w:line="400" w:lineRule="exact"/>
              <w:jc w:val="center"/>
            </w:pPr>
            <w:r w:rsidRPr="00107B91">
              <w:t>(</w:t>
            </w:r>
            <w:r w:rsidRPr="00107B91">
              <w:t>中度</w:t>
            </w:r>
            <w:r w:rsidRPr="00107B91">
              <w:t>)</w:t>
            </w:r>
          </w:p>
        </w:tc>
        <w:tc>
          <w:tcPr>
            <w:tcW w:w="566" w:type="pct"/>
            <w:tcBorders>
              <w:top w:val="single" w:sz="12" w:space="0" w:color="000000"/>
            </w:tcBorders>
            <w:vAlign w:val="center"/>
          </w:tcPr>
          <w:p w14:paraId="269CE2C5" w14:textId="77777777" w:rsidR="00D7665B" w:rsidRPr="00107B91" w:rsidRDefault="00D7665B" w:rsidP="008F68D3">
            <w:pPr>
              <w:spacing w:line="400" w:lineRule="exact"/>
              <w:jc w:val="center"/>
            </w:pPr>
            <w:r w:rsidRPr="00107B91">
              <w:t>D</w:t>
            </w:r>
          </w:p>
          <w:p w14:paraId="6BB459DC" w14:textId="77777777" w:rsidR="00D7665B" w:rsidRPr="00107B91" w:rsidRDefault="00D7665B" w:rsidP="008F68D3">
            <w:pPr>
              <w:spacing w:line="400" w:lineRule="exact"/>
              <w:jc w:val="center"/>
            </w:pPr>
            <w:r w:rsidRPr="00107B91">
              <w:t>(</w:t>
            </w:r>
            <w:r w:rsidRPr="00107B91">
              <w:t>严重</w:t>
            </w:r>
            <w:r w:rsidRPr="00107B91">
              <w:t>)</w:t>
            </w:r>
          </w:p>
        </w:tc>
        <w:tc>
          <w:tcPr>
            <w:tcW w:w="851" w:type="pct"/>
            <w:tcBorders>
              <w:top w:val="single" w:sz="12" w:space="0" w:color="000000"/>
            </w:tcBorders>
            <w:vAlign w:val="center"/>
          </w:tcPr>
          <w:p w14:paraId="00E832E7" w14:textId="77777777" w:rsidR="00D7665B" w:rsidRPr="00107B91" w:rsidRDefault="00D7665B" w:rsidP="008F68D3">
            <w:pPr>
              <w:spacing w:line="400" w:lineRule="exact"/>
              <w:jc w:val="center"/>
            </w:pPr>
            <w:r w:rsidRPr="00107B91">
              <w:t>E</w:t>
            </w:r>
          </w:p>
          <w:p w14:paraId="66F583A2" w14:textId="77777777" w:rsidR="00D7665B" w:rsidRPr="00107B91" w:rsidRDefault="00D7665B" w:rsidP="008F68D3">
            <w:pPr>
              <w:spacing w:line="400" w:lineRule="exact"/>
              <w:jc w:val="center"/>
            </w:pPr>
            <w:r w:rsidRPr="00107B91">
              <w:t>(</w:t>
            </w:r>
            <w:r w:rsidRPr="00107B91">
              <w:t>非常严重</w:t>
            </w:r>
            <w:r w:rsidRPr="00107B91">
              <w:t>)</w:t>
            </w:r>
          </w:p>
        </w:tc>
        <w:tc>
          <w:tcPr>
            <w:tcW w:w="850" w:type="pct"/>
            <w:tcBorders>
              <w:top w:val="single" w:sz="12" w:space="0" w:color="000000"/>
              <w:right w:val="single" w:sz="12" w:space="0" w:color="000000"/>
            </w:tcBorders>
            <w:vAlign w:val="center"/>
          </w:tcPr>
          <w:p w14:paraId="73C7D523" w14:textId="77777777" w:rsidR="00D7665B" w:rsidRPr="00107B91" w:rsidRDefault="00D7665B" w:rsidP="008F68D3">
            <w:pPr>
              <w:spacing w:line="400" w:lineRule="exact"/>
              <w:jc w:val="center"/>
            </w:pPr>
            <w:r w:rsidRPr="00107B91">
              <w:t>F</w:t>
            </w:r>
          </w:p>
          <w:p w14:paraId="54488B9C" w14:textId="77777777" w:rsidR="00D7665B" w:rsidRPr="00107B91" w:rsidRDefault="00D7665B" w:rsidP="008F68D3">
            <w:pPr>
              <w:spacing w:line="400" w:lineRule="exact"/>
              <w:jc w:val="center"/>
            </w:pPr>
            <w:r w:rsidRPr="00107B91">
              <w:t>(</w:t>
            </w:r>
            <w:r w:rsidRPr="00107B91">
              <w:t>极端严重</w:t>
            </w:r>
            <w:r w:rsidRPr="00107B91">
              <w:t>)</w:t>
            </w:r>
          </w:p>
        </w:tc>
      </w:tr>
      <w:tr w:rsidR="00D7665B" w:rsidRPr="00107B91" w14:paraId="175FDDC5" w14:textId="77777777" w:rsidTr="008F68D3">
        <w:trPr>
          <w:jc w:val="center"/>
        </w:trPr>
        <w:tc>
          <w:tcPr>
            <w:tcW w:w="927" w:type="pct"/>
            <w:tcBorders>
              <w:left w:val="single" w:sz="12" w:space="0" w:color="000000"/>
            </w:tcBorders>
            <w:vAlign w:val="center"/>
          </w:tcPr>
          <w:p w14:paraId="4BB58304" w14:textId="77777777" w:rsidR="00D7665B" w:rsidRPr="00107B91" w:rsidRDefault="00D7665B" w:rsidP="008F68D3">
            <w:pPr>
              <w:spacing w:line="400" w:lineRule="exact"/>
              <w:jc w:val="center"/>
            </w:pPr>
            <w:r w:rsidRPr="00107B91">
              <w:t>Ⅰ</w:t>
            </w:r>
          </w:p>
        </w:tc>
        <w:tc>
          <w:tcPr>
            <w:tcW w:w="600" w:type="pct"/>
            <w:vAlign w:val="center"/>
          </w:tcPr>
          <w:p w14:paraId="0D700C65" w14:textId="77777777" w:rsidR="00D7665B" w:rsidRPr="00107B91" w:rsidRDefault="00D7665B" w:rsidP="008F68D3">
            <w:pPr>
              <w:spacing w:line="400" w:lineRule="exact"/>
              <w:jc w:val="center"/>
            </w:pPr>
            <w:r w:rsidRPr="00107B91">
              <w:t>Ⅰ-A</w:t>
            </w:r>
          </w:p>
        </w:tc>
        <w:tc>
          <w:tcPr>
            <w:tcW w:w="599" w:type="pct"/>
            <w:vAlign w:val="center"/>
          </w:tcPr>
          <w:p w14:paraId="1E982D4D" w14:textId="77777777" w:rsidR="00D7665B" w:rsidRPr="00107B91" w:rsidRDefault="00D7665B" w:rsidP="008F68D3">
            <w:pPr>
              <w:spacing w:line="400" w:lineRule="exact"/>
              <w:jc w:val="center"/>
            </w:pPr>
            <w:r w:rsidRPr="00107B91">
              <w:t>Ⅰ-B</w:t>
            </w:r>
          </w:p>
        </w:tc>
        <w:tc>
          <w:tcPr>
            <w:tcW w:w="607" w:type="pct"/>
            <w:vAlign w:val="center"/>
          </w:tcPr>
          <w:p w14:paraId="4F0E95B3" w14:textId="77777777" w:rsidR="00D7665B" w:rsidRPr="00107B91" w:rsidRDefault="00D7665B" w:rsidP="008F68D3">
            <w:pPr>
              <w:spacing w:line="400" w:lineRule="exact"/>
              <w:jc w:val="center"/>
            </w:pPr>
            <w:r w:rsidRPr="00107B91">
              <w:t>Ⅰ-C</w:t>
            </w:r>
          </w:p>
        </w:tc>
        <w:tc>
          <w:tcPr>
            <w:tcW w:w="566" w:type="pct"/>
            <w:vAlign w:val="center"/>
          </w:tcPr>
          <w:p w14:paraId="7D91CCBD" w14:textId="77777777" w:rsidR="00D7665B" w:rsidRPr="00107B91" w:rsidRDefault="00D7665B" w:rsidP="008F68D3">
            <w:pPr>
              <w:spacing w:line="400" w:lineRule="exact"/>
              <w:jc w:val="center"/>
            </w:pPr>
            <w:r w:rsidRPr="00107B91">
              <w:t>-</w:t>
            </w:r>
          </w:p>
        </w:tc>
        <w:tc>
          <w:tcPr>
            <w:tcW w:w="851" w:type="pct"/>
            <w:vAlign w:val="center"/>
          </w:tcPr>
          <w:p w14:paraId="5D687142" w14:textId="77777777" w:rsidR="00D7665B" w:rsidRPr="00107B91" w:rsidRDefault="00D7665B" w:rsidP="008F68D3">
            <w:pPr>
              <w:spacing w:line="400" w:lineRule="exact"/>
              <w:jc w:val="center"/>
            </w:pPr>
            <w:r w:rsidRPr="00107B91">
              <w:t>-</w:t>
            </w:r>
          </w:p>
        </w:tc>
        <w:tc>
          <w:tcPr>
            <w:tcW w:w="850" w:type="pct"/>
            <w:tcBorders>
              <w:right w:val="single" w:sz="12" w:space="0" w:color="000000"/>
            </w:tcBorders>
            <w:vAlign w:val="center"/>
          </w:tcPr>
          <w:p w14:paraId="0ACDE1E6" w14:textId="77777777" w:rsidR="00D7665B" w:rsidRPr="00107B91" w:rsidRDefault="00D7665B" w:rsidP="008F68D3">
            <w:pPr>
              <w:spacing w:line="400" w:lineRule="exact"/>
              <w:jc w:val="center"/>
            </w:pPr>
            <w:r w:rsidRPr="00107B91">
              <w:t>-</w:t>
            </w:r>
          </w:p>
        </w:tc>
      </w:tr>
      <w:tr w:rsidR="00D7665B" w:rsidRPr="00107B91" w14:paraId="2633773B" w14:textId="77777777" w:rsidTr="008F68D3">
        <w:trPr>
          <w:jc w:val="center"/>
        </w:trPr>
        <w:tc>
          <w:tcPr>
            <w:tcW w:w="927" w:type="pct"/>
            <w:tcBorders>
              <w:left w:val="single" w:sz="12" w:space="0" w:color="000000"/>
            </w:tcBorders>
            <w:vAlign w:val="center"/>
          </w:tcPr>
          <w:p w14:paraId="53CB7E4B" w14:textId="77777777" w:rsidR="00D7665B" w:rsidRPr="00107B91" w:rsidRDefault="00D7665B" w:rsidP="008F68D3">
            <w:pPr>
              <w:spacing w:line="400" w:lineRule="exact"/>
              <w:jc w:val="center"/>
            </w:pPr>
            <w:r w:rsidRPr="00107B91">
              <w:t>Ⅱ</w:t>
            </w:r>
          </w:p>
        </w:tc>
        <w:tc>
          <w:tcPr>
            <w:tcW w:w="600" w:type="pct"/>
            <w:vAlign w:val="center"/>
          </w:tcPr>
          <w:p w14:paraId="40B8F822" w14:textId="77777777" w:rsidR="00D7665B" w:rsidRPr="00107B91" w:rsidRDefault="00D7665B" w:rsidP="008F68D3">
            <w:pPr>
              <w:spacing w:line="400" w:lineRule="exact"/>
              <w:jc w:val="center"/>
            </w:pPr>
            <w:r w:rsidRPr="00107B91">
              <w:t>-</w:t>
            </w:r>
          </w:p>
        </w:tc>
        <w:tc>
          <w:tcPr>
            <w:tcW w:w="599" w:type="pct"/>
            <w:vAlign w:val="center"/>
          </w:tcPr>
          <w:p w14:paraId="131417FB" w14:textId="77777777" w:rsidR="00D7665B" w:rsidRPr="00107B91" w:rsidRDefault="00D7665B" w:rsidP="008F68D3">
            <w:pPr>
              <w:spacing w:line="400" w:lineRule="exact"/>
              <w:jc w:val="center"/>
            </w:pPr>
            <w:r w:rsidRPr="00107B91">
              <w:t>-</w:t>
            </w:r>
          </w:p>
        </w:tc>
        <w:tc>
          <w:tcPr>
            <w:tcW w:w="607" w:type="pct"/>
            <w:vAlign w:val="center"/>
          </w:tcPr>
          <w:p w14:paraId="04E8B3AE" w14:textId="77777777" w:rsidR="00D7665B" w:rsidRPr="00107B91" w:rsidRDefault="00D7665B" w:rsidP="008F68D3">
            <w:pPr>
              <w:spacing w:line="400" w:lineRule="exact"/>
              <w:jc w:val="center"/>
            </w:pPr>
            <w:r w:rsidRPr="00107B91">
              <w:t>-</w:t>
            </w:r>
          </w:p>
        </w:tc>
        <w:tc>
          <w:tcPr>
            <w:tcW w:w="566" w:type="pct"/>
            <w:vAlign w:val="center"/>
          </w:tcPr>
          <w:p w14:paraId="6E41D63A" w14:textId="77777777" w:rsidR="00D7665B" w:rsidRPr="00107B91" w:rsidRDefault="00D7665B" w:rsidP="008F68D3">
            <w:pPr>
              <w:spacing w:line="400" w:lineRule="exact"/>
              <w:jc w:val="center"/>
            </w:pPr>
            <w:r w:rsidRPr="00107B91">
              <w:t>Ⅱ-D</w:t>
            </w:r>
          </w:p>
        </w:tc>
        <w:tc>
          <w:tcPr>
            <w:tcW w:w="851" w:type="pct"/>
            <w:vAlign w:val="center"/>
          </w:tcPr>
          <w:p w14:paraId="6EC45BDD" w14:textId="77777777" w:rsidR="00D7665B" w:rsidRPr="00107B91" w:rsidRDefault="00D7665B" w:rsidP="008F68D3">
            <w:pPr>
              <w:spacing w:line="400" w:lineRule="exact"/>
              <w:jc w:val="center"/>
            </w:pPr>
            <w:r w:rsidRPr="00107B91">
              <w:t>Ⅱ-E</w:t>
            </w:r>
          </w:p>
        </w:tc>
        <w:tc>
          <w:tcPr>
            <w:tcW w:w="850" w:type="pct"/>
            <w:tcBorders>
              <w:right w:val="single" w:sz="12" w:space="0" w:color="000000"/>
            </w:tcBorders>
            <w:vAlign w:val="center"/>
          </w:tcPr>
          <w:p w14:paraId="7E052398" w14:textId="77777777" w:rsidR="00D7665B" w:rsidRPr="00107B91" w:rsidRDefault="00D7665B" w:rsidP="008F68D3">
            <w:pPr>
              <w:spacing w:line="400" w:lineRule="exact"/>
              <w:jc w:val="center"/>
            </w:pPr>
            <w:r w:rsidRPr="00107B91">
              <w:t>-</w:t>
            </w:r>
          </w:p>
        </w:tc>
      </w:tr>
      <w:tr w:rsidR="00D7665B" w:rsidRPr="00107B91" w14:paraId="1D7EBE0D" w14:textId="77777777" w:rsidTr="008F68D3">
        <w:trPr>
          <w:jc w:val="center"/>
        </w:trPr>
        <w:tc>
          <w:tcPr>
            <w:tcW w:w="927" w:type="pct"/>
            <w:tcBorders>
              <w:left w:val="single" w:sz="12" w:space="0" w:color="000000"/>
            </w:tcBorders>
            <w:vAlign w:val="center"/>
          </w:tcPr>
          <w:p w14:paraId="1F71D366" w14:textId="77777777" w:rsidR="00D7665B" w:rsidRPr="00107B91" w:rsidRDefault="00D7665B" w:rsidP="008F68D3">
            <w:pPr>
              <w:spacing w:line="400" w:lineRule="exact"/>
              <w:jc w:val="center"/>
            </w:pPr>
            <w:r w:rsidRPr="00107B91">
              <w:t>Ⅲ</w:t>
            </w:r>
          </w:p>
        </w:tc>
        <w:tc>
          <w:tcPr>
            <w:tcW w:w="600" w:type="pct"/>
            <w:vAlign w:val="center"/>
          </w:tcPr>
          <w:p w14:paraId="6CC7B609" w14:textId="77777777" w:rsidR="00D7665B" w:rsidRPr="00107B91" w:rsidRDefault="00D7665B" w:rsidP="008F68D3">
            <w:pPr>
              <w:spacing w:line="400" w:lineRule="exact"/>
              <w:jc w:val="center"/>
            </w:pPr>
            <w:r w:rsidRPr="00107B91">
              <w:t>-</w:t>
            </w:r>
          </w:p>
        </w:tc>
        <w:tc>
          <w:tcPr>
            <w:tcW w:w="599" w:type="pct"/>
            <w:vAlign w:val="center"/>
          </w:tcPr>
          <w:p w14:paraId="449F6A22" w14:textId="77777777" w:rsidR="00D7665B" w:rsidRPr="00107B91" w:rsidRDefault="00D7665B" w:rsidP="008F68D3">
            <w:pPr>
              <w:spacing w:line="400" w:lineRule="exact"/>
              <w:jc w:val="center"/>
            </w:pPr>
            <w:r w:rsidRPr="00107B91">
              <w:t>-</w:t>
            </w:r>
          </w:p>
        </w:tc>
        <w:tc>
          <w:tcPr>
            <w:tcW w:w="607" w:type="pct"/>
            <w:vAlign w:val="center"/>
          </w:tcPr>
          <w:p w14:paraId="32B785BA" w14:textId="77777777" w:rsidR="00D7665B" w:rsidRPr="00107B91" w:rsidRDefault="00D7665B" w:rsidP="008F68D3">
            <w:pPr>
              <w:spacing w:line="400" w:lineRule="exact"/>
              <w:jc w:val="center"/>
            </w:pPr>
            <w:r w:rsidRPr="00107B91">
              <w:t>Ⅲ-C</w:t>
            </w:r>
          </w:p>
        </w:tc>
        <w:tc>
          <w:tcPr>
            <w:tcW w:w="566" w:type="pct"/>
            <w:vAlign w:val="center"/>
          </w:tcPr>
          <w:p w14:paraId="4591EF36" w14:textId="77777777" w:rsidR="00D7665B" w:rsidRPr="00107B91" w:rsidRDefault="00D7665B" w:rsidP="008F68D3">
            <w:pPr>
              <w:spacing w:line="400" w:lineRule="exact"/>
              <w:jc w:val="center"/>
            </w:pPr>
            <w:r w:rsidRPr="00107B91">
              <w:t>Ⅲ-D</w:t>
            </w:r>
          </w:p>
        </w:tc>
        <w:tc>
          <w:tcPr>
            <w:tcW w:w="851" w:type="pct"/>
            <w:vAlign w:val="center"/>
          </w:tcPr>
          <w:p w14:paraId="0A92BEC4" w14:textId="77777777" w:rsidR="00D7665B" w:rsidRPr="00107B91" w:rsidRDefault="00D7665B" w:rsidP="008F68D3">
            <w:pPr>
              <w:spacing w:line="400" w:lineRule="exact"/>
              <w:jc w:val="center"/>
            </w:pPr>
            <w:r w:rsidRPr="00107B91">
              <w:t>Ⅲ-E</w:t>
            </w:r>
          </w:p>
        </w:tc>
        <w:tc>
          <w:tcPr>
            <w:tcW w:w="850" w:type="pct"/>
            <w:tcBorders>
              <w:right w:val="single" w:sz="12" w:space="0" w:color="000000"/>
            </w:tcBorders>
            <w:vAlign w:val="center"/>
          </w:tcPr>
          <w:p w14:paraId="3AAD1801" w14:textId="77777777" w:rsidR="00D7665B" w:rsidRPr="00107B91" w:rsidRDefault="00D7665B" w:rsidP="008F68D3">
            <w:pPr>
              <w:spacing w:line="400" w:lineRule="exact"/>
              <w:jc w:val="center"/>
            </w:pPr>
            <w:r w:rsidRPr="00107B91">
              <w:t>Ⅲ-F</w:t>
            </w:r>
          </w:p>
        </w:tc>
      </w:tr>
      <w:tr w:rsidR="00D7665B" w:rsidRPr="00107B91" w14:paraId="288A815C" w14:textId="77777777" w:rsidTr="008F68D3">
        <w:trPr>
          <w:jc w:val="center"/>
        </w:trPr>
        <w:tc>
          <w:tcPr>
            <w:tcW w:w="927" w:type="pct"/>
            <w:tcBorders>
              <w:left w:val="single" w:sz="12" w:space="0" w:color="000000"/>
            </w:tcBorders>
            <w:vAlign w:val="center"/>
          </w:tcPr>
          <w:p w14:paraId="224DAA7A" w14:textId="77777777" w:rsidR="00D7665B" w:rsidRPr="00107B91" w:rsidRDefault="00D7665B" w:rsidP="008F68D3">
            <w:pPr>
              <w:spacing w:line="400" w:lineRule="exact"/>
              <w:jc w:val="center"/>
            </w:pPr>
            <w:r w:rsidRPr="00107B91">
              <w:t>Ⅳ</w:t>
            </w:r>
          </w:p>
        </w:tc>
        <w:tc>
          <w:tcPr>
            <w:tcW w:w="600" w:type="pct"/>
            <w:vAlign w:val="center"/>
          </w:tcPr>
          <w:p w14:paraId="1891D52D" w14:textId="77777777" w:rsidR="00D7665B" w:rsidRPr="00107B91" w:rsidRDefault="00D7665B" w:rsidP="008F68D3">
            <w:pPr>
              <w:spacing w:line="400" w:lineRule="exact"/>
              <w:jc w:val="center"/>
            </w:pPr>
            <w:r w:rsidRPr="00107B91">
              <w:t>-</w:t>
            </w:r>
          </w:p>
        </w:tc>
        <w:tc>
          <w:tcPr>
            <w:tcW w:w="599" w:type="pct"/>
            <w:vAlign w:val="center"/>
          </w:tcPr>
          <w:p w14:paraId="2DABE46F" w14:textId="77777777" w:rsidR="00D7665B" w:rsidRPr="00107B91" w:rsidRDefault="00D7665B" w:rsidP="008F68D3">
            <w:pPr>
              <w:spacing w:line="400" w:lineRule="exact"/>
              <w:jc w:val="center"/>
            </w:pPr>
            <w:r w:rsidRPr="00107B91">
              <w:t>-</w:t>
            </w:r>
          </w:p>
        </w:tc>
        <w:tc>
          <w:tcPr>
            <w:tcW w:w="607" w:type="pct"/>
            <w:vAlign w:val="center"/>
          </w:tcPr>
          <w:p w14:paraId="36673BEF" w14:textId="77777777" w:rsidR="00D7665B" w:rsidRPr="00107B91" w:rsidRDefault="00D7665B" w:rsidP="008F68D3">
            <w:pPr>
              <w:spacing w:line="400" w:lineRule="exact"/>
              <w:jc w:val="center"/>
            </w:pPr>
            <w:r w:rsidRPr="00107B91">
              <w:t>Ⅳ-C</w:t>
            </w:r>
          </w:p>
        </w:tc>
        <w:tc>
          <w:tcPr>
            <w:tcW w:w="566" w:type="pct"/>
            <w:vAlign w:val="center"/>
          </w:tcPr>
          <w:p w14:paraId="31730FD9" w14:textId="77777777" w:rsidR="00D7665B" w:rsidRPr="00107B91" w:rsidRDefault="00D7665B" w:rsidP="008F68D3">
            <w:pPr>
              <w:spacing w:line="400" w:lineRule="exact"/>
              <w:jc w:val="center"/>
            </w:pPr>
            <w:r w:rsidRPr="00107B91">
              <w:t>Ⅳ-D</w:t>
            </w:r>
          </w:p>
        </w:tc>
        <w:tc>
          <w:tcPr>
            <w:tcW w:w="851" w:type="pct"/>
            <w:vAlign w:val="center"/>
          </w:tcPr>
          <w:p w14:paraId="2633D160" w14:textId="77777777" w:rsidR="00D7665B" w:rsidRPr="00107B91" w:rsidRDefault="00D7665B" w:rsidP="008F68D3">
            <w:pPr>
              <w:spacing w:line="400" w:lineRule="exact"/>
              <w:jc w:val="center"/>
            </w:pPr>
            <w:r w:rsidRPr="00107B91">
              <w:t>Ⅳ-E</w:t>
            </w:r>
          </w:p>
        </w:tc>
        <w:tc>
          <w:tcPr>
            <w:tcW w:w="850" w:type="pct"/>
            <w:tcBorders>
              <w:right w:val="single" w:sz="12" w:space="0" w:color="000000"/>
            </w:tcBorders>
            <w:vAlign w:val="center"/>
          </w:tcPr>
          <w:p w14:paraId="2CF405AD" w14:textId="77777777" w:rsidR="00D7665B" w:rsidRPr="00107B91" w:rsidRDefault="00D7665B" w:rsidP="008F68D3">
            <w:pPr>
              <w:spacing w:line="400" w:lineRule="exact"/>
              <w:jc w:val="center"/>
            </w:pPr>
            <w:r w:rsidRPr="00107B91">
              <w:t>Ⅳ-F</w:t>
            </w:r>
          </w:p>
        </w:tc>
      </w:tr>
      <w:tr w:rsidR="00D7665B" w:rsidRPr="00107B91" w14:paraId="0D3D2A5D" w14:textId="77777777" w:rsidTr="008F68D3">
        <w:trPr>
          <w:jc w:val="center"/>
        </w:trPr>
        <w:tc>
          <w:tcPr>
            <w:tcW w:w="927" w:type="pct"/>
            <w:tcBorders>
              <w:left w:val="single" w:sz="12" w:space="0" w:color="000000"/>
              <w:bottom w:val="single" w:sz="12" w:space="0" w:color="000000"/>
            </w:tcBorders>
            <w:vAlign w:val="center"/>
          </w:tcPr>
          <w:p w14:paraId="64917326" w14:textId="77777777" w:rsidR="00D7665B" w:rsidRPr="00107B91" w:rsidRDefault="00D7665B" w:rsidP="008F68D3">
            <w:pPr>
              <w:spacing w:line="400" w:lineRule="exact"/>
              <w:jc w:val="center"/>
            </w:pPr>
            <w:bookmarkStart w:id="194" w:name="OLE_LINK68"/>
            <w:r w:rsidRPr="00107B91">
              <w:t>Ⅴ</w:t>
            </w:r>
            <w:bookmarkEnd w:id="194"/>
          </w:p>
        </w:tc>
        <w:tc>
          <w:tcPr>
            <w:tcW w:w="600" w:type="pct"/>
            <w:tcBorders>
              <w:bottom w:val="single" w:sz="12" w:space="0" w:color="000000"/>
            </w:tcBorders>
            <w:vAlign w:val="center"/>
          </w:tcPr>
          <w:p w14:paraId="3AFB52A5" w14:textId="77777777" w:rsidR="00D7665B" w:rsidRPr="00107B91" w:rsidRDefault="00D7665B" w:rsidP="008F68D3">
            <w:pPr>
              <w:spacing w:line="400" w:lineRule="exact"/>
              <w:jc w:val="center"/>
            </w:pPr>
            <w:r w:rsidRPr="00107B91">
              <w:t>-</w:t>
            </w:r>
          </w:p>
        </w:tc>
        <w:tc>
          <w:tcPr>
            <w:tcW w:w="599" w:type="pct"/>
            <w:tcBorders>
              <w:bottom w:val="single" w:sz="12" w:space="0" w:color="000000"/>
            </w:tcBorders>
            <w:vAlign w:val="center"/>
          </w:tcPr>
          <w:p w14:paraId="569E559D" w14:textId="77777777" w:rsidR="00D7665B" w:rsidRPr="00107B91" w:rsidRDefault="00D7665B" w:rsidP="008F68D3">
            <w:pPr>
              <w:spacing w:line="400" w:lineRule="exact"/>
              <w:jc w:val="center"/>
            </w:pPr>
            <w:r w:rsidRPr="00107B91">
              <w:t>-</w:t>
            </w:r>
          </w:p>
        </w:tc>
        <w:tc>
          <w:tcPr>
            <w:tcW w:w="607" w:type="pct"/>
            <w:tcBorders>
              <w:bottom w:val="single" w:sz="12" w:space="0" w:color="000000"/>
            </w:tcBorders>
            <w:vAlign w:val="center"/>
          </w:tcPr>
          <w:p w14:paraId="1347416D" w14:textId="77777777" w:rsidR="00D7665B" w:rsidRPr="00107B91" w:rsidRDefault="00D7665B" w:rsidP="008F68D3">
            <w:pPr>
              <w:spacing w:line="400" w:lineRule="exact"/>
              <w:jc w:val="center"/>
            </w:pPr>
            <w:r w:rsidRPr="00107B91">
              <w:t>Ⅴ-C</w:t>
            </w:r>
          </w:p>
        </w:tc>
        <w:tc>
          <w:tcPr>
            <w:tcW w:w="566" w:type="pct"/>
            <w:tcBorders>
              <w:bottom w:val="single" w:sz="12" w:space="0" w:color="000000"/>
            </w:tcBorders>
            <w:vAlign w:val="center"/>
          </w:tcPr>
          <w:p w14:paraId="2FA5C0D3" w14:textId="77777777" w:rsidR="00D7665B" w:rsidRPr="00107B91" w:rsidRDefault="00D7665B" w:rsidP="008F68D3">
            <w:pPr>
              <w:spacing w:line="400" w:lineRule="exact"/>
              <w:jc w:val="center"/>
            </w:pPr>
            <w:r w:rsidRPr="00107B91">
              <w:t>Ⅴ-D</w:t>
            </w:r>
          </w:p>
        </w:tc>
        <w:tc>
          <w:tcPr>
            <w:tcW w:w="851" w:type="pct"/>
            <w:tcBorders>
              <w:bottom w:val="single" w:sz="12" w:space="0" w:color="000000"/>
            </w:tcBorders>
            <w:vAlign w:val="center"/>
          </w:tcPr>
          <w:p w14:paraId="04E32A69" w14:textId="77777777" w:rsidR="00D7665B" w:rsidRPr="00107B91" w:rsidRDefault="00D7665B" w:rsidP="008F68D3">
            <w:pPr>
              <w:spacing w:line="400" w:lineRule="exact"/>
              <w:jc w:val="center"/>
            </w:pPr>
            <w:r w:rsidRPr="00107B91">
              <w:t>Ⅴ-E</w:t>
            </w:r>
          </w:p>
        </w:tc>
        <w:tc>
          <w:tcPr>
            <w:tcW w:w="850" w:type="pct"/>
            <w:tcBorders>
              <w:bottom w:val="single" w:sz="12" w:space="0" w:color="000000"/>
              <w:right w:val="single" w:sz="12" w:space="0" w:color="000000"/>
            </w:tcBorders>
            <w:vAlign w:val="center"/>
          </w:tcPr>
          <w:p w14:paraId="19DEA3C3" w14:textId="77777777" w:rsidR="00D7665B" w:rsidRPr="00107B91" w:rsidRDefault="00D7665B" w:rsidP="008F68D3">
            <w:pPr>
              <w:spacing w:line="400" w:lineRule="exact"/>
              <w:jc w:val="center"/>
            </w:pPr>
            <w:r w:rsidRPr="00107B91">
              <w:t>-</w:t>
            </w:r>
          </w:p>
        </w:tc>
      </w:tr>
    </w:tbl>
    <w:p w14:paraId="4A31F632" w14:textId="6E58B2C3" w:rsidR="00D7665B" w:rsidRPr="00C05079" w:rsidRDefault="00D7665B" w:rsidP="00C05079">
      <w:pPr>
        <w:spacing w:beforeLines="50" w:before="156" w:line="360" w:lineRule="auto"/>
        <w:outlineLvl w:val="2"/>
        <w:rPr>
          <w:sz w:val="24"/>
          <w:szCs w:val="24"/>
        </w:rPr>
      </w:pPr>
      <w:bookmarkStart w:id="195" w:name="_Toc113633705"/>
      <w:r w:rsidRPr="00C05079">
        <w:rPr>
          <w:b/>
          <w:bCs/>
          <w:sz w:val="24"/>
          <w:szCs w:val="24"/>
        </w:rPr>
        <w:t xml:space="preserve">5.1.3  </w:t>
      </w:r>
      <w:r w:rsidRPr="00C05079">
        <w:rPr>
          <w:rFonts w:hint="eastAsia"/>
          <w:color w:val="000000"/>
          <w:sz w:val="24"/>
          <w:szCs w:val="24"/>
        </w:rPr>
        <w:t>一般环境、其他氯化物环境、化学腐蚀环境条件下海港工程混</w:t>
      </w:r>
      <w:r w:rsidR="00997622">
        <w:rPr>
          <w:rFonts w:hint="eastAsia"/>
          <w:color w:val="000000"/>
          <w:sz w:val="24"/>
          <w:szCs w:val="24"/>
        </w:rPr>
        <w:t>凝土结构的作用等级应按现行国家标准《混凝土结构耐久性设计标准》</w:t>
      </w:r>
      <w:r w:rsidRPr="00C05079">
        <w:rPr>
          <w:color w:val="000000"/>
          <w:sz w:val="24"/>
          <w:szCs w:val="24"/>
        </w:rPr>
        <w:t>GBT 50476</w:t>
      </w:r>
      <w:r w:rsidRPr="00C05079">
        <w:rPr>
          <w:rFonts w:hint="eastAsia"/>
          <w:color w:val="000000"/>
          <w:sz w:val="24"/>
          <w:szCs w:val="24"/>
        </w:rPr>
        <w:t>中的规定确定</w:t>
      </w:r>
      <w:r w:rsidRPr="00C05079">
        <w:rPr>
          <w:rFonts w:hint="eastAsia"/>
          <w:sz w:val="24"/>
          <w:szCs w:val="24"/>
        </w:rPr>
        <w:t>。</w:t>
      </w:r>
      <w:bookmarkEnd w:id="195"/>
    </w:p>
    <w:p w14:paraId="79BEA750" w14:textId="103912DA" w:rsidR="00D7665B" w:rsidRPr="00C05079" w:rsidRDefault="00D7665B" w:rsidP="00107B91">
      <w:pPr>
        <w:spacing w:line="360" w:lineRule="auto"/>
        <w:outlineLvl w:val="2"/>
        <w:rPr>
          <w:sz w:val="24"/>
          <w:szCs w:val="24"/>
        </w:rPr>
      </w:pPr>
      <w:bookmarkStart w:id="196" w:name="_Toc113633706"/>
      <w:r w:rsidRPr="00C05079">
        <w:rPr>
          <w:b/>
          <w:bCs/>
          <w:sz w:val="24"/>
          <w:szCs w:val="24"/>
        </w:rPr>
        <w:t xml:space="preserve">5.1.4  </w:t>
      </w:r>
      <w:r w:rsidRPr="00C05079">
        <w:rPr>
          <w:rFonts w:hint="eastAsia"/>
          <w:color w:val="000000"/>
          <w:sz w:val="24"/>
          <w:szCs w:val="24"/>
        </w:rPr>
        <w:t>海</w:t>
      </w:r>
      <w:r w:rsidR="00997622">
        <w:rPr>
          <w:rFonts w:hint="eastAsia"/>
          <w:color w:val="000000"/>
          <w:sz w:val="24"/>
          <w:szCs w:val="24"/>
        </w:rPr>
        <w:t>港</w:t>
      </w:r>
      <w:r w:rsidRPr="00C05079">
        <w:rPr>
          <w:rFonts w:hint="eastAsia"/>
          <w:color w:val="000000"/>
          <w:sz w:val="24"/>
          <w:szCs w:val="24"/>
        </w:rPr>
        <w:t>工程混凝土结构</w:t>
      </w:r>
      <w:r w:rsidR="00997622" w:rsidRPr="00997622">
        <w:rPr>
          <w:rFonts w:hint="eastAsia"/>
          <w:color w:val="000000"/>
          <w:sz w:val="24"/>
          <w:szCs w:val="24"/>
        </w:rPr>
        <w:t>应考虑海水氯盐环境下的冻融</w:t>
      </w:r>
      <w:r w:rsidRPr="00C05079">
        <w:rPr>
          <w:rFonts w:hint="eastAsia"/>
          <w:color w:val="000000"/>
          <w:sz w:val="24"/>
          <w:szCs w:val="24"/>
        </w:rPr>
        <w:t>。海水氯盐冻融环境条件下</w:t>
      </w:r>
      <w:r w:rsidR="00E27ABC">
        <w:rPr>
          <w:rFonts w:hint="eastAsia"/>
          <w:color w:val="000000"/>
          <w:sz w:val="24"/>
          <w:szCs w:val="24"/>
        </w:rPr>
        <w:t>海港工程</w:t>
      </w:r>
      <w:r w:rsidRPr="00C05079">
        <w:rPr>
          <w:rFonts w:hint="eastAsia"/>
          <w:color w:val="000000"/>
          <w:sz w:val="24"/>
          <w:szCs w:val="24"/>
        </w:rPr>
        <w:t>混凝土结构的作用等级应根据当地调查确定。当无可靠调查资料时，应按表</w:t>
      </w:r>
      <w:r w:rsidRPr="00C05079">
        <w:rPr>
          <w:color w:val="000000"/>
          <w:sz w:val="24"/>
          <w:szCs w:val="24"/>
        </w:rPr>
        <w:t>5.1.4</w:t>
      </w:r>
      <w:r w:rsidRPr="00C05079">
        <w:rPr>
          <w:rFonts w:hint="eastAsia"/>
          <w:color w:val="000000"/>
          <w:sz w:val="24"/>
          <w:szCs w:val="24"/>
        </w:rPr>
        <w:t>确定</w:t>
      </w:r>
      <w:r w:rsidRPr="00C05079">
        <w:rPr>
          <w:rFonts w:hint="eastAsia"/>
          <w:sz w:val="24"/>
          <w:szCs w:val="24"/>
        </w:rPr>
        <w:t>。</w:t>
      </w:r>
      <w:bookmarkEnd w:id="196"/>
    </w:p>
    <w:p w14:paraId="2225AF63" w14:textId="77777777" w:rsidR="00D7665B" w:rsidRDefault="00D7665B" w:rsidP="00CE0FB2">
      <w:pPr>
        <w:snapToGrid w:val="0"/>
        <w:spacing w:line="360" w:lineRule="auto"/>
        <w:jc w:val="center"/>
        <w:rPr>
          <w:rFonts w:eastAsia="黑体"/>
          <w:szCs w:val="21"/>
        </w:rPr>
      </w:pPr>
      <w:r w:rsidRPr="00C05079">
        <w:rPr>
          <w:rFonts w:eastAsia="黑体" w:hint="eastAsia"/>
          <w:szCs w:val="21"/>
        </w:rPr>
        <w:t>表</w:t>
      </w:r>
      <w:r w:rsidRPr="00C05079">
        <w:rPr>
          <w:rFonts w:eastAsia="黑体"/>
          <w:bCs/>
          <w:szCs w:val="21"/>
        </w:rPr>
        <w:t>5.1.4</w:t>
      </w:r>
      <w:r w:rsidRPr="00C05079">
        <w:rPr>
          <w:rFonts w:eastAsia="黑体"/>
          <w:szCs w:val="21"/>
        </w:rPr>
        <w:t xml:space="preserve">  </w:t>
      </w:r>
      <w:r w:rsidRPr="00C05079">
        <w:rPr>
          <w:rFonts w:eastAsia="黑体" w:hint="eastAsia"/>
          <w:szCs w:val="21"/>
        </w:rPr>
        <w:t>冻融环境作用等级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39"/>
        <w:gridCol w:w="6497"/>
      </w:tblGrid>
      <w:tr w:rsidR="00CE0FB2" w:rsidRPr="00107B91" w14:paraId="7499E338" w14:textId="77777777" w:rsidTr="008419D9">
        <w:trPr>
          <w:trHeight w:val="416"/>
          <w:jc w:val="center"/>
        </w:trPr>
        <w:tc>
          <w:tcPr>
            <w:tcW w:w="1103" w:type="pct"/>
            <w:vAlign w:val="center"/>
          </w:tcPr>
          <w:p w14:paraId="5D4DF264" w14:textId="77777777" w:rsidR="00CE0FB2" w:rsidRPr="00107B91" w:rsidRDefault="00CE0FB2" w:rsidP="008419D9">
            <w:pPr>
              <w:kinsoku w:val="0"/>
              <w:overflowPunct w:val="0"/>
              <w:autoSpaceDE w:val="0"/>
              <w:autoSpaceDN w:val="0"/>
              <w:adjustRightInd w:val="0"/>
              <w:ind w:left="201" w:right="226"/>
              <w:jc w:val="center"/>
            </w:pPr>
            <w:r w:rsidRPr="00107B91">
              <w:t>环境作用等级</w:t>
            </w:r>
          </w:p>
        </w:tc>
        <w:tc>
          <w:tcPr>
            <w:tcW w:w="3897" w:type="pct"/>
            <w:vAlign w:val="center"/>
          </w:tcPr>
          <w:p w14:paraId="1258D2C1" w14:textId="77777777" w:rsidR="00CE0FB2" w:rsidRPr="00107B91" w:rsidRDefault="00CE0FB2" w:rsidP="008419D9">
            <w:pPr>
              <w:kinsoku w:val="0"/>
              <w:overflowPunct w:val="0"/>
              <w:autoSpaceDE w:val="0"/>
              <w:autoSpaceDN w:val="0"/>
              <w:adjustRightInd w:val="0"/>
              <w:ind w:left="574" w:right="544"/>
              <w:jc w:val="center"/>
            </w:pPr>
            <w:r w:rsidRPr="00107B91">
              <w:t>环境条件</w:t>
            </w:r>
          </w:p>
        </w:tc>
      </w:tr>
    </w:tbl>
    <w:p w14:paraId="14AC2643" w14:textId="77777777" w:rsidR="00CE0FB2" w:rsidRDefault="00CE0FB2" w:rsidP="00CE0FB2">
      <w:pPr>
        <w:jc w:val="center"/>
      </w:pPr>
      <w:r>
        <w:rPr>
          <w:rFonts w:eastAsia="黑体" w:hint="eastAsia"/>
          <w:szCs w:val="21"/>
        </w:rPr>
        <w:lastRenderedPageBreak/>
        <w:t>续</w:t>
      </w:r>
      <w:r w:rsidRPr="00C05079">
        <w:rPr>
          <w:rFonts w:eastAsia="黑体" w:hint="eastAsia"/>
          <w:szCs w:val="21"/>
        </w:rPr>
        <w:t>表</w:t>
      </w:r>
      <w:r w:rsidRPr="00C05079">
        <w:rPr>
          <w:rFonts w:eastAsia="黑体"/>
          <w:bCs/>
          <w:szCs w:val="21"/>
        </w:rPr>
        <w:t>5.1.4</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39"/>
        <w:gridCol w:w="6497"/>
      </w:tblGrid>
      <w:tr w:rsidR="00CE0FB2" w:rsidRPr="00107B91" w14:paraId="6F74050F" w14:textId="77777777" w:rsidTr="008419D9">
        <w:trPr>
          <w:trHeight w:val="413"/>
          <w:jc w:val="center"/>
        </w:trPr>
        <w:tc>
          <w:tcPr>
            <w:tcW w:w="1103" w:type="pct"/>
            <w:vAlign w:val="center"/>
          </w:tcPr>
          <w:p w14:paraId="2B448646" w14:textId="77777777" w:rsidR="00CE0FB2" w:rsidRPr="00107B91" w:rsidRDefault="00CE0FB2" w:rsidP="008419D9">
            <w:pPr>
              <w:kinsoku w:val="0"/>
              <w:overflowPunct w:val="0"/>
              <w:autoSpaceDE w:val="0"/>
              <w:autoSpaceDN w:val="0"/>
              <w:adjustRightInd w:val="0"/>
              <w:spacing w:before="38" w:line="251" w:lineRule="exact"/>
              <w:ind w:left="201" w:right="226"/>
              <w:jc w:val="center"/>
              <w:rPr>
                <w:snapToGrid w:val="0"/>
                <w:lang w:val="zh-CN"/>
              </w:rPr>
            </w:pPr>
            <w:r w:rsidRPr="00107B91">
              <w:rPr>
                <w:snapToGrid w:val="0"/>
                <w:lang w:val="zh-CN"/>
              </w:rPr>
              <w:t>Ⅱ-D</w:t>
            </w:r>
          </w:p>
        </w:tc>
        <w:tc>
          <w:tcPr>
            <w:tcW w:w="3897" w:type="pct"/>
            <w:vAlign w:val="center"/>
          </w:tcPr>
          <w:p w14:paraId="7EDFEC2A" w14:textId="77777777" w:rsidR="00CE0FB2" w:rsidRPr="00107B91" w:rsidRDefault="00CE0FB2" w:rsidP="008419D9">
            <w:pPr>
              <w:kinsoku w:val="0"/>
              <w:overflowPunct w:val="0"/>
              <w:autoSpaceDE w:val="0"/>
              <w:autoSpaceDN w:val="0"/>
              <w:adjustRightInd w:val="0"/>
              <w:spacing w:before="38"/>
              <w:ind w:left="574" w:right="545"/>
              <w:jc w:val="center"/>
              <w:textAlignment w:val="center"/>
            </w:pPr>
            <w:r w:rsidRPr="00107B91">
              <w:t>微冻地区（最冷月平均气温</w:t>
            </w:r>
            <w:r w:rsidRPr="00107B91">
              <w:t>-3℃~2.5℃</w:t>
            </w:r>
            <w:r w:rsidRPr="00107B91">
              <w:t>）</w:t>
            </w:r>
          </w:p>
        </w:tc>
      </w:tr>
      <w:tr w:rsidR="00CE0FB2" w:rsidRPr="00107B91" w14:paraId="2446AE52" w14:textId="77777777" w:rsidTr="008419D9">
        <w:trPr>
          <w:trHeight w:val="703"/>
          <w:jc w:val="center"/>
        </w:trPr>
        <w:tc>
          <w:tcPr>
            <w:tcW w:w="1103" w:type="pct"/>
            <w:vAlign w:val="center"/>
          </w:tcPr>
          <w:p w14:paraId="50F30FC0" w14:textId="77777777" w:rsidR="00CE0FB2" w:rsidRPr="00107B91" w:rsidRDefault="00CE0FB2" w:rsidP="008419D9">
            <w:pPr>
              <w:kinsoku w:val="0"/>
              <w:overflowPunct w:val="0"/>
              <w:autoSpaceDE w:val="0"/>
              <w:autoSpaceDN w:val="0"/>
              <w:adjustRightInd w:val="0"/>
              <w:spacing w:before="193"/>
              <w:ind w:left="201" w:right="226"/>
              <w:jc w:val="center"/>
              <w:textAlignment w:val="center"/>
              <w:rPr>
                <w:spacing w:val="-7"/>
              </w:rPr>
            </w:pPr>
            <w:r w:rsidRPr="00107B91">
              <w:rPr>
                <w:snapToGrid w:val="0"/>
                <w:lang w:val="zh-CN"/>
              </w:rPr>
              <w:t>Ⅱ-E</w:t>
            </w:r>
          </w:p>
        </w:tc>
        <w:tc>
          <w:tcPr>
            <w:tcW w:w="3897" w:type="pct"/>
            <w:vAlign w:val="center"/>
          </w:tcPr>
          <w:p w14:paraId="17B029F8" w14:textId="77777777" w:rsidR="00CE0FB2" w:rsidRPr="00107B91" w:rsidRDefault="00CE0FB2" w:rsidP="008419D9">
            <w:pPr>
              <w:jc w:val="center"/>
              <w:outlineLvl w:val="2"/>
            </w:pPr>
            <w:bookmarkStart w:id="197" w:name="_Toc113633707"/>
            <w:r w:rsidRPr="00107B91">
              <w:t>寒冷地区（最冷月平均气温</w:t>
            </w:r>
            <w:r w:rsidRPr="00107B91">
              <w:t>-8℃~-3℃</w:t>
            </w:r>
            <w:r w:rsidRPr="00107B91">
              <w:t>）和</w:t>
            </w:r>
            <w:bookmarkEnd w:id="197"/>
          </w:p>
          <w:p w14:paraId="5C46D42D" w14:textId="77777777" w:rsidR="00CE0FB2" w:rsidRPr="00107B91" w:rsidRDefault="00CE0FB2" w:rsidP="008419D9">
            <w:pPr>
              <w:jc w:val="center"/>
              <w:outlineLvl w:val="2"/>
            </w:pPr>
            <w:bookmarkStart w:id="198" w:name="_Toc113633708"/>
            <w:r w:rsidRPr="00107B91">
              <w:t>严寒地区（最冷月平均气温</w:t>
            </w:r>
            <w:r w:rsidRPr="00107B91">
              <w:t>-8℃</w:t>
            </w:r>
            <w:r w:rsidRPr="00107B91">
              <w:t>以下）</w:t>
            </w:r>
            <w:bookmarkEnd w:id="198"/>
          </w:p>
        </w:tc>
      </w:tr>
    </w:tbl>
    <w:p w14:paraId="3F18E089" w14:textId="10FEBBE5" w:rsidR="00D7665B" w:rsidRPr="00C05079" w:rsidRDefault="00D7665B" w:rsidP="00C05079">
      <w:pPr>
        <w:spacing w:beforeLines="50" w:before="156" w:line="360" w:lineRule="auto"/>
        <w:outlineLvl w:val="2"/>
        <w:rPr>
          <w:sz w:val="24"/>
          <w:szCs w:val="24"/>
        </w:rPr>
      </w:pPr>
      <w:bookmarkStart w:id="199" w:name="_Toc113633709"/>
      <w:r w:rsidRPr="00C05079">
        <w:rPr>
          <w:b/>
          <w:bCs/>
          <w:sz w:val="24"/>
          <w:szCs w:val="24"/>
        </w:rPr>
        <w:t xml:space="preserve">5.1.5  </w:t>
      </w:r>
      <w:r w:rsidRPr="00C05079">
        <w:rPr>
          <w:rFonts w:hint="eastAsia"/>
          <w:snapToGrid w:val="0"/>
          <w:sz w:val="24"/>
          <w:szCs w:val="24"/>
        </w:rPr>
        <w:t>海</w:t>
      </w:r>
      <w:r w:rsidR="00997622">
        <w:rPr>
          <w:rFonts w:hint="eastAsia"/>
          <w:snapToGrid w:val="0"/>
          <w:sz w:val="24"/>
          <w:szCs w:val="24"/>
        </w:rPr>
        <w:t>港</w:t>
      </w:r>
      <w:r w:rsidRPr="00C05079">
        <w:rPr>
          <w:rFonts w:hint="eastAsia"/>
          <w:snapToGrid w:val="0"/>
          <w:sz w:val="24"/>
          <w:szCs w:val="24"/>
        </w:rPr>
        <w:t>工程混凝土结构的海洋氯化物环境作用等级应根据具体环境条件按表</w:t>
      </w:r>
      <w:r w:rsidRPr="00C05079">
        <w:rPr>
          <w:snapToGrid w:val="0"/>
          <w:sz w:val="24"/>
          <w:szCs w:val="24"/>
        </w:rPr>
        <w:t>5.1.5</w:t>
      </w:r>
      <w:r w:rsidRPr="00C05079">
        <w:rPr>
          <w:rFonts w:hint="eastAsia"/>
          <w:snapToGrid w:val="0"/>
          <w:sz w:val="24"/>
          <w:szCs w:val="24"/>
        </w:rPr>
        <w:t>确定</w:t>
      </w:r>
      <w:r w:rsidRPr="00C05079">
        <w:rPr>
          <w:rFonts w:hint="eastAsia"/>
          <w:sz w:val="24"/>
          <w:szCs w:val="24"/>
        </w:rPr>
        <w:t>。</w:t>
      </w:r>
      <w:bookmarkEnd w:id="199"/>
    </w:p>
    <w:p w14:paraId="386AB9AB" w14:textId="77777777" w:rsidR="00D7665B" w:rsidRPr="00C05079" w:rsidRDefault="00D7665B" w:rsidP="00CE0FB2">
      <w:pPr>
        <w:snapToGrid w:val="0"/>
        <w:spacing w:line="360" w:lineRule="auto"/>
        <w:jc w:val="center"/>
        <w:rPr>
          <w:rFonts w:eastAsia="黑体"/>
          <w:szCs w:val="20"/>
        </w:rPr>
      </w:pPr>
      <w:r w:rsidRPr="00C05079">
        <w:rPr>
          <w:rFonts w:eastAsia="黑体" w:hint="eastAsia"/>
          <w:szCs w:val="20"/>
        </w:rPr>
        <w:t>表</w:t>
      </w:r>
      <w:r w:rsidRPr="00C05079">
        <w:rPr>
          <w:rFonts w:eastAsia="黑体"/>
          <w:szCs w:val="20"/>
        </w:rPr>
        <w:t xml:space="preserve">5.1.5  </w:t>
      </w:r>
      <w:r w:rsidRPr="00C05079">
        <w:rPr>
          <w:rFonts w:eastAsia="黑体" w:hint="eastAsia"/>
          <w:szCs w:val="20"/>
        </w:rPr>
        <w:t>海洋氯化物环境作用等级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952"/>
        <w:gridCol w:w="6570"/>
      </w:tblGrid>
      <w:tr w:rsidR="00D7665B" w:rsidRPr="00107B91" w14:paraId="5D7FAE3A" w14:textId="77777777" w:rsidTr="00C24960">
        <w:trPr>
          <w:cantSplit/>
          <w:trHeight w:val="469"/>
          <w:jc w:val="center"/>
        </w:trPr>
        <w:tc>
          <w:tcPr>
            <w:tcW w:w="1145" w:type="pct"/>
            <w:vAlign w:val="center"/>
          </w:tcPr>
          <w:p w14:paraId="71619D0D"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color w:val="000000"/>
                <w:lang w:val="zh-CN"/>
              </w:rPr>
            </w:pPr>
            <w:r w:rsidRPr="00107B91">
              <w:rPr>
                <w:snapToGrid w:val="0"/>
                <w:color w:val="000000"/>
                <w:lang w:val="zh-CN"/>
              </w:rPr>
              <w:t>环境作用等级</w:t>
            </w:r>
          </w:p>
        </w:tc>
        <w:tc>
          <w:tcPr>
            <w:tcW w:w="3855" w:type="pct"/>
            <w:vAlign w:val="center"/>
          </w:tcPr>
          <w:p w14:paraId="48D2E3F3"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color w:val="000000"/>
                <w:lang w:val="zh-CN"/>
              </w:rPr>
            </w:pPr>
            <w:r w:rsidRPr="00107B91">
              <w:rPr>
                <w:snapToGrid w:val="0"/>
                <w:color w:val="000000"/>
                <w:lang w:val="zh-CN"/>
              </w:rPr>
              <w:t>环境条件</w:t>
            </w:r>
          </w:p>
        </w:tc>
      </w:tr>
      <w:tr w:rsidR="00D7665B" w:rsidRPr="00107B91" w14:paraId="5E4F704F" w14:textId="77777777" w:rsidTr="00C24960">
        <w:trPr>
          <w:cantSplit/>
          <w:trHeight w:val="425"/>
          <w:jc w:val="center"/>
        </w:trPr>
        <w:tc>
          <w:tcPr>
            <w:tcW w:w="1145" w:type="pct"/>
            <w:vAlign w:val="center"/>
          </w:tcPr>
          <w:p w14:paraId="064BD5D1" w14:textId="77777777" w:rsidR="00D7665B" w:rsidRPr="00107B91" w:rsidRDefault="00D7665B" w:rsidP="00682E11">
            <w:pPr>
              <w:tabs>
                <w:tab w:val="left" w:pos="2300"/>
              </w:tabs>
              <w:kinsoku w:val="0"/>
              <w:overflowPunct w:val="0"/>
              <w:autoSpaceDE w:val="0"/>
              <w:autoSpaceDN w:val="0"/>
              <w:adjustRightInd w:val="0"/>
              <w:snapToGrid w:val="0"/>
              <w:jc w:val="center"/>
              <w:rPr>
                <w:snapToGrid w:val="0"/>
                <w:color w:val="000000"/>
                <w:lang w:val="zh-CN"/>
              </w:rPr>
            </w:pPr>
            <w:r w:rsidRPr="00107B91">
              <w:rPr>
                <w:snapToGrid w:val="0"/>
                <w:color w:val="000000"/>
                <w:lang w:val="zh-CN"/>
              </w:rPr>
              <w:t>Ⅲ-C</w:t>
            </w:r>
          </w:p>
        </w:tc>
        <w:tc>
          <w:tcPr>
            <w:tcW w:w="3855" w:type="pct"/>
            <w:vAlign w:val="center"/>
          </w:tcPr>
          <w:p w14:paraId="2656783D" w14:textId="77777777" w:rsidR="00D7665B" w:rsidRPr="00107B91" w:rsidRDefault="00D7665B" w:rsidP="00682E11">
            <w:pPr>
              <w:tabs>
                <w:tab w:val="left" w:pos="2300"/>
              </w:tabs>
              <w:kinsoku w:val="0"/>
              <w:overflowPunct w:val="0"/>
              <w:autoSpaceDE w:val="0"/>
              <w:autoSpaceDN w:val="0"/>
              <w:adjustRightInd w:val="0"/>
              <w:snapToGrid w:val="0"/>
              <w:jc w:val="left"/>
              <w:rPr>
                <w:snapToGrid w:val="0"/>
                <w:color w:val="000000"/>
                <w:lang w:val="zh-CN"/>
              </w:rPr>
            </w:pPr>
            <w:r w:rsidRPr="00107B91">
              <w:rPr>
                <w:snapToGrid w:val="0"/>
                <w:color w:val="000000"/>
                <w:lang w:val="zh-CN"/>
              </w:rPr>
              <w:t>水下区、土中区</w:t>
            </w:r>
          </w:p>
        </w:tc>
      </w:tr>
      <w:tr w:rsidR="00D7665B" w:rsidRPr="00107B91" w14:paraId="01F9939D" w14:textId="77777777" w:rsidTr="00682E11">
        <w:trPr>
          <w:cantSplit/>
          <w:trHeight w:val="457"/>
          <w:jc w:val="center"/>
        </w:trPr>
        <w:tc>
          <w:tcPr>
            <w:tcW w:w="1145" w:type="pct"/>
            <w:vAlign w:val="center"/>
          </w:tcPr>
          <w:p w14:paraId="289470B9" w14:textId="77777777" w:rsidR="00D7665B" w:rsidRPr="00107B91" w:rsidRDefault="00D7665B" w:rsidP="00682E11">
            <w:pPr>
              <w:tabs>
                <w:tab w:val="left" w:pos="2300"/>
              </w:tabs>
              <w:kinsoku w:val="0"/>
              <w:overflowPunct w:val="0"/>
              <w:autoSpaceDE w:val="0"/>
              <w:autoSpaceDN w:val="0"/>
              <w:adjustRightInd w:val="0"/>
              <w:snapToGrid w:val="0"/>
              <w:jc w:val="center"/>
              <w:rPr>
                <w:snapToGrid w:val="0"/>
                <w:color w:val="000000"/>
                <w:lang w:val="zh-CN"/>
              </w:rPr>
            </w:pPr>
            <w:r w:rsidRPr="00107B91">
              <w:rPr>
                <w:snapToGrid w:val="0"/>
                <w:color w:val="000000"/>
                <w:lang w:val="zh-CN"/>
              </w:rPr>
              <w:t>Ⅲ-D</w:t>
            </w:r>
          </w:p>
        </w:tc>
        <w:tc>
          <w:tcPr>
            <w:tcW w:w="3855" w:type="pct"/>
            <w:vAlign w:val="center"/>
          </w:tcPr>
          <w:p w14:paraId="61B543DE" w14:textId="083817E6" w:rsidR="00D7665B" w:rsidRPr="00107B91" w:rsidRDefault="00D7665B" w:rsidP="00682E11">
            <w:pPr>
              <w:tabs>
                <w:tab w:val="left" w:pos="2300"/>
              </w:tabs>
              <w:kinsoku w:val="0"/>
              <w:overflowPunct w:val="0"/>
              <w:autoSpaceDE w:val="0"/>
              <w:autoSpaceDN w:val="0"/>
              <w:adjustRightInd w:val="0"/>
              <w:snapToGrid w:val="0"/>
              <w:jc w:val="left"/>
              <w:rPr>
                <w:snapToGrid w:val="0"/>
                <w:lang w:val="zh-CN"/>
              </w:rPr>
            </w:pPr>
            <w:r w:rsidRPr="00107B91">
              <w:rPr>
                <w:snapToGrid w:val="0"/>
                <w:lang w:val="zh-CN"/>
              </w:rPr>
              <w:t>大气区、涨潮岸线</w:t>
            </w:r>
            <w:r w:rsidR="00682E11">
              <w:rPr>
                <w:snapToGrid w:val="0"/>
                <w:lang w:val="zh-CN"/>
              </w:rPr>
              <w:t>300 m</w:t>
            </w:r>
            <w:r w:rsidRPr="00107B91">
              <w:rPr>
                <w:snapToGrid w:val="0"/>
                <w:lang w:val="zh-CN"/>
              </w:rPr>
              <w:t>内的陆上室外环境</w:t>
            </w:r>
          </w:p>
        </w:tc>
      </w:tr>
      <w:tr w:rsidR="00D7665B" w:rsidRPr="00107B91" w14:paraId="23B3378F" w14:textId="77777777" w:rsidTr="00C24960">
        <w:trPr>
          <w:cantSplit/>
          <w:trHeight w:val="402"/>
          <w:jc w:val="center"/>
        </w:trPr>
        <w:tc>
          <w:tcPr>
            <w:tcW w:w="1145" w:type="pct"/>
            <w:vAlign w:val="center"/>
          </w:tcPr>
          <w:p w14:paraId="5EA09A17" w14:textId="77777777" w:rsidR="00D7665B" w:rsidRPr="00107B91" w:rsidRDefault="00D7665B" w:rsidP="00682E11">
            <w:pPr>
              <w:tabs>
                <w:tab w:val="left" w:pos="2300"/>
              </w:tabs>
              <w:kinsoku w:val="0"/>
              <w:overflowPunct w:val="0"/>
              <w:autoSpaceDE w:val="0"/>
              <w:autoSpaceDN w:val="0"/>
              <w:adjustRightInd w:val="0"/>
              <w:snapToGrid w:val="0"/>
              <w:jc w:val="center"/>
              <w:rPr>
                <w:snapToGrid w:val="0"/>
                <w:lang w:val="zh-CN"/>
              </w:rPr>
            </w:pPr>
            <w:r w:rsidRPr="00107B91">
              <w:rPr>
                <w:snapToGrid w:val="0"/>
                <w:lang w:val="zh-CN"/>
              </w:rPr>
              <w:t>Ⅲ-E</w:t>
            </w:r>
          </w:p>
        </w:tc>
        <w:tc>
          <w:tcPr>
            <w:tcW w:w="3855" w:type="pct"/>
            <w:vAlign w:val="center"/>
          </w:tcPr>
          <w:p w14:paraId="52445D11" w14:textId="77777777" w:rsidR="00D7665B" w:rsidRPr="00107B91" w:rsidRDefault="00D7665B" w:rsidP="00682E11">
            <w:pPr>
              <w:tabs>
                <w:tab w:val="left" w:pos="2300"/>
              </w:tabs>
              <w:kinsoku w:val="0"/>
              <w:overflowPunct w:val="0"/>
              <w:autoSpaceDE w:val="0"/>
              <w:autoSpaceDN w:val="0"/>
              <w:adjustRightInd w:val="0"/>
              <w:snapToGrid w:val="0"/>
              <w:jc w:val="left"/>
              <w:rPr>
                <w:snapToGrid w:val="0"/>
              </w:rPr>
            </w:pPr>
            <w:r w:rsidRPr="00107B91">
              <w:rPr>
                <w:snapToGrid w:val="0"/>
                <w:lang w:val="zh-CN"/>
              </w:rPr>
              <w:t>水位变动区</w:t>
            </w:r>
          </w:p>
        </w:tc>
      </w:tr>
      <w:tr w:rsidR="00D7665B" w:rsidRPr="00107B91" w14:paraId="6DAFFDCB" w14:textId="77777777" w:rsidTr="00C24960">
        <w:trPr>
          <w:cantSplit/>
          <w:trHeight w:val="410"/>
          <w:jc w:val="center"/>
        </w:trPr>
        <w:tc>
          <w:tcPr>
            <w:tcW w:w="1145" w:type="pct"/>
            <w:vAlign w:val="center"/>
          </w:tcPr>
          <w:p w14:paraId="2D672F62" w14:textId="77777777" w:rsidR="00D7665B" w:rsidRPr="00107B91" w:rsidRDefault="00D7665B" w:rsidP="00682E11">
            <w:pPr>
              <w:tabs>
                <w:tab w:val="left" w:pos="2300"/>
              </w:tabs>
              <w:kinsoku w:val="0"/>
              <w:overflowPunct w:val="0"/>
              <w:autoSpaceDE w:val="0"/>
              <w:autoSpaceDN w:val="0"/>
              <w:adjustRightInd w:val="0"/>
              <w:snapToGrid w:val="0"/>
              <w:jc w:val="center"/>
              <w:rPr>
                <w:snapToGrid w:val="0"/>
                <w:lang w:val="zh-CN"/>
              </w:rPr>
            </w:pPr>
            <w:r w:rsidRPr="00107B91">
              <w:rPr>
                <w:snapToGrid w:val="0"/>
                <w:lang w:val="zh-CN"/>
              </w:rPr>
              <w:t>Ⅲ-F</w:t>
            </w:r>
          </w:p>
        </w:tc>
        <w:tc>
          <w:tcPr>
            <w:tcW w:w="3855" w:type="pct"/>
            <w:vAlign w:val="center"/>
          </w:tcPr>
          <w:p w14:paraId="6A91928C" w14:textId="77777777" w:rsidR="00D7665B" w:rsidRPr="00107B91" w:rsidRDefault="00D7665B" w:rsidP="00682E11">
            <w:pPr>
              <w:tabs>
                <w:tab w:val="left" w:pos="2300"/>
              </w:tabs>
              <w:kinsoku w:val="0"/>
              <w:overflowPunct w:val="0"/>
              <w:autoSpaceDE w:val="0"/>
              <w:autoSpaceDN w:val="0"/>
              <w:adjustRightInd w:val="0"/>
              <w:snapToGrid w:val="0"/>
              <w:jc w:val="left"/>
              <w:rPr>
                <w:snapToGrid w:val="0"/>
                <w:lang w:val="zh-CN"/>
              </w:rPr>
            </w:pPr>
            <w:r w:rsidRPr="00107B91">
              <w:rPr>
                <w:snapToGrid w:val="0"/>
                <w:lang w:val="zh-CN"/>
              </w:rPr>
              <w:t>浪溅区</w:t>
            </w:r>
          </w:p>
        </w:tc>
      </w:tr>
    </w:tbl>
    <w:p w14:paraId="13A83508" w14:textId="77777777" w:rsidR="00D7665B" w:rsidRPr="00C05079" w:rsidRDefault="00D7665B" w:rsidP="00D7665B">
      <w:pPr>
        <w:spacing w:line="360" w:lineRule="auto"/>
        <w:jc w:val="left"/>
      </w:pPr>
      <w:r w:rsidRPr="00C05079">
        <w:rPr>
          <w:rFonts w:hint="eastAsia"/>
        </w:rPr>
        <w:t>注：</w:t>
      </w:r>
      <w:r w:rsidRPr="00C05079">
        <w:t>1.</w:t>
      </w:r>
      <w:r w:rsidRPr="00C05079">
        <w:rPr>
          <w:rFonts w:hint="eastAsia"/>
        </w:rPr>
        <w:t>近海或海洋环境中的水下区、水位变动区、浪溅区和大气区的划分，按现行行业标准《水运工程结构耐久性设计标准》</w:t>
      </w:r>
      <w:r w:rsidRPr="00C05079">
        <w:t>JTS 153</w:t>
      </w:r>
      <w:r w:rsidRPr="00C05079">
        <w:rPr>
          <w:rFonts w:hint="eastAsia"/>
        </w:rPr>
        <w:t>的规定确定。近海或海洋环境的土中区指海底以下或近海的陆区地下，其地下水中的盐类成分与海水相近。</w:t>
      </w:r>
    </w:p>
    <w:p w14:paraId="3707371E" w14:textId="075DB5BE" w:rsidR="00D7665B" w:rsidRPr="00C05079" w:rsidRDefault="00D7665B" w:rsidP="00C05079">
      <w:pPr>
        <w:spacing w:line="360" w:lineRule="auto"/>
        <w:ind w:firstLineChars="200" w:firstLine="420"/>
        <w:rPr>
          <w:b/>
          <w:bCs/>
          <w:sz w:val="22"/>
        </w:rPr>
      </w:pPr>
      <w:r w:rsidRPr="00C05079">
        <w:t>2.</w:t>
      </w:r>
      <w:r w:rsidRPr="00C05079">
        <w:rPr>
          <w:rFonts w:hint="eastAsia"/>
        </w:rPr>
        <w:t>位于岛上大气区的海</w:t>
      </w:r>
      <w:r w:rsidR="00997622">
        <w:rPr>
          <w:rFonts w:hint="eastAsia"/>
        </w:rPr>
        <w:t>港</w:t>
      </w:r>
      <w:r w:rsidRPr="00C05079">
        <w:rPr>
          <w:rFonts w:hint="eastAsia"/>
        </w:rPr>
        <w:t>工程混凝土结构，其海洋氯化物环境作用等级应在大陆地区</w:t>
      </w:r>
      <w:r w:rsidR="00E27ABC">
        <w:rPr>
          <w:rFonts w:hint="eastAsia"/>
        </w:rPr>
        <w:t>海港工程</w:t>
      </w:r>
      <w:r w:rsidRPr="00C05079">
        <w:rPr>
          <w:rFonts w:hint="eastAsia"/>
        </w:rPr>
        <w:t>混凝土结构的海洋氯化物环境作用等级上提高一级。</w:t>
      </w:r>
    </w:p>
    <w:p w14:paraId="2ADA511E" w14:textId="77777777" w:rsidR="00D7665B" w:rsidRPr="0095778D" w:rsidRDefault="00D7665B" w:rsidP="00C05079">
      <w:pPr>
        <w:keepNext/>
        <w:keepLines/>
        <w:spacing w:before="260" w:after="260" w:line="360" w:lineRule="auto"/>
        <w:jc w:val="center"/>
        <w:outlineLvl w:val="1"/>
        <w:rPr>
          <w:rFonts w:eastAsia="黑体"/>
          <w:kern w:val="0"/>
          <w:sz w:val="28"/>
          <w:szCs w:val="28"/>
        </w:rPr>
      </w:pPr>
      <w:bookmarkStart w:id="200" w:name="_Toc113633710"/>
      <w:bookmarkStart w:id="201" w:name="_Toc113871879"/>
      <w:bookmarkStart w:id="202" w:name="_Toc113890036"/>
      <w:r w:rsidRPr="0095778D">
        <w:rPr>
          <w:rFonts w:eastAsia="黑体"/>
          <w:kern w:val="0"/>
          <w:sz w:val="28"/>
          <w:szCs w:val="28"/>
        </w:rPr>
        <w:t xml:space="preserve">5.2  </w:t>
      </w:r>
      <w:r w:rsidRPr="0095778D">
        <w:rPr>
          <w:rFonts w:eastAsia="黑体" w:hint="eastAsia"/>
          <w:kern w:val="0"/>
          <w:sz w:val="28"/>
          <w:szCs w:val="28"/>
        </w:rPr>
        <w:t>氯化物环境作用的量化</w:t>
      </w:r>
      <w:bookmarkEnd w:id="200"/>
      <w:bookmarkEnd w:id="201"/>
      <w:bookmarkEnd w:id="202"/>
    </w:p>
    <w:p w14:paraId="1466AFDD" w14:textId="3A768572" w:rsidR="00D7665B" w:rsidRPr="00C05079" w:rsidRDefault="00D7665B" w:rsidP="00C05079">
      <w:pPr>
        <w:spacing w:line="360" w:lineRule="auto"/>
        <w:jc w:val="left"/>
        <w:outlineLvl w:val="2"/>
        <w:rPr>
          <w:bCs/>
          <w:sz w:val="24"/>
          <w:szCs w:val="24"/>
        </w:rPr>
      </w:pPr>
      <w:bookmarkStart w:id="203" w:name="_Toc113633711"/>
      <w:r w:rsidRPr="00C05079">
        <w:rPr>
          <w:b/>
          <w:bCs/>
          <w:sz w:val="24"/>
          <w:szCs w:val="24"/>
        </w:rPr>
        <w:t>5.</w:t>
      </w:r>
      <w:r w:rsidR="00391467">
        <w:rPr>
          <w:b/>
          <w:bCs/>
          <w:sz w:val="24"/>
          <w:szCs w:val="24"/>
        </w:rPr>
        <w:t>2</w:t>
      </w:r>
      <w:r w:rsidRPr="00C05079">
        <w:rPr>
          <w:b/>
          <w:bCs/>
          <w:sz w:val="24"/>
          <w:szCs w:val="24"/>
        </w:rPr>
        <w:t xml:space="preserve">.1  </w:t>
      </w:r>
      <w:r w:rsidRPr="00C05079">
        <w:rPr>
          <w:rFonts w:hint="eastAsia"/>
          <w:bCs/>
          <w:sz w:val="24"/>
          <w:szCs w:val="24"/>
        </w:rPr>
        <w:t>海洋氯化物环境作用可利用混凝土表面氯离子浓度来量化。对于不同环境作用等级的海洋氯化物环境，其混凝土表面氯离子浓度特征值宜根据当地工程实测数据或现场自然暴露试验数据根据本标准第</w:t>
      </w:r>
      <w:r w:rsidRPr="00C05079">
        <w:rPr>
          <w:bCs/>
          <w:sz w:val="24"/>
          <w:szCs w:val="24"/>
        </w:rPr>
        <w:t>5.</w:t>
      </w:r>
      <w:r w:rsidR="00391467">
        <w:rPr>
          <w:bCs/>
          <w:sz w:val="24"/>
          <w:szCs w:val="24"/>
        </w:rPr>
        <w:t>2</w:t>
      </w:r>
      <w:r w:rsidRPr="00C05079">
        <w:rPr>
          <w:bCs/>
          <w:sz w:val="24"/>
          <w:szCs w:val="24"/>
        </w:rPr>
        <w:t>.2</w:t>
      </w:r>
      <w:r w:rsidR="00997622">
        <w:rPr>
          <w:rFonts w:hint="eastAsia"/>
          <w:bCs/>
          <w:sz w:val="24"/>
          <w:szCs w:val="24"/>
        </w:rPr>
        <w:t>~</w:t>
      </w:r>
      <w:r w:rsidRPr="00C05079">
        <w:rPr>
          <w:bCs/>
          <w:sz w:val="24"/>
          <w:szCs w:val="24"/>
        </w:rPr>
        <w:t>5.</w:t>
      </w:r>
      <w:r w:rsidR="00391467">
        <w:rPr>
          <w:bCs/>
          <w:sz w:val="24"/>
          <w:szCs w:val="24"/>
        </w:rPr>
        <w:t>2</w:t>
      </w:r>
      <w:r w:rsidRPr="00C05079">
        <w:rPr>
          <w:bCs/>
          <w:sz w:val="24"/>
          <w:szCs w:val="24"/>
        </w:rPr>
        <w:t>.5</w:t>
      </w:r>
      <w:r w:rsidRPr="00C05079">
        <w:rPr>
          <w:rFonts w:hint="eastAsia"/>
          <w:bCs/>
          <w:sz w:val="24"/>
          <w:szCs w:val="24"/>
        </w:rPr>
        <w:t>条的规定确定，当无可靠统计资料时可采用表</w:t>
      </w:r>
      <w:r w:rsidRPr="00C05079">
        <w:rPr>
          <w:bCs/>
          <w:sz w:val="24"/>
          <w:szCs w:val="24"/>
        </w:rPr>
        <w:t>5.</w:t>
      </w:r>
      <w:r w:rsidR="00391467">
        <w:rPr>
          <w:bCs/>
          <w:sz w:val="24"/>
          <w:szCs w:val="24"/>
        </w:rPr>
        <w:t>2</w:t>
      </w:r>
      <w:r w:rsidRPr="00C05079">
        <w:rPr>
          <w:bCs/>
          <w:sz w:val="24"/>
          <w:szCs w:val="24"/>
        </w:rPr>
        <w:t>.1</w:t>
      </w:r>
      <w:r w:rsidRPr="00C05079">
        <w:rPr>
          <w:rFonts w:hint="eastAsia"/>
          <w:bCs/>
          <w:sz w:val="24"/>
          <w:szCs w:val="24"/>
        </w:rPr>
        <w:t>中的数值。</w:t>
      </w:r>
      <w:bookmarkEnd w:id="203"/>
    </w:p>
    <w:p w14:paraId="42755B18" w14:textId="16FF0522" w:rsidR="00D7665B" w:rsidRPr="00C05079" w:rsidRDefault="00D7665B" w:rsidP="00107B91">
      <w:pPr>
        <w:spacing w:line="360" w:lineRule="auto"/>
        <w:jc w:val="center"/>
        <w:rPr>
          <w:rFonts w:eastAsia="黑体"/>
          <w:bCs/>
          <w:snapToGrid w:val="0"/>
        </w:rPr>
      </w:pPr>
      <w:r w:rsidRPr="00C05079">
        <w:rPr>
          <w:rFonts w:eastAsia="黑体" w:hint="eastAsia"/>
          <w:bCs/>
          <w:snapToGrid w:val="0"/>
        </w:rPr>
        <w:t>表</w:t>
      </w:r>
      <w:r w:rsidRPr="00C05079">
        <w:rPr>
          <w:rFonts w:eastAsia="黑体"/>
          <w:bCs/>
          <w:snapToGrid w:val="0"/>
        </w:rPr>
        <w:t>5.</w:t>
      </w:r>
      <w:r w:rsidR="00391467">
        <w:rPr>
          <w:rFonts w:eastAsia="黑体"/>
          <w:bCs/>
          <w:snapToGrid w:val="0"/>
        </w:rPr>
        <w:t>2</w:t>
      </w:r>
      <w:r w:rsidRPr="00C05079">
        <w:rPr>
          <w:rFonts w:eastAsia="黑体"/>
          <w:bCs/>
          <w:snapToGrid w:val="0"/>
        </w:rPr>
        <w:t>.1</w:t>
      </w:r>
      <w:r w:rsidRPr="00C05079">
        <w:rPr>
          <w:rFonts w:eastAsia="黑体"/>
        </w:rPr>
        <w:t xml:space="preserve">  </w:t>
      </w:r>
      <w:r w:rsidRPr="00C05079">
        <w:rPr>
          <w:rFonts w:eastAsia="黑体" w:hint="eastAsia"/>
          <w:bCs/>
          <w:snapToGrid w:val="0"/>
        </w:rPr>
        <w:t>混凝土表面氯离子浓度特征值（</w:t>
      </w:r>
      <w:r w:rsidRPr="00C05079">
        <w:rPr>
          <w:rFonts w:eastAsia="黑体"/>
          <w:bCs/>
          <w:snapToGrid w:val="0"/>
        </w:rPr>
        <w:t>%</w:t>
      </w:r>
      <w:r w:rsidRPr="00C05079">
        <w:rPr>
          <w:rFonts w:eastAsia="黑体" w:hint="eastAsia"/>
          <w:bCs/>
          <w:snapToGrid w:val="0"/>
        </w:rPr>
        <w:t>，占胶凝材料</w:t>
      </w:r>
      <w:r w:rsidR="00C24960">
        <w:rPr>
          <w:rFonts w:eastAsia="黑体" w:hint="eastAsia"/>
          <w:bCs/>
          <w:snapToGrid w:val="0"/>
        </w:rPr>
        <w:t>质量</w:t>
      </w:r>
      <w:r w:rsidRPr="00C05079">
        <w:rPr>
          <w:rFonts w:eastAsia="黑体" w:hint="eastAsia"/>
          <w:bCs/>
          <w:snapToGrid w:val="0"/>
        </w:rPr>
        <w:t>的百分比）</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51"/>
        <w:gridCol w:w="1440"/>
        <w:gridCol w:w="1586"/>
        <w:gridCol w:w="1559"/>
        <w:gridCol w:w="1684"/>
      </w:tblGrid>
      <w:tr w:rsidR="00D7665B" w:rsidRPr="00107B91" w14:paraId="43027B5D" w14:textId="77777777" w:rsidTr="008F68D3">
        <w:trPr>
          <w:trHeight w:val="353"/>
          <w:jc w:val="center"/>
        </w:trPr>
        <w:tc>
          <w:tcPr>
            <w:tcW w:w="1277" w:type="pct"/>
            <w:tcBorders>
              <w:top w:val="single" w:sz="12" w:space="0" w:color="auto"/>
              <w:left w:val="single" w:sz="12" w:space="0" w:color="auto"/>
              <w:bottom w:val="single" w:sz="4" w:space="0" w:color="auto"/>
              <w:right w:val="single" w:sz="4" w:space="0" w:color="auto"/>
            </w:tcBorders>
            <w:vAlign w:val="center"/>
          </w:tcPr>
          <w:p w14:paraId="2B348F32"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环境作用等级</w:t>
            </w:r>
          </w:p>
        </w:tc>
        <w:tc>
          <w:tcPr>
            <w:tcW w:w="855" w:type="pct"/>
            <w:tcBorders>
              <w:top w:val="single" w:sz="12" w:space="0" w:color="auto"/>
              <w:left w:val="single" w:sz="4" w:space="0" w:color="auto"/>
              <w:bottom w:val="single" w:sz="4" w:space="0" w:color="auto"/>
              <w:right w:val="single" w:sz="4" w:space="0" w:color="auto"/>
            </w:tcBorders>
            <w:vAlign w:val="center"/>
          </w:tcPr>
          <w:p w14:paraId="1A664516"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Ⅲ-C</w:t>
            </w:r>
          </w:p>
        </w:tc>
        <w:tc>
          <w:tcPr>
            <w:tcW w:w="942" w:type="pct"/>
            <w:tcBorders>
              <w:top w:val="single" w:sz="12" w:space="0" w:color="auto"/>
              <w:left w:val="single" w:sz="4" w:space="0" w:color="auto"/>
              <w:bottom w:val="single" w:sz="4" w:space="0" w:color="auto"/>
              <w:right w:val="single" w:sz="4" w:space="0" w:color="auto"/>
            </w:tcBorders>
            <w:vAlign w:val="center"/>
          </w:tcPr>
          <w:p w14:paraId="60752140"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Ⅲ-D</w:t>
            </w:r>
          </w:p>
        </w:tc>
        <w:tc>
          <w:tcPr>
            <w:tcW w:w="926" w:type="pct"/>
            <w:tcBorders>
              <w:top w:val="single" w:sz="12" w:space="0" w:color="auto"/>
              <w:left w:val="single" w:sz="4" w:space="0" w:color="auto"/>
              <w:bottom w:val="single" w:sz="4" w:space="0" w:color="auto"/>
              <w:right w:val="single" w:sz="4" w:space="0" w:color="auto"/>
            </w:tcBorders>
            <w:vAlign w:val="center"/>
          </w:tcPr>
          <w:p w14:paraId="0889804D"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Ⅲ-E</w:t>
            </w:r>
          </w:p>
        </w:tc>
        <w:tc>
          <w:tcPr>
            <w:tcW w:w="1000" w:type="pct"/>
            <w:tcBorders>
              <w:top w:val="single" w:sz="12" w:space="0" w:color="auto"/>
              <w:left w:val="single" w:sz="4" w:space="0" w:color="auto"/>
              <w:bottom w:val="single" w:sz="4" w:space="0" w:color="auto"/>
              <w:right w:val="single" w:sz="12" w:space="0" w:color="auto"/>
            </w:tcBorders>
            <w:vAlign w:val="center"/>
          </w:tcPr>
          <w:p w14:paraId="1E0BBA9B"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Ⅲ-F</w:t>
            </w:r>
          </w:p>
        </w:tc>
      </w:tr>
      <w:tr w:rsidR="00D7665B" w:rsidRPr="00107B91" w14:paraId="708989C2" w14:textId="77777777" w:rsidTr="008F68D3">
        <w:trPr>
          <w:trHeight w:val="449"/>
          <w:jc w:val="center"/>
        </w:trPr>
        <w:tc>
          <w:tcPr>
            <w:tcW w:w="1277" w:type="pct"/>
            <w:tcBorders>
              <w:top w:val="single" w:sz="4" w:space="0" w:color="auto"/>
              <w:left w:val="single" w:sz="12" w:space="0" w:color="auto"/>
              <w:bottom w:val="single" w:sz="12" w:space="0" w:color="auto"/>
              <w:right w:val="single" w:sz="4" w:space="0" w:color="auto"/>
            </w:tcBorders>
            <w:vAlign w:val="center"/>
          </w:tcPr>
          <w:p w14:paraId="51437B52"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position w:val="-14"/>
              </w:rPr>
              <w:object w:dxaOrig="375" w:dyaOrig="375" w14:anchorId="56A928B2">
                <v:shape id="_x0000_i1039" type="#_x0000_t75" style="width:18.8pt;height:18.8pt" o:ole="">
                  <v:imagedata r:id="rId20" o:title=""/>
                </v:shape>
                <o:OLEObject Type="Embed" ProgID="Equation.DSMT4" ShapeID="_x0000_i1039" DrawAspect="Content" ObjectID="_1724567190" r:id="rId46"/>
              </w:object>
            </w:r>
          </w:p>
        </w:tc>
        <w:tc>
          <w:tcPr>
            <w:tcW w:w="855" w:type="pct"/>
            <w:tcBorders>
              <w:top w:val="single" w:sz="4" w:space="0" w:color="auto"/>
              <w:left w:val="single" w:sz="4" w:space="0" w:color="auto"/>
              <w:bottom w:val="single" w:sz="12" w:space="0" w:color="auto"/>
              <w:right w:val="single" w:sz="4" w:space="0" w:color="auto"/>
            </w:tcBorders>
            <w:vAlign w:val="center"/>
          </w:tcPr>
          <w:p w14:paraId="24DEDF25"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4.3</w:t>
            </w:r>
          </w:p>
        </w:tc>
        <w:tc>
          <w:tcPr>
            <w:tcW w:w="942" w:type="pct"/>
            <w:tcBorders>
              <w:top w:val="single" w:sz="4" w:space="0" w:color="auto"/>
              <w:left w:val="single" w:sz="4" w:space="0" w:color="auto"/>
              <w:bottom w:val="single" w:sz="12" w:space="0" w:color="auto"/>
              <w:right w:val="single" w:sz="4" w:space="0" w:color="auto"/>
            </w:tcBorders>
            <w:vAlign w:val="center"/>
          </w:tcPr>
          <w:p w14:paraId="15234691"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3.0</w:t>
            </w:r>
          </w:p>
        </w:tc>
        <w:tc>
          <w:tcPr>
            <w:tcW w:w="926" w:type="pct"/>
            <w:tcBorders>
              <w:top w:val="single" w:sz="4" w:space="0" w:color="auto"/>
              <w:left w:val="single" w:sz="4" w:space="0" w:color="auto"/>
              <w:bottom w:val="single" w:sz="12" w:space="0" w:color="auto"/>
              <w:right w:val="single" w:sz="4" w:space="0" w:color="auto"/>
            </w:tcBorders>
            <w:vAlign w:val="center"/>
          </w:tcPr>
          <w:p w14:paraId="0556DE07"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4.9</w:t>
            </w:r>
          </w:p>
        </w:tc>
        <w:tc>
          <w:tcPr>
            <w:tcW w:w="1000" w:type="pct"/>
            <w:tcBorders>
              <w:top w:val="single" w:sz="4" w:space="0" w:color="auto"/>
              <w:left w:val="single" w:sz="4" w:space="0" w:color="auto"/>
              <w:bottom w:val="single" w:sz="12" w:space="0" w:color="auto"/>
              <w:right w:val="single" w:sz="12" w:space="0" w:color="auto"/>
            </w:tcBorders>
            <w:vAlign w:val="center"/>
          </w:tcPr>
          <w:p w14:paraId="7090729B" w14:textId="77777777" w:rsidR="00D7665B" w:rsidRPr="00107B91" w:rsidRDefault="00D7665B" w:rsidP="008F68D3">
            <w:pPr>
              <w:tabs>
                <w:tab w:val="left" w:pos="2300"/>
              </w:tabs>
              <w:kinsoku w:val="0"/>
              <w:overflowPunct w:val="0"/>
              <w:autoSpaceDE w:val="0"/>
              <w:autoSpaceDN w:val="0"/>
              <w:adjustRightInd w:val="0"/>
              <w:snapToGrid w:val="0"/>
              <w:spacing w:before="60" w:after="60"/>
              <w:jc w:val="center"/>
              <w:rPr>
                <w:snapToGrid w:val="0"/>
              </w:rPr>
            </w:pPr>
            <w:r w:rsidRPr="00107B91">
              <w:rPr>
                <w:snapToGrid w:val="0"/>
              </w:rPr>
              <w:t>6.0</w:t>
            </w:r>
          </w:p>
        </w:tc>
      </w:tr>
    </w:tbl>
    <w:p w14:paraId="6776D594" w14:textId="7E26976B" w:rsidR="00D7665B" w:rsidRPr="00C05079" w:rsidRDefault="00D7665B" w:rsidP="00C05079">
      <w:pPr>
        <w:spacing w:beforeLines="50" w:before="156" w:line="360" w:lineRule="auto"/>
        <w:jc w:val="left"/>
        <w:outlineLvl w:val="2"/>
        <w:rPr>
          <w:bCs/>
          <w:sz w:val="24"/>
          <w:szCs w:val="24"/>
        </w:rPr>
      </w:pPr>
      <w:bookmarkStart w:id="204" w:name="_Toc113633712"/>
      <w:r w:rsidRPr="00C05079">
        <w:rPr>
          <w:b/>
          <w:bCs/>
          <w:sz w:val="24"/>
          <w:szCs w:val="24"/>
        </w:rPr>
        <w:t>5.</w:t>
      </w:r>
      <w:r w:rsidR="00391467">
        <w:rPr>
          <w:b/>
          <w:bCs/>
          <w:sz w:val="24"/>
          <w:szCs w:val="24"/>
        </w:rPr>
        <w:t>2</w:t>
      </w:r>
      <w:r w:rsidRPr="00C05079">
        <w:rPr>
          <w:b/>
          <w:bCs/>
          <w:sz w:val="24"/>
          <w:szCs w:val="24"/>
        </w:rPr>
        <w:t xml:space="preserve">.2  </w:t>
      </w:r>
      <w:r w:rsidR="00C24960" w:rsidRPr="00C24960">
        <w:rPr>
          <w:snapToGrid w:val="0"/>
          <w:color w:val="000000"/>
          <w:sz w:val="24"/>
          <w:szCs w:val="24"/>
          <w:lang w:val="zh-CN"/>
        </w:rPr>
        <w:t>当</w:t>
      </w:r>
      <w:r w:rsidRPr="00C05079">
        <w:rPr>
          <w:rFonts w:hint="eastAsia"/>
          <w:snapToGrid w:val="0"/>
          <w:color w:val="000000"/>
          <w:sz w:val="24"/>
          <w:szCs w:val="24"/>
          <w:lang w:val="zh-CN"/>
        </w:rPr>
        <w:t>环境作用等级为</w:t>
      </w:r>
      <w:r w:rsidRPr="00107B91">
        <w:rPr>
          <w:snapToGrid w:val="0"/>
          <w:color w:val="000000"/>
          <w:sz w:val="24"/>
          <w:szCs w:val="24"/>
          <w:lang w:val="zh-CN"/>
        </w:rPr>
        <w:t>Ⅲ-C</w:t>
      </w:r>
      <w:r w:rsidRPr="00C05079">
        <w:rPr>
          <w:rFonts w:hint="eastAsia"/>
          <w:snapToGrid w:val="0"/>
          <w:color w:val="000000"/>
          <w:sz w:val="24"/>
          <w:szCs w:val="24"/>
          <w:lang w:val="zh-CN"/>
        </w:rPr>
        <w:t>时，</w:t>
      </w:r>
      <w:r w:rsidRPr="00C05079">
        <w:rPr>
          <w:rFonts w:hint="eastAsia"/>
          <w:bCs/>
          <w:sz w:val="24"/>
          <w:szCs w:val="24"/>
        </w:rPr>
        <w:t>混凝土表面氯离子浓度特征值宜按下式计算：</w:t>
      </w:r>
      <w:bookmarkEnd w:id="204"/>
    </w:p>
    <w:p w14:paraId="54EC8394" w14:textId="64C5E150" w:rsidR="00D7665B" w:rsidRPr="00C05079" w:rsidRDefault="00461586" w:rsidP="00D7665B">
      <w:pPr>
        <w:kinsoku w:val="0"/>
        <w:overflowPunct w:val="0"/>
        <w:adjustRightInd w:val="0"/>
        <w:spacing w:line="360" w:lineRule="auto"/>
        <w:jc w:val="right"/>
        <w:textAlignment w:val="baseline"/>
        <w:rPr>
          <w:color w:val="000000"/>
          <w:szCs w:val="21"/>
        </w:rPr>
      </w:pPr>
      <w:r w:rsidRPr="00C05079">
        <w:rPr>
          <w:position w:val="-32"/>
        </w:rPr>
        <w:object w:dxaOrig="4500" w:dyaOrig="760" w14:anchorId="328B1001">
          <v:shape id="_x0000_i1040" type="#_x0000_t75" style="width:225.4pt;height:37.55pt" o:ole="">
            <v:imagedata r:id="rId47" o:title=""/>
          </v:shape>
          <o:OLEObject Type="Embed" ProgID="Equation.DSMT4" ShapeID="_x0000_i1040" DrawAspect="Content" ObjectID="_1724567191" r:id="rId48"/>
        </w:object>
      </w:r>
      <w:r w:rsidR="00D7665B" w:rsidRPr="00C05079">
        <w:rPr>
          <w:color w:val="000000"/>
          <w:szCs w:val="21"/>
        </w:rPr>
        <w:t xml:space="preserve">          </w:t>
      </w:r>
      <w:r w:rsidR="00D7665B" w:rsidRPr="00C05079">
        <w:rPr>
          <w:color w:val="000000"/>
          <w:sz w:val="24"/>
          <w:szCs w:val="24"/>
        </w:rPr>
        <w:t xml:space="preserve">    </w:t>
      </w:r>
      <w:r w:rsidR="00D7665B" w:rsidRPr="00C05079">
        <w:rPr>
          <w:sz w:val="24"/>
          <w:szCs w:val="24"/>
        </w:rPr>
        <w:t>(5.</w:t>
      </w:r>
      <w:r w:rsidR="00391467">
        <w:rPr>
          <w:sz w:val="24"/>
          <w:szCs w:val="24"/>
        </w:rPr>
        <w:t>2</w:t>
      </w:r>
      <w:r w:rsidR="00D7665B" w:rsidRPr="00C05079">
        <w:rPr>
          <w:sz w:val="24"/>
          <w:szCs w:val="24"/>
        </w:rPr>
        <w:t>.2)</w:t>
      </w:r>
    </w:p>
    <w:p w14:paraId="32570637" w14:textId="31CBAE89" w:rsidR="00D7665B" w:rsidRPr="00C05079" w:rsidRDefault="00D7665B" w:rsidP="0044155E">
      <w:pPr>
        <w:tabs>
          <w:tab w:val="left" w:pos="8880"/>
        </w:tabs>
        <w:adjustRightInd w:val="0"/>
        <w:spacing w:line="360" w:lineRule="auto"/>
        <w:textAlignment w:val="baseline"/>
        <w:rPr>
          <w:color w:val="000000"/>
          <w:sz w:val="24"/>
          <w:szCs w:val="24"/>
        </w:rPr>
      </w:pPr>
      <w:r w:rsidRPr="00C05079">
        <w:rPr>
          <w:rFonts w:hint="eastAsia"/>
          <w:color w:val="000000"/>
          <w:sz w:val="24"/>
          <w:szCs w:val="24"/>
        </w:rPr>
        <w:lastRenderedPageBreak/>
        <w:t>式中：</w:t>
      </w:r>
      <w:r w:rsidR="00461586" w:rsidRPr="00C05079">
        <w:rPr>
          <w:position w:val="-14"/>
        </w:rPr>
        <w:object w:dxaOrig="440" w:dyaOrig="380" w14:anchorId="1BF1B9F3">
          <v:shape id="_x0000_i1041" type="#_x0000_t75" style="width:21.9pt;height:18.8pt" o:ole="">
            <v:imagedata r:id="rId49" o:title=""/>
          </v:shape>
          <o:OLEObject Type="Embed" ProgID="Equation.DSMT4" ShapeID="_x0000_i1041" DrawAspect="Content" ObjectID="_1724567192" r:id="rId50"/>
        </w:object>
      </w:r>
      <w:r w:rsidRPr="00C05079">
        <w:rPr>
          <w:color w:val="000000"/>
          <w:sz w:val="24"/>
          <w:szCs w:val="24"/>
        </w:rPr>
        <w:t>——</w:t>
      </w:r>
      <w:r w:rsidR="00461586" w:rsidRPr="00C05079">
        <w:rPr>
          <w:rFonts w:hint="eastAsia"/>
          <w:bCs/>
          <w:sz w:val="24"/>
          <w:szCs w:val="24"/>
        </w:rPr>
        <w:t>混凝土表面氯离子浓度特征值</w:t>
      </w:r>
      <w:r w:rsidRPr="00C05079">
        <w:rPr>
          <w:rFonts w:hint="eastAsia"/>
          <w:color w:val="000000"/>
          <w:sz w:val="24"/>
          <w:szCs w:val="24"/>
        </w:rPr>
        <w:t>（</w:t>
      </w:r>
      <w:r w:rsidRPr="00C05079">
        <w:rPr>
          <w:color w:val="000000"/>
          <w:sz w:val="24"/>
          <w:szCs w:val="24"/>
        </w:rPr>
        <w:t>%</w:t>
      </w:r>
      <w:r w:rsidRPr="00C05079">
        <w:rPr>
          <w:rFonts w:hint="eastAsia"/>
          <w:color w:val="000000"/>
          <w:sz w:val="24"/>
          <w:szCs w:val="24"/>
        </w:rPr>
        <w:t>，占胶凝材料的质量百分比）</w:t>
      </w:r>
      <w:r w:rsidRPr="00C05079">
        <w:rPr>
          <w:rFonts w:ascii="宋体" w:hAnsi="宋体"/>
          <w:color w:val="000000"/>
          <w:sz w:val="24"/>
          <w:szCs w:val="24"/>
        </w:rPr>
        <w:t>；</w:t>
      </w:r>
    </w:p>
    <w:p w14:paraId="4F96279F" w14:textId="3D6E130F" w:rsidR="00D7665B" w:rsidRPr="00C05079" w:rsidRDefault="00D7665B" w:rsidP="00D7665B">
      <w:pPr>
        <w:tabs>
          <w:tab w:val="left" w:pos="8880"/>
        </w:tabs>
        <w:adjustRightInd w:val="0"/>
        <w:spacing w:line="360" w:lineRule="auto"/>
        <w:ind w:firstLineChars="200" w:firstLine="420"/>
        <w:textAlignment w:val="baseline"/>
        <w:rPr>
          <w:color w:val="000000"/>
          <w:sz w:val="24"/>
          <w:szCs w:val="24"/>
        </w:rPr>
      </w:pPr>
      <w:r w:rsidRPr="00C05079">
        <w:rPr>
          <w:position w:val="-12"/>
        </w:rPr>
        <w:object w:dxaOrig="660" w:dyaOrig="360" w14:anchorId="237772F9">
          <v:shape id="_x0000_i1042" type="#_x0000_t75" style="width:32.55pt;height:18.15pt" o:ole="">
            <v:imagedata r:id="rId51" o:title=""/>
          </v:shape>
          <o:OLEObject Type="Embed" ProgID="Equation.DSMT4" ShapeID="_x0000_i1042" DrawAspect="Content" ObjectID="_1724567193" r:id="rId52"/>
        </w:object>
      </w:r>
      <w:r w:rsidRPr="00C05079">
        <w:rPr>
          <w:color w:val="000000"/>
          <w:sz w:val="24"/>
          <w:szCs w:val="24"/>
        </w:rPr>
        <w:t>——</w:t>
      </w:r>
      <w:r w:rsidRPr="00C05079">
        <w:rPr>
          <w:rFonts w:hint="eastAsia"/>
          <w:color w:val="000000"/>
          <w:sz w:val="24"/>
          <w:szCs w:val="24"/>
        </w:rPr>
        <w:t>拟合系数，其取值</w:t>
      </w:r>
      <w:r w:rsidRPr="00C05079">
        <w:rPr>
          <w:rFonts w:hint="eastAsia"/>
          <w:bCs/>
          <w:sz w:val="24"/>
          <w:szCs w:val="24"/>
        </w:rPr>
        <w:t>宜根据当地工程实测数据或现场自然暴露试验数据确定。当无可靠统计资料时，</w:t>
      </w:r>
      <w:r w:rsidRPr="00C05079">
        <w:rPr>
          <w:position w:val="-12"/>
        </w:rPr>
        <w:object w:dxaOrig="279" w:dyaOrig="360" w14:anchorId="3882902D">
          <v:shape id="_x0000_i1043" type="#_x0000_t75" style="width:14.4pt;height:18.15pt" o:ole="">
            <v:imagedata r:id="rId53" o:title=""/>
          </v:shape>
          <o:OLEObject Type="Embed" ProgID="Equation.DSMT4" ShapeID="_x0000_i1043" DrawAspect="Content" ObjectID="_1724567194" r:id="rId54"/>
        </w:object>
      </w:r>
      <w:r w:rsidR="00C24960" w:rsidRPr="00C24960">
        <w:rPr>
          <w:rFonts w:hint="eastAsia"/>
          <w:bCs/>
          <w:sz w:val="24"/>
          <w:szCs w:val="24"/>
        </w:rPr>
        <w:t>、</w:t>
      </w:r>
      <w:r w:rsidR="00C24960" w:rsidRPr="00C05079">
        <w:rPr>
          <w:position w:val="-12"/>
        </w:rPr>
        <w:object w:dxaOrig="300" w:dyaOrig="360" w14:anchorId="52CAF64F">
          <v:shape id="_x0000_i1044" type="#_x0000_t75" style="width:15.05pt;height:18.15pt" o:ole="">
            <v:imagedata r:id="rId55" o:title=""/>
          </v:shape>
          <o:OLEObject Type="Embed" ProgID="Equation.DSMT4" ShapeID="_x0000_i1044" DrawAspect="Content" ObjectID="_1724567195" r:id="rId56"/>
        </w:object>
      </w:r>
      <w:r w:rsidR="00C24960" w:rsidRPr="00C24960">
        <w:rPr>
          <w:bCs/>
          <w:sz w:val="24"/>
          <w:szCs w:val="24"/>
        </w:rPr>
        <w:t>和</w:t>
      </w:r>
      <w:r w:rsidR="00C24960" w:rsidRPr="00C05079">
        <w:rPr>
          <w:position w:val="-12"/>
        </w:rPr>
        <w:object w:dxaOrig="279" w:dyaOrig="360" w14:anchorId="77109400">
          <v:shape id="_x0000_i1045" type="#_x0000_t75" style="width:14.4pt;height:18.15pt" o:ole="">
            <v:imagedata r:id="rId57" o:title=""/>
          </v:shape>
          <o:OLEObject Type="Embed" ProgID="Equation.DSMT4" ShapeID="_x0000_i1045" DrawAspect="Content" ObjectID="_1724567196" r:id="rId58"/>
        </w:object>
      </w:r>
      <w:r w:rsidRPr="00C05079">
        <w:rPr>
          <w:rFonts w:hint="eastAsia"/>
          <w:bCs/>
          <w:sz w:val="24"/>
          <w:szCs w:val="24"/>
        </w:rPr>
        <w:t>可</w:t>
      </w:r>
      <w:r w:rsidR="00C24960">
        <w:rPr>
          <w:rFonts w:hint="eastAsia"/>
          <w:bCs/>
          <w:sz w:val="24"/>
          <w:szCs w:val="24"/>
        </w:rPr>
        <w:t>以分别</w:t>
      </w:r>
      <w:r w:rsidRPr="00C05079">
        <w:rPr>
          <w:rFonts w:hint="eastAsia"/>
          <w:bCs/>
          <w:sz w:val="24"/>
          <w:szCs w:val="24"/>
        </w:rPr>
        <w:t>取</w:t>
      </w:r>
      <w:r w:rsidRPr="00C05079">
        <w:rPr>
          <w:bCs/>
          <w:sz w:val="24"/>
          <w:szCs w:val="24"/>
        </w:rPr>
        <w:t>8.79</w:t>
      </w:r>
      <w:r w:rsidR="00C24960">
        <w:rPr>
          <w:rFonts w:hint="eastAsia"/>
          <w:bCs/>
          <w:sz w:val="24"/>
          <w:szCs w:val="24"/>
        </w:rPr>
        <w:t>、</w:t>
      </w:r>
      <w:r w:rsidRPr="00C05079">
        <w:rPr>
          <w:bCs/>
          <w:sz w:val="24"/>
          <w:szCs w:val="24"/>
        </w:rPr>
        <w:t>1.85</w:t>
      </w:r>
      <w:r w:rsidR="00C24960">
        <w:rPr>
          <w:rFonts w:hint="eastAsia"/>
          <w:bCs/>
          <w:sz w:val="24"/>
          <w:szCs w:val="24"/>
        </w:rPr>
        <w:t>和</w:t>
      </w:r>
      <w:r w:rsidRPr="00C05079">
        <w:rPr>
          <w:bCs/>
          <w:sz w:val="24"/>
          <w:szCs w:val="24"/>
        </w:rPr>
        <w:t>9.35</w:t>
      </w:r>
      <w:r w:rsidRPr="00C05079">
        <w:rPr>
          <w:rFonts w:hint="eastAsia"/>
          <w:color w:val="000000"/>
          <w:sz w:val="24"/>
          <w:szCs w:val="24"/>
        </w:rPr>
        <w:t>；</w:t>
      </w:r>
    </w:p>
    <w:p w14:paraId="4E7AEF14" w14:textId="5B58F60F" w:rsidR="00D7665B" w:rsidRPr="00C05079" w:rsidRDefault="00D7665B" w:rsidP="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80" w:dyaOrig="360" w14:anchorId="09D445F0">
          <v:shape id="_x0000_i1046" type="#_x0000_t75" style="width:18.8pt;height:18.15pt" o:ole="">
            <v:imagedata r:id="rId59" o:title=""/>
          </v:shape>
          <o:OLEObject Type="Embed" ProgID="Equation.DSMT4" ShapeID="_x0000_i1046" DrawAspect="Content" ObjectID="_1724567197" r:id="rId60"/>
        </w:object>
      </w:r>
      <w:r w:rsidRPr="00C05079">
        <w:rPr>
          <w:color w:val="000000"/>
          <w:sz w:val="24"/>
          <w:szCs w:val="24"/>
          <w:lang w:val="en-GB"/>
        </w:rPr>
        <w:t>——</w:t>
      </w:r>
      <w:r w:rsidRPr="00C05079">
        <w:rPr>
          <w:rFonts w:hint="eastAsia"/>
          <w:color w:val="000000"/>
          <w:sz w:val="24"/>
          <w:szCs w:val="24"/>
          <w:lang w:val="en-GB"/>
        </w:rPr>
        <w:t>胶凝材料种类对水胶比</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w:t>
      </w:r>
      <w:r w:rsidR="00C24960">
        <w:rPr>
          <w:rFonts w:hint="eastAsia"/>
          <w:color w:val="000000"/>
          <w:sz w:val="24"/>
          <w:szCs w:val="24"/>
          <w:lang w:val="en-GB"/>
        </w:rPr>
        <w:t>于</w:t>
      </w:r>
      <w:r w:rsidRPr="00C05079">
        <w:rPr>
          <w:rFonts w:hint="eastAsia"/>
          <w:color w:val="000000"/>
          <w:sz w:val="24"/>
          <w:szCs w:val="24"/>
          <w:lang w:val="en-GB"/>
        </w:rPr>
        <w:t>水下区或土中区环境可取</w:t>
      </w:r>
      <w:r w:rsidRPr="00C05079">
        <w:rPr>
          <w:color w:val="000000"/>
          <w:sz w:val="24"/>
          <w:szCs w:val="24"/>
          <w:lang w:val="en-GB"/>
        </w:rPr>
        <w:t>1.03</w:t>
      </w:r>
      <w:r w:rsidRPr="00C05079">
        <w:rPr>
          <w:rFonts w:hint="eastAsia"/>
          <w:color w:val="000000"/>
          <w:sz w:val="24"/>
          <w:szCs w:val="24"/>
          <w:lang w:val="en-GB"/>
        </w:rPr>
        <w:t>；</w:t>
      </w:r>
    </w:p>
    <w:p w14:paraId="5D32B6D1" w14:textId="7D440DED" w:rsidR="00D7665B" w:rsidRPr="00C05079" w:rsidRDefault="00D7665B" w:rsidP="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60" w:dyaOrig="360" w14:anchorId="2F8BAF74">
          <v:shape id="_x0000_i1047" type="#_x0000_t75" style="width:18.15pt;height:18.15pt" o:ole="">
            <v:imagedata r:id="rId61" o:title=""/>
          </v:shape>
          <o:OLEObject Type="Embed" ProgID="Equation.DSMT4" ShapeID="_x0000_i1047" DrawAspect="Content" ObjectID="_1724567198" r:id="rId62"/>
        </w:object>
      </w:r>
      <w:r w:rsidRPr="00C05079">
        <w:rPr>
          <w:color w:val="000000"/>
          <w:sz w:val="24"/>
          <w:szCs w:val="24"/>
          <w:lang w:val="en-GB"/>
        </w:rPr>
        <w:t>——</w:t>
      </w:r>
      <w:r w:rsidRPr="00C05079">
        <w:rPr>
          <w:rFonts w:hint="eastAsia"/>
          <w:color w:val="000000"/>
          <w:sz w:val="24"/>
          <w:szCs w:val="24"/>
          <w:lang w:val="en-GB"/>
        </w:rPr>
        <w:t>胶凝材料种类对时变</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规律的修正系数，其取值宜根据当地工程实测数据或现场自然暴露试验数据确定。当无可靠统计资料时，对水下区或土中区环境可取</w:t>
      </w:r>
      <w:r w:rsidRPr="00C05079">
        <w:rPr>
          <w:color w:val="000000"/>
          <w:sz w:val="24"/>
          <w:szCs w:val="24"/>
          <w:lang w:val="en-GB"/>
        </w:rPr>
        <w:t>1.14</w:t>
      </w:r>
      <w:r w:rsidRPr="00C05079">
        <w:rPr>
          <w:rFonts w:hint="eastAsia"/>
          <w:color w:val="000000"/>
          <w:sz w:val="24"/>
          <w:szCs w:val="24"/>
          <w:lang w:val="en-GB"/>
        </w:rPr>
        <w:t>；</w:t>
      </w:r>
    </w:p>
    <w:p w14:paraId="7D9C66FC" w14:textId="3BBEADF9" w:rsidR="00D7665B" w:rsidRPr="00C05079" w:rsidRDefault="00674B95" w:rsidP="00D7665B">
      <w:pPr>
        <w:tabs>
          <w:tab w:val="left" w:pos="8880"/>
        </w:tabs>
        <w:adjustRightInd w:val="0"/>
        <w:spacing w:line="360" w:lineRule="auto"/>
        <w:ind w:firstLineChars="200" w:firstLine="420"/>
        <w:textAlignment w:val="baseline"/>
        <w:rPr>
          <w:color w:val="000000"/>
          <w:sz w:val="24"/>
          <w:szCs w:val="24"/>
        </w:rPr>
      </w:pPr>
      <w:r w:rsidRPr="00C05079">
        <w:rPr>
          <w:position w:val="-12"/>
        </w:rPr>
        <w:object w:dxaOrig="480" w:dyaOrig="360" w14:anchorId="3295E6A9">
          <v:shape id="_x0000_i1048" type="#_x0000_t75" style="width:23.8pt;height:18.15pt" o:ole="">
            <v:imagedata r:id="rId63" o:title=""/>
          </v:shape>
          <o:OLEObject Type="Embed" ProgID="Equation.DSMT4" ShapeID="_x0000_i1048" DrawAspect="Content" ObjectID="_1724567199" r:id="rId64"/>
        </w:object>
      </w:r>
      <w:r w:rsidR="00D7665B" w:rsidRPr="00C05079">
        <w:rPr>
          <w:color w:val="000000"/>
          <w:sz w:val="24"/>
          <w:szCs w:val="24"/>
        </w:rPr>
        <w:t>——</w:t>
      </w:r>
      <w:r w:rsidR="00D7665B" w:rsidRPr="00C05079">
        <w:rPr>
          <w:rFonts w:hint="eastAsia"/>
          <w:color w:val="000000"/>
          <w:sz w:val="24"/>
          <w:szCs w:val="24"/>
        </w:rPr>
        <w:t>水胶比；</w:t>
      </w:r>
    </w:p>
    <w:p w14:paraId="7427C36F" w14:textId="77777777" w:rsidR="00D7665B" w:rsidRPr="00C05079" w:rsidRDefault="00D7665B" w:rsidP="00D7665B">
      <w:pPr>
        <w:tabs>
          <w:tab w:val="left" w:pos="8880"/>
        </w:tabs>
        <w:adjustRightInd w:val="0"/>
        <w:spacing w:line="360" w:lineRule="auto"/>
        <w:ind w:firstLineChars="200" w:firstLine="480"/>
        <w:textAlignment w:val="baseline"/>
        <w:rPr>
          <w:rFonts w:ascii="宋体" w:hAnsi="宋体"/>
          <w:color w:val="000000"/>
          <w:sz w:val="24"/>
          <w:szCs w:val="24"/>
        </w:rPr>
      </w:pPr>
      <w:r w:rsidRPr="00C05079">
        <w:rPr>
          <w:i/>
          <w:sz w:val="24"/>
          <w:szCs w:val="24"/>
        </w:rPr>
        <w:t>t</w:t>
      </w:r>
      <w:r w:rsidRPr="00C05079">
        <w:rPr>
          <w:color w:val="000000"/>
          <w:sz w:val="24"/>
          <w:szCs w:val="24"/>
        </w:rPr>
        <w:t>——</w:t>
      </w:r>
      <w:r w:rsidRPr="00C05079">
        <w:rPr>
          <w:rFonts w:hint="eastAsia"/>
          <w:color w:val="000000"/>
          <w:sz w:val="24"/>
          <w:szCs w:val="24"/>
        </w:rPr>
        <w:t>暴露时间（</w:t>
      </w:r>
      <w:r w:rsidRPr="00C05079">
        <w:rPr>
          <w:color w:val="000000"/>
          <w:sz w:val="24"/>
          <w:szCs w:val="24"/>
        </w:rPr>
        <w:t>a</w:t>
      </w:r>
      <w:r w:rsidRPr="00C05079">
        <w:rPr>
          <w:rFonts w:hint="eastAsia"/>
          <w:color w:val="000000"/>
          <w:sz w:val="24"/>
          <w:szCs w:val="24"/>
        </w:rPr>
        <w:t>）</w:t>
      </w:r>
      <w:r w:rsidRPr="00C05079">
        <w:rPr>
          <w:rFonts w:ascii="宋体" w:hAnsi="宋体"/>
          <w:color w:val="000000"/>
          <w:sz w:val="24"/>
          <w:szCs w:val="24"/>
        </w:rPr>
        <w:t>；</w:t>
      </w:r>
    </w:p>
    <w:p w14:paraId="34817D20" w14:textId="77777777" w:rsidR="00D7665B" w:rsidRPr="00C05079" w:rsidRDefault="00D7665B" w:rsidP="00D7665B">
      <w:pPr>
        <w:tabs>
          <w:tab w:val="left" w:pos="8880"/>
        </w:tabs>
        <w:adjustRightInd w:val="0"/>
        <w:spacing w:line="360" w:lineRule="auto"/>
        <w:ind w:firstLineChars="200" w:firstLine="420"/>
        <w:textAlignment w:val="baseline"/>
        <w:rPr>
          <w:rFonts w:ascii="宋体" w:hAnsi="宋体"/>
          <w:i/>
          <w:position w:val="-10"/>
          <w:szCs w:val="18"/>
          <w:lang w:val="en-GB"/>
        </w:rPr>
      </w:pPr>
      <w:r w:rsidRPr="00C05079">
        <w:rPr>
          <w:position w:val="-12"/>
        </w:rPr>
        <w:object w:dxaOrig="360" w:dyaOrig="360" w14:anchorId="1CD6AF83">
          <v:shape id="_x0000_i1049" type="#_x0000_t75" style="width:18.15pt;height:18.15pt" o:ole="">
            <v:imagedata r:id="rId65" o:title=""/>
          </v:shape>
          <o:OLEObject Type="Embed" ProgID="Equation.DSMT4" ShapeID="_x0000_i1049" DrawAspect="Content" ObjectID="_1724567200" r:id="rId66"/>
        </w:object>
      </w:r>
      <w:r w:rsidRPr="00C05079">
        <w:rPr>
          <w:color w:val="000000"/>
          <w:sz w:val="24"/>
          <w:szCs w:val="24"/>
          <w:lang w:val="en-GB"/>
        </w:rPr>
        <w:t>——</w:t>
      </w:r>
      <w:r w:rsidRPr="00C05079">
        <w:rPr>
          <w:rFonts w:hint="eastAsia"/>
          <w:color w:val="000000"/>
          <w:sz w:val="24"/>
          <w:szCs w:val="24"/>
          <w:lang w:val="en-GB"/>
        </w:rPr>
        <w:t>海水氯离子浓度（</w:t>
      </w:r>
      <w:r w:rsidRPr="00C05079">
        <w:rPr>
          <w:color w:val="000000"/>
          <w:sz w:val="24"/>
          <w:szCs w:val="24"/>
          <w:lang w:val="en-GB"/>
        </w:rPr>
        <w:t>%</w:t>
      </w:r>
      <w:r w:rsidRPr="00C05079">
        <w:rPr>
          <w:rFonts w:hint="eastAsia"/>
          <w:color w:val="000000"/>
          <w:sz w:val="24"/>
          <w:szCs w:val="24"/>
          <w:lang w:val="en-GB"/>
        </w:rPr>
        <w:t>，氯离子质量占海水质量的百分比）。</w:t>
      </w:r>
    </w:p>
    <w:p w14:paraId="66A9FB94" w14:textId="7EE48F56" w:rsidR="00D7665B" w:rsidRPr="00C05079" w:rsidRDefault="00D7665B" w:rsidP="00674B95">
      <w:pPr>
        <w:spacing w:line="360" w:lineRule="auto"/>
        <w:jc w:val="left"/>
        <w:outlineLvl w:val="2"/>
        <w:rPr>
          <w:bCs/>
          <w:sz w:val="24"/>
          <w:szCs w:val="24"/>
        </w:rPr>
      </w:pPr>
      <w:bookmarkStart w:id="205" w:name="_Toc113633713"/>
      <w:r w:rsidRPr="00C05079">
        <w:rPr>
          <w:b/>
          <w:bCs/>
          <w:sz w:val="24"/>
          <w:szCs w:val="24"/>
        </w:rPr>
        <w:t>5.</w:t>
      </w:r>
      <w:r w:rsidR="00391467">
        <w:rPr>
          <w:b/>
          <w:bCs/>
          <w:sz w:val="24"/>
          <w:szCs w:val="24"/>
        </w:rPr>
        <w:t>2</w:t>
      </w:r>
      <w:r w:rsidRPr="00C05079">
        <w:rPr>
          <w:b/>
          <w:bCs/>
          <w:sz w:val="24"/>
          <w:szCs w:val="24"/>
        </w:rPr>
        <w:t xml:space="preserve">.3  </w:t>
      </w:r>
      <w:r w:rsidR="00C24960" w:rsidRPr="00C24960">
        <w:rPr>
          <w:snapToGrid w:val="0"/>
          <w:color w:val="000000"/>
          <w:sz w:val="24"/>
          <w:szCs w:val="24"/>
          <w:lang w:val="zh-CN"/>
        </w:rPr>
        <w:t>当</w:t>
      </w:r>
      <w:r w:rsidRPr="00C05079">
        <w:rPr>
          <w:rFonts w:hint="eastAsia"/>
          <w:snapToGrid w:val="0"/>
          <w:color w:val="000000"/>
          <w:sz w:val="24"/>
          <w:szCs w:val="24"/>
          <w:lang w:val="zh-CN"/>
        </w:rPr>
        <w:t>环境作用等级</w:t>
      </w:r>
      <w:r w:rsidRPr="00107B91">
        <w:rPr>
          <w:snapToGrid w:val="0"/>
          <w:color w:val="000000"/>
          <w:sz w:val="24"/>
          <w:szCs w:val="24"/>
          <w:lang w:val="zh-CN"/>
        </w:rPr>
        <w:t>为</w:t>
      </w:r>
      <w:r w:rsidRPr="00107B91">
        <w:rPr>
          <w:snapToGrid w:val="0"/>
          <w:color w:val="000000"/>
          <w:sz w:val="24"/>
          <w:szCs w:val="24"/>
          <w:lang w:val="zh-CN"/>
        </w:rPr>
        <w:t>Ⅲ-D</w:t>
      </w:r>
      <w:r w:rsidRPr="00C05079">
        <w:rPr>
          <w:rFonts w:hint="eastAsia"/>
          <w:snapToGrid w:val="0"/>
          <w:color w:val="000000"/>
          <w:sz w:val="24"/>
          <w:szCs w:val="24"/>
          <w:lang w:val="zh-CN"/>
        </w:rPr>
        <w:t>时，</w:t>
      </w:r>
      <w:r w:rsidRPr="00C05079">
        <w:rPr>
          <w:rFonts w:hint="eastAsia"/>
          <w:bCs/>
          <w:sz w:val="24"/>
          <w:szCs w:val="24"/>
        </w:rPr>
        <w:t>混凝土表面氯离子浓度特征值宜按下式计算：</w:t>
      </w:r>
      <w:bookmarkEnd w:id="205"/>
    </w:p>
    <w:p w14:paraId="22255D7F" w14:textId="06BC0739" w:rsidR="00D7665B" w:rsidRPr="00C05079" w:rsidRDefault="00461586" w:rsidP="00D7665B">
      <w:pPr>
        <w:kinsoku w:val="0"/>
        <w:overflowPunct w:val="0"/>
        <w:adjustRightInd w:val="0"/>
        <w:spacing w:line="360" w:lineRule="auto"/>
        <w:jc w:val="right"/>
        <w:textAlignment w:val="baseline"/>
        <w:rPr>
          <w:color w:val="000000"/>
          <w:szCs w:val="21"/>
        </w:rPr>
      </w:pPr>
      <w:r w:rsidRPr="00C05079">
        <w:rPr>
          <w:position w:val="-32"/>
        </w:rPr>
        <w:object w:dxaOrig="4660" w:dyaOrig="760" w14:anchorId="7317FB2B">
          <v:shape id="_x0000_i1050" type="#_x0000_t75" style="width:223.5pt;height:36.95pt" o:ole="">
            <v:imagedata r:id="rId67" o:title=""/>
          </v:shape>
          <o:OLEObject Type="Embed" ProgID="Equation.DSMT4" ShapeID="_x0000_i1050" DrawAspect="Content" ObjectID="_1724567201" r:id="rId68"/>
        </w:object>
      </w:r>
      <w:r w:rsidR="00D7665B" w:rsidRPr="00C05079">
        <w:rPr>
          <w:color w:val="000000"/>
          <w:szCs w:val="21"/>
        </w:rPr>
        <w:t xml:space="preserve">      </w:t>
      </w:r>
      <w:r w:rsidR="00D7665B" w:rsidRPr="00C05079">
        <w:rPr>
          <w:color w:val="000000"/>
          <w:sz w:val="24"/>
          <w:szCs w:val="24"/>
        </w:rPr>
        <w:t xml:space="preserve">  </w:t>
      </w:r>
      <w:r w:rsidR="00D7665B" w:rsidRPr="00C05079">
        <w:rPr>
          <w:sz w:val="24"/>
          <w:szCs w:val="24"/>
        </w:rPr>
        <w:t>(5.</w:t>
      </w:r>
      <w:r w:rsidR="00391467">
        <w:rPr>
          <w:sz w:val="24"/>
          <w:szCs w:val="24"/>
        </w:rPr>
        <w:t>2</w:t>
      </w:r>
      <w:r w:rsidR="00D7665B" w:rsidRPr="00C05079">
        <w:rPr>
          <w:sz w:val="24"/>
          <w:szCs w:val="24"/>
        </w:rPr>
        <w:t>.3)</w:t>
      </w:r>
    </w:p>
    <w:p w14:paraId="0907FDDE" w14:textId="1B3E0A4C" w:rsidR="00D7665B" w:rsidRPr="00461586" w:rsidRDefault="00D7665B" w:rsidP="0044155E">
      <w:pPr>
        <w:tabs>
          <w:tab w:val="left" w:pos="8880"/>
        </w:tabs>
        <w:adjustRightInd w:val="0"/>
        <w:spacing w:line="360" w:lineRule="auto"/>
        <w:textAlignment w:val="baseline"/>
        <w:rPr>
          <w:color w:val="000000"/>
          <w:sz w:val="24"/>
          <w:szCs w:val="24"/>
        </w:rPr>
      </w:pPr>
      <w:r w:rsidRPr="00C05079">
        <w:rPr>
          <w:rFonts w:hint="eastAsia"/>
          <w:color w:val="000000"/>
          <w:sz w:val="24"/>
          <w:szCs w:val="24"/>
        </w:rPr>
        <w:t>式中：</w:t>
      </w:r>
      <w:r w:rsidRPr="00C05079">
        <w:rPr>
          <w:position w:val="-12"/>
        </w:rPr>
        <w:object w:dxaOrig="600" w:dyaOrig="360" w14:anchorId="2BC0C96B">
          <v:shape id="_x0000_i1051" type="#_x0000_t75" style="width:30.05pt;height:18.15pt" o:ole="">
            <v:imagedata r:id="rId69" o:title=""/>
          </v:shape>
          <o:OLEObject Type="Embed" ProgID="Equation.DSMT4" ShapeID="_x0000_i1051" DrawAspect="Content" ObjectID="_1724567202" r:id="rId70"/>
        </w:object>
      </w:r>
      <w:r w:rsidRPr="00C05079">
        <w:rPr>
          <w:color w:val="000000"/>
          <w:sz w:val="24"/>
          <w:szCs w:val="24"/>
        </w:rPr>
        <w:t>——</w:t>
      </w:r>
      <w:r w:rsidRPr="00C05079">
        <w:rPr>
          <w:rFonts w:hint="eastAsia"/>
          <w:color w:val="000000"/>
          <w:sz w:val="24"/>
          <w:szCs w:val="24"/>
        </w:rPr>
        <w:t>拟合系数，其取值</w:t>
      </w:r>
      <w:r w:rsidRPr="00C05079">
        <w:rPr>
          <w:rFonts w:hint="eastAsia"/>
          <w:bCs/>
          <w:sz w:val="24"/>
          <w:szCs w:val="24"/>
        </w:rPr>
        <w:t>宜根据当地工程实测数据或现场自然暴露试验数据确定。当无可靠统计资料时，</w:t>
      </w:r>
      <w:r w:rsidRPr="00C05079">
        <w:rPr>
          <w:position w:val="-12"/>
        </w:rPr>
        <w:object w:dxaOrig="240" w:dyaOrig="360" w14:anchorId="1DFBCF96">
          <v:shape id="_x0000_i1052" type="#_x0000_t75" style="width:11.25pt;height:18.15pt" o:ole="">
            <v:imagedata r:id="rId71" o:title=""/>
          </v:shape>
          <o:OLEObject Type="Embed" ProgID="Equation.DSMT4" ShapeID="_x0000_i1052" DrawAspect="Content" ObjectID="_1724567203" r:id="rId72"/>
        </w:object>
      </w:r>
      <w:r w:rsidR="00C24960">
        <w:rPr>
          <w:rFonts w:hint="eastAsia"/>
          <w:bCs/>
          <w:sz w:val="24"/>
          <w:szCs w:val="24"/>
        </w:rPr>
        <w:t>、</w:t>
      </w:r>
      <w:r w:rsidR="00C24960" w:rsidRPr="00C05079">
        <w:rPr>
          <w:position w:val="-12"/>
        </w:rPr>
        <w:object w:dxaOrig="260" w:dyaOrig="360" w14:anchorId="62A51288">
          <v:shape id="_x0000_i1053" type="#_x0000_t75" style="width:12.5pt;height:18.15pt" o:ole="">
            <v:imagedata r:id="rId73" o:title=""/>
          </v:shape>
          <o:OLEObject Type="Embed" ProgID="Equation.DSMT4" ShapeID="_x0000_i1053" DrawAspect="Content" ObjectID="_1724567204" r:id="rId74"/>
        </w:object>
      </w:r>
      <w:r w:rsidR="00C24960">
        <w:rPr>
          <w:rFonts w:hint="eastAsia"/>
          <w:bCs/>
          <w:sz w:val="24"/>
          <w:szCs w:val="24"/>
        </w:rPr>
        <w:t>、</w:t>
      </w:r>
      <w:r w:rsidR="00C24960" w:rsidRPr="00C05079">
        <w:rPr>
          <w:position w:val="-12"/>
        </w:rPr>
        <w:object w:dxaOrig="260" w:dyaOrig="360" w14:anchorId="2B48795B">
          <v:shape id="_x0000_i1054" type="#_x0000_t75" style="width:13.15pt;height:18.15pt" o:ole="">
            <v:imagedata r:id="rId75" o:title=""/>
          </v:shape>
          <o:OLEObject Type="Embed" ProgID="Equation.DSMT4" ShapeID="_x0000_i1054" DrawAspect="Content" ObjectID="_1724567205" r:id="rId76"/>
        </w:object>
      </w:r>
      <w:r w:rsidR="00C24960">
        <w:rPr>
          <w:rFonts w:hint="eastAsia"/>
          <w:bCs/>
          <w:sz w:val="24"/>
          <w:szCs w:val="24"/>
        </w:rPr>
        <w:t>和</w:t>
      </w:r>
      <w:r w:rsidR="00C24960" w:rsidRPr="00C05079">
        <w:rPr>
          <w:position w:val="-12"/>
        </w:rPr>
        <w:object w:dxaOrig="260" w:dyaOrig="360" w14:anchorId="1217B44C">
          <v:shape id="_x0000_i1055" type="#_x0000_t75" style="width:12.5pt;height:18.15pt" o:ole="">
            <v:imagedata r:id="rId77" o:title=""/>
          </v:shape>
          <o:OLEObject Type="Embed" ProgID="Equation.DSMT4" ShapeID="_x0000_i1055" DrawAspect="Content" ObjectID="_1724567206" r:id="rId78"/>
        </w:object>
      </w:r>
      <w:r w:rsidR="00C24960">
        <w:rPr>
          <w:rFonts w:hint="eastAsia"/>
          <w:bCs/>
          <w:sz w:val="24"/>
          <w:szCs w:val="24"/>
        </w:rPr>
        <w:t>可以分别</w:t>
      </w:r>
      <w:r w:rsidRPr="00C05079">
        <w:rPr>
          <w:rFonts w:hint="eastAsia"/>
          <w:bCs/>
          <w:sz w:val="24"/>
          <w:szCs w:val="24"/>
        </w:rPr>
        <w:t>取</w:t>
      </w:r>
      <w:r w:rsidRPr="00C05079">
        <w:rPr>
          <w:bCs/>
          <w:sz w:val="24"/>
          <w:szCs w:val="24"/>
        </w:rPr>
        <w:t>1.26</w:t>
      </w:r>
      <w:r w:rsidR="00C24960">
        <w:rPr>
          <w:rFonts w:hint="eastAsia"/>
          <w:bCs/>
          <w:sz w:val="24"/>
          <w:szCs w:val="24"/>
        </w:rPr>
        <w:t>、</w:t>
      </w:r>
      <w:r w:rsidRPr="00C05079">
        <w:rPr>
          <w:bCs/>
          <w:sz w:val="24"/>
          <w:szCs w:val="24"/>
        </w:rPr>
        <w:t>2.75</w:t>
      </w:r>
      <w:r w:rsidR="00C24960">
        <w:rPr>
          <w:rFonts w:hint="eastAsia"/>
          <w:bCs/>
          <w:sz w:val="24"/>
          <w:szCs w:val="24"/>
        </w:rPr>
        <w:t>、</w:t>
      </w:r>
      <w:r w:rsidRPr="00C05079">
        <w:rPr>
          <w:bCs/>
          <w:sz w:val="24"/>
          <w:szCs w:val="24"/>
        </w:rPr>
        <w:t>0.01</w:t>
      </w:r>
      <w:r w:rsidR="00C24960">
        <w:rPr>
          <w:rFonts w:hint="eastAsia"/>
          <w:bCs/>
          <w:sz w:val="24"/>
          <w:szCs w:val="24"/>
        </w:rPr>
        <w:t>和</w:t>
      </w:r>
      <w:r w:rsidRPr="00C05079">
        <w:rPr>
          <w:bCs/>
          <w:sz w:val="24"/>
          <w:szCs w:val="24"/>
        </w:rPr>
        <w:t>0.73</w:t>
      </w:r>
      <w:r w:rsidRPr="00C05079">
        <w:rPr>
          <w:rFonts w:hint="eastAsia"/>
          <w:color w:val="000000"/>
          <w:sz w:val="24"/>
          <w:szCs w:val="24"/>
        </w:rPr>
        <w:t>；</w:t>
      </w:r>
    </w:p>
    <w:p w14:paraId="12A2E0D4" w14:textId="361DC214" w:rsidR="00D7665B" w:rsidRPr="00C05079" w:rsidRDefault="00D7665B" w:rsidP="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80" w:dyaOrig="360" w14:anchorId="00A7CF79">
          <v:shape id="_x0000_i1056" type="#_x0000_t75" style="width:18.8pt;height:18.15pt" o:ole="">
            <v:imagedata r:id="rId59" o:title=""/>
          </v:shape>
          <o:OLEObject Type="Embed" ProgID="Equation.DSMT4" ShapeID="_x0000_i1056" DrawAspect="Content" ObjectID="_1724567207" r:id="rId79"/>
        </w:object>
      </w:r>
      <w:r w:rsidRPr="00C05079">
        <w:rPr>
          <w:color w:val="000000"/>
          <w:sz w:val="24"/>
          <w:szCs w:val="24"/>
          <w:lang w:val="en-GB"/>
        </w:rPr>
        <w:t>——</w:t>
      </w:r>
      <w:r w:rsidRPr="00C05079">
        <w:rPr>
          <w:rFonts w:hint="eastAsia"/>
          <w:color w:val="000000"/>
          <w:sz w:val="24"/>
          <w:szCs w:val="24"/>
          <w:lang w:val="en-GB"/>
        </w:rPr>
        <w:t>胶凝材料种类对水胶比</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规律的修正系数，其取值宜根据当地工程实测数据或现场自然暴露试验数据确定。当无可靠统计资料时，对大气区环境可取</w:t>
      </w:r>
      <w:r w:rsidRPr="00C05079">
        <w:rPr>
          <w:color w:val="000000"/>
          <w:sz w:val="24"/>
          <w:szCs w:val="24"/>
          <w:lang w:val="en-GB"/>
        </w:rPr>
        <w:t>1.17</w:t>
      </w:r>
      <w:r w:rsidRPr="00C05079">
        <w:rPr>
          <w:rFonts w:hint="eastAsia"/>
          <w:color w:val="000000"/>
          <w:sz w:val="24"/>
          <w:szCs w:val="24"/>
          <w:lang w:val="en-GB"/>
        </w:rPr>
        <w:t>；</w:t>
      </w:r>
    </w:p>
    <w:p w14:paraId="0D97DAD1" w14:textId="622997B0" w:rsidR="00D7665B" w:rsidRPr="00C05079" w:rsidRDefault="00D7665B" w:rsidP="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60" w:dyaOrig="360" w14:anchorId="40CEF8A0">
          <v:shape id="_x0000_i1057" type="#_x0000_t75" style="width:18.15pt;height:18.15pt" o:ole="">
            <v:imagedata r:id="rId61" o:title=""/>
          </v:shape>
          <o:OLEObject Type="Embed" ProgID="Equation.DSMT4" ShapeID="_x0000_i1057" DrawAspect="Content" ObjectID="_1724567208" r:id="rId80"/>
        </w:object>
      </w:r>
      <w:r w:rsidRPr="00C05079">
        <w:rPr>
          <w:color w:val="000000"/>
          <w:sz w:val="24"/>
          <w:szCs w:val="24"/>
          <w:lang w:val="en-GB"/>
        </w:rPr>
        <w:t>——</w:t>
      </w:r>
      <w:r w:rsidRPr="00C05079">
        <w:rPr>
          <w:rFonts w:hint="eastAsia"/>
          <w:color w:val="000000"/>
          <w:sz w:val="24"/>
          <w:szCs w:val="24"/>
          <w:lang w:val="en-GB"/>
        </w:rPr>
        <w:t>胶凝材料种类对时变</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规律的修正系数，其取值宜根据当地工程实测数据或现场自然暴露试验数据确定。当无可靠统计资料时，对大气区环境可取</w:t>
      </w:r>
      <w:r w:rsidRPr="00C05079">
        <w:rPr>
          <w:color w:val="000000"/>
          <w:sz w:val="24"/>
          <w:szCs w:val="24"/>
          <w:lang w:val="en-GB"/>
        </w:rPr>
        <w:t>0.6</w:t>
      </w:r>
      <w:r w:rsidR="00EC1304">
        <w:rPr>
          <w:color w:val="000000"/>
          <w:sz w:val="24"/>
          <w:szCs w:val="24"/>
          <w:lang w:val="en-GB"/>
        </w:rPr>
        <w:t>1</w:t>
      </w:r>
      <w:r w:rsidRPr="00C05079">
        <w:rPr>
          <w:rFonts w:hint="eastAsia"/>
          <w:color w:val="000000"/>
          <w:sz w:val="24"/>
          <w:szCs w:val="24"/>
          <w:lang w:val="en-GB"/>
        </w:rPr>
        <w:t>；</w:t>
      </w:r>
    </w:p>
    <w:p w14:paraId="15B24770" w14:textId="77777777" w:rsidR="00D7665B" w:rsidRPr="00C05079" w:rsidRDefault="00D7665B" w:rsidP="00D7665B">
      <w:pPr>
        <w:tabs>
          <w:tab w:val="left" w:pos="8880"/>
        </w:tabs>
        <w:adjustRightInd w:val="0"/>
        <w:spacing w:line="360" w:lineRule="auto"/>
        <w:ind w:firstLineChars="200" w:firstLine="480"/>
        <w:textAlignment w:val="baseline"/>
        <w:rPr>
          <w:rFonts w:ascii="宋体" w:hAnsi="宋体"/>
          <w:color w:val="000000"/>
          <w:sz w:val="24"/>
          <w:szCs w:val="24"/>
        </w:rPr>
      </w:pPr>
      <w:r w:rsidRPr="00C05079">
        <w:rPr>
          <w:i/>
          <w:sz w:val="24"/>
          <w:szCs w:val="24"/>
        </w:rPr>
        <w:t>d</w:t>
      </w:r>
      <w:r w:rsidRPr="00C05079">
        <w:rPr>
          <w:color w:val="000000"/>
          <w:sz w:val="24"/>
          <w:szCs w:val="24"/>
        </w:rPr>
        <w:t>——</w:t>
      </w:r>
      <w:r w:rsidRPr="00C05079">
        <w:rPr>
          <w:rFonts w:hint="eastAsia"/>
          <w:color w:val="000000"/>
          <w:sz w:val="24"/>
          <w:szCs w:val="24"/>
        </w:rPr>
        <w:t>离海岸距离（</w:t>
      </w:r>
      <w:r w:rsidRPr="00C05079">
        <w:rPr>
          <w:color w:val="000000"/>
          <w:sz w:val="24"/>
          <w:szCs w:val="24"/>
        </w:rPr>
        <w:t>m</w:t>
      </w:r>
      <w:r w:rsidRPr="00C05079">
        <w:rPr>
          <w:rFonts w:hint="eastAsia"/>
          <w:color w:val="000000"/>
          <w:sz w:val="24"/>
          <w:szCs w:val="24"/>
        </w:rPr>
        <w:t>）</w:t>
      </w:r>
      <w:r w:rsidRPr="00C05079">
        <w:rPr>
          <w:rFonts w:ascii="宋体" w:hAnsi="宋体"/>
          <w:color w:val="000000"/>
          <w:sz w:val="24"/>
          <w:szCs w:val="24"/>
        </w:rPr>
        <w:t>；</w:t>
      </w:r>
    </w:p>
    <w:p w14:paraId="736B6069" w14:textId="77777777" w:rsidR="00D7665B" w:rsidRPr="00C05079" w:rsidRDefault="00D7665B" w:rsidP="00D7665B">
      <w:pPr>
        <w:tabs>
          <w:tab w:val="left" w:pos="8880"/>
        </w:tabs>
        <w:adjustRightInd w:val="0"/>
        <w:spacing w:line="360" w:lineRule="auto"/>
        <w:ind w:firstLineChars="200" w:firstLine="480"/>
        <w:textAlignment w:val="baseline"/>
        <w:rPr>
          <w:color w:val="000000"/>
          <w:sz w:val="24"/>
          <w:szCs w:val="24"/>
        </w:rPr>
      </w:pPr>
      <w:r w:rsidRPr="00C05079">
        <w:rPr>
          <w:i/>
          <w:sz w:val="24"/>
          <w:szCs w:val="24"/>
        </w:rPr>
        <w:t>v</w:t>
      </w:r>
      <w:r w:rsidRPr="00C05079">
        <w:rPr>
          <w:color w:val="000000"/>
          <w:sz w:val="24"/>
          <w:szCs w:val="24"/>
        </w:rPr>
        <w:t>——</w:t>
      </w:r>
      <w:r w:rsidRPr="00C05079">
        <w:rPr>
          <w:rFonts w:hint="eastAsia"/>
          <w:color w:val="000000"/>
          <w:sz w:val="24"/>
          <w:szCs w:val="24"/>
        </w:rPr>
        <w:t>风速（</w:t>
      </w:r>
      <w:r w:rsidRPr="00C05079">
        <w:rPr>
          <w:color w:val="000000"/>
          <w:sz w:val="24"/>
          <w:szCs w:val="24"/>
        </w:rPr>
        <w:t>m/s</w:t>
      </w:r>
      <w:r w:rsidRPr="00C05079">
        <w:rPr>
          <w:rFonts w:hint="eastAsia"/>
          <w:color w:val="000000"/>
          <w:sz w:val="24"/>
          <w:szCs w:val="24"/>
        </w:rPr>
        <w:t>）</w:t>
      </w:r>
      <w:r w:rsidRPr="00C05079">
        <w:rPr>
          <w:rFonts w:ascii="宋体" w:hAnsi="宋体"/>
          <w:color w:val="000000"/>
          <w:sz w:val="24"/>
          <w:szCs w:val="24"/>
        </w:rPr>
        <w:t>；</w:t>
      </w:r>
    </w:p>
    <w:p w14:paraId="795E9C58" w14:textId="36D734FC" w:rsidR="00D7665B" w:rsidRPr="00C05079" w:rsidRDefault="00D7665B" w:rsidP="00C05079">
      <w:pPr>
        <w:spacing w:line="360" w:lineRule="auto"/>
        <w:jc w:val="left"/>
        <w:outlineLvl w:val="2"/>
        <w:rPr>
          <w:bCs/>
          <w:sz w:val="24"/>
          <w:szCs w:val="24"/>
        </w:rPr>
      </w:pPr>
      <w:bookmarkStart w:id="206" w:name="_Toc113633714"/>
      <w:r w:rsidRPr="00C05079">
        <w:rPr>
          <w:b/>
          <w:bCs/>
          <w:sz w:val="24"/>
          <w:szCs w:val="24"/>
        </w:rPr>
        <w:lastRenderedPageBreak/>
        <w:t>5.</w:t>
      </w:r>
      <w:r w:rsidR="00391467">
        <w:rPr>
          <w:b/>
          <w:bCs/>
          <w:sz w:val="24"/>
          <w:szCs w:val="24"/>
        </w:rPr>
        <w:t>2</w:t>
      </w:r>
      <w:r w:rsidRPr="00C05079">
        <w:rPr>
          <w:b/>
          <w:bCs/>
          <w:sz w:val="24"/>
          <w:szCs w:val="24"/>
        </w:rPr>
        <w:t xml:space="preserve">.4  </w:t>
      </w:r>
      <w:r w:rsidR="00C24960" w:rsidRPr="00C24960">
        <w:rPr>
          <w:snapToGrid w:val="0"/>
          <w:color w:val="000000"/>
          <w:sz w:val="24"/>
          <w:szCs w:val="24"/>
          <w:lang w:val="zh-CN"/>
        </w:rPr>
        <w:t>当</w:t>
      </w:r>
      <w:r w:rsidRPr="00C05079">
        <w:rPr>
          <w:rFonts w:hint="eastAsia"/>
          <w:snapToGrid w:val="0"/>
          <w:color w:val="000000"/>
          <w:sz w:val="24"/>
          <w:szCs w:val="24"/>
          <w:lang w:val="zh-CN"/>
        </w:rPr>
        <w:t>环境作用等级</w:t>
      </w:r>
      <w:r w:rsidRPr="00107B91">
        <w:rPr>
          <w:snapToGrid w:val="0"/>
          <w:color w:val="000000"/>
          <w:sz w:val="24"/>
          <w:szCs w:val="24"/>
          <w:lang w:val="zh-CN"/>
        </w:rPr>
        <w:t>为</w:t>
      </w:r>
      <w:r w:rsidRPr="00107B91">
        <w:rPr>
          <w:snapToGrid w:val="0"/>
          <w:color w:val="000000"/>
          <w:sz w:val="24"/>
          <w:szCs w:val="24"/>
          <w:lang w:val="zh-CN"/>
        </w:rPr>
        <w:t>Ⅲ-E</w:t>
      </w:r>
      <w:r w:rsidRPr="00C05079">
        <w:rPr>
          <w:rFonts w:hint="eastAsia"/>
          <w:snapToGrid w:val="0"/>
          <w:color w:val="000000"/>
          <w:sz w:val="24"/>
          <w:szCs w:val="24"/>
          <w:lang w:val="zh-CN"/>
        </w:rPr>
        <w:t>时，</w:t>
      </w:r>
      <w:r w:rsidRPr="00C05079">
        <w:rPr>
          <w:rFonts w:hint="eastAsia"/>
          <w:bCs/>
          <w:sz w:val="24"/>
          <w:szCs w:val="24"/>
        </w:rPr>
        <w:t>混凝土表面氯离子浓度</w:t>
      </w:r>
      <w:r w:rsidR="006D34B0" w:rsidRPr="006D34B0">
        <w:rPr>
          <w:rFonts w:hint="eastAsia"/>
          <w:bCs/>
          <w:sz w:val="24"/>
          <w:szCs w:val="24"/>
        </w:rPr>
        <w:t>特征值</w:t>
      </w:r>
      <w:r w:rsidRPr="00C05079">
        <w:rPr>
          <w:rFonts w:hint="eastAsia"/>
          <w:bCs/>
          <w:sz w:val="24"/>
          <w:szCs w:val="24"/>
        </w:rPr>
        <w:t>宜按下式计算：</w:t>
      </w:r>
      <w:bookmarkEnd w:id="206"/>
    </w:p>
    <w:p w14:paraId="3DA0D414" w14:textId="073FF5D8" w:rsidR="00D7665B" w:rsidRPr="00C05079" w:rsidRDefault="00461586" w:rsidP="00D7665B">
      <w:pPr>
        <w:kinsoku w:val="0"/>
        <w:overflowPunct w:val="0"/>
        <w:adjustRightInd w:val="0"/>
        <w:spacing w:line="360" w:lineRule="auto"/>
        <w:jc w:val="right"/>
        <w:textAlignment w:val="baseline"/>
        <w:rPr>
          <w:color w:val="000000"/>
          <w:szCs w:val="21"/>
        </w:rPr>
      </w:pPr>
      <w:r w:rsidRPr="00C05079">
        <w:rPr>
          <w:position w:val="-32"/>
        </w:rPr>
        <w:object w:dxaOrig="3560" w:dyaOrig="760" w14:anchorId="5F24D749">
          <v:shape id="_x0000_i1058" type="#_x0000_t75" style="width:170.9pt;height:36.95pt" o:ole="">
            <v:imagedata r:id="rId81" o:title=""/>
          </v:shape>
          <o:OLEObject Type="Embed" ProgID="Equation.DSMT4" ShapeID="_x0000_i1058" DrawAspect="Content" ObjectID="_1724567209" r:id="rId82"/>
        </w:object>
      </w:r>
      <w:r w:rsidR="00D7665B" w:rsidRPr="00C05079">
        <w:rPr>
          <w:color w:val="000000"/>
          <w:szCs w:val="21"/>
        </w:rPr>
        <w:t xml:space="preserve">       </w:t>
      </w:r>
      <w:r w:rsidR="00D7665B" w:rsidRPr="00C05079">
        <w:rPr>
          <w:color w:val="000000"/>
          <w:sz w:val="24"/>
          <w:szCs w:val="24"/>
        </w:rPr>
        <w:t xml:space="preserve">    </w:t>
      </w:r>
      <w:r w:rsidR="00D7665B" w:rsidRPr="00C05079">
        <w:rPr>
          <w:sz w:val="24"/>
          <w:szCs w:val="24"/>
        </w:rPr>
        <w:t>(5.</w:t>
      </w:r>
      <w:r w:rsidR="00391467">
        <w:rPr>
          <w:sz w:val="24"/>
          <w:szCs w:val="24"/>
        </w:rPr>
        <w:t>2</w:t>
      </w:r>
      <w:r w:rsidR="00D7665B" w:rsidRPr="00C05079">
        <w:rPr>
          <w:sz w:val="24"/>
          <w:szCs w:val="24"/>
        </w:rPr>
        <w:t>.4)</w:t>
      </w:r>
    </w:p>
    <w:p w14:paraId="48AC7C74" w14:textId="71C8249F" w:rsidR="00D7665B" w:rsidRPr="00C05079" w:rsidRDefault="00D7665B" w:rsidP="0044155E">
      <w:pPr>
        <w:tabs>
          <w:tab w:val="left" w:pos="8880"/>
        </w:tabs>
        <w:adjustRightInd w:val="0"/>
        <w:spacing w:line="360" w:lineRule="auto"/>
        <w:textAlignment w:val="baseline"/>
        <w:rPr>
          <w:color w:val="000000"/>
          <w:sz w:val="24"/>
          <w:szCs w:val="24"/>
        </w:rPr>
      </w:pPr>
      <w:r w:rsidRPr="00C05079">
        <w:rPr>
          <w:rFonts w:hint="eastAsia"/>
          <w:color w:val="000000"/>
          <w:sz w:val="24"/>
          <w:szCs w:val="24"/>
        </w:rPr>
        <w:t>式中：</w:t>
      </w:r>
      <w:r w:rsidRPr="00C05079">
        <w:rPr>
          <w:position w:val="-12"/>
        </w:rPr>
        <w:object w:dxaOrig="620" w:dyaOrig="360" w14:anchorId="4A1DCF32">
          <v:shape id="_x0000_i1059" type="#_x0000_t75" style="width:31.95pt;height:18.15pt" o:ole="">
            <v:imagedata r:id="rId83" o:title=""/>
          </v:shape>
          <o:OLEObject Type="Embed" ProgID="Equation.DSMT4" ShapeID="_x0000_i1059" DrawAspect="Content" ObjectID="_1724567210" r:id="rId84"/>
        </w:object>
      </w:r>
      <w:r w:rsidRPr="00C05079">
        <w:rPr>
          <w:color w:val="000000"/>
          <w:sz w:val="24"/>
          <w:szCs w:val="24"/>
        </w:rPr>
        <w:t>——</w:t>
      </w:r>
      <w:r w:rsidRPr="00C05079">
        <w:rPr>
          <w:rFonts w:hint="eastAsia"/>
          <w:color w:val="000000"/>
          <w:sz w:val="24"/>
          <w:szCs w:val="24"/>
        </w:rPr>
        <w:t>拟合系数，其取值</w:t>
      </w:r>
      <w:r w:rsidRPr="00C05079">
        <w:rPr>
          <w:rFonts w:hint="eastAsia"/>
          <w:bCs/>
          <w:sz w:val="24"/>
          <w:szCs w:val="24"/>
        </w:rPr>
        <w:t>宜根据当地工程实测数据或现场自然暴露试验数据确定。当无可靠统计资料时，</w:t>
      </w:r>
      <w:r w:rsidRPr="00C05079">
        <w:rPr>
          <w:position w:val="-12"/>
        </w:rPr>
        <w:object w:dxaOrig="240" w:dyaOrig="360" w14:anchorId="74A2A0BB">
          <v:shape id="_x0000_i1060" type="#_x0000_t75" style="width:11.25pt;height:18.15pt" o:ole="">
            <v:imagedata r:id="rId85" o:title=""/>
          </v:shape>
          <o:OLEObject Type="Embed" ProgID="Equation.DSMT4" ShapeID="_x0000_i1060" DrawAspect="Content" ObjectID="_1724567211" r:id="rId86"/>
        </w:object>
      </w:r>
      <w:r w:rsidR="00C24960">
        <w:rPr>
          <w:rFonts w:hint="eastAsia"/>
          <w:bCs/>
          <w:sz w:val="24"/>
          <w:szCs w:val="24"/>
        </w:rPr>
        <w:t>和</w:t>
      </w:r>
      <w:r w:rsidR="00C24960" w:rsidRPr="00C05079">
        <w:rPr>
          <w:position w:val="-12"/>
        </w:rPr>
        <w:object w:dxaOrig="279" w:dyaOrig="360" w14:anchorId="0319AC58">
          <v:shape id="_x0000_i1061" type="#_x0000_t75" style="width:13.15pt;height:18.15pt" o:ole="">
            <v:imagedata r:id="rId87" o:title=""/>
          </v:shape>
          <o:OLEObject Type="Embed" ProgID="Equation.DSMT4" ShapeID="_x0000_i1061" DrawAspect="Content" ObjectID="_1724567212" r:id="rId88"/>
        </w:object>
      </w:r>
      <w:r w:rsidR="00C24960">
        <w:rPr>
          <w:rFonts w:hint="eastAsia"/>
          <w:bCs/>
          <w:sz w:val="24"/>
          <w:szCs w:val="24"/>
        </w:rPr>
        <w:t>可以分别</w:t>
      </w:r>
      <w:r w:rsidRPr="00C05079">
        <w:rPr>
          <w:rFonts w:hint="eastAsia"/>
          <w:bCs/>
          <w:sz w:val="24"/>
          <w:szCs w:val="24"/>
        </w:rPr>
        <w:t>取</w:t>
      </w:r>
      <w:r w:rsidRPr="00C05079">
        <w:rPr>
          <w:bCs/>
          <w:sz w:val="24"/>
          <w:szCs w:val="24"/>
        </w:rPr>
        <w:t>9.81</w:t>
      </w:r>
      <w:r w:rsidR="00C24960">
        <w:rPr>
          <w:rFonts w:hint="eastAsia"/>
          <w:bCs/>
          <w:sz w:val="24"/>
          <w:szCs w:val="24"/>
        </w:rPr>
        <w:t>和</w:t>
      </w:r>
      <w:r w:rsidRPr="00C05079">
        <w:rPr>
          <w:bCs/>
          <w:sz w:val="24"/>
          <w:szCs w:val="24"/>
        </w:rPr>
        <w:t>7.91</w:t>
      </w:r>
      <w:r w:rsidRPr="00C05079">
        <w:rPr>
          <w:rFonts w:hint="eastAsia"/>
          <w:color w:val="000000"/>
          <w:sz w:val="24"/>
          <w:szCs w:val="24"/>
        </w:rPr>
        <w:t>；</w:t>
      </w:r>
    </w:p>
    <w:p w14:paraId="1C2F36F9" w14:textId="2631E5A5" w:rsidR="00D7665B" w:rsidRPr="00C05079" w:rsidRDefault="00D7665B" w:rsidP="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80" w:dyaOrig="360" w14:anchorId="109661F4">
          <v:shape id="_x0000_i1062" type="#_x0000_t75" style="width:18.8pt;height:18.15pt" o:ole="">
            <v:imagedata r:id="rId59" o:title=""/>
          </v:shape>
          <o:OLEObject Type="Embed" ProgID="Equation.DSMT4" ShapeID="_x0000_i1062" DrawAspect="Content" ObjectID="_1724567213" r:id="rId89"/>
        </w:object>
      </w:r>
      <w:r w:rsidRPr="00C05079">
        <w:rPr>
          <w:color w:val="000000"/>
          <w:sz w:val="24"/>
          <w:szCs w:val="24"/>
          <w:lang w:val="en-GB"/>
        </w:rPr>
        <w:t>——</w:t>
      </w:r>
      <w:r w:rsidRPr="00C05079">
        <w:rPr>
          <w:rFonts w:hint="eastAsia"/>
          <w:color w:val="000000"/>
          <w:sz w:val="24"/>
          <w:szCs w:val="24"/>
          <w:lang w:val="en-GB"/>
        </w:rPr>
        <w:t>胶凝材料种类对水胶比</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规律的修正系数，其取值宜根据当地工程实测数据或现场自然暴露试验数据确定。当无可靠统计资料时，对水位变动区环境可取</w:t>
      </w:r>
      <w:r w:rsidRPr="00C05079">
        <w:rPr>
          <w:color w:val="000000"/>
          <w:sz w:val="24"/>
          <w:szCs w:val="24"/>
          <w:lang w:val="en-GB"/>
        </w:rPr>
        <w:t>0.91</w:t>
      </w:r>
      <w:r w:rsidRPr="00C05079">
        <w:rPr>
          <w:rFonts w:hint="eastAsia"/>
          <w:color w:val="000000"/>
          <w:sz w:val="24"/>
          <w:szCs w:val="24"/>
          <w:lang w:val="en-GB"/>
        </w:rPr>
        <w:t>；</w:t>
      </w:r>
    </w:p>
    <w:p w14:paraId="5A5CB736" w14:textId="6343A469" w:rsidR="00D7665B" w:rsidRPr="00C05079" w:rsidRDefault="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60" w:dyaOrig="360" w14:anchorId="7438956B">
          <v:shape id="_x0000_i1063" type="#_x0000_t75" style="width:18.15pt;height:18.15pt" o:ole="">
            <v:imagedata r:id="rId61" o:title=""/>
          </v:shape>
          <o:OLEObject Type="Embed" ProgID="Equation.DSMT4" ShapeID="_x0000_i1063" DrawAspect="Content" ObjectID="_1724567214" r:id="rId90"/>
        </w:object>
      </w:r>
      <w:r w:rsidRPr="00C05079">
        <w:rPr>
          <w:color w:val="000000"/>
          <w:sz w:val="24"/>
          <w:szCs w:val="24"/>
          <w:lang w:val="en-GB"/>
        </w:rPr>
        <w:t>——</w:t>
      </w:r>
      <w:r w:rsidRPr="00C05079">
        <w:rPr>
          <w:rFonts w:hint="eastAsia"/>
          <w:color w:val="000000"/>
          <w:sz w:val="24"/>
          <w:szCs w:val="24"/>
          <w:lang w:val="en-GB"/>
        </w:rPr>
        <w:t>胶凝材料种类对时变</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规律的修正系数，其取值宜根据当地工程实测数据或现场自然暴露试验数据确定。当无可靠统计资料时，对水位变动区环境可取</w:t>
      </w:r>
      <w:r w:rsidRPr="00C05079">
        <w:rPr>
          <w:color w:val="000000"/>
          <w:sz w:val="24"/>
          <w:szCs w:val="24"/>
          <w:lang w:val="en-GB"/>
        </w:rPr>
        <w:t>1.32</w:t>
      </w:r>
      <w:r w:rsidRPr="00C05079">
        <w:rPr>
          <w:rFonts w:hint="eastAsia"/>
          <w:color w:val="000000"/>
          <w:sz w:val="24"/>
          <w:szCs w:val="24"/>
          <w:lang w:val="en-GB"/>
        </w:rPr>
        <w:t>。</w:t>
      </w:r>
    </w:p>
    <w:p w14:paraId="31ED7AC5" w14:textId="7C68FE92" w:rsidR="00D7665B" w:rsidRPr="00C05079" w:rsidRDefault="00D7665B" w:rsidP="00C05079">
      <w:pPr>
        <w:spacing w:line="360" w:lineRule="auto"/>
        <w:jc w:val="left"/>
        <w:outlineLvl w:val="2"/>
        <w:rPr>
          <w:bCs/>
          <w:sz w:val="24"/>
          <w:szCs w:val="24"/>
        </w:rPr>
      </w:pPr>
      <w:bookmarkStart w:id="207" w:name="_Toc113633715"/>
      <w:r w:rsidRPr="00C05079">
        <w:rPr>
          <w:b/>
          <w:bCs/>
          <w:sz w:val="24"/>
          <w:szCs w:val="24"/>
        </w:rPr>
        <w:t>5.</w:t>
      </w:r>
      <w:r w:rsidR="00391467">
        <w:rPr>
          <w:b/>
          <w:bCs/>
          <w:sz w:val="24"/>
          <w:szCs w:val="24"/>
        </w:rPr>
        <w:t>2</w:t>
      </w:r>
      <w:r w:rsidRPr="00C05079">
        <w:rPr>
          <w:b/>
          <w:bCs/>
          <w:sz w:val="24"/>
          <w:szCs w:val="24"/>
        </w:rPr>
        <w:t xml:space="preserve">.5  </w:t>
      </w:r>
      <w:r w:rsidR="00C24960" w:rsidRPr="00C24960">
        <w:rPr>
          <w:snapToGrid w:val="0"/>
          <w:color w:val="000000"/>
          <w:sz w:val="24"/>
          <w:szCs w:val="24"/>
          <w:lang w:val="zh-CN"/>
        </w:rPr>
        <w:t>当</w:t>
      </w:r>
      <w:r w:rsidR="00107B91" w:rsidRPr="00C05079">
        <w:rPr>
          <w:rFonts w:hint="eastAsia"/>
          <w:snapToGrid w:val="0"/>
          <w:color w:val="000000"/>
          <w:sz w:val="24"/>
          <w:szCs w:val="24"/>
          <w:lang w:val="zh-CN"/>
        </w:rPr>
        <w:t>环境作用等级</w:t>
      </w:r>
      <w:r w:rsidR="00107B91" w:rsidRPr="00107B91">
        <w:rPr>
          <w:snapToGrid w:val="0"/>
          <w:color w:val="000000"/>
          <w:sz w:val="24"/>
          <w:szCs w:val="24"/>
          <w:lang w:val="zh-CN"/>
        </w:rPr>
        <w:t>为</w:t>
      </w:r>
      <w:r w:rsidR="00107B91" w:rsidRPr="00107B91">
        <w:rPr>
          <w:snapToGrid w:val="0"/>
          <w:color w:val="000000"/>
          <w:sz w:val="24"/>
          <w:szCs w:val="24"/>
          <w:lang w:val="zh-CN"/>
        </w:rPr>
        <w:t>Ⅲ-</w:t>
      </w:r>
      <w:r w:rsidR="00107B91">
        <w:rPr>
          <w:snapToGrid w:val="0"/>
          <w:color w:val="000000"/>
          <w:sz w:val="24"/>
          <w:szCs w:val="24"/>
          <w:lang w:val="zh-CN"/>
        </w:rPr>
        <w:t>F</w:t>
      </w:r>
      <w:r w:rsidR="00107B91" w:rsidRPr="00C05079">
        <w:rPr>
          <w:rFonts w:hint="eastAsia"/>
          <w:snapToGrid w:val="0"/>
          <w:color w:val="000000"/>
          <w:sz w:val="24"/>
          <w:szCs w:val="24"/>
          <w:lang w:val="zh-CN"/>
        </w:rPr>
        <w:t>时</w:t>
      </w:r>
      <w:r w:rsidR="00107B91">
        <w:rPr>
          <w:rFonts w:hint="eastAsia"/>
          <w:snapToGrid w:val="0"/>
          <w:color w:val="000000"/>
          <w:sz w:val="24"/>
          <w:szCs w:val="24"/>
          <w:lang w:val="zh-CN"/>
        </w:rPr>
        <w:t>，</w:t>
      </w:r>
      <w:r w:rsidRPr="00C05079">
        <w:rPr>
          <w:rFonts w:hint="eastAsia"/>
          <w:bCs/>
          <w:sz w:val="24"/>
          <w:szCs w:val="24"/>
        </w:rPr>
        <w:t>混凝土表面氯离子浓度</w:t>
      </w:r>
      <w:r w:rsidR="006D34B0" w:rsidRPr="006D34B0">
        <w:rPr>
          <w:rFonts w:hint="eastAsia"/>
          <w:bCs/>
          <w:sz w:val="24"/>
          <w:szCs w:val="24"/>
        </w:rPr>
        <w:t>特征值</w:t>
      </w:r>
      <w:r w:rsidR="006D34B0">
        <w:rPr>
          <w:rFonts w:hint="eastAsia"/>
          <w:bCs/>
          <w:sz w:val="24"/>
          <w:szCs w:val="24"/>
        </w:rPr>
        <w:t>宜</w:t>
      </w:r>
      <w:r w:rsidRPr="00C05079">
        <w:rPr>
          <w:rFonts w:hint="eastAsia"/>
          <w:bCs/>
          <w:sz w:val="24"/>
          <w:szCs w:val="24"/>
        </w:rPr>
        <w:t>按下式计算：</w:t>
      </w:r>
      <w:bookmarkEnd w:id="207"/>
    </w:p>
    <w:p w14:paraId="7E8B9D79" w14:textId="31ABFEF6" w:rsidR="00D7665B" w:rsidRPr="00C05079" w:rsidRDefault="00461586" w:rsidP="00D7665B">
      <w:pPr>
        <w:kinsoku w:val="0"/>
        <w:overflowPunct w:val="0"/>
        <w:adjustRightInd w:val="0"/>
        <w:spacing w:line="360" w:lineRule="auto"/>
        <w:jc w:val="right"/>
        <w:textAlignment w:val="baseline"/>
        <w:rPr>
          <w:color w:val="000000"/>
          <w:szCs w:val="21"/>
        </w:rPr>
      </w:pPr>
      <w:r w:rsidRPr="00C05079">
        <w:rPr>
          <w:position w:val="-32"/>
        </w:rPr>
        <w:object w:dxaOrig="3600" w:dyaOrig="760" w14:anchorId="39C92A86">
          <v:shape id="_x0000_i1064" type="#_x0000_t75" style="width:172.15pt;height:36.95pt" o:ole="">
            <v:imagedata r:id="rId91" o:title=""/>
          </v:shape>
          <o:OLEObject Type="Embed" ProgID="Equation.DSMT4" ShapeID="_x0000_i1064" DrawAspect="Content" ObjectID="_1724567215" r:id="rId92"/>
        </w:object>
      </w:r>
      <w:r w:rsidR="00D7665B" w:rsidRPr="00C05079">
        <w:rPr>
          <w:color w:val="000000"/>
          <w:szCs w:val="21"/>
        </w:rPr>
        <w:t xml:space="preserve">          </w:t>
      </w:r>
      <w:r w:rsidR="00D7665B" w:rsidRPr="00C05079">
        <w:rPr>
          <w:color w:val="000000"/>
          <w:sz w:val="24"/>
          <w:szCs w:val="24"/>
        </w:rPr>
        <w:t xml:space="preserve">    </w:t>
      </w:r>
      <w:r w:rsidR="00D7665B" w:rsidRPr="00C05079">
        <w:rPr>
          <w:sz w:val="24"/>
          <w:szCs w:val="24"/>
        </w:rPr>
        <w:t>(5.</w:t>
      </w:r>
      <w:r w:rsidR="00391467">
        <w:rPr>
          <w:sz w:val="24"/>
          <w:szCs w:val="24"/>
        </w:rPr>
        <w:t>2</w:t>
      </w:r>
      <w:r w:rsidR="00D7665B" w:rsidRPr="00C05079">
        <w:rPr>
          <w:sz w:val="24"/>
          <w:szCs w:val="24"/>
        </w:rPr>
        <w:t>.5)</w:t>
      </w:r>
    </w:p>
    <w:p w14:paraId="1CED9CB3" w14:textId="007C763B" w:rsidR="00D7665B" w:rsidRPr="00C05079" w:rsidRDefault="00D7665B" w:rsidP="0044155E">
      <w:pPr>
        <w:tabs>
          <w:tab w:val="left" w:pos="8880"/>
        </w:tabs>
        <w:adjustRightInd w:val="0"/>
        <w:spacing w:line="360" w:lineRule="auto"/>
        <w:textAlignment w:val="baseline"/>
        <w:rPr>
          <w:color w:val="000000"/>
          <w:sz w:val="24"/>
          <w:szCs w:val="24"/>
        </w:rPr>
      </w:pPr>
      <w:r w:rsidRPr="00C05079">
        <w:rPr>
          <w:rFonts w:hint="eastAsia"/>
          <w:color w:val="000000"/>
          <w:sz w:val="24"/>
          <w:szCs w:val="24"/>
        </w:rPr>
        <w:t>式中：</w:t>
      </w:r>
      <w:r w:rsidRPr="00C05079">
        <w:rPr>
          <w:position w:val="-12"/>
        </w:rPr>
        <w:object w:dxaOrig="639" w:dyaOrig="360" w14:anchorId="11ACF802">
          <v:shape id="_x0000_i1065" type="#_x0000_t75" style="width:31.95pt;height:18.15pt" o:ole="">
            <v:imagedata r:id="rId93" o:title=""/>
          </v:shape>
          <o:OLEObject Type="Embed" ProgID="Equation.DSMT4" ShapeID="_x0000_i1065" DrawAspect="Content" ObjectID="_1724567216" r:id="rId94"/>
        </w:object>
      </w:r>
      <w:r w:rsidRPr="00C05079">
        <w:rPr>
          <w:color w:val="000000"/>
          <w:sz w:val="24"/>
          <w:szCs w:val="24"/>
        </w:rPr>
        <w:t>——</w:t>
      </w:r>
      <w:r w:rsidRPr="00C05079">
        <w:rPr>
          <w:rFonts w:hint="eastAsia"/>
          <w:color w:val="000000"/>
          <w:sz w:val="24"/>
          <w:szCs w:val="24"/>
        </w:rPr>
        <w:t>拟合系数，其取值</w:t>
      </w:r>
      <w:r w:rsidRPr="00C05079">
        <w:rPr>
          <w:rFonts w:hint="eastAsia"/>
          <w:bCs/>
          <w:sz w:val="24"/>
          <w:szCs w:val="24"/>
        </w:rPr>
        <w:t>宜根据当地工程实测数据或现场自然暴露试验数据确定。当无可靠统计资料时，</w:t>
      </w:r>
      <w:r w:rsidRPr="00C05079">
        <w:rPr>
          <w:position w:val="-12"/>
        </w:rPr>
        <w:object w:dxaOrig="260" w:dyaOrig="360" w14:anchorId="33B33114">
          <v:shape id="_x0000_i1066" type="#_x0000_t75" style="width:12.5pt;height:18.15pt" o:ole="">
            <v:imagedata r:id="rId95" o:title=""/>
          </v:shape>
          <o:OLEObject Type="Embed" ProgID="Equation.DSMT4" ShapeID="_x0000_i1066" DrawAspect="Content" ObjectID="_1724567217" r:id="rId96"/>
        </w:object>
      </w:r>
      <w:r w:rsidR="00C24960">
        <w:rPr>
          <w:rFonts w:hint="eastAsia"/>
          <w:bCs/>
          <w:sz w:val="24"/>
          <w:szCs w:val="24"/>
        </w:rPr>
        <w:t>和</w:t>
      </w:r>
      <w:r w:rsidR="00C24960" w:rsidRPr="00C05079">
        <w:rPr>
          <w:position w:val="-12"/>
        </w:rPr>
        <w:object w:dxaOrig="300" w:dyaOrig="360" w14:anchorId="16237905">
          <v:shape id="_x0000_i1067" type="#_x0000_t75" style="width:15.05pt;height:18.15pt" o:ole="">
            <v:imagedata r:id="rId97" o:title=""/>
          </v:shape>
          <o:OLEObject Type="Embed" ProgID="Equation.DSMT4" ShapeID="_x0000_i1067" DrawAspect="Content" ObjectID="_1724567218" r:id="rId98"/>
        </w:object>
      </w:r>
      <w:r w:rsidR="00C24960">
        <w:rPr>
          <w:rFonts w:hint="eastAsia"/>
          <w:bCs/>
          <w:sz w:val="24"/>
          <w:szCs w:val="24"/>
        </w:rPr>
        <w:t>可以分别</w:t>
      </w:r>
      <w:r w:rsidRPr="00C05079">
        <w:rPr>
          <w:rFonts w:hint="eastAsia"/>
          <w:bCs/>
          <w:sz w:val="24"/>
          <w:szCs w:val="24"/>
        </w:rPr>
        <w:t>取</w:t>
      </w:r>
      <w:r w:rsidRPr="00C05079">
        <w:rPr>
          <w:bCs/>
          <w:sz w:val="24"/>
          <w:szCs w:val="24"/>
        </w:rPr>
        <w:t>9.77</w:t>
      </w:r>
      <w:r w:rsidR="00C24960">
        <w:rPr>
          <w:rFonts w:hint="eastAsia"/>
          <w:bCs/>
          <w:sz w:val="24"/>
          <w:szCs w:val="24"/>
        </w:rPr>
        <w:t>和</w:t>
      </w:r>
      <w:r w:rsidRPr="00C05079">
        <w:rPr>
          <w:bCs/>
          <w:sz w:val="24"/>
          <w:szCs w:val="24"/>
        </w:rPr>
        <w:t>2.81</w:t>
      </w:r>
      <w:r w:rsidRPr="00C05079">
        <w:rPr>
          <w:rFonts w:hint="eastAsia"/>
          <w:color w:val="000000"/>
          <w:sz w:val="24"/>
          <w:szCs w:val="24"/>
        </w:rPr>
        <w:t>；</w:t>
      </w:r>
    </w:p>
    <w:p w14:paraId="62A13473" w14:textId="41D068D6" w:rsidR="00D7665B" w:rsidRPr="00C05079" w:rsidRDefault="00D7665B" w:rsidP="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80" w:dyaOrig="360" w14:anchorId="3C6E4567">
          <v:shape id="_x0000_i1068" type="#_x0000_t75" style="width:18.8pt;height:18.15pt" o:ole="">
            <v:imagedata r:id="rId59" o:title=""/>
          </v:shape>
          <o:OLEObject Type="Embed" ProgID="Equation.DSMT4" ShapeID="_x0000_i1068" DrawAspect="Content" ObjectID="_1724567219" r:id="rId99"/>
        </w:object>
      </w:r>
      <w:r w:rsidRPr="00C05079">
        <w:rPr>
          <w:color w:val="000000"/>
          <w:sz w:val="24"/>
          <w:szCs w:val="24"/>
          <w:lang w:val="en-GB"/>
        </w:rPr>
        <w:t>——</w:t>
      </w:r>
      <w:r w:rsidRPr="00C05079">
        <w:rPr>
          <w:rFonts w:hint="eastAsia"/>
          <w:color w:val="000000"/>
          <w:sz w:val="24"/>
          <w:szCs w:val="24"/>
          <w:lang w:val="en-GB"/>
        </w:rPr>
        <w:t>胶凝材料种类对水胶比</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规律的修正系数，其取值宜根据当地工程实测数据或现场自然暴露试验数据确定。当无可靠统计资料时，对浪溅区环境可取</w:t>
      </w:r>
      <w:r w:rsidRPr="00C05079">
        <w:rPr>
          <w:color w:val="000000"/>
          <w:sz w:val="24"/>
          <w:szCs w:val="24"/>
          <w:lang w:val="en-GB"/>
        </w:rPr>
        <w:t>1.14</w:t>
      </w:r>
      <w:r w:rsidRPr="00C05079">
        <w:rPr>
          <w:rFonts w:hint="eastAsia"/>
          <w:color w:val="000000"/>
          <w:sz w:val="24"/>
          <w:szCs w:val="24"/>
          <w:lang w:val="en-GB"/>
        </w:rPr>
        <w:t>；</w:t>
      </w:r>
    </w:p>
    <w:p w14:paraId="5D660D2C" w14:textId="7352A472" w:rsidR="00D7665B" w:rsidRPr="00857492" w:rsidRDefault="00D7665B" w:rsidP="00D7665B">
      <w:pPr>
        <w:tabs>
          <w:tab w:val="left" w:pos="8880"/>
        </w:tabs>
        <w:adjustRightInd w:val="0"/>
        <w:spacing w:line="360" w:lineRule="auto"/>
        <w:ind w:firstLineChars="200" w:firstLine="420"/>
        <w:textAlignment w:val="baseline"/>
        <w:rPr>
          <w:color w:val="000000"/>
          <w:sz w:val="24"/>
          <w:szCs w:val="24"/>
          <w:lang w:val="en-GB"/>
        </w:rPr>
      </w:pPr>
      <w:r w:rsidRPr="00C05079">
        <w:rPr>
          <w:position w:val="-12"/>
        </w:rPr>
        <w:object w:dxaOrig="360" w:dyaOrig="360" w14:anchorId="6D695802">
          <v:shape id="_x0000_i1069" type="#_x0000_t75" style="width:18.15pt;height:18.15pt" o:ole="">
            <v:imagedata r:id="rId61" o:title=""/>
          </v:shape>
          <o:OLEObject Type="Embed" ProgID="Equation.DSMT4" ShapeID="_x0000_i1069" DrawAspect="Content" ObjectID="_1724567220" r:id="rId100"/>
        </w:object>
      </w:r>
      <w:r w:rsidRPr="00C05079">
        <w:rPr>
          <w:color w:val="000000"/>
          <w:sz w:val="24"/>
          <w:szCs w:val="24"/>
          <w:lang w:val="en-GB"/>
        </w:rPr>
        <w:t>——</w:t>
      </w:r>
      <w:r w:rsidRPr="00C05079">
        <w:rPr>
          <w:rFonts w:hint="eastAsia"/>
          <w:color w:val="000000"/>
          <w:sz w:val="24"/>
          <w:szCs w:val="24"/>
          <w:lang w:val="en-GB"/>
        </w:rPr>
        <w:t>胶凝材料种类对时变</w:t>
      </w:r>
      <w:r w:rsidR="00C24960">
        <w:rPr>
          <w:rFonts w:hint="eastAsia"/>
          <w:color w:val="000000"/>
          <w:sz w:val="24"/>
          <w:szCs w:val="24"/>
          <w:lang w:val="en-GB"/>
        </w:rPr>
        <w:t>影响</w:t>
      </w:r>
      <w:r w:rsidRPr="00C05079">
        <w:rPr>
          <w:rFonts w:hint="eastAsia"/>
          <w:color w:val="000000"/>
          <w:sz w:val="24"/>
          <w:szCs w:val="24"/>
          <w:lang w:val="en-GB"/>
        </w:rPr>
        <w:t>规律的修正系数，其取值宜根据当地工程实测数据或现场自然暴露试验数据确定。当无可靠统计资料时，对浪溅区环境可取</w:t>
      </w:r>
      <w:r w:rsidRPr="00C05079">
        <w:rPr>
          <w:color w:val="000000"/>
          <w:sz w:val="24"/>
          <w:szCs w:val="24"/>
          <w:lang w:val="en-GB"/>
        </w:rPr>
        <w:t>0.53</w:t>
      </w:r>
      <w:r w:rsidRPr="00C05079">
        <w:rPr>
          <w:rFonts w:hint="eastAsia"/>
          <w:color w:val="000000"/>
          <w:sz w:val="24"/>
          <w:szCs w:val="24"/>
          <w:lang w:val="en-GB"/>
        </w:rPr>
        <w:t>。</w:t>
      </w:r>
    </w:p>
    <w:bookmarkEnd w:id="189"/>
    <w:bookmarkEnd w:id="190"/>
    <w:bookmarkEnd w:id="191"/>
    <w:p w14:paraId="4BCA712C" w14:textId="77777777" w:rsidR="00034854" w:rsidRDefault="000272AA">
      <w:pPr>
        <w:tabs>
          <w:tab w:val="left" w:pos="8880"/>
        </w:tabs>
        <w:adjustRightInd w:val="0"/>
        <w:spacing w:line="360" w:lineRule="auto"/>
        <w:ind w:firstLineChars="200" w:firstLine="480"/>
        <w:textAlignment w:val="baseline"/>
        <w:rPr>
          <w:color w:val="000000"/>
          <w:sz w:val="24"/>
          <w:szCs w:val="24"/>
        </w:rPr>
      </w:pPr>
      <w:r>
        <w:rPr>
          <w:rFonts w:hint="eastAsia"/>
          <w:color w:val="000000"/>
          <w:sz w:val="24"/>
          <w:szCs w:val="24"/>
        </w:rPr>
        <w:br w:type="page"/>
      </w:r>
      <w:bookmarkStart w:id="208" w:name="_Toc60323995"/>
    </w:p>
    <w:p w14:paraId="30648352" w14:textId="56C91B00" w:rsidR="00034854" w:rsidRPr="00C05079" w:rsidRDefault="000272AA" w:rsidP="00C05079">
      <w:pPr>
        <w:keepNext/>
        <w:keepLines/>
        <w:spacing w:before="320" w:after="320" w:line="360" w:lineRule="auto"/>
        <w:jc w:val="center"/>
        <w:outlineLvl w:val="0"/>
        <w:rPr>
          <w:rFonts w:eastAsia="黑体"/>
          <w:bCs/>
          <w:kern w:val="44"/>
          <w:sz w:val="30"/>
          <w:szCs w:val="30"/>
        </w:rPr>
      </w:pPr>
      <w:bookmarkStart w:id="209" w:name="_Toc100566933"/>
      <w:bookmarkStart w:id="210" w:name="_Toc100567311"/>
      <w:bookmarkStart w:id="211" w:name="_Toc113633716"/>
      <w:bookmarkStart w:id="212" w:name="_Toc113871880"/>
      <w:bookmarkStart w:id="213" w:name="_Toc113890037"/>
      <w:r w:rsidRPr="00C05079">
        <w:rPr>
          <w:rFonts w:eastAsia="黑体"/>
          <w:bCs/>
          <w:kern w:val="44"/>
          <w:sz w:val="30"/>
          <w:szCs w:val="30"/>
        </w:rPr>
        <w:lastRenderedPageBreak/>
        <w:t xml:space="preserve">6  </w:t>
      </w:r>
      <w:r w:rsidRPr="00C05079">
        <w:rPr>
          <w:rFonts w:eastAsia="黑体" w:hint="eastAsia"/>
          <w:bCs/>
          <w:kern w:val="44"/>
          <w:sz w:val="30"/>
          <w:szCs w:val="30"/>
        </w:rPr>
        <w:t>混凝土结构</w:t>
      </w:r>
      <w:r w:rsidR="00A7529E">
        <w:rPr>
          <w:rFonts w:eastAsia="黑体" w:hint="eastAsia"/>
          <w:bCs/>
          <w:kern w:val="44"/>
          <w:sz w:val="30"/>
          <w:szCs w:val="30"/>
        </w:rPr>
        <w:t>的</w:t>
      </w:r>
      <w:r w:rsidRPr="00C05079">
        <w:rPr>
          <w:rFonts w:eastAsia="黑体" w:hint="eastAsia"/>
          <w:bCs/>
          <w:kern w:val="44"/>
          <w:sz w:val="30"/>
          <w:szCs w:val="30"/>
        </w:rPr>
        <w:t>耐久性</w:t>
      </w:r>
      <w:bookmarkEnd w:id="209"/>
      <w:bookmarkEnd w:id="210"/>
      <w:bookmarkEnd w:id="211"/>
      <w:r w:rsidR="00A7529E">
        <w:rPr>
          <w:rFonts w:eastAsia="黑体" w:hint="eastAsia"/>
          <w:bCs/>
          <w:kern w:val="44"/>
          <w:sz w:val="30"/>
          <w:szCs w:val="30"/>
        </w:rPr>
        <w:t>定量设计</w:t>
      </w:r>
      <w:bookmarkEnd w:id="212"/>
      <w:bookmarkEnd w:id="213"/>
    </w:p>
    <w:p w14:paraId="1B0EAE91" w14:textId="77777777" w:rsidR="00034854" w:rsidRPr="0095778D" w:rsidRDefault="000272AA" w:rsidP="00C05079">
      <w:pPr>
        <w:keepNext/>
        <w:keepLines/>
        <w:spacing w:before="260" w:after="260" w:line="360" w:lineRule="auto"/>
        <w:jc w:val="center"/>
        <w:outlineLvl w:val="1"/>
        <w:rPr>
          <w:rFonts w:eastAsia="黑体"/>
          <w:kern w:val="0"/>
          <w:sz w:val="28"/>
          <w:szCs w:val="28"/>
        </w:rPr>
      </w:pPr>
      <w:bookmarkStart w:id="214" w:name="_Toc100566934"/>
      <w:bookmarkStart w:id="215" w:name="_Toc100567312"/>
      <w:bookmarkStart w:id="216" w:name="_Toc60323996"/>
      <w:bookmarkStart w:id="217" w:name="_Toc113633717"/>
      <w:bookmarkStart w:id="218" w:name="_Toc113871881"/>
      <w:bookmarkStart w:id="219" w:name="_Toc113890038"/>
      <w:bookmarkEnd w:id="208"/>
      <w:r w:rsidRPr="0095778D">
        <w:rPr>
          <w:rFonts w:eastAsia="黑体"/>
          <w:kern w:val="0"/>
          <w:sz w:val="28"/>
          <w:szCs w:val="28"/>
        </w:rPr>
        <w:t xml:space="preserve">6.1  </w:t>
      </w:r>
      <w:r w:rsidRPr="0095778D">
        <w:rPr>
          <w:rFonts w:eastAsia="黑体" w:hint="eastAsia"/>
          <w:kern w:val="0"/>
          <w:sz w:val="28"/>
          <w:szCs w:val="28"/>
        </w:rPr>
        <w:t>一般规定</w:t>
      </w:r>
      <w:bookmarkEnd w:id="214"/>
      <w:bookmarkEnd w:id="215"/>
      <w:bookmarkEnd w:id="216"/>
      <w:bookmarkEnd w:id="217"/>
      <w:bookmarkEnd w:id="218"/>
      <w:bookmarkEnd w:id="219"/>
    </w:p>
    <w:p w14:paraId="1D4BB8FC" w14:textId="45D657E2" w:rsidR="00034854" w:rsidRPr="00C05079" w:rsidRDefault="000272AA">
      <w:pPr>
        <w:spacing w:line="360" w:lineRule="auto"/>
        <w:outlineLvl w:val="2"/>
        <w:rPr>
          <w:b/>
          <w:bCs/>
          <w:sz w:val="24"/>
          <w:szCs w:val="24"/>
        </w:rPr>
      </w:pPr>
      <w:bookmarkStart w:id="220" w:name="_Toc113633718"/>
      <w:r>
        <w:rPr>
          <w:rFonts w:hint="eastAsia"/>
          <w:b/>
          <w:bCs/>
          <w:sz w:val="24"/>
          <w:szCs w:val="24"/>
        </w:rPr>
        <w:t>6.</w:t>
      </w:r>
      <w:r>
        <w:rPr>
          <w:b/>
          <w:bCs/>
          <w:sz w:val="24"/>
          <w:szCs w:val="24"/>
        </w:rPr>
        <w:t>1</w:t>
      </w:r>
      <w:r>
        <w:rPr>
          <w:rFonts w:hint="eastAsia"/>
          <w:b/>
          <w:bCs/>
          <w:sz w:val="24"/>
          <w:szCs w:val="24"/>
        </w:rPr>
        <w:t>.</w:t>
      </w:r>
      <w:r>
        <w:rPr>
          <w:b/>
          <w:bCs/>
          <w:sz w:val="24"/>
          <w:szCs w:val="24"/>
        </w:rPr>
        <w:t>1</w:t>
      </w:r>
      <w:r w:rsidRPr="00C05079">
        <w:rPr>
          <w:b/>
          <w:bCs/>
          <w:sz w:val="24"/>
          <w:szCs w:val="24"/>
        </w:rPr>
        <w:t xml:space="preserve">  </w:t>
      </w:r>
      <w:r w:rsidRPr="00F27FA0">
        <w:rPr>
          <w:rFonts w:hint="eastAsia"/>
          <w:sz w:val="24"/>
          <w:szCs w:val="24"/>
        </w:rPr>
        <w:t>海</w:t>
      </w:r>
      <w:r w:rsidRPr="00C56162">
        <w:rPr>
          <w:rFonts w:hint="eastAsia"/>
          <w:sz w:val="24"/>
          <w:szCs w:val="24"/>
        </w:rPr>
        <w:t>港</w:t>
      </w:r>
      <w:r w:rsidRPr="00097E10">
        <w:rPr>
          <w:rFonts w:hint="eastAsia"/>
          <w:sz w:val="24"/>
          <w:szCs w:val="24"/>
        </w:rPr>
        <w:t>工程混凝土结构的耐久性定量设计宜采用以概率理论为基础、以分项系数表达的极限状态设计方法。</w:t>
      </w:r>
      <w:bookmarkEnd w:id="220"/>
    </w:p>
    <w:p w14:paraId="2AF9381A" w14:textId="6497FB5E" w:rsidR="00034854" w:rsidRPr="00C05079" w:rsidRDefault="000272AA">
      <w:pPr>
        <w:spacing w:line="360" w:lineRule="auto"/>
        <w:outlineLvl w:val="2"/>
        <w:rPr>
          <w:b/>
          <w:bCs/>
          <w:sz w:val="24"/>
          <w:szCs w:val="24"/>
        </w:rPr>
      </w:pPr>
      <w:bookmarkStart w:id="221" w:name="_Toc113633719"/>
      <w:r>
        <w:rPr>
          <w:rFonts w:hint="eastAsia"/>
          <w:b/>
          <w:bCs/>
          <w:sz w:val="24"/>
          <w:szCs w:val="24"/>
        </w:rPr>
        <w:t>6.</w:t>
      </w:r>
      <w:r>
        <w:rPr>
          <w:b/>
          <w:bCs/>
          <w:sz w:val="24"/>
          <w:szCs w:val="24"/>
        </w:rPr>
        <w:t>1</w:t>
      </w:r>
      <w:r>
        <w:rPr>
          <w:rFonts w:hint="eastAsia"/>
          <w:b/>
          <w:bCs/>
          <w:sz w:val="24"/>
          <w:szCs w:val="24"/>
        </w:rPr>
        <w:t>.</w:t>
      </w:r>
      <w:r>
        <w:rPr>
          <w:b/>
          <w:bCs/>
          <w:sz w:val="24"/>
          <w:szCs w:val="24"/>
        </w:rPr>
        <w:t>2</w:t>
      </w:r>
      <w:r w:rsidRPr="00C05079">
        <w:rPr>
          <w:b/>
          <w:bCs/>
          <w:sz w:val="24"/>
          <w:szCs w:val="24"/>
        </w:rPr>
        <w:t xml:space="preserve">  </w:t>
      </w:r>
      <w:r w:rsidRPr="00F27FA0">
        <w:rPr>
          <w:rFonts w:hint="eastAsia"/>
          <w:sz w:val="24"/>
          <w:szCs w:val="24"/>
        </w:rPr>
        <w:t>海港</w:t>
      </w:r>
      <w:r w:rsidRPr="00C56162">
        <w:rPr>
          <w:rFonts w:hint="eastAsia"/>
          <w:sz w:val="24"/>
          <w:szCs w:val="24"/>
        </w:rPr>
        <w:t>工程混凝土结构的耐久性设计应</w:t>
      </w:r>
      <w:r>
        <w:rPr>
          <w:rFonts w:hint="eastAsia"/>
          <w:sz w:val="24"/>
          <w:szCs w:val="24"/>
        </w:rPr>
        <w:t>控制氯离子引起的钢筋锈蚀</w:t>
      </w:r>
      <w:r w:rsidRPr="00F27FA0">
        <w:rPr>
          <w:rFonts w:hint="eastAsia"/>
          <w:sz w:val="24"/>
          <w:szCs w:val="24"/>
        </w:rPr>
        <w:t>，其耐久性极限状态可分为下列两种</w:t>
      </w:r>
      <w:r>
        <w:rPr>
          <w:rFonts w:hint="eastAsia"/>
          <w:sz w:val="24"/>
          <w:szCs w:val="24"/>
        </w:rPr>
        <w:t>：</w:t>
      </w:r>
      <w:bookmarkEnd w:id="221"/>
    </w:p>
    <w:p w14:paraId="35EA00CF" w14:textId="77777777" w:rsidR="00034854" w:rsidRDefault="000272AA" w:rsidP="00C05079">
      <w:pPr>
        <w:spacing w:line="360" w:lineRule="auto"/>
        <w:ind w:firstLineChars="200" w:firstLine="482"/>
        <w:rPr>
          <w:sz w:val="24"/>
          <w:szCs w:val="24"/>
        </w:rPr>
      </w:pPr>
      <w:r>
        <w:rPr>
          <w:rFonts w:hint="eastAsia"/>
          <w:b/>
          <w:sz w:val="24"/>
          <w:szCs w:val="24"/>
        </w:rPr>
        <w:t>1</w:t>
      </w:r>
      <w:r>
        <w:rPr>
          <w:rFonts w:hint="eastAsia"/>
          <w:sz w:val="24"/>
          <w:szCs w:val="24"/>
        </w:rPr>
        <w:t xml:space="preserve"> </w:t>
      </w:r>
      <w:r>
        <w:rPr>
          <w:sz w:val="24"/>
          <w:szCs w:val="24"/>
        </w:rPr>
        <w:t xml:space="preserve"> </w:t>
      </w:r>
      <w:r>
        <w:rPr>
          <w:rFonts w:hint="eastAsia"/>
          <w:sz w:val="24"/>
          <w:szCs w:val="24"/>
        </w:rPr>
        <w:t>钢筋开始脱钝的极限状态；</w:t>
      </w:r>
    </w:p>
    <w:p w14:paraId="6D2DC3FD" w14:textId="77777777" w:rsidR="00034854" w:rsidRDefault="000272AA" w:rsidP="00C05079">
      <w:pPr>
        <w:spacing w:line="360" w:lineRule="auto"/>
        <w:ind w:firstLineChars="200" w:firstLine="482"/>
        <w:rPr>
          <w:sz w:val="24"/>
          <w:szCs w:val="24"/>
        </w:rPr>
      </w:pPr>
      <w:r>
        <w:rPr>
          <w:rFonts w:hint="eastAsia"/>
          <w:b/>
          <w:sz w:val="24"/>
          <w:szCs w:val="24"/>
        </w:rPr>
        <w:t>2</w:t>
      </w:r>
      <w:r>
        <w:rPr>
          <w:rFonts w:hint="eastAsia"/>
          <w:sz w:val="24"/>
          <w:szCs w:val="24"/>
        </w:rPr>
        <w:t xml:space="preserve"> </w:t>
      </w:r>
      <w:r>
        <w:rPr>
          <w:sz w:val="24"/>
          <w:szCs w:val="24"/>
        </w:rPr>
        <w:t xml:space="preserve"> </w:t>
      </w:r>
      <w:r>
        <w:rPr>
          <w:rFonts w:hint="eastAsia"/>
          <w:sz w:val="24"/>
          <w:szCs w:val="24"/>
        </w:rPr>
        <w:t>钢筋适量锈蚀的极限状态。</w:t>
      </w:r>
    </w:p>
    <w:p w14:paraId="05ADBB46" w14:textId="3593256F" w:rsidR="00034854" w:rsidRDefault="000272AA" w:rsidP="00C05079">
      <w:pPr>
        <w:spacing w:line="360" w:lineRule="auto"/>
        <w:outlineLvl w:val="2"/>
        <w:rPr>
          <w:sz w:val="24"/>
          <w:szCs w:val="24"/>
        </w:rPr>
      </w:pPr>
      <w:bookmarkStart w:id="222" w:name="_Toc113633720"/>
      <w:r>
        <w:rPr>
          <w:b/>
          <w:sz w:val="24"/>
          <w:szCs w:val="24"/>
        </w:rPr>
        <w:t xml:space="preserve">6.1.3  </w:t>
      </w:r>
      <w:r>
        <w:rPr>
          <w:rFonts w:hint="eastAsia"/>
          <w:sz w:val="24"/>
          <w:szCs w:val="24"/>
        </w:rPr>
        <w:t>海港工程混凝土结构按钢筋开始脱钝的极限状态进行耐久性定量设计时，应将混凝土保护层厚度</w:t>
      </w:r>
      <w:r w:rsidRPr="00C05079">
        <w:rPr>
          <w:i/>
          <w:sz w:val="24"/>
          <w:szCs w:val="24"/>
        </w:rPr>
        <w:t>c</w:t>
      </w:r>
      <w:r>
        <w:rPr>
          <w:rFonts w:hint="eastAsia"/>
          <w:sz w:val="24"/>
          <w:szCs w:val="24"/>
        </w:rPr>
        <w:t>、初始扩散系数</w:t>
      </w:r>
      <w:r w:rsidRPr="00C05079">
        <w:rPr>
          <w:i/>
          <w:sz w:val="24"/>
          <w:szCs w:val="24"/>
        </w:rPr>
        <w:t>D</w:t>
      </w:r>
      <w:r>
        <w:rPr>
          <w:sz w:val="24"/>
          <w:szCs w:val="24"/>
          <w:vertAlign w:val="subscript"/>
        </w:rPr>
        <w:t>0</w:t>
      </w:r>
      <w:r>
        <w:rPr>
          <w:rFonts w:hint="eastAsia"/>
          <w:sz w:val="24"/>
          <w:szCs w:val="24"/>
        </w:rPr>
        <w:t>及龄期衰减系数</w:t>
      </w:r>
      <w:r w:rsidRPr="00C05079">
        <w:rPr>
          <w:i/>
          <w:sz w:val="24"/>
          <w:szCs w:val="24"/>
        </w:rPr>
        <w:t>n</w:t>
      </w:r>
      <w:r>
        <w:rPr>
          <w:rFonts w:hint="eastAsia"/>
          <w:sz w:val="24"/>
          <w:szCs w:val="24"/>
        </w:rPr>
        <w:t>同时选取为耐久性设计参数。</w:t>
      </w:r>
      <w:bookmarkEnd w:id="222"/>
    </w:p>
    <w:p w14:paraId="2E82C051" w14:textId="4597618D" w:rsidR="00034854" w:rsidRDefault="000272AA" w:rsidP="00C05079">
      <w:pPr>
        <w:spacing w:line="360" w:lineRule="auto"/>
        <w:outlineLvl w:val="2"/>
        <w:rPr>
          <w:iCs/>
          <w:sz w:val="24"/>
          <w:szCs w:val="24"/>
        </w:rPr>
      </w:pPr>
      <w:bookmarkStart w:id="223" w:name="_Toc113633721"/>
      <w:r>
        <w:rPr>
          <w:b/>
          <w:iCs/>
          <w:sz w:val="24"/>
          <w:szCs w:val="24"/>
        </w:rPr>
        <w:t xml:space="preserve">6.1.4  </w:t>
      </w:r>
      <w:r>
        <w:rPr>
          <w:rFonts w:hint="eastAsia"/>
          <w:bCs/>
          <w:iCs/>
          <w:sz w:val="24"/>
          <w:szCs w:val="24"/>
        </w:rPr>
        <w:t>海洋氯化物环境下混凝土结构的耐久性定量设计宜按照以下步骤进行：</w:t>
      </w:r>
      <w:bookmarkEnd w:id="223"/>
    </w:p>
    <w:p w14:paraId="6918AFB3" w14:textId="5C4C020E" w:rsidR="00034854" w:rsidRDefault="000272AA">
      <w:pPr>
        <w:widowControl/>
        <w:tabs>
          <w:tab w:val="center" w:pos="4201"/>
          <w:tab w:val="right" w:leader="dot" w:pos="9298"/>
        </w:tabs>
        <w:spacing w:line="360" w:lineRule="auto"/>
        <w:ind w:firstLineChars="200" w:firstLine="482"/>
        <w:textAlignment w:val="center"/>
        <w:rPr>
          <w:sz w:val="24"/>
          <w:szCs w:val="24"/>
        </w:rPr>
      </w:pPr>
      <w:r w:rsidRPr="00C05079">
        <w:rPr>
          <w:b/>
          <w:sz w:val="24"/>
          <w:szCs w:val="24"/>
        </w:rPr>
        <w:t>1</w:t>
      </w:r>
      <w:r>
        <w:rPr>
          <w:b/>
          <w:iCs/>
          <w:sz w:val="24"/>
          <w:szCs w:val="24"/>
        </w:rPr>
        <w:t xml:space="preserve">  </w:t>
      </w:r>
      <w:r>
        <w:rPr>
          <w:rFonts w:hint="eastAsia"/>
          <w:sz w:val="24"/>
          <w:szCs w:val="24"/>
        </w:rPr>
        <w:t>根据本标准</w:t>
      </w:r>
      <w:r w:rsidRPr="0095778D">
        <w:rPr>
          <w:rFonts w:hint="eastAsia"/>
          <w:sz w:val="24"/>
          <w:szCs w:val="24"/>
        </w:rPr>
        <w:t>第</w:t>
      </w:r>
      <w:r w:rsidR="0095778D" w:rsidRPr="0095778D">
        <w:rPr>
          <w:sz w:val="24"/>
          <w:szCs w:val="24"/>
        </w:rPr>
        <w:t>5</w:t>
      </w:r>
      <w:r w:rsidR="0095778D" w:rsidRPr="0095778D">
        <w:rPr>
          <w:rFonts w:hint="eastAsia"/>
          <w:sz w:val="24"/>
          <w:szCs w:val="24"/>
        </w:rPr>
        <w:t>章</w:t>
      </w:r>
      <w:r w:rsidRPr="0095778D">
        <w:rPr>
          <w:rFonts w:hint="eastAsia"/>
          <w:sz w:val="24"/>
          <w:szCs w:val="24"/>
        </w:rPr>
        <w:t>确</w:t>
      </w:r>
      <w:r>
        <w:rPr>
          <w:rFonts w:hint="eastAsia"/>
          <w:sz w:val="24"/>
          <w:szCs w:val="24"/>
        </w:rPr>
        <w:t>定混凝土结构的环境作用等级和</w:t>
      </w:r>
      <w:r w:rsidR="00C24960">
        <w:rPr>
          <w:rFonts w:hint="eastAsia"/>
          <w:sz w:val="24"/>
          <w:szCs w:val="24"/>
        </w:rPr>
        <w:t>混凝土</w:t>
      </w:r>
      <w:r>
        <w:rPr>
          <w:sz w:val="24"/>
          <w:szCs w:val="24"/>
        </w:rPr>
        <w:t>表面氯离子浓度</w:t>
      </w:r>
      <w:r w:rsidR="00C24960">
        <w:rPr>
          <w:sz w:val="24"/>
          <w:szCs w:val="24"/>
        </w:rPr>
        <w:t>特征值</w:t>
      </w:r>
      <w:r w:rsidR="00C24960">
        <w:rPr>
          <w:sz w:val="24"/>
          <w:szCs w:val="24"/>
        </w:rPr>
        <w:object w:dxaOrig="380" w:dyaOrig="380" w14:anchorId="11D3D625">
          <v:shape id="_x0000_i1070" type="#_x0000_t75" style="width:18.8pt;height:18.8pt" o:ole="">
            <v:imagedata r:id="rId101" o:title=""/>
          </v:shape>
          <o:OLEObject Type="Embed" ProgID="Equation.DSMT4" ShapeID="_x0000_i1070" DrawAspect="Content" ObjectID="_1724567221" r:id="rId102"/>
        </w:object>
      </w:r>
      <w:r>
        <w:rPr>
          <w:rFonts w:hint="eastAsia"/>
          <w:sz w:val="24"/>
          <w:szCs w:val="24"/>
        </w:rPr>
        <w:t>；</w:t>
      </w:r>
    </w:p>
    <w:p w14:paraId="731962C8" w14:textId="71829C0C" w:rsidR="00034854" w:rsidRPr="0095778D" w:rsidRDefault="000272AA">
      <w:pPr>
        <w:widowControl/>
        <w:tabs>
          <w:tab w:val="center" w:pos="4201"/>
          <w:tab w:val="right" w:leader="dot" w:pos="9298"/>
        </w:tabs>
        <w:spacing w:line="360" w:lineRule="auto"/>
        <w:ind w:firstLineChars="200" w:firstLine="482"/>
        <w:textAlignment w:val="center"/>
        <w:rPr>
          <w:sz w:val="24"/>
          <w:szCs w:val="24"/>
        </w:rPr>
      </w:pPr>
      <w:r w:rsidRPr="00C05079">
        <w:rPr>
          <w:b/>
          <w:sz w:val="24"/>
          <w:szCs w:val="24"/>
        </w:rPr>
        <w:t>2</w:t>
      </w:r>
      <w:r>
        <w:rPr>
          <w:b/>
          <w:iCs/>
          <w:sz w:val="24"/>
          <w:szCs w:val="24"/>
        </w:rPr>
        <w:t xml:space="preserve">  </w:t>
      </w:r>
      <w:r>
        <w:rPr>
          <w:rFonts w:hint="eastAsia"/>
          <w:sz w:val="24"/>
          <w:szCs w:val="24"/>
        </w:rPr>
        <w:t>根据本标准第</w:t>
      </w:r>
      <w:r w:rsidRPr="0095778D">
        <w:rPr>
          <w:sz w:val="24"/>
          <w:szCs w:val="24"/>
        </w:rPr>
        <w:t>6.2.6</w:t>
      </w:r>
      <w:r w:rsidRPr="0095778D">
        <w:rPr>
          <w:rFonts w:hint="eastAsia"/>
          <w:sz w:val="24"/>
          <w:szCs w:val="24"/>
        </w:rPr>
        <w:t>条确定混凝土保护层厚度</w:t>
      </w:r>
      <w:r w:rsidRPr="0095778D">
        <w:rPr>
          <w:rFonts w:hint="eastAsia"/>
          <w:i/>
          <w:sz w:val="24"/>
          <w:szCs w:val="24"/>
        </w:rPr>
        <w:t>c</w:t>
      </w:r>
      <w:r w:rsidRPr="0095778D">
        <w:rPr>
          <w:rFonts w:hint="eastAsia"/>
          <w:sz w:val="24"/>
          <w:szCs w:val="24"/>
        </w:rPr>
        <w:t>的备选取值；</w:t>
      </w:r>
    </w:p>
    <w:p w14:paraId="2FEF7D0E" w14:textId="11DC4590" w:rsidR="00034854" w:rsidRPr="0095778D" w:rsidRDefault="000272AA">
      <w:pPr>
        <w:widowControl/>
        <w:tabs>
          <w:tab w:val="center" w:pos="4201"/>
          <w:tab w:val="right" w:leader="dot" w:pos="9298"/>
        </w:tabs>
        <w:spacing w:line="360" w:lineRule="auto"/>
        <w:ind w:firstLineChars="200" w:firstLine="482"/>
        <w:textAlignment w:val="center"/>
        <w:rPr>
          <w:sz w:val="24"/>
          <w:szCs w:val="24"/>
        </w:rPr>
      </w:pPr>
      <w:r w:rsidRPr="0095778D">
        <w:rPr>
          <w:b/>
          <w:sz w:val="24"/>
          <w:szCs w:val="24"/>
        </w:rPr>
        <w:t>3</w:t>
      </w:r>
      <w:r w:rsidRPr="0095778D">
        <w:rPr>
          <w:b/>
          <w:iCs/>
          <w:sz w:val="24"/>
          <w:szCs w:val="24"/>
        </w:rPr>
        <w:t xml:space="preserve">  </w:t>
      </w:r>
      <w:r w:rsidRPr="0095778D">
        <w:rPr>
          <w:rFonts w:hint="eastAsia"/>
          <w:sz w:val="24"/>
          <w:szCs w:val="24"/>
        </w:rPr>
        <w:t>根据本标准第</w:t>
      </w:r>
      <w:r w:rsidRPr="0095778D">
        <w:rPr>
          <w:sz w:val="24"/>
          <w:szCs w:val="24"/>
        </w:rPr>
        <w:t>6.2.7</w:t>
      </w:r>
      <w:r w:rsidRPr="0095778D">
        <w:rPr>
          <w:rFonts w:hint="eastAsia"/>
          <w:sz w:val="24"/>
          <w:szCs w:val="24"/>
        </w:rPr>
        <w:t>条确定龄期衰减系数</w:t>
      </w:r>
      <w:r w:rsidRPr="0095778D">
        <w:rPr>
          <w:rFonts w:hint="eastAsia"/>
          <w:i/>
          <w:sz w:val="24"/>
          <w:szCs w:val="24"/>
        </w:rPr>
        <w:t>n</w:t>
      </w:r>
      <w:r w:rsidRPr="0095778D">
        <w:rPr>
          <w:rFonts w:hint="eastAsia"/>
          <w:sz w:val="24"/>
          <w:szCs w:val="24"/>
        </w:rPr>
        <w:t>的备选取值；</w:t>
      </w:r>
    </w:p>
    <w:p w14:paraId="119D593B" w14:textId="47863CA3" w:rsidR="00034854" w:rsidRPr="0095778D" w:rsidRDefault="000272AA">
      <w:pPr>
        <w:widowControl/>
        <w:tabs>
          <w:tab w:val="center" w:pos="4201"/>
          <w:tab w:val="right" w:leader="dot" w:pos="9298"/>
        </w:tabs>
        <w:spacing w:line="360" w:lineRule="auto"/>
        <w:ind w:firstLineChars="200" w:firstLine="482"/>
        <w:textAlignment w:val="center"/>
        <w:rPr>
          <w:sz w:val="24"/>
          <w:szCs w:val="24"/>
        </w:rPr>
      </w:pPr>
      <w:r w:rsidRPr="0095778D">
        <w:rPr>
          <w:b/>
          <w:sz w:val="24"/>
          <w:szCs w:val="24"/>
        </w:rPr>
        <w:t>4</w:t>
      </w:r>
      <w:r w:rsidRPr="0095778D">
        <w:rPr>
          <w:b/>
          <w:iCs/>
          <w:sz w:val="24"/>
          <w:szCs w:val="24"/>
        </w:rPr>
        <w:t xml:space="preserve">  </w:t>
      </w:r>
      <w:r w:rsidRPr="0095778D">
        <w:rPr>
          <w:rFonts w:hint="eastAsia"/>
          <w:sz w:val="24"/>
          <w:szCs w:val="24"/>
        </w:rPr>
        <w:t>根据本标准第</w:t>
      </w:r>
      <w:r w:rsidRPr="0095778D">
        <w:rPr>
          <w:sz w:val="24"/>
          <w:szCs w:val="24"/>
        </w:rPr>
        <w:t>6.2.4</w:t>
      </w:r>
      <w:r w:rsidRPr="0095778D">
        <w:rPr>
          <w:rFonts w:hint="eastAsia"/>
          <w:sz w:val="24"/>
          <w:szCs w:val="24"/>
        </w:rPr>
        <w:t>条确定初始氯离子扩散系数</w:t>
      </w:r>
      <w:r w:rsidRPr="0095778D">
        <w:rPr>
          <w:rFonts w:hint="eastAsia"/>
          <w:i/>
          <w:sz w:val="24"/>
          <w:szCs w:val="24"/>
        </w:rPr>
        <w:t>D</w:t>
      </w:r>
      <w:r w:rsidRPr="0095778D">
        <w:rPr>
          <w:rFonts w:hint="eastAsia"/>
          <w:sz w:val="24"/>
          <w:szCs w:val="24"/>
          <w:vertAlign w:val="subscript"/>
        </w:rPr>
        <w:t>0</w:t>
      </w:r>
      <w:r w:rsidRPr="0095778D">
        <w:rPr>
          <w:rFonts w:hint="eastAsia"/>
          <w:sz w:val="24"/>
          <w:szCs w:val="24"/>
        </w:rPr>
        <w:t>、混凝土保护层厚度</w:t>
      </w:r>
      <w:r w:rsidRPr="0095778D">
        <w:rPr>
          <w:rFonts w:hint="eastAsia"/>
          <w:i/>
          <w:sz w:val="24"/>
          <w:szCs w:val="24"/>
        </w:rPr>
        <w:t>c</w:t>
      </w:r>
      <w:r w:rsidRPr="0095778D">
        <w:rPr>
          <w:rFonts w:hint="eastAsia"/>
          <w:sz w:val="24"/>
          <w:szCs w:val="24"/>
        </w:rPr>
        <w:t>及龄期衰减系数</w:t>
      </w:r>
      <w:r w:rsidRPr="0095778D">
        <w:rPr>
          <w:rFonts w:hint="eastAsia"/>
          <w:i/>
          <w:sz w:val="24"/>
          <w:szCs w:val="24"/>
        </w:rPr>
        <w:t>n</w:t>
      </w:r>
      <w:r w:rsidRPr="0095778D">
        <w:rPr>
          <w:rFonts w:hint="eastAsia"/>
          <w:sz w:val="24"/>
          <w:szCs w:val="24"/>
        </w:rPr>
        <w:t>的备选组合；</w:t>
      </w:r>
    </w:p>
    <w:p w14:paraId="5C74E96C" w14:textId="622BF1C8" w:rsidR="00034854" w:rsidRDefault="000272AA">
      <w:pPr>
        <w:widowControl/>
        <w:tabs>
          <w:tab w:val="center" w:pos="4201"/>
          <w:tab w:val="right" w:leader="dot" w:pos="9298"/>
        </w:tabs>
        <w:spacing w:line="360" w:lineRule="auto"/>
        <w:ind w:firstLineChars="200" w:firstLine="482"/>
        <w:textAlignment w:val="center"/>
        <w:rPr>
          <w:sz w:val="24"/>
          <w:szCs w:val="24"/>
        </w:rPr>
      </w:pPr>
      <w:r w:rsidRPr="0095778D">
        <w:rPr>
          <w:b/>
          <w:sz w:val="24"/>
          <w:szCs w:val="24"/>
        </w:rPr>
        <w:t>5</w:t>
      </w:r>
      <w:r w:rsidRPr="0095778D">
        <w:rPr>
          <w:b/>
          <w:iCs/>
          <w:sz w:val="24"/>
          <w:szCs w:val="24"/>
        </w:rPr>
        <w:t xml:space="preserve">  </w:t>
      </w:r>
      <w:r w:rsidRPr="0095778D">
        <w:rPr>
          <w:rFonts w:hint="eastAsia"/>
          <w:sz w:val="24"/>
          <w:szCs w:val="24"/>
        </w:rPr>
        <w:t>根据本标准第</w:t>
      </w:r>
      <w:r w:rsidRPr="0095778D">
        <w:rPr>
          <w:sz w:val="24"/>
          <w:szCs w:val="24"/>
        </w:rPr>
        <w:t>6.2.3</w:t>
      </w:r>
      <w:r w:rsidRPr="0095778D">
        <w:rPr>
          <w:rFonts w:hint="eastAsia"/>
          <w:sz w:val="24"/>
          <w:szCs w:val="24"/>
        </w:rPr>
        <w:t>条</w:t>
      </w:r>
      <w:r>
        <w:rPr>
          <w:rFonts w:hint="eastAsia"/>
          <w:sz w:val="24"/>
          <w:szCs w:val="24"/>
        </w:rPr>
        <w:t>，从耐久性设计参数的备选组合中确定混凝土保护层厚度</w:t>
      </w:r>
      <w:r>
        <w:rPr>
          <w:i/>
          <w:sz w:val="24"/>
          <w:szCs w:val="24"/>
        </w:rPr>
        <w:t>c</w:t>
      </w:r>
      <w:r>
        <w:rPr>
          <w:rFonts w:hint="eastAsia"/>
          <w:sz w:val="24"/>
          <w:szCs w:val="24"/>
        </w:rPr>
        <w:t>、初始氯离子扩散系数</w:t>
      </w:r>
      <w:r>
        <w:rPr>
          <w:rFonts w:hint="eastAsia"/>
          <w:i/>
          <w:sz w:val="24"/>
          <w:szCs w:val="24"/>
        </w:rPr>
        <w:t>D</w:t>
      </w:r>
      <w:r>
        <w:rPr>
          <w:rFonts w:hint="eastAsia"/>
          <w:sz w:val="24"/>
          <w:szCs w:val="24"/>
          <w:vertAlign w:val="subscript"/>
        </w:rPr>
        <w:t>0</w:t>
      </w:r>
      <w:r>
        <w:rPr>
          <w:rFonts w:hint="eastAsia"/>
          <w:sz w:val="24"/>
          <w:szCs w:val="24"/>
        </w:rPr>
        <w:t>和龄期衰减系数</w:t>
      </w:r>
      <w:r>
        <w:rPr>
          <w:rFonts w:hint="eastAsia"/>
          <w:i/>
          <w:sz w:val="24"/>
          <w:szCs w:val="24"/>
        </w:rPr>
        <w:t>n</w:t>
      </w:r>
      <w:r>
        <w:rPr>
          <w:rFonts w:hint="eastAsia"/>
          <w:sz w:val="24"/>
          <w:szCs w:val="24"/>
        </w:rPr>
        <w:t>的优选组合。</w:t>
      </w:r>
    </w:p>
    <w:p w14:paraId="352F8EEE" w14:textId="2D447530" w:rsidR="00034854" w:rsidRPr="0095778D" w:rsidRDefault="000272AA" w:rsidP="0095778D">
      <w:pPr>
        <w:keepNext/>
        <w:keepLines/>
        <w:spacing w:before="260" w:after="260" w:line="360" w:lineRule="auto"/>
        <w:jc w:val="center"/>
        <w:outlineLvl w:val="1"/>
        <w:rPr>
          <w:rFonts w:eastAsia="黑体"/>
          <w:sz w:val="28"/>
          <w:szCs w:val="28"/>
        </w:rPr>
      </w:pPr>
      <w:bookmarkStart w:id="224" w:name="_Toc60323997"/>
      <w:bookmarkStart w:id="225" w:name="_Toc100566935"/>
      <w:bookmarkStart w:id="226" w:name="_Toc100567313"/>
      <w:bookmarkStart w:id="227" w:name="_Toc113633722"/>
      <w:bookmarkStart w:id="228" w:name="_Toc113871882"/>
      <w:bookmarkStart w:id="229" w:name="_Toc113890039"/>
      <w:r w:rsidRPr="0095778D">
        <w:rPr>
          <w:rFonts w:eastAsia="黑体"/>
          <w:kern w:val="0"/>
          <w:sz w:val="28"/>
          <w:szCs w:val="28"/>
        </w:rPr>
        <w:t xml:space="preserve">6.2  </w:t>
      </w:r>
      <w:r w:rsidRPr="0095778D">
        <w:rPr>
          <w:rFonts w:eastAsia="黑体"/>
          <w:sz w:val="28"/>
          <w:szCs w:val="28"/>
        </w:rPr>
        <w:t>耐久性定量设计</w:t>
      </w:r>
      <w:bookmarkEnd w:id="224"/>
      <w:bookmarkEnd w:id="225"/>
      <w:bookmarkEnd w:id="226"/>
      <w:bookmarkEnd w:id="227"/>
      <w:r w:rsidR="00A7529E">
        <w:rPr>
          <w:rFonts w:eastAsia="黑体" w:hint="eastAsia"/>
          <w:sz w:val="28"/>
          <w:szCs w:val="28"/>
        </w:rPr>
        <w:t>方法</w:t>
      </w:r>
      <w:bookmarkEnd w:id="228"/>
      <w:bookmarkEnd w:id="229"/>
    </w:p>
    <w:p w14:paraId="7C8B07CA" w14:textId="68826BB4" w:rsidR="00034854" w:rsidRDefault="000272AA" w:rsidP="00C05079">
      <w:pPr>
        <w:spacing w:line="360" w:lineRule="auto"/>
        <w:outlineLvl w:val="2"/>
        <w:rPr>
          <w:b/>
          <w:bCs/>
          <w:sz w:val="24"/>
          <w:szCs w:val="24"/>
        </w:rPr>
      </w:pPr>
      <w:bookmarkStart w:id="230" w:name="_Toc113633723"/>
      <w:r>
        <w:rPr>
          <w:b/>
          <w:bCs/>
          <w:sz w:val="24"/>
          <w:szCs w:val="24"/>
        </w:rPr>
        <w:t xml:space="preserve">6.2.1  </w:t>
      </w:r>
      <w:r w:rsidRPr="00C05079">
        <w:rPr>
          <w:rFonts w:hint="eastAsia"/>
          <w:sz w:val="24"/>
          <w:szCs w:val="24"/>
        </w:rPr>
        <w:t>当</w:t>
      </w:r>
      <w:r w:rsidR="008F68D3">
        <w:rPr>
          <w:rFonts w:hint="eastAsia"/>
          <w:sz w:val="24"/>
          <w:szCs w:val="24"/>
        </w:rPr>
        <w:t>设计工作年限</w:t>
      </w:r>
      <w:r>
        <w:rPr>
          <w:sz w:val="24"/>
          <w:szCs w:val="24"/>
        </w:rPr>
        <w:t>为</w:t>
      </w:r>
      <w:r>
        <w:rPr>
          <w:rFonts w:hint="eastAsia"/>
          <w:sz w:val="24"/>
          <w:szCs w:val="24"/>
        </w:rPr>
        <w:t>50</w:t>
      </w:r>
      <w:r>
        <w:rPr>
          <w:rFonts w:hint="eastAsia"/>
          <w:sz w:val="24"/>
          <w:szCs w:val="24"/>
        </w:rPr>
        <w:t>年</w:t>
      </w:r>
      <w:r w:rsidR="00C36F19">
        <w:rPr>
          <w:rFonts w:hint="eastAsia"/>
          <w:sz w:val="24"/>
          <w:szCs w:val="24"/>
        </w:rPr>
        <w:t>时</w:t>
      </w:r>
      <w:r>
        <w:rPr>
          <w:sz w:val="24"/>
          <w:szCs w:val="24"/>
        </w:rPr>
        <w:t>，</w:t>
      </w:r>
      <w:r w:rsidR="00C36F19">
        <w:rPr>
          <w:rFonts w:hint="eastAsia"/>
          <w:sz w:val="24"/>
          <w:szCs w:val="24"/>
        </w:rPr>
        <w:t>海港工程混凝土结构的耐久性设计参数取值</w:t>
      </w:r>
      <w:r>
        <w:rPr>
          <w:rFonts w:hint="eastAsia"/>
          <w:sz w:val="24"/>
          <w:szCs w:val="24"/>
        </w:rPr>
        <w:t>可以</w:t>
      </w:r>
      <w:r w:rsidR="00C36F19">
        <w:rPr>
          <w:rFonts w:hint="eastAsia"/>
          <w:sz w:val="24"/>
          <w:szCs w:val="24"/>
        </w:rPr>
        <w:t>根据</w:t>
      </w:r>
      <w:r>
        <w:rPr>
          <w:rFonts w:hint="eastAsia"/>
          <w:sz w:val="24"/>
          <w:szCs w:val="24"/>
        </w:rPr>
        <w:t>附录</w:t>
      </w:r>
      <w:r w:rsidR="00C36F19">
        <w:rPr>
          <w:rFonts w:hint="eastAsia"/>
          <w:sz w:val="24"/>
          <w:szCs w:val="24"/>
        </w:rPr>
        <w:t>C</w:t>
      </w:r>
      <w:r>
        <w:rPr>
          <w:rFonts w:hint="eastAsia"/>
          <w:sz w:val="24"/>
          <w:szCs w:val="24"/>
        </w:rPr>
        <w:t>中混凝土保护层厚度</w:t>
      </w:r>
      <w:r w:rsidRPr="00C05079">
        <w:rPr>
          <w:i/>
          <w:sz w:val="24"/>
          <w:szCs w:val="24"/>
        </w:rPr>
        <w:t>c</w:t>
      </w:r>
      <w:r>
        <w:rPr>
          <w:rFonts w:hint="eastAsia"/>
          <w:sz w:val="24"/>
          <w:szCs w:val="24"/>
        </w:rPr>
        <w:t>、初始氯离子扩散系数</w:t>
      </w:r>
      <w:r w:rsidRPr="00C05079">
        <w:rPr>
          <w:i/>
          <w:sz w:val="24"/>
          <w:szCs w:val="24"/>
        </w:rPr>
        <w:t>D</w:t>
      </w:r>
      <w:r w:rsidRPr="00C05079">
        <w:rPr>
          <w:sz w:val="24"/>
          <w:szCs w:val="24"/>
          <w:vertAlign w:val="subscript"/>
        </w:rPr>
        <w:t>0</w:t>
      </w:r>
      <w:r>
        <w:rPr>
          <w:rFonts w:hint="eastAsia"/>
          <w:sz w:val="24"/>
          <w:szCs w:val="24"/>
        </w:rPr>
        <w:t>和龄期衰减系数</w:t>
      </w:r>
      <w:r w:rsidRPr="00C05079">
        <w:rPr>
          <w:i/>
          <w:sz w:val="24"/>
          <w:szCs w:val="24"/>
        </w:rPr>
        <w:t>n</w:t>
      </w:r>
      <w:r w:rsidR="00C36F19">
        <w:rPr>
          <w:rFonts w:hint="eastAsia"/>
          <w:sz w:val="24"/>
          <w:szCs w:val="24"/>
        </w:rPr>
        <w:t>的</w:t>
      </w:r>
      <w:r>
        <w:rPr>
          <w:rFonts w:hint="eastAsia"/>
          <w:sz w:val="24"/>
          <w:szCs w:val="24"/>
        </w:rPr>
        <w:t>备选组合</w:t>
      </w:r>
      <w:r w:rsidR="00C36F19">
        <w:rPr>
          <w:rFonts w:hint="eastAsia"/>
          <w:sz w:val="24"/>
          <w:szCs w:val="24"/>
        </w:rPr>
        <w:t>来确定</w:t>
      </w:r>
      <w:r>
        <w:rPr>
          <w:rFonts w:hint="eastAsia"/>
          <w:sz w:val="24"/>
          <w:szCs w:val="24"/>
        </w:rPr>
        <w:t>。</w:t>
      </w:r>
      <w:bookmarkEnd w:id="230"/>
    </w:p>
    <w:p w14:paraId="7CB6CD96" w14:textId="166CA936" w:rsidR="00034854" w:rsidRDefault="000272AA" w:rsidP="00C05079">
      <w:pPr>
        <w:spacing w:line="360" w:lineRule="auto"/>
        <w:outlineLvl w:val="2"/>
        <w:rPr>
          <w:sz w:val="24"/>
          <w:szCs w:val="24"/>
        </w:rPr>
      </w:pPr>
      <w:bookmarkStart w:id="231" w:name="_Toc113633724"/>
      <w:r>
        <w:rPr>
          <w:b/>
          <w:bCs/>
          <w:sz w:val="24"/>
          <w:szCs w:val="24"/>
        </w:rPr>
        <w:t xml:space="preserve">6.2.2 </w:t>
      </w:r>
      <w:r w:rsidRPr="00C05079">
        <w:rPr>
          <w:sz w:val="24"/>
          <w:szCs w:val="24"/>
        </w:rPr>
        <w:t xml:space="preserve"> </w:t>
      </w:r>
      <w:r w:rsidR="00391467" w:rsidRPr="00C05079">
        <w:rPr>
          <w:rFonts w:hint="eastAsia"/>
          <w:sz w:val="24"/>
          <w:szCs w:val="24"/>
        </w:rPr>
        <w:t>对于设计工作年限为</w:t>
      </w:r>
      <w:r w:rsidR="00391467" w:rsidRPr="00C05079">
        <w:rPr>
          <w:sz w:val="24"/>
          <w:szCs w:val="24"/>
        </w:rPr>
        <w:t>50</w:t>
      </w:r>
      <w:r w:rsidR="00391467" w:rsidRPr="00C05079">
        <w:rPr>
          <w:rFonts w:hint="eastAsia"/>
          <w:sz w:val="24"/>
          <w:szCs w:val="24"/>
        </w:rPr>
        <w:t>年以上的</w:t>
      </w:r>
      <w:r w:rsidR="00E27ABC">
        <w:rPr>
          <w:rFonts w:hint="eastAsia"/>
          <w:sz w:val="24"/>
          <w:szCs w:val="24"/>
        </w:rPr>
        <w:t>海港工程</w:t>
      </w:r>
      <w:r w:rsidR="00391467" w:rsidRPr="00C05079">
        <w:rPr>
          <w:rFonts w:hint="eastAsia"/>
          <w:sz w:val="24"/>
          <w:szCs w:val="24"/>
        </w:rPr>
        <w:t>混凝土结构</w:t>
      </w:r>
      <w:r>
        <w:rPr>
          <w:sz w:val="24"/>
          <w:szCs w:val="24"/>
        </w:rPr>
        <w:t>，宜根据</w:t>
      </w:r>
      <w:r>
        <w:rPr>
          <w:rFonts w:hint="eastAsia"/>
          <w:sz w:val="24"/>
          <w:szCs w:val="24"/>
        </w:rPr>
        <w:t>本标准第</w:t>
      </w:r>
      <w:r>
        <w:rPr>
          <w:color w:val="000000"/>
          <w:sz w:val="24"/>
          <w:szCs w:val="24"/>
        </w:rPr>
        <w:t>6.2.3~6.2.11</w:t>
      </w:r>
      <w:r>
        <w:rPr>
          <w:rFonts w:hint="eastAsia"/>
          <w:color w:val="000000"/>
          <w:sz w:val="24"/>
          <w:szCs w:val="24"/>
        </w:rPr>
        <w:t>条</w:t>
      </w:r>
      <w:r>
        <w:rPr>
          <w:rFonts w:hint="eastAsia"/>
          <w:sz w:val="24"/>
          <w:szCs w:val="24"/>
        </w:rPr>
        <w:t>进行海港工程</w:t>
      </w:r>
      <w:r>
        <w:rPr>
          <w:sz w:val="24"/>
          <w:szCs w:val="24"/>
        </w:rPr>
        <w:t>混凝土结构耐久性定量</w:t>
      </w:r>
      <w:r>
        <w:rPr>
          <w:rFonts w:hint="eastAsia"/>
          <w:sz w:val="24"/>
          <w:szCs w:val="24"/>
        </w:rPr>
        <w:t>分析和</w:t>
      </w:r>
      <w:r>
        <w:rPr>
          <w:sz w:val="24"/>
          <w:szCs w:val="24"/>
        </w:rPr>
        <w:t>设计</w:t>
      </w:r>
      <w:r>
        <w:rPr>
          <w:rFonts w:hint="eastAsia"/>
          <w:sz w:val="24"/>
          <w:szCs w:val="24"/>
        </w:rPr>
        <w:t>。</w:t>
      </w:r>
      <w:bookmarkEnd w:id="231"/>
    </w:p>
    <w:p w14:paraId="0BF9E16A" w14:textId="749C05F4" w:rsidR="00034854" w:rsidRPr="00C05079" w:rsidRDefault="000272AA">
      <w:pPr>
        <w:spacing w:line="360" w:lineRule="auto"/>
        <w:outlineLvl w:val="2"/>
        <w:rPr>
          <w:b/>
          <w:bCs/>
          <w:sz w:val="24"/>
          <w:szCs w:val="24"/>
        </w:rPr>
      </w:pPr>
      <w:bookmarkStart w:id="232" w:name="_Toc113633725"/>
      <w:r>
        <w:rPr>
          <w:b/>
          <w:bCs/>
          <w:sz w:val="24"/>
          <w:szCs w:val="24"/>
        </w:rPr>
        <w:lastRenderedPageBreak/>
        <w:t>6.2.3</w:t>
      </w:r>
      <w:r w:rsidRPr="00C05079">
        <w:rPr>
          <w:b/>
          <w:bCs/>
          <w:sz w:val="24"/>
          <w:szCs w:val="24"/>
        </w:rPr>
        <w:t xml:space="preserve">  </w:t>
      </w:r>
      <w:r w:rsidR="00E27ABC">
        <w:rPr>
          <w:rFonts w:hint="eastAsia"/>
          <w:sz w:val="24"/>
          <w:szCs w:val="24"/>
        </w:rPr>
        <w:t>海港工程</w:t>
      </w:r>
      <w:r>
        <w:rPr>
          <w:rFonts w:hint="eastAsia"/>
          <w:sz w:val="24"/>
          <w:szCs w:val="24"/>
        </w:rPr>
        <w:t>混凝土结构按钢筋开始脱钝的极限状态进行耐久性设计时，应符合下式规定：</w:t>
      </w:r>
      <w:bookmarkEnd w:id="232"/>
    </w:p>
    <w:p w14:paraId="0C4964F8" w14:textId="7C15241B" w:rsidR="00034854" w:rsidRDefault="000272AA">
      <w:pPr>
        <w:adjustRightInd w:val="0"/>
        <w:snapToGrid w:val="0"/>
        <w:spacing w:line="360" w:lineRule="auto"/>
        <w:ind w:left="720"/>
        <w:jc w:val="right"/>
        <w:textAlignment w:val="baseline"/>
        <w:rPr>
          <w:kern w:val="0"/>
          <w:sz w:val="24"/>
          <w:szCs w:val="24"/>
        </w:rPr>
      </w:pPr>
      <w:r>
        <w:rPr>
          <w:kern w:val="0"/>
          <w:position w:val="-14"/>
          <w:sz w:val="24"/>
          <w:szCs w:val="24"/>
        </w:rPr>
        <w:object w:dxaOrig="1982" w:dyaOrig="363" w14:anchorId="4E16A58E">
          <v:shape id="_x0000_i1071" type="#_x0000_t75" style="width:98.9pt;height:17.55pt" o:ole="">
            <v:imagedata r:id="rId103" o:title=""/>
          </v:shape>
          <o:OLEObject Type="Embed" ProgID="Equation.DSMT4" ShapeID="_x0000_i1071" DrawAspect="Content" ObjectID="_1724567222" r:id="rId104"/>
        </w:object>
      </w:r>
      <w:r>
        <w:rPr>
          <w:kern w:val="0"/>
          <w:sz w:val="24"/>
          <w:szCs w:val="24"/>
        </w:rPr>
        <w:t xml:space="preserve">                     </w:t>
      </w:r>
      <w:r w:rsidR="00CE0FB2">
        <w:rPr>
          <w:kern w:val="0"/>
          <w:sz w:val="24"/>
          <w:szCs w:val="24"/>
        </w:rPr>
        <w:t>（</w:t>
      </w:r>
      <w:r w:rsidR="00CE0FB2">
        <w:rPr>
          <w:kern w:val="0"/>
          <w:sz w:val="24"/>
          <w:szCs w:val="24"/>
        </w:rPr>
        <w:t>6.2.3</w:t>
      </w:r>
      <w:r w:rsidR="00CE0FB2">
        <w:rPr>
          <w:kern w:val="0"/>
          <w:sz w:val="24"/>
          <w:szCs w:val="24"/>
        </w:rPr>
        <w:t>）</w:t>
      </w:r>
    </w:p>
    <w:p w14:paraId="204EA900" w14:textId="77777777" w:rsidR="00CE0FB2" w:rsidRDefault="00CE0FB2" w:rsidP="00CE0FB2">
      <w:pPr>
        <w:tabs>
          <w:tab w:val="left" w:pos="8880"/>
        </w:tabs>
        <w:adjustRightInd w:val="0"/>
        <w:spacing w:line="360" w:lineRule="auto"/>
        <w:textAlignment w:val="baseline"/>
        <w:rPr>
          <w:kern w:val="0"/>
          <w:sz w:val="24"/>
          <w:szCs w:val="24"/>
        </w:rPr>
      </w:pPr>
      <w:bookmarkStart w:id="233" w:name="_Toc113633726"/>
      <w:r>
        <w:rPr>
          <w:rFonts w:hint="eastAsia"/>
          <w:kern w:val="0"/>
          <w:sz w:val="24"/>
          <w:szCs w:val="24"/>
        </w:rPr>
        <w:t>式中：</w:t>
      </w:r>
      <w:r>
        <w:rPr>
          <w:kern w:val="0"/>
          <w:position w:val="-12"/>
          <w:sz w:val="24"/>
          <w:szCs w:val="24"/>
        </w:rPr>
        <w:object w:dxaOrig="1538" w:dyaOrig="363" w14:anchorId="2BA780DF">
          <v:shape id="_x0000_i1072" type="#_x0000_t75" style="width:68.85pt;height:17.55pt" o:ole="">
            <v:imagedata r:id="rId105" o:title=""/>
          </v:shape>
          <o:OLEObject Type="Embed" ProgID="Equation.DSMT4" ShapeID="_x0000_i1072" DrawAspect="Content" ObjectID="_1724567223" r:id="rId106"/>
        </w:object>
      </w:r>
      <w:r>
        <w:rPr>
          <w:kern w:val="0"/>
          <w:sz w:val="24"/>
          <w:szCs w:val="24"/>
        </w:rPr>
        <w:t>——</w:t>
      </w:r>
      <w:r>
        <w:rPr>
          <w:rFonts w:hint="eastAsia"/>
          <w:kern w:val="0"/>
          <w:sz w:val="24"/>
          <w:szCs w:val="24"/>
        </w:rPr>
        <w:t>混凝土中钢筋或预应力筋表面的氯离子浓度设计值（</w:t>
      </w:r>
      <w:r>
        <w:rPr>
          <w:kern w:val="0"/>
          <w:sz w:val="24"/>
          <w:szCs w:val="24"/>
        </w:rPr>
        <w:t>%</w:t>
      </w:r>
      <w:r>
        <w:rPr>
          <w:rFonts w:hint="eastAsia"/>
          <w:kern w:val="0"/>
          <w:sz w:val="24"/>
          <w:szCs w:val="24"/>
        </w:rPr>
        <w:t>）；</w:t>
      </w:r>
    </w:p>
    <w:p w14:paraId="04B62285" w14:textId="77777777" w:rsidR="00CE0FB2" w:rsidRDefault="00CE0FB2" w:rsidP="00CE0FB2">
      <w:pPr>
        <w:tabs>
          <w:tab w:val="left" w:pos="8880"/>
        </w:tabs>
        <w:adjustRightInd w:val="0"/>
        <w:spacing w:line="360" w:lineRule="auto"/>
        <w:ind w:firstLineChars="200" w:firstLine="480"/>
        <w:textAlignment w:val="baseline"/>
        <w:rPr>
          <w:kern w:val="0"/>
          <w:position w:val="-12"/>
          <w:sz w:val="24"/>
          <w:szCs w:val="24"/>
        </w:rPr>
      </w:pPr>
      <w:r>
        <w:rPr>
          <w:kern w:val="0"/>
          <w:position w:val="-12"/>
          <w:sz w:val="24"/>
          <w:szCs w:val="24"/>
        </w:rPr>
        <w:object w:dxaOrig="333" w:dyaOrig="355" w14:anchorId="5407A647">
          <v:shape id="_x0000_i1073" type="#_x0000_t75" style="width:16.9pt;height:18.15pt" o:ole="">
            <v:imagedata r:id="rId107" o:title=""/>
          </v:shape>
          <o:OLEObject Type="Embed" ProgID="Equation.DSMT4" ShapeID="_x0000_i1073" DrawAspect="Content" ObjectID="_1724567224" r:id="rId108"/>
        </w:object>
      </w:r>
      <w:r>
        <w:rPr>
          <w:kern w:val="0"/>
          <w:sz w:val="24"/>
          <w:szCs w:val="24"/>
        </w:rPr>
        <w:t>——</w:t>
      </w:r>
      <w:r>
        <w:rPr>
          <w:rFonts w:hint="eastAsia"/>
          <w:kern w:val="0"/>
          <w:sz w:val="24"/>
          <w:szCs w:val="24"/>
        </w:rPr>
        <w:t>基于快速电迁移方法（</w:t>
      </w:r>
      <w:r>
        <w:rPr>
          <w:rFonts w:hint="eastAsia"/>
          <w:kern w:val="0"/>
          <w:sz w:val="24"/>
          <w:szCs w:val="24"/>
        </w:rPr>
        <w:t>RCM</w:t>
      </w:r>
      <w:r>
        <w:rPr>
          <w:rFonts w:hint="eastAsia"/>
          <w:kern w:val="0"/>
          <w:sz w:val="24"/>
          <w:szCs w:val="24"/>
        </w:rPr>
        <w:t>法）测试的初始氯离子扩散系数</w:t>
      </w:r>
      <w:r>
        <w:rPr>
          <w:rFonts w:eastAsiaTheme="minorEastAsia"/>
          <w:bCs/>
          <w:kern w:val="0"/>
          <w:sz w:val="24"/>
          <w:szCs w:val="24"/>
        </w:rPr>
        <w:t>（</w:t>
      </w:r>
      <w:r>
        <w:rPr>
          <w:rFonts w:eastAsiaTheme="minorEastAsia"/>
          <w:bCs/>
          <w:kern w:val="0"/>
          <w:sz w:val="24"/>
          <w:szCs w:val="24"/>
        </w:rPr>
        <w:t>m</w:t>
      </w:r>
      <w:r>
        <w:rPr>
          <w:rFonts w:eastAsiaTheme="minorEastAsia"/>
          <w:bCs/>
          <w:kern w:val="0"/>
          <w:sz w:val="24"/>
          <w:szCs w:val="24"/>
          <w:vertAlign w:val="superscript"/>
        </w:rPr>
        <w:t>2</w:t>
      </w:r>
      <w:r>
        <w:rPr>
          <w:rFonts w:eastAsiaTheme="minorEastAsia"/>
          <w:bCs/>
          <w:kern w:val="0"/>
          <w:sz w:val="24"/>
          <w:szCs w:val="24"/>
        </w:rPr>
        <w:t>/s</w:t>
      </w:r>
      <w:r>
        <w:rPr>
          <w:rFonts w:eastAsiaTheme="minorEastAsia"/>
          <w:bCs/>
          <w:kern w:val="0"/>
          <w:sz w:val="24"/>
          <w:szCs w:val="24"/>
        </w:rPr>
        <w:t>或</w:t>
      </w:r>
      <w:r>
        <w:rPr>
          <w:rFonts w:eastAsiaTheme="minorEastAsia"/>
          <w:bCs/>
          <w:kern w:val="0"/>
          <w:sz w:val="24"/>
          <w:szCs w:val="24"/>
        </w:rPr>
        <w:t>mm</w:t>
      </w:r>
      <w:r>
        <w:rPr>
          <w:rFonts w:eastAsiaTheme="minorEastAsia"/>
          <w:bCs/>
          <w:kern w:val="0"/>
          <w:sz w:val="24"/>
          <w:szCs w:val="24"/>
          <w:vertAlign w:val="superscript"/>
        </w:rPr>
        <w:t>2</w:t>
      </w:r>
      <w:r>
        <w:rPr>
          <w:rFonts w:eastAsiaTheme="minorEastAsia"/>
          <w:bCs/>
          <w:kern w:val="0"/>
          <w:sz w:val="24"/>
          <w:szCs w:val="24"/>
        </w:rPr>
        <w:t>/a</w:t>
      </w:r>
      <w:r>
        <w:rPr>
          <w:rFonts w:eastAsiaTheme="minorEastAsia"/>
          <w:bCs/>
          <w:kern w:val="0"/>
          <w:sz w:val="24"/>
          <w:szCs w:val="24"/>
        </w:rPr>
        <w:t>）</w:t>
      </w:r>
      <w:r>
        <w:rPr>
          <w:rFonts w:asciiTheme="minorEastAsia" w:eastAsiaTheme="minorEastAsia" w:hAnsiTheme="minorEastAsia" w:hint="eastAsia"/>
          <w:bCs/>
          <w:kern w:val="0"/>
          <w:sz w:val="24"/>
          <w:szCs w:val="24"/>
        </w:rPr>
        <w:t>；</w:t>
      </w:r>
    </w:p>
    <w:p w14:paraId="5A5700A9" w14:textId="3ED61142" w:rsidR="00CE0FB2" w:rsidRDefault="00682E11" w:rsidP="00CE0FB2">
      <w:pPr>
        <w:tabs>
          <w:tab w:val="left" w:pos="8880"/>
        </w:tabs>
        <w:adjustRightInd w:val="0"/>
        <w:spacing w:line="360" w:lineRule="auto"/>
        <w:ind w:firstLineChars="200" w:firstLine="480"/>
        <w:textAlignment w:val="center"/>
        <w:rPr>
          <w:kern w:val="0"/>
          <w:position w:val="-12"/>
          <w:sz w:val="24"/>
          <w:szCs w:val="24"/>
        </w:rPr>
      </w:pPr>
      <w:r>
        <w:rPr>
          <w:kern w:val="0"/>
          <w:position w:val="-12"/>
          <w:sz w:val="24"/>
          <w:szCs w:val="24"/>
        </w:rPr>
        <w:object w:dxaOrig="200" w:dyaOrig="220" w14:anchorId="48033A08">
          <v:shape id="_x0000_i1074" type="#_x0000_t75" style="width:10pt;height:10.65pt" o:ole="">
            <v:imagedata r:id="rId109" o:title=""/>
          </v:shape>
          <o:OLEObject Type="Embed" ProgID="Equation.DSMT4" ShapeID="_x0000_i1074" DrawAspect="Content" ObjectID="_1724567225" r:id="rId110"/>
        </w:object>
      </w:r>
      <w:r w:rsidR="00CE0FB2">
        <w:rPr>
          <w:kern w:val="0"/>
          <w:position w:val="-12"/>
          <w:sz w:val="24"/>
          <w:szCs w:val="24"/>
        </w:rPr>
        <w:t>——</w:t>
      </w:r>
      <w:r w:rsidR="00CE0FB2">
        <w:rPr>
          <w:rFonts w:hint="eastAsia"/>
          <w:kern w:val="0"/>
          <w:position w:val="-12"/>
          <w:sz w:val="24"/>
          <w:szCs w:val="24"/>
        </w:rPr>
        <w:t>龄期衰减</w:t>
      </w:r>
      <w:r w:rsidR="00CE0FB2">
        <w:rPr>
          <w:kern w:val="0"/>
          <w:position w:val="-12"/>
          <w:sz w:val="24"/>
          <w:szCs w:val="24"/>
        </w:rPr>
        <w:t>系数</w:t>
      </w:r>
      <w:r w:rsidR="00CE0FB2">
        <w:rPr>
          <w:rFonts w:hint="eastAsia"/>
          <w:kern w:val="0"/>
          <w:position w:val="-12"/>
          <w:sz w:val="24"/>
          <w:szCs w:val="24"/>
        </w:rPr>
        <w:t>，按条文</w:t>
      </w:r>
      <w:r w:rsidR="00CE0FB2">
        <w:rPr>
          <w:rFonts w:hint="eastAsia"/>
          <w:kern w:val="0"/>
          <w:position w:val="-12"/>
          <w:sz w:val="24"/>
          <w:szCs w:val="24"/>
        </w:rPr>
        <w:t>6.2.7</w:t>
      </w:r>
      <w:r w:rsidR="00CE0FB2">
        <w:rPr>
          <w:rFonts w:hint="eastAsia"/>
          <w:kern w:val="0"/>
          <w:position w:val="-12"/>
          <w:sz w:val="24"/>
          <w:szCs w:val="24"/>
        </w:rPr>
        <w:t>确定；</w:t>
      </w:r>
    </w:p>
    <w:p w14:paraId="56C14403" w14:textId="77777777" w:rsidR="00CE0FB2" w:rsidRDefault="00CE0FB2" w:rsidP="00CE0FB2">
      <w:pPr>
        <w:tabs>
          <w:tab w:val="left" w:pos="8880"/>
        </w:tabs>
        <w:adjustRightInd w:val="0"/>
        <w:spacing w:line="360" w:lineRule="auto"/>
        <w:ind w:firstLineChars="200" w:firstLine="480"/>
        <w:textAlignment w:val="center"/>
        <w:rPr>
          <w:kern w:val="0"/>
          <w:position w:val="-12"/>
          <w:sz w:val="24"/>
          <w:szCs w:val="24"/>
        </w:rPr>
      </w:pPr>
      <w:r>
        <w:rPr>
          <w:kern w:val="0"/>
          <w:position w:val="-12"/>
          <w:sz w:val="24"/>
          <w:szCs w:val="24"/>
        </w:rPr>
        <w:object w:dxaOrig="258" w:dyaOrig="365" w14:anchorId="6CB04AA5">
          <v:shape id="_x0000_i1075" type="#_x0000_t75" style="width:13.15pt;height:18.15pt" o:ole="">
            <v:imagedata r:id="rId111" o:title=""/>
          </v:shape>
          <o:OLEObject Type="Embed" ProgID="Equation.DSMT4" ShapeID="_x0000_i1075" DrawAspect="Content" ObjectID="_1724567226" r:id="rId112"/>
        </w:object>
      </w:r>
      <w:r>
        <w:rPr>
          <w:kern w:val="0"/>
          <w:position w:val="-12"/>
          <w:sz w:val="24"/>
          <w:szCs w:val="24"/>
        </w:rPr>
        <w:t>——</w:t>
      </w:r>
      <w:r>
        <w:rPr>
          <w:rFonts w:hint="eastAsia"/>
          <w:kern w:val="0"/>
          <w:position w:val="-12"/>
          <w:sz w:val="24"/>
          <w:szCs w:val="24"/>
        </w:rPr>
        <w:t>混凝土净保护层厚度的设计值（</w:t>
      </w:r>
      <w:r>
        <w:rPr>
          <w:kern w:val="0"/>
          <w:position w:val="-12"/>
          <w:sz w:val="24"/>
          <w:szCs w:val="24"/>
        </w:rPr>
        <w:t>mm</w:t>
      </w:r>
      <w:r>
        <w:rPr>
          <w:rFonts w:hint="eastAsia"/>
          <w:kern w:val="0"/>
          <w:position w:val="-12"/>
          <w:sz w:val="24"/>
          <w:szCs w:val="24"/>
        </w:rPr>
        <w:t>），按条文</w:t>
      </w:r>
      <w:r>
        <w:rPr>
          <w:rFonts w:hint="eastAsia"/>
          <w:kern w:val="0"/>
          <w:position w:val="-12"/>
          <w:sz w:val="24"/>
          <w:szCs w:val="24"/>
        </w:rPr>
        <w:t>6.2.6</w:t>
      </w:r>
      <w:r>
        <w:rPr>
          <w:rFonts w:hint="eastAsia"/>
          <w:kern w:val="0"/>
          <w:position w:val="-12"/>
          <w:sz w:val="24"/>
          <w:szCs w:val="24"/>
        </w:rPr>
        <w:t>确定；</w:t>
      </w:r>
    </w:p>
    <w:p w14:paraId="4F5B0127" w14:textId="77777777" w:rsidR="00CE0FB2" w:rsidRDefault="00CE0FB2" w:rsidP="00CE0FB2">
      <w:pPr>
        <w:tabs>
          <w:tab w:val="left" w:pos="8880"/>
        </w:tabs>
        <w:adjustRightInd w:val="0"/>
        <w:snapToGrid w:val="0"/>
        <w:spacing w:line="360" w:lineRule="auto"/>
        <w:ind w:firstLineChars="200" w:firstLine="480"/>
        <w:textAlignment w:val="baseline"/>
        <w:rPr>
          <w:kern w:val="0"/>
          <w:sz w:val="24"/>
          <w:szCs w:val="24"/>
        </w:rPr>
      </w:pPr>
      <w:r>
        <w:rPr>
          <w:kern w:val="0"/>
          <w:position w:val="-12"/>
          <w:sz w:val="24"/>
          <w:szCs w:val="24"/>
        </w:rPr>
        <w:object w:dxaOrig="215" w:dyaOrig="365" w14:anchorId="422C9121">
          <v:shape id="_x0000_i1076" type="#_x0000_t75" style="width:10.65pt;height:18.15pt" o:ole="">
            <v:imagedata r:id="rId113" o:title=""/>
          </v:shape>
          <o:OLEObject Type="Embed" ProgID="Equation.DSMT4" ShapeID="_x0000_i1076" DrawAspect="Content" ObjectID="_1724567227" r:id="rId114"/>
        </w:object>
      </w:r>
      <w:r>
        <w:rPr>
          <w:kern w:val="0"/>
          <w:sz w:val="24"/>
          <w:szCs w:val="24"/>
        </w:rPr>
        <w:t>——</w:t>
      </w:r>
      <w:r>
        <w:rPr>
          <w:rFonts w:hint="eastAsia"/>
          <w:kern w:val="0"/>
          <w:sz w:val="24"/>
          <w:szCs w:val="24"/>
        </w:rPr>
        <w:t>设计工作年限（</w:t>
      </w:r>
      <w:r>
        <w:rPr>
          <w:kern w:val="0"/>
          <w:sz w:val="24"/>
          <w:szCs w:val="24"/>
        </w:rPr>
        <w:t>a</w:t>
      </w:r>
      <w:r>
        <w:rPr>
          <w:rFonts w:hint="eastAsia"/>
          <w:kern w:val="0"/>
          <w:sz w:val="24"/>
          <w:szCs w:val="24"/>
        </w:rPr>
        <w:t>）；</w:t>
      </w:r>
    </w:p>
    <w:p w14:paraId="71481BBE" w14:textId="77777777" w:rsidR="00CE0FB2" w:rsidRDefault="00CE0FB2" w:rsidP="00CE0FB2">
      <w:pPr>
        <w:tabs>
          <w:tab w:val="left" w:pos="8880"/>
        </w:tabs>
        <w:adjustRightInd w:val="0"/>
        <w:snapToGrid w:val="0"/>
        <w:spacing w:line="360" w:lineRule="auto"/>
        <w:ind w:firstLineChars="200" w:firstLine="480"/>
        <w:textAlignment w:val="baseline"/>
        <w:rPr>
          <w:kern w:val="0"/>
          <w:sz w:val="24"/>
          <w:szCs w:val="24"/>
        </w:rPr>
      </w:pPr>
      <w:r>
        <w:rPr>
          <w:color w:val="0000FF"/>
          <w:kern w:val="0"/>
          <w:position w:val="-14"/>
          <w:sz w:val="24"/>
          <w:szCs w:val="24"/>
        </w:rPr>
        <w:object w:dxaOrig="387" w:dyaOrig="365" w14:anchorId="42C87C20">
          <v:shape id="_x0000_i1077" type="#_x0000_t75" style="width:19.4pt;height:18.15pt" o:ole="">
            <v:imagedata r:id="rId18" o:title=""/>
          </v:shape>
          <o:OLEObject Type="Embed" ProgID="Equation.DSMT4" ShapeID="_x0000_i1077" DrawAspect="Content" ObjectID="_1724567228" r:id="rId115"/>
        </w:object>
      </w:r>
      <w:r>
        <w:rPr>
          <w:kern w:val="0"/>
          <w:sz w:val="24"/>
          <w:szCs w:val="24"/>
        </w:rPr>
        <w:t>——</w:t>
      </w:r>
      <w:r>
        <w:rPr>
          <w:rFonts w:hint="eastAsia"/>
          <w:kern w:val="0"/>
          <w:sz w:val="24"/>
          <w:szCs w:val="24"/>
        </w:rPr>
        <w:t>临界氯离子浓度的设计值（</w:t>
      </w:r>
      <w:r>
        <w:rPr>
          <w:kern w:val="0"/>
          <w:sz w:val="24"/>
          <w:szCs w:val="24"/>
        </w:rPr>
        <w:t>%</w:t>
      </w:r>
      <w:r>
        <w:rPr>
          <w:rFonts w:hint="eastAsia"/>
          <w:kern w:val="0"/>
          <w:sz w:val="24"/>
          <w:szCs w:val="24"/>
        </w:rPr>
        <w:t>），按条文</w:t>
      </w:r>
      <w:r>
        <w:rPr>
          <w:rFonts w:hint="eastAsia"/>
          <w:kern w:val="0"/>
          <w:sz w:val="24"/>
          <w:szCs w:val="24"/>
        </w:rPr>
        <w:t>6.2.5</w:t>
      </w:r>
      <w:r>
        <w:rPr>
          <w:rFonts w:hint="eastAsia"/>
          <w:kern w:val="0"/>
          <w:sz w:val="24"/>
          <w:szCs w:val="24"/>
        </w:rPr>
        <w:t>确定。</w:t>
      </w:r>
    </w:p>
    <w:p w14:paraId="0346474C" w14:textId="56CC44B2" w:rsidR="00034854" w:rsidRDefault="000272AA" w:rsidP="00C05079">
      <w:pPr>
        <w:tabs>
          <w:tab w:val="center" w:pos="4600"/>
          <w:tab w:val="right" w:pos="9180"/>
        </w:tabs>
        <w:adjustRightInd w:val="0"/>
        <w:snapToGrid w:val="0"/>
        <w:spacing w:before="31" w:line="360" w:lineRule="auto"/>
        <w:textAlignment w:val="center"/>
        <w:outlineLvl w:val="2"/>
        <w:rPr>
          <w:rFonts w:eastAsia="楷体"/>
          <w:color w:val="0070C0"/>
        </w:rPr>
      </w:pPr>
      <w:r>
        <w:rPr>
          <w:b/>
          <w:bCs/>
          <w:sz w:val="24"/>
          <w:szCs w:val="24"/>
        </w:rPr>
        <w:t xml:space="preserve">6.2.4 </w:t>
      </w:r>
      <w:r>
        <w:rPr>
          <w:rFonts w:eastAsia="楷体"/>
          <w:color w:val="0070C0"/>
        </w:rPr>
        <w:t xml:space="preserve"> </w:t>
      </w:r>
      <w:r>
        <w:rPr>
          <w:rFonts w:hint="eastAsia"/>
          <w:color w:val="000000" w:themeColor="text1"/>
          <w:sz w:val="24"/>
          <w:szCs w:val="24"/>
        </w:rPr>
        <w:t>海港工程混凝土结构</w:t>
      </w:r>
      <w:r w:rsidR="00643DB3">
        <w:rPr>
          <w:rFonts w:hint="eastAsia"/>
          <w:color w:val="000000" w:themeColor="text1"/>
          <w:sz w:val="24"/>
          <w:szCs w:val="24"/>
        </w:rPr>
        <w:t>的</w:t>
      </w:r>
      <w:r>
        <w:rPr>
          <w:sz w:val="24"/>
          <w:szCs w:val="24"/>
        </w:rPr>
        <w:t>混凝土保护层厚度</w:t>
      </w:r>
      <w:r>
        <w:rPr>
          <w:i/>
          <w:sz w:val="24"/>
          <w:szCs w:val="24"/>
        </w:rPr>
        <w:t>c</w:t>
      </w:r>
      <w:r>
        <w:rPr>
          <w:sz w:val="24"/>
          <w:szCs w:val="24"/>
        </w:rPr>
        <w:t>、龄期衰减系数</w:t>
      </w:r>
      <w:r>
        <w:rPr>
          <w:i/>
          <w:sz w:val="24"/>
          <w:szCs w:val="24"/>
        </w:rPr>
        <w:t>n</w:t>
      </w:r>
      <w:r>
        <w:rPr>
          <w:sz w:val="24"/>
          <w:szCs w:val="24"/>
        </w:rPr>
        <w:t>与初始氯离子扩散系数</w:t>
      </w:r>
      <w:r>
        <w:rPr>
          <w:i/>
          <w:sz w:val="24"/>
          <w:szCs w:val="24"/>
        </w:rPr>
        <w:t>D</w:t>
      </w:r>
      <w:r>
        <w:rPr>
          <w:sz w:val="24"/>
          <w:szCs w:val="24"/>
          <w:vertAlign w:val="subscript"/>
        </w:rPr>
        <w:t>0</w:t>
      </w:r>
      <w:r>
        <w:rPr>
          <w:sz w:val="24"/>
          <w:szCs w:val="24"/>
        </w:rPr>
        <w:t>之间应满足</w:t>
      </w:r>
      <w:r>
        <w:rPr>
          <w:rFonts w:hint="eastAsia"/>
          <w:sz w:val="24"/>
          <w:szCs w:val="24"/>
        </w:rPr>
        <w:t>下列要求</w:t>
      </w:r>
      <w:r>
        <w:rPr>
          <w:rFonts w:hint="eastAsia"/>
          <w:color w:val="000000" w:themeColor="text1"/>
          <w:sz w:val="24"/>
          <w:szCs w:val="24"/>
        </w:rPr>
        <w:t>：</w:t>
      </w:r>
      <w:bookmarkEnd w:id="233"/>
    </w:p>
    <w:p w14:paraId="3A29EBFA" w14:textId="5BAE135C" w:rsidR="00034854" w:rsidRDefault="000272AA" w:rsidP="00C05079">
      <w:pPr>
        <w:tabs>
          <w:tab w:val="center" w:pos="4600"/>
          <w:tab w:val="right" w:pos="9180"/>
        </w:tabs>
        <w:adjustRightInd w:val="0"/>
        <w:snapToGrid w:val="0"/>
        <w:spacing w:line="360" w:lineRule="auto"/>
        <w:jc w:val="right"/>
        <w:textAlignment w:val="center"/>
        <w:rPr>
          <w:sz w:val="24"/>
          <w:szCs w:val="24"/>
        </w:rPr>
      </w:pPr>
      <w:r>
        <w:rPr>
          <w:sz w:val="24"/>
          <w:szCs w:val="24"/>
        </w:rPr>
        <w:object w:dxaOrig="4744" w:dyaOrig="1476" w14:anchorId="6BAAB9E2">
          <v:shape id="_x0000_i1078" type="#_x0000_t75" style="width:236.65pt;height:74.5pt" o:ole="">
            <v:imagedata r:id="rId116" o:title=""/>
          </v:shape>
          <o:OLEObject Type="Embed" ProgID="Equation.DSMT4" ShapeID="_x0000_i1078" DrawAspect="Content" ObjectID="_1724567229" r:id="rId117"/>
        </w:object>
      </w:r>
      <w:r>
        <w:rPr>
          <w:sz w:val="24"/>
          <w:szCs w:val="24"/>
        </w:rPr>
        <w:t xml:space="preserve">    </w:t>
      </w:r>
      <w:r w:rsidR="00CE0FB2">
        <w:rPr>
          <w:sz w:val="24"/>
          <w:szCs w:val="24"/>
        </w:rPr>
        <w:t>（</w:t>
      </w:r>
      <w:r w:rsidR="00CE0FB2">
        <w:rPr>
          <w:sz w:val="24"/>
          <w:szCs w:val="24"/>
        </w:rPr>
        <w:t>6.2.4</w:t>
      </w:r>
      <w:r w:rsidR="00CE0FB2">
        <w:rPr>
          <w:sz w:val="24"/>
          <w:szCs w:val="24"/>
        </w:rPr>
        <w:t>）</w:t>
      </w:r>
    </w:p>
    <w:p w14:paraId="6559FEB7" w14:textId="741BF43A" w:rsidR="00034854" w:rsidRDefault="000272AA" w:rsidP="00C05079">
      <w:pPr>
        <w:tabs>
          <w:tab w:val="left" w:pos="8880"/>
        </w:tabs>
        <w:adjustRightInd w:val="0"/>
        <w:spacing w:line="360" w:lineRule="auto"/>
        <w:textAlignment w:val="baseline"/>
        <w:rPr>
          <w:kern w:val="0"/>
          <w:sz w:val="24"/>
          <w:szCs w:val="24"/>
        </w:rPr>
      </w:pPr>
      <w:r>
        <w:rPr>
          <w:rFonts w:hint="eastAsia"/>
          <w:sz w:val="24"/>
          <w:szCs w:val="24"/>
        </w:rPr>
        <w:t>式中：</w:t>
      </w:r>
      <w:r>
        <w:rPr>
          <w:kern w:val="0"/>
          <w:position w:val="-12"/>
        </w:rPr>
        <w:object w:dxaOrig="206" w:dyaOrig="351" w14:anchorId="0FAA03A6">
          <v:shape id="_x0000_i1079" type="#_x0000_t75" style="width:10pt;height:18.15pt" o:ole="">
            <v:imagedata r:id="rId118" o:title=""/>
          </v:shape>
          <o:OLEObject Type="Embed" ProgID="Equation.DSMT4" ShapeID="_x0000_i1079" DrawAspect="Content" ObjectID="_1724567230" r:id="rId119"/>
        </w:object>
      </w:r>
      <w:r>
        <w:rPr>
          <w:kern w:val="0"/>
          <w:sz w:val="24"/>
          <w:szCs w:val="24"/>
        </w:rPr>
        <w:t>——</w:t>
      </w:r>
      <w:r>
        <w:rPr>
          <w:rFonts w:hint="eastAsia"/>
          <w:kern w:val="0"/>
          <w:sz w:val="24"/>
          <w:szCs w:val="24"/>
        </w:rPr>
        <w:t>初始暴露龄期</w:t>
      </w:r>
      <w:r w:rsidR="00CE0FB2">
        <w:rPr>
          <w:rFonts w:hint="eastAsia"/>
          <w:kern w:val="0"/>
          <w:sz w:val="24"/>
          <w:szCs w:val="24"/>
        </w:rPr>
        <w:t>（</w:t>
      </w:r>
      <w:r w:rsidR="00CE0FB2">
        <w:rPr>
          <w:kern w:val="0"/>
          <w:sz w:val="24"/>
          <w:szCs w:val="24"/>
        </w:rPr>
        <w:t>a</w:t>
      </w:r>
      <w:r w:rsidR="00CE0FB2">
        <w:rPr>
          <w:rFonts w:hint="eastAsia"/>
          <w:kern w:val="0"/>
          <w:sz w:val="24"/>
          <w:szCs w:val="24"/>
        </w:rPr>
        <w:t>）</w:t>
      </w:r>
      <w:r>
        <w:rPr>
          <w:rFonts w:hint="eastAsia"/>
          <w:kern w:val="0"/>
          <w:sz w:val="24"/>
          <w:szCs w:val="24"/>
        </w:rPr>
        <w:t>，可以取</w:t>
      </w:r>
      <w:r>
        <w:rPr>
          <w:i/>
          <w:kern w:val="0"/>
          <w:sz w:val="24"/>
          <w:szCs w:val="24"/>
        </w:rPr>
        <w:t>t</w:t>
      </w:r>
      <w:r>
        <w:rPr>
          <w:kern w:val="0"/>
          <w:sz w:val="24"/>
          <w:szCs w:val="24"/>
          <w:vertAlign w:val="subscript"/>
        </w:rPr>
        <w:t xml:space="preserve">0 </w:t>
      </w:r>
      <w:r>
        <w:rPr>
          <w:kern w:val="0"/>
          <w:sz w:val="24"/>
          <w:szCs w:val="24"/>
        </w:rPr>
        <w:t>= 28 d≈0.0767 a</w:t>
      </w:r>
      <w:r>
        <w:rPr>
          <w:rFonts w:hint="eastAsia"/>
          <w:kern w:val="0"/>
          <w:sz w:val="24"/>
          <w:szCs w:val="24"/>
        </w:rPr>
        <w:t>；</w:t>
      </w:r>
    </w:p>
    <w:p w14:paraId="488DA917" w14:textId="00B1AE7F" w:rsidR="00034854" w:rsidRDefault="000272AA">
      <w:pPr>
        <w:tabs>
          <w:tab w:val="left" w:pos="8880"/>
        </w:tabs>
        <w:adjustRightInd w:val="0"/>
        <w:snapToGrid w:val="0"/>
        <w:spacing w:line="360" w:lineRule="auto"/>
        <w:ind w:firstLineChars="200" w:firstLine="420"/>
        <w:textAlignment w:val="baseline"/>
        <w:rPr>
          <w:kern w:val="0"/>
          <w:sz w:val="24"/>
          <w:szCs w:val="24"/>
        </w:rPr>
      </w:pPr>
      <w:r>
        <w:rPr>
          <w:kern w:val="0"/>
          <w:position w:val="-12"/>
        </w:rPr>
        <w:object w:dxaOrig="206" w:dyaOrig="351" w14:anchorId="085AA431">
          <v:shape id="_x0000_i1080" type="#_x0000_t75" style="width:10pt;height:18.15pt" o:ole="">
            <v:imagedata r:id="rId38" o:title=""/>
          </v:shape>
          <o:OLEObject Type="Embed" ProgID="Equation.DSMT4" ShapeID="_x0000_i1080" DrawAspect="Content" ObjectID="_1724567231" r:id="rId120"/>
        </w:object>
      </w:r>
      <w:r>
        <w:rPr>
          <w:kern w:val="0"/>
          <w:sz w:val="24"/>
          <w:szCs w:val="24"/>
        </w:rPr>
        <w:t>——</w:t>
      </w:r>
      <w:r>
        <w:rPr>
          <w:rFonts w:hint="eastAsia"/>
          <w:kern w:val="0"/>
          <w:sz w:val="24"/>
          <w:szCs w:val="24"/>
        </w:rPr>
        <w:t>氯离子扩散系数的衰减稳定时间</w:t>
      </w:r>
      <w:r w:rsidR="00CE0FB2">
        <w:rPr>
          <w:rFonts w:hint="eastAsia"/>
          <w:kern w:val="0"/>
          <w:sz w:val="24"/>
          <w:szCs w:val="24"/>
        </w:rPr>
        <w:t>（</w:t>
      </w:r>
      <w:r w:rsidR="00CE0FB2">
        <w:rPr>
          <w:kern w:val="0"/>
          <w:sz w:val="24"/>
          <w:szCs w:val="24"/>
        </w:rPr>
        <w:t>a</w:t>
      </w:r>
      <w:r w:rsidR="00CE0FB2">
        <w:rPr>
          <w:rFonts w:hint="eastAsia"/>
          <w:kern w:val="0"/>
          <w:sz w:val="24"/>
          <w:szCs w:val="24"/>
        </w:rPr>
        <w:t>）</w:t>
      </w:r>
      <w:r>
        <w:rPr>
          <w:rFonts w:hint="eastAsia"/>
          <w:kern w:val="0"/>
          <w:sz w:val="24"/>
          <w:szCs w:val="24"/>
        </w:rPr>
        <w:t>，可以通过自然暴露试验数据或者同类已建工程的数据确定，如无可靠数据时，可以取</w:t>
      </w:r>
      <w:r>
        <w:rPr>
          <w:kern w:val="0"/>
          <w:position w:val="-12"/>
          <w:sz w:val="24"/>
          <w:szCs w:val="24"/>
        </w:rPr>
        <w:object w:dxaOrig="617" w:dyaOrig="363" w14:anchorId="185997B6">
          <v:shape id="_x0000_i1081" type="#_x0000_t75" style="width:31.95pt;height:17.55pt" o:ole="">
            <v:imagedata r:id="rId121" o:title=""/>
          </v:shape>
          <o:OLEObject Type="Embed" ProgID="Equation.DSMT4" ShapeID="_x0000_i1081" DrawAspect="Content" ObjectID="_1724567232" r:id="rId122"/>
        </w:object>
      </w:r>
      <w:r>
        <w:rPr>
          <w:rFonts w:hint="eastAsia"/>
          <w:kern w:val="0"/>
          <w:sz w:val="24"/>
          <w:szCs w:val="24"/>
        </w:rPr>
        <w:t>年；</w:t>
      </w:r>
    </w:p>
    <w:p w14:paraId="7D9CC5CC" w14:textId="0DF84C18" w:rsidR="00034854" w:rsidRDefault="000272AA">
      <w:pPr>
        <w:tabs>
          <w:tab w:val="left" w:pos="8880"/>
        </w:tabs>
        <w:adjustRightInd w:val="0"/>
        <w:snapToGrid w:val="0"/>
        <w:spacing w:line="360" w:lineRule="auto"/>
        <w:ind w:firstLineChars="200" w:firstLine="480"/>
        <w:textAlignment w:val="baseline"/>
        <w:rPr>
          <w:kern w:val="0"/>
          <w:sz w:val="24"/>
          <w:szCs w:val="24"/>
        </w:rPr>
      </w:pPr>
      <w:r>
        <w:rPr>
          <w:kern w:val="0"/>
          <w:position w:val="-14"/>
          <w:sz w:val="24"/>
          <w:szCs w:val="24"/>
        </w:rPr>
        <w:object w:dxaOrig="387" w:dyaOrig="387" w14:anchorId="401DE587">
          <v:shape id="_x0000_i1082" type="#_x0000_t75" style="width:18.8pt;height:18.8pt" o:ole="">
            <v:imagedata r:id="rId22" o:title=""/>
          </v:shape>
          <o:OLEObject Type="Embed" ProgID="Equation.DSMT4" ShapeID="_x0000_i1082" DrawAspect="Content" ObjectID="_1724567233" r:id="rId123"/>
        </w:object>
      </w:r>
      <w:r>
        <w:rPr>
          <w:kern w:val="0"/>
          <w:sz w:val="24"/>
          <w:szCs w:val="24"/>
        </w:rPr>
        <w:t>——</w:t>
      </w:r>
      <w:r>
        <w:rPr>
          <w:rFonts w:hint="eastAsia"/>
          <w:kern w:val="0"/>
          <w:sz w:val="24"/>
          <w:szCs w:val="24"/>
        </w:rPr>
        <w:t>混凝土表面氯离子浓度的设计值，按条文</w:t>
      </w:r>
      <w:r w:rsidRPr="0095778D">
        <w:rPr>
          <w:kern w:val="0"/>
          <w:sz w:val="24"/>
          <w:szCs w:val="24"/>
        </w:rPr>
        <w:t>6.2.8</w:t>
      </w:r>
      <w:r w:rsidRPr="0095778D">
        <w:rPr>
          <w:rFonts w:hint="eastAsia"/>
          <w:kern w:val="0"/>
          <w:sz w:val="24"/>
          <w:szCs w:val="24"/>
        </w:rPr>
        <w:t>确定</w:t>
      </w:r>
      <w:r>
        <w:rPr>
          <w:rFonts w:hint="eastAsia"/>
          <w:kern w:val="0"/>
          <w:sz w:val="24"/>
          <w:szCs w:val="24"/>
        </w:rPr>
        <w:t>；</w:t>
      </w:r>
    </w:p>
    <w:p w14:paraId="025D1946" w14:textId="40B548C4" w:rsidR="00034854" w:rsidRDefault="000272AA">
      <w:pPr>
        <w:tabs>
          <w:tab w:val="left" w:pos="8880"/>
        </w:tabs>
        <w:adjustRightInd w:val="0"/>
        <w:snapToGrid w:val="0"/>
        <w:spacing w:line="360" w:lineRule="auto"/>
        <w:ind w:firstLineChars="200" w:firstLine="480"/>
        <w:textAlignment w:val="baseline"/>
        <w:rPr>
          <w:kern w:val="0"/>
          <w:sz w:val="24"/>
          <w:szCs w:val="24"/>
        </w:rPr>
      </w:pPr>
      <w:r>
        <w:rPr>
          <w:kern w:val="0"/>
          <w:position w:val="-12"/>
          <w:sz w:val="24"/>
          <w:szCs w:val="24"/>
        </w:rPr>
        <w:object w:dxaOrig="327" w:dyaOrig="351" w14:anchorId="55FB3FA9">
          <v:shape id="_x0000_i1083" type="#_x0000_t75" style="width:16.9pt;height:18.15pt" o:ole="">
            <v:imagedata r:id="rId124" o:title=""/>
          </v:shape>
          <o:OLEObject Type="Embed" ProgID="Equation.DSMT4" ShapeID="_x0000_i1083" DrawAspect="Content" ObjectID="_1724567234" r:id="rId125"/>
        </w:object>
      </w:r>
      <w:r>
        <w:rPr>
          <w:kern w:val="0"/>
          <w:sz w:val="24"/>
          <w:szCs w:val="24"/>
        </w:rPr>
        <w:t>——</w:t>
      </w:r>
      <w:r>
        <w:rPr>
          <w:rFonts w:hint="eastAsia"/>
          <w:kern w:val="0"/>
          <w:sz w:val="24"/>
          <w:szCs w:val="24"/>
        </w:rPr>
        <w:t>初始氯离子浓度</w:t>
      </w:r>
      <w:r w:rsidR="00480090">
        <w:rPr>
          <w:rFonts w:hint="eastAsia"/>
          <w:kern w:val="0"/>
          <w:sz w:val="24"/>
          <w:szCs w:val="24"/>
        </w:rPr>
        <w:t>（</w:t>
      </w:r>
      <w:r w:rsidR="00480090">
        <w:rPr>
          <w:kern w:val="0"/>
          <w:sz w:val="24"/>
          <w:szCs w:val="24"/>
        </w:rPr>
        <w:t>%</w:t>
      </w:r>
      <w:r w:rsidR="00480090">
        <w:rPr>
          <w:rFonts w:hint="eastAsia"/>
          <w:kern w:val="0"/>
          <w:sz w:val="24"/>
          <w:szCs w:val="24"/>
        </w:rPr>
        <w:t>）</w:t>
      </w:r>
      <w:r>
        <w:rPr>
          <w:rFonts w:hint="eastAsia"/>
          <w:kern w:val="0"/>
          <w:sz w:val="24"/>
          <w:szCs w:val="24"/>
        </w:rPr>
        <w:t>，可以根据混凝土实测，也可以近似取</w:t>
      </w:r>
      <w:r>
        <w:rPr>
          <w:kern w:val="0"/>
          <w:position w:val="-12"/>
          <w:sz w:val="24"/>
          <w:szCs w:val="24"/>
        </w:rPr>
        <w:object w:dxaOrig="1065" w:dyaOrig="363" w14:anchorId="22C62B82">
          <v:shape id="_x0000_i1084" type="#_x0000_t75" style="width:53.2pt;height:17.55pt" o:ole="">
            <v:imagedata r:id="rId126" o:title=""/>
          </v:shape>
          <o:OLEObject Type="Embed" ProgID="Equation.DSMT4" ShapeID="_x0000_i1084" DrawAspect="Content" ObjectID="_1724567235" r:id="rId127"/>
        </w:object>
      </w:r>
      <w:r>
        <w:rPr>
          <w:rFonts w:hint="eastAsia"/>
          <w:kern w:val="0"/>
          <w:sz w:val="24"/>
          <w:szCs w:val="24"/>
        </w:rPr>
        <w:t>；</w:t>
      </w:r>
    </w:p>
    <w:p w14:paraId="489F5724" w14:textId="77777777" w:rsidR="00034854" w:rsidRDefault="000272AA">
      <w:pPr>
        <w:tabs>
          <w:tab w:val="left" w:pos="8880"/>
        </w:tabs>
        <w:adjustRightInd w:val="0"/>
        <w:snapToGrid w:val="0"/>
        <w:spacing w:line="360" w:lineRule="auto"/>
        <w:ind w:firstLineChars="200" w:firstLine="480"/>
        <w:textAlignment w:val="baseline"/>
        <w:rPr>
          <w:kern w:val="0"/>
          <w:sz w:val="24"/>
          <w:szCs w:val="24"/>
        </w:rPr>
      </w:pPr>
      <w:r>
        <w:rPr>
          <w:kern w:val="0"/>
          <w:position w:val="-4"/>
          <w:sz w:val="24"/>
          <w:szCs w:val="24"/>
        </w:rPr>
        <w:object w:dxaOrig="242" w:dyaOrig="242" w14:anchorId="277FF065">
          <v:shape id="_x0000_i1085" type="#_x0000_t75" style="width:11.25pt;height:11.25pt" o:ole="">
            <v:imagedata r:id="rId128" o:title=""/>
          </v:shape>
          <o:OLEObject Type="Embed" ProgID="Equation.DSMT4" ShapeID="_x0000_i1085" DrawAspect="Content" ObjectID="_1724567236" r:id="rId129"/>
        </w:object>
      </w:r>
      <w:r>
        <w:rPr>
          <w:kern w:val="0"/>
          <w:sz w:val="24"/>
          <w:szCs w:val="24"/>
        </w:rPr>
        <w:t>——</w:t>
      </w:r>
      <w:r>
        <w:rPr>
          <w:rFonts w:hint="eastAsia"/>
          <w:kern w:val="0"/>
          <w:sz w:val="24"/>
          <w:szCs w:val="24"/>
        </w:rPr>
        <w:t>氯离子扩散的维数，对于一维扩散和二维扩散，</w:t>
      </w:r>
      <w:r>
        <w:rPr>
          <w:i/>
          <w:kern w:val="0"/>
          <w:sz w:val="24"/>
          <w:szCs w:val="24"/>
        </w:rPr>
        <w:t>P</w:t>
      </w:r>
      <w:r>
        <w:rPr>
          <w:rFonts w:hint="eastAsia"/>
          <w:kern w:val="0"/>
          <w:sz w:val="24"/>
          <w:szCs w:val="24"/>
        </w:rPr>
        <w:t>分别取</w:t>
      </w:r>
      <w:r>
        <w:rPr>
          <w:kern w:val="0"/>
          <w:sz w:val="24"/>
          <w:szCs w:val="24"/>
        </w:rPr>
        <w:t>1</w:t>
      </w:r>
      <w:r>
        <w:rPr>
          <w:rFonts w:hint="eastAsia"/>
          <w:kern w:val="0"/>
          <w:sz w:val="24"/>
          <w:szCs w:val="24"/>
        </w:rPr>
        <w:t>和</w:t>
      </w:r>
      <w:r>
        <w:rPr>
          <w:kern w:val="0"/>
          <w:sz w:val="24"/>
          <w:szCs w:val="24"/>
        </w:rPr>
        <w:t>2</w:t>
      </w:r>
      <w:r>
        <w:rPr>
          <w:rFonts w:hint="eastAsia"/>
          <w:kern w:val="0"/>
          <w:sz w:val="24"/>
          <w:szCs w:val="24"/>
        </w:rPr>
        <w:t>；</w:t>
      </w:r>
    </w:p>
    <w:p w14:paraId="23DEC936" w14:textId="77777777" w:rsidR="00034854" w:rsidRDefault="000272AA">
      <w:pPr>
        <w:tabs>
          <w:tab w:val="left" w:pos="8880"/>
        </w:tabs>
        <w:adjustRightInd w:val="0"/>
        <w:snapToGrid w:val="0"/>
        <w:spacing w:line="360" w:lineRule="auto"/>
        <w:ind w:firstLineChars="200" w:firstLine="420"/>
        <w:textAlignment w:val="baseline"/>
        <w:rPr>
          <w:kern w:val="0"/>
          <w:sz w:val="24"/>
          <w:szCs w:val="24"/>
        </w:rPr>
      </w:pPr>
      <w:r>
        <w:rPr>
          <w:kern w:val="0"/>
          <w:position w:val="-12"/>
        </w:rPr>
        <w:object w:dxaOrig="303" w:dyaOrig="351" w14:anchorId="7236282F">
          <v:shape id="_x0000_i1086" type="#_x0000_t75" style="width:15.05pt;height:18.15pt" o:ole="">
            <v:imagedata r:id="rId130" o:title=""/>
          </v:shape>
          <o:OLEObject Type="Embed" ProgID="Equation.DSMT4" ShapeID="_x0000_i1086" DrawAspect="Content" ObjectID="_1724567237" r:id="rId131"/>
        </w:object>
      </w:r>
      <w:r>
        <w:rPr>
          <w:kern w:val="0"/>
          <w:sz w:val="24"/>
          <w:szCs w:val="24"/>
        </w:rPr>
        <w:t>——</w:t>
      </w:r>
      <w:r>
        <w:rPr>
          <w:rFonts w:hint="eastAsia"/>
          <w:kern w:val="0"/>
          <w:sz w:val="24"/>
          <w:szCs w:val="24"/>
        </w:rPr>
        <w:t>氯离子扩散系数的分项系数，可以根据统计数据，根据可靠度原理计算，如无可靠统计数据时，可以取</w:t>
      </w:r>
      <w:r>
        <w:rPr>
          <w:kern w:val="0"/>
          <w:position w:val="-12"/>
        </w:rPr>
        <w:object w:dxaOrig="738" w:dyaOrig="363" w14:anchorId="22B07695">
          <v:shape id="_x0000_i1087" type="#_x0000_t75" style="width:36.95pt;height:17.55pt" o:ole="">
            <v:imagedata r:id="rId132" o:title=""/>
          </v:shape>
          <o:OLEObject Type="Embed" ProgID="Equation.DSMT4" ShapeID="_x0000_i1087" DrawAspect="Content" ObjectID="_1724567238" r:id="rId133"/>
        </w:object>
      </w:r>
      <w:r>
        <w:rPr>
          <w:rFonts w:hint="eastAsia"/>
          <w:kern w:val="0"/>
          <w:sz w:val="24"/>
          <w:szCs w:val="24"/>
        </w:rPr>
        <w:t>；</w:t>
      </w:r>
    </w:p>
    <w:p w14:paraId="34D9F1E3" w14:textId="77777777" w:rsidR="00034854" w:rsidRDefault="000272AA">
      <w:pPr>
        <w:tabs>
          <w:tab w:val="left" w:pos="8880"/>
        </w:tabs>
        <w:adjustRightInd w:val="0"/>
        <w:snapToGrid w:val="0"/>
        <w:spacing w:line="360" w:lineRule="auto"/>
        <w:ind w:firstLineChars="200" w:firstLine="420"/>
        <w:textAlignment w:val="baseline"/>
        <w:rPr>
          <w:kern w:val="0"/>
          <w:sz w:val="24"/>
          <w:szCs w:val="24"/>
        </w:rPr>
      </w:pPr>
      <w:r>
        <w:rPr>
          <w:kern w:val="0"/>
          <w:position w:val="-12"/>
        </w:rPr>
        <w:object w:dxaOrig="266" w:dyaOrig="375" w14:anchorId="66C1EDFF">
          <v:shape id="_x0000_i1088" type="#_x0000_t75" style="width:12.5pt;height:18.8pt" o:ole="">
            <v:imagedata r:id="rId134" o:title=""/>
          </v:shape>
          <o:OLEObject Type="Embed" ProgID="Equation.DSMT4" ShapeID="_x0000_i1088" DrawAspect="Content" ObjectID="_1724567239" r:id="rId135"/>
        </w:object>
      </w:r>
      <w:r>
        <w:rPr>
          <w:kern w:val="0"/>
          <w:sz w:val="24"/>
          <w:szCs w:val="24"/>
        </w:rPr>
        <w:t>——</w:t>
      </w:r>
      <w:r>
        <w:rPr>
          <w:rFonts w:hint="eastAsia"/>
          <w:bCs/>
          <w:snapToGrid w:val="0"/>
          <w:kern w:val="0"/>
          <w:sz w:val="24"/>
          <w:szCs w:val="24"/>
        </w:rPr>
        <w:t>氯离子扩散系数的环境影响系数，</w:t>
      </w:r>
      <w:r>
        <w:rPr>
          <w:rFonts w:hint="eastAsia"/>
          <w:kern w:val="0"/>
          <w:sz w:val="24"/>
          <w:szCs w:val="24"/>
        </w:rPr>
        <w:t>按条文</w:t>
      </w:r>
      <w:r w:rsidRPr="001B67FA">
        <w:rPr>
          <w:kern w:val="0"/>
          <w:sz w:val="24"/>
          <w:szCs w:val="24"/>
        </w:rPr>
        <w:t>6.2.9</w:t>
      </w:r>
      <w:r w:rsidRPr="001B67FA">
        <w:rPr>
          <w:rFonts w:hint="eastAsia"/>
          <w:kern w:val="0"/>
          <w:sz w:val="24"/>
          <w:szCs w:val="24"/>
        </w:rPr>
        <w:t>确定；</w:t>
      </w:r>
    </w:p>
    <w:p w14:paraId="28216011" w14:textId="77777777" w:rsidR="00034854" w:rsidRDefault="000272AA">
      <w:pPr>
        <w:tabs>
          <w:tab w:val="left" w:pos="8880"/>
        </w:tabs>
        <w:adjustRightInd w:val="0"/>
        <w:snapToGrid w:val="0"/>
        <w:spacing w:line="360" w:lineRule="auto"/>
        <w:ind w:firstLineChars="200" w:firstLine="420"/>
        <w:textAlignment w:val="baseline"/>
        <w:rPr>
          <w:kern w:val="0"/>
          <w:sz w:val="24"/>
          <w:szCs w:val="24"/>
        </w:rPr>
      </w:pPr>
      <w:r>
        <w:rPr>
          <w:kern w:val="0"/>
          <w:position w:val="-12"/>
        </w:rPr>
        <w:object w:dxaOrig="266" w:dyaOrig="351" w14:anchorId="38D42E7F">
          <v:shape id="_x0000_i1089" type="#_x0000_t75" style="width:12.5pt;height:18.15pt" o:ole="">
            <v:imagedata r:id="rId136" o:title=""/>
          </v:shape>
          <o:OLEObject Type="Embed" ProgID="Equation.DSMT4" ShapeID="_x0000_i1089" DrawAspect="Content" ObjectID="_1724567240" r:id="rId137"/>
        </w:object>
      </w:r>
      <w:r>
        <w:rPr>
          <w:kern w:val="0"/>
          <w:sz w:val="24"/>
          <w:szCs w:val="24"/>
        </w:rPr>
        <w:t>——</w:t>
      </w:r>
      <w:r>
        <w:rPr>
          <w:rFonts w:hint="eastAsia"/>
          <w:bCs/>
          <w:snapToGrid w:val="0"/>
          <w:kern w:val="0"/>
          <w:sz w:val="24"/>
          <w:szCs w:val="24"/>
        </w:rPr>
        <w:t>氯离子扩散系数的试验方法转换系数，应根据室内快速试验与现场长</w:t>
      </w:r>
      <w:r>
        <w:rPr>
          <w:rFonts w:hint="eastAsia"/>
          <w:bCs/>
          <w:snapToGrid w:val="0"/>
          <w:kern w:val="0"/>
          <w:sz w:val="24"/>
          <w:szCs w:val="24"/>
        </w:rPr>
        <w:lastRenderedPageBreak/>
        <w:t>期暴露试验结果的相关系数确定，如无可靠试验数据，可以取</w:t>
      </w:r>
      <w:r>
        <w:rPr>
          <w:kern w:val="0"/>
          <w:position w:val="-12"/>
        </w:rPr>
        <w:object w:dxaOrig="799" w:dyaOrig="363" w14:anchorId="3F089654">
          <v:shape id="_x0000_i1090" type="#_x0000_t75" style="width:39.45pt;height:17.55pt" o:ole="">
            <v:imagedata r:id="rId138" o:title=""/>
          </v:shape>
          <o:OLEObject Type="Embed" ProgID="Equation.DSMT4" ShapeID="_x0000_i1090" DrawAspect="Content" ObjectID="_1724567241" r:id="rId139"/>
        </w:object>
      </w:r>
      <w:r>
        <w:rPr>
          <w:rFonts w:hint="eastAsia"/>
          <w:kern w:val="0"/>
          <w:sz w:val="24"/>
          <w:szCs w:val="24"/>
        </w:rPr>
        <w:t>；</w:t>
      </w:r>
    </w:p>
    <w:p w14:paraId="236F3469" w14:textId="77777777" w:rsidR="00034854" w:rsidRDefault="000272AA">
      <w:pPr>
        <w:tabs>
          <w:tab w:val="left" w:pos="8880"/>
        </w:tabs>
        <w:adjustRightInd w:val="0"/>
        <w:snapToGrid w:val="0"/>
        <w:spacing w:line="360" w:lineRule="auto"/>
        <w:ind w:firstLineChars="200" w:firstLine="480"/>
        <w:textAlignment w:val="baseline"/>
        <w:rPr>
          <w:color w:val="0000FF"/>
          <w:kern w:val="0"/>
          <w:sz w:val="24"/>
          <w:szCs w:val="24"/>
        </w:rPr>
      </w:pPr>
      <w:r>
        <w:rPr>
          <w:color w:val="0000FF"/>
          <w:kern w:val="0"/>
          <w:position w:val="-12"/>
          <w:sz w:val="24"/>
          <w:szCs w:val="24"/>
        </w:rPr>
        <w:object w:dxaOrig="266" w:dyaOrig="375" w14:anchorId="477BE656">
          <v:shape id="_x0000_i1091" type="#_x0000_t75" style="width:12.5pt;height:18.8pt" o:ole="">
            <v:imagedata r:id="rId28" o:title=""/>
          </v:shape>
          <o:OLEObject Type="Embed" ProgID="Equation.DSMT4" ShapeID="_x0000_i1091" DrawAspect="Content" ObjectID="_1724567242" r:id="rId140"/>
        </w:object>
      </w:r>
      <w:r>
        <w:rPr>
          <w:kern w:val="0"/>
          <w:sz w:val="24"/>
          <w:szCs w:val="24"/>
        </w:rPr>
        <w:t>——</w:t>
      </w:r>
      <w:r>
        <w:rPr>
          <w:rFonts w:hint="eastAsia"/>
          <w:bCs/>
          <w:snapToGrid w:val="0"/>
          <w:kern w:val="0"/>
          <w:sz w:val="24"/>
          <w:szCs w:val="24"/>
        </w:rPr>
        <w:t>氯离子扩散系数的荷载影响系数，</w:t>
      </w:r>
      <w:r>
        <w:rPr>
          <w:rFonts w:hint="eastAsia"/>
          <w:kern w:val="0"/>
          <w:sz w:val="24"/>
          <w:szCs w:val="24"/>
        </w:rPr>
        <w:t>按条文</w:t>
      </w:r>
      <w:r w:rsidRPr="001B67FA">
        <w:rPr>
          <w:kern w:val="0"/>
          <w:sz w:val="24"/>
          <w:szCs w:val="24"/>
        </w:rPr>
        <w:t>6.2.10</w:t>
      </w:r>
      <w:r w:rsidRPr="001B67FA">
        <w:rPr>
          <w:rFonts w:hint="eastAsia"/>
          <w:kern w:val="0"/>
          <w:sz w:val="24"/>
          <w:szCs w:val="24"/>
        </w:rPr>
        <w:t>确定</w:t>
      </w:r>
      <w:r>
        <w:rPr>
          <w:rFonts w:hint="eastAsia"/>
          <w:kern w:val="0"/>
          <w:sz w:val="24"/>
          <w:szCs w:val="24"/>
        </w:rPr>
        <w:t>；</w:t>
      </w:r>
    </w:p>
    <w:p w14:paraId="7C3A5783" w14:textId="77777777" w:rsidR="00034854" w:rsidRDefault="000272AA">
      <w:pPr>
        <w:adjustRightInd w:val="0"/>
        <w:snapToGrid w:val="0"/>
        <w:spacing w:line="360" w:lineRule="auto"/>
        <w:ind w:firstLineChars="200" w:firstLine="480"/>
        <w:rPr>
          <w:bCs/>
          <w:kern w:val="0"/>
          <w:sz w:val="24"/>
          <w:szCs w:val="24"/>
        </w:rPr>
      </w:pPr>
      <w:r>
        <w:rPr>
          <w:bCs/>
          <w:kern w:val="0"/>
          <w:sz w:val="24"/>
          <w:szCs w:val="24"/>
        </w:rPr>
        <w:t>erf(∙)——</w:t>
      </w:r>
      <w:r>
        <w:rPr>
          <w:rFonts w:hint="eastAsia"/>
          <w:bCs/>
          <w:kern w:val="0"/>
          <w:sz w:val="24"/>
          <w:szCs w:val="24"/>
        </w:rPr>
        <w:t>误差函数。</w:t>
      </w:r>
    </w:p>
    <w:p w14:paraId="653C45B5" w14:textId="1F2E7C6E" w:rsidR="00034854" w:rsidRDefault="000272AA" w:rsidP="00C05079">
      <w:pPr>
        <w:adjustRightInd w:val="0"/>
        <w:snapToGrid w:val="0"/>
        <w:spacing w:line="360" w:lineRule="auto"/>
        <w:outlineLvl w:val="2"/>
        <w:rPr>
          <w:sz w:val="24"/>
          <w:szCs w:val="24"/>
        </w:rPr>
      </w:pPr>
      <w:bookmarkStart w:id="234" w:name="_Toc113633727"/>
      <w:r>
        <w:rPr>
          <w:b/>
          <w:bCs/>
          <w:sz w:val="24"/>
          <w:szCs w:val="24"/>
        </w:rPr>
        <w:t xml:space="preserve">6.2.5  </w:t>
      </w:r>
      <w:r>
        <w:rPr>
          <w:rFonts w:hint="eastAsia"/>
          <w:sz w:val="24"/>
          <w:szCs w:val="24"/>
        </w:rPr>
        <w:t>混凝土中钢筋或预应力筋开始脱钝的</w:t>
      </w:r>
      <w:r>
        <w:rPr>
          <w:rFonts w:hint="eastAsia"/>
          <w:bCs/>
          <w:snapToGrid w:val="0"/>
          <w:sz w:val="24"/>
          <w:szCs w:val="24"/>
        </w:rPr>
        <w:t>临界氯离子浓度设计值</w:t>
      </w:r>
      <w:r>
        <w:rPr>
          <w:position w:val="-14"/>
          <w:sz w:val="24"/>
          <w:szCs w:val="24"/>
        </w:rPr>
        <w:object w:dxaOrig="375" w:dyaOrig="375" w14:anchorId="77405891">
          <v:shape id="_x0000_i1092" type="#_x0000_t75" style="width:18.8pt;height:18.8pt" o:ole="">
            <v:imagedata r:id="rId141" o:title=""/>
          </v:shape>
          <o:OLEObject Type="Embed" ProgID="Equation.DSMT4" ShapeID="_x0000_i1092" DrawAspect="Content" ObjectID="_1724567243" r:id="rId142"/>
        </w:object>
      </w:r>
      <w:r w:rsidR="001C590F">
        <w:rPr>
          <w:rFonts w:hint="eastAsia"/>
          <w:sz w:val="24"/>
          <w:szCs w:val="24"/>
        </w:rPr>
        <w:t>应</w:t>
      </w:r>
      <w:r>
        <w:rPr>
          <w:rFonts w:hint="eastAsia"/>
          <w:sz w:val="24"/>
          <w:szCs w:val="24"/>
        </w:rPr>
        <w:t>按</w:t>
      </w:r>
      <w:r w:rsidR="001C590F">
        <w:rPr>
          <w:rFonts w:hint="eastAsia"/>
          <w:sz w:val="24"/>
          <w:szCs w:val="24"/>
        </w:rPr>
        <w:t>式（</w:t>
      </w:r>
      <w:r w:rsidR="001C590F">
        <w:rPr>
          <w:rFonts w:hint="eastAsia"/>
          <w:sz w:val="24"/>
          <w:szCs w:val="24"/>
        </w:rPr>
        <w:t>6.2.5</w:t>
      </w:r>
      <w:r w:rsidR="001C590F">
        <w:rPr>
          <w:rFonts w:hint="eastAsia"/>
          <w:sz w:val="24"/>
          <w:szCs w:val="24"/>
        </w:rPr>
        <w:t>）</w:t>
      </w:r>
      <w:r>
        <w:rPr>
          <w:rFonts w:hint="eastAsia"/>
          <w:sz w:val="24"/>
          <w:szCs w:val="24"/>
        </w:rPr>
        <w:t>确定：</w:t>
      </w:r>
      <w:bookmarkEnd w:id="234"/>
    </w:p>
    <w:p w14:paraId="544B1A2D" w14:textId="211A2C34" w:rsidR="00034854" w:rsidRDefault="000272AA">
      <w:pPr>
        <w:kinsoku w:val="0"/>
        <w:overflowPunct w:val="0"/>
        <w:adjustRightInd w:val="0"/>
        <w:snapToGrid w:val="0"/>
        <w:spacing w:line="360" w:lineRule="auto"/>
        <w:jc w:val="right"/>
        <w:textAlignment w:val="baseline"/>
        <w:rPr>
          <w:sz w:val="24"/>
          <w:szCs w:val="24"/>
        </w:rPr>
      </w:pPr>
      <w:r>
        <w:rPr>
          <w:position w:val="-34"/>
          <w:sz w:val="24"/>
          <w:szCs w:val="24"/>
        </w:rPr>
        <w:object w:dxaOrig="1234" w:dyaOrig="702" w14:anchorId="7A929F05">
          <v:shape id="_x0000_i1093" type="#_x0000_t75" style="width:62pt;height:35.05pt" o:ole="">
            <v:imagedata r:id="rId143" o:title=""/>
          </v:shape>
          <o:OLEObject Type="Embed" ProgID="Equation.DSMT4" ShapeID="_x0000_i1093" DrawAspect="Content" ObjectID="_1724567244" r:id="rId144"/>
        </w:object>
      </w:r>
      <w:r>
        <w:rPr>
          <w:sz w:val="24"/>
          <w:szCs w:val="24"/>
        </w:rPr>
        <w:t xml:space="preserve">                       </w:t>
      </w:r>
      <w:r w:rsidR="00CE0FB2">
        <w:rPr>
          <w:sz w:val="24"/>
          <w:szCs w:val="24"/>
        </w:rPr>
        <w:t>（</w:t>
      </w:r>
      <w:r w:rsidR="00CE0FB2" w:rsidRPr="00C05079">
        <w:rPr>
          <w:bCs/>
          <w:sz w:val="24"/>
          <w:szCs w:val="24"/>
        </w:rPr>
        <w:t>6.2.</w:t>
      </w:r>
      <w:r w:rsidR="00CE0FB2">
        <w:rPr>
          <w:bCs/>
          <w:sz w:val="24"/>
          <w:szCs w:val="24"/>
        </w:rPr>
        <w:t>5</w:t>
      </w:r>
      <w:r w:rsidR="00CE0FB2">
        <w:rPr>
          <w:sz w:val="24"/>
          <w:szCs w:val="24"/>
        </w:rPr>
        <w:t>）</w:t>
      </w:r>
    </w:p>
    <w:p w14:paraId="64301F79" w14:textId="3B7FFA9B" w:rsidR="00034854" w:rsidRDefault="000272AA" w:rsidP="00CE0FB2">
      <w:pPr>
        <w:tabs>
          <w:tab w:val="left" w:pos="8880"/>
        </w:tabs>
        <w:adjustRightInd w:val="0"/>
        <w:spacing w:line="360" w:lineRule="auto"/>
        <w:textAlignment w:val="baseline"/>
        <w:rPr>
          <w:sz w:val="24"/>
          <w:szCs w:val="24"/>
        </w:rPr>
      </w:pPr>
      <w:r>
        <w:rPr>
          <w:rFonts w:hint="eastAsia"/>
          <w:sz w:val="24"/>
          <w:szCs w:val="24"/>
        </w:rPr>
        <w:t>式中：</w:t>
      </w:r>
      <w:r>
        <w:rPr>
          <w:position w:val="-14"/>
          <w:sz w:val="24"/>
          <w:szCs w:val="24"/>
        </w:rPr>
        <w:object w:dxaOrig="351" w:dyaOrig="375" w14:anchorId="65EB75D4">
          <v:shape id="_x0000_i1094" type="#_x0000_t75" style="width:18.15pt;height:18.8pt" o:ole="">
            <v:imagedata r:id="rId145" o:title=""/>
          </v:shape>
          <o:OLEObject Type="Embed" ProgID="Equation.DSMT4" ShapeID="_x0000_i1094" DrawAspect="Content" ObjectID="_1724567245" r:id="rId146"/>
        </w:object>
      </w:r>
      <w:r>
        <w:rPr>
          <w:sz w:val="24"/>
          <w:szCs w:val="24"/>
        </w:rPr>
        <w:t>——</w:t>
      </w:r>
      <w:r>
        <w:rPr>
          <w:rFonts w:hint="eastAsia"/>
          <w:sz w:val="24"/>
          <w:szCs w:val="24"/>
        </w:rPr>
        <w:t>临界氯离子浓度的分项系数，</w:t>
      </w:r>
      <w:r w:rsidR="000A3DE7" w:rsidRPr="000A3DE7">
        <w:rPr>
          <w:rFonts w:hint="eastAsia"/>
          <w:sz w:val="24"/>
          <w:szCs w:val="24"/>
        </w:rPr>
        <w:t>根据工程统计分析确定</w:t>
      </w:r>
      <w:r w:rsidR="000A3DE7">
        <w:rPr>
          <w:rFonts w:hint="eastAsia"/>
          <w:sz w:val="24"/>
          <w:szCs w:val="24"/>
        </w:rPr>
        <w:t>，</w:t>
      </w:r>
      <w:r>
        <w:rPr>
          <w:rFonts w:hint="eastAsia"/>
          <w:sz w:val="24"/>
          <w:szCs w:val="24"/>
        </w:rPr>
        <w:t>当无可靠资料时，可按表</w:t>
      </w:r>
      <w:r w:rsidRPr="00C05079">
        <w:rPr>
          <w:bCs/>
          <w:sz w:val="24"/>
          <w:szCs w:val="24"/>
        </w:rPr>
        <w:t>6.2.</w:t>
      </w:r>
      <w:r>
        <w:rPr>
          <w:bCs/>
          <w:sz w:val="24"/>
          <w:szCs w:val="24"/>
        </w:rPr>
        <w:t>5</w:t>
      </w:r>
      <w:r>
        <w:rPr>
          <w:sz w:val="24"/>
          <w:szCs w:val="24"/>
        </w:rPr>
        <w:t>-1</w:t>
      </w:r>
      <w:r>
        <w:rPr>
          <w:rFonts w:hint="eastAsia"/>
          <w:sz w:val="24"/>
          <w:szCs w:val="24"/>
        </w:rPr>
        <w:t>取值；</w:t>
      </w:r>
    </w:p>
    <w:p w14:paraId="25345ABF" w14:textId="117E3063" w:rsidR="00034854" w:rsidRDefault="000272AA">
      <w:pPr>
        <w:adjustRightInd w:val="0"/>
        <w:snapToGrid w:val="0"/>
        <w:spacing w:line="360" w:lineRule="auto"/>
        <w:ind w:firstLineChars="200" w:firstLine="480"/>
        <w:rPr>
          <w:rFonts w:ascii="宋体" w:hAnsi="宋体"/>
          <w:color w:val="000000"/>
          <w:kern w:val="0"/>
          <w:sz w:val="24"/>
          <w:szCs w:val="24"/>
        </w:rPr>
      </w:pPr>
      <w:r>
        <w:rPr>
          <w:position w:val="-14"/>
          <w:sz w:val="24"/>
          <w:szCs w:val="24"/>
        </w:rPr>
        <w:object w:dxaOrig="375" w:dyaOrig="375" w14:anchorId="15143F54">
          <v:shape id="_x0000_i1095" type="#_x0000_t75" style="width:18.8pt;height:18.8pt" o:ole="">
            <v:imagedata r:id="rId147" o:title=""/>
          </v:shape>
          <o:OLEObject Type="Embed" ProgID="Equation.DSMT4" ShapeID="_x0000_i1095" DrawAspect="Content" ObjectID="_1724567246" r:id="rId148"/>
        </w:object>
      </w:r>
      <w:r>
        <w:rPr>
          <w:sz w:val="24"/>
          <w:szCs w:val="24"/>
        </w:rPr>
        <w:t>——</w:t>
      </w:r>
      <w:r>
        <w:rPr>
          <w:rFonts w:hint="eastAsia"/>
          <w:color w:val="000000"/>
          <w:sz w:val="24"/>
          <w:szCs w:val="24"/>
        </w:rPr>
        <w:t>临界氯离子浓度的特征值</w:t>
      </w:r>
      <w:r w:rsidR="00CE0FB2">
        <w:rPr>
          <w:rFonts w:hint="eastAsia"/>
          <w:color w:val="000000"/>
          <w:sz w:val="24"/>
          <w:szCs w:val="24"/>
        </w:rPr>
        <w:t>（</w:t>
      </w:r>
      <w:r w:rsidR="00CE0FB2">
        <w:rPr>
          <w:color w:val="000000"/>
          <w:sz w:val="24"/>
          <w:szCs w:val="24"/>
        </w:rPr>
        <w:t>%</w:t>
      </w:r>
      <w:r w:rsidR="00CE0FB2">
        <w:rPr>
          <w:rFonts w:hint="eastAsia"/>
          <w:color w:val="000000"/>
          <w:sz w:val="24"/>
          <w:szCs w:val="24"/>
        </w:rPr>
        <w:t>）</w:t>
      </w:r>
      <w:r>
        <w:rPr>
          <w:rFonts w:hint="eastAsia"/>
          <w:sz w:val="24"/>
          <w:szCs w:val="24"/>
        </w:rPr>
        <w:t>，</w:t>
      </w:r>
      <w:r w:rsidR="00133E8A" w:rsidRPr="00C648C9">
        <w:rPr>
          <w:rFonts w:hint="eastAsia"/>
          <w:sz w:val="24"/>
          <w:szCs w:val="24"/>
        </w:rPr>
        <w:t>应根据现场暴露试验数据或按照附录</w:t>
      </w:r>
      <w:r w:rsidR="00133E8A">
        <w:rPr>
          <w:sz w:val="24"/>
          <w:szCs w:val="24"/>
        </w:rPr>
        <w:t>B</w:t>
      </w:r>
      <w:r w:rsidR="00133E8A" w:rsidRPr="00C648C9">
        <w:rPr>
          <w:rFonts w:hint="eastAsia"/>
          <w:sz w:val="24"/>
          <w:szCs w:val="24"/>
        </w:rPr>
        <w:t>中临界氯离子浓度测试方法进行工程实测确定</w:t>
      </w:r>
      <w:r w:rsidR="00133E8A">
        <w:rPr>
          <w:rFonts w:hint="eastAsia"/>
          <w:sz w:val="24"/>
          <w:szCs w:val="24"/>
        </w:rPr>
        <w:t>，</w:t>
      </w:r>
      <w:r>
        <w:rPr>
          <w:rFonts w:hint="eastAsia"/>
          <w:sz w:val="24"/>
          <w:szCs w:val="24"/>
        </w:rPr>
        <w:t>当无可靠资料时，可按表</w:t>
      </w:r>
      <w:r w:rsidRPr="00C05079">
        <w:rPr>
          <w:bCs/>
          <w:sz w:val="24"/>
          <w:szCs w:val="24"/>
        </w:rPr>
        <w:t>6.2.</w:t>
      </w:r>
      <w:r>
        <w:rPr>
          <w:bCs/>
          <w:sz w:val="24"/>
          <w:szCs w:val="24"/>
        </w:rPr>
        <w:t>5</w:t>
      </w:r>
      <w:r>
        <w:rPr>
          <w:sz w:val="24"/>
          <w:szCs w:val="24"/>
        </w:rPr>
        <w:t>-2</w:t>
      </w:r>
      <w:r>
        <w:rPr>
          <w:rFonts w:hint="eastAsia"/>
          <w:sz w:val="24"/>
          <w:szCs w:val="24"/>
        </w:rPr>
        <w:t>取值</w:t>
      </w:r>
      <w:r>
        <w:rPr>
          <w:rFonts w:ascii="宋体" w:hAnsi="宋体" w:hint="eastAsia"/>
          <w:color w:val="000000"/>
          <w:kern w:val="0"/>
          <w:sz w:val="24"/>
          <w:szCs w:val="24"/>
        </w:rPr>
        <w:t>。</w:t>
      </w:r>
    </w:p>
    <w:p w14:paraId="648A198A" w14:textId="77777777" w:rsidR="00034854" w:rsidRPr="00391467" w:rsidRDefault="000272AA" w:rsidP="00682E11">
      <w:pPr>
        <w:spacing w:line="360" w:lineRule="auto"/>
        <w:jc w:val="center"/>
        <w:rPr>
          <w:rFonts w:eastAsia="黑体"/>
          <w:color w:val="000000"/>
          <w:sz w:val="24"/>
          <w:szCs w:val="24"/>
        </w:rPr>
      </w:pPr>
      <w:r w:rsidRPr="00391467">
        <w:rPr>
          <w:rFonts w:eastAsia="黑体" w:hint="eastAsia"/>
        </w:rPr>
        <w:t>表</w:t>
      </w:r>
      <w:r w:rsidRPr="00C05079">
        <w:rPr>
          <w:rFonts w:eastAsia="黑体"/>
          <w:bCs/>
          <w:szCs w:val="21"/>
        </w:rPr>
        <w:t>6.2.5</w:t>
      </w:r>
      <w:r w:rsidRPr="00391467">
        <w:rPr>
          <w:rFonts w:eastAsia="黑体"/>
        </w:rPr>
        <w:t xml:space="preserve">-1  </w:t>
      </w:r>
      <w:r w:rsidRPr="00391467">
        <w:rPr>
          <w:rFonts w:eastAsia="黑体" w:hint="eastAsia"/>
        </w:rPr>
        <w:t>临界氯离子浓度的分项系数取值</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832"/>
        <w:gridCol w:w="1580"/>
        <w:gridCol w:w="1822"/>
        <w:gridCol w:w="1699"/>
        <w:gridCol w:w="1589"/>
      </w:tblGrid>
      <w:tr w:rsidR="00034854" w14:paraId="782A789A" w14:textId="77777777">
        <w:trPr>
          <w:cantSplit/>
          <w:trHeight w:val="404"/>
          <w:jc w:val="center"/>
        </w:trPr>
        <w:tc>
          <w:tcPr>
            <w:tcW w:w="1074" w:type="pct"/>
            <w:tcBorders>
              <w:top w:val="single" w:sz="12" w:space="0" w:color="auto"/>
              <w:left w:val="single" w:sz="12" w:space="0" w:color="auto"/>
              <w:bottom w:val="single" w:sz="4" w:space="0" w:color="auto"/>
              <w:right w:val="single" w:sz="4" w:space="0" w:color="auto"/>
            </w:tcBorders>
            <w:vAlign w:val="center"/>
            <w:hideMark/>
          </w:tcPr>
          <w:p w14:paraId="2102C044"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rFonts w:hint="eastAsia"/>
                <w:snapToGrid w:val="0"/>
                <w:color w:val="000000"/>
                <w:kern w:val="0"/>
                <w:szCs w:val="21"/>
                <w:lang w:val="zh-CN"/>
              </w:rPr>
              <w:t>环境作用等级</w:t>
            </w:r>
          </w:p>
        </w:tc>
        <w:tc>
          <w:tcPr>
            <w:tcW w:w="927" w:type="pct"/>
            <w:tcBorders>
              <w:top w:val="single" w:sz="12" w:space="0" w:color="auto"/>
              <w:left w:val="single" w:sz="4" w:space="0" w:color="auto"/>
              <w:bottom w:val="single" w:sz="4" w:space="0" w:color="auto"/>
              <w:right w:val="single" w:sz="4" w:space="0" w:color="auto"/>
            </w:tcBorders>
            <w:vAlign w:val="center"/>
            <w:hideMark/>
          </w:tcPr>
          <w:p w14:paraId="0196B138" w14:textId="77777777" w:rsidR="00034854" w:rsidRPr="00643DB3"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Ⅲ-C</w:t>
            </w:r>
          </w:p>
        </w:tc>
        <w:tc>
          <w:tcPr>
            <w:tcW w:w="1069" w:type="pct"/>
            <w:tcBorders>
              <w:top w:val="single" w:sz="12" w:space="0" w:color="auto"/>
              <w:left w:val="single" w:sz="4" w:space="0" w:color="auto"/>
              <w:bottom w:val="single" w:sz="4" w:space="0" w:color="auto"/>
              <w:right w:val="single" w:sz="4" w:space="0" w:color="auto"/>
            </w:tcBorders>
            <w:vAlign w:val="center"/>
            <w:hideMark/>
          </w:tcPr>
          <w:p w14:paraId="0D1973E2" w14:textId="77777777" w:rsidR="00034854" w:rsidRPr="00643DB3"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Ⅲ-D</w:t>
            </w:r>
          </w:p>
        </w:tc>
        <w:tc>
          <w:tcPr>
            <w:tcW w:w="997" w:type="pct"/>
            <w:tcBorders>
              <w:top w:val="single" w:sz="12" w:space="0" w:color="auto"/>
              <w:left w:val="single" w:sz="4" w:space="0" w:color="auto"/>
              <w:bottom w:val="single" w:sz="4" w:space="0" w:color="auto"/>
              <w:right w:val="single" w:sz="4" w:space="0" w:color="auto"/>
            </w:tcBorders>
            <w:vAlign w:val="center"/>
            <w:hideMark/>
          </w:tcPr>
          <w:p w14:paraId="247F63F8" w14:textId="77777777" w:rsidR="00034854" w:rsidRPr="00643DB3"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Ⅲ-E</w:t>
            </w:r>
          </w:p>
        </w:tc>
        <w:tc>
          <w:tcPr>
            <w:tcW w:w="932" w:type="pct"/>
            <w:tcBorders>
              <w:top w:val="single" w:sz="12" w:space="0" w:color="auto"/>
              <w:left w:val="single" w:sz="4" w:space="0" w:color="auto"/>
              <w:bottom w:val="single" w:sz="4" w:space="0" w:color="auto"/>
              <w:right w:val="single" w:sz="12" w:space="0" w:color="auto"/>
            </w:tcBorders>
            <w:hideMark/>
          </w:tcPr>
          <w:p w14:paraId="462AEF48" w14:textId="77777777" w:rsidR="00034854" w:rsidRPr="00643DB3"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Ⅲ-F</w:t>
            </w:r>
          </w:p>
        </w:tc>
      </w:tr>
      <w:tr w:rsidR="00034854" w14:paraId="76D5CAA8" w14:textId="77777777">
        <w:trPr>
          <w:cantSplit/>
          <w:trHeight w:val="377"/>
          <w:jc w:val="center"/>
        </w:trPr>
        <w:tc>
          <w:tcPr>
            <w:tcW w:w="1074" w:type="pct"/>
            <w:tcBorders>
              <w:top w:val="single" w:sz="4" w:space="0" w:color="auto"/>
              <w:left w:val="single" w:sz="12" w:space="0" w:color="auto"/>
              <w:bottom w:val="single" w:sz="12" w:space="0" w:color="auto"/>
              <w:right w:val="single" w:sz="4" w:space="0" w:color="auto"/>
            </w:tcBorders>
            <w:vAlign w:val="center"/>
            <w:hideMark/>
          </w:tcPr>
          <w:p w14:paraId="1061B392"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kern w:val="0"/>
                <w:position w:val="-14"/>
                <w:sz w:val="24"/>
                <w:szCs w:val="24"/>
              </w:rPr>
              <w:object w:dxaOrig="351" w:dyaOrig="375" w14:anchorId="44CE2FEA">
                <v:shape id="_x0000_i1096" type="#_x0000_t75" style="width:18.15pt;height:18.8pt" o:ole="">
                  <v:imagedata r:id="rId149" o:title=""/>
                </v:shape>
                <o:OLEObject Type="Embed" ProgID="Equation.DSMT4" ShapeID="_x0000_i1096" DrawAspect="Content" ObjectID="_1724567247" r:id="rId150"/>
              </w:object>
            </w:r>
          </w:p>
        </w:tc>
        <w:tc>
          <w:tcPr>
            <w:tcW w:w="927" w:type="pct"/>
            <w:tcBorders>
              <w:top w:val="single" w:sz="4" w:space="0" w:color="auto"/>
              <w:left w:val="single" w:sz="4" w:space="0" w:color="auto"/>
              <w:bottom w:val="single" w:sz="12" w:space="0" w:color="auto"/>
              <w:right w:val="single" w:sz="4" w:space="0" w:color="auto"/>
            </w:tcBorders>
            <w:vAlign w:val="center"/>
            <w:hideMark/>
          </w:tcPr>
          <w:p w14:paraId="0F3292D4"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1.1</w:t>
            </w:r>
          </w:p>
        </w:tc>
        <w:tc>
          <w:tcPr>
            <w:tcW w:w="1069" w:type="pct"/>
            <w:tcBorders>
              <w:top w:val="single" w:sz="4" w:space="0" w:color="auto"/>
              <w:left w:val="single" w:sz="4" w:space="0" w:color="auto"/>
              <w:bottom w:val="single" w:sz="12" w:space="0" w:color="auto"/>
              <w:right w:val="single" w:sz="4" w:space="0" w:color="auto"/>
            </w:tcBorders>
            <w:vAlign w:val="center"/>
            <w:hideMark/>
          </w:tcPr>
          <w:p w14:paraId="223777A1"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1.1</w:t>
            </w:r>
          </w:p>
        </w:tc>
        <w:tc>
          <w:tcPr>
            <w:tcW w:w="997" w:type="pct"/>
            <w:tcBorders>
              <w:top w:val="single" w:sz="4" w:space="0" w:color="auto"/>
              <w:left w:val="single" w:sz="4" w:space="0" w:color="auto"/>
              <w:bottom w:val="single" w:sz="12" w:space="0" w:color="auto"/>
              <w:right w:val="single" w:sz="4" w:space="0" w:color="auto"/>
            </w:tcBorders>
            <w:vAlign w:val="center"/>
            <w:hideMark/>
          </w:tcPr>
          <w:p w14:paraId="44F52033"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1.2</w:t>
            </w:r>
          </w:p>
        </w:tc>
        <w:tc>
          <w:tcPr>
            <w:tcW w:w="932" w:type="pct"/>
            <w:tcBorders>
              <w:top w:val="single" w:sz="4" w:space="0" w:color="auto"/>
              <w:left w:val="single" w:sz="4" w:space="0" w:color="auto"/>
              <w:bottom w:val="single" w:sz="12" w:space="0" w:color="auto"/>
              <w:right w:val="single" w:sz="12" w:space="0" w:color="auto"/>
            </w:tcBorders>
            <w:vAlign w:val="center"/>
            <w:hideMark/>
          </w:tcPr>
          <w:p w14:paraId="0AE10DA9"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1.2</w:t>
            </w:r>
          </w:p>
        </w:tc>
      </w:tr>
    </w:tbl>
    <w:p w14:paraId="02CC8D11" w14:textId="63BA801F" w:rsidR="00034854" w:rsidRPr="00C05079" w:rsidRDefault="000272AA" w:rsidP="00682E11">
      <w:pPr>
        <w:spacing w:line="360" w:lineRule="auto"/>
        <w:jc w:val="center"/>
        <w:rPr>
          <w:rFonts w:eastAsia="黑体"/>
          <w:bCs/>
        </w:rPr>
      </w:pPr>
      <w:r w:rsidRPr="00C05079">
        <w:rPr>
          <w:rFonts w:eastAsia="黑体" w:hint="eastAsia"/>
        </w:rPr>
        <w:t>表</w:t>
      </w:r>
      <w:r w:rsidRPr="00C05079">
        <w:rPr>
          <w:rFonts w:eastAsia="黑体"/>
          <w:bCs/>
          <w:szCs w:val="21"/>
        </w:rPr>
        <w:t>6.2.5</w:t>
      </w:r>
      <w:r w:rsidRPr="00391467">
        <w:rPr>
          <w:rFonts w:eastAsia="黑体"/>
        </w:rPr>
        <w:t>-2</w:t>
      </w:r>
      <w:r w:rsidR="00062160">
        <w:rPr>
          <w:rFonts w:eastAsia="黑体"/>
        </w:rPr>
        <w:t xml:space="preserve"> </w:t>
      </w:r>
      <w:r w:rsidRPr="00C05079">
        <w:rPr>
          <w:rFonts w:eastAsia="黑体"/>
        </w:rPr>
        <w:t xml:space="preserve"> </w:t>
      </w:r>
      <w:r w:rsidRPr="00C05079">
        <w:rPr>
          <w:rFonts w:eastAsia="黑体" w:hint="eastAsia"/>
        </w:rPr>
        <w:t>临界氯离子浓度的特征值取值</w:t>
      </w:r>
      <w:r w:rsidRPr="00C05079">
        <w:rPr>
          <w:rFonts w:eastAsia="黑体" w:hint="eastAsia"/>
          <w:bCs/>
        </w:rPr>
        <w:t>（</w:t>
      </w:r>
      <w:r w:rsidRPr="00391467">
        <w:rPr>
          <w:rFonts w:eastAsia="黑体"/>
          <w:bCs/>
        </w:rPr>
        <w:t>%</w:t>
      </w:r>
      <w:r w:rsidRPr="00C05079">
        <w:rPr>
          <w:rFonts w:eastAsia="黑体" w:hint="eastAsia"/>
          <w:bCs/>
        </w:rPr>
        <w:t>，占胶凝材料质量的百分比计）</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832"/>
        <w:gridCol w:w="1580"/>
        <w:gridCol w:w="1822"/>
        <w:gridCol w:w="1699"/>
        <w:gridCol w:w="1589"/>
      </w:tblGrid>
      <w:tr w:rsidR="00034854" w14:paraId="779D04E3" w14:textId="77777777">
        <w:trPr>
          <w:cantSplit/>
          <w:trHeight w:val="404"/>
          <w:jc w:val="center"/>
        </w:trPr>
        <w:tc>
          <w:tcPr>
            <w:tcW w:w="1074" w:type="pct"/>
            <w:tcBorders>
              <w:top w:val="single" w:sz="12" w:space="0" w:color="auto"/>
              <w:left w:val="single" w:sz="12" w:space="0" w:color="auto"/>
              <w:bottom w:val="single" w:sz="4" w:space="0" w:color="auto"/>
              <w:right w:val="single" w:sz="4" w:space="0" w:color="auto"/>
            </w:tcBorders>
            <w:vAlign w:val="center"/>
            <w:hideMark/>
          </w:tcPr>
          <w:p w14:paraId="7C4C665E"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rFonts w:hint="eastAsia"/>
                <w:snapToGrid w:val="0"/>
                <w:color w:val="000000"/>
                <w:kern w:val="0"/>
                <w:szCs w:val="21"/>
                <w:lang w:val="zh-CN"/>
              </w:rPr>
              <w:t>环境作用等级</w:t>
            </w:r>
          </w:p>
        </w:tc>
        <w:tc>
          <w:tcPr>
            <w:tcW w:w="927" w:type="pct"/>
            <w:tcBorders>
              <w:top w:val="single" w:sz="12" w:space="0" w:color="auto"/>
              <w:left w:val="single" w:sz="4" w:space="0" w:color="auto"/>
              <w:bottom w:val="single" w:sz="4" w:space="0" w:color="auto"/>
              <w:right w:val="single" w:sz="4" w:space="0" w:color="auto"/>
            </w:tcBorders>
            <w:vAlign w:val="center"/>
            <w:hideMark/>
          </w:tcPr>
          <w:p w14:paraId="1A000FE6"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w:t>
            </w:r>
            <w:r>
              <w:rPr>
                <w:snapToGrid w:val="0"/>
                <w:color w:val="000000"/>
                <w:kern w:val="0"/>
                <w:szCs w:val="21"/>
                <w:lang w:val="zh-CN"/>
              </w:rPr>
              <w:t>-C</w:t>
            </w:r>
          </w:p>
        </w:tc>
        <w:tc>
          <w:tcPr>
            <w:tcW w:w="1069" w:type="pct"/>
            <w:tcBorders>
              <w:top w:val="single" w:sz="12" w:space="0" w:color="auto"/>
              <w:left w:val="single" w:sz="4" w:space="0" w:color="auto"/>
              <w:bottom w:val="single" w:sz="4" w:space="0" w:color="auto"/>
              <w:right w:val="single" w:sz="4" w:space="0" w:color="auto"/>
            </w:tcBorders>
            <w:vAlign w:val="center"/>
            <w:hideMark/>
          </w:tcPr>
          <w:p w14:paraId="0F6EBCC1"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w:t>
            </w:r>
            <w:r>
              <w:rPr>
                <w:snapToGrid w:val="0"/>
                <w:color w:val="000000"/>
                <w:kern w:val="0"/>
                <w:szCs w:val="21"/>
                <w:lang w:val="zh-CN"/>
              </w:rPr>
              <w:t>-D</w:t>
            </w:r>
          </w:p>
        </w:tc>
        <w:tc>
          <w:tcPr>
            <w:tcW w:w="997" w:type="pct"/>
            <w:tcBorders>
              <w:top w:val="single" w:sz="12" w:space="0" w:color="auto"/>
              <w:left w:val="single" w:sz="4" w:space="0" w:color="auto"/>
              <w:bottom w:val="single" w:sz="4" w:space="0" w:color="auto"/>
              <w:right w:val="single" w:sz="4" w:space="0" w:color="auto"/>
            </w:tcBorders>
            <w:vAlign w:val="center"/>
            <w:hideMark/>
          </w:tcPr>
          <w:p w14:paraId="264BF58E"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w:t>
            </w:r>
            <w:r>
              <w:rPr>
                <w:snapToGrid w:val="0"/>
                <w:color w:val="000000"/>
                <w:kern w:val="0"/>
                <w:szCs w:val="21"/>
                <w:lang w:val="zh-CN"/>
              </w:rPr>
              <w:t>-E</w:t>
            </w:r>
          </w:p>
        </w:tc>
        <w:tc>
          <w:tcPr>
            <w:tcW w:w="932" w:type="pct"/>
            <w:tcBorders>
              <w:top w:val="single" w:sz="12" w:space="0" w:color="auto"/>
              <w:left w:val="single" w:sz="4" w:space="0" w:color="auto"/>
              <w:bottom w:val="single" w:sz="4" w:space="0" w:color="auto"/>
              <w:right w:val="single" w:sz="12" w:space="0" w:color="auto"/>
            </w:tcBorders>
            <w:hideMark/>
          </w:tcPr>
          <w:p w14:paraId="4B182054"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sidRPr="00643DB3">
              <w:rPr>
                <w:snapToGrid w:val="0"/>
                <w:color w:val="000000"/>
                <w:kern w:val="0"/>
                <w:szCs w:val="21"/>
                <w:lang w:val="zh-CN"/>
              </w:rPr>
              <w:t>Ⅲ</w:t>
            </w:r>
            <w:r>
              <w:rPr>
                <w:snapToGrid w:val="0"/>
                <w:color w:val="000000"/>
                <w:kern w:val="0"/>
                <w:szCs w:val="21"/>
                <w:lang w:val="zh-CN"/>
              </w:rPr>
              <w:t>-F</w:t>
            </w:r>
          </w:p>
        </w:tc>
      </w:tr>
      <w:tr w:rsidR="00034854" w14:paraId="71F490DE" w14:textId="77777777">
        <w:trPr>
          <w:cantSplit/>
          <w:trHeight w:val="423"/>
          <w:jc w:val="center"/>
        </w:trPr>
        <w:tc>
          <w:tcPr>
            <w:tcW w:w="1074" w:type="pct"/>
            <w:tcBorders>
              <w:top w:val="single" w:sz="4" w:space="0" w:color="auto"/>
              <w:left w:val="single" w:sz="12" w:space="0" w:color="auto"/>
              <w:bottom w:val="single" w:sz="12" w:space="0" w:color="auto"/>
              <w:right w:val="single" w:sz="4" w:space="0" w:color="auto"/>
            </w:tcBorders>
            <w:vAlign w:val="center"/>
            <w:hideMark/>
          </w:tcPr>
          <w:p w14:paraId="5DD17884"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kern w:val="0"/>
                <w:position w:val="-14"/>
                <w:sz w:val="24"/>
                <w:szCs w:val="24"/>
              </w:rPr>
              <w:object w:dxaOrig="375" w:dyaOrig="375" w14:anchorId="3510F8E7">
                <v:shape id="_x0000_i1097" type="#_x0000_t75" style="width:18.8pt;height:18.8pt" o:ole="">
                  <v:imagedata r:id="rId151" o:title=""/>
                </v:shape>
                <o:OLEObject Type="Embed" ProgID="Equation.DSMT4" ShapeID="_x0000_i1097" DrawAspect="Content" ObjectID="_1724567248" r:id="rId152"/>
              </w:object>
            </w:r>
          </w:p>
        </w:tc>
        <w:tc>
          <w:tcPr>
            <w:tcW w:w="927" w:type="pct"/>
            <w:tcBorders>
              <w:top w:val="single" w:sz="4" w:space="0" w:color="auto"/>
              <w:left w:val="single" w:sz="4" w:space="0" w:color="auto"/>
              <w:bottom w:val="single" w:sz="12" w:space="0" w:color="auto"/>
              <w:right w:val="single" w:sz="4" w:space="0" w:color="auto"/>
            </w:tcBorders>
            <w:vAlign w:val="center"/>
            <w:hideMark/>
          </w:tcPr>
          <w:p w14:paraId="48094A20"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1.50</w:t>
            </w:r>
          </w:p>
        </w:tc>
        <w:tc>
          <w:tcPr>
            <w:tcW w:w="1069" w:type="pct"/>
            <w:tcBorders>
              <w:top w:val="single" w:sz="4" w:space="0" w:color="auto"/>
              <w:left w:val="single" w:sz="4" w:space="0" w:color="auto"/>
              <w:bottom w:val="single" w:sz="12" w:space="0" w:color="auto"/>
              <w:right w:val="single" w:sz="4" w:space="0" w:color="auto"/>
            </w:tcBorders>
            <w:vAlign w:val="center"/>
            <w:hideMark/>
          </w:tcPr>
          <w:p w14:paraId="276D963A"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0.6</w:t>
            </w:r>
          </w:p>
        </w:tc>
        <w:tc>
          <w:tcPr>
            <w:tcW w:w="997" w:type="pct"/>
            <w:tcBorders>
              <w:top w:val="single" w:sz="4" w:space="0" w:color="auto"/>
              <w:left w:val="single" w:sz="4" w:space="0" w:color="auto"/>
              <w:bottom w:val="single" w:sz="12" w:space="0" w:color="auto"/>
              <w:right w:val="single" w:sz="4" w:space="0" w:color="auto"/>
            </w:tcBorders>
            <w:vAlign w:val="center"/>
            <w:hideMark/>
          </w:tcPr>
          <w:p w14:paraId="3228F86D"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0.6</w:t>
            </w:r>
          </w:p>
        </w:tc>
        <w:tc>
          <w:tcPr>
            <w:tcW w:w="932" w:type="pct"/>
            <w:tcBorders>
              <w:top w:val="single" w:sz="4" w:space="0" w:color="auto"/>
              <w:left w:val="single" w:sz="4" w:space="0" w:color="auto"/>
              <w:bottom w:val="single" w:sz="12" w:space="0" w:color="auto"/>
              <w:right w:val="single" w:sz="12" w:space="0" w:color="auto"/>
            </w:tcBorders>
            <w:vAlign w:val="center"/>
            <w:hideMark/>
          </w:tcPr>
          <w:p w14:paraId="68CF40C4" w14:textId="77777777" w:rsidR="00034854" w:rsidRDefault="000272AA">
            <w:pPr>
              <w:tabs>
                <w:tab w:val="left" w:pos="2300"/>
              </w:tabs>
              <w:kinsoku w:val="0"/>
              <w:overflowPunct w:val="0"/>
              <w:autoSpaceDE w:val="0"/>
              <w:autoSpaceDN w:val="0"/>
              <w:adjustRightInd w:val="0"/>
              <w:snapToGrid w:val="0"/>
              <w:spacing w:before="60" w:after="60"/>
              <w:jc w:val="center"/>
              <w:rPr>
                <w:snapToGrid w:val="0"/>
                <w:color w:val="000000"/>
                <w:kern w:val="0"/>
                <w:szCs w:val="21"/>
                <w:lang w:val="zh-CN"/>
              </w:rPr>
            </w:pPr>
            <w:r>
              <w:rPr>
                <w:snapToGrid w:val="0"/>
                <w:color w:val="000000"/>
                <w:kern w:val="0"/>
                <w:szCs w:val="21"/>
                <w:lang w:val="zh-CN"/>
              </w:rPr>
              <w:t>0.5</w:t>
            </w:r>
          </w:p>
        </w:tc>
      </w:tr>
    </w:tbl>
    <w:p w14:paraId="4E66838B" w14:textId="5C8717EA" w:rsidR="00034854" w:rsidRDefault="000272AA" w:rsidP="00C05079">
      <w:pPr>
        <w:adjustRightInd w:val="0"/>
        <w:snapToGrid w:val="0"/>
        <w:spacing w:beforeLines="50" w:before="156" w:line="360" w:lineRule="auto"/>
        <w:textAlignment w:val="baseline"/>
        <w:outlineLvl w:val="2"/>
        <w:rPr>
          <w:kern w:val="0"/>
          <w:sz w:val="24"/>
          <w:szCs w:val="24"/>
        </w:rPr>
      </w:pPr>
      <w:bookmarkStart w:id="235" w:name="_Toc113633728"/>
      <w:r>
        <w:rPr>
          <w:b/>
          <w:bCs/>
          <w:sz w:val="24"/>
          <w:szCs w:val="24"/>
        </w:rPr>
        <w:t xml:space="preserve">6.2.6  </w:t>
      </w:r>
      <w:r>
        <w:rPr>
          <w:rFonts w:hint="eastAsia"/>
          <w:kern w:val="0"/>
          <w:sz w:val="24"/>
          <w:szCs w:val="24"/>
        </w:rPr>
        <w:t>混凝土净保护层厚度的设计值</w:t>
      </w:r>
      <w:r>
        <w:rPr>
          <w:noProof/>
          <w:kern w:val="0"/>
          <w:position w:val="-12"/>
          <w:sz w:val="24"/>
          <w:szCs w:val="24"/>
        </w:rPr>
        <w:drawing>
          <wp:inline distT="0" distB="0" distL="0" distR="0" wp14:anchorId="6729880A" wp14:editId="3F54C478">
            <wp:extent cx="163195" cy="231140"/>
            <wp:effectExtent l="0" t="0" r="8255" b="0"/>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3195" cy="231140"/>
                    </a:xfrm>
                    <a:prstGeom prst="rect">
                      <a:avLst/>
                    </a:prstGeom>
                    <a:noFill/>
                    <a:ln>
                      <a:noFill/>
                    </a:ln>
                  </pic:spPr>
                </pic:pic>
              </a:graphicData>
            </a:graphic>
          </wp:inline>
        </w:drawing>
      </w:r>
      <w:r>
        <w:rPr>
          <w:rFonts w:hint="eastAsia"/>
          <w:kern w:val="0"/>
          <w:sz w:val="24"/>
          <w:szCs w:val="24"/>
        </w:rPr>
        <w:t>应考虑不同施工工艺的影响，并计入因生产施工水平而引起的施工偏差，</w:t>
      </w:r>
      <w:r w:rsidR="001C590F">
        <w:rPr>
          <w:rFonts w:hint="eastAsia"/>
          <w:sz w:val="24"/>
          <w:szCs w:val="24"/>
        </w:rPr>
        <w:t>应按式（</w:t>
      </w:r>
      <w:r w:rsidR="001C590F">
        <w:rPr>
          <w:rFonts w:hint="eastAsia"/>
          <w:sz w:val="24"/>
          <w:szCs w:val="24"/>
        </w:rPr>
        <w:t>6.2.6</w:t>
      </w:r>
      <w:r w:rsidR="001C590F">
        <w:rPr>
          <w:rFonts w:hint="eastAsia"/>
          <w:sz w:val="24"/>
          <w:szCs w:val="24"/>
        </w:rPr>
        <w:t>）确定</w:t>
      </w:r>
      <w:r>
        <w:rPr>
          <w:rFonts w:hint="eastAsia"/>
          <w:kern w:val="0"/>
          <w:sz w:val="24"/>
          <w:szCs w:val="24"/>
        </w:rPr>
        <w:t>：</w:t>
      </w:r>
      <w:bookmarkEnd w:id="235"/>
    </w:p>
    <w:p w14:paraId="4DD13EBE" w14:textId="281B410C" w:rsidR="00034854" w:rsidRDefault="000272AA">
      <w:pPr>
        <w:adjustRightInd w:val="0"/>
        <w:snapToGrid w:val="0"/>
        <w:spacing w:line="360" w:lineRule="auto"/>
        <w:jc w:val="right"/>
        <w:rPr>
          <w:kern w:val="0"/>
          <w:sz w:val="24"/>
          <w:szCs w:val="24"/>
        </w:rPr>
      </w:pPr>
      <w:r>
        <w:rPr>
          <w:kern w:val="0"/>
          <w:position w:val="-12"/>
          <w:sz w:val="24"/>
          <w:szCs w:val="24"/>
        </w:rPr>
        <w:object w:dxaOrig="1573" w:dyaOrig="351" w14:anchorId="32020B75">
          <v:shape id="_x0000_i1098" type="#_x0000_t75" style="width:78.9pt;height:18.15pt" o:ole="">
            <v:imagedata r:id="rId154" o:title=""/>
          </v:shape>
          <o:OLEObject Type="Embed" ProgID="Equation.DSMT4" ShapeID="_x0000_i1098" DrawAspect="Content" ObjectID="_1724567249" r:id="rId155"/>
        </w:object>
      </w:r>
      <w:r>
        <w:rPr>
          <w:kern w:val="0"/>
          <w:sz w:val="24"/>
          <w:szCs w:val="24"/>
        </w:rPr>
        <w:t xml:space="preserve">                    </w:t>
      </w:r>
      <w:r w:rsidR="00CE0FB2">
        <w:rPr>
          <w:kern w:val="0"/>
          <w:sz w:val="24"/>
          <w:szCs w:val="24"/>
        </w:rPr>
        <w:t>（</w:t>
      </w:r>
      <w:r w:rsidR="00CE0FB2" w:rsidRPr="00C05079">
        <w:rPr>
          <w:bCs/>
          <w:sz w:val="24"/>
          <w:szCs w:val="24"/>
        </w:rPr>
        <w:t>6.2.</w:t>
      </w:r>
      <w:r w:rsidR="00CE0FB2">
        <w:rPr>
          <w:bCs/>
          <w:sz w:val="24"/>
          <w:szCs w:val="24"/>
        </w:rPr>
        <w:t>6</w:t>
      </w:r>
      <w:r w:rsidR="00CE0FB2">
        <w:rPr>
          <w:kern w:val="0"/>
          <w:sz w:val="24"/>
          <w:szCs w:val="24"/>
        </w:rPr>
        <w:t>）</w:t>
      </w:r>
    </w:p>
    <w:p w14:paraId="704A1504" w14:textId="0E1C299F" w:rsidR="00034854" w:rsidRDefault="000272AA" w:rsidP="00C05079">
      <w:pPr>
        <w:tabs>
          <w:tab w:val="left" w:pos="8880"/>
        </w:tabs>
        <w:adjustRightInd w:val="0"/>
        <w:spacing w:line="360" w:lineRule="auto"/>
        <w:textAlignment w:val="baseline"/>
        <w:rPr>
          <w:kern w:val="0"/>
          <w:sz w:val="24"/>
          <w:szCs w:val="24"/>
        </w:rPr>
      </w:pPr>
      <w:r>
        <w:rPr>
          <w:rFonts w:hint="eastAsia"/>
          <w:kern w:val="0"/>
          <w:sz w:val="24"/>
          <w:szCs w:val="24"/>
        </w:rPr>
        <w:t>式中：</w:t>
      </w:r>
      <w:r>
        <w:rPr>
          <w:i/>
          <w:kern w:val="0"/>
          <w:sz w:val="24"/>
          <w:szCs w:val="24"/>
        </w:rPr>
        <w:t>c</w:t>
      </w:r>
      <w:r>
        <w:rPr>
          <w:kern w:val="0"/>
          <w:sz w:val="24"/>
          <w:szCs w:val="24"/>
        </w:rPr>
        <w:t>——</w:t>
      </w:r>
      <w:r>
        <w:rPr>
          <w:rFonts w:hint="eastAsia"/>
          <w:kern w:val="0"/>
          <w:sz w:val="24"/>
          <w:szCs w:val="24"/>
        </w:rPr>
        <w:t>混凝土保护层厚度的特征值</w:t>
      </w:r>
      <w:r w:rsidR="00CE0FB2">
        <w:rPr>
          <w:rFonts w:hint="eastAsia"/>
          <w:kern w:val="0"/>
          <w:sz w:val="24"/>
          <w:szCs w:val="24"/>
        </w:rPr>
        <w:t>（</w:t>
      </w:r>
      <w:r w:rsidR="00CE0FB2">
        <w:rPr>
          <w:kern w:val="0"/>
          <w:sz w:val="24"/>
          <w:szCs w:val="24"/>
        </w:rPr>
        <w:t>mm</w:t>
      </w:r>
      <w:r w:rsidR="00CE0FB2">
        <w:rPr>
          <w:rFonts w:hint="eastAsia"/>
          <w:kern w:val="0"/>
          <w:sz w:val="24"/>
          <w:szCs w:val="24"/>
        </w:rPr>
        <w:t>）</w:t>
      </w:r>
      <w:r>
        <w:rPr>
          <w:rFonts w:hint="eastAsia"/>
          <w:kern w:val="0"/>
          <w:sz w:val="24"/>
          <w:szCs w:val="24"/>
        </w:rPr>
        <w:t>，其最小值应满足条文</w:t>
      </w:r>
      <w:r w:rsidRPr="00C05079">
        <w:rPr>
          <w:sz w:val="24"/>
          <w:szCs w:val="24"/>
        </w:rPr>
        <w:t>3.</w:t>
      </w:r>
      <w:r w:rsidR="001B67FA">
        <w:rPr>
          <w:sz w:val="24"/>
          <w:szCs w:val="24"/>
        </w:rPr>
        <w:t>4</w:t>
      </w:r>
      <w:r w:rsidRPr="00C05079">
        <w:rPr>
          <w:sz w:val="24"/>
          <w:szCs w:val="24"/>
        </w:rPr>
        <w:t>.1</w:t>
      </w:r>
      <w:r>
        <w:rPr>
          <w:rFonts w:hint="eastAsia"/>
          <w:kern w:val="0"/>
          <w:sz w:val="24"/>
          <w:szCs w:val="24"/>
        </w:rPr>
        <w:t>的规定；</w:t>
      </w:r>
    </w:p>
    <w:p w14:paraId="65153482" w14:textId="77B0ED53" w:rsidR="00034854" w:rsidRDefault="000272AA">
      <w:pPr>
        <w:tabs>
          <w:tab w:val="left" w:pos="8880"/>
        </w:tabs>
        <w:adjustRightInd w:val="0"/>
        <w:snapToGrid w:val="0"/>
        <w:spacing w:line="360" w:lineRule="auto"/>
        <w:ind w:firstLineChars="200" w:firstLine="480"/>
        <w:textAlignment w:val="baseline"/>
        <w:rPr>
          <w:kern w:val="0"/>
          <w:sz w:val="24"/>
          <w:szCs w:val="24"/>
        </w:rPr>
      </w:pPr>
      <w:r>
        <w:rPr>
          <w:kern w:val="0"/>
          <w:position w:val="-6"/>
          <w:sz w:val="24"/>
          <w:szCs w:val="24"/>
        </w:rPr>
        <w:object w:dxaOrig="206" w:dyaOrig="303" w14:anchorId="137E5582">
          <v:shape id="_x0000_i1099" type="#_x0000_t75" style="width:10pt;height:15.05pt" o:ole="">
            <v:imagedata r:id="rId156" o:title=""/>
          </v:shape>
          <o:OLEObject Type="Embed" ProgID="Equation.DSMT4" ShapeID="_x0000_i1099" DrawAspect="Content" ObjectID="_1724567250" r:id="rId157"/>
        </w:object>
      </w:r>
      <w:r>
        <w:rPr>
          <w:kern w:val="0"/>
          <w:sz w:val="24"/>
          <w:szCs w:val="24"/>
        </w:rPr>
        <w:t>——</w:t>
      </w:r>
      <w:r>
        <w:rPr>
          <w:rFonts w:hint="eastAsia"/>
          <w:kern w:val="0"/>
          <w:sz w:val="24"/>
          <w:szCs w:val="24"/>
        </w:rPr>
        <w:t>主筋外侧的箍筋或其他构造钢筋的直径</w:t>
      </w:r>
      <w:r w:rsidR="00CE0FB2">
        <w:rPr>
          <w:rFonts w:hint="eastAsia"/>
          <w:kern w:val="0"/>
          <w:sz w:val="24"/>
          <w:szCs w:val="24"/>
        </w:rPr>
        <w:t>（</w:t>
      </w:r>
      <w:r w:rsidR="00CE0FB2">
        <w:rPr>
          <w:kern w:val="0"/>
          <w:sz w:val="24"/>
          <w:szCs w:val="24"/>
        </w:rPr>
        <w:t>mm</w:t>
      </w:r>
      <w:r w:rsidR="00CE0FB2">
        <w:rPr>
          <w:rFonts w:hint="eastAsia"/>
          <w:kern w:val="0"/>
          <w:sz w:val="24"/>
          <w:szCs w:val="24"/>
        </w:rPr>
        <w:t>）</w:t>
      </w:r>
      <w:r>
        <w:rPr>
          <w:rFonts w:hint="eastAsia"/>
          <w:kern w:val="0"/>
          <w:sz w:val="24"/>
          <w:szCs w:val="24"/>
        </w:rPr>
        <w:t>；当主筋外侧没有箍筋或其他构造钢筋时取</w:t>
      </w:r>
      <w:r>
        <w:rPr>
          <w:kern w:val="0"/>
          <w:position w:val="-6"/>
          <w:sz w:val="24"/>
          <w:szCs w:val="24"/>
        </w:rPr>
        <w:object w:dxaOrig="508" w:dyaOrig="266" w14:anchorId="70A31312">
          <v:shape id="_x0000_i1100" type="#_x0000_t75" style="width:25.05pt;height:12.5pt" o:ole="">
            <v:imagedata r:id="rId158" o:title=""/>
          </v:shape>
          <o:OLEObject Type="Embed" ProgID="Equation.DSMT4" ShapeID="_x0000_i1100" DrawAspect="Content" ObjectID="_1724567251" r:id="rId159"/>
        </w:object>
      </w:r>
      <w:r>
        <w:rPr>
          <w:rFonts w:hint="eastAsia"/>
          <w:kern w:val="0"/>
          <w:sz w:val="24"/>
          <w:szCs w:val="24"/>
        </w:rPr>
        <w:t>；</w:t>
      </w:r>
    </w:p>
    <w:p w14:paraId="798C5B61" w14:textId="22AADE89" w:rsidR="00034854" w:rsidRDefault="00643DB3">
      <w:pPr>
        <w:tabs>
          <w:tab w:val="left" w:pos="8880"/>
        </w:tabs>
        <w:adjustRightInd w:val="0"/>
        <w:snapToGrid w:val="0"/>
        <w:spacing w:line="360" w:lineRule="auto"/>
        <w:ind w:firstLineChars="200" w:firstLine="480"/>
        <w:textAlignment w:val="baseline"/>
        <w:rPr>
          <w:kern w:val="0"/>
          <w:sz w:val="24"/>
          <w:szCs w:val="24"/>
        </w:rPr>
      </w:pPr>
      <w:r w:rsidRPr="00643DB3">
        <w:rPr>
          <w:kern w:val="0"/>
          <w:position w:val="-6"/>
          <w:sz w:val="24"/>
          <w:szCs w:val="24"/>
        </w:rPr>
        <w:object w:dxaOrig="340" w:dyaOrig="279" w14:anchorId="764DEAC3">
          <v:shape id="_x0000_i1101" type="#_x0000_t75" style="width:16.9pt;height:14.4pt" o:ole="">
            <v:imagedata r:id="rId160" o:title=""/>
          </v:shape>
          <o:OLEObject Type="Embed" ProgID="Equation.DSMT4" ShapeID="_x0000_i1101" DrawAspect="Content" ObjectID="_1724567252" r:id="rId161"/>
        </w:object>
      </w:r>
      <w:r w:rsidR="000272AA">
        <w:rPr>
          <w:kern w:val="0"/>
          <w:sz w:val="24"/>
          <w:szCs w:val="24"/>
        </w:rPr>
        <w:t>——</w:t>
      </w:r>
      <w:r w:rsidR="000272AA">
        <w:rPr>
          <w:rFonts w:hint="eastAsia"/>
          <w:kern w:val="0"/>
          <w:sz w:val="24"/>
          <w:szCs w:val="24"/>
        </w:rPr>
        <w:t>混凝土保护层厚度的安全裕度</w:t>
      </w:r>
      <w:r w:rsidR="00CE0FB2">
        <w:rPr>
          <w:rFonts w:hint="eastAsia"/>
          <w:kern w:val="0"/>
          <w:sz w:val="24"/>
          <w:szCs w:val="24"/>
        </w:rPr>
        <w:t>（</w:t>
      </w:r>
      <w:r w:rsidR="00CE0FB2">
        <w:rPr>
          <w:kern w:val="0"/>
          <w:sz w:val="24"/>
          <w:szCs w:val="24"/>
        </w:rPr>
        <w:t>mm</w:t>
      </w:r>
      <w:r w:rsidR="00CE0FB2">
        <w:rPr>
          <w:rFonts w:hint="eastAsia"/>
          <w:kern w:val="0"/>
          <w:sz w:val="24"/>
          <w:szCs w:val="24"/>
        </w:rPr>
        <w:t>）</w:t>
      </w:r>
      <w:r w:rsidR="000272AA">
        <w:rPr>
          <w:rFonts w:hint="eastAsia"/>
          <w:kern w:val="0"/>
          <w:sz w:val="24"/>
          <w:szCs w:val="24"/>
        </w:rPr>
        <w:t>，对于梁、墩、柱等条形构件可取为</w:t>
      </w:r>
      <w:r w:rsidR="000272AA">
        <w:rPr>
          <w:kern w:val="0"/>
          <w:sz w:val="24"/>
          <w:szCs w:val="24"/>
        </w:rPr>
        <w:t>10mm</w:t>
      </w:r>
      <w:r w:rsidR="000272AA">
        <w:rPr>
          <w:rFonts w:hint="eastAsia"/>
          <w:kern w:val="0"/>
          <w:sz w:val="24"/>
          <w:szCs w:val="24"/>
        </w:rPr>
        <w:t>，对于板、墙等面型薄壁构件可取为</w:t>
      </w:r>
      <w:r w:rsidR="000272AA">
        <w:rPr>
          <w:kern w:val="0"/>
          <w:sz w:val="24"/>
          <w:szCs w:val="24"/>
        </w:rPr>
        <w:t>5mm</w:t>
      </w:r>
      <w:r w:rsidR="000272AA">
        <w:rPr>
          <w:rFonts w:hint="eastAsia"/>
          <w:kern w:val="0"/>
          <w:sz w:val="24"/>
          <w:szCs w:val="24"/>
        </w:rPr>
        <w:t>。</w:t>
      </w:r>
    </w:p>
    <w:p w14:paraId="189A979E" w14:textId="1507E01D" w:rsidR="00034854" w:rsidRDefault="000272AA" w:rsidP="00C05079">
      <w:pPr>
        <w:spacing w:line="360" w:lineRule="auto"/>
        <w:outlineLvl w:val="2"/>
        <w:rPr>
          <w:kern w:val="0"/>
          <w:sz w:val="24"/>
          <w:szCs w:val="24"/>
        </w:rPr>
      </w:pPr>
      <w:bookmarkStart w:id="236" w:name="_Toc113633729"/>
      <w:r>
        <w:rPr>
          <w:b/>
          <w:bCs/>
          <w:sz w:val="24"/>
          <w:szCs w:val="24"/>
        </w:rPr>
        <w:t xml:space="preserve">6.2.7  </w:t>
      </w:r>
      <w:r>
        <w:rPr>
          <w:rFonts w:hint="eastAsia"/>
          <w:bCs/>
          <w:snapToGrid w:val="0"/>
          <w:kern w:val="0"/>
          <w:sz w:val="24"/>
          <w:szCs w:val="24"/>
        </w:rPr>
        <w:t>龄期衰减系数</w:t>
      </w:r>
      <w:r>
        <w:rPr>
          <w:bCs/>
          <w:i/>
          <w:iCs/>
          <w:snapToGrid w:val="0"/>
          <w:kern w:val="0"/>
          <w:sz w:val="24"/>
          <w:szCs w:val="24"/>
        </w:rPr>
        <w:t>n</w:t>
      </w:r>
      <w:r>
        <w:rPr>
          <w:rFonts w:hint="eastAsia"/>
          <w:bCs/>
          <w:snapToGrid w:val="0"/>
          <w:kern w:val="0"/>
          <w:sz w:val="24"/>
          <w:szCs w:val="24"/>
        </w:rPr>
        <w:t>应考虑胶凝材料组成中矿物活性掺合料的影响，取值</w:t>
      </w:r>
      <w:r w:rsidR="00643DB3">
        <w:rPr>
          <w:rFonts w:hint="eastAsia"/>
          <w:bCs/>
          <w:snapToGrid w:val="0"/>
          <w:kern w:val="0"/>
          <w:sz w:val="24"/>
          <w:szCs w:val="24"/>
        </w:rPr>
        <w:t>范围</w:t>
      </w:r>
      <w:r w:rsidR="00391467">
        <w:rPr>
          <w:rFonts w:hint="eastAsia"/>
          <w:bCs/>
          <w:snapToGrid w:val="0"/>
          <w:kern w:val="0"/>
          <w:sz w:val="24"/>
          <w:szCs w:val="24"/>
        </w:rPr>
        <w:lastRenderedPageBreak/>
        <w:t>宜</w:t>
      </w:r>
      <w:r>
        <w:rPr>
          <w:rFonts w:hint="eastAsia"/>
          <w:bCs/>
          <w:snapToGrid w:val="0"/>
          <w:kern w:val="0"/>
          <w:sz w:val="24"/>
          <w:szCs w:val="24"/>
        </w:rPr>
        <w:t>为</w:t>
      </w:r>
      <w:r>
        <w:rPr>
          <w:bCs/>
          <w:snapToGrid w:val="0"/>
          <w:kern w:val="0"/>
          <w:sz w:val="24"/>
          <w:szCs w:val="24"/>
        </w:rPr>
        <w:t>0.40~0.65</w:t>
      </w:r>
      <w:r>
        <w:rPr>
          <w:rFonts w:hint="eastAsia"/>
          <w:bCs/>
          <w:snapToGrid w:val="0"/>
          <w:kern w:val="0"/>
          <w:sz w:val="24"/>
          <w:szCs w:val="24"/>
        </w:rPr>
        <w:t>。</w:t>
      </w:r>
      <w:bookmarkEnd w:id="236"/>
    </w:p>
    <w:p w14:paraId="7DB75A24" w14:textId="3C1C9B4B" w:rsidR="00034854" w:rsidRDefault="000272AA" w:rsidP="00C05079">
      <w:pPr>
        <w:spacing w:line="360" w:lineRule="auto"/>
        <w:outlineLvl w:val="2"/>
        <w:rPr>
          <w:sz w:val="24"/>
          <w:szCs w:val="24"/>
        </w:rPr>
      </w:pPr>
      <w:bookmarkStart w:id="237" w:name="_Toc113633730"/>
      <w:r>
        <w:rPr>
          <w:b/>
          <w:bCs/>
          <w:sz w:val="24"/>
          <w:szCs w:val="24"/>
        </w:rPr>
        <w:t>6.2.8</w:t>
      </w:r>
      <w:r>
        <w:rPr>
          <w:b/>
          <w:bCs/>
          <w:snapToGrid w:val="0"/>
          <w:sz w:val="24"/>
          <w:szCs w:val="24"/>
        </w:rPr>
        <w:t xml:space="preserve">  </w:t>
      </w:r>
      <w:r w:rsidR="00E27ABC">
        <w:rPr>
          <w:rFonts w:hint="eastAsia"/>
          <w:bCs/>
          <w:snapToGrid w:val="0"/>
          <w:sz w:val="24"/>
          <w:szCs w:val="24"/>
        </w:rPr>
        <w:t>海港工程</w:t>
      </w:r>
      <w:r>
        <w:rPr>
          <w:rFonts w:hint="eastAsia"/>
          <w:bCs/>
          <w:snapToGrid w:val="0"/>
          <w:sz w:val="24"/>
          <w:szCs w:val="24"/>
        </w:rPr>
        <w:t>混凝土结构的混凝土表面氯离子浓度设计值</w:t>
      </w:r>
      <w:r>
        <w:rPr>
          <w:position w:val="-14"/>
        </w:rPr>
        <w:object w:dxaOrig="387" w:dyaOrig="375" w14:anchorId="4620625B">
          <v:shape id="_x0000_i1102" type="#_x0000_t75" style="width:18.8pt;height:18.8pt" o:ole="">
            <v:imagedata r:id="rId162" o:title=""/>
          </v:shape>
          <o:OLEObject Type="Embed" ProgID="Equation.DSMT4" ShapeID="_x0000_i1102" DrawAspect="Content" ObjectID="_1724567253" r:id="rId163"/>
        </w:object>
      </w:r>
      <w:r w:rsidR="001C590F">
        <w:rPr>
          <w:rFonts w:hint="eastAsia"/>
          <w:sz w:val="24"/>
          <w:szCs w:val="24"/>
        </w:rPr>
        <w:t>应按式（</w:t>
      </w:r>
      <w:r w:rsidR="001C590F">
        <w:rPr>
          <w:rFonts w:hint="eastAsia"/>
          <w:sz w:val="24"/>
          <w:szCs w:val="24"/>
        </w:rPr>
        <w:t>6.2.</w:t>
      </w:r>
      <w:r w:rsidR="00EC1304">
        <w:rPr>
          <w:sz w:val="24"/>
          <w:szCs w:val="24"/>
        </w:rPr>
        <w:t>8</w:t>
      </w:r>
      <w:r w:rsidR="001C590F">
        <w:rPr>
          <w:rFonts w:hint="eastAsia"/>
          <w:sz w:val="24"/>
          <w:szCs w:val="24"/>
        </w:rPr>
        <w:t>）确定</w:t>
      </w:r>
      <w:r>
        <w:rPr>
          <w:rFonts w:hint="eastAsia"/>
          <w:sz w:val="24"/>
          <w:szCs w:val="24"/>
        </w:rPr>
        <w:t>：</w:t>
      </w:r>
      <w:bookmarkEnd w:id="237"/>
    </w:p>
    <w:p w14:paraId="7E0A1DCC" w14:textId="7905CF5B" w:rsidR="00034854" w:rsidRDefault="000272AA">
      <w:pPr>
        <w:kinsoku w:val="0"/>
        <w:overflowPunct w:val="0"/>
        <w:adjustRightInd w:val="0"/>
        <w:snapToGrid w:val="0"/>
        <w:spacing w:line="360" w:lineRule="auto"/>
        <w:jc w:val="right"/>
        <w:textAlignment w:val="baseline"/>
        <w:rPr>
          <w:sz w:val="24"/>
          <w:szCs w:val="24"/>
        </w:rPr>
      </w:pPr>
      <w:r>
        <w:rPr>
          <w:position w:val="-14"/>
          <w:sz w:val="24"/>
          <w:szCs w:val="24"/>
        </w:rPr>
        <w:object w:dxaOrig="1271" w:dyaOrig="375" w14:anchorId="636A231C">
          <v:shape id="_x0000_i1103" type="#_x0000_t75" style="width:63.85pt;height:18.8pt" o:ole="">
            <v:imagedata r:id="rId164" o:title=""/>
          </v:shape>
          <o:OLEObject Type="Embed" ProgID="Equation.DSMT4" ShapeID="_x0000_i1103" DrawAspect="Content" ObjectID="_1724567254" r:id="rId165"/>
        </w:object>
      </w:r>
      <w:r>
        <w:rPr>
          <w:sz w:val="24"/>
          <w:szCs w:val="24"/>
        </w:rPr>
        <w:t xml:space="preserve">                        </w:t>
      </w:r>
      <w:r w:rsidR="00CE0FB2">
        <w:rPr>
          <w:sz w:val="24"/>
          <w:szCs w:val="24"/>
        </w:rPr>
        <w:t>（</w:t>
      </w:r>
      <w:r w:rsidR="00CE0FB2">
        <w:rPr>
          <w:sz w:val="24"/>
          <w:szCs w:val="24"/>
        </w:rPr>
        <w:t>6.2.</w:t>
      </w:r>
      <w:r w:rsidR="00EC1304">
        <w:rPr>
          <w:sz w:val="24"/>
          <w:szCs w:val="24"/>
        </w:rPr>
        <w:t>8</w:t>
      </w:r>
      <w:r w:rsidR="00CE0FB2">
        <w:rPr>
          <w:sz w:val="24"/>
          <w:szCs w:val="24"/>
        </w:rPr>
        <w:t>）</w:t>
      </w:r>
    </w:p>
    <w:p w14:paraId="330BBF3E" w14:textId="22E199BF" w:rsidR="00643DB3" w:rsidRDefault="000272AA" w:rsidP="009E4330">
      <w:pPr>
        <w:tabs>
          <w:tab w:val="left" w:pos="8880"/>
        </w:tabs>
        <w:adjustRightInd w:val="0"/>
        <w:spacing w:line="360" w:lineRule="auto"/>
        <w:textAlignment w:val="baseline"/>
        <w:rPr>
          <w:sz w:val="24"/>
          <w:szCs w:val="24"/>
        </w:rPr>
      </w:pPr>
      <w:r>
        <w:rPr>
          <w:rFonts w:hint="eastAsia"/>
          <w:sz w:val="24"/>
          <w:szCs w:val="24"/>
        </w:rPr>
        <w:t>式中：</w:t>
      </w:r>
      <w:r>
        <w:rPr>
          <w:position w:val="-14"/>
        </w:rPr>
        <w:object w:dxaOrig="351" w:dyaOrig="375" w14:anchorId="79D1D225">
          <v:shape id="_x0000_i1104" type="#_x0000_t75" style="width:18.15pt;height:18.8pt" o:ole="">
            <v:imagedata r:id="rId166" o:title=""/>
          </v:shape>
          <o:OLEObject Type="Embed" ProgID="Equation.DSMT4" ShapeID="_x0000_i1104" DrawAspect="Content" ObjectID="_1724567255" r:id="rId167"/>
        </w:object>
      </w:r>
      <w:r>
        <w:rPr>
          <w:sz w:val="24"/>
          <w:szCs w:val="24"/>
        </w:rPr>
        <w:t>——</w:t>
      </w:r>
      <w:r>
        <w:rPr>
          <w:rFonts w:hint="eastAsia"/>
          <w:sz w:val="24"/>
          <w:szCs w:val="24"/>
        </w:rPr>
        <w:t>混凝土表面氯离子浓度的分项系数，当无可靠资料时，可按表</w:t>
      </w:r>
      <w:r w:rsidR="00062160">
        <w:rPr>
          <w:sz w:val="24"/>
          <w:szCs w:val="24"/>
        </w:rPr>
        <w:t>6.2.8</w:t>
      </w:r>
      <w:r>
        <w:rPr>
          <w:rFonts w:hint="eastAsia"/>
          <w:sz w:val="24"/>
          <w:szCs w:val="24"/>
        </w:rPr>
        <w:t>取值；</w:t>
      </w:r>
    </w:p>
    <w:p w14:paraId="18778408" w14:textId="4429D3CB" w:rsidR="00034854" w:rsidRPr="00C05079" w:rsidRDefault="000272AA" w:rsidP="00CE0FB2">
      <w:pPr>
        <w:spacing w:line="360" w:lineRule="auto"/>
        <w:jc w:val="center"/>
        <w:rPr>
          <w:rFonts w:eastAsia="黑体"/>
          <w:bCs/>
          <w:snapToGrid w:val="0"/>
          <w:szCs w:val="21"/>
        </w:rPr>
      </w:pPr>
      <w:r w:rsidRPr="00C05079">
        <w:rPr>
          <w:rFonts w:eastAsia="黑体" w:hint="eastAsia"/>
          <w:bCs/>
          <w:snapToGrid w:val="0"/>
          <w:szCs w:val="21"/>
        </w:rPr>
        <w:t>表</w:t>
      </w:r>
      <w:r w:rsidRPr="00391467">
        <w:rPr>
          <w:rFonts w:eastAsia="黑体"/>
          <w:bCs/>
          <w:snapToGrid w:val="0"/>
          <w:szCs w:val="21"/>
        </w:rPr>
        <w:t>6.2.</w:t>
      </w:r>
      <w:r w:rsidRPr="00C05079">
        <w:rPr>
          <w:rFonts w:eastAsia="黑体"/>
          <w:bCs/>
          <w:snapToGrid w:val="0"/>
          <w:szCs w:val="21"/>
        </w:rPr>
        <w:t>8</w:t>
      </w:r>
      <w:r w:rsidRPr="00391467">
        <w:rPr>
          <w:rFonts w:eastAsia="黑体"/>
          <w:bCs/>
          <w:snapToGrid w:val="0"/>
          <w:szCs w:val="21"/>
        </w:rPr>
        <w:t xml:space="preserve">  </w:t>
      </w:r>
      <w:r w:rsidRPr="00C05079">
        <w:rPr>
          <w:rFonts w:eastAsia="黑体" w:hint="eastAsia"/>
          <w:bCs/>
          <w:snapToGrid w:val="0"/>
          <w:szCs w:val="21"/>
        </w:rPr>
        <w:t>混凝土表面氯离子浓度的分项系数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51"/>
        <w:gridCol w:w="1440"/>
        <w:gridCol w:w="1586"/>
        <w:gridCol w:w="1559"/>
        <w:gridCol w:w="1684"/>
      </w:tblGrid>
      <w:tr w:rsidR="00034854" w:rsidRPr="001B67FA" w14:paraId="16516E1D" w14:textId="77777777">
        <w:trPr>
          <w:trHeight w:val="353"/>
          <w:jc w:val="center"/>
        </w:trPr>
        <w:tc>
          <w:tcPr>
            <w:tcW w:w="1277" w:type="pct"/>
            <w:tcBorders>
              <w:top w:val="single" w:sz="12" w:space="0" w:color="auto"/>
              <w:left w:val="single" w:sz="12" w:space="0" w:color="auto"/>
              <w:bottom w:val="single" w:sz="4" w:space="0" w:color="auto"/>
              <w:right w:val="single" w:sz="4" w:space="0" w:color="auto"/>
            </w:tcBorders>
            <w:vAlign w:val="center"/>
            <w:hideMark/>
          </w:tcPr>
          <w:p w14:paraId="3C10DE34"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环境作用等级</w:t>
            </w:r>
          </w:p>
        </w:tc>
        <w:tc>
          <w:tcPr>
            <w:tcW w:w="855" w:type="pct"/>
            <w:tcBorders>
              <w:top w:val="single" w:sz="12" w:space="0" w:color="auto"/>
              <w:left w:val="single" w:sz="4" w:space="0" w:color="auto"/>
              <w:bottom w:val="single" w:sz="4" w:space="0" w:color="auto"/>
              <w:right w:val="single" w:sz="4" w:space="0" w:color="auto"/>
            </w:tcBorders>
            <w:vAlign w:val="center"/>
            <w:hideMark/>
          </w:tcPr>
          <w:p w14:paraId="6E294CAD"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Ⅲ-C</w:t>
            </w:r>
          </w:p>
        </w:tc>
        <w:tc>
          <w:tcPr>
            <w:tcW w:w="942" w:type="pct"/>
            <w:tcBorders>
              <w:top w:val="single" w:sz="12" w:space="0" w:color="auto"/>
              <w:left w:val="single" w:sz="4" w:space="0" w:color="auto"/>
              <w:bottom w:val="single" w:sz="4" w:space="0" w:color="auto"/>
              <w:right w:val="single" w:sz="4" w:space="0" w:color="auto"/>
            </w:tcBorders>
            <w:vAlign w:val="center"/>
            <w:hideMark/>
          </w:tcPr>
          <w:p w14:paraId="416F763E"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Ⅲ-D</w:t>
            </w:r>
          </w:p>
        </w:tc>
        <w:tc>
          <w:tcPr>
            <w:tcW w:w="926" w:type="pct"/>
            <w:tcBorders>
              <w:top w:val="single" w:sz="12" w:space="0" w:color="auto"/>
              <w:left w:val="single" w:sz="4" w:space="0" w:color="auto"/>
              <w:bottom w:val="single" w:sz="4" w:space="0" w:color="auto"/>
              <w:right w:val="single" w:sz="4" w:space="0" w:color="auto"/>
            </w:tcBorders>
            <w:vAlign w:val="center"/>
            <w:hideMark/>
          </w:tcPr>
          <w:p w14:paraId="6C1809DA"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Ⅲ-E</w:t>
            </w:r>
          </w:p>
        </w:tc>
        <w:tc>
          <w:tcPr>
            <w:tcW w:w="1000" w:type="pct"/>
            <w:tcBorders>
              <w:top w:val="single" w:sz="12" w:space="0" w:color="auto"/>
              <w:left w:val="single" w:sz="4" w:space="0" w:color="auto"/>
              <w:bottom w:val="single" w:sz="4" w:space="0" w:color="auto"/>
              <w:right w:val="single" w:sz="12" w:space="0" w:color="auto"/>
            </w:tcBorders>
            <w:vAlign w:val="center"/>
            <w:hideMark/>
          </w:tcPr>
          <w:p w14:paraId="713EEE86"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Ⅲ-F</w:t>
            </w:r>
          </w:p>
        </w:tc>
      </w:tr>
      <w:tr w:rsidR="00034854" w:rsidRPr="001B67FA" w14:paraId="03513FEA" w14:textId="77777777">
        <w:trPr>
          <w:trHeight w:val="449"/>
          <w:jc w:val="center"/>
        </w:trPr>
        <w:tc>
          <w:tcPr>
            <w:tcW w:w="1277" w:type="pct"/>
            <w:tcBorders>
              <w:top w:val="single" w:sz="4" w:space="0" w:color="auto"/>
              <w:left w:val="single" w:sz="12" w:space="0" w:color="auto"/>
              <w:bottom w:val="single" w:sz="12" w:space="0" w:color="auto"/>
              <w:right w:val="single" w:sz="4" w:space="0" w:color="auto"/>
            </w:tcBorders>
            <w:vAlign w:val="center"/>
            <w:hideMark/>
          </w:tcPr>
          <w:p w14:paraId="4CFA0382"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position w:val="-14"/>
              </w:rPr>
              <w:object w:dxaOrig="351" w:dyaOrig="375" w14:anchorId="6A4C6F24">
                <v:shape id="_x0000_i1105" type="#_x0000_t75" style="width:18.15pt;height:18.8pt" o:ole="">
                  <v:imagedata r:id="rId166" o:title=""/>
                </v:shape>
                <o:OLEObject Type="Embed" ProgID="Equation.DSMT4" ShapeID="_x0000_i1105" DrawAspect="Content" ObjectID="_1724567256" r:id="rId168"/>
              </w:object>
            </w:r>
          </w:p>
        </w:tc>
        <w:tc>
          <w:tcPr>
            <w:tcW w:w="855" w:type="pct"/>
            <w:tcBorders>
              <w:top w:val="single" w:sz="4" w:space="0" w:color="auto"/>
              <w:left w:val="single" w:sz="4" w:space="0" w:color="auto"/>
              <w:bottom w:val="single" w:sz="12" w:space="0" w:color="auto"/>
              <w:right w:val="single" w:sz="4" w:space="0" w:color="auto"/>
            </w:tcBorders>
            <w:vAlign w:val="center"/>
            <w:hideMark/>
          </w:tcPr>
          <w:p w14:paraId="2E657C2D"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1.1</w:t>
            </w:r>
          </w:p>
        </w:tc>
        <w:tc>
          <w:tcPr>
            <w:tcW w:w="942" w:type="pct"/>
            <w:tcBorders>
              <w:top w:val="single" w:sz="4" w:space="0" w:color="auto"/>
              <w:left w:val="single" w:sz="4" w:space="0" w:color="auto"/>
              <w:bottom w:val="single" w:sz="12" w:space="0" w:color="auto"/>
              <w:right w:val="single" w:sz="4" w:space="0" w:color="auto"/>
            </w:tcBorders>
            <w:vAlign w:val="center"/>
            <w:hideMark/>
          </w:tcPr>
          <w:p w14:paraId="06599E0C"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1.2</w:t>
            </w:r>
          </w:p>
        </w:tc>
        <w:tc>
          <w:tcPr>
            <w:tcW w:w="926" w:type="pct"/>
            <w:tcBorders>
              <w:top w:val="single" w:sz="4" w:space="0" w:color="auto"/>
              <w:left w:val="single" w:sz="4" w:space="0" w:color="auto"/>
              <w:bottom w:val="single" w:sz="12" w:space="0" w:color="auto"/>
              <w:right w:val="single" w:sz="4" w:space="0" w:color="auto"/>
            </w:tcBorders>
            <w:vAlign w:val="center"/>
            <w:hideMark/>
          </w:tcPr>
          <w:p w14:paraId="3710E1B7"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1.1</w:t>
            </w:r>
          </w:p>
        </w:tc>
        <w:tc>
          <w:tcPr>
            <w:tcW w:w="1000" w:type="pct"/>
            <w:tcBorders>
              <w:top w:val="single" w:sz="4" w:space="0" w:color="auto"/>
              <w:left w:val="single" w:sz="4" w:space="0" w:color="auto"/>
              <w:bottom w:val="single" w:sz="12" w:space="0" w:color="auto"/>
              <w:right w:val="single" w:sz="12" w:space="0" w:color="auto"/>
            </w:tcBorders>
            <w:vAlign w:val="center"/>
            <w:hideMark/>
          </w:tcPr>
          <w:p w14:paraId="1DAFFB88" w14:textId="77777777" w:rsidR="00034854" w:rsidRPr="001B67FA" w:rsidRDefault="000272AA">
            <w:pPr>
              <w:tabs>
                <w:tab w:val="left" w:pos="2300"/>
              </w:tabs>
              <w:kinsoku w:val="0"/>
              <w:overflowPunct w:val="0"/>
              <w:autoSpaceDE w:val="0"/>
              <w:autoSpaceDN w:val="0"/>
              <w:adjustRightInd w:val="0"/>
              <w:snapToGrid w:val="0"/>
              <w:spacing w:before="60" w:after="60"/>
              <w:jc w:val="center"/>
              <w:rPr>
                <w:snapToGrid w:val="0"/>
              </w:rPr>
            </w:pPr>
            <w:r w:rsidRPr="001B67FA">
              <w:rPr>
                <w:snapToGrid w:val="0"/>
              </w:rPr>
              <w:t>1.1</w:t>
            </w:r>
          </w:p>
        </w:tc>
      </w:tr>
    </w:tbl>
    <w:p w14:paraId="44138FD1" w14:textId="1BCEB235" w:rsidR="00034854" w:rsidRDefault="000272AA" w:rsidP="00C05079">
      <w:pPr>
        <w:spacing w:line="360" w:lineRule="auto"/>
        <w:outlineLvl w:val="2"/>
        <w:rPr>
          <w:rFonts w:ascii="楷体" w:eastAsia="楷体" w:hAnsi="楷体"/>
          <w:color w:val="0070C0"/>
          <w:sz w:val="24"/>
          <w:szCs w:val="24"/>
        </w:rPr>
      </w:pPr>
      <w:bookmarkStart w:id="238" w:name="_Toc113633731"/>
      <w:r>
        <w:rPr>
          <w:b/>
          <w:bCs/>
          <w:sz w:val="24"/>
          <w:szCs w:val="24"/>
        </w:rPr>
        <w:t>6.2.9</w:t>
      </w:r>
      <w:r>
        <w:rPr>
          <w:b/>
          <w:sz w:val="24"/>
          <w:szCs w:val="24"/>
        </w:rPr>
        <w:t xml:space="preserve">  </w:t>
      </w:r>
      <w:r>
        <w:rPr>
          <w:rFonts w:hint="eastAsia"/>
          <w:bCs/>
          <w:snapToGrid w:val="0"/>
          <w:sz w:val="24"/>
          <w:szCs w:val="24"/>
        </w:rPr>
        <w:t>混凝土中氯离子扩散系数的环境影响系数</w:t>
      </w:r>
      <w:r>
        <w:rPr>
          <w:kern w:val="0"/>
          <w:position w:val="-12"/>
        </w:rPr>
        <w:object w:dxaOrig="266" w:dyaOrig="375" w14:anchorId="5ED4B526">
          <v:shape id="_x0000_i1106" type="#_x0000_t75" style="width:12.5pt;height:18.8pt" o:ole="">
            <v:imagedata r:id="rId134" o:title=""/>
          </v:shape>
          <o:OLEObject Type="Embed" ProgID="Equation.DSMT4" ShapeID="_x0000_i1106" DrawAspect="Content" ObjectID="_1724567257" r:id="rId169"/>
        </w:object>
      </w:r>
      <w:bookmarkEnd w:id="238"/>
      <w:r w:rsidR="001C590F">
        <w:rPr>
          <w:rFonts w:hint="eastAsia"/>
          <w:sz w:val="24"/>
          <w:szCs w:val="24"/>
        </w:rPr>
        <w:t>按式（</w:t>
      </w:r>
      <w:r w:rsidR="001C590F">
        <w:rPr>
          <w:rFonts w:hint="eastAsia"/>
          <w:sz w:val="24"/>
          <w:szCs w:val="24"/>
        </w:rPr>
        <w:t>6.2.</w:t>
      </w:r>
      <w:r w:rsidR="00EC1304">
        <w:rPr>
          <w:sz w:val="24"/>
          <w:szCs w:val="24"/>
        </w:rPr>
        <w:t>9</w:t>
      </w:r>
      <w:r w:rsidR="001C590F">
        <w:rPr>
          <w:rFonts w:hint="eastAsia"/>
          <w:sz w:val="24"/>
          <w:szCs w:val="24"/>
        </w:rPr>
        <w:t>）确定</w:t>
      </w:r>
      <w:r w:rsidR="00133E8A">
        <w:rPr>
          <w:rFonts w:hint="eastAsia"/>
          <w:sz w:val="24"/>
          <w:szCs w:val="24"/>
        </w:rPr>
        <w:t>。</w:t>
      </w:r>
      <w:r w:rsidR="00133E8A">
        <w:rPr>
          <w:sz w:val="24"/>
          <w:szCs w:val="24"/>
        </w:rPr>
        <w:t>如无可靠的统计数据时，可以按表</w:t>
      </w:r>
      <w:r w:rsidR="00133E8A">
        <w:rPr>
          <w:rFonts w:hint="eastAsia"/>
          <w:sz w:val="24"/>
          <w:szCs w:val="24"/>
        </w:rPr>
        <w:t>6</w:t>
      </w:r>
      <w:r w:rsidR="00133E8A">
        <w:rPr>
          <w:sz w:val="24"/>
          <w:szCs w:val="24"/>
        </w:rPr>
        <w:t>.2.9</w:t>
      </w:r>
      <w:r w:rsidR="00133E8A">
        <w:rPr>
          <w:rFonts w:hint="eastAsia"/>
          <w:sz w:val="24"/>
          <w:szCs w:val="24"/>
        </w:rPr>
        <w:t>取值。</w:t>
      </w:r>
    </w:p>
    <w:p w14:paraId="3D8123DC" w14:textId="6E55C6F4" w:rsidR="00034854" w:rsidRDefault="000272AA">
      <w:pPr>
        <w:adjustRightInd w:val="0"/>
        <w:snapToGrid w:val="0"/>
        <w:spacing w:line="360" w:lineRule="auto"/>
        <w:jc w:val="right"/>
        <w:rPr>
          <w:sz w:val="24"/>
          <w:szCs w:val="24"/>
        </w:rPr>
      </w:pPr>
      <w:r>
        <w:rPr>
          <w:kern w:val="0"/>
          <w:position w:val="-34"/>
        </w:rPr>
        <w:object w:dxaOrig="2239" w:dyaOrig="799" w14:anchorId="21364A19">
          <v:shape id="_x0000_i1107" type="#_x0000_t75" style="width:111.45pt;height:39.45pt" o:ole="">
            <v:imagedata r:id="rId170" o:title=""/>
          </v:shape>
          <o:OLEObject Type="Embed" ProgID="Equation.DSMT4" ShapeID="_x0000_i1107" DrawAspect="Content" ObjectID="_1724567258" r:id="rId171"/>
        </w:object>
      </w:r>
      <w:r>
        <w:rPr>
          <w:sz w:val="24"/>
          <w:szCs w:val="24"/>
        </w:rPr>
        <w:t xml:space="preserve">               </w:t>
      </w:r>
      <w:r>
        <w:rPr>
          <w:rFonts w:ascii="宋体" w:hAnsi="宋体" w:hint="eastAsia"/>
          <w:sz w:val="24"/>
          <w:szCs w:val="24"/>
        </w:rPr>
        <w:t xml:space="preserve">   </w:t>
      </w:r>
      <w:r w:rsidR="00CE0FB2">
        <w:rPr>
          <w:rFonts w:ascii="宋体" w:hAnsi="宋体" w:hint="eastAsia"/>
          <w:sz w:val="24"/>
          <w:szCs w:val="24"/>
        </w:rPr>
        <w:t>（</w:t>
      </w:r>
      <w:r w:rsidR="00CE0FB2">
        <w:rPr>
          <w:sz w:val="24"/>
          <w:szCs w:val="24"/>
        </w:rPr>
        <w:t>6.2.</w:t>
      </w:r>
      <w:r w:rsidR="00EC1304">
        <w:rPr>
          <w:sz w:val="24"/>
          <w:szCs w:val="24"/>
        </w:rPr>
        <w:t>9</w:t>
      </w:r>
      <w:r w:rsidR="00CE0FB2">
        <w:rPr>
          <w:rFonts w:ascii="宋体" w:hAnsi="宋体" w:hint="eastAsia"/>
          <w:sz w:val="24"/>
          <w:szCs w:val="24"/>
        </w:rPr>
        <w:t>）</w:t>
      </w:r>
    </w:p>
    <w:p w14:paraId="06DC8955" w14:textId="256D9364" w:rsidR="00034854" w:rsidRDefault="000272AA" w:rsidP="00C05079">
      <w:pPr>
        <w:tabs>
          <w:tab w:val="left" w:pos="8880"/>
        </w:tabs>
        <w:adjustRightInd w:val="0"/>
        <w:spacing w:line="360" w:lineRule="auto"/>
        <w:textAlignment w:val="baseline"/>
        <w:rPr>
          <w:sz w:val="24"/>
          <w:szCs w:val="24"/>
        </w:rPr>
      </w:pPr>
      <w:r>
        <w:rPr>
          <w:rFonts w:hint="eastAsia"/>
          <w:sz w:val="24"/>
          <w:szCs w:val="24"/>
        </w:rPr>
        <w:t>式中：</w:t>
      </w:r>
      <w:r>
        <w:rPr>
          <w:kern w:val="0"/>
          <w:position w:val="-6"/>
        </w:rPr>
        <w:object w:dxaOrig="254" w:dyaOrig="290" w14:anchorId="3AC56C03">
          <v:shape id="_x0000_i1108" type="#_x0000_t75" style="width:13.15pt;height:14.4pt" o:ole="">
            <v:imagedata r:id="rId172" o:title=""/>
          </v:shape>
          <o:OLEObject Type="Embed" ProgID="Equation.DSMT4" ShapeID="_x0000_i1108" DrawAspect="Content" ObjectID="_1724567259" r:id="rId173"/>
        </w:object>
      </w:r>
      <w:r>
        <w:rPr>
          <w:sz w:val="24"/>
          <w:szCs w:val="24"/>
        </w:rPr>
        <w:t>——</w:t>
      </w:r>
      <w:r>
        <w:rPr>
          <w:rFonts w:hint="eastAsia"/>
          <w:sz w:val="24"/>
          <w:szCs w:val="24"/>
        </w:rPr>
        <w:t>混凝土中氯离子扩散过程的活化能</w:t>
      </w:r>
      <w:r w:rsidR="00CE0FB2">
        <w:rPr>
          <w:rFonts w:hint="eastAsia"/>
          <w:sz w:val="24"/>
          <w:szCs w:val="24"/>
        </w:rPr>
        <w:t>（</w:t>
      </w:r>
      <w:r w:rsidR="00CE0FB2">
        <w:rPr>
          <w:sz w:val="24"/>
          <w:szCs w:val="24"/>
        </w:rPr>
        <w:t>J/mol</w:t>
      </w:r>
      <w:r w:rsidR="00CE0FB2">
        <w:rPr>
          <w:rFonts w:hint="eastAsia"/>
          <w:sz w:val="24"/>
          <w:szCs w:val="24"/>
        </w:rPr>
        <w:t>）</w:t>
      </w:r>
      <w:r>
        <w:rPr>
          <w:rFonts w:hint="eastAsia"/>
          <w:sz w:val="24"/>
          <w:szCs w:val="24"/>
        </w:rPr>
        <w:t>，取</w:t>
      </w:r>
      <w:r>
        <w:rPr>
          <w:sz w:val="24"/>
          <w:szCs w:val="24"/>
        </w:rPr>
        <w:t>35000 J/mol</w:t>
      </w:r>
      <w:r>
        <w:rPr>
          <w:rFonts w:hint="eastAsia"/>
          <w:sz w:val="24"/>
          <w:szCs w:val="24"/>
        </w:rPr>
        <w:t>；</w:t>
      </w:r>
    </w:p>
    <w:p w14:paraId="558D4337" w14:textId="125EA113" w:rsidR="00034854" w:rsidRDefault="000272AA" w:rsidP="00643DB3">
      <w:pPr>
        <w:tabs>
          <w:tab w:val="left" w:pos="8880"/>
        </w:tabs>
        <w:adjustRightInd w:val="0"/>
        <w:spacing w:line="360" w:lineRule="auto"/>
        <w:ind w:firstLineChars="300" w:firstLine="630"/>
        <w:textAlignment w:val="baseline"/>
        <w:rPr>
          <w:sz w:val="24"/>
          <w:szCs w:val="24"/>
        </w:rPr>
      </w:pPr>
      <w:r>
        <w:rPr>
          <w:kern w:val="0"/>
          <w:position w:val="-4"/>
        </w:rPr>
        <w:object w:dxaOrig="242" w:dyaOrig="254" w14:anchorId="42CD7B24">
          <v:shape id="_x0000_i1109" type="#_x0000_t75" style="width:11.25pt;height:13.15pt" o:ole="">
            <v:imagedata r:id="rId174" o:title=""/>
          </v:shape>
          <o:OLEObject Type="Embed" ProgID="Equation.DSMT4" ShapeID="_x0000_i1109" DrawAspect="Content" ObjectID="_1724567260" r:id="rId175"/>
        </w:object>
      </w:r>
      <w:r>
        <w:rPr>
          <w:sz w:val="24"/>
          <w:szCs w:val="24"/>
        </w:rPr>
        <w:t>——</w:t>
      </w:r>
      <w:r>
        <w:rPr>
          <w:rFonts w:hint="eastAsia"/>
          <w:sz w:val="24"/>
          <w:szCs w:val="24"/>
        </w:rPr>
        <w:t>理想气体常数</w:t>
      </w:r>
      <w:r w:rsidR="00CE0FB2">
        <w:rPr>
          <w:rFonts w:hint="eastAsia"/>
          <w:sz w:val="24"/>
          <w:szCs w:val="24"/>
        </w:rPr>
        <w:t>（</w:t>
      </w:r>
      <w:r w:rsidR="00CE0FB2">
        <w:rPr>
          <w:sz w:val="24"/>
          <w:szCs w:val="24"/>
        </w:rPr>
        <w:t>J/K/mol</w:t>
      </w:r>
      <w:r w:rsidR="00CE0FB2">
        <w:rPr>
          <w:rFonts w:hint="eastAsia"/>
          <w:sz w:val="24"/>
          <w:szCs w:val="24"/>
        </w:rPr>
        <w:t>）</w:t>
      </w:r>
      <w:r>
        <w:rPr>
          <w:rFonts w:hint="eastAsia"/>
          <w:sz w:val="24"/>
          <w:szCs w:val="24"/>
        </w:rPr>
        <w:t>，取</w:t>
      </w:r>
      <w:r>
        <w:rPr>
          <w:sz w:val="24"/>
          <w:szCs w:val="24"/>
        </w:rPr>
        <w:t>8.314</w:t>
      </w:r>
      <w:r w:rsidR="00682E11">
        <w:rPr>
          <w:sz w:val="24"/>
          <w:szCs w:val="24"/>
        </w:rPr>
        <w:t>（</w:t>
      </w:r>
      <w:r w:rsidR="00682E11">
        <w:rPr>
          <w:sz w:val="24"/>
          <w:szCs w:val="24"/>
        </w:rPr>
        <w:t>J/K/mol</w:t>
      </w:r>
      <w:r w:rsidR="00682E11">
        <w:rPr>
          <w:sz w:val="24"/>
          <w:szCs w:val="24"/>
        </w:rPr>
        <w:t>）</w:t>
      </w:r>
      <w:r>
        <w:rPr>
          <w:rFonts w:hint="eastAsia"/>
          <w:sz w:val="24"/>
          <w:szCs w:val="24"/>
        </w:rPr>
        <w:t>；</w:t>
      </w:r>
    </w:p>
    <w:p w14:paraId="27587DCF" w14:textId="77777777" w:rsidR="00034854" w:rsidRDefault="000272AA" w:rsidP="00643DB3">
      <w:pPr>
        <w:tabs>
          <w:tab w:val="left" w:pos="8880"/>
        </w:tabs>
        <w:adjustRightInd w:val="0"/>
        <w:spacing w:line="360" w:lineRule="auto"/>
        <w:ind w:firstLineChars="300" w:firstLine="630"/>
        <w:textAlignment w:val="baseline"/>
        <w:rPr>
          <w:sz w:val="24"/>
          <w:szCs w:val="24"/>
        </w:rPr>
      </w:pPr>
      <w:r>
        <w:rPr>
          <w:kern w:val="0"/>
          <w:position w:val="-12"/>
        </w:rPr>
        <w:object w:dxaOrig="254" w:dyaOrig="375" w14:anchorId="5FF9FBED">
          <v:shape id="_x0000_i1110" type="#_x0000_t75" style="width:13.15pt;height:18.8pt" o:ole="">
            <v:imagedata r:id="rId176" o:title=""/>
          </v:shape>
          <o:OLEObject Type="Embed" ProgID="Equation.DSMT4" ShapeID="_x0000_i1110" DrawAspect="Content" ObjectID="_1724567261" r:id="rId177"/>
        </w:object>
      </w:r>
      <w:r>
        <w:rPr>
          <w:sz w:val="24"/>
          <w:szCs w:val="24"/>
        </w:rPr>
        <w:t>——</w:t>
      </w:r>
      <w:r>
        <w:rPr>
          <w:rFonts w:hint="eastAsia"/>
          <w:sz w:val="24"/>
          <w:szCs w:val="24"/>
        </w:rPr>
        <w:t>参考温度，取</w:t>
      </w:r>
      <w:r>
        <w:rPr>
          <w:sz w:val="24"/>
          <w:szCs w:val="24"/>
        </w:rPr>
        <w:t>293K</w:t>
      </w:r>
      <w:r>
        <w:rPr>
          <w:rFonts w:hint="eastAsia"/>
          <w:sz w:val="24"/>
          <w:szCs w:val="24"/>
        </w:rPr>
        <w:t>；</w:t>
      </w:r>
    </w:p>
    <w:p w14:paraId="08DF2619" w14:textId="5742B604" w:rsidR="00034854" w:rsidRDefault="00643DB3" w:rsidP="00643DB3">
      <w:pPr>
        <w:tabs>
          <w:tab w:val="left" w:pos="8880"/>
        </w:tabs>
        <w:adjustRightInd w:val="0"/>
        <w:spacing w:line="360" w:lineRule="auto"/>
        <w:ind w:firstLineChars="300" w:firstLine="630"/>
        <w:textAlignment w:val="baseline"/>
        <w:rPr>
          <w:kern w:val="0"/>
          <w:position w:val="-12"/>
        </w:rPr>
      </w:pPr>
      <w:r w:rsidRPr="00643DB3">
        <w:rPr>
          <w:kern w:val="0"/>
          <w:position w:val="-4"/>
        </w:rPr>
        <w:object w:dxaOrig="220" w:dyaOrig="260" w14:anchorId="3CE80A2F">
          <v:shape id="_x0000_i1111" type="#_x0000_t75" style="width:10.65pt;height:13.15pt" o:ole="">
            <v:imagedata r:id="rId178" o:title=""/>
          </v:shape>
          <o:OLEObject Type="Embed" ProgID="Equation.DSMT4" ShapeID="_x0000_i1111" DrawAspect="Content" ObjectID="_1724567262" r:id="rId179"/>
        </w:object>
      </w:r>
      <w:r>
        <w:rPr>
          <w:sz w:val="24"/>
          <w:szCs w:val="24"/>
        </w:rPr>
        <w:t>——</w:t>
      </w:r>
      <w:r w:rsidR="000272AA" w:rsidRPr="00643DB3">
        <w:rPr>
          <w:rFonts w:hint="eastAsia"/>
          <w:sz w:val="24"/>
          <w:szCs w:val="24"/>
        </w:rPr>
        <w:t>环境温度</w:t>
      </w:r>
      <w:r>
        <w:rPr>
          <w:rFonts w:hint="eastAsia"/>
          <w:sz w:val="24"/>
          <w:szCs w:val="24"/>
        </w:rPr>
        <w:t>。</w:t>
      </w:r>
    </w:p>
    <w:p w14:paraId="73C553E3" w14:textId="77777777" w:rsidR="00034854" w:rsidRPr="00C05079" w:rsidRDefault="000272AA" w:rsidP="00CE0FB2">
      <w:pPr>
        <w:adjustRightInd w:val="0"/>
        <w:snapToGrid w:val="0"/>
        <w:spacing w:line="360" w:lineRule="auto"/>
        <w:jc w:val="center"/>
        <w:rPr>
          <w:rFonts w:eastAsia="黑体"/>
        </w:rPr>
      </w:pPr>
      <w:r w:rsidRPr="00C05079">
        <w:rPr>
          <w:rFonts w:eastAsia="黑体" w:hint="eastAsia"/>
        </w:rPr>
        <w:t>表</w:t>
      </w:r>
      <w:r w:rsidRPr="00C05079">
        <w:rPr>
          <w:rFonts w:eastAsia="黑体"/>
        </w:rPr>
        <w:t xml:space="preserve">6.2.9  </w:t>
      </w:r>
      <w:r w:rsidRPr="00C05079">
        <w:rPr>
          <w:rFonts w:eastAsia="黑体"/>
        </w:rPr>
        <w:t>混凝土中氯离子扩散系数的环境影响系数</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130"/>
        <w:gridCol w:w="2130"/>
        <w:gridCol w:w="2131"/>
        <w:gridCol w:w="2131"/>
      </w:tblGrid>
      <w:tr w:rsidR="00034854" w14:paraId="7BEC7516" w14:textId="77777777">
        <w:trPr>
          <w:cantSplit/>
          <w:trHeight w:val="274"/>
          <w:jc w:val="center"/>
        </w:trPr>
        <w:tc>
          <w:tcPr>
            <w:tcW w:w="1250" w:type="pct"/>
            <w:tcBorders>
              <w:top w:val="single" w:sz="12" w:space="0" w:color="auto"/>
              <w:left w:val="single" w:sz="12" w:space="0" w:color="auto"/>
              <w:bottom w:val="single" w:sz="4" w:space="0" w:color="auto"/>
              <w:right w:val="single" w:sz="4" w:space="0" w:color="auto"/>
            </w:tcBorders>
            <w:vAlign w:val="center"/>
            <w:hideMark/>
          </w:tcPr>
          <w:p w14:paraId="74301E41" w14:textId="77777777" w:rsidR="00034854" w:rsidRPr="00C05079" w:rsidRDefault="000272AA">
            <w:pPr>
              <w:tabs>
                <w:tab w:val="left" w:pos="2300"/>
              </w:tabs>
              <w:kinsoku w:val="0"/>
              <w:overflowPunct w:val="0"/>
              <w:autoSpaceDE w:val="0"/>
              <w:autoSpaceDN w:val="0"/>
              <w:adjustRightInd w:val="0"/>
              <w:snapToGrid w:val="0"/>
              <w:spacing w:before="60" w:after="60"/>
              <w:jc w:val="center"/>
              <w:rPr>
                <w:szCs w:val="21"/>
              </w:rPr>
            </w:pPr>
            <w:r w:rsidRPr="00C05079">
              <w:rPr>
                <w:rFonts w:hint="eastAsia"/>
                <w:szCs w:val="21"/>
              </w:rPr>
              <w:t>地区</w:t>
            </w:r>
          </w:p>
        </w:tc>
        <w:tc>
          <w:tcPr>
            <w:tcW w:w="1250" w:type="pct"/>
            <w:tcBorders>
              <w:top w:val="single" w:sz="12" w:space="0" w:color="auto"/>
              <w:left w:val="single" w:sz="4" w:space="0" w:color="auto"/>
              <w:bottom w:val="single" w:sz="4" w:space="0" w:color="auto"/>
              <w:right w:val="single" w:sz="4" w:space="0" w:color="auto"/>
            </w:tcBorders>
            <w:vAlign w:val="center"/>
            <w:hideMark/>
          </w:tcPr>
          <w:p w14:paraId="750587F0" w14:textId="77777777" w:rsidR="00034854" w:rsidRPr="00C05079" w:rsidRDefault="000272AA">
            <w:pPr>
              <w:tabs>
                <w:tab w:val="left" w:pos="2300"/>
              </w:tabs>
              <w:kinsoku w:val="0"/>
              <w:overflowPunct w:val="0"/>
              <w:autoSpaceDE w:val="0"/>
              <w:autoSpaceDN w:val="0"/>
              <w:adjustRightInd w:val="0"/>
              <w:snapToGrid w:val="0"/>
              <w:spacing w:before="60" w:after="60"/>
              <w:jc w:val="center"/>
              <w:rPr>
                <w:szCs w:val="21"/>
              </w:rPr>
            </w:pPr>
            <w:r w:rsidRPr="00C05079">
              <w:rPr>
                <w:rFonts w:hint="eastAsia"/>
                <w:szCs w:val="21"/>
              </w:rPr>
              <w:t>华南地区</w:t>
            </w:r>
          </w:p>
        </w:tc>
        <w:tc>
          <w:tcPr>
            <w:tcW w:w="1250" w:type="pct"/>
            <w:tcBorders>
              <w:top w:val="single" w:sz="12" w:space="0" w:color="auto"/>
              <w:left w:val="single" w:sz="4" w:space="0" w:color="auto"/>
              <w:bottom w:val="single" w:sz="4" w:space="0" w:color="auto"/>
              <w:right w:val="single" w:sz="4" w:space="0" w:color="auto"/>
            </w:tcBorders>
            <w:vAlign w:val="center"/>
            <w:hideMark/>
          </w:tcPr>
          <w:p w14:paraId="703D0AC7" w14:textId="77777777" w:rsidR="00034854" w:rsidRPr="00C05079" w:rsidRDefault="000272AA">
            <w:pPr>
              <w:tabs>
                <w:tab w:val="left" w:pos="2300"/>
              </w:tabs>
              <w:kinsoku w:val="0"/>
              <w:overflowPunct w:val="0"/>
              <w:autoSpaceDE w:val="0"/>
              <w:autoSpaceDN w:val="0"/>
              <w:adjustRightInd w:val="0"/>
              <w:snapToGrid w:val="0"/>
              <w:spacing w:before="60" w:after="60"/>
              <w:jc w:val="center"/>
              <w:rPr>
                <w:szCs w:val="21"/>
              </w:rPr>
            </w:pPr>
            <w:r w:rsidRPr="00C05079">
              <w:rPr>
                <w:rFonts w:hint="eastAsia"/>
                <w:szCs w:val="21"/>
              </w:rPr>
              <w:t>华东地区</w:t>
            </w:r>
          </w:p>
        </w:tc>
        <w:tc>
          <w:tcPr>
            <w:tcW w:w="1250" w:type="pct"/>
            <w:tcBorders>
              <w:top w:val="single" w:sz="12" w:space="0" w:color="auto"/>
              <w:left w:val="single" w:sz="4" w:space="0" w:color="auto"/>
              <w:bottom w:val="single" w:sz="4" w:space="0" w:color="auto"/>
              <w:right w:val="single" w:sz="12" w:space="0" w:color="auto"/>
            </w:tcBorders>
            <w:vAlign w:val="center"/>
            <w:hideMark/>
          </w:tcPr>
          <w:p w14:paraId="70D37996" w14:textId="77777777" w:rsidR="00034854" w:rsidRPr="00C05079" w:rsidRDefault="000272AA">
            <w:pPr>
              <w:tabs>
                <w:tab w:val="left" w:pos="2300"/>
              </w:tabs>
              <w:kinsoku w:val="0"/>
              <w:overflowPunct w:val="0"/>
              <w:autoSpaceDE w:val="0"/>
              <w:autoSpaceDN w:val="0"/>
              <w:adjustRightInd w:val="0"/>
              <w:snapToGrid w:val="0"/>
              <w:spacing w:before="60" w:after="60"/>
              <w:jc w:val="center"/>
              <w:rPr>
                <w:szCs w:val="21"/>
              </w:rPr>
            </w:pPr>
            <w:r w:rsidRPr="00C05079">
              <w:rPr>
                <w:rFonts w:hint="eastAsia"/>
                <w:szCs w:val="21"/>
              </w:rPr>
              <w:t>北方地区</w:t>
            </w:r>
          </w:p>
        </w:tc>
      </w:tr>
      <w:tr w:rsidR="00034854" w14:paraId="3CF20DA1" w14:textId="77777777">
        <w:trPr>
          <w:cantSplit/>
          <w:trHeight w:val="341"/>
          <w:jc w:val="center"/>
        </w:trPr>
        <w:tc>
          <w:tcPr>
            <w:tcW w:w="1250" w:type="pct"/>
            <w:tcBorders>
              <w:top w:val="single" w:sz="4" w:space="0" w:color="auto"/>
              <w:left w:val="single" w:sz="12" w:space="0" w:color="auto"/>
              <w:bottom w:val="single" w:sz="12" w:space="0" w:color="auto"/>
              <w:right w:val="single" w:sz="4" w:space="0" w:color="auto"/>
            </w:tcBorders>
            <w:vAlign w:val="center"/>
            <w:hideMark/>
          </w:tcPr>
          <w:p w14:paraId="3954C81A"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lang w:val="zh-CN"/>
              </w:rPr>
            </w:pPr>
            <w:r>
              <w:rPr>
                <w:kern w:val="0"/>
                <w:position w:val="-12"/>
              </w:rPr>
              <w:object w:dxaOrig="266" w:dyaOrig="375" w14:anchorId="5C7B32F0">
                <v:shape id="_x0000_i1112" type="#_x0000_t75" style="width:12.5pt;height:18.8pt" o:ole="">
                  <v:imagedata r:id="rId134" o:title=""/>
                </v:shape>
                <o:OLEObject Type="Embed" ProgID="Equation.DSMT4" ShapeID="_x0000_i1112" DrawAspect="Content" ObjectID="_1724567263" r:id="rId180"/>
              </w:object>
            </w:r>
          </w:p>
        </w:tc>
        <w:tc>
          <w:tcPr>
            <w:tcW w:w="1250" w:type="pct"/>
            <w:tcBorders>
              <w:top w:val="single" w:sz="4" w:space="0" w:color="auto"/>
              <w:left w:val="single" w:sz="4" w:space="0" w:color="auto"/>
              <w:bottom w:val="single" w:sz="12" w:space="0" w:color="auto"/>
              <w:right w:val="single" w:sz="4" w:space="0" w:color="auto"/>
            </w:tcBorders>
            <w:vAlign w:val="center"/>
            <w:hideMark/>
          </w:tcPr>
          <w:p w14:paraId="048D51B5"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lang w:val="zh-CN"/>
              </w:rPr>
            </w:pPr>
            <w:r w:rsidRPr="00C05079">
              <w:rPr>
                <w:snapToGrid w:val="0"/>
                <w:lang w:val="zh-CN"/>
              </w:rPr>
              <w:t>1.00</w:t>
            </w:r>
          </w:p>
        </w:tc>
        <w:tc>
          <w:tcPr>
            <w:tcW w:w="1250" w:type="pct"/>
            <w:tcBorders>
              <w:top w:val="single" w:sz="4" w:space="0" w:color="auto"/>
              <w:left w:val="single" w:sz="4" w:space="0" w:color="auto"/>
              <w:bottom w:val="single" w:sz="12" w:space="0" w:color="auto"/>
              <w:right w:val="single" w:sz="4" w:space="0" w:color="auto"/>
            </w:tcBorders>
            <w:vAlign w:val="center"/>
            <w:hideMark/>
          </w:tcPr>
          <w:p w14:paraId="3C845270"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lang w:val="zh-CN"/>
              </w:rPr>
            </w:pPr>
            <w:r w:rsidRPr="00C05079">
              <w:rPr>
                <w:snapToGrid w:val="0"/>
                <w:lang w:val="zh-CN"/>
              </w:rPr>
              <w:t>0.85</w:t>
            </w:r>
          </w:p>
        </w:tc>
        <w:tc>
          <w:tcPr>
            <w:tcW w:w="1250" w:type="pct"/>
            <w:tcBorders>
              <w:top w:val="single" w:sz="4" w:space="0" w:color="auto"/>
              <w:left w:val="single" w:sz="4" w:space="0" w:color="auto"/>
              <w:bottom w:val="single" w:sz="12" w:space="0" w:color="auto"/>
              <w:right w:val="single" w:sz="12" w:space="0" w:color="auto"/>
            </w:tcBorders>
            <w:vAlign w:val="center"/>
            <w:hideMark/>
          </w:tcPr>
          <w:p w14:paraId="3B5B69AE" w14:textId="77777777" w:rsidR="00034854" w:rsidRPr="00C05079" w:rsidRDefault="000272AA">
            <w:pPr>
              <w:tabs>
                <w:tab w:val="left" w:pos="2300"/>
              </w:tabs>
              <w:kinsoku w:val="0"/>
              <w:overflowPunct w:val="0"/>
              <w:autoSpaceDE w:val="0"/>
              <w:autoSpaceDN w:val="0"/>
              <w:adjustRightInd w:val="0"/>
              <w:snapToGrid w:val="0"/>
              <w:spacing w:before="60" w:after="60"/>
              <w:jc w:val="center"/>
              <w:rPr>
                <w:snapToGrid w:val="0"/>
                <w:lang w:val="zh-CN"/>
              </w:rPr>
            </w:pPr>
            <w:r w:rsidRPr="00C05079">
              <w:rPr>
                <w:snapToGrid w:val="0"/>
                <w:lang w:val="zh-CN"/>
              </w:rPr>
              <w:t>0.80</w:t>
            </w:r>
          </w:p>
        </w:tc>
      </w:tr>
    </w:tbl>
    <w:p w14:paraId="35B0EA88" w14:textId="4633C248" w:rsidR="00034854" w:rsidRDefault="000272AA" w:rsidP="00C05079">
      <w:pPr>
        <w:spacing w:beforeLines="50" w:before="156" w:line="360" w:lineRule="auto"/>
        <w:outlineLvl w:val="2"/>
        <w:rPr>
          <w:sz w:val="24"/>
          <w:szCs w:val="24"/>
        </w:rPr>
      </w:pPr>
      <w:bookmarkStart w:id="239" w:name="_Toc113633732"/>
      <w:r>
        <w:rPr>
          <w:b/>
          <w:bCs/>
          <w:sz w:val="24"/>
          <w:szCs w:val="24"/>
        </w:rPr>
        <w:t xml:space="preserve">6.2.10  </w:t>
      </w:r>
      <w:r>
        <w:rPr>
          <w:rFonts w:hint="eastAsia"/>
          <w:bCs/>
          <w:snapToGrid w:val="0"/>
          <w:sz w:val="24"/>
          <w:szCs w:val="24"/>
        </w:rPr>
        <w:t>混凝土中氯离子扩散系数的应力影响系数</w:t>
      </w:r>
      <w:r>
        <w:rPr>
          <w:bCs/>
          <w:snapToGrid w:val="0"/>
          <w:position w:val="-12"/>
          <w:sz w:val="24"/>
          <w:szCs w:val="24"/>
        </w:rPr>
        <w:object w:dxaOrig="254" w:dyaOrig="375" w14:anchorId="7D5E0F1B">
          <v:shape id="_x0000_i1113" type="#_x0000_t75" style="width:13.15pt;height:18.8pt" o:ole="">
            <v:imagedata r:id="rId181" o:title=""/>
          </v:shape>
          <o:OLEObject Type="Embed" ProgID="Equation.DSMT4" ShapeID="_x0000_i1113" DrawAspect="Content" ObjectID="_1724567264" r:id="rId182"/>
        </w:object>
      </w:r>
      <w:r w:rsidR="001C590F">
        <w:rPr>
          <w:rFonts w:hint="eastAsia"/>
          <w:sz w:val="24"/>
          <w:szCs w:val="24"/>
        </w:rPr>
        <w:t>应按式（</w:t>
      </w:r>
      <w:r w:rsidR="001C590F">
        <w:rPr>
          <w:rFonts w:hint="eastAsia"/>
          <w:sz w:val="24"/>
          <w:szCs w:val="24"/>
        </w:rPr>
        <w:t>6.2.</w:t>
      </w:r>
      <w:r w:rsidR="00EC1304">
        <w:rPr>
          <w:sz w:val="24"/>
          <w:szCs w:val="24"/>
        </w:rPr>
        <w:t>10</w:t>
      </w:r>
      <w:r w:rsidR="001C590F">
        <w:rPr>
          <w:rFonts w:hint="eastAsia"/>
          <w:sz w:val="24"/>
          <w:szCs w:val="24"/>
        </w:rPr>
        <w:t>）确定</w:t>
      </w:r>
      <w:r>
        <w:rPr>
          <w:rFonts w:hint="eastAsia"/>
          <w:sz w:val="24"/>
          <w:szCs w:val="24"/>
        </w:rPr>
        <w:t>：</w:t>
      </w:r>
      <w:bookmarkEnd w:id="239"/>
    </w:p>
    <w:p w14:paraId="5F2241E4" w14:textId="0AB6E543" w:rsidR="00034854" w:rsidRDefault="000272AA">
      <w:pPr>
        <w:adjustRightInd w:val="0"/>
        <w:snapToGrid w:val="0"/>
        <w:spacing w:line="360" w:lineRule="auto"/>
        <w:jc w:val="right"/>
        <w:rPr>
          <w:sz w:val="24"/>
          <w:szCs w:val="24"/>
        </w:rPr>
      </w:pPr>
      <w:r>
        <w:rPr>
          <w:position w:val="-12"/>
        </w:rPr>
        <w:object w:dxaOrig="1089" w:dyaOrig="375" w14:anchorId="1C766A8F">
          <v:shape id="_x0000_i1114" type="#_x0000_t75" style="width:53.85pt;height:18.8pt" o:ole="">
            <v:imagedata r:id="rId183" o:title=""/>
          </v:shape>
          <o:OLEObject Type="Embed" ProgID="Equation.DSMT4" ShapeID="_x0000_i1114" DrawAspect="Content" ObjectID="_1724567265" r:id="rId184"/>
        </w:object>
      </w:r>
      <w:r>
        <w:rPr>
          <w:sz w:val="24"/>
          <w:szCs w:val="24"/>
        </w:rPr>
        <w:t xml:space="preserve">                        </w:t>
      </w:r>
      <w:r w:rsidR="00CE0FB2">
        <w:rPr>
          <w:sz w:val="24"/>
          <w:szCs w:val="24"/>
        </w:rPr>
        <w:t>（</w:t>
      </w:r>
      <w:r w:rsidR="00CE0FB2">
        <w:rPr>
          <w:sz w:val="24"/>
          <w:szCs w:val="24"/>
        </w:rPr>
        <w:t>6.2.</w:t>
      </w:r>
      <w:r w:rsidR="00EC1304">
        <w:rPr>
          <w:sz w:val="24"/>
          <w:szCs w:val="24"/>
        </w:rPr>
        <w:t>10</w:t>
      </w:r>
      <w:r w:rsidR="00CE0FB2">
        <w:rPr>
          <w:sz w:val="24"/>
          <w:szCs w:val="24"/>
        </w:rPr>
        <w:t>）</w:t>
      </w:r>
    </w:p>
    <w:p w14:paraId="2D1A1267" w14:textId="0C7B25A9" w:rsidR="00034854" w:rsidRDefault="000272AA" w:rsidP="009E4330">
      <w:pPr>
        <w:tabs>
          <w:tab w:val="left" w:pos="8880"/>
        </w:tabs>
        <w:adjustRightInd w:val="0"/>
        <w:spacing w:line="360" w:lineRule="auto"/>
        <w:textAlignment w:val="baseline"/>
        <w:rPr>
          <w:sz w:val="24"/>
          <w:szCs w:val="24"/>
        </w:rPr>
      </w:pPr>
      <w:r>
        <w:rPr>
          <w:rFonts w:hint="eastAsia"/>
          <w:sz w:val="24"/>
          <w:szCs w:val="24"/>
        </w:rPr>
        <w:t>式中：</w:t>
      </w:r>
      <w:r w:rsidR="00643DB3">
        <w:rPr>
          <w:i/>
          <w:sz w:val="24"/>
          <w:szCs w:val="24"/>
        </w:rPr>
        <w:t>A</w:t>
      </w:r>
      <w:r w:rsidR="00643DB3" w:rsidRPr="00643DB3">
        <w:rPr>
          <w:rFonts w:hint="eastAsia"/>
          <w:sz w:val="24"/>
          <w:szCs w:val="24"/>
        </w:rPr>
        <w:t>，</w:t>
      </w:r>
      <w:r w:rsidR="00643DB3">
        <w:rPr>
          <w:i/>
          <w:sz w:val="24"/>
          <w:szCs w:val="24"/>
        </w:rPr>
        <w:t>B</w:t>
      </w:r>
      <w:r>
        <w:rPr>
          <w:sz w:val="24"/>
          <w:szCs w:val="24"/>
        </w:rPr>
        <w:t>——</w:t>
      </w:r>
      <w:r>
        <w:rPr>
          <w:rFonts w:hint="eastAsia"/>
          <w:sz w:val="24"/>
          <w:szCs w:val="24"/>
        </w:rPr>
        <w:t>与混凝土龄期有关的常数，根据工程统计分析确定，如没有可靠的统计数据时，对应</w:t>
      </w:r>
      <w:r>
        <w:rPr>
          <w:sz w:val="24"/>
          <w:szCs w:val="24"/>
        </w:rPr>
        <w:t>28d</w:t>
      </w:r>
      <w:r>
        <w:rPr>
          <w:rFonts w:hint="eastAsia"/>
          <w:sz w:val="24"/>
          <w:szCs w:val="24"/>
        </w:rPr>
        <w:t>龄期的系数</w:t>
      </w:r>
      <w:r>
        <w:rPr>
          <w:i/>
          <w:sz w:val="24"/>
          <w:szCs w:val="24"/>
        </w:rPr>
        <w:t>A</w:t>
      </w:r>
      <w:r>
        <w:rPr>
          <w:rFonts w:hint="eastAsia"/>
          <w:sz w:val="24"/>
          <w:szCs w:val="24"/>
        </w:rPr>
        <w:t>与</w:t>
      </w:r>
      <w:r>
        <w:rPr>
          <w:i/>
          <w:sz w:val="24"/>
          <w:szCs w:val="24"/>
        </w:rPr>
        <w:t>B</w:t>
      </w:r>
      <w:r>
        <w:rPr>
          <w:rFonts w:hint="eastAsia"/>
          <w:sz w:val="24"/>
          <w:szCs w:val="24"/>
        </w:rPr>
        <w:t>的取值分别为</w:t>
      </w:r>
      <w:r>
        <w:rPr>
          <w:sz w:val="24"/>
          <w:szCs w:val="24"/>
        </w:rPr>
        <w:t>1.12</w:t>
      </w:r>
      <w:r>
        <w:rPr>
          <w:rFonts w:hint="eastAsia"/>
          <w:sz w:val="24"/>
          <w:szCs w:val="24"/>
        </w:rPr>
        <w:t>和</w:t>
      </w:r>
      <w:r>
        <w:rPr>
          <w:sz w:val="24"/>
          <w:szCs w:val="24"/>
        </w:rPr>
        <w:t>0.65</w:t>
      </w:r>
      <w:r>
        <w:rPr>
          <w:rFonts w:hint="eastAsia"/>
          <w:sz w:val="24"/>
          <w:szCs w:val="24"/>
        </w:rPr>
        <w:t>；</w:t>
      </w:r>
    </w:p>
    <w:p w14:paraId="5C40D128" w14:textId="77777777" w:rsidR="00034854" w:rsidRDefault="000272AA">
      <w:pPr>
        <w:tabs>
          <w:tab w:val="left" w:pos="8880"/>
        </w:tabs>
        <w:adjustRightInd w:val="0"/>
        <w:snapToGrid w:val="0"/>
        <w:spacing w:line="360" w:lineRule="auto"/>
        <w:ind w:firstLineChars="200" w:firstLine="480"/>
        <w:textAlignment w:val="baseline"/>
        <w:rPr>
          <w:sz w:val="24"/>
          <w:szCs w:val="24"/>
        </w:rPr>
      </w:pPr>
      <w:r>
        <w:rPr>
          <w:position w:val="-10"/>
          <w:sz w:val="24"/>
          <w:szCs w:val="24"/>
        </w:rPr>
        <w:object w:dxaOrig="206" w:dyaOrig="254" w14:anchorId="235C5B16">
          <v:shape id="_x0000_i1115" type="#_x0000_t75" style="width:10pt;height:13.15pt" o:ole="">
            <v:imagedata r:id="rId185" o:title=""/>
          </v:shape>
          <o:OLEObject Type="Embed" ProgID="Equation.DSMT4" ShapeID="_x0000_i1115" DrawAspect="Content" ObjectID="_1724567266" r:id="rId186"/>
        </w:object>
      </w:r>
      <w:r>
        <w:rPr>
          <w:sz w:val="24"/>
          <w:szCs w:val="24"/>
        </w:rPr>
        <w:t>——</w:t>
      </w:r>
      <w:r>
        <w:rPr>
          <w:rFonts w:hint="eastAsia"/>
          <w:sz w:val="24"/>
          <w:szCs w:val="24"/>
        </w:rPr>
        <w:t>混凝土受拉区承受的应力水平，可根据荷载情况分析确定；如没有可靠的统计数据时，一般梁可参考取</w:t>
      </w:r>
      <w:r>
        <w:rPr>
          <w:sz w:val="24"/>
          <w:szCs w:val="24"/>
        </w:rPr>
        <w:t>0.3</w:t>
      </w:r>
      <w:r>
        <w:rPr>
          <w:rFonts w:hint="eastAsia"/>
          <w:sz w:val="24"/>
          <w:szCs w:val="24"/>
        </w:rPr>
        <w:t>，板和偏心受压柱的受拉区可取</w:t>
      </w:r>
      <w:r>
        <w:rPr>
          <w:sz w:val="24"/>
          <w:szCs w:val="24"/>
        </w:rPr>
        <w:t>0.1</w:t>
      </w:r>
      <w:r>
        <w:rPr>
          <w:rFonts w:hint="eastAsia"/>
          <w:sz w:val="24"/>
          <w:szCs w:val="24"/>
        </w:rPr>
        <w:t>。</w:t>
      </w:r>
    </w:p>
    <w:p w14:paraId="390F9B1D" w14:textId="77777777" w:rsidR="001B67FA" w:rsidRDefault="000272AA" w:rsidP="001B67FA">
      <w:pPr>
        <w:keepNext/>
        <w:keepLines/>
        <w:spacing w:after="320" w:line="360" w:lineRule="auto"/>
        <w:jc w:val="left"/>
        <w:outlineLvl w:val="2"/>
        <w:rPr>
          <w:sz w:val="24"/>
          <w:szCs w:val="24"/>
        </w:rPr>
      </w:pPr>
      <w:bookmarkStart w:id="240" w:name="_Toc113633733"/>
      <w:r>
        <w:rPr>
          <w:b/>
          <w:sz w:val="24"/>
          <w:szCs w:val="24"/>
        </w:rPr>
        <w:lastRenderedPageBreak/>
        <w:t xml:space="preserve">6.2.11  </w:t>
      </w:r>
      <w:r>
        <w:rPr>
          <w:sz w:val="24"/>
          <w:szCs w:val="24"/>
        </w:rPr>
        <w:t>同时存在不同扩散维数区域</w:t>
      </w:r>
      <w:r>
        <w:rPr>
          <w:rFonts w:hint="eastAsia"/>
          <w:sz w:val="24"/>
          <w:szCs w:val="24"/>
        </w:rPr>
        <w:t>、</w:t>
      </w:r>
      <w:r>
        <w:rPr>
          <w:sz w:val="24"/>
          <w:szCs w:val="24"/>
        </w:rPr>
        <w:t>且需要采用相同的混凝土进行同时浇筑的混凝土</w:t>
      </w:r>
      <w:r>
        <w:rPr>
          <w:rFonts w:hint="eastAsia"/>
          <w:sz w:val="24"/>
          <w:szCs w:val="24"/>
        </w:rPr>
        <w:t>结构，</w:t>
      </w:r>
      <w:r>
        <w:rPr>
          <w:sz w:val="24"/>
          <w:szCs w:val="24"/>
        </w:rPr>
        <w:t>应</w:t>
      </w:r>
      <w:r>
        <w:rPr>
          <w:rFonts w:hint="eastAsia"/>
          <w:sz w:val="24"/>
          <w:szCs w:val="24"/>
        </w:rPr>
        <w:t>按照</w:t>
      </w:r>
      <w:r>
        <w:rPr>
          <w:sz w:val="24"/>
          <w:szCs w:val="24"/>
        </w:rPr>
        <w:t>耐久性设计要求较高的</w:t>
      </w:r>
      <w:r>
        <w:rPr>
          <w:rFonts w:hint="eastAsia"/>
          <w:sz w:val="24"/>
          <w:szCs w:val="24"/>
        </w:rPr>
        <w:t>情况</w:t>
      </w:r>
      <w:r>
        <w:rPr>
          <w:sz w:val="24"/>
          <w:szCs w:val="24"/>
        </w:rPr>
        <w:t>来确定初始氯离子扩散系数</w:t>
      </w:r>
      <w:r>
        <w:rPr>
          <w:i/>
          <w:sz w:val="24"/>
          <w:szCs w:val="24"/>
        </w:rPr>
        <w:t>D</w:t>
      </w:r>
      <w:r>
        <w:rPr>
          <w:sz w:val="24"/>
          <w:szCs w:val="24"/>
          <w:vertAlign w:val="subscript"/>
        </w:rPr>
        <w:t>0</w:t>
      </w:r>
      <w:r>
        <w:rPr>
          <w:rFonts w:hint="eastAsia"/>
          <w:sz w:val="24"/>
          <w:szCs w:val="24"/>
        </w:rPr>
        <w:t>和</w:t>
      </w:r>
      <w:r>
        <w:rPr>
          <w:sz w:val="24"/>
          <w:szCs w:val="24"/>
        </w:rPr>
        <w:t>龄期衰减系数</w:t>
      </w:r>
      <w:r>
        <w:rPr>
          <w:i/>
          <w:sz w:val="24"/>
          <w:szCs w:val="24"/>
        </w:rPr>
        <w:t>n</w:t>
      </w:r>
      <w:r>
        <w:rPr>
          <w:sz w:val="24"/>
          <w:szCs w:val="24"/>
        </w:rPr>
        <w:t>的取值。</w:t>
      </w:r>
      <w:bookmarkStart w:id="241" w:name="_Toc100567314"/>
      <w:bookmarkStart w:id="242" w:name="_Toc60323998"/>
      <w:bookmarkStart w:id="243" w:name="_Toc100566936"/>
      <w:bookmarkEnd w:id="240"/>
    </w:p>
    <w:p w14:paraId="7702BFB2" w14:textId="77777777" w:rsidR="001B67FA" w:rsidRDefault="001B67FA">
      <w:pPr>
        <w:widowControl/>
        <w:jc w:val="left"/>
        <w:rPr>
          <w:sz w:val="24"/>
          <w:szCs w:val="24"/>
        </w:rPr>
      </w:pPr>
      <w:r>
        <w:rPr>
          <w:sz w:val="24"/>
          <w:szCs w:val="24"/>
        </w:rPr>
        <w:br w:type="page"/>
      </w:r>
    </w:p>
    <w:p w14:paraId="1DC38275" w14:textId="199829A2" w:rsidR="00034854" w:rsidRPr="00C05079" w:rsidRDefault="000272AA" w:rsidP="001B67FA">
      <w:pPr>
        <w:keepNext/>
        <w:keepLines/>
        <w:spacing w:after="320" w:line="360" w:lineRule="auto"/>
        <w:jc w:val="center"/>
        <w:outlineLvl w:val="0"/>
        <w:rPr>
          <w:rFonts w:eastAsia="黑体"/>
          <w:kern w:val="44"/>
          <w:sz w:val="30"/>
          <w:szCs w:val="30"/>
        </w:rPr>
      </w:pPr>
      <w:bookmarkStart w:id="244" w:name="_Toc113633734"/>
      <w:bookmarkStart w:id="245" w:name="_Toc113871883"/>
      <w:bookmarkStart w:id="246" w:name="_Toc113890040"/>
      <w:r w:rsidRPr="00C05079">
        <w:rPr>
          <w:rFonts w:eastAsia="黑体"/>
          <w:kern w:val="44"/>
          <w:sz w:val="30"/>
          <w:szCs w:val="30"/>
        </w:rPr>
        <w:lastRenderedPageBreak/>
        <w:t xml:space="preserve">7  </w:t>
      </w:r>
      <w:r w:rsidRPr="00C05079">
        <w:rPr>
          <w:rFonts w:eastAsia="黑体" w:hint="eastAsia"/>
          <w:kern w:val="44"/>
          <w:sz w:val="30"/>
          <w:szCs w:val="30"/>
        </w:rPr>
        <w:t>混凝土配合比设计</w:t>
      </w:r>
      <w:r w:rsidR="00A7529E">
        <w:rPr>
          <w:rFonts w:eastAsia="黑体" w:hint="eastAsia"/>
          <w:kern w:val="44"/>
          <w:sz w:val="30"/>
          <w:szCs w:val="30"/>
        </w:rPr>
        <w:t>的</w:t>
      </w:r>
      <w:r w:rsidR="00A7529E">
        <w:rPr>
          <w:rFonts w:eastAsia="黑体"/>
          <w:kern w:val="44"/>
          <w:sz w:val="30"/>
          <w:szCs w:val="30"/>
        </w:rPr>
        <w:t>强度和耐久</w:t>
      </w:r>
      <w:r w:rsidR="00A7529E">
        <w:rPr>
          <w:rFonts w:eastAsia="黑体" w:hint="eastAsia"/>
          <w:kern w:val="44"/>
          <w:sz w:val="30"/>
          <w:szCs w:val="30"/>
        </w:rPr>
        <w:t>性</w:t>
      </w:r>
      <w:r w:rsidRPr="00C05079">
        <w:rPr>
          <w:rFonts w:eastAsia="黑体" w:hint="eastAsia"/>
          <w:kern w:val="44"/>
          <w:sz w:val="30"/>
          <w:szCs w:val="30"/>
        </w:rPr>
        <w:t>指标</w:t>
      </w:r>
      <w:bookmarkEnd w:id="241"/>
      <w:bookmarkEnd w:id="242"/>
      <w:bookmarkEnd w:id="243"/>
      <w:bookmarkEnd w:id="244"/>
      <w:r w:rsidR="00A7529E">
        <w:rPr>
          <w:rFonts w:eastAsia="黑体" w:hint="eastAsia"/>
          <w:kern w:val="44"/>
          <w:sz w:val="30"/>
          <w:szCs w:val="30"/>
        </w:rPr>
        <w:t>配制</w:t>
      </w:r>
      <w:r w:rsidR="00A7529E">
        <w:rPr>
          <w:rFonts w:eastAsia="黑体"/>
          <w:kern w:val="44"/>
          <w:sz w:val="30"/>
          <w:szCs w:val="30"/>
        </w:rPr>
        <w:t>值</w:t>
      </w:r>
      <w:bookmarkEnd w:id="245"/>
      <w:bookmarkEnd w:id="246"/>
    </w:p>
    <w:p w14:paraId="4D21DCC6" w14:textId="3F9A1308" w:rsidR="00817C9D" w:rsidRPr="001B67FA" w:rsidRDefault="00817C9D" w:rsidP="00817C9D">
      <w:pPr>
        <w:keepNext/>
        <w:keepLines/>
        <w:spacing w:before="260" w:after="260" w:line="360" w:lineRule="auto"/>
        <w:jc w:val="center"/>
        <w:outlineLvl w:val="1"/>
        <w:rPr>
          <w:rFonts w:eastAsia="黑体"/>
          <w:kern w:val="0"/>
          <w:sz w:val="28"/>
          <w:szCs w:val="28"/>
        </w:rPr>
      </w:pPr>
      <w:bookmarkStart w:id="247" w:name="_Toc113871884"/>
      <w:bookmarkStart w:id="248" w:name="_Toc113890041"/>
      <w:bookmarkStart w:id="249" w:name="_Toc113633735"/>
      <w:bookmarkStart w:id="250" w:name="_Toc60323999"/>
      <w:bookmarkStart w:id="251" w:name="_Toc100566937"/>
      <w:bookmarkStart w:id="252" w:name="_Toc100567315"/>
      <w:r>
        <w:rPr>
          <w:rFonts w:eastAsia="黑体"/>
          <w:kern w:val="0"/>
          <w:sz w:val="28"/>
          <w:szCs w:val="28"/>
        </w:rPr>
        <w:t>7</w:t>
      </w:r>
      <w:r w:rsidRPr="001B67FA">
        <w:rPr>
          <w:rFonts w:eastAsia="黑体"/>
          <w:kern w:val="0"/>
          <w:sz w:val="28"/>
          <w:szCs w:val="28"/>
        </w:rPr>
        <w:t xml:space="preserve">.1  </w:t>
      </w:r>
      <w:r w:rsidRPr="001B67FA">
        <w:rPr>
          <w:rFonts w:eastAsia="黑体" w:hint="eastAsia"/>
          <w:kern w:val="0"/>
          <w:sz w:val="28"/>
          <w:szCs w:val="28"/>
        </w:rPr>
        <w:t>一般规定</w:t>
      </w:r>
      <w:bookmarkEnd w:id="247"/>
      <w:bookmarkEnd w:id="248"/>
    </w:p>
    <w:p w14:paraId="596B4052" w14:textId="73A5BADE" w:rsidR="00817C9D" w:rsidRDefault="00817C9D" w:rsidP="001C590F">
      <w:pPr>
        <w:spacing w:line="360" w:lineRule="auto"/>
        <w:outlineLvl w:val="2"/>
        <w:rPr>
          <w:rFonts w:eastAsia="黑体"/>
          <w:kern w:val="0"/>
          <w:sz w:val="28"/>
          <w:szCs w:val="28"/>
        </w:rPr>
      </w:pPr>
      <w:r>
        <w:rPr>
          <w:b/>
          <w:sz w:val="24"/>
          <w:szCs w:val="24"/>
        </w:rPr>
        <w:t xml:space="preserve">7.1.1  </w:t>
      </w:r>
      <w:r>
        <w:rPr>
          <w:bCs/>
          <w:sz w:val="24"/>
          <w:szCs w:val="24"/>
        </w:rPr>
        <w:t>海港工程</w:t>
      </w:r>
      <w:r>
        <w:rPr>
          <w:rFonts w:hint="eastAsia"/>
          <w:bCs/>
          <w:sz w:val="24"/>
          <w:szCs w:val="24"/>
        </w:rPr>
        <w:t>混凝土</w:t>
      </w:r>
      <w:r w:rsidRPr="00996CF0">
        <w:rPr>
          <w:rFonts w:hint="eastAsia"/>
          <w:bCs/>
          <w:sz w:val="24"/>
          <w:szCs w:val="24"/>
        </w:rPr>
        <w:t>的配合比设计应兼顾混凝土强度和耐久性能的设计要求，同时应满足</w:t>
      </w:r>
      <w:r w:rsidRPr="001C590F">
        <w:rPr>
          <w:rFonts w:hint="eastAsia"/>
          <w:sz w:val="24"/>
          <w:szCs w:val="24"/>
        </w:rPr>
        <w:t>力学性能</w:t>
      </w:r>
      <w:r w:rsidRPr="00996CF0">
        <w:rPr>
          <w:rFonts w:hint="eastAsia"/>
          <w:bCs/>
          <w:sz w:val="24"/>
          <w:szCs w:val="24"/>
        </w:rPr>
        <w:t>、拌合物性能、长期性能的设计要求。混凝土拌合物性能、力学性能、长期性能和耐久性能的试验方法应分别符合现行国家标准《普通混凝土拌合物性能试验方法标准》</w:t>
      </w:r>
      <w:r w:rsidRPr="00996CF0">
        <w:rPr>
          <w:rFonts w:hint="eastAsia"/>
          <w:bCs/>
          <w:sz w:val="24"/>
          <w:szCs w:val="24"/>
        </w:rPr>
        <w:t>GB/T</w:t>
      </w:r>
      <w:r w:rsidR="00CE0FB2">
        <w:rPr>
          <w:bCs/>
          <w:sz w:val="24"/>
          <w:szCs w:val="24"/>
        </w:rPr>
        <w:t xml:space="preserve"> </w:t>
      </w:r>
      <w:r w:rsidRPr="00996CF0">
        <w:rPr>
          <w:rFonts w:hint="eastAsia"/>
          <w:bCs/>
          <w:sz w:val="24"/>
          <w:szCs w:val="24"/>
        </w:rPr>
        <w:t>50080</w:t>
      </w:r>
      <w:r w:rsidRPr="00996CF0">
        <w:rPr>
          <w:rFonts w:hint="eastAsia"/>
          <w:bCs/>
          <w:sz w:val="24"/>
          <w:szCs w:val="24"/>
        </w:rPr>
        <w:t>、《混凝土物理力学性能试验方法标准》</w:t>
      </w:r>
      <w:r w:rsidRPr="00996CF0">
        <w:rPr>
          <w:rFonts w:hint="eastAsia"/>
          <w:bCs/>
          <w:sz w:val="24"/>
          <w:szCs w:val="24"/>
        </w:rPr>
        <w:t>GB/T</w:t>
      </w:r>
      <w:r w:rsidR="00CE0FB2">
        <w:rPr>
          <w:bCs/>
          <w:sz w:val="24"/>
          <w:szCs w:val="24"/>
        </w:rPr>
        <w:t xml:space="preserve"> </w:t>
      </w:r>
      <w:r w:rsidRPr="00996CF0">
        <w:rPr>
          <w:rFonts w:hint="eastAsia"/>
          <w:bCs/>
          <w:sz w:val="24"/>
          <w:szCs w:val="24"/>
        </w:rPr>
        <w:t>50081</w:t>
      </w:r>
      <w:r w:rsidRPr="00996CF0">
        <w:rPr>
          <w:rFonts w:hint="eastAsia"/>
          <w:bCs/>
          <w:sz w:val="24"/>
          <w:szCs w:val="24"/>
        </w:rPr>
        <w:t>和《普通混凝土长期性能和耐久性能试验方法标准》</w:t>
      </w:r>
      <w:r w:rsidRPr="00996CF0">
        <w:rPr>
          <w:rFonts w:hint="eastAsia"/>
          <w:bCs/>
          <w:sz w:val="24"/>
          <w:szCs w:val="24"/>
        </w:rPr>
        <w:t>GB/T</w:t>
      </w:r>
      <w:r w:rsidR="00CE0FB2">
        <w:rPr>
          <w:bCs/>
          <w:sz w:val="24"/>
          <w:szCs w:val="24"/>
        </w:rPr>
        <w:t xml:space="preserve"> </w:t>
      </w:r>
      <w:r w:rsidRPr="00996CF0">
        <w:rPr>
          <w:rFonts w:hint="eastAsia"/>
          <w:bCs/>
          <w:sz w:val="24"/>
          <w:szCs w:val="24"/>
        </w:rPr>
        <w:t>50082</w:t>
      </w:r>
      <w:r>
        <w:rPr>
          <w:rFonts w:hint="eastAsia"/>
          <w:bCs/>
          <w:sz w:val="24"/>
          <w:szCs w:val="24"/>
        </w:rPr>
        <w:t>的规定。</w:t>
      </w:r>
    </w:p>
    <w:p w14:paraId="005423F2" w14:textId="7BA91C71" w:rsidR="00857492" w:rsidRPr="001B67FA" w:rsidRDefault="00857492" w:rsidP="00857492">
      <w:pPr>
        <w:keepNext/>
        <w:keepLines/>
        <w:spacing w:beforeLines="50" w:before="156" w:afterLines="50" w:after="156" w:line="400" w:lineRule="exact"/>
        <w:jc w:val="center"/>
        <w:outlineLvl w:val="1"/>
        <w:rPr>
          <w:rFonts w:eastAsia="黑体"/>
          <w:kern w:val="0"/>
          <w:sz w:val="28"/>
          <w:szCs w:val="28"/>
        </w:rPr>
      </w:pPr>
      <w:bookmarkStart w:id="253" w:name="_Toc113871885"/>
      <w:bookmarkStart w:id="254" w:name="_Toc113890042"/>
      <w:r w:rsidRPr="00846FA6">
        <w:rPr>
          <w:rFonts w:eastAsia="黑体"/>
          <w:kern w:val="0"/>
          <w:sz w:val="28"/>
          <w:szCs w:val="28"/>
        </w:rPr>
        <w:t>7.</w:t>
      </w:r>
      <w:r w:rsidR="00846FA6">
        <w:rPr>
          <w:rFonts w:eastAsia="黑体"/>
          <w:kern w:val="0"/>
          <w:sz w:val="28"/>
          <w:szCs w:val="28"/>
        </w:rPr>
        <w:t>2</w:t>
      </w:r>
      <w:r w:rsidRPr="001B67FA">
        <w:rPr>
          <w:rFonts w:eastAsia="黑体"/>
          <w:kern w:val="0"/>
          <w:sz w:val="28"/>
          <w:szCs w:val="28"/>
        </w:rPr>
        <w:t xml:space="preserve">  </w:t>
      </w:r>
      <w:r w:rsidRPr="001B67FA">
        <w:rPr>
          <w:rFonts w:eastAsia="黑体" w:hint="eastAsia"/>
          <w:kern w:val="0"/>
          <w:sz w:val="28"/>
          <w:szCs w:val="28"/>
        </w:rPr>
        <w:t>混凝土强度</w:t>
      </w:r>
      <w:r w:rsidR="00A7529E">
        <w:rPr>
          <w:rFonts w:eastAsia="黑体" w:hint="eastAsia"/>
          <w:kern w:val="0"/>
          <w:sz w:val="28"/>
          <w:szCs w:val="28"/>
        </w:rPr>
        <w:t>的</w:t>
      </w:r>
      <w:r w:rsidRPr="001B67FA">
        <w:rPr>
          <w:rFonts w:eastAsia="黑体" w:hint="eastAsia"/>
          <w:kern w:val="0"/>
          <w:sz w:val="28"/>
          <w:szCs w:val="28"/>
        </w:rPr>
        <w:t>配制值</w:t>
      </w:r>
      <w:bookmarkEnd w:id="249"/>
      <w:bookmarkEnd w:id="253"/>
      <w:bookmarkEnd w:id="254"/>
    </w:p>
    <w:p w14:paraId="36F3B25D" w14:textId="21C77F0F" w:rsidR="00857492" w:rsidRDefault="00857492" w:rsidP="00C05079">
      <w:pPr>
        <w:spacing w:line="360" w:lineRule="auto"/>
        <w:outlineLvl w:val="2"/>
        <w:rPr>
          <w:sz w:val="24"/>
          <w:szCs w:val="24"/>
        </w:rPr>
      </w:pPr>
      <w:bookmarkStart w:id="255" w:name="_Toc113633736"/>
      <w:r>
        <w:rPr>
          <w:b/>
          <w:bCs/>
          <w:sz w:val="24"/>
          <w:szCs w:val="24"/>
        </w:rPr>
        <w:t>7.</w:t>
      </w:r>
      <w:r w:rsidR="00846FA6">
        <w:rPr>
          <w:b/>
          <w:bCs/>
          <w:sz w:val="24"/>
          <w:szCs w:val="24"/>
        </w:rPr>
        <w:t>2</w:t>
      </w:r>
      <w:r>
        <w:rPr>
          <w:b/>
          <w:bCs/>
          <w:sz w:val="24"/>
          <w:szCs w:val="24"/>
        </w:rPr>
        <w:t xml:space="preserve">.1  </w:t>
      </w:r>
      <w:r w:rsidRPr="00DB7A0B">
        <w:rPr>
          <w:rFonts w:hint="eastAsia"/>
          <w:sz w:val="24"/>
          <w:szCs w:val="24"/>
        </w:rPr>
        <w:t>海港</w:t>
      </w:r>
      <w:r>
        <w:rPr>
          <w:rFonts w:hint="eastAsia"/>
          <w:sz w:val="24"/>
          <w:szCs w:val="24"/>
        </w:rPr>
        <w:t>工程混凝土</w:t>
      </w:r>
      <w:r w:rsidR="001C590F">
        <w:rPr>
          <w:rFonts w:hint="eastAsia"/>
          <w:sz w:val="24"/>
          <w:szCs w:val="24"/>
        </w:rPr>
        <w:t>的</w:t>
      </w:r>
      <w:r>
        <w:rPr>
          <w:rFonts w:hint="eastAsia"/>
          <w:sz w:val="24"/>
          <w:szCs w:val="24"/>
        </w:rPr>
        <w:t>强度配制值应按下列规定确定：</w:t>
      </w:r>
      <w:bookmarkEnd w:id="255"/>
    </w:p>
    <w:p w14:paraId="3E0E5D26" w14:textId="2A58D5E2" w:rsidR="00857492" w:rsidRDefault="00857492" w:rsidP="00857492">
      <w:pPr>
        <w:spacing w:line="360" w:lineRule="auto"/>
        <w:ind w:firstLineChars="200" w:firstLine="482"/>
        <w:rPr>
          <w:sz w:val="24"/>
          <w:szCs w:val="24"/>
        </w:rPr>
      </w:pPr>
      <w:r>
        <w:rPr>
          <w:b/>
          <w:bCs/>
          <w:sz w:val="24"/>
          <w:szCs w:val="24"/>
        </w:rPr>
        <w:t xml:space="preserve">1  </w:t>
      </w:r>
      <w:r>
        <w:rPr>
          <w:rFonts w:hint="eastAsia"/>
          <w:sz w:val="24"/>
          <w:szCs w:val="24"/>
        </w:rPr>
        <w:t>当混凝土的设计强度等级小于</w:t>
      </w:r>
      <w:r>
        <w:rPr>
          <w:rFonts w:hint="eastAsia"/>
          <w:sz w:val="24"/>
          <w:szCs w:val="24"/>
        </w:rPr>
        <w:t>C60</w:t>
      </w:r>
      <w:r>
        <w:rPr>
          <w:rFonts w:hint="eastAsia"/>
          <w:sz w:val="24"/>
          <w:szCs w:val="24"/>
        </w:rPr>
        <w:t>时，混凝土强度配制值</w:t>
      </w:r>
      <w:r>
        <w:rPr>
          <w:position w:val="-14"/>
        </w:rPr>
        <w:object w:dxaOrig="429" w:dyaOrig="360" w14:anchorId="3F50A5A6">
          <v:shape id="_x0000_i1116" type="#_x0000_t75" style="width:21.9pt;height:18.8pt" o:ole="">
            <v:imagedata r:id="rId187" o:title=""/>
          </v:shape>
          <o:OLEObject Type="Embed" ProgID="Equation.DSMT4" ShapeID="_x0000_i1116" DrawAspect="Content" ObjectID="_1724567267" r:id="rId188"/>
        </w:object>
      </w:r>
      <w:r>
        <w:rPr>
          <w:rFonts w:hint="eastAsia"/>
          <w:sz w:val="24"/>
          <w:szCs w:val="24"/>
        </w:rPr>
        <w:t>应按式（</w:t>
      </w:r>
      <w:r>
        <w:rPr>
          <w:sz w:val="24"/>
          <w:szCs w:val="24"/>
        </w:rPr>
        <w:t>7.</w:t>
      </w:r>
      <w:r w:rsidR="00682E11">
        <w:rPr>
          <w:sz w:val="24"/>
          <w:szCs w:val="24"/>
        </w:rPr>
        <w:t>2</w:t>
      </w:r>
      <w:r>
        <w:rPr>
          <w:sz w:val="24"/>
          <w:szCs w:val="24"/>
        </w:rPr>
        <w:t>.1-1</w:t>
      </w:r>
      <w:r>
        <w:rPr>
          <w:rFonts w:hint="eastAsia"/>
          <w:sz w:val="24"/>
          <w:szCs w:val="24"/>
        </w:rPr>
        <w:t>）确定：</w:t>
      </w:r>
    </w:p>
    <w:p w14:paraId="481847FB" w14:textId="39819AFF" w:rsidR="00857492" w:rsidRDefault="00857492" w:rsidP="00857492">
      <w:pPr>
        <w:spacing w:line="360" w:lineRule="auto"/>
        <w:jc w:val="right"/>
        <w:rPr>
          <w:sz w:val="24"/>
          <w:szCs w:val="24"/>
        </w:rPr>
      </w:pPr>
      <w:r>
        <w:rPr>
          <w:position w:val="-14"/>
        </w:rPr>
        <w:object w:dxaOrig="2014" w:dyaOrig="360" w14:anchorId="13EFB1AA">
          <v:shape id="_x0000_i1117" type="#_x0000_t75" style="width:101.45pt;height:18.8pt" o:ole="">
            <v:imagedata r:id="rId189" o:title=""/>
          </v:shape>
          <o:OLEObject Type="Embed" ProgID="Equation.DSMT4" ShapeID="_x0000_i1117" DrawAspect="Content" ObjectID="_1724567268" r:id="rId190"/>
        </w:object>
      </w:r>
      <w:r>
        <w:rPr>
          <w:rFonts w:hint="eastAsia"/>
          <w:sz w:val="24"/>
          <w:szCs w:val="24"/>
        </w:rPr>
        <w:t xml:space="preserve">               </w:t>
      </w:r>
      <w:r>
        <w:rPr>
          <w:rFonts w:hint="eastAsia"/>
          <w:sz w:val="24"/>
          <w:szCs w:val="24"/>
        </w:rPr>
        <w:t>（</w:t>
      </w:r>
      <w:r>
        <w:rPr>
          <w:sz w:val="24"/>
          <w:szCs w:val="24"/>
        </w:rPr>
        <w:t>7.</w:t>
      </w:r>
      <w:r w:rsidR="00846FA6">
        <w:rPr>
          <w:sz w:val="24"/>
          <w:szCs w:val="24"/>
        </w:rPr>
        <w:t>2</w:t>
      </w:r>
      <w:r>
        <w:rPr>
          <w:sz w:val="24"/>
          <w:szCs w:val="24"/>
        </w:rPr>
        <w:t>.1-1</w:t>
      </w:r>
      <w:r>
        <w:rPr>
          <w:rFonts w:hint="eastAsia"/>
          <w:sz w:val="24"/>
          <w:szCs w:val="24"/>
        </w:rPr>
        <w:t>）</w:t>
      </w:r>
    </w:p>
    <w:p w14:paraId="7B0BEBE6" w14:textId="7F065EC2" w:rsidR="00857492" w:rsidRDefault="00857492" w:rsidP="00C05079">
      <w:pPr>
        <w:spacing w:line="360" w:lineRule="auto"/>
        <w:rPr>
          <w:sz w:val="24"/>
          <w:szCs w:val="24"/>
        </w:rPr>
      </w:pPr>
      <w:r>
        <w:rPr>
          <w:rFonts w:hint="eastAsia"/>
          <w:sz w:val="24"/>
          <w:szCs w:val="24"/>
        </w:rPr>
        <w:t>式中：</w:t>
      </w:r>
      <w:r>
        <w:rPr>
          <w:position w:val="-14"/>
        </w:rPr>
        <w:object w:dxaOrig="429" w:dyaOrig="360" w14:anchorId="6D7F90DC">
          <v:shape id="_x0000_i1118" type="#_x0000_t75" style="width:21.9pt;height:18.8pt" o:ole="">
            <v:imagedata r:id="rId191" o:title=""/>
          </v:shape>
          <o:OLEObject Type="Embed" ProgID="Equation.DSMT4" ShapeID="_x0000_i1118" DrawAspect="Content" ObjectID="_1724567269" r:id="rId192"/>
        </w:object>
      </w:r>
      <w:r w:rsidR="00846FA6">
        <w:rPr>
          <w:sz w:val="24"/>
          <w:szCs w:val="24"/>
        </w:rPr>
        <w:t>——</w:t>
      </w:r>
      <w:r>
        <w:rPr>
          <w:rFonts w:hint="eastAsia"/>
          <w:sz w:val="24"/>
          <w:szCs w:val="24"/>
        </w:rPr>
        <w:t>混凝土强度配制值（</w:t>
      </w:r>
      <w:r>
        <w:rPr>
          <w:rFonts w:hint="eastAsia"/>
          <w:sz w:val="24"/>
          <w:szCs w:val="24"/>
        </w:rPr>
        <w:t>MPa</w:t>
      </w:r>
      <w:r>
        <w:rPr>
          <w:rFonts w:hint="eastAsia"/>
          <w:sz w:val="24"/>
          <w:szCs w:val="24"/>
        </w:rPr>
        <w:t>）；</w:t>
      </w:r>
    </w:p>
    <w:p w14:paraId="1365D88F" w14:textId="56AAC7CA" w:rsidR="00857492" w:rsidRDefault="00857492" w:rsidP="00857492">
      <w:pPr>
        <w:spacing w:line="360" w:lineRule="auto"/>
        <w:ind w:firstLineChars="200" w:firstLine="420"/>
        <w:rPr>
          <w:sz w:val="24"/>
          <w:szCs w:val="24"/>
        </w:rPr>
      </w:pPr>
      <w:r>
        <w:rPr>
          <w:position w:val="-14"/>
        </w:rPr>
        <w:object w:dxaOrig="429" w:dyaOrig="360" w14:anchorId="51E53A69">
          <v:shape id="_x0000_i1119" type="#_x0000_t75" style="width:21.9pt;height:18.8pt" o:ole="">
            <v:imagedata r:id="rId193" o:title=""/>
          </v:shape>
          <o:OLEObject Type="Embed" ProgID="Equation.DSMT4" ShapeID="_x0000_i1119" DrawAspect="Content" ObjectID="_1724567270" r:id="rId194"/>
        </w:object>
      </w:r>
      <w:r w:rsidR="00846FA6">
        <w:rPr>
          <w:sz w:val="24"/>
          <w:szCs w:val="24"/>
        </w:rPr>
        <w:t>——</w:t>
      </w:r>
      <w:r>
        <w:rPr>
          <w:rFonts w:hint="eastAsia"/>
          <w:sz w:val="24"/>
          <w:szCs w:val="24"/>
        </w:rPr>
        <w:t>混凝土立方体抗压强度标准值，这里取混凝土的设计强度等级值（</w:t>
      </w:r>
      <w:r>
        <w:rPr>
          <w:rFonts w:hint="eastAsia"/>
          <w:sz w:val="24"/>
          <w:szCs w:val="24"/>
        </w:rPr>
        <w:t>MPa</w:t>
      </w:r>
      <w:r>
        <w:rPr>
          <w:rFonts w:hint="eastAsia"/>
          <w:sz w:val="24"/>
          <w:szCs w:val="24"/>
        </w:rPr>
        <w:t>）；</w:t>
      </w:r>
    </w:p>
    <w:p w14:paraId="45319F1F" w14:textId="7D549C1B" w:rsidR="00857492" w:rsidRDefault="00857492" w:rsidP="00857492">
      <w:pPr>
        <w:spacing w:line="360" w:lineRule="auto"/>
        <w:ind w:firstLineChars="200" w:firstLine="420"/>
        <w:rPr>
          <w:sz w:val="24"/>
          <w:szCs w:val="24"/>
        </w:rPr>
      </w:pPr>
      <w:r>
        <w:rPr>
          <w:position w:val="-14"/>
        </w:rPr>
        <w:object w:dxaOrig="334" w:dyaOrig="360" w14:anchorId="61FEBCF6">
          <v:shape id="_x0000_i1120" type="#_x0000_t75" style="width:18.15pt;height:18.8pt" o:ole="">
            <v:imagedata r:id="rId195" o:title=""/>
          </v:shape>
          <o:OLEObject Type="Embed" ProgID="Equation.DSMT4" ShapeID="_x0000_i1120" DrawAspect="Content" ObjectID="_1724567271" r:id="rId196"/>
        </w:object>
      </w:r>
      <w:r w:rsidR="00846FA6">
        <w:rPr>
          <w:sz w:val="24"/>
          <w:szCs w:val="24"/>
        </w:rPr>
        <w:t>——</w:t>
      </w:r>
      <w:r>
        <w:rPr>
          <w:rFonts w:hint="eastAsia"/>
          <w:sz w:val="24"/>
          <w:szCs w:val="24"/>
        </w:rPr>
        <w:t>混凝土强度标准差（</w:t>
      </w:r>
      <w:r>
        <w:rPr>
          <w:rFonts w:hint="eastAsia"/>
          <w:sz w:val="24"/>
          <w:szCs w:val="24"/>
        </w:rPr>
        <w:t>MPa</w:t>
      </w:r>
      <w:r>
        <w:rPr>
          <w:rFonts w:hint="eastAsia"/>
          <w:sz w:val="24"/>
          <w:szCs w:val="24"/>
        </w:rPr>
        <w:t>）。</w:t>
      </w:r>
    </w:p>
    <w:p w14:paraId="1BB23271" w14:textId="4B1E43E6" w:rsidR="00857492" w:rsidRDefault="00857492" w:rsidP="00857492">
      <w:pPr>
        <w:spacing w:line="360" w:lineRule="auto"/>
        <w:ind w:firstLineChars="200" w:firstLine="482"/>
        <w:rPr>
          <w:sz w:val="24"/>
          <w:szCs w:val="24"/>
        </w:rPr>
      </w:pPr>
      <w:r>
        <w:rPr>
          <w:b/>
          <w:bCs/>
          <w:sz w:val="24"/>
          <w:szCs w:val="24"/>
        </w:rPr>
        <w:t xml:space="preserve">2  </w:t>
      </w:r>
      <w:r>
        <w:rPr>
          <w:rFonts w:hint="eastAsia"/>
          <w:sz w:val="24"/>
          <w:szCs w:val="24"/>
        </w:rPr>
        <w:t>当设计强度等级不小于</w:t>
      </w:r>
      <w:r>
        <w:rPr>
          <w:rFonts w:hint="eastAsia"/>
          <w:sz w:val="24"/>
          <w:szCs w:val="24"/>
        </w:rPr>
        <w:t>C60</w:t>
      </w:r>
      <w:r>
        <w:rPr>
          <w:rFonts w:hint="eastAsia"/>
          <w:sz w:val="24"/>
          <w:szCs w:val="24"/>
        </w:rPr>
        <w:t>时，混凝土强度配制值应按式（</w:t>
      </w:r>
      <w:r>
        <w:rPr>
          <w:sz w:val="24"/>
          <w:szCs w:val="24"/>
        </w:rPr>
        <w:t>7.</w:t>
      </w:r>
      <w:r w:rsidR="00846FA6">
        <w:rPr>
          <w:sz w:val="24"/>
          <w:szCs w:val="24"/>
        </w:rPr>
        <w:t>2</w:t>
      </w:r>
      <w:r>
        <w:rPr>
          <w:sz w:val="24"/>
          <w:szCs w:val="24"/>
        </w:rPr>
        <w:t>.1-2</w:t>
      </w:r>
      <w:r>
        <w:rPr>
          <w:rFonts w:hint="eastAsia"/>
          <w:sz w:val="24"/>
          <w:szCs w:val="24"/>
        </w:rPr>
        <w:t>）确定：</w:t>
      </w:r>
    </w:p>
    <w:p w14:paraId="1E45EC26" w14:textId="51B40F0B" w:rsidR="00857492" w:rsidRDefault="00857492" w:rsidP="00857492">
      <w:pPr>
        <w:spacing w:line="360" w:lineRule="auto"/>
        <w:jc w:val="right"/>
        <w:rPr>
          <w:sz w:val="24"/>
          <w:szCs w:val="24"/>
        </w:rPr>
      </w:pPr>
      <w:r>
        <w:rPr>
          <w:position w:val="-14"/>
        </w:rPr>
        <w:object w:dxaOrig="1414" w:dyaOrig="360" w14:anchorId="04A41C03">
          <v:shape id="_x0000_i1121" type="#_x0000_t75" style="width:70.1pt;height:18.8pt" o:ole="">
            <v:imagedata r:id="rId197" o:title=""/>
          </v:shape>
          <o:OLEObject Type="Embed" ProgID="Equation.DSMT4" ShapeID="_x0000_i1121" DrawAspect="Content" ObjectID="_1724567272" r:id="rId198"/>
        </w:object>
      </w:r>
      <w:r>
        <w:rPr>
          <w:rFonts w:hint="eastAsia"/>
          <w:sz w:val="24"/>
          <w:szCs w:val="24"/>
        </w:rPr>
        <w:t xml:space="preserve">                </w:t>
      </w:r>
      <w:r>
        <w:rPr>
          <w:rFonts w:hint="eastAsia"/>
          <w:sz w:val="24"/>
          <w:szCs w:val="24"/>
        </w:rPr>
        <w:t>（</w:t>
      </w:r>
      <w:r>
        <w:rPr>
          <w:sz w:val="24"/>
          <w:szCs w:val="24"/>
        </w:rPr>
        <w:t>7.</w:t>
      </w:r>
      <w:r w:rsidR="00846FA6">
        <w:rPr>
          <w:sz w:val="24"/>
          <w:szCs w:val="24"/>
        </w:rPr>
        <w:t>2</w:t>
      </w:r>
      <w:r>
        <w:rPr>
          <w:sz w:val="24"/>
          <w:szCs w:val="24"/>
        </w:rPr>
        <w:t>.1-2</w:t>
      </w:r>
      <w:r>
        <w:rPr>
          <w:rFonts w:hint="eastAsia"/>
          <w:sz w:val="24"/>
          <w:szCs w:val="24"/>
        </w:rPr>
        <w:t>）</w:t>
      </w:r>
    </w:p>
    <w:p w14:paraId="7B813223" w14:textId="5C4DB275" w:rsidR="00857492" w:rsidRDefault="00857492" w:rsidP="00C05079">
      <w:pPr>
        <w:spacing w:line="360" w:lineRule="auto"/>
        <w:outlineLvl w:val="2"/>
        <w:rPr>
          <w:sz w:val="24"/>
          <w:szCs w:val="24"/>
        </w:rPr>
      </w:pPr>
      <w:bookmarkStart w:id="256" w:name="_Toc113633737"/>
      <w:r>
        <w:rPr>
          <w:b/>
          <w:bCs/>
          <w:sz w:val="24"/>
          <w:szCs w:val="24"/>
        </w:rPr>
        <w:t>7.</w:t>
      </w:r>
      <w:r w:rsidR="00846FA6">
        <w:rPr>
          <w:b/>
          <w:bCs/>
          <w:sz w:val="24"/>
          <w:szCs w:val="24"/>
        </w:rPr>
        <w:t>2</w:t>
      </w:r>
      <w:r>
        <w:rPr>
          <w:b/>
          <w:bCs/>
          <w:sz w:val="24"/>
          <w:szCs w:val="24"/>
        </w:rPr>
        <w:t xml:space="preserve">.2  </w:t>
      </w:r>
      <w:r>
        <w:rPr>
          <w:rFonts w:hint="eastAsia"/>
          <w:sz w:val="24"/>
          <w:szCs w:val="24"/>
        </w:rPr>
        <w:t>海港工程混凝土强度标准差应按下列规定确定：</w:t>
      </w:r>
      <w:bookmarkEnd w:id="256"/>
    </w:p>
    <w:p w14:paraId="266D5BBB" w14:textId="1C1FF1E0" w:rsidR="00857492" w:rsidRDefault="00857492" w:rsidP="00CE0FB2">
      <w:pPr>
        <w:spacing w:line="360" w:lineRule="auto"/>
        <w:ind w:firstLineChars="200" w:firstLine="482"/>
        <w:rPr>
          <w:sz w:val="24"/>
          <w:szCs w:val="24"/>
        </w:rPr>
      </w:pPr>
      <w:r>
        <w:rPr>
          <w:b/>
          <w:bCs/>
          <w:sz w:val="24"/>
          <w:szCs w:val="24"/>
        </w:rPr>
        <w:t xml:space="preserve">1  </w:t>
      </w:r>
      <w:r>
        <w:rPr>
          <w:rFonts w:hint="eastAsia"/>
          <w:sz w:val="24"/>
          <w:szCs w:val="24"/>
        </w:rPr>
        <w:t>当具有近</w:t>
      </w:r>
      <w:r>
        <w:rPr>
          <w:rFonts w:hint="eastAsia"/>
          <w:sz w:val="24"/>
          <w:szCs w:val="24"/>
        </w:rPr>
        <w:t>1</w:t>
      </w:r>
      <w:r>
        <w:rPr>
          <w:rFonts w:hint="eastAsia"/>
          <w:sz w:val="24"/>
          <w:szCs w:val="24"/>
        </w:rPr>
        <w:t>～</w:t>
      </w:r>
      <w:r>
        <w:rPr>
          <w:rFonts w:hint="eastAsia"/>
          <w:sz w:val="24"/>
          <w:szCs w:val="24"/>
        </w:rPr>
        <w:t>3</w:t>
      </w:r>
      <w:r>
        <w:rPr>
          <w:rFonts w:hint="eastAsia"/>
          <w:sz w:val="24"/>
          <w:szCs w:val="24"/>
        </w:rPr>
        <w:t>个月的同一品种、同一强度等级混凝土的强度资料，且试件组数不小于</w:t>
      </w:r>
      <w:r>
        <w:rPr>
          <w:sz w:val="24"/>
          <w:szCs w:val="24"/>
        </w:rPr>
        <w:t>30</w:t>
      </w:r>
      <w:r>
        <w:rPr>
          <w:rFonts w:hint="eastAsia"/>
          <w:sz w:val="24"/>
          <w:szCs w:val="24"/>
        </w:rPr>
        <w:t>时，其混凝土强度标准差</w:t>
      </w:r>
      <w:r w:rsidRPr="00931F09">
        <w:rPr>
          <w:position w:val="-14"/>
        </w:rPr>
        <w:object w:dxaOrig="320" w:dyaOrig="380" w14:anchorId="26D34F1F">
          <v:shape id="_x0000_i1122" type="#_x0000_t75" style="width:16.3pt;height:18.8pt" o:ole="">
            <v:imagedata r:id="rId199" o:title=""/>
          </v:shape>
          <o:OLEObject Type="Embed" ProgID="Equation.DSMT4" ShapeID="_x0000_i1122" DrawAspect="Content" ObjectID="_1724567273" r:id="rId200"/>
        </w:object>
      </w:r>
      <w:r>
        <w:rPr>
          <w:rFonts w:hint="eastAsia"/>
          <w:sz w:val="24"/>
          <w:szCs w:val="24"/>
        </w:rPr>
        <w:t>应按式（</w:t>
      </w:r>
      <w:r w:rsidR="001B67FA">
        <w:rPr>
          <w:rFonts w:hint="eastAsia"/>
          <w:sz w:val="24"/>
          <w:szCs w:val="24"/>
        </w:rPr>
        <w:t>7.</w:t>
      </w:r>
      <w:r w:rsidR="00846FA6">
        <w:rPr>
          <w:sz w:val="24"/>
          <w:szCs w:val="24"/>
        </w:rPr>
        <w:t>2</w:t>
      </w:r>
      <w:r w:rsidR="001B67FA">
        <w:rPr>
          <w:rFonts w:hint="eastAsia"/>
          <w:sz w:val="24"/>
          <w:szCs w:val="24"/>
        </w:rPr>
        <w:t>.2</w:t>
      </w:r>
      <w:r>
        <w:rPr>
          <w:rFonts w:hint="eastAsia"/>
          <w:sz w:val="24"/>
          <w:szCs w:val="24"/>
        </w:rPr>
        <w:t>）计算：</w:t>
      </w:r>
    </w:p>
    <w:p w14:paraId="4C64E7E1" w14:textId="534EBBC5" w:rsidR="00857492" w:rsidRDefault="00857492" w:rsidP="00857492">
      <w:pPr>
        <w:jc w:val="right"/>
        <w:rPr>
          <w:sz w:val="24"/>
          <w:szCs w:val="24"/>
        </w:rPr>
      </w:pPr>
      <w:r>
        <w:rPr>
          <w:position w:val="-26"/>
          <w:sz w:val="24"/>
          <w:szCs w:val="24"/>
        </w:rPr>
        <w:object w:dxaOrig="2417" w:dyaOrig="1011" w14:anchorId="138F1C4D">
          <v:shape id="_x0000_i1123" type="#_x0000_t75" style="width:119.6pt;height:50.1pt" o:ole="">
            <v:imagedata r:id="rId201" o:title=""/>
          </v:shape>
          <o:OLEObject Type="Embed" ProgID="Equation.DSMT4" ShapeID="_x0000_i1123" DrawAspect="Content" ObjectID="_1724567274" r:id="rId202"/>
        </w:object>
      </w:r>
      <w:r>
        <w:rPr>
          <w:rFonts w:hint="eastAsia"/>
          <w:sz w:val="24"/>
          <w:szCs w:val="24"/>
        </w:rPr>
        <w:t xml:space="preserve">              </w:t>
      </w:r>
      <w:r>
        <w:rPr>
          <w:rFonts w:hint="eastAsia"/>
          <w:sz w:val="24"/>
          <w:szCs w:val="24"/>
        </w:rPr>
        <w:t>（</w:t>
      </w:r>
      <w:r w:rsidR="001B67FA">
        <w:rPr>
          <w:sz w:val="24"/>
          <w:szCs w:val="24"/>
        </w:rPr>
        <w:t>7.</w:t>
      </w:r>
      <w:r w:rsidR="00846FA6">
        <w:rPr>
          <w:sz w:val="24"/>
          <w:szCs w:val="24"/>
        </w:rPr>
        <w:t>2</w:t>
      </w:r>
      <w:r w:rsidR="001B67FA">
        <w:rPr>
          <w:sz w:val="24"/>
          <w:szCs w:val="24"/>
        </w:rPr>
        <w:t>.2</w:t>
      </w:r>
      <w:r>
        <w:rPr>
          <w:rFonts w:hint="eastAsia"/>
          <w:sz w:val="24"/>
          <w:szCs w:val="24"/>
        </w:rPr>
        <w:t>）</w:t>
      </w:r>
    </w:p>
    <w:p w14:paraId="37C82665" w14:textId="1DA6D067" w:rsidR="00857492" w:rsidRPr="00C05079" w:rsidRDefault="00857492" w:rsidP="00C05079">
      <w:pPr>
        <w:spacing w:line="360" w:lineRule="auto"/>
        <w:rPr>
          <w:sz w:val="24"/>
          <w:szCs w:val="24"/>
        </w:rPr>
      </w:pPr>
      <w:r>
        <w:rPr>
          <w:rFonts w:hint="eastAsia"/>
          <w:sz w:val="24"/>
          <w:szCs w:val="24"/>
        </w:rPr>
        <w:t>式中：</w:t>
      </w:r>
      <w:r>
        <w:rPr>
          <w:position w:val="-14"/>
          <w:sz w:val="24"/>
          <w:szCs w:val="24"/>
        </w:rPr>
        <w:object w:dxaOrig="429" w:dyaOrig="429" w14:anchorId="743D66C0">
          <v:shape id="_x0000_i1124" type="#_x0000_t75" style="width:21.9pt;height:21.9pt" o:ole="">
            <v:imagedata r:id="rId203" o:title=""/>
          </v:shape>
          <o:OLEObject Type="Embed" ProgID="Equation.DSMT4" ShapeID="_x0000_i1124" DrawAspect="Content" ObjectID="_1724567275" r:id="rId204"/>
        </w:object>
      </w:r>
      <w:r w:rsidR="00846FA6">
        <w:rPr>
          <w:sz w:val="24"/>
          <w:szCs w:val="24"/>
        </w:rPr>
        <w:t>——</w:t>
      </w:r>
      <w:r>
        <w:rPr>
          <w:rFonts w:hint="eastAsia"/>
          <w:sz w:val="24"/>
          <w:szCs w:val="24"/>
        </w:rPr>
        <w:t>第</w:t>
      </w:r>
      <w:r>
        <w:rPr>
          <w:rFonts w:hint="eastAsia"/>
          <w:sz w:val="24"/>
          <w:szCs w:val="24"/>
        </w:rPr>
        <w:t>i</w:t>
      </w:r>
      <w:r>
        <w:rPr>
          <w:rFonts w:hint="eastAsia"/>
          <w:sz w:val="24"/>
          <w:szCs w:val="24"/>
        </w:rPr>
        <w:t>组的试件强度（</w:t>
      </w:r>
      <w:r>
        <w:rPr>
          <w:rFonts w:hint="eastAsia"/>
          <w:sz w:val="24"/>
          <w:szCs w:val="24"/>
        </w:rPr>
        <w:t>MPa</w:t>
      </w:r>
      <w:r>
        <w:rPr>
          <w:rFonts w:hint="eastAsia"/>
          <w:sz w:val="24"/>
          <w:szCs w:val="24"/>
        </w:rPr>
        <w:t>）</w:t>
      </w:r>
      <w:r w:rsidR="00682E11">
        <w:rPr>
          <w:rFonts w:hint="eastAsia"/>
          <w:sz w:val="24"/>
          <w:szCs w:val="24"/>
        </w:rPr>
        <w:t>；</w:t>
      </w:r>
    </w:p>
    <w:p w14:paraId="1475C2D1" w14:textId="25040465" w:rsidR="00857492" w:rsidRDefault="00857492" w:rsidP="00857492">
      <w:pPr>
        <w:spacing w:line="360" w:lineRule="auto"/>
        <w:ind w:firstLineChars="200" w:firstLine="480"/>
        <w:rPr>
          <w:sz w:val="24"/>
          <w:szCs w:val="24"/>
        </w:rPr>
      </w:pPr>
      <w:r>
        <w:rPr>
          <w:position w:val="-12"/>
          <w:sz w:val="24"/>
          <w:szCs w:val="24"/>
        </w:rPr>
        <w:object w:dxaOrig="463" w:dyaOrig="360" w14:anchorId="729BB71A">
          <v:shape id="_x0000_i1125" type="#_x0000_t75" style="width:24.4pt;height:18.8pt" o:ole="">
            <v:imagedata r:id="rId205" o:title=""/>
          </v:shape>
          <o:OLEObject Type="Embed" ProgID="Equation.DSMT4" ShapeID="_x0000_i1125" DrawAspect="Content" ObjectID="_1724567276" r:id="rId206"/>
        </w:object>
      </w:r>
      <w:r w:rsidR="00846FA6">
        <w:rPr>
          <w:sz w:val="24"/>
          <w:szCs w:val="24"/>
        </w:rPr>
        <w:t>——</w:t>
      </w:r>
      <w:r w:rsidRPr="00846FA6">
        <w:rPr>
          <w:rFonts w:hint="eastAsia"/>
          <w:i/>
          <w:sz w:val="24"/>
          <w:szCs w:val="24"/>
        </w:rPr>
        <w:t>N</w:t>
      </w:r>
      <w:r>
        <w:rPr>
          <w:rFonts w:hint="eastAsia"/>
          <w:sz w:val="24"/>
          <w:szCs w:val="24"/>
        </w:rPr>
        <w:t>组试件的强度平均值（</w:t>
      </w:r>
      <w:r>
        <w:rPr>
          <w:rFonts w:hint="eastAsia"/>
          <w:sz w:val="24"/>
          <w:szCs w:val="24"/>
        </w:rPr>
        <w:t>MPa</w:t>
      </w:r>
      <w:r>
        <w:rPr>
          <w:rFonts w:hint="eastAsia"/>
          <w:sz w:val="24"/>
          <w:szCs w:val="24"/>
        </w:rPr>
        <w:t>）</w:t>
      </w:r>
      <w:r w:rsidR="00682E11">
        <w:rPr>
          <w:rFonts w:hint="eastAsia"/>
          <w:sz w:val="24"/>
          <w:szCs w:val="24"/>
        </w:rPr>
        <w:t>；</w:t>
      </w:r>
    </w:p>
    <w:p w14:paraId="04BF8267" w14:textId="6B2C95FA" w:rsidR="00857492" w:rsidRDefault="00857492" w:rsidP="00857492">
      <w:pPr>
        <w:spacing w:line="360" w:lineRule="auto"/>
        <w:ind w:firstLineChars="200" w:firstLine="480"/>
        <w:rPr>
          <w:sz w:val="24"/>
          <w:szCs w:val="24"/>
        </w:rPr>
      </w:pPr>
      <w:r>
        <w:rPr>
          <w:rFonts w:hint="eastAsia"/>
          <w:i/>
          <w:sz w:val="24"/>
          <w:szCs w:val="24"/>
        </w:rPr>
        <w:t>N</w:t>
      </w:r>
      <w:r w:rsidR="00846FA6">
        <w:rPr>
          <w:sz w:val="24"/>
          <w:szCs w:val="24"/>
        </w:rPr>
        <w:t>——</w:t>
      </w:r>
      <w:r>
        <w:rPr>
          <w:rFonts w:hint="eastAsia"/>
          <w:sz w:val="24"/>
          <w:szCs w:val="24"/>
        </w:rPr>
        <w:t>试件组数。</w:t>
      </w:r>
    </w:p>
    <w:p w14:paraId="41FA5EEB" w14:textId="6366D0A0" w:rsidR="00857492" w:rsidRDefault="00857492" w:rsidP="00857492">
      <w:pPr>
        <w:spacing w:line="360" w:lineRule="auto"/>
        <w:ind w:firstLineChars="200" w:firstLine="480"/>
        <w:rPr>
          <w:sz w:val="24"/>
          <w:szCs w:val="24"/>
        </w:rPr>
      </w:pPr>
      <w:r>
        <w:rPr>
          <w:rFonts w:hint="eastAsia"/>
          <w:sz w:val="24"/>
          <w:szCs w:val="24"/>
        </w:rPr>
        <w:t>对于强度等级不大于</w:t>
      </w:r>
      <w:r>
        <w:rPr>
          <w:rFonts w:hint="eastAsia"/>
          <w:sz w:val="24"/>
          <w:szCs w:val="24"/>
        </w:rPr>
        <w:t>C30</w:t>
      </w:r>
      <w:r>
        <w:rPr>
          <w:rFonts w:hint="eastAsia"/>
          <w:sz w:val="24"/>
          <w:szCs w:val="24"/>
        </w:rPr>
        <w:t>的混凝土，当混凝土强度标准差计算值不小于</w:t>
      </w:r>
      <w:r>
        <w:rPr>
          <w:rFonts w:hint="eastAsia"/>
          <w:sz w:val="24"/>
          <w:szCs w:val="24"/>
        </w:rPr>
        <w:t>3.0MPa</w:t>
      </w:r>
      <w:r>
        <w:rPr>
          <w:rFonts w:hint="eastAsia"/>
          <w:sz w:val="24"/>
          <w:szCs w:val="24"/>
        </w:rPr>
        <w:t>时，应按式（</w:t>
      </w:r>
      <w:r w:rsidR="001B67FA">
        <w:rPr>
          <w:rFonts w:hint="eastAsia"/>
          <w:sz w:val="24"/>
          <w:szCs w:val="24"/>
        </w:rPr>
        <w:t>7.</w:t>
      </w:r>
      <w:r w:rsidR="00846FA6">
        <w:rPr>
          <w:sz w:val="24"/>
          <w:szCs w:val="24"/>
        </w:rPr>
        <w:t>2</w:t>
      </w:r>
      <w:r w:rsidR="001B67FA">
        <w:rPr>
          <w:rFonts w:hint="eastAsia"/>
          <w:sz w:val="24"/>
          <w:szCs w:val="24"/>
        </w:rPr>
        <w:t>.2</w:t>
      </w:r>
      <w:r>
        <w:rPr>
          <w:rFonts w:hint="eastAsia"/>
          <w:sz w:val="24"/>
          <w:szCs w:val="24"/>
        </w:rPr>
        <w:t>）计算结果取值；当混凝土强度标准差计算值小于</w:t>
      </w:r>
      <w:r>
        <w:rPr>
          <w:rFonts w:hint="eastAsia"/>
          <w:sz w:val="24"/>
          <w:szCs w:val="24"/>
        </w:rPr>
        <w:t>3.0MPa</w:t>
      </w:r>
      <w:r>
        <w:rPr>
          <w:rFonts w:hint="eastAsia"/>
          <w:sz w:val="24"/>
          <w:szCs w:val="24"/>
        </w:rPr>
        <w:t>时，应取</w:t>
      </w:r>
      <w:r>
        <w:rPr>
          <w:rFonts w:hint="eastAsia"/>
          <w:sz w:val="24"/>
          <w:szCs w:val="24"/>
        </w:rPr>
        <w:t>3.0MPa</w:t>
      </w:r>
      <w:r>
        <w:rPr>
          <w:rFonts w:hint="eastAsia"/>
          <w:sz w:val="24"/>
          <w:szCs w:val="24"/>
        </w:rPr>
        <w:t>。对于强度等级大于</w:t>
      </w:r>
      <w:r>
        <w:rPr>
          <w:rFonts w:hint="eastAsia"/>
          <w:sz w:val="24"/>
          <w:szCs w:val="24"/>
        </w:rPr>
        <w:t>C30</w:t>
      </w:r>
      <w:r>
        <w:rPr>
          <w:rFonts w:hint="eastAsia"/>
          <w:sz w:val="24"/>
          <w:szCs w:val="24"/>
        </w:rPr>
        <w:t>且小于</w:t>
      </w:r>
      <w:r>
        <w:rPr>
          <w:rFonts w:hint="eastAsia"/>
          <w:sz w:val="24"/>
          <w:szCs w:val="24"/>
        </w:rPr>
        <w:t>C60</w:t>
      </w:r>
      <w:r>
        <w:rPr>
          <w:rFonts w:hint="eastAsia"/>
          <w:sz w:val="24"/>
          <w:szCs w:val="24"/>
        </w:rPr>
        <w:t>的混凝土，当混凝土强度标准差计算值不小于</w:t>
      </w:r>
      <w:r>
        <w:rPr>
          <w:rFonts w:hint="eastAsia"/>
          <w:sz w:val="24"/>
          <w:szCs w:val="24"/>
        </w:rPr>
        <w:t>4.0MPa</w:t>
      </w:r>
      <w:r>
        <w:rPr>
          <w:rFonts w:hint="eastAsia"/>
          <w:sz w:val="24"/>
          <w:szCs w:val="24"/>
        </w:rPr>
        <w:t>时，应按式（</w:t>
      </w:r>
      <w:r w:rsidR="001B67FA">
        <w:rPr>
          <w:rFonts w:hint="eastAsia"/>
          <w:sz w:val="24"/>
          <w:szCs w:val="24"/>
        </w:rPr>
        <w:t>7.</w:t>
      </w:r>
      <w:r w:rsidR="00846FA6">
        <w:rPr>
          <w:sz w:val="24"/>
          <w:szCs w:val="24"/>
        </w:rPr>
        <w:t>2</w:t>
      </w:r>
      <w:r w:rsidR="001B67FA">
        <w:rPr>
          <w:rFonts w:hint="eastAsia"/>
          <w:sz w:val="24"/>
          <w:szCs w:val="24"/>
        </w:rPr>
        <w:t>.2</w:t>
      </w:r>
      <w:r>
        <w:rPr>
          <w:rFonts w:hint="eastAsia"/>
          <w:sz w:val="24"/>
          <w:szCs w:val="24"/>
        </w:rPr>
        <w:t>）计算结果取值；当混凝土强度标准差计算值小于</w:t>
      </w:r>
      <w:r>
        <w:rPr>
          <w:rFonts w:hint="eastAsia"/>
          <w:sz w:val="24"/>
          <w:szCs w:val="24"/>
        </w:rPr>
        <w:t>4.0MPa</w:t>
      </w:r>
      <w:r>
        <w:rPr>
          <w:rFonts w:hint="eastAsia"/>
          <w:sz w:val="24"/>
          <w:szCs w:val="24"/>
        </w:rPr>
        <w:t>时，应取</w:t>
      </w:r>
      <w:r>
        <w:rPr>
          <w:rFonts w:hint="eastAsia"/>
          <w:sz w:val="24"/>
          <w:szCs w:val="24"/>
        </w:rPr>
        <w:t>4.0MPa</w:t>
      </w:r>
      <w:r>
        <w:rPr>
          <w:rFonts w:hint="eastAsia"/>
          <w:sz w:val="24"/>
          <w:szCs w:val="24"/>
        </w:rPr>
        <w:t>。</w:t>
      </w:r>
    </w:p>
    <w:p w14:paraId="3D182B5F" w14:textId="15164AE9" w:rsidR="00857492" w:rsidRDefault="00857492" w:rsidP="00857492">
      <w:pPr>
        <w:spacing w:line="360" w:lineRule="auto"/>
        <w:ind w:firstLineChars="200" w:firstLine="482"/>
        <w:rPr>
          <w:sz w:val="24"/>
          <w:szCs w:val="24"/>
        </w:rPr>
      </w:pPr>
      <w:r>
        <w:rPr>
          <w:b/>
          <w:bCs/>
          <w:sz w:val="24"/>
          <w:szCs w:val="24"/>
        </w:rPr>
        <w:t xml:space="preserve">2  </w:t>
      </w:r>
      <w:r>
        <w:rPr>
          <w:rFonts w:hint="eastAsia"/>
          <w:sz w:val="24"/>
          <w:szCs w:val="24"/>
        </w:rPr>
        <w:t>当没有近期的同一品种、同一强度等级混凝土强度资料时，其强度标准差</w:t>
      </w:r>
      <w:r w:rsidRPr="00931F09">
        <w:rPr>
          <w:position w:val="-14"/>
        </w:rPr>
        <w:object w:dxaOrig="320" w:dyaOrig="380" w14:anchorId="5ACC5B40">
          <v:shape id="_x0000_i1126" type="#_x0000_t75" style="width:16.3pt;height:18.8pt" o:ole="">
            <v:imagedata r:id="rId207" o:title=""/>
          </v:shape>
          <o:OLEObject Type="Embed" ProgID="Equation.DSMT4" ShapeID="_x0000_i1126" DrawAspect="Content" ObjectID="_1724567277" r:id="rId208"/>
        </w:object>
      </w:r>
      <w:r>
        <w:rPr>
          <w:rFonts w:hint="eastAsia"/>
          <w:sz w:val="24"/>
          <w:szCs w:val="24"/>
        </w:rPr>
        <w:t>可按表</w:t>
      </w:r>
      <w:r>
        <w:rPr>
          <w:sz w:val="24"/>
          <w:szCs w:val="24"/>
        </w:rPr>
        <w:t>7.</w:t>
      </w:r>
      <w:r w:rsidR="00846FA6">
        <w:rPr>
          <w:sz w:val="24"/>
          <w:szCs w:val="24"/>
        </w:rPr>
        <w:t>2</w:t>
      </w:r>
      <w:r>
        <w:rPr>
          <w:sz w:val="24"/>
          <w:szCs w:val="24"/>
        </w:rPr>
        <w:t>.2</w:t>
      </w:r>
      <w:r>
        <w:rPr>
          <w:rFonts w:hint="eastAsia"/>
          <w:sz w:val="24"/>
          <w:szCs w:val="24"/>
        </w:rPr>
        <w:t>取值。</w:t>
      </w:r>
    </w:p>
    <w:p w14:paraId="6344B8B8" w14:textId="13500458" w:rsidR="00857492" w:rsidRPr="00682E11" w:rsidRDefault="00857492" w:rsidP="00CE0FB2">
      <w:pPr>
        <w:spacing w:line="360" w:lineRule="auto"/>
        <w:jc w:val="center"/>
        <w:rPr>
          <w:rFonts w:eastAsia="黑体"/>
          <w:szCs w:val="21"/>
        </w:rPr>
      </w:pPr>
      <w:r w:rsidRPr="00C05079">
        <w:rPr>
          <w:rFonts w:eastAsia="黑体" w:hint="eastAsia"/>
          <w:szCs w:val="21"/>
        </w:rPr>
        <w:t>表</w:t>
      </w:r>
      <w:r w:rsidRPr="00C05079">
        <w:rPr>
          <w:rFonts w:eastAsia="黑体"/>
          <w:szCs w:val="21"/>
        </w:rPr>
        <w:t>7.</w:t>
      </w:r>
      <w:r w:rsidR="00846FA6">
        <w:rPr>
          <w:rFonts w:eastAsia="黑体"/>
          <w:szCs w:val="21"/>
        </w:rPr>
        <w:t>2</w:t>
      </w:r>
      <w:r w:rsidRPr="00C05079">
        <w:rPr>
          <w:rFonts w:eastAsia="黑体"/>
          <w:szCs w:val="21"/>
        </w:rPr>
        <w:t>.2</w:t>
      </w:r>
      <w:r w:rsidRPr="00C05079">
        <w:rPr>
          <w:rFonts w:eastAsia="黑体"/>
          <w:bCs/>
          <w:sz w:val="24"/>
          <w:szCs w:val="24"/>
        </w:rPr>
        <w:t xml:space="preserve">  </w:t>
      </w:r>
      <w:r w:rsidRPr="00C05079">
        <w:rPr>
          <w:rFonts w:eastAsia="黑体" w:hint="eastAsia"/>
          <w:szCs w:val="21"/>
        </w:rPr>
        <w:t>标准差</w:t>
      </w:r>
      <w:r w:rsidRPr="00C05079">
        <w:rPr>
          <w:rFonts w:eastAsia="黑体"/>
          <w:position w:val="-14"/>
        </w:rPr>
        <w:object w:dxaOrig="334" w:dyaOrig="360" w14:anchorId="6CD59B5C">
          <v:shape id="_x0000_i1127" type="#_x0000_t75" style="width:18.15pt;height:18.8pt" o:ole="">
            <v:imagedata r:id="rId209" o:title=""/>
          </v:shape>
          <o:OLEObject Type="Embed" ProgID="Equation.DSMT4" ShapeID="_x0000_i1127" DrawAspect="Content" ObjectID="_1724567278" r:id="rId210"/>
        </w:object>
      </w:r>
      <w:r w:rsidRPr="00C05079">
        <w:rPr>
          <w:rFonts w:eastAsia="黑体" w:hint="eastAsia"/>
          <w:szCs w:val="21"/>
        </w:rPr>
        <w:t>值</w:t>
      </w:r>
      <w:r w:rsidR="00682E11" w:rsidRPr="00682E11">
        <w:rPr>
          <w:rFonts w:eastAsia="黑体" w:hint="eastAsia"/>
          <w:szCs w:val="21"/>
        </w:rPr>
        <w:t>（</w:t>
      </w:r>
      <w:r w:rsidR="00682E11" w:rsidRPr="00682E11">
        <w:rPr>
          <w:rFonts w:hint="eastAsia"/>
          <w:szCs w:val="21"/>
        </w:rPr>
        <w:t>MPa</w:t>
      </w:r>
      <w:r w:rsidR="00682E11" w:rsidRPr="00682E11">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857492" w14:paraId="104E93FD" w14:textId="77777777" w:rsidTr="00C05079">
        <w:trPr>
          <w:trHeight w:val="497"/>
        </w:trPr>
        <w:tc>
          <w:tcPr>
            <w:tcW w:w="1250" w:type="pct"/>
            <w:shd w:val="clear" w:color="auto" w:fill="auto"/>
            <w:vAlign w:val="center"/>
          </w:tcPr>
          <w:p w14:paraId="5E6F698C" w14:textId="77777777" w:rsidR="00857492" w:rsidRDefault="00857492" w:rsidP="008F68D3">
            <w:pPr>
              <w:contextualSpacing/>
              <w:jc w:val="center"/>
              <w:rPr>
                <w:color w:val="000000"/>
                <w:szCs w:val="21"/>
              </w:rPr>
            </w:pPr>
            <w:r>
              <w:rPr>
                <w:color w:val="000000"/>
                <w:szCs w:val="21"/>
              </w:rPr>
              <w:t>混凝土强度标准值</w:t>
            </w:r>
          </w:p>
        </w:tc>
        <w:tc>
          <w:tcPr>
            <w:tcW w:w="1250" w:type="pct"/>
            <w:shd w:val="clear" w:color="auto" w:fill="auto"/>
            <w:vAlign w:val="center"/>
          </w:tcPr>
          <w:p w14:paraId="7330FF9D" w14:textId="77777777" w:rsidR="00857492" w:rsidRDefault="00857492" w:rsidP="008F68D3">
            <w:pPr>
              <w:contextualSpacing/>
              <w:jc w:val="center"/>
              <w:rPr>
                <w:color w:val="000000"/>
                <w:szCs w:val="21"/>
              </w:rPr>
            </w:pPr>
            <w:r>
              <w:rPr>
                <w:rFonts w:hint="eastAsia"/>
                <w:color w:val="000000"/>
                <w:szCs w:val="21"/>
              </w:rPr>
              <w:t>≤</w:t>
            </w:r>
            <w:r>
              <w:rPr>
                <w:color w:val="000000"/>
                <w:szCs w:val="21"/>
              </w:rPr>
              <w:t>C20</w:t>
            </w:r>
          </w:p>
        </w:tc>
        <w:tc>
          <w:tcPr>
            <w:tcW w:w="1250" w:type="pct"/>
            <w:shd w:val="clear" w:color="auto" w:fill="auto"/>
            <w:vAlign w:val="center"/>
          </w:tcPr>
          <w:p w14:paraId="39CB2F7C" w14:textId="77777777" w:rsidR="00857492" w:rsidRDefault="00857492" w:rsidP="008F68D3">
            <w:pPr>
              <w:contextualSpacing/>
              <w:jc w:val="center"/>
              <w:rPr>
                <w:color w:val="000000"/>
                <w:szCs w:val="21"/>
              </w:rPr>
            </w:pPr>
            <w:r>
              <w:rPr>
                <w:color w:val="000000"/>
                <w:szCs w:val="21"/>
              </w:rPr>
              <w:t>C25</w:t>
            </w:r>
            <w:r>
              <w:rPr>
                <w:szCs w:val="21"/>
              </w:rPr>
              <w:t>～</w:t>
            </w:r>
            <w:r>
              <w:rPr>
                <w:color w:val="000000"/>
                <w:szCs w:val="21"/>
              </w:rPr>
              <w:t>C45</w:t>
            </w:r>
          </w:p>
        </w:tc>
        <w:tc>
          <w:tcPr>
            <w:tcW w:w="1250" w:type="pct"/>
            <w:shd w:val="clear" w:color="auto" w:fill="auto"/>
            <w:vAlign w:val="center"/>
          </w:tcPr>
          <w:p w14:paraId="42E96EDB" w14:textId="77777777" w:rsidR="00857492" w:rsidRDefault="00857492" w:rsidP="008F68D3">
            <w:pPr>
              <w:contextualSpacing/>
              <w:jc w:val="center"/>
              <w:rPr>
                <w:color w:val="000000"/>
                <w:szCs w:val="21"/>
              </w:rPr>
            </w:pPr>
            <w:r>
              <w:rPr>
                <w:color w:val="000000"/>
                <w:szCs w:val="21"/>
              </w:rPr>
              <w:t>C50</w:t>
            </w:r>
            <w:r>
              <w:rPr>
                <w:color w:val="000000"/>
                <w:szCs w:val="21"/>
              </w:rPr>
              <w:t>～</w:t>
            </w:r>
            <w:r>
              <w:rPr>
                <w:color w:val="000000"/>
                <w:szCs w:val="21"/>
              </w:rPr>
              <w:t>C55</w:t>
            </w:r>
          </w:p>
        </w:tc>
      </w:tr>
      <w:tr w:rsidR="00857492" w14:paraId="2E84600E" w14:textId="77777777" w:rsidTr="00C05079">
        <w:trPr>
          <w:trHeight w:val="483"/>
        </w:trPr>
        <w:tc>
          <w:tcPr>
            <w:tcW w:w="1250" w:type="pct"/>
            <w:shd w:val="clear" w:color="auto" w:fill="auto"/>
            <w:vAlign w:val="center"/>
          </w:tcPr>
          <w:p w14:paraId="31900EE1" w14:textId="20A2343F" w:rsidR="00857492" w:rsidRDefault="00857492" w:rsidP="00682E11">
            <w:pPr>
              <w:contextualSpacing/>
              <w:jc w:val="center"/>
              <w:rPr>
                <w:color w:val="000000"/>
                <w:szCs w:val="21"/>
              </w:rPr>
            </w:pPr>
            <w:r w:rsidRPr="00931F09">
              <w:rPr>
                <w:position w:val="-14"/>
              </w:rPr>
              <w:object w:dxaOrig="320" w:dyaOrig="380" w14:anchorId="59B614F4">
                <v:shape id="_x0000_i1128" type="#_x0000_t75" style="width:16.3pt;height:18.8pt" o:ole="">
                  <v:imagedata r:id="rId211" o:title=""/>
                </v:shape>
                <o:OLEObject Type="Embed" ProgID="Equation.DSMT4" ShapeID="_x0000_i1128" DrawAspect="Content" ObjectID="_1724567279" r:id="rId212"/>
              </w:object>
            </w:r>
          </w:p>
        </w:tc>
        <w:tc>
          <w:tcPr>
            <w:tcW w:w="1250" w:type="pct"/>
            <w:shd w:val="clear" w:color="auto" w:fill="auto"/>
            <w:vAlign w:val="center"/>
          </w:tcPr>
          <w:p w14:paraId="7E978987" w14:textId="77777777" w:rsidR="00857492" w:rsidRDefault="00857492" w:rsidP="008F68D3">
            <w:pPr>
              <w:contextualSpacing/>
              <w:jc w:val="center"/>
              <w:rPr>
                <w:color w:val="000000"/>
                <w:szCs w:val="21"/>
              </w:rPr>
            </w:pPr>
            <w:r>
              <w:rPr>
                <w:color w:val="000000"/>
                <w:szCs w:val="21"/>
              </w:rPr>
              <w:t>3.5</w:t>
            </w:r>
          </w:p>
        </w:tc>
        <w:tc>
          <w:tcPr>
            <w:tcW w:w="1250" w:type="pct"/>
            <w:shd w:val="clear" w:color="auto" w:fill="auto"/>
            <w:vAlign w:val="center"/>
          </w:tcPr>
          <w:p w14:paraId="1683FE4D" w14:textId="77777777" w:rsidR="00857492" w:rsidRDefault="00857492" w:rsidP="008F68D3">
            <w:pPr>
              <w:contextualSpacing/>
              <w:jc w:val="center"/>
              <w:rPr>
                <w:color w:val="000000"/>
                <w:szCs w:val="21"/>
              </w:rPr>
            </w:pPr>
            <w:r>
              <w:rPr>
                <w:color w:val="000000"/>
                <w:szCs w:val="21"/>
              </w:rPr>
              <w:t>4.5</w:t>
            </w:r>
          </w:p>
        </w:tc>
        <w:tc>
          <w:tcPr>
            <w:tcW w:w="1250" w:type="pct"/>
            <w:shd w:val="clear" w:color="auto" w:fill="auto"/>
            <w:vAlign w:val="center"/>
          </w:tcPr>
          <w:p w14:paraId="60BF85FF" w14:textId="77777777" w:rsidR="00857492" w:rsidRDefault="00857492" w:rsidP="008F68D3">
            <w:pPr>
              <w:contextualSpacing/>
              <w:jc w:val="center"/>
              <w:rPr>
                <w:color w:val="000000"/>
                <w:szCs w:val="21"/>
              </w:rPr>
            </w:pPr>
            <w:r>
              <w:rPr>
                <w:color w:val="000000"/>
                <w:szCs w:val="21"/>
              </w:rPr>
              <w:t>5.5</w:t>
            </w:r>
          </w:p>
        </w:tc>
      </w:tr>
    </w:tbl>
    <w:p w14:paraId="2765B973" w14:textId="63CBE5A4" w:rsidR="00857492" w:rsidRPr="001B67FA" w:rsidRDefault="00857492" w:rsidP="00C05079">
      <w:pPr>
        <w:keepNext/>
        <w:keepLines/>
        <w:spacing w:before="260" w:after="260" w:line="360" w:lineRule="auto"/>
        <w:jc w:val="center"/>
        <w:outlineLvl w:val="1"/>
        <w:rPr>
          <w:rFonts w:eastAsia="黑体"/>
          <w:bCs/>
          <w:sz w:val="28"/>
          <w:szCs w:val="28"/>
        </w:rPr>
      </w:pPr>
      <w:bookmarkStart w:id="257" w:name="_Toc113633738"/>
      <w:bookmarkStart w:id="258" w:name="_Toc113871886"/>
      <w:bookmarkStart w:id="259" w:name="_Toc113890043"/>
      <w:r w:rsidRPr="001B67FA">
        <w:rPr>
          <w:rFonts w:eastAsia="黑体"/>
          <w:kern w:val="0"/>
          <w:sz w:val="28"/>
          <w:szCs w:val="28"/>
        </w:rPr>
        <w:t>7.</w:t>
      </w:r>
      <w:r w:rsidR="00846FA6">
        <w:rPr>
          <w:rFonts w:eastAsia="黑体"/>
          <w:kern w:val="0"/>
          <w:sz w:val="28"/>
          <w:szCs w:val="28"/>
        </w:rPr>
        <w:t>3</w:t>
      </w:r>
      <w:r w:rsidRPr="001B67FA">
        <w:rPr>
          <w:rFonts w:eastAsia="黑体"/>
          <w:kern w:val="0"/>
          <w:sz w:val="28"/>
          <w:szCs w:val="28"/>
        </w:rPr>
        <w:t xml:space="preserve">  </w:t>
      </w:r>
      <w:r w:rsidRPr="001B67FA">
        <w:rPr>
          <w:rFonts w:eastAsia="黑体" w:hint="eastAsia"/>
          <w:kern w:val="0"/>
          <w:sz w:val="28"/>
          <w:szCs w:val="28"/>
        </w:rPr>
        <w:t>初始氯离子扩散系数</w:t>
      </w:r>
      <w:r w:rsidR="00A7529E">
        <w:rPr>
          <w:rFonts w:eastAsia="黑体" w:hint="eastAsia"/>
          <w:kern w:val="0"/>
          <w:sz w:val="28"/>
          <w:szCs w:val="28"/>
        </w:rPr>
        <w:t>的</w:t>
      </w:r>
      <w:r w:rsidRPr="001B67FA">
        <w:rPr>
          <w:rFonts w:eastAsia="黑体" w:hint="eastAsia"/>
          <w:kern w:val="0"/>
          <w:sz w:val="28"/>
          <w:szCs w:val="28"/>
        </w:rPr>
        <w:t>配制值</w:t>
      </w:r>
      <w:bookmarkEnd w:id="257"/>
      <w:bookmarkEnd w:id="258"/>
      <w:bookmarkEnd w:id="259"/>
    </w:p>
    <w:p w14:paraId="04884BBF" w14:textId="4FDC5856" w:rsidR="00857492" w:rsidRDefault="00857492" w:rsidP="00C05079">
      <w:pPr>
        <w:spacing w:line="360" w:lineRule="auto"/>
        <w:outlineLvl w:val="2"/>
        <w:rPr>
          <w:sz w:val="24"/>
          <w:szCs w:val="24"/>
        </w:rPr>
      </w:pPr>
      <w:bookmarkStart w:id="260" w:name="_Toc113633739"/>
      <w:r>
        <w:rPr>
          <w:rFonts w:hint="eastAsia"/>
          <w:b/>
          <w:bCs/>
          <w:sz w:val="24"/>
          <w:szCs w:val="24"/>
        </w:rPr>
        <w:t>7</w:t>
      </w:r>
      <w:r>
        <w:rPr>
          <w:b/>
          <w:bCs/>
          <w:sz w:val="24"/>
          <w:szCs w:val="24"/>
        </w:rPr>
        <w:t>.</w:t>
      </w:r>
      <w:r w:rsidR="00846FA6">
        <w:rPr>
          <w:b/>
          <w:bCs/>
          <w:sz w:val="24"/>
          <w:szCs w:val="24"/>
        </w:rPr>
        <w:t>3</w:t>
      </w:r>
      <w:r>
        <w:rPr>
          <w:b/>
          <w:bCs/>
          <w:sz w:val="24"/>
          <w:szCs w:val="24"/>
        </w:rPr>
        <w:t>.1</w:t>
      </w:r>
      <w:r>
        <w:rPr>
          <w:sz w:val="24"/>
          <w:szCs w:val="24"/>
        </w:rPr>
        <w:t xml:space="preserve">  </w:t>
      </w:r>
      <w:r>
        <w:rPr>
          <w:rFonts w:hint="eastAsia"/>
          <w:sz w:val="24"/>
          <w:szCs w:val="24"/>
        </w:rPr>
        <w:t>海港工程混凝土的初始氯离子扩散系数配制值</w:t>
      </w:r>
      <w:r>
        <w:rPr>
          <w:position w:val="-14"/>
        </w:rPr>
        <w:object w:dxaOrig="429" w:dyaOrig="360" w14:anchorId="394EAA49">
          <v:shape id="_x0000_i1129" type="#_x0000_t75" style="width:21.9pt;height:18.8pt" o:ole="">
            <v:imagedata r:id="rId213" o:title=""/>
          </v:shape>
          <o:OLEObject Type="Embed" ProgID="Equation.DSMT4" ShapeID="_x0000_i1129" DrawAspect="Content" ObjectID="_1724567280" r:id="rId214"/>
        </w:object>
      </w:r>
      <w:r>
        <w:rPr>
          <w:rFonts w:hint="eastAsia"/>
          <w:sz w:val="24"/>
          <w:szCs w:val="24"/>
        </w:rPr>
        <w:t>应按式（</w:t>
      </w:r>
      <w:r>
        <w:rPr>
          <w:sz w:val="24"/>
          <w:szCs w:val="24"/>
        </w:rPr>
        <w:t>7.</w:t>
      </w:r>
      <w:r w:rsidR="00846FA6">
        <w:rPr>
          <w:sz w:val="24"/>
          <w:szCs w:val="24"/>
        </w:rPr>
        <w:t>3</w:t>
      </w:r>
      <w:r>
        <w:rPr>
          <w:sz w:val="24"/>
          <w:szCs w:val="24"/>
        </w:rPr>
        <w:t>.1-1</w:t>
      </w:r>
      <w:r>
        <w:rPr>
          <w:rFonts w:hint="eastAsia"/>
          <w:sz w:val="24"/>
          <w:szCs w:val="24"/>
        </w:rPr>
        <w:t>）确定：</w:t>
      </w:r>
      <w:bookmarkEnd w:id="260"/>
    </w:p>
    <w:p w14:paraId="7BCE7F21" w14:textId="4E0EFCB3" w:rsidR="00857492" w:rsidRDefault="00857492" w:rsidP="00857492">
      <w:pPr>
        <w:spacing w:line="360" w:lineRule="auto"/>
        <w:jc w:val="right"/>
        <w:rPr>
          <w:sz w:val="24"/>
          <w:szCs w:val="24"/>
        </w:rPr>
      </w:pPr>
      <w:r>
        <w:rPr>
          <w:position w:val="-14"/>
        </w:rPr>
        <w:object w:dxaOrig="1640" w:dyaOrig="380" w14:anchorId="19E77D9A">
          <v:shape id="_x0000_i1130" type="#_x0000_t75" style="width:82pt;height:20.05pt" o:ole="">
            <v:imagedata r:id="rId215" o:title=""/>
          </v:shape>
          <o:OLEObject Type="Embed" ProgID="Equation.DSMT4" ShapeID="_x0000_i1130" DrawAspect="Content" ObjectID="_1724567281" r:id="rId216"/>
        </w:object>
      </w:r>
      <w:r>
        <w:rPr>
          <w:rFonts w:hint="eastAsia"/>
          <w:sz w:val="24"/>
          <w:szCs w:val="24"/>
        </w:rPr>
        <w:t xml:space="preserve">                   </w:t>
      </w:r>
      <w:r>
        <w:rPr>
          <w:rFonts w:hint="eastAsia"/>
          <w:sz w:val="24"/>
          <w:szCs w:val="24"/>
        </w:rPr>
        <w:t>（</w:t>
      </w:r>
      <w:r>
        <w:rPr>
          <w:sz w:val="24"/>
          <w:szCs w:val="24"/>
        </w:rPr>
        <w:t>7.</w:t>
      </w:r>
      <w:r w:rsidR="00846FA6">
        <w:rPr>
          <w:sz w:val="24"/>
          <w:szCs w:val="24"/>
        </w:rPr>
        <w:t>3</w:t>
      </w:r>
      <w:r>
        <w:rPr>
          <w:sz w:val="24"/>
          <w:szCs w:val="24"/>
        </w:rPr>
        <w:t>.1-1</w:t>
      </w:r>
      <w:r>
        <w:rPr>
          <w:rFonts w:hint="eastAsia"/>
          <w:sz w:val="24"/>
          <w:szCs w:val="24"/>
        </w:rPr>
        <w:t>）</w:t>
      </w:r>
    </w:p>
    <w:p w14:paraId="00D4D3BB" w14:textId="338521B8" w:rsidR="00857492" w:rsidRDefault="00857492" w:rsidP="00C05079">
      <w:pPr>
        <w:spacing w:line="360" w:lineRule="auto"/>
        <w:rPr>
          <w:sz w:val="24"/>
          <w:szCs w:val="24"/>
        </w:rPr>
      </w:pPr>
      <w:r>
        <w:rPr>
          <w:rFonts w:hint="eastAsia"/>
          <w:sz w:val="24"/>
          <w:szCs w:val="24"/>
        </w:rPr>
        <w:t>式中：</w:t>
      </w:r>
      <w:r>
        <w:rPr>
          <w:position w:val="-14"/>
        </w:rPr>
        <w:object w:dxaOrig="429" w:dyaOrig="360" w14:anchorId="60CA3092">
          <v:shape id="_x0000_i1131" type="#_x0000_t75" style="width:21.9pt;height:18.8pt" o:ole="">
            <v:imagedata r:id="rId217" o:title=""/>
          </v:shape>
          <o:OLEObject Type="Embed" ProgID="Equation.DSMT4" ShapeID="_x0000_i1131" DrawAspect="Content" ObjectID="_1724567282" r:id="rId218"/>
        </w:object>
      </w:r>
      <w:r w:rsidR="00846FA6">
        <w:rPr>
          <w:sz w:val="24"/>
          <w:szCs w:val="24"/>
        </w:rPr>
        <w:t>——</w:t>
      </w:r>
      <w:r>
        <w:rPr>
          <w:rFonts w:hint="eastAsia"/>
          <w:sz w:val="24"/>
          <w:szCs w:val="24"/>
        </w:rPr>
        <w:t>初始氯离子扩散系数配制值（</w:t>
      </w:r>
      <w:r>
        <w:rPr>
          <w:rFonts w:hint="eastAsia"/>
          <w:sz w:val="24"/>
          <w:szCs w:val="24"/>
        </w:rPr>
        <w:t>10</w:t>
      </w:r>
      <w:r>
        <w:rPr>
          <w:rFonts w:hint="eastAsia"/>
          <w:sz w:val="24"/>
          <w:szCs w:val="24"/>
          <w:vertAlign w:val="superscript"/>
        </w:rPr>
        <w:t>-12</w:t>
      </w:r>
      <w:r>
        <w:rPr>
          <w:rFonts w:hint="eastAsia"/>
          <w:sz w:val="24"/>
          <w:szCs w:val="24"/>
        </w:rPr>
        <w:t>m</w:t>
      </w:r>
      <w:r>
        <w:rPr>
          <w:rFonts w:hint="eastAsia"/>
          <w:sz w:val="24"/>
          <w:szCs w:val="24"/>
          <w:vertAlign w:val="superscript"/>
        </w:rPr>
        <w:t>2</w:t>
      </w:r>
      <w:r>
        <w:rPr>
          <w:rFonts w:hint="eastAsia"/>
          <w:sz w:val="24"/>
          <w:szCs w:val="24"/>
        </w:rPr>
        <w:t>/s</w:t>
      </w:r>
      <w:r>
        <w:rPr>
          <w:rFonts w:hint="eastAsia"/>
          <w:sz w:val="24"/>
          <w:szCs w:val="24"/>
        </w:rPr>
        <w:t>或</w:t>
      </w:r>
      <w:r>
        <w:rPr>
          <w:rFonts w:hint="eastAsia"/>
          <w:sz w:val="24"/>
          <w:szCs w:val="24"/>
        </w:rPr>
        <w:t>mm</w:t>
      </w:r>
      <w:r>
        <w:rPr>
          <w:rFonts w:hint="eastAsia"/>
          <w:sz w:val="24"/>
          <w:szCs w:val="24"/>
          <w:vertAlign w:val="superscript"/>
        </w:rPr>
        <w:t>2</w:t>
      </w:r>
      <w:r>
        <w:rPr>
          <w:rFonts w:hint="eastAsia"/>
          <w:sz w:val="24"/>
          <w:szCs w:val="24"/>
        </w:rPr>
        <w:t>/a</w:t>
      </w:r>
      <w:r>
        <w:rPr>
          <w:rFonts w:hint="eastAsia"/>
          <w:sz w:val="24"/>
          <w:szCs w:val="24"/>
        </w:rPr>
        <w:t>）；</w:t>
      </w:r>
    </w:p>
    <w:p w14:paraId="7FCB6A39" w14:textId="5526CBB8" w:rsidR="00857492" w:rsidRDefault="00857492" w:rsidP="00857492">
      <w:pPr>
        <w:spacing w:line="360" w:lineRule="auto"/>
        <w:ind w:firstLineChars="200" w:firstLine="420"/>
        <w:rPr>
          <w:sz w:val="24"/>
          <w:szCs w:val="24"/>
        </w:rPr>
      </w:pPr>
      <w:r>
        <w:rPr>
          <w:position w:val="-12"/>
        </w:rPr>
        <w:object w:dxaOrig="334" w:dyaOrig="360" w14:anchorId="47B630A6">
          <v:shape id="_x0000_i1132" type="#_x0000_t75" style="width:18.15pt;height:18.8pt" o:ole="">
            <v:imagedata r:id="rId219" o:title=""/>
          </v:shape>
          <o:OLEObject Type="Embed" ProgID="Equation.DSMT4" ShapeID="_x0000_i1132" DrawAspect="Content" ObjectID="_1724567283" r:id="rId220"/>
        </w:object>
      </w:r>
      <w:r w:rsidR="00846FA6">
        <w:rPr>
          <w:sz w:val="24"/>
          <w:szCs w:val="24"/>
        </w:rPr>
        <w:t>——</w:t>
      </w:r>
      <w:r>
        <w:rPr>
          <w:rFonts w:hint="eastAsia"/>
          <w:sz w:val="24"/>
          <w:szCs w:val="24"/>
        </w:rPr>
        <w:t>初始氯离子扩散系数（</w:t>
      </w:r>
      <w:r>
        <w:rPr>
          <w:rFonts w:hint="eastAsia"/>
          <w:sz w:val="24"/>
          <w:szCs w:val="24"/>
        </w:rPr>
        <w:t>10</w:t>
      </w:r>
      <w:r>
        <w:rPr>
          <w:rFonts w:hint="eastAsia"/>
          <w:sz w:val="24"/>
          <w:szCs w:val="24"/>
          <w:vertAlign w:val="superscript"/>
        </w:rPr>
        <w:t>-12</w:t>
      </w:r>
      <w:r>
        <w:rPr>
          <w:rFonts w:hint="eastAsia"/>
          <w:sz w:val="24"/>
          <w:szCs w:val="24"/>
        </w:rPr>
        <w:t>m</w:t>
      </w:r>
      <w:r>
        <w:rPr>
          <w:rFonts w:hint="eastAsia"/>
          <w:sz w:val="24"/>
          <w:szCs w:val="24"/>
          <w:vertAlign w:val="superscript"/>
        </w:rPr>
        <w:t>2</w:t>
      </w:r>
      <w:r>
        <w:rPr>
          <w:rFonts w:hint="eastAsia"/>
          <w:sz w:val="24"/>
          <w:szCs w:val="24"/>
        </w:rPr>
        <w:t>/s</w:t>
      </w:r>
      <w:r>
        <w:rPr>
          <w:rFonts w:hint="eastAsia"/>
          <w:sz w:val="24"/>
          <w:szCs w:val="24"/>
        </w:rPr>
        <w:t>或</w:t>
      </w:r>
      <w:r>
        <w:rPr>
          <w:rFonts w:hint="eastAsia"/>
          <w:sz w:val="24"/>
          <w:szCs w:val="24"/>
        </w:rPr>
        <w:t>mm</w:t>
      </w:r>
      <w:r>
        <w:rPr>
          <w:rFonts w:hint="eastAsia"/>
          <w:sz w:val="24"/>
          <w:szCs w:val="24"/>
          <w:vertAlign w:val="superscript"/>
        </w:rPr>
        <w:t>2</w:t>
      </w:r>
      <w:r>
        <w:rPr>
          <w:rFonts w:hint="eastAsia"/>
          <w:sz w:val="24"/>
          <w:szCs w:val="24"/>
        </w:rPr>
        <w:t>/a</w:t>
      </w:r>
      <w:r>
        <w:rPr>
          <w:rFonts w:hint="eastAsia"/>
          <w:sz w:val="24"/>
          <w:szCs w:val="24"/>
        </w:rPr>
        <w:t>）；</w:t>
      </w:r>
    </w:p>
    <w:p w14:paraId="39B6FCE0" w14:textId="6E82FB1D" w:rsidR="00857492" w:rsidRDefault="00857492" w:rsidP="00857492">
      <w:pPr>
        <w:spacing w:line="360" w:lineRule="auto"/>
        <w:ind w:firstLineChars="200" w:firstLine="420"/>
        <w:rPr>
          <w:sz w:val="24"/>
          <w:szCs w:val="24"/>
        </w:rPr>
      </w:pPr>
      <w:r>
        <w:rPr>
          <w:position w:val="-12"/>
        </w:rPr>
        <w:object w:dxaOrig="334" w:dyaOrig="360" w14:anchorId="33752174">
          <v:shape id="_x0000_i1133" type="#_x0000_t75" style="width:18.15pt;height:18.8pt" o:ole="">
            <v:imagedata r:id="rId221" o:title=""/>
          </v:shape>
          <o:OLEObject Type="Embed" ProgID="Equation.DSMT4" ShapeID="_x0000_i1133" DrawAspect="Content" ObjectID="_1724567284" r:id="rId222"/>
        </w:object>
      </w:r>
      <w:r w:rsidR="00846FA6">
        <w:rPr>
          <w:sz w:val="24"/>
          <w:szCs w:val="24"/>
        </w:rPr>
        <w:t>——</w:t>
      </w:r>
      <w:r>
        <w:rPr>
          <w:rFonts w:hint="eastAsia"/>
          <w:sz w:val="24"/>
          <w:szCs w:val="24"/>
        </w:rPr>
        <w:t>初始氯离子扩散系数的标准差，可根据混凝土氯离子扩散系数测试值的历史统计资料得到；</w:t>
      </w:r>
    </w:p>
    <w:p w14:paraId="3C0FFF9B" w14:textId="3D5675E4" w:rsidR="00857492" w:rsidRDefault="00857492" w:rsidP="00857492">
      <w:pPr>
        <w:spacing w:line="360" w:lineRule="auto"/>
        <w:ind w:firstLineChars="200" w:firstLine="420"/>
        <w:rPr>
          <w:sz w:val="24"/>
          <w:szCs w:val="24"/>
        </w:rPr>
      </w:pPr>
      <w:r>
        <w:rPr>
          <w:position w:val="-12"/>
        </w:rPr>
        <w:object w:dxaOrig="274" w:dyaOrig="360" w14:anchorId="2F912E1E">
          <v:shape id="_x0000_i1134" type="#_x0000_t75" style="width:12.5pt;height:18.8pt" o:ole="">
            <v:imagedata r:id="rId223" o:title=""/>
          </v:shape>
          <o:OLEObject Type="Embed" ProgID="Equation.DSMT4" ShapeID="_x0000_i1134" DrawAspect="Content" ObjectID="_1724567285" r:id="rId224"/>
        </w:object>
      </w:r>
      <w:r w:rsidR="00846FA6">
        <w:rPr>
          <w:sz w:val="24"/>
          <w:szCs w:val="24"/>
        </w:rPr>
        <w:t>——</w:t>
      </w:r>
      <w:r>
        <w:rPr>
          <w:rFonts w:hint="eastAsia"/>
          <w:sz w:val="24"/>
          <w:szCs w:val="24"/>
        </w:rPr>
        <w:t>计算初始氯离子扩散系数配制值时选取的概率度。</w:t>
      </w:r>
    </w:p>
    <w:p w14:paraId="4CCDBC2B" w14:textId="37DE861E" w:rsidR="00857492" w:rsidRDefault="00857492" w:rsidP="00857492">
      <w:pPr>
        <w:spacing w:line="360" w:lineRule="auto"/>
        <w:ind w:firstLineChars="200" w:firstLine="480"/>
        <w:rPr>
          <w:sz w:val="24"/>
          <w:szCs w:val="24"/>
        </w:rPr>
      </w:pPr>
      <w:r>
        <w:rPr>
          <w:rFonts w:hint="eastAsia"/>
          <w:sz w:val="24"/>
          <w:szCs w:val="24"/>
        </w:rPr>
        <w:lastRenderedPageBreak/>
        <w:t>当混凝土耐久性保证率为</w:t>
      </w:r>
      <w:r>
        <w:rPr>
          <w:rFonts w:hint="eastAsia"/>
          <w:sz w:val="24"/>
          <w:szCs w:val="24"/>
        </w:rPr>
        <w:t>95%</w:t>
      </w:r>
      <w:r>
        <w:rPr>
          <w:rFonts w:hint="eastAsia"/>
          <w:sz w:val="24"/>
          <w:szCs w:val="24"/>
        </w:rPr>
        <w:t>时，</w:t>
      </w:r>
      <w:r>
        <w:rPr>
          <w:position w:val="-12"/>
        </w:rPr>
        <w:object w:dxaOrig="274" w:dyaOrig="360" w14:anchorId="6FA2F99B">
          <v:shape id="_x0000_i1135" type="#_x0000_t75" style="width:12.5pt;height:18.8pt" o:ole="">
            <v:imagedata r:id="rId225" o:title=""/>
          </v:shape>
          <o:OLEObject Type="Embed" ProgID="Equation.DSMT4" ShapeID="_x0000_i1135" DrawAspect="Content" ObjectID="_1724567286" r:id="rId226"/>
        </w:object>
      </w:r>
      <w:r>
        <w:rPr>
          <w:rFonts w:hint="eastAsia"/>
          <w:sz w:val="24"/>
          <w:szCs w:val="24"/>
        </w:rPr>
        <w:t>=1.645</w:t>
      </w:r>
      <w:r>
        <w:rPr>
          <w:rFonts w:hint="eastAsia"/>
          <w:sz w:val="24"/>
          <w:szCs w:val="24"/>
        </w:rPr>
        <w:t>，初始氯离子扩散系数配制值</w:t>
      </w:r>
      <w:r>
        <w:rPr>
          <w:position w:val="-14"/>
        </w:rPr>
        <w:object w:dxaOrig="429" w:dyaOrig="360" w14:anchorId="5A4E9ECD">
          <v:shape id="_x0000_i1136" type="#_x0000_t75" style="width:21.9pt;height:18.8pt" o:ole="">
            <v:imagedata r:id="rId227" o:title=""/>
          </v:shape>
          <o:OLEObject Type="Embed" ProgID="Equation.DSMT4" ShapeID="_x0000_i1136" DrawAspect="Content" ObjectID="_1724567287" r:id="rId228"/>
        </w:object>
      </w:r>
      <w:r>
        <w:rPr>
          <w:rFonts w:hint="eastAsia"/>
          <w:sz w:val="24"/>
          <w:szCs w:val="24"/>
        </w:rPr>
        <w:t>应按式（</w:t>
      </w:r>
      <w:r>
        <w:rPr>
          <w:sz w:val="24"/>
          <w:szCs w:val="24"/>
        </w:rPr>
        <w:t>7.</w:t>
      </w:r>
      <w:r w:rsidR="00846FA6">
        <w:rPr>
          <w:sz w:val="24"/>
          <w:szCs w:val="24"/>
        </w:rPr>
        <w:t>3</w:t>
      </w:r>
      <w:r>
        <w:rPr>
          <w:sz w:val="24"/>
          <w:szCs w:val="24"/>
        </w:rPr>
        <w:t>.1-2</w:t>
      </w:r>
      <w:r>
        <w:rPr>
          <w:rFonts w:hint="eastAsia"/>
          <w:sz w:val="24"/>
          <w:szCs w:val="24"/>
        </w:rPr>
        <w:t>）确定：</w:t>
      </w:r>
    </w:p>
    <w:p w14:paraId="0BB895D1" w14:textId="22C122A1" w:rsidR="00857492" w:rsidRDefault="00857492" w:rsidP="00857492">
      <w:pPr>
        <w:spacing w:line="360" w:lineRule="auto"/>
        <w:jc w:val="right"/>
        <w:rPr>
          <w:sz w:val="24"/>
          <w:szCs w:val="24"/>
        </w:rPr>
      </w:pPr>
      <w:r>
        <w:rPr>
          <w:position w:val="-50"/>
        </w:rPr>
        <w:object w:dxaOrig="4200" w:dyaOrig="1114" w14:anchorId="152F031B">
          <v:shape id="_x0000_i1137" type="#_x0000_t75" style="width:210.35pt;height:55.7pt" o:ole="">
            <v:imagedata r:id="rId229" o:title=""/>
          </v:shape>
          <o:OLEObject Type="Embed" ProgID="Equation.DSMT4" ShapeID="_x0000_i1137" DrawAspect="Content" ObjectID="_1724567288" r:id="rId230"/>
        </w:object>
      </w:r>
      <w:r>
        <w:rPr>
          <w:rFonts w:hint="eastAsia"/>
          <w:sz w:val="24"/>
          <w:szCs w:val="24"/>
        </w:rPr>
        <w:t xml:space="preserve">         </w:t>
      </w:r>
      <w:r>
        <w:rPr>
          <w:rFonts w:hint="eastAsia"/>
          <w:sz w:val="24"/>
          <w:szCs w:val="24"/>
        </w:rPr>
        <w:t>（</w:t>
      </w:r>
      <w:r>
        <w:rPr>
          <w:sz w:val="24"/>
          <w:szCs w:val="24"/>
        </w:rPr>
        <w:t>7.</w:t>
      </w:r>
      <w:r w:rsidR="00846FA6">
        <w:rPr>
          <w:sz w:val="24"/>
          <w:szCs w:val="24"/>
        </w:rPr>
        <w:t>3</w:t>
      </w:r>
      <w:r>
        <w:rPr>
          <w:sz w:val="24"/>
          <w:szCs w:val="24"/>
        </w:rPr>
        <w:t>.1-2</w:t>
      </w:r>
      <w:r>
        <w:rPr>
          <w:rFonts w:hint="eastAsia"/>
          <w:sz w:val="24"/>
          <w:szCs w:val="24"/>
        </w:rPr>
        <w:t>）</w:t>
      </w:r>
    </w:p>
    <w:p w14:paraId="26927CEE" w14:textId="687C01BF" w:rsidR="00857492" w:rsidRPr="00846FA6" w:rsidRDefault="00857492" w:rsidP="00EA7D39">
      <w:pPr>
        <w:spacing w:line="360" w:lineRule="auto"/>
        <w:rPr>
          <w:sz w:val="24"/>
          <w:szCs w:val="24"/>
        </w:rPr>
      </w:pPr>
      <w:r>
        <w:rPr>
          <w:rFonts w:hint="eastAsia"/>
          <w:sz w:val="24"/>
          <w:szCs w:val="24"/>
        </w:rPr>
        <w:t>式中：</w:t>
      </w:r>
      <w:r>
        <w:rPr>
          <w:position w:val="-12"/>
        </w:rPr>
        <w:object w:dxaOrig="317" w:dyaOrig="360" w14:anchorId="4796D41C">
          <v:shape id="_x0000_i1138" type="#_x0000_t75" style="width:15.05pt;height:18.8pt" o:ole="">
            <v:imagedata r:id="rId231" o:title=""/>
          </v:shape>
          <o:OLEObject Type="Embed" ProgID="Equation.DSMT4" ShapeID="_x0000_i1138" DrawAspect="Content" ObjectID="_1724567289" r:id="rId232"/>
        </w:object>
      </w:r>
      <w:r w:rsidR="00846FA6">
        <w:rPr>
          <w:sz w:val="24"/>
          <w:szCs w:val="24"/>
        </w:rPr>
        <w:t>——</w:t>
      </w:r>
      <w:r>
        <w:rPr>
          <w:rFonts w:hint="eastAsia"/>
          <w:sz w:val="24"/>
          <w:szCs w:val="24"/>
        </w:rPr>
        <w:t>初始氯离子扩散系数的变异系数，可根据混凝土氯离子扩散系数测试值统计</w:t>
      </w:r>
      <w:r w:rsidR="00EA7D39">
        <w:rPr>
          <w:rFonts w:hint="eastAsia"/>
          <w:sz w:val="24"/>
          <w:szCs w:val="24"/>
        </w:rPr>
        <w:t>确定</w:t>
      </w:r>
      <w:r>
        <w:rPr>
          <w:rFonts w:hint="eastAsia"/>
          <w:color w:val="000000"/>
          <w:sz w:val="24"/>
          <w:szCs w:val="24"/>
        </w:rPr>
        <w:t>。</w:t>
      </w:r>
    </w:p>
    <w:bookmarkEnd w:id="250"/>
    <w:bookmarkEnd w:id="251"/>
    <w:bookmarkEnd w:id="252"/>
    <w:p w14:paraId="71F60E91" w14:textId="77777777" w:rsidR="00034854" w:rsidRDefault="000272AA">
      <w:pPr>
        <w:spacing w:before="120" w:line="360" w:lineRule="auto"/>
        <w:rPr>
          <w:color w:val="000000" w:themeColor="text1"/>
          <w:sz w:val="24"/>
          <w:szCs w:val="24"/>
        </w:rPr>
      </w:pPr>
      <w:r>
        <w:rPr>
          <w:b/>
          <w:bCs/>
          <w:kern w:val="44"/>
          <w:sz w:val="24"/>
          <w:szCs w:val="24"/>
        </w:rPr>
        <w:br w:type="page"/>
      </w:r>
    </w:p>
    <w:p w14:paraId="0799C14C" w14:textId="48144FD2" w:rsidR="00034854" w:rsidRPr="00C05079" w:rsidRDefault="000272AA" w:rsidP="00C05079">
      <w:pPr>
        <w:keepNext/>
        <w:keepLines/>
        <w:spacing w:after="320" w:line="360" w:lineRule="auto"/>
        <w:jc w:val="center"/>
        <w:outlineLvl w:val="0"/>
        <w:rPr>
          <w:rFonts w:eastAsia="黑体"/>
          <w:kern w:val="44"/>
          <w:sz w:val="30"/>
          <w:szCs w:val="30"/>
        </w:rPr>
      </w:pPr>
      <w:bookmarkStart w:id="261" w:name="_Toc100566939"/>
      <w:bookmarkStart w:id="262" w:name="_Toc100567317"/>
      <w:bookmarkStart w:id="263" w:name="_Toc60324001"/>
      <w:bookmarkStart w:id="264" w:name="_Toc113633740"/>
      <w:bookmarkStart w:id="265" w:name="_Toc113871887"/>
      <w:bookmarkStart w:id="266" w:name="_Toc113890044"/>
      <w:bookmarkStart w:id="267" w:name="_Toc3749606"/>
      <w:bookmarkStart w:id="268" w:name="_Toc508117280"/>
      <w:bookmarkStart w:id="269" w:name="_Toc523731126"/>
      <w:r w:rsidRPr="00C05079">
        <w:rPr>
          <w:rFonts w:eastAsia="黑体"/>
          <w:kern w:val="44"/>
          <w:sz w:val="30"/>
          <w:szCs w:val="30"/>
        </w:rPr>
        <w:lastRenderedPageBreak/>
        <w:t xml:space="preserve">8  </w:t>
      </w:r>
      <w:r w:rsidR="00EA7D39">
        <w:rPr>
          <w:rFonts w:eastAsia="黑体" w:hint="eastAsia"/>
          <w:kern w:val="44"/>
          <w:sz w:val="30"/>
          <w:szCs w:val="30"/>
        </w:rPr>
        <w:t>兼顾</w:t>
      </w:r>
      <w:r w:rsidRPr="00C05079">
        <w:rPr>
          <w:rFonts w:eastAsia="黑体" w:hint="eastAsia"/>
          <w:kern w:val="44"/>
          <w:sz w:val="30"/>
          <w:szCs w:val="30"/>
        </w:rPr>
        <w:t>强度</w:t>
      </w:r>
      <w:r w:rsidR="00EA7D39">
        <w:rPr>
          <w:rFonts w:eastAsia="黑体" w:hint="eastAsia"/>
          <w:kern w:val="44"/>
          <w:sz w:val="30"/>
          <w:szCs w:val="30"/>
        </w:rPr>
        <w:t>与</w:t>
      </w:r>
      <w:r w:rsidRPr="00C05079">
        <w:rPr>
          <w:rFonts w:eastAsia="黑体" w:hint="eastAsia"/>
          <w:kern w:val="44"/>
          <w:sz w:val="30"/>
          <w:szCs w:val="30"/>
        </w:rPr>
        <w:t>耐久性的混凝土配合比设计</w:t>
      </w:r>
      <w:bookmarkEnd w:id="261"/>
      <w:bookmarkEnd w:id="262"/>
      <w:bookmarkEnd w:id="263"/>
      <w:bookmarkEnd w:id="264"/>
      <w:bookmarkEnd w:id="265"/>
      <w:bookmarkEnd w:id="266"/>
    </w:p>
    <w:p w14:paraId="4B9D25F3" w14:textId="77777777" w:rsidR="00857492" w:rsidRPr="001B67FA" w:rsidRDefault="00857492" w:rsidP="00C05079">
      <w:pPr>
        <w:keepNext/>
        <w:keepLines/>
        <w:spacing w:before="260" w:after="260" w:line="360" w:lineRule="auto"/>
        <w:jc w:val="center"/>
        <w:outlineLvl w:val="1"/>
        <w:rPr>
          <w:rFonts w:eastAsia="黑体"/>
          <w:kern w:val="0"/>
          <w:sz w:val="28"/>
          <w:szCs w:val="28"/>
        </w:rPr>
      </w:pPr>
      <w:bookmarkStart w:id="270" w:name="_Toc113633741"/>
      <w:bookmarkStart w:id="271" w:name="_Toc113871888"/>
      <w:bookmarkStart w:id="272" w:name="_Toc113890045"/>
      <w:bookmarkStart w:id="273" w:name="_Toc100566940"/>
      <w:bookmarkStart w:id="274" w:name="_Toc60324002"/>
      <w:bookmarkStart w:id="275" w:name="_Toc100567318"/>
      <w:r w:rsidRPr="001B67FA">
        <w:rPr>
          <w:rFonts w:eastAsia="黑体"/>
          <w:kern w:val="0"/>
          <w:sz w:val="28"/>
          <w:szCs w:val="28"/>
        </w:rPr>
        <w:t xml:space="preserve">8.1  </w:t>
      </w:r>
      <w:r w:rsidRPr="001B67FA">
        <w:rPr>
          <w:rFonts w:eastAsia="黑体" w:hint="eastAsia"/>
          <w:kern w:val="0"/>
          <w:sz w:val="28"/>
          <w:szCs w:val="28"/>
        </w:rPr>
        <w:t>一般规定</w:t>
      </w:r>
      <w:bookmarkEnd w:id="270"/>
      <w:bookmarkEnd w:id="271"/>
      <w:bookmarkEnd w:id="272"/>
    </w:p>
    <w:p w14:paraId="66C5C06E" w14:textId="0A9A373E" w:rsidR="00857492" w:rsidRDefault="00857492" w:rsidP="00C05079">
      <w:pPr>
        <w:spacing w:line="360" w:lineRule="auto"/>
        <w:outlineLvl w:val="2"/>
        <w:rPr>
          <w:bCs/>
          <w:sz w:val="24"/>
          <w:szCs w:val="24"/>
        </w:rPr>
      </w:pPr>
      <w:bookmarkStart w:id="276" w:name="_Toc113633742"/>
      <w:r>
        <w:rPr>
          <w:b/>
          <w:sz w:val="24"/>
          <w:szCs w:val="24"/>
        </w:rPr>
        <w:t xml:space="preserve">8.1.1  </w:t>
      </w:r>
      <w:r w:rsidRPr="00A070B2">
        <w:rPr>
          <w:rFonts w:hint="eastAsia"/>
          <w:bCs/>
          <w:sz w:val="24"/>
          <w:szCs w:val="24"/>
        </w:rPr>
        <w:t>海港工程</w:t>
      </w:r>
      <w:r>
        <w:rPr>
          <w:rFonts w:hint="eastAsia"/>
          <w:bCs/>
          <w:sz w:val="24"/>
          <w:szCs w:val="24"/>
        </w:rPr>
        <w:t>混凝土</w:t>
      </w:r>
      <w:r w:rsidR="008878D0">
        <w:rPr>
          <w:rFonts w:hint="eastAsia"/>
          <w:bCs/>
          <w:sz w:val="24"/>
          <w:szCs w:val="24"/>
        </w:rPr>
        <w:t>的</w:t>
      </w:r>
      <w:r>
        <w:rPr>
          <w:rFonts w:hint="eastAsia"/>
          <w:bCs/>
          <w:sz w:val="24"/>
          <w:szCs w:val="24"/>
        </w:rPr>
        <w:t>水胶比最大允许值宜符合表</w:t>
      </w:r>
      <w:r>
        <w:rPr>
          <w:rFonts w:hint="eastAsia"/>
          <w:bCs/>
          <w:sz w:val="24"/>
          <w:szCs w:val="24"/>
        </w:rPr>
        <w:t>8</w:t>
      </w:r>
      <w:r>
        <w:rPr>
          <w:bCs/>
          <w:sz w:val="24"/>
          <w:szCs w:val="24"/>
        </w:rPr>
        <w:t>.1.1-1</w:t>
      </w:r>
      <w:r>
        <w:rPr>
          <w:rFonts w:hint="eastAsia"/>
          <w:bCs/>
          <w:sz w:val="24"/>
          <w:szCs w:val="24"/>
        </w:rPr>
        <w:t>的规定。混凝土的最低胶凝材料用量应符合表</w:t>
      </w:r>
      <w:r>
        <w:rPr>
          <w:rFonts w:hint="eastAsia"/>
          <w:bCs/>
          <w:sz w:val="24"/>
          <w:szCs w:val="24"/>
        </w:rPr>
        <w:t>8</w:t>
      </w:r>
      <w:r>
        <w:rPr>
          <w:bCs/>
          <w:sz w:val="24"/>
          <w:szCs w:val="24"/>
        </w:rPr>
        <w:t>.1.1-2</w:t>
      </w:r>
      <w:r>
        <w:rPr>
          <w:rFonts w:hint="eastAsia"/>
          <w:bCs/>
          <w:sz w:val="24"/>
          <w:szCs w:val="24"/>
        </w:rPr>
        <w:t>的规定，但胶凝材料最高用量不应超过</w:t>
      </w:r>
      <w:r>
        <w:rPr>
          <w:rFonts w:hint="eastAsia"/>
          <w:bCs/>
          <w:sz w:val="24"/>
          <w:szCs w:val="24"/>
        </w:rPr>
        <w:t>5</w:t>
      </w:r>
      <w:r>
        <w:rPr>
          <w:bCs/>
          <w:sz w:val="24"/>
          <w:szCs w:val="24"/>
        </w:rPr>
        <w:t>00kg/m</w:t>
      </w:r>
      <w:r>
        <w:rPr>
          <w:bCs/>
          <w:sz w:val="24"/>
          <w:szCs w:val="24"/>
          <w:vertAlign w:val="superscript"/>
        </w:rPr>
        <w:t>3</w:t>
      </w:r>
      <w:r>
        <w:rPr>
          <w:rFonts w:hint="eastAsia"/>
          <w:bCs/>
          <w:sz w:val="24"/>
          <w:szCs w:val="24"/>
        </w:rPr>
        <w:t>。</w:t>
      </w:r>
      <w:bookmarkEnd w:id="276"/>
    </w:p>
    <w:p w14:paraId="4B741E0B" w14:textId="5945EECF" w:rsidR="00857492" w:rsidRPr="00C05079" w:rsidRDefault="00857492" w:rsidP="00CE0FB2">
      <w:pPr>
        <w:spacing w:line="360" w:lineRule="auto"/>
        <w:jc w:val="center"/>
        <w:rPr>
          <w:rFonts w:eastAsia="黑体"/>
          <w:szCs w:val="21"/>
        </w:rPr>
      </w:pPr>
      <w:r w:rsidRPr="00C05079">
        <w:rPr>
          <w:rFonts w:eastAsia="黑体" w:hint="eastAsia"/>
          <w:szCs w:val="21"/>
        </w:rPr>
        <w:t>表</w:t>
      </w:r>
      <w:r w:rsidRPr="00C05079">
        <w:rPr>
          <w:rFonts w:eastAsia="黑体"/>
          <w:szCs w:val="21"/>
        </w:rPr>
        <w:t xml:space="preserve">8.1.1-1  </w:t>
      </w:r>
      <w:r w:rsidRPr="00C05079">
        <w:rPr>
          <w:rFonts w:eastAsia="黑体" w:hint="eastAsia"/>
          <w:szCs w:val="21"/>
        </w:rPr>
        <w:t>混凝土水胶比</w:t>
      </w:r>
      <w:r w:rsidR="008878D0">
        <w:rPr>
          <w:rFonts w:eastAsia="黑体" w:hint="eastAsia"/>
          <w:szCs w:val="21"/>
        </w:rPr>
        <w:t>的</w:t>
      </w:r>
      <w:r w:rsidRPr="00C05079">
        <w:rPr>
          <w:rFonts w:eastAsia="黑体" w:hint="eastAsia"/>
          <w:szCs w:val="21"/>
        </w:rPr>
        <w:t>最大允许值</w:t>
      </w:r>
    </w:p>
    <w:tbl>
      <w:tblPr>
        <w:tblStyle w:val="afff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2"/>
        <w:gridCol w:w="490"/>
        <w:gridCol w:w="2415"/>
        <w:gridCol w:w="851"/>
        <w:gridCol w:w="992"/>
        <w:gridCol w:w="851"/>
        <w:gridCol w:w="765"/>
        <w:gridCol w:w="1616"/>
      </w:tblGrid>
      <w:tr w:rsidR="00857492" w14:paraId="201C20CE" w14:textId="77777777" w:rsidTr="00C05079">
        <w:tc>
          <w:tcPr>
            <w:tcW w:w="3397" w:type="dxa"/>
            <w:gridSpan w:val="3"/>
            <w:vMerge w:val="restart"/>
            <w:vAlign w:val="center"/>
          </w:tcPr>
          <w:p w14:paraId="40B15CEB" w14:textId="77777777" w:rsidR="00857492" w:rsidRDefault="00857492" w:rsidP="008F68D3">
            <w:pPr>
              <w:jc w:val="center"/>
              <w:rPr>
                <w:bCs/>
                <w:szCs w:val="21"/>
              </w:rPr>
            </w:pPr>
            <w:r>
              <w:rPr>
                <w:rFonts w:hint="eastAsia"/>
                <w:bCs/>
                <w:szCs w:val="21"/>
              </w:rPr>
              <w:t>环境条件</w:t>
            </w:r>
          </w:p>
        </w:tc>
        <w:tc>
          <w:tcPr>
            <w:tcW w:w="3459" w:type="dxa"/>
            <w:gridSpan w:val="4"/>
            <w:vAlign w:val="center"/>
          </w:tcPr>
          <w:p w14:paraId="6F4683CD" w14:textId="77777777" w:rsidR="00857492" w:rsidRDefault="00857492" w:rsidP="008F68D3">
            <w:pPr>
              <w:jc w:val="center"/>
              <w:rPr>
                <w:bCs/>
                <w:szCs w:val="21"/>
              </w:rPr>
            </w:pPr>
            <w:r>
              <w:rPr>
                <w:rFonts w:hint="eastAsia"/>
                <w:bCs/>
                <w:szCs w:val="21"/>
              </w:rPr>
              <w:t>普通混凝土</w:t>
            </w:r>
          </w:p>
        </w:tc>
        <w:tc>
          <w:tcPr>
            <w:tcW w:w="1616" w:type="dxa"/>
            <w:vAlign w:val="center"/>
          </w:tcPr>
          <w:p w14:paraId="7F3B46E8" w14:textId="77777777" w:rsidR="00857492" w:rsidRDefault="00857492" w:rsidP="008F68D3">
            <w:pPr>
              <w:jc w:val="center"/>
              <w:rPr>
                <w:bCs/>
                <w:szCs w:val="21"/>
              </w:rPr>
            </w:pPr>
            <w:r>
              <w:rPr>
                <w:rFonts w:hint="eastAsia"/>
                <w:bCs/>
                <w:szCs w:val="21"/>
              </w:rPr>
              <w:t>高性能混凝土</w:t>
            </w:r>
          </w:p>
        </w:tc>
      </w:tr>
      <w:tr w:rsidR="00857492" w14:paraId="3DB9BF08" w14:textId="77777777" w:rsidTr="00C05079">
        <w:tc>
          <w:tcPr>
            <w:tcW w:w="3397" w:type="dxa"/>
            <w:gridSpan w:val="3"/>
            <w:vMerge/>
            <w:vAlign w:val="center"/>
          </w:tcPr>
          <w:p w14:paraId="72232F50" w14:textId="77777777" w:rsidR="00857492" w:rsidRDefault="00857492" w:rsidP="008F68D3">
            <w:pPr>
              <w:jc w:val="center"/>
              <w:rPr>
                <w:bCs/>
                <w:szCs w:val="21"/>
              </w:rPr>
            </w:pPr>
          </w:p>
        </w:tc>
        <w:tc>
          <w:tcPr>
            <w:tcW w:w="1843" w:type="dxa"/>
            <w:gridSpan w:val="2"/>
            <w:vAlign w:val="center"/>
          </w:tcPr>
          <w:p w14:paraId="1281EEA9" w14:textId="77777777" w:rsidR="00CE0FB2" w:rsidRDefault="00857492" w:rsidP="008F68D3">
            <w:pPr>
              <w:jc w:val="center"/>
              <w:rPr>
                <w:bCs/>
                <w:szCs w:val="21"/>
              </w:rPr>
            </w:pPr>
            <w:r>
              <w:rPr>
                <w:rFonts w:hint="eastAsia"/>
                <w:bCs/>
                <w:szCs w:val="21"/>
              </w:rPr>
              <w:t>钢筋混凝土及</w:t>
            </w:r>
          </w:p>
          <w:p w14:paraId="4ADAFDE8" w14:textId="1DAD93BA" w:rsidR="00857492" w:rsidRDefault="00857492" w:rsidP="008F68D3">
            <w:pPr>
              <w:jc w:val="center"/>
              <w:rPr>
                <w:bCs/>
                <w:szCs w:val="21"/>
              </w:rPr>
            </w:pPr>
            <w:r>
              <w:rPr>
                <w:rFonts w:hint="eastAsia"/>
                <w:bCs/>
                <w:szCs w:val="21"/>
              </w:rPr>
              <w:t>预应力混凝土</w:t>
            </w:r>
          </w:p>
        </w:tc>
        <w:tc>
          <w:tcPr>
            <w:tcW w:w="1616" w:type="dxa"/>
            <w:gridSpan w:val="2"/>
            <w:vAlign w:val="center"/>
          </w:tcPr>
          <w:p w14:paraId="4E4B9236" w14:textId="77777777" w:rsidR="00857492" w:rsidRDefault="00857492" w:rsidP="008F68D3">
            <w:pPr>
              <w:jc w:val="center"/>
              <w:rPr>
                <w:bCs/>
                <w:szCs w:val="21"/>
              </w:rPr>
            </w:pPr>
            <w:r>
              <w:rPr>
                <w:rFonts w:hint="eastAsia"/>
                <w:bCs/>
                <w:szCs w:val="21"/>
              </w:rPr>
              <w:t>素混凝土</w:t>
            </w:r>
          </w:p>
        </w:tc>
        <w:tc>
          <w:tcPr>
            <w:tcW w:w="1616" w:type="dxa"/>
            <w:vMerge w:val="restart"/>
            <w:vAlign w:val="center"/>
          </w:tcPr>
          <w:p w14:paraId="4434EECB" w14:textId="77777777" w:rsidR="00857492" w:rsidRDefault="00857492" w:rsidP="008F68D3">
            <w:pPr>
              <w:jc w:val="center"/>
              <w:rPr>
                <w:bCs/>
                <w:szCs w:val="21"/>
              </w:rPr>
            </w:pPr>
            <w:r>
              <w:rPr>
                <w:rFonts w:hint="eastAsia"/>
                <w:bCs/>
                <w:szCs w:val="21"/>
              </w:rPr>
              <w:t>钢筋混凝土及预应力混凝土</w:t>
            </w:r>
          </w:p>
        </w:tc>
      </w:tr>
      <w:tr w:rsidR="00857492" w14:paraId="08E0ED2E" w14:textId="77777777" w:rsidTr="00C05079">
        <w:tc>
          <w:tcPr>
            <w:tcW w:w="3397" w:type="dxa"/>
            <w:gridSpan w:val="3"/>
            <w:vMerge/>
            <w:vAlign w:val="center"/>
          </w:tcPr>
          <w:p w14:paraId="19E27538" w14:textId="77777777" w:rsidR="00857492" w:rsidRDefault="00857492" w:rsidP="008F68D3">
            <w:pPr>
              <w:jc w:val="center"/>
              <w:rPr>
                <w:bCs/>
                <w:szCs w:val="21"/>
              </w:rPr>
            </w:pPr>
          </w:p>
        </w:tc>
        <w:tc>
          <w:tcPr>
            <w:tcW w:w="851" w:type="dxa"/>
            <w:vAlign w:val="center"/>
          </w:tcPr>
          <w:p w14:paraId="1FB79A9F" w14:textId="77777777" w:rsidR="00857492" w:rsidRDefault="00857492" w:rsidP="008F68D3">
            <w:pPr>
              <w:jc w:val="center"/>
              <w:rPr>
                <w:bCs/>
                <w:szCs w:val="21"/>
              </w:rPr>
            </w:pPr>
            <w:r>
              <w:rPr>
                <w:rFonts w:hint="eastAsia"/>
                <w:bCs/>
                <w:szCs w:val="21"/>
              </w:rPr>
              <w:t>北方</w:t>
            </w:r>
          </w:p>
        </w:tc>
        <w:tc>
          <w:tcPr>
            <w:tcW w:w="992" w:type="dxa"/>
            <w:vAlign w:val="center"/>
          </w:tcPr>
          <w:p w14:paraId="61B37EDB" w14:textId="77777777" w:rsidR="00857492" w:rsidRDefault="00857492" w:rsidP="008F68D3">
            <w:pPr>
              <w:jc w:val="center"/>
              <w:rPr>
                <w:bCs/>
                <w:szCs w:val="21"/>
              </w:rPr>
            </w:pPr>
            <w:r>
              <w:rPr>
                <w:rFonts w:hint="eastAsia"/>
                <w:bCs/>
                <w:szCs w:val="21"/>
              </w:rPr>
              <w:t>南方</w:t>
            </w:r>
          </w:p>
        </w:tc>
        <w:tc>
          <w:tcPr>
            <w:tcW w:w="851" w:type="dxa"/>
            <w:vAlign w:val="center"/>
          </w:tcPr>
          <w:p w14:paraId="3E168122" w14:textId="77777777" w:rsidR="00857492" w:rsidRDefault="00857492" w:rsidP="008F68D3">
            <w:pPr>
              <w:jc w:val="center"/>
              <w:rPr>
                <w:bCs/>
                <w:szCs w:val="21"/>
              </w:rPr>
            </w:pPr>
            <w:r>
              <w:rPr>
                <w:rFonts w:hint="eastAsia"/>
                <w:bCs/>
                <w:szCs w:val="21"/>
              </w:rPr>
              <w:t>北方</w:t>
            </w:r>
          </w:p>
        </w:tc>
        <w:tc>
          <w:tcPr>
            <w:tcW w:w="765" w:type="dxa"/>
            <w:vAlign w:val="center"/>
          </w:tcPr>
          <w:p w14:paraId="0064CC93" w14:textId="77777777" w:rsidR="00857492" w:rsidRDefault="00857492" w:rsidP="008F68D3">
            <w:pPr>
              <w:jc w:val="center"/>
              <w:rPr>
                <w:bCs/>
                <w:szCs w:val="21"/>
              </w:rPr>
            </w:pPr>
            <w:r>
              <w:rPr>
                <w:rFonts w:hint="eastAsia"/>
                <w:bCs/>
                <w:szCs w:val="21"/>
              </w:rPr>
              <w:t>南方</w:t>
            </w:r>
          </w:p>
        </w:tc>
        <w:tc>
          <w:tcPr>
            <w:tcW w:w="1616" w:type="dxa"/>
            <w:vMerge/>
            <w:vAlign w:val="center"/>
          </w:tcPr>
          <w:p w14:paraId="3608C100" w14:textId="77777777" w:rsidR="00857492" w:rsidRDefault="00857492" w:rsidP="008F68D3">
            <w:pPr>
              <w:jc w:val="center"/>
              <w:rPr>
                <w:bCs/>
                <w:szCs w:val="21"/>
              </w:rPr>
            </w:pPr>
          </w:p>
        </w:tc>
      </w:tr>
      <w:tr w:rsidR="00857492" w14:paraId="57BDA07D" w14:textId="77777777" w:rsidTr="00C05079">
        <w:tc>
          <w:tcPr>
            <w:tcW w:w="3397" w:type="dxa"/>
            <w:gridSpan w:val="3"/>
            <w:vAlign w:val="center"/>
          </w:tcPr>
          <w:p w14:paraId="37F7A6D9" w14:textId="77777777" w:rsidR="00857492" w:rsidRDefault="00857492" w:rsidP="008F68D3">
            <w:pPr>
              <w:jc w:val="center"/>
              <w:rPr>
                <w:bCs/>
                <w:szCs w:val="21"/>
              </w:rPr>
            </w:pPr>
            <w:r>
              <w:rPr>
                <w:rFonts w:hint="eastAsia"/>
                <w:bCs/>
                <w:szCs w:val="21"/>
              </w:rPr>
              <w:t>大气区</w:t>
            </w:r>
          </w:p>
        </w:tc>
        <w:tc>
          <w:tcPr>
            <w:tcW w:w="851" w:type="dxa"/>
            <w:vAlign w:val="center"/>
          </w:tcPr>
          <w:p w14:paraId="32C8A1F5" w14:textId="77777777" w:rsidR="00857492" w:rsidRDefault="00857492" w:rsidP="008F68D3">
            <w:pPr>
              <w:jc w:val="center"/>
              <w:rPr>
                <w:bCs/>
                <w:szCs w:val="21"/>
              </w:rPr>
            </w:pPr>
            <w:r>
              <w:rPr>
                <w:rFonts w:hint="eastAsia"/>
                <w:bCs/>
                <w:szCs w:val="21"/>
              </w:rPr>
              <w:t>0.55</w:t>
            </w:r>
          </w:p>
        </w:tc>
        <w:tc>
          <w:tcPr>
            <w:tcW w:w="992" w:type="dxa"/>
            <w:vAlign w:val="center"/>
          </w:tcPr>
          <w:p w14:paraId="55FA06A6" w14:textId="77777777" w:rsidR="00857492" w:rsidRDefault="00857492" w:rsidP="008F68D3">
            <w:pPr>
              <w:jc w:val="center"/>
              <w:rPr>
                <w:bCs/>
                <w:szCs w:val="21"/>
              </w:rPr>
            </w:pPr>
            <w:r>
              <w:rPr>
                <w:rFonts w:hint="eastAsia"/>
                <w:bCs/>
                <w:szCs w:val="21"/>
              </w:rPr>
              <w:t>0.50</w:t>
            </w:r>
          </w:p>
        </w:tc>
        <w:tc>
          <w:tcPr>
            <w:tcW w:w="851" w:type="dxa"/>
            <w:vAlign w:val="center"/>
          </w:tcPr>
          <w:p w14:paraId="73DDF58E" w14:textId="77777777" w:rsidR="00857492" w:rsidRDefault="00857492" w:rsidP="008F68D3">
            <w:pPr>
              <w:jc w:val="center"/>
              <w:rPr>
                <w:bCs/>
                <w:szCs w:val="21"/>
              </w:rPr>
            </w:pPr>
            <w:r>
              <w:rPr>
                <w:rFonts w:hint="eastAsia"/>
                <w:bCs/>
                <w:szCs w:val="21"/>
              </w:rPr>
              <w:t>0.65</w:t>
            </w:r>
          </w:p>
        </w:tc>
        <w:tc>
          <w:tcPr>
            <w:tcW w:w="765" w:type="dxa"/>
            <w:vAlign w:val="center"/>
          </w:tcPr>
          <w:p w14:paraId="25222DF7" w14:textId="77777777" w:rsidR="00857492" w:rsidRDefault="00857492" w:rsidP="008F68D3">
            <w:pPr>
              <w:jc w:val="center"/>
              <w:rPr>
                <w:bCs/>
                <w:szCs w:val="21"/>
              </w:rPr>
            </w:pPr>
            <w:r>
              <w:rPr>
                <w:rFonts w:hint="eastAsia"/>
                <w:bCs/>
                <w:szCs w:val="21"/>
              </w:rPr>
              <w:t>0.65</w:t>
            </w:r>
          </w:p>
        </w:tc>
        <w:tc>
          <w:tcPr>
            <w:tcW w:w="1616" w:type="dxa"/>
            <w:vAlign w:val="center"/>
          </w:tcPr>
          <w:p w14:paraId="2B4A2D6E" w14:textId="77777777" w:rsidR="00857492" w:rsidRDefault="00857492" w:rsidP="008F68D3">
            <w:pPr>
              <w:jc w:val="center"/>
              <w:rPr>
                <w:bCs/>
                <w:szCs w:val="21"/>
              </w:rPr>
            </w:pPr>
            <w:r>
              <w:rPr>
                <w:rFonts w:hint="eastAsia"/>
                <w:bCs/>
                <w:szCs w:val="21"/>
              </w:rPr>
              <w:t>0.40</w:t>
            </w:r>
          </w:p>
        </w:tc>
      </w:tr>
      <w:tr w:rsidR="00857492" w14:paraId="503EC2E9" w14:textId="77777777" w:rsidTr="00C05079">
        <w:tc>
          <w:tcPr>
            <w:tcW w:w="3397" w:type="dxa"/>
            <w:gridSpan w:val="3"/>
            <w:vAlign w:val="center"/>
          </w:tcPr>
          <w:p w14:paraId="20C2B8D9" w14:textId="77777777" w:rsidR="00857492" w:rsidRDefault="00857492" w:rsidP="008F68D3">
            <w:pPr>
              <w:jc w:val="center"/>
              <w:rPr>
                <w:bCs/>
                <w:szCs w:val="21"/>
              </w:rPr>
            </w:pPr>
            <w:r>
              <w:rPr>
                <w:rFonts w:hint="eastAsia"/>
                <w:bCs/>
                <w:szCs w:val="21"/>
              </w:rPr>
              <w:t>浪溅区</w:t>
            </w:r>
          </w:p>
        </w:tc>
        <w:tc>
          <w:tcPr>
            <w:tcW w:w="851" w:type="dxa"/>
            <w:vAlign w:val="center"/>
          </w:tcPr>
          <w:p w14:paraId="693A23B6" w14:textId="77777777" w:rsidR="00857492" w:rsidRDefault="00857492" w:rsidP="008F68D3">
            <w:pPr>
              <w:jc w:val="center"/>
              <w:rPr>
                <w:bCs/>
                <w:szCs w:val="21"/>
              </w:rPr>
            </w:pPr>
            <w:r>
              <w:rPr>
                <w:rFonts w:hint="eastAsia"/>
                <w:bCs/>
                <w:szCs w:val="21"/>
              </w:rPr>
              <w:t>0.40</w:t>
            </w:r>
          </w:p>
        </w:tc>
        <w:tc>
          <w:tcPr>
            <w:tcW w:w="992" w:type="dxa"/>
            <w:vAlign w:val="center"/>
          </w:tcPr>
          <w:p w14:paraId="7678F6DF" w14:textId="77777777" w:rsidR="00857492" w:rsidRDefault="00857492" w:rsidP="008F68D3">
            <w:pPr>
              <w:jc w:val="center"/>
              <w:rPr>
                <w:bCs/>
                <w:szCs w:val="21"/>
              </w:rPr>
            </w:pPr>
            <w:r>
              <w:rPr>
                <w:rFonts w:hint="eastAsia"/>
                <w:bCs/>
                <w:szCs w:val="21"/>
              </w:rPr>
              <w:t>0.40</w:t>
            </w:r>
          </w:p>
        </w:tc>
        <w:tc>
          <w:tcPr>
            <w:tcW w:w="851" w:type="dxa"/>
            <w:vAlign w:val="center"/>
          </w:tcPr>
          <w:p w14:paraId="19A3CF96" w14:textId="77777777" w:rsidR="00857492" w:rsidRDefault="00857492" w:rsidP="008F68D3">
            <w:pPr>
              <w:jc w:val="center"/>
              <w:rPr>
                <w:bCs/>
                <w:szCs w:val="21"/>
              </w:rPr>
            </w:pPr>
            <w:r>
              <w:rPr>
                <w:rFonts w:hint="eastAsia"/>
                <w:bCs/>
                <w:szCs w:val="21"/>
              </w:rPr>
              <w:t>0.65</w:t>
            </w:r>
          </w:p>
        </w:tc>
        <w:tc>
          <w:tcPr>
            <w:tcW w:w="765" w:type="dxa"/>
            <w:vAlign w:val="center"/>
          </w:tcPr>
          <w:p w14:paraId="3C5F69A9" w14:textId="77777777" w:rsidR="00857492" w:rsidRDefault="00857492" w:rsidP="008F68D3">
            <w:pPr>
              <w:jc w:val="center"/>
              <w:rPr>
                <w:bCs/>
                <w:szCs w:val="21"/>
              </w:rPr>
            </w:pPr>
            <w:r>
              <w:rPr>
                <w:rFonts w:hint="eastAsia"/>
                <w:bCs/>
                <w:szCs w:val="21"/>
              </w:rPr>
              <w:t>0.65</w:t>
            </w:r>
          </w:p>
        </w:tc>
        <w:tc>
          <w:tcPr>
            <w:tcW w:w="1616" w:type="dxa"/>
            <w:vAlign w:val="center"/>
          </w:tcPr>
          <w:p w14:paraId="33654CC4" w14:textId="77777777" w:rsidR="00857492" w:rsidRDefault="00857492" w:rsidP="008F68D3">
            <w:pPr>
              <w:jc w:val="center"/>
              <w:rPr>
                <w:bCs/>
                <w:szCs w:val="21"/>
              </w:rPr>
            </w:pPr>
            <w:r>
              <w:rPr>
                <w:rFonts w:hint="eastAsia"/>
                <w:bCs/>
                <w:szCs w:val="21"/>
              </w:rPr>
              <w:t>0.35</w:t>
            </w:r>
          </w:p>
        </w:tc>
      </w:tr>
      <w:tr w:rsidR="00857492" w14:paraId="4A9E1D78" w14:textId="77777777" w:rsidTr="00C05079">
        <w:trPr>
          <w:trHeight w:val="374"/>
        </w:trPr>
        <w:tc>
          <w:tcPr>
            <w:tcW w:w="492" w:type="dxa"/>
            <w:vMerge w:val="restart"/>
            <w:vAlign w:val="center"/>
          </w:tcPr>
          <w:p w14:paraId="12C837F8" w14:textId="77777777" w:rsidR="00857492" w:rsidRDefault="00857492" w:rsidP="008F68D3">
            <w:pPr>
              <w:jc w:val="center"/>
              <w:rPr>
                <w:bCs/>
                <w:szCs w:val="21"/>
              </w:rPr>
            </w:pPr>
            <w:r>
              <w:rPr>
                <w:rFonts w:hint="eastAsia"/>
                <w:bCs/>
                <w:szCs w:val="21"/>
              </w:rPr>
              <w:t>水位变动区</w:t>
            </w:r>
          </w:p>
        </w:tc>
        <w:tc>
          <w:tcPr>
            <w:tcW w:w="2905" w:type="dxa"/>
            <w:gridSpan w:val="2"/>
            <w:vAlign w:val="center"/>
          </w:tcPr>
          <w:p w14:paraId="2617D7F9" w14:textId="5B530440" w:rsidR="00857492" w:rsidRDefault="003545F7" w:rsidP="008F68D3">
            <w:pPr>
              <w:jc w:val="center"/>
              <w:rPr>
                <w:bCs/>
                <w:szCs w:val="21"/>
              </w:rPr>
            </w:pPr>
            <w:r>
              <w:rPr>
                <w:rFonts w:hint="eastAsia"/>
                <w:bCs/>
                <w:szCs w:val="21"/>
              </w:rPr>
              <w:t>严寒</w:t>
            </w:r>
          </w:p>
        </w:tc>
        <w:tc>
          <w:tcPr>
            <w:tcW w:w="851" w:type="dxa"/>
            <w:vAlign w:val="center"/>
          </w:tcPr>
          <w:p w14:paraId="7BC52BBE" w14:textId="77777777" w:rsidR="00857492" w:rsidRDefault="00857492" w:rsidP="008F68D3">
            <w:pPr>
              <w:jc w:val="center"/>
              <w:rPr>
                <w:bCs/>
                <w:szCs w:val="21"/>
              </w:rPr>
            </w:pPr>
            <w:r>
              <w:rPr>
                <w:rFonts w:hint="eastAsia"/>
                <w:bCs/>
                <w:szCs w:val="21"/>
              </w:rPr>
              <w:t>0</w:t>
            </w:r>
            <w:r>
              <w:rPr>
                <w:bCs/>
                <w:szCs w:val="21"/>
              </w:rPr>
              <w:t>.45</w:t>
            </w:r>
          </w:p>
        </w:tc>
        <w:tc>
          <w:tcPr>
            <w:tcW w:w="992" w:type="dxa"/>
            <w:vAlign w:val="center"/>
          </w:tcPr>
          <w:p w14:paraId="562C1261" w14:textId="77777777" w:rsidR="00857492" w:rsidRDefault="00857492" w:rsidP="008F68D3">
            <w:pPr>
              <w:jc w:val="center"/>
              <w:rPr>
                <w:bCs/>
                <w:szCs w:val="21"/>
              </w:rPr>
            </w:pPr>
            <w:r>
              <w:rPr>
                <w:rFonts w:hint="eastAsia"/>
                <w:bCs/>
                <w:szCs w:val="21"/>
              </w:rPr>
              <w:t>—</w:t>
            </w:r>
          </w:p>
        </w:tc>
        <w:tc>
          <w:tcPr>
            <w:tcW w:w="851" w:type="dxa"/>
            <w:vAlign w:val="center"/>
          </w:tcPr>
          <w:p w14:paraId="73CA04E7" w14:textId="77777777" w:rsidR="00857492" w:rsidRDefault="00857492" w:rsidP="008F68D3">
            <w:pPr>
              <w:jc w:val="center"/>
              <w:rPr>
                <w:bCs/>
                <w:szCs w:val="21"/>
              </w:rPr>
            </w:pPr>
            <w:r>
              <w:rPr>
                <w:rFonts w:hint="eastAsia"/>
                <w:bCs/>
                <w:szCs w:val="21"/>
              </w:rPr>
              <w:t>0</w:t>
            </w:r>
            <w:r>
              <w:rPr>
                <w:bCs/>
                <w:szCs w:val="21"/>
              </w:rPr>
              <w:t>.45</w:t>
            </w:r>
          </w:p>
        </w:tc>
        <w:tc>
          <w:tcPr>
            <w:tcW w:w="765" w:type="dxa"/>
            <w:vAlign w:val="center"/>
          </w:tcPr>
          <w:p w14:paraId="282B00D0" w14:textId="77777777" w:rsidR="00857492" w:rsidRDefault="00857492" w:rsidP="008F68D3">
            <w:pPr>
              <w:jc w:val="center"/>
              <w:rPr>
                <w:bCs/>
                <w:szCs w:val="21"/>
              </w:rPr>
            </w:pPr>
            <w:r>
              <w:rPr>
                <w:rFonts w:hint="eastAsia"/>
                <w:bCs/>
                <w:szCs w:val="21"/>
              </w:rPr>
              <w:t>—</w:t>
            </w:r>
          </w:p>
        </w:tc>
        <w:tc>
          <w:tcPr>
            <w:tcW w:w="1616" w:type="dxa"/>
            <w:vAlign w:val="center"/>
          </w:tcPr>
          <w:p w14:paraId="14CAFED0" w14:textId="77777777" w:rsidR="00857492" w:rsidRDefault="00857492" w:rsidP="008F68D3">
            <w:pPr>
              <w:jc w:val="center"/>
              <w:rPr>
                <w:bCs/>
                <w:szCs w:val="21"/>
              </w:rPr>
            </w:pPr>
            <w:r>
              <w:rPr>
                <w:rFonts w:hint="eastAsia"/>
                <w:bCs/>
                <w:szCs w:val="21"/>
              </w:rPr>
              <w:t>0.40</w:t>
            </w:r>
          </w:p>
        </w:tc>
      </w:tr>
      <w:tr w:rsidR="00857492" w14:paraId="2216549E" w14:textId="77777777" w:rsidTr="00C05079">
        <w:trPr>
          <w:trHeight w:val="365"/>
        </w:trPr>
        <w:tc>
          <w:tcPr>
            <w:tcW w:w="492" w:type="dxa"/>
            <w:vMerge/>
            <w:vAlign w:val="center"/>
          </w:tcPr>
          <w:p w14:paraId="2EDD6F5E" w14:textId="77777777" w:rsidR="00857492" w:rsidRDefault="00857492" w:rsidP="008F68D3">
            <w:pPr>
              <w:jc w:val="center"/>
              <w:rPr>
                <w:bCs/>
                <w:szCs w:val="21"/>
              </w:rPr>
            </w:pPr>
          </w:p>
        </w:tc>
        <w:tc>
          <w:tcPr>
            <w:tcW w:w="2905" w:type="dxa"/>
            <w:gridSpan w:val="2"/>
            <w:vAlign w:val="center"/>
          </w:tcPr>
          <w:p w14:paraId="00063CC6" w14:textId="419B0F77" w:rsidR="00857492" w:rsidRDefault="003545F7" w:rsidP="008F68D3">
            <w:pPr>
              <w:jc w:val="center"/>
              <w:rPr>
                <w:bCs/>
                <w:szCs w:val="21"/>
              </w:rPr>
            </w:pPr>
            <w:r>
              <w:rPr>
                <w:rFonts w:hint="eastAsia"/>
                <w:bCs/>
                <w:szCs w:val="21"/>
              </w:rPr>
              <w:t>寒冷</w:t>
            </w:r>
          </w:p>
        </w:tc>
        <w:tc>
          <w:tcPr>
            <w:tcW w:w="851" w:type="dxa"/>
            <w:vAlign w:val="center"/>
          </w:tcPr>
          <w:p w14:paraId="0A562052" w14:textId="77777777" w:rsidR="00857492" w:rsidRDefault="00857492" w:rsidP="008F68D3">
            <w:pPr>
              <w:jc w:val="center"/>
              <w:rPr>
                <w:bCs/>
                <w:szCs w:val="21"/>
              </w:rPr>
            </w:pPr>
            <w:r>
              <w:rPr>
                <w:rFonts w:hint="eastAsia"/>
                <w:bCs/>
                <w:szCs w:val="21"/>
              </w:rPr>
              <w:t>0</w:t>
            </w:r>
            <w:r>
              <w:rPr>
                <w:bCs/>
                <w:szCs w:val="21"/>
              </w:rPr>
              <w:t>.50</w:t>
            </w:r>
          </w:p>
        </w:tc>
        <w:tc>
          <w:tcPr>
            <w:tcW w:w="992" w:type="dxa"/>
            <w:vAlign w:val="center"/>
          </w:tcPr>
          <w:p w14:paraId="25229999" w14:textId="77777777" w:rsidR="00857492" w:rsidRDefault="00857492" w:rsidP="008F68D3">
            <w:pPr>
              <w:jc w:val="center"/>
              <w:rPr>
                <w:bCs/>
                <w:szCs w:val="21"/>
              </w:rPr>
            </w:pPr>
            <w:r>
              <w:rPr>
                <w:rFonts w:hint="eastAsia"/>
                <w:bCs/>
                <w:szCs w:val="21"/>
              </w:rPr>
              <w:t>—</w:t>
            </w:r>
          </w:p>
        </w:tc>
        <w:tc>
          <w:tcPr>
            <w:tcW w:w="851" w:type="dxa"/>
            <w:vAlign w:val="center"/>
          </w:tcPr>
          <w:p w14:paraId="3B6B3F5E" w14:textId="77777777" w:rsidR="00857492" w:rsidRDefault="00857492" w:rsidP="008F68D3">
            <w:pPr>
              <w:jc w:val="center"/>
              <w:rPr>
                <w:bCs/>
                <w:szCs w:val="21"/>
              </w:rPr>
            </w:pPr>
            <w:r>
              <w:rPr>
                <w:rFonts w:hint="eastAsia"/>
                <w:bCs/>
                <w:szCs w:val="21"/>
              </w:rPr>
              <w:t>0</w:t>
            </w:r>
            <w:r>
              <w:rPr>
                <w:bCs/>
                <w:szCs w:val="21"/>
              </w:rPr>
              <w:t>.50</w:t>
            </w:r>
          </w:p>
        </w:tc>
        <w:tc>
          <w:tcPr>
            <w:tcW w:w="765" w:type="dxa"/>
            <w:vAlign w:val="center"/>
          </w:tcPr>
          <w:p w14:paraId="1C6AD709" w14:textId="77777777" w:rsidR="00857492" w:rsidRDefault="00857492" w:rsidP="008F68D3">
            <w:pPr>
              <w:jc w:val="center"/>
              <w:rPr>
                <w:bCs/>
                <w:szCs w:val="21"/>
              </w:rPr>
            </w:pPr>
            <w:r>
              <w:rPr>
                <w:rFonts w:hint="eastAsia"/>
                <w:bCs/>
                <w:szCs w:val="21"/>
              </w:rPr>
              <w:t>—</w:t>
            </w:r>
          </w:p>
        </w:tc>
        <w:tc>
          <w:tcPr>
            <w:tcW w:w="1616" w:type="dxa"/>
            <w:vAlign w:val="center"/>
          </w:tcPr>
          <w:p w14:paraId="49C83E99" w14:textId="77777777" w:rsidR="00857492" w:rsidRDefault="00857492" w:rsidP="008F68D3">
            <w:pPr>
              <w:jc w:val="center"/>
              <w:rPr>
                <w:bCs/>
                <w:szCs w:val="21"/>
              </w:rPr>
            </w:pPr>
            <w:r>
              <w:rPr>
                <w:rFonts w:hint="eastAsia"/>
                <w:bCs/>
                <w:szCs w:val="21"/>
              </w:rPr>
              <w:t>0</w:t>
            </w:r>
            <w:r>
              <w:rPr>
                <w:bCs/>
                <w:szCs w:val="21"/>
              </w:rPr>
              <w:t>.40</w:t>
            </w:r>
          </w:p>
        </w:tc>
      </w:tr>
      <w:tr w:rsidR="00857492" w14:paraId="2D567597" w14:textId="77777777" w:rsidTr="00C05079">
        <w:trPr>
          <w:trHeight w:val="368"/>
        </w:trPr>
        <w:tc>
          <w:tcPr>
            <w:tcW w:w="492" w:type="dxa"/>
            <w:vMerge/>
            <w:vAlign w:val="center"/>
          </w:tcPr>
          <w:p w14:paraId="4DB8ED7E" w14:textId="77777777" w:rsidR="00857492" w:rsidRDefault="00857492" w:rsidP="008F68D3">
            <w:pPr>
              <w:jc w:val="center"/>
              <w:rPr>
                <w:bCs/>
                <w:szCs w:val="21"/>
              </w:rPr>
            </w:pPr>
          </w:p>
        </w:tc>
        <w:tc>
          <w:tcPr>
            <w:tcW w:w="2905" w:type="dxa"/>
            <w:gridSpan w:val="2"/>
            <w:vAlign w:val="center"/>
          </w:tcPr>
          <w:p w14:paraId="4A7BC82D" w14:textId="77777777" w:rsidR="00857492" w:rsidRDefault="00857492" w:rsidP="008F68D3">
            <w:pPr>
              <w:jc w:val="center"/>
              <w:rPr>
                <w:bCs/>
                <w:szCs w:val="21"/>
              </w:rPr>
            </w:pPr>
            <w:r>
              <w:rPr>
                <w:rFonts w:hint="eastAsia"/>
                <w:bCs/>
                <w:szCs w:val="21"/>
              </w:rPr>
              <w:t>微冻</w:t>
            </w:r>
          </w:p>
        </w:tc>
        <w:tc>
          <w:tcPr>
            <w:tcW w:w="851" w:type="dxa"/>
            <w:vAlign w:val="center"/>
          </w:tcPr>
          <w:p w14:paraId="09BB322E" w14:textId="77777777" w:rsidR="00857492" w:rsidRDefault="00857492" w:rsidP="008F68D3">
            <w:pPr>
              <w:jc w:val="center"/>
              <w:rPr>
                <w:bCs/>
                <w:szCs w:val="21"/>
              </w:rPr>
            </w:pPr>
            <w:r>
              <w:rPr>
                <w:rFonts w:hint="eastAsia"/>
                <w:bCs/>
                <w:szCs w:val="21"/>
              </w:rPr>
              <w:t>0</w:t>
            </w:r>
            <w:r>
              <w:rPr>
                <w:bCs/>
                <w:szCs w:val="21"/>
              </w:rPr>
              <w:t>.55</w:t>
            </w:r>
          </w:p>
        </w:tc>
        <w:tc>
          <w:tcPr>
            <w:tcW w:w="992" w:type="dxa"/>
            <w:vAlign w:val="center"/>
          </w:tcPr>
          <w:p w14:paraId="6D80BB4A" w14:textId="77777777" w:rsidR="00857492" w:rsidRDefault="00857492" w:rsidP="008F68D3">
            <w:pPr>
              <w:jc w:val="center"/>
              <w:rPr>
                <w:bCs/>
                <w:szCs w:val="21"/>
              </w:rPr>
            </w:pPr>
            <w:r>
              <w:rPr>
                <w:rFonts w:hint="eastAsia"/>
                <w:bCs/>
                <w:szCs w:val="21"/>
              </w:rPr>
              <w:t>—</w:t>
            </w:r>
          </w:p>
        </w:tc>
        <w:tc>
          <w:tcPr>
            <w:tcW w:w="851" w:type="dxa"/>
            <w:vAlign w:val="center"/>
          </w:tcPr>
          <w:p w14:paraId="7E9E0901" w14:textId="77777777" w:rsidR="00857492" w:rsidRDefault="00857492" w:rsidP="008F68D3">
            <w:pPr>
              <w:jc w:val="center"/>
              <w:rPr>
                <w:bCs/>
                <w:szCs w:val="21"/>
              </w:rPr>
            </w:pPr>
            <w:r>
              <w:rPr>
                <w:rFonts w:hint="eastAsia"/>
                <w:bCs/>
                <w:szCs w:val="21"/>
              </w:rPr>
              <w:t>0</w:t>
            </w:r>
            <w:r>
              <w:rPr>
                <w:bCs/>
                <w:szCs w:val="21"/>
              </w:rPr>
              <w:t>.55</w:t>
            </w:r>
          </w:p>
        </w:tc>
        <w:tc>
          <w:tcPr>
            <w:tcW w:w="765" w:type="dxa"/>
            <w:vAlign w:val="center"/>
          </w:tcPr>
          <w:p w14:paraId="0FCC66C6" w14:textId="77777777" w:rsidR="00857492" w:rsidRDefault="00857492" w:rsidP="008F68D3">
            <w:pPr>
              <w:jc w:val="center"/>
              <w:rPr>
                <w:bCs/>
                <w:szCs w:val="21"/>
              </w:rPr>
            </w:pPr>
            <w:r>
              <w:rPr>
                <w:rFonts w:hint="eastAsia"/>
                <w:bCs/>
                <w:szCs w:val="21"/>
              </w:rPr>
              <w:t>—</w:t>
            </w:r>
          </w:p>
        </w:tc>
        <w:tc>
          <w:tcPr>
            <w:tcW w:w="1616" w:type="dxa"/>
            <w:vAlign w:val="center"/>
          </w:tcPr>
          <w:p w14:paraId="2F8F73B3" w14:textId="77777777" w:rsidR="00857492" w:rsidRDefault="00857492" w:rsidP="008F68D3">
            <w:pPr>
              <w:jc w:val="center"/>
              <w:rPr>
                <w:bCs/>
                <w:szCs w:val="21"/>
              </w:rPr>
            </w:pPr>
            <w:r>
              <w:rPr>
                <w:rFonts w:hint="eastAsia"/>
                <w:bCs/>
                <w:szCs w:val="21"/>
              </w:rPr>
              <w:t>0</w:t>
            </w:r>
            <w:r>
              <w:rPr>
                <w:bCs/>
                <w:szCs w:val="21"/>
              </w:rPr>
              <w:t>.40</w:t>
            </w:r>
          </w:p>
        </w:tc>
      </w:tr>
      <w:tr w:rsidR="00857492" w14:paraId="47A67FC8" w14:textId="77777777" w:rsidTr="00C05079">
        <w:trPr>
          <w:trHeight w:val="347"/>
        </w:trPr>
        <w:tc>
          <w:tcPr>
            <w:tcW w:w="492" w:type="dxa"/>
            <w:vMerge/>
            <w:vAlign w:val="center"/>
          </w:tcPr>
          <w:p w14:paraId="68E9FA58" w14:textId="77777777" w:rsidR="00857492" w:rsidRDefault="00857492" w:rsidP="008F68D3">
            <w:pPr>
              <w:jc w:val="center"/>
              <w:rPr>
                <w:bCs/>
                <w:szCs w:val="21"/>
              </w:rPr>
            </w:pPr>
          </w:p>
        </w:tc>
        <w:tc>
          <w:tcPr>
            <w:tcW w:w="2905" w:type="dxa"/>
            <w:gridSpan w:val="2"/>
            <w:vAlign w:val="center"/>
          </w:tcPr>
          <w:p w14:paraId="7335EFA9" w14:textId="77777777" w:rsidR="00857492" w:rsidRDefault="00857492" w:rsidP="008F68D3">
            <w:pPr>
              <w:jc w:val="center"/>
              <w:rPr>
                <w:bCs/>
                <w:szCs w:val="21"/>
              </w:rPr>
            </w:pPr>
            <w:r>
              <w:rPr>
                <w:rFonts w:hint="eastAsia"/>
                <w:bCs/>
                <w:szCs w:val="21"/>
              </w:rPr>
              <w:t>不冻</w:t>
            </w:r>
          </w:p>
        </w:tc>
        <w:tc>
          <w:tcPr>
            <w:tcW w:w="851" w:type="dxa"/>
            <w:vAlign w:val="center"/>
          </w:tcPr>
          <w:p w14:paraId="77382399" w14:textId="77777777" w:rsidR="00857492" w:rsidRDefault="00857492" w:rsidP="008F68D3">
            <w:pPr>
              <w:jc w:val="center"/>
              <w:rPr>
                <w:bCs/>
                <w:szCs w:val="21"/>
              </w:rPr>
            </w:pPr>
            <w:r>
              <w:rPr>
                <w:rFonts w:hint="eastAsia"/>
                <w:bCs/>
                <w:szCs w:val="21"/>
              </w:rPr>
              <w:t>—</w:t>
            </w:r>
          </w:p>
        </w:tc>
        <w:tc>
          <w:tcPr>
            <w:tcW w:w="992" w:type="dxa"/>
            <w:vAlign w:val="center"/>
          </w:tcPr>
          <w:p w14:paraId="3FBA9281" w14:textId="77777777" w:rsidR="00857492" w:rsidRDefault="00857492" w:rsidP="008F68D3">
            <w:pPr>
              <w:jc w:val="center"/>
              <w:rPr>
                <w:bCs/>
                <w:szCs w:val="21"/>
              </w:rPr>
            </w:pPr>
            <w:r>
              <w:rPr>
                <w:rFonts w:hint="eastAsia"/>
                <w:bCs/>
                <w:szCs w:val="21"/>
              </w:rPr>
              <w:t>0</w:t>
            </w:r>
            <w:r>
              <w:rPr>
                <w:bCs/>
                <w:szCs w:val="21"/>
              </w:rPr>
              <w:t>.50</w:t>
            </w:r>
          </w:p>
        </w:tc>
        <w:tc>
          <w:tcPr>
            <w:tcW w:w="851" w:type="dxa"/>
            <w:vAlign w:val="center"/>
          </w:tcPr>
          <w:p w14:paraId="73932452" w14:textId="77777777" w:rsidR="00857492" w:rsidRDefault="00857492" w:rsidP="008F68D3">
            <w:pPr>
              <w:jc w:val="center"/>
              <w:rPr>
                <w:bCs/>
                <w:szCs w:val="21"/>
              </w:rPr>
            </w:pPr>
            <w:r>
              <w:rPr>
                <w:rFonts w:hint="eastAsia"/>
                <w:bCs/>
                <w:szCs w:val="21"/>
              </w:rPr>
              <w:t>—</w:t>
            </w:r>
          </w:p>
        </w:tc>
        <w:tc>
          <w:tcPr>
            <w:tcW w:w="765" w:type="dxa"/>
            <w:vAlign w:val="center"/>
          </w:tcPr>
          <w:p w14:paraId="6EE5463D" w14:textId="77777777" w:rsidR="00857492" w:rsidRDefault="00857492" w:rsidP="008F68D3">
            <w:pPr>
              <w:jc w:val="center"/>
              <w:rPr>
                <w:bCs/>
                <w:szCs w:val="21"/>
              </w:rPr>
            </w:pPr>
            <w:r>
              <w:rPr>
                <w:rFonts w:hint="eastAsia"/>
                <w:bCs/>
                <w:szCs w:val="21"/>
              </w:rPr>
              <w:t>0</w:t>
            </w:r>
            <w:r>
              <w:rPr>
                <w:bCs/>
                <w:szCs w:val="21"/>
              </w:rPr>
              <w:t>.65</w:t>
            </w:r>
          </w:p>
        </w:tc>
        <w:tc>
          <w:tcPr>
            <w:tcW w:w="1616" w:type="dxa"/>
            <w:vAlign w:val="center"/>
          </w:tcPr>
          <w:p w14:paraId="6CC47417" w14:textId="77777777" w:rsidR="00857492" w:rsidRDefault="00857492" w:rsidP="008F68D3">
            <w:pPr>
              <w:jc w:val="center"/>
              <w:rPr>
                <w:bCs/>
                <w:szCs w:val="21"/>
              </w:rPr>
            </w:pPr>
            <w:r>
              <w:rPr>
                <w:rFonts w:hint="eastAsia"/>
                <w:bCs/>
                <w:szCs w:val="21"/>
              </w:rPr>
              <w:t>0</w:t>
            </w:r>
            <w:r>
              <w:rPr>
                <w:bCs/>
                <w:szCs w:val="21"/>
              </w:rPr>
              <w:t>.40</w:t>
            </w:r>
          </w:p>
        </w:tc>
      </w:tr>
      <w:tr w:rsidR="00857492" w14:paraId="124DE6BF" w14:textId="77777777" w:rsidTr="00C05079">
        <w:tc>
          <w:tcPr>
            <w:tcW w:w="492" w:type="dxa"/>
            <w:vMerge w:val="restart"/>
            <w:vAlign w:val="center"/>
          </w:tcPr>
          <w:p w14:paraId="5980E503" w14:textId="77777777" w:rsidR="00857492" w:rsidRDefault="00857492" w:rsidP="008F68D3">
            <w:pPr>
              <w:jc w:val="center"/>
              <w:rPr>
                <w:bCs/>
                <w:szCs w:val="21"/>
              </w:rPr>
            </w:pPr>
            <w:r>
              <w:rPr>
                <w:rFonts w:hint="eastAsia"/>
                <w:bCs/>
                <w:szCs w:val="21"/>
              </w:rPr>
              <w:t>水下区</w:t>
            </w:r>
          </w:p>
        </w:tc>
        <w:tc>
          <w:tcPr>
            <w:tcW w:w="2905" w:type="dxa"/>
            <w:gridSpan w:val="2"/>
            <w:vAlign w:val="center"/>
          </w:tcPr>
          <w:p w14:paraId="40DE7743" w14:textId="77777777" w:rsidR="00857492" w:rsidRDefault="00857492" w:rsidP="008F68D3">
            <w:pPr>
              <w:jc w:val="center"/>
              <w:rPr>
                <w:bCs/>
                <w:szCs w:val="21"/>
              </w:rPr>
            </w:pPr>
            <w:r>
              <w:rPr>
                <w:rFonts w:hint="eastAsia"/>
                <w:bCs/>
                <w:szCs w:val="21"/>
              </w:rPr>
              <w:t>不受水头作用</w:t>
            </w:r>
          </w:p>
        </w:tc>
        <w:tc>
          <w:tcPr>
            <w:tcW w:w="851" w:type="dxa"/>
            <w:vAlign w:val="center"/>
          </w:tcPr>
          <w:p w14:paraId="319210A5" w14:textId="77777777" w:rsidR="00857492" w:rsidRDefault="00857492" w:rsidP="008F68D3">
            <w:pPr>
              <w:jc w:val="center"/>
              <w:rPr>
                <w:bCs/>
                <w:szCs w:val="21"/>
              </w:rPr>
            </w:pPr>
            <w:r>
              <w:rPr>
                <w:rFonts w:hint="eastAsia"/>
                <w:bCs/>
                <w:szCs w:val="21"/>
              </w:rPr>
              <w:t>0.55</w:t>
            </w:r>
          </w:p>
        </w:tc>
        <w:tc>
          <w:tcPr>
            <w:tcW w:w="992" w:type="dxa"/>
            <w:vAlign w:val="center"/>
          </w:tcPr>
          <w:p w14:paraId="4B955279" w14:textId="77777777" w:rsidR="00857492" w:rsidRDefault="00857492" w:rsidP="008F68D3">
            <w:pPr>
              <w:jc w:val="center"/>
              <w:rPr>
                <w:bCs/>
                <w:szCs w:val="21"/>
              </w:rPr>
            </w:pPr>
            <w:r>
              <w:rPr>
                <w:rFonts w:hint="eastAsia"/>
                <w:bCs/>
                <w:szCs w:val="21"/>
              </w:rPr>
              <w:t>0.55</w:t>
            </w:r>
          </w:p>
        </w:tc>
        <w:tc>
          <w:tcPr>
            <w:tcW w:w="851" w:type="dxa"/>
            <w:vAlign w:val="center"/>
          </w:tcPr>
          <w:p w14:paraId="3A89BF34" w14:textId="77777777" w:rsidR="00857492" w:rsidRDefault="00857492" w:rsidP="008F68D3">
            <w:pPr>
              <w:jc w:val="center"/>
              <w:rPr>
                <w:bCs/>
                <w:szCs w:val="21"/>
              </w:rPr>
            </w:pPr>
            <w:r>
              <w:rPr>
                <w:rFonts w:hint="eastAsia"/>
                <w:bCs/>
                <w:szCs w:val="21"/>
              </w:rPr>
              <w:t>0.65</w:t>
            </w:r>
          </w:p>
        </w:tc>
        <w:tc>
          <w:tcPr>
            <w:tcW w:w="765" w:type="dxa"/>
            <w:vAlign w:val="center"/>
          </w:tcPr>
          <w:p w14:paraId="51790029" w14:textId="77777777" w:rsidR="00857492" w:rsidRDefault="00857492" w:rsidP="008F68D3">
            <w:pPr>
              <w:jc w:val="center"/>
              <w:rPr>
                <w:bCs/>
                <w:szCs w:val="21"/>
              </w:rPr>
            </w:pPr>
            <w:r>
              <w:rPr>
                <w:rFonts w:hint="eastAsia"/>
                <w:bCs/>
                <w:szCs w:val="21"/>
              </w:rPr>
              <w:t>0.65</w:t>
            </w:r>
          </w:p>
        </w:tc>
        <w:tc>
          <w:tcPr>
            <w:tcW w:w="1616" w:type="dxa"/>
            <w:vAlign w:val="center"/>
          </w:tcPr>
          <w:p w14:paraId="2A080FAB" w14:textId="77777777" w:rsidR="00857492" w:rsidRDefault="00857492" w:rsidP="008F68D3">
            <w:pPr>
              <w:jc w:val="center"/>
              <w:rPr>
                <w:bCs/>
                <w:szCs w:val="21"/>
              </w:rPr>
            </w:pPr>
            <w:r>
              <w:rPr>
                <w:rFonts w:hint="eastAsia"/>
                <w:bCs/>
                <w:szCs w:val="21"/>
              </w:rPr>
              <w:t>0.40</w:t>
            </w:r>
          </w:p>
        </w:tc>
      </w:tr>
      <w:tr w:rsidR="00857492" w14:paraId="020ABF87" w14:textId="77777777" w:rsidTr="00C05079">
        <w:tc>
          <w:tcPr>
            <w:tcW w:w="492" w:type="dxa"/>
            <w:vMerge/>
            <w:vAlign w:val="center"/>
          </w:tcPr>
          <w:p w14:paraId="5199D5C6" w14:textId="77777777" w:rsidR="00857492" w:rsidRDefault="00857492" w:rsidP="008F68D3">
            <w:pPr>
              <w:jc w:val="center"/>
              <w:rPr>
                <w:bCs/>
                <w:szCs w:val="21"/>
              </w:rPr>
            </w:pPr>
          </w:p>
        </w:tc>
        <w:tc>
          <w:tcPr>
            <w:tcW w:w="490" w:type="dxa"/>
            <w:vMerge w:val="restart"/>
            <w:vAlign w:val="center"/>
          </w:tcPr>
          <w:p w14:paraId="15AAE31A" w14:textId="77777777" w:rsidR="00857492" w:rsidRDefault="00857492" w:rsidP="008F68D3">
            <w:pPr>
              <w:jc w:val="center"/>
              <w:rPr>
                <w:bCs/>
                <w:szCs w:val="21"/>
              </w:rPr>
            </w:pPr>
            <w:r>
              <w:rPr>
                <w:rFonts w:hint="eastAsia"/>
                <w:bCs/>
                <w:szCs w:val="21"/>
              </w:rPr>
              <w:t>受水头作用</w:t>
            </w:r>
          </w:p>
        </w:tc>
        <w:tc>
          <w:tcPr>
            <w:tcW w:w="2415" w:type="dxa"/>
            <w:vAlign w:val="center"/>
          </w:tcPr>
          <w:p w14:paraId="57D70B93" w14:textId="77777777" w:rsidR="00857492" w:rsidRDefault="00857492" w:rsidP="008F68D3">
            <w:pPr>
              <w:jc w:val="center"/>
              <w:rPr>
                <w:bCs/>
                <w:szCs w:val="21"/>
              </w:rPr>
            </w:pPr>
            <w:r>
              <w:rPr>
                <w:rFonts w:hint="eastAsia"/>
                <w:bCs/>
                <w:szCs w:val="21"/>
              </w:rPr>
              <w:t>最大作用水头与混凝土壁厚之比小于</w:t>
            </w:r>
            <w:r>
              <w:rPr>
                <w:rFonts w:hint="eastAsia"/>
                <w:bCs/>
                <w:szCs w:val="21"/>
              </w:rPr>
              <w:t>5</w:t>
            </w:r>
          </w:p>
        </w:tc>
        <w:tc>
          <w:tcPr>
            <w:tcW w:w="3459" w:type="dxa"/>
            <w:gridSpan w:val="4"/>
            <w:vAlign w:val="center"/>
          </w:tcPr>
          <w:p w14:paraId="6FE3E9E8" w14:textId="77777777" w:rsidR="00857492" w:rsidRDefault="00857492" w:rsidP="008F68D3">
            <w:pPr>
              <w:jc w:val="center"/>
              <w:rPr>
                <w:bCs/>
                <w:szCs w:val="21"/>
              </w:rPr>
            </w:pPr>
            <w:r>
              <w:rPr>
                <w:rFonts w:hint="eastAsia"/>
                <w:bCs/>
                <w:szCs w:val="21"/>
              </w:rPr>
              <w:t>0.55</w:t>
            </w:r>
          </w:p>
        </w:tc>
        <w:tc>
          <w:tcPr>
            <w:tcW w:w="1616" w:type="dxa"/>
            <w:vAlign w:val="center"/>
          </w:tcPr>
          <w:p w14:paraId="15914B84" w14:textId="77777777" w:rsidR="00857492" w:rsidRDefault="00857492" w:rsidP="008F68D3">
            <w:pPr>
              <w:jc w:val="center"/>
              <w:rPr>
                <w:bCs/>
                <w:szCs w:val="21"/>
              </w:rPr>
            </w:pPr>
            <w:r>
              <w:rPr>
                <w:rFonts w:hint="eastAsia"/>
                <w:bCs/>
                <w:szCs w:val="21"/>
              </w:rPr>
              <w:t>0.40</w:t>
            </w:r>
          </w:p>
        </w:tc>
      </w:tr>
      <w:tr w:rsidR="00857492" w14:paraId="3F8B957B" w14:textId="77777777" w:rsidTr="00C05079">
        <w:tc>
          <w:tcPr>
            <w:tcW w:w="492" w:type="dxa"/>
            <w:vMerge/>
            <w:vAlign w:val="center"/>
          </w:tcPr>
          <w:p w14:paraId="716256D6" w14:textId="77777777" w:rsidR="00857492" w:rsidRDefault="00857492" w:rsidP="008F68D3">
            <w:pPr>
              <w:jc w:val="center"/>
              <w:rPr>
                <w:bCs/>
                <w:szCs w:val="21"/>
              </w:rPr>
            </w:pPr>
          </w:p>
        </w:tc>
        <w:tc>
          <w:tcPr>
            <w:tcW w:w="490" w:type="dxa"/>
            <w:vMerge/>
            <w:vAlign w:val="center"/>
          </w:tcPr>
          <w:p w14:paraId="64AA43CE" w14:textId="77777777" w:rsidR="00857492" w:rsidRDefault="00857492" w:rsidP="008F68D3">
            <w:pPr>
              <w:jc w:val="center"/>
              <w:rPr>
                <w:bCs/>
                <w:szCs w:val="21"/>
              </w:rPr>
            </w:pPr>
          </w:p>
        </w:tc>
        <w:tc>
          <w:tcPr>
            <w:tcW w:w="2415" w:type="dxa"/>
            <w:vAlign w:val="center"/>
          </w:tcPr>
          <w:p w14:paraId="72F83489" w14:textId="77777777" w:rsidR="00857492" w:rsidRDefault="00857492" w:rsidP="008F68D3">
            <w:pPr>
              <w:jc w:val="center"/>
              <w:rPr>
                <w:bCs/>
                <w:szCs w:val="21"/>
              </w:rPr>
            </w:pPr>
            <w:r>
              <w:rPr>
                <w:rFonts w:hint="eastAsia"/>
                <w:bCs/>
                <w:szCs w:val="21"/>
              </w:rPr>
              <w:t>最大作用水头与混凝土壁厚之比为</w:t>
            </w:r>
            <w:r>
              <w:rPr>
                <w:rFonts w:hint="eastAsia"/>
                <w:bCs/>
                <w:szCs w:val="21"/>
              </w:rPr>
              <w:t>5~10</w:t>
            </w:r>
          </w:p>
        </w:tc>
        <w:tc>
          <w:tcPr>
            <w:tcW w:w="3459" w:type="dxa"/>
            <w:gridSpan w:val="4"/>
            <w:vAlign w:val="center"/>
          </w:tcPr>
          <w:p w14:paraId="370471E4" w14:textId="77777777" w:rsidR="00857492" w:rsidRDefault="00857492" w:rsidP="008F68D3">
            <w:pPr>
              <w:jc w:val="center"/>
              <w:rPr>
                <w:bCs/>
                <w:szCs w:val="21"/>
              </w:rPr>
            </w:pPr>
            <w:r>
              <w:rPr>
                <w:rFonts w:hint="eastAsia"/>
                <w:bCs/>
                <w:szCs w:val="21"/>
              </w:rPr>
              <w:t>0.50</w:t>
            </w:r>
          </w:p>
        </w:tc>
        <w:tc>
          <w:tcPr>
            <w:tcW w:w="1616" w:type="dxa"/>
            <w:vAlign w:val="center"/>
          </w:tcPr>
          <w:p w14:paraId="40921710" w14:textId="77777777" w:rsidR="00857492" w:rsidRDefault="00857492" w:rsidP="008F68D3">
            <w:pPr>
              <w:jc w:val="center"/>
              <w:rPr>
                <w:bCs/>
                <w:szCs w:val="21"/>
              </w:rPr>
            </w:pPr>
            <w:r>
              <w:rPr>
                <w:rFonts w:hint="eastAsia"/>
                <w:bCs/>
                <w:szCs w:val="21"/>
              </w:rPr>
              <w:t>0.40</w:t>
            </w:r>
          </w:p>
        </w:tc>
      </w:tr>
      <w:tr w:rsidR="00857492" w14:paraId="0E4807E6" w14:textId="77777777" w:rsidTr="00C05079">
        <w:tc>
          <w:tcPr>
            <w:tcW w:w="492" w:type="dxa"/>
            <w:vMerge/>
            <w:vAlign w:val="center"/>
          </w:tcPr>
          <w:p w14:paraId="68F27343" w14:textId="77777777" w:rsidR="00857492" w:rsidRDefault="00857492" w:rsidP="008F68D3">
            <w:pPr>
              <w:jc w:val="center"/>
              <w:rPr>
                <w:bCs/>
                <w:szCs w:val="21"/>
              </w:rPr>
            </w:pPr>
          </w:p>
        </w:tc>
        <w:tc>
          <w:tcPr>
            <w:tcW w:w="490" w:type="dxa"/>
            <w:vMerge/>
            <w:vAlign w:val="center"/>
          </w:tcPr>
          <w:p w14:paraId="383CBA8A" w14:textId="77777777" w:rsidR="00857492" w:rsidRDefault="00857492" w:rsidP="008F68D3">
            <w:pPr>
              <w:jc w:val="center"/>
              <w:rPr>
                <w:bCs/>
                <w:szCs w:val="21"/>
              </w:rPr>
            </w:pPr>
          </w:p>
        </w:tc>
        <w:tc>
          <w:tcPr>
            <w:tcW w:w="2415" w:type="dxa"/>
            <w:vAlign w:val="center"/>
          </w:tcPr>
          <w:p w14:paraId="0CCD1AE0" w14:textId="77777777" w:rsidR="00857492" w:rsidRDefault="00857492" w:rsidP="008F68D3">
            <w:pPr>
              <w:jc w:val="center"/>
              <w:rPr>
                <w:bCs/>
                <w:szCs w:val="21"/>
              </w:rPr>
            </w:pPr>
            <w:r>
              <w:rPr>
                <w:rFonts w:hint="eastAsia"/>
                <w:bCs/>
                <w:szCs w:val="21"/>
              </w:rPr>
              <w:t>最大作用水头与混凝土壁厚之比大于</w:t>
            </w:r>
            <w:r>
              <w:rPr>
                <w:rFonts w:hint="eastAsia"/>
                <w:bCs/>
                <w:szCs w:val="21"/>
              </w:rPr>
              <w:t>10</w:t>
            </w:r>
          </w:p>
        </w:tc>
        <w:tc>
          <w:tcPr>
            <w:tcW w:w="3459" w:type="dxa"/>
            <w:gridSpan w:val="4"/>
            <w:vAlign w:val="center"/>
          </w:tcPr>
          <w:p w14:paraId="338CB594" w14:textId="77777777" w:rsidR="00857492" w:rsidRDefault="00857492" w:rsidP="008F68D3">
            <w:pPr>
              <w:jc w:val="center"/>
              <w:rPr>
                <w:bCs/>
                <w:szCs w:val="21"/>
              </w:rPr>
            </w:pPr>
            <w:r>
              <w:rPr>
                <w:rFonts w:hint="eastAsia"/>
                <w:bCs/>
                <w:szCs w:val="21"/>
              </w:rPr>
              <w:t>0.45</w:t>
            </w:r>
          </w:p>
        </w:tc>
        <w:tc>
          <w:tcPr>
            <w:tcW w:w="1616" w:type="dxa"/>
            <w:vAlign w:val="center"/>
          </w:tcPr>
          <w:p w14:paraId="381EBD11" w14:textId="77777777" w:rsidR="00857492" w:rsidRDefault="00857492" w:rsidP="008F68D3">
            <w:pPr>
              <w:jc w:val="center"/>
              <w:rPr>
                <w:bCs/>
                <w:szCs w:val="21"/>
              </w:rPr>
            </w:pPr>
            <w:r>
              <w:rPr>
                <w:rFonts w:hint="eastAsia"/>
                <w:bCs/>
                <w:szCs w:val="21"/>
              </w:rPr>
              <w:t>0.40</w:t>
            </w:r>
          </w:p>
        </w:tc>
      </w:tr>
    </w:tbl>
    <w:p w14:paraId="7C63CA68" w14:textId="77777777" w:rsidR="00857492" w:rsidRDefault="00857492" w:rsidP="00857492">
      <w:pPr>
        <w:autoSpaceDE w:val="0"/>
        <w:autoSpaceDN w:val="0"/>
        <w:rPr>
          <w:rFonts w:eastAsiaTheme="minorEastAsia"/>
          <w:kern w:val="0"/>
          <w:szCs w:val="21"/>
        </w:rPr>
      </w:pPr>
      <w:r>
        <w:rPr>
          <w:rFonts w:eastAsiaTheme="minorEastAsia" w:hint="eastAsia"/>
          <w:kern w:val="0"/>
          <w:szCs w:val="21"/>
        </w:rPr>
        <w:t>注：除全日潮型港口外，其他海港有抗冻性要求的细薄构件水胶比最大允许值应酌情减小。</w:t>
      </w:r>
    </w:p>
    <w:p w14:paraId="1B58FF67" w14:textId="6AE75842" w:rsidR="00857492" w:rsidRPr="00C05079" w:rsidRDefault="00857492" w:rsidP="00480090">
      <w:pPr>
        <w:spacing w:line="360" w:lineRule="auto"/>
        <w:jc w:val="center"/>
        <w:rPr>
          <w:rFonts w:eastAsia="黑体"/>
          <w:szCs w:val="21"/>
        </w:rPr>
      </w:pPr>
      <w:r w:rsidRPr="00C05079">
        <w:rPr>
          <w:rFonts w:eastAsia="黑体" w:hint="eastAsia"/>
          <w:szCs w:val="21"/>
        </w:rPr>
        <w:t>表</w:t>
      </w:r>
      <w:r w:rsidRPr="00C05079">
        <w:rPr>
          <w:rFonts w:eastAsia="黑体"/>
          <w:szCs w:val="21"/>
        </w:rPr>
        <w:t xml:space="preserve">8.1.1-2  </w:t>
      </w:r>
      <w:r w:rsidRPr="00C05079">
        <w:rPr>
          <w:rFonts w:eastAsia="黑体" w:hint="eastAsia"/>
          <w:szCs w:val="21"/>
        </w:rPr>
        <w:t>混凝土</w:t>
      </w:r>
      <w:r w:rsidR="008878D0">
        <w:rPr>
          <w:rFonts w:eastAsia="黑体" w:hint="eastAsia"/>
          <w:szCs w:val="21"/>
        </w:rPr>
        <w:t>的</w:t>
      </w:r>
      <w:r w:rsidRPr="00C05079">
        <w:rPr>
          <w:rFonts w:eastAsia="黑体" w:hint="eastAsia"/>
          <w:szCs w:val="21"/>
        </w:rPr>
        <w:t>最低胶凝材料用量（</w:t>
      </w:r>
      <w:r w:rsidRPr="00C05079">
        <w:rPr>
          <w:rFonts w:eastAsia="黑体"/>
          <w:szCs w:val="21"/>
        </w:rPr>
        <w:t>kg/m</w:t>
      </w:r>
      <w:r w:rsidRPr="00C05079">
        <w:rPr>
          <w:rFonts w:eastAsia="黑体"/>
          <w:szCs w:val="21"/>
          <w:vertAlign w:val="superscript"/>
        </w:rPr>
        <w:t>3</w:t>
      </w:r>
      <w:r w:rsidRPr="00C05079">
        <w:rPr>
          <w:rFonts w:eastAsia="黑体" w:hint="eastAsia"/>
          <w:szCs w:val="21"/>
        </w:rPr>
        <w:t>）</w:t>
      </w:r>
    </w:p>
    <w:tbl>
      <w:tblPr>
        <w:tblStyle w:val="afff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
        <w:gridCol w:w="854"/>
        <w:gridCol w:w="962"/>
        <w:gridCol w:w="981"/>
        <w:gridCol w:w="745"/>
        <w:gridCol w:w="567"/>
        <w:gridCol w:w="708"/>
        <w:gridCol w:w="1475"/>
        <w:gridCol w:w="1273"/>
      </w:tblGrid>
      <w:tr w:rsidR="00857492" w14:paraId="7409115E" w14:textId="77777777" w:rsidTr="00C05079">
        <w:tc>
          <w:tcPr>
            <w:tcW w:w="959" w:type="dxa"/>
            <w:vMerge w:val="restart"/>
            <w:vAlign w:val="center"/>
          </w:tcPr>
          <w:p w14:paraId="38935F5C" w14:textId="77777777" w:rsidR="00F231C4" w:rsidRDefault="00857492" w:rsidP="00F231C4">
            <w:pPr>
              <w:jc w:val="center"/>
              <w:rPr>
                <w:bCs/>
                <w:szCs w:val="21"/>
              </w:rPr>
            </w:pPr>
            <w:r>
              <w:rPr>
                <w:rFonts w:hint="eastAsia"/>
                <w:bCs/>
                <w:szCs w:val="21"/>
              </w:rPr>
              <w:t>环境</w:t>
            </w:r>
          </w:p>
          <w:p w14:paraId="404AE391" w14:textId="08BE29DC" w:rsidR="00857492" w:rsidRDefault="00857492" w:rsidP="00F231C4">
            <w:pPr>
              <w:jc w:val="center"/>
              <w:rPr>
                <w:bCs/>
                <w:szCs w:val="21"/>
              </w:rPr>
            </w:pPr>
            <w:r>
              <w:rPr>
                <w:rFonts w:hint="eastAsia"/>
                <w:bCs/>
                <w:szCs w:val="21"/>
              </w:rPr>
              <w:t>条件</w:t>
            </w:r>
          </w:p>
        </w:tc>
        <w:tc>
          <w:tcPr>
            <w:tcW w:w="4819" w:type="dxa"/>
            <w:gridSpan w:val="6"/>
            <w:vAlign w:val="center"/>
          </w:tcPr>
          <w:p w14:paraId="140900A7" w14:textId="77777777" w:rsidR="00857492" w:rsidRDefault="00857492" w:rsidP="008F68D3">
            <w:pPr>
              <w:jc w:val="center"/>
              <w:rPr>
                <w:bCs/>
                <w:szCs w:val="21"/>
              </w:rPr>
            </w:pPr>
            <w:r>
              <w:rPr>
                <w:rFonts w:hint="eastAsia"/>
                <w:bCs/>
                <w:szCs w:val="21"/>
              </w:rPr>
              <w:t>普通混凝土</w:t>
            </w:r>
          </w:p>
        </w:tc>
        <w:tc>
          <w:tcPr>
            <w:tcW w:w="2751" w:type="dxa"/>
            <w:gridSpan w:val="2"/>
            <w:vAlign w:val="center"/>
          </w:tcPr>
          <w:p w14:paraId="386ACB61" w14:textId="77777777" w:rsidR="00857492" w:rsidRDefault="00857492" w:rsidP="008F68D3">
            <w:pPr>
              <w:jc w:val="center"/>
              <w:rPr>
                <w:bCs/>
                <w:szCs w:val="21"/>
              </w:rPr>
            </w:pPr>
            <w:r>
              <w:rPr>
                <w:rFonts w:hint="eastAsia"/>
                <w:bCs/>
                <w:szCs w:val="21"/>
              </w:rPr>
              <w:t>高性能混凝土</w:t>
            </w:r>
          </w:p>
        </w:tc>
      </w:tr>
      <w:tr w:rsidR="00857492" w14:paraId="2EACF954" w14:textId="77777777" w:rsidTr="00C05079">
        <w:tc>
          <w:tcPr>
            <w:tcW w:w="959" w:type="dxa"/>
            <w:vMerge/>
            <w:vAlign w:val="center"/>
          </w:tcPr>
          <w:p w14:paraId="1AEC27C8" w14:textId="77777777" w:rsidR="00857492" w:rsidRDefault="00857492" w:rsidP="008F68D3">
            <w:pPr>
              <w:jc w:val="center"/>
              <w:rPr>
                <w:bCs/>
                <w:szCs w:val="21"/>
              </w:rPr>
            </w:pPr>
          </w:p>
        </w:tc>
        <w:tc>
          <w:tcPr>
            <w:tcW w:w="2799" w:type="dxa"/>
            <w:gridSpan w:val="3"/>
            <w:vAlign w:val="center"/>
          </w:tcPr>
          <w:p w14:paraId="70BED508" w14:textId="4831CCBE" w:rsidR="00857492" w:rsidRDefault="00857492" w:rsidP="008878D0">
            <w:pPr>
              <w:jc w:val="center"/>
              <w:rPr>
                <w:bCs/>
                <w:szCs w:val="21"/>
              </w:rPr>
            </w:pPr>
            <w:r>
              <w:rPr>
                <w:rFonts w:hint="eastAsia"/>
                <w:bCs/>
                <w:szCs w:val="21"/>
              </w:rPr>
              <w:t>钢筋混凝土及预应力混凝土</w:t>
            </w:r>
          </w:p>
        </w:tc>
        <w:tc>
          <w:tcPr>
            <w:tcW w:w="2020" w:type="dxa"/>
            <w:gridSpan w:val="3"/>
            <w:vAlign w:val="center"/>
          </w:tcPr>
          <w:p w14:paraId="63FF88A5" w14:textId="77777777" w:rsidR="00857492" w:rsidRDefault="00857492" w:rsidP="008F68D3">
            <w:pPr>
              <w:jc w:val="center"/>
              <w:rPr>
                <w:bCs/>
                <w:szCs w:val="21"/>
              </w:rPr>
            </w:pPr>
            <w:r>
              <w:rPr>
                <w:rFonts w:hint="eastAsia"/>
                <w:bCs/>
                <w:szCs w:val="21"/>
              </w:rPr>
              <w:t>素混凝土</w:t>
            </w:r>
          </w:p>
        </w:tc>
        <w:tc>
          <w:tcPr>
            <w:tcW w:w="2751" w:type="dxa"/>
            <w:gridSpan w:val="2"/>
            <w:vAlign w:val="center"/>
          </w:tcPr>
          <w:p w14:paraId="5D29FBC7" w14:textId="39887D19" w:rsidR="00857492" w:rsidRDefault="00857492" w:rsidP="008878D0">
            <w:pPr>
              <w:jc w:val="center"/>
              <w:rPr>
                <w:bCs/>
                <w:szCs w:val="21"/>
              </w:rPr>
            </w:pPr>
            <w:r>
              <w:rPr>
                <w:rFonts w:hint="eastAsia"/>
                <w:bCs/>
                <w:szCs w:val="21"/>
              </w:rPr>
              <w:t>钢筋混凝土及预应力混凝土</w:t>
            </w:r>
          </w:p>
        </w:tc>
      </w:tr>
      <w:tr w:rsidR="00857492" w14:paraId="48B50555" w14:textId="77777777" w:rsidTr="00C05079">
        <w:tc>
          <w:tcPr>
            <w:tcW w:w="959" w:type="dxa"/>
            <w:vMerge/>
            <w:vAlign w:val="center"/>
          </w:tcPr>
          <w:p w14:paraId="3CE5E4E8" w14:textId="77777777" w:rsidR="00857492" w:rsidRDefault="00857492" w:rsidP="008F68D3">
            <w:pPr>
              <w:jc w:val="center"/>
              <w:rPr>
                <w:bCs/>
                <w:szCs w:val="21"/>
              </w:rPr>
            </w:pPr>
          </w:p>
        </w:tc>
        <w:tc>
          <w:tcPr>
            <w:tcW w:w="1817" w:type="dxa"/>
            <w:gridSpan w:val="2"/>
            <w:vAlign w:val="center"/>
          </w:tcPr>
          <w:p w14:paraId="5A8B6681" w14:textId="77777777" w:rsidR="00857492" w:rsidRDefault="00857492" w:rsidP="008F68D3">
            <w:pPr>
              <w:jc w:val="center"/>
              <w:rPr>
                <w:bCs/>
                <w:szCs w:val="21"/>
              </w:rPr>
            </w:pPr>
            <w:r>
              <w:rPr>
                <w:rFonts w:hint="eastAsia"/>
                <w:bCs/>
                <w:szCs w:val="21"/>
              </w:rPr>
              <w:t>北方</w:t>
            </w:r>
          </w:p>
        </w:tc>
        <w:tc>
          <w:tcPr>
            <w:tcW w:w="982" w:type="dxa"/>
            <w:vAlign w:val="center"/>
          </w:tcPr>
          <w:p w14:paraId="30E854FB" w14:textId="77777777" w:rsidR="00857492" w:rsidRDefault="00857492" w:rsidP="008F68D3">
            <w:pPr>
              <w:jc w:val="center"/>
              <w:rPr>
                <w:bCs/>
                <w:szCs w:val="21"/>
              </w:rPr>
            </w:pPr>
            <w:r>
              <w:rPr>
                <w:rFonts w:hint="eastAsia"/>
                <w:bCs/>
                <w:szCs w:val="21"/>
              </w:rPr>
              <w:t>南方</w:t>
            </w:r>
          </w:p>
        </w:tc>
        <w:tc>
          <w:tcPr>
            <w:tcW w:w="1312" w:type="dxa"/>
            <w:gridSpan w:val="2"/>
            <w:vAlign w:val="center"/>
          </w:tcPr>
          <w:p w14:paraId="5C10ED29" w14:textId="77777777" w:rsidR="00857492" w:rsidRDefault="00857492" w:rsidP="008F68D3">
            <w:pPr>
              <w:jc w:val="center"/>
              <w:rPr>
                <w:bCs/>
                <w:szCs w:val="21"/>
              </w:rPr>
            </w:pPr>
            <w:r>
              <w:rPr>
                <w:rFonts w:hint="eastAsia"/>
                <w:bCs/>
                <w:szCs w:val="21"/>
              </w:rPr>
              <w:t>北方</w:t>
            </w:r>
          </w:p>
        </w:tc>
        <w:tc>
          <w:tcPr>
            <w:tcW w:w="708" w:type="dxa"/>
            <w:vAlign w:val="center"/>
          </w:tcPr>
          <w:p w14:paraId="10671EC8" w14:textId="77777777" w:rsidR="00857492" w:rsidRDefault="00857492" w:rsidP="008F68D3">
            <w:pPr>
              <w:jc w:val="center"/>
              <w:rPr>
                <w:bCs/>
                <w:szCs w:val="21"/>
              </w:rPr>
            </w:pPr>
            <w:r>
              <w:rPr>
                <w:rFonts w:hint="eastAsia"/>
                <w:bCs/>
                <w:szCs w:val="21"/>
              </w:rPr>
              <w:t>南方</w:t>
            </w:r>
          </w:p>
        </w:tc>
        <w:tc>
          <w:tcPr>
            <w:tcW w:w="1477" w:type="dxa"/>
            <w:vAlign w:val="center"/>
          </w:tcPr>
          <w:p w14:paraId="5F148CCF" w14:textId="77777777" w:rsidR="00857492" w:rsidRDefault="00857492" w:rsidP="008F68D3">
            <w:pPr>
              <w:jc w:val="center"/>
              <w:rPr>
                <w:bCs/>
                <w:szCs w:val="21"/>
              </w:rPr>
            </w:pPr>
            <w:r>
              <w:rPr>
                <w:rFonts w:hint="eastAsia"/>
                <w:bCs/>
                <w:szCs w:val="21"/>
              </w:rPr>
              <w:t>北方</w:t>
            </w:r>
          </w:p>
        </w:tc>
        <w:tc>
          <w:tcPr>
            <w:tcW w:w="1274" w:type="dxa"/>
            <w:vAlign w:val="center"/>
          </w:tcPr>
          <w:p w14:paraId="326ADD35" w14:textId="77777777" w:rsidR="00857492" w:rsidRDefault="00857492" w:rsidP="008F68D3">
            <w:pPr>
              <w:jc w:val="center"/>
              <w:rPr>
                <w:bCs/>
                <w:szCs w:val="21"/>
              </w:rPr>
            </w:pPr>
            <w:r>
              <w:rPr>
                <w:rFonts w:hint="eastAsia"/>
                <w:bCs/>
                <w:szCs w:val="21"/>
              </w:rPr>
              <w:t>南方</w:t>
            </w:r>
          </w:p>
        </w:tc>
      </w:tr>
      <w:tr w:rsidR="00857492" w14:paraId="15BBD159" w14:textId="77777777" w:rsidTr="00C05079">
        <w:tc>
          <w:tcPr>
            <w:tcW w:w="959" w:type="dxa"/>
            <w:vAlign w:val="center"/>
          </w:tcPr>
          <w:p w14:paraId="639A67DE" w14:textId="77777777" w:rsidR="00857492" w:rsidRDefault="00857492" w:rsidP="008F68D3">
            <w:pPr>
              <w:jc w:val="center"/>
              <w:rPr>
                <w:bCs/>
                <w:szCs w:val="21"/>
              </w:rPr>
            </w:pPr>
            <w:r>
              <w:rPr>
                <w:rFonts w:hint="eastAsia"/>
                <w:bCs/>
                <w:szCs w:val="21"/>
              </w:rPr>
              <w:t>大气区</w:t>
            </w:r>
          </w:p>
        </w:tc>
        <w:tc>
          <w:tcPr>
            <w:tcW w:w="1817" w:type="dxa"/>
            <w:gridSpan w:val="2"/>
            <w:vAlign w:val="center"/>
          </w:tcPr>
          <w:p w14:paraId="358F8F42" w14:textId="77777777" w:rsidR="00857492" w:rsidRDefault="00857492" w:rsidP="008F68D3">
            <w:pPr>
              <w:jc w:val="center"/>
              <w:rPr>
                <w:bCs/>
                <w:szCs w:val="21"/>
              </w:rPr>
            </w:pPr>
            <w:r>
              <w:rPr>
                <w:rFonts w:hint="eastAsia"/>
                <w:bCs/>
                <w:szCs w:val="21"/>
              </w:rPr>
              <w:t>3</w:t>
            </w:r>
            <w:r>
              <w:rPr>
                <w:bCs/>
                <w:szCs w:val="21"/>
              </w:rPr>
              <w:t>20</w:t>
            </w:r>
          </w:p>
        </w:tc>
        <w:tc>
          <w:tcPr>
            <w:tcW w:w="982" w:type="dxa"/>
            <w:vAlign w:val="center"/>
          </w:tcPr>
          <w:p w14:paraId="5F77A81F" w14:textId="77777777" w:rsidR="00857492" w:rsidRDefault="00857492" w:rsidP="008F68D3">
            <w:pPr>
              <w:jc w:val="center"/>
              <w:rPr>
                <w:bCs/>
                <w:szCs w:val="21"/>
              </w:rPr>
            </w:pPr>
            <w:r>
              <w:rPr>
                <w:rFonts w:hint="eastAsia"/>
                <w:bCs/>
                <w:szCs w:val="21"/>
              </w:rPr>
              <w:t>3</w:t>
            </w:r>
            <w:r>
              <w:rPr>
                <w:bCs/>
                <w:szCs w:val="21"/>
              </w:rPr>
              <w:t>60</w:t>
            </w:r>
          </w:p>
        </w:tc>
        <w:tc>
          <w:tcPr>
            <w:tcW w:w="1312" w:type="dxa"/>
            <w:gridSpan w:val="2"/>
            <w:vAlign w:val="center"/>
          </w:tcPr>
          <w:p w14:paraId="0C79A29A" w14:textId="77777777" w:rsidR="00857492" w:rsidRDefault="00857492" w:rsidP="008F68D3">
            <w:pPr>
              <w:jc w:val="center"/>
              <w:rPr>
                <w:bCs/>
                <w:szCs w:val="21"/>
              </w:rPr>
            </w:pPr>
            <w:r>
              <w:rPr>
                <w:rFonts w:hint="eastAsia"/>
                <w:bCs/>
                <w:szCs w:val="21"/>
              </w:rPr>
              <w:t>2</w:t>
            </w:r>
            <w:r>
              <w:rPr>
                <w:bCs/>
                <w:szCs w:val="21"/>
              </w:rPr>
              <w:t>80</w:t>
            </w:r>
          </w:p>
        </w:tc>
        <w:tc>
          <w:tcPr>
            <w:tcW w:w="708" w:type="dxa"/>
            <w:vAlign w:val="center"/>
          </w:tcPr>
          <w:p w14:paraId="315FB2A8" w14:textId="77777777" w:rsidR="00857492" w:rsidRDefault="00857492" w:rsidP="008F68D3">
            <w:pPr>
              <w:jc w:val="center"/>
              <w:rPr>
                <w:bCs/>
                <w:szCs w:val="21"/>
              </w:rPr>
            </w:pPr>
            <w:r>
              <w:rPr>
                <w:rFonts w:hint="eastAsia"/>
                <w:bCs/>
                <w:szCs w:val="21"/>
              </w:rPr>
              <w:t>2</w:t>
            </w:r>
            <w:r>
              <w:rPr>
                <w:bCs/>
                <w:szCs w:val="21"/>
              </w:rPr>
              <w:t>80</w:t>
            </w:r>
          </w:p>
        </w:tc>
        <w:tc>
          <w:tcPr>
            <w:tcW w:w="1477" w:type="dxa"/>
            <w:vAlign w:val="center"/>
          </w:tcPr>
          <w:p w14:paraId="3F55A029" w14:textId="77777777" w:rsidR="00857492" w:rsidRDefault="00857492" w:rsidP="008F68D3">
            <w:pPr>
              <w:jc w:val="center"/>
              <w:rPr>
                <w:bCs/>
                <w:szCs w:val="21"/>
              </w:rPr>
            </w:pPr>
            <w:r>
              <w:rPr>
                <w:rFonts w:hint="eastAsia"/>
                <w:bCs/>
                <w:szCs w:val="21"/>
              </w:rPr>
              <w:t>3</w:t>
            </w:r>
            <w:r>
              <w:rPr>
                <w:bCs/>
                <w:szCs w:val="21"/>
              </w:rPr>
              <w:t>80</w:t>
            </w:r>
          </w:p>
        </w:tc>
        <w:tc>
          <w:tcPr>
            <w:tcW w:w="1274" w:type="dxa"/>
          </w:tcPr>
          <w:p w14:paraId="52EE2986" w14:textId="77777777" w:rsidR="00857492" w:rsidRDefault="00857492" w:rsidP="008F68D3">
            <w:pPr>
              <w:jc w:val="center"/>
              <w:rPr>
                <w:bCs/>
                <w:szCs w:val="21"/>
              </w:rPr>
            </w:pPr>
            <w:r>
              <w:rPr>
                <w:rFonts w:hint="eastAsia"/>
                <w:bCs/>
                <w:szCs w:val="21"/>
              </w:rPr>
              <w:t>3</w:t>
            </w:r>
            <w:r>
              <w:rPr>
                <w:bCs/>
                <w:szCs w:val="21"/>
              </w:rPr>
              <w:t>80</w:t>
            </w:r>
          </w:p>
        </w:tc>
      </w:tr>
      <w:tr w:rsidR="00857492" w14:paraId="7BFAD24C" w14:textId="77777777" w:rsidTr="00C05079">
        <w:tc>
          <w:tcPr>
            <w:tcW w:w="959" w:type="dxa"/>
            <w:vAlign w:val="center"/>
          </w:tcPr>
          <w:p w14:paraId="615B0ABD" w14:textId="77777777" w:rsidR="00857492" w:rsidRDefault="00857492" w:rsidP="008F68D3">
            <w:pPr>
              <w:jc w:val="center"/>
              <w:rPr>
                <w:bCs/>
                <w:szCs w:val="21"/>
              </w:rPr>
            </w:pPr>
            <w:r>
              <w:rPr>
                <w:rFonts w:hint="eastAsia"/>
                <w:bCs/>
                <w:szCs w:val="21"/>
              </w:rPr>
              <w:t>浪溅区</w:t>
            </w:r>
          </w:p>
        </w:tc>
        <w:tc>
          <w:tcPr>
            <w:tcW w:w="1817" w:type="dxa"/>
            <w:gridSpan w:val="2"/>
            <w:vAlign w:val="center"/>
          </w:tcPr>
          <w:p w14:paraId="7CB7D278" w14:textId="77777777" w:rsidR="00857492" w:rsidRDefault="00857492" w:rsidP="008F68D3">
            <w:pPr>
              <w:jc w:val="center"/>
              <w:rPr>
                <w:bCs/>
                <w:szCs w:val="21"/>
              </w:rPr>
            </w:pPr>
            <w:r>
              <w:rPr>
                <w:rFonts w:hint="eastAsia"/>
                <w:bCs/>
                <w:szCs w:val="21"/>
              </w:rPr>
              <w:t>4</w:t>
            </w:r>
            <w:r>
              <w:rPr>
                <w:bCs/>
                <w:szCs w:val="21"/>
              </w:rPr>
              <w:t>00</w:t>
            </w:r>
          </w:p>
        </w:tc>
        <w:tc>
          <w:tcPr>
            <w:tcW w:w="982" w:type="dxa"/>
            <w:vAlign w:val="center"/>
          </w:tcPr>
          <w:p w14:paraId="33122F52" w14:textId="77777777" w:rsidR="00857492" w:rsidRDefault="00857492" w:rsidP="008F68D3">
            <w:pPr>
              <w:jc w:val="center"/>
              <w:rPr>
                <w:bCs/>
                <w:szCs w:val="21"/>
              </w:rPr>
            </w:pPr>
            <w:r>
              <w:rPr>
                <w:rFonts w:hint="eastAsia"/>
                <w:bCs/>
                <w:szCs w:val="21"/>
              </w:rPr>
              <w:t>4</w:t>
            </w:r>
            <w:r>
              <w:rPr>
                <w:bCs/>
                <w:szCs w:val="21"/>
              </w:rPr>
              <w:t>00</w:t>
            </w:r>
          </w:p>
        </w:tc>
        <w:tc>
          <w:tcPr>
            <w:tcW w:w="1312" w:type="dxa"/>
            <w:gridSpan w:val="2"/>
            <w:vAlign w:val="center"/>
          </w:tcPr>
          <w:p w14:paraId="5BAE1BA7" w14:textId="77777777" w:rsidR="00857492" w:rsidRDefault="00857492" w:rsidP="008F68D3">
            <w:pPr>
              <w:jc w:val="center"/>
              <w:rPr>
                <w:bCs/>
                <w:szCs w:val="21"/>
              </w:rPr>
            </w:pPr>
            <w:r>
              <w:rPr>
                <w:rFonts w:hint="eastAsia"/>
                <w:bCs/>
                <w:szCs w:val="21"/>
              </w:rPr>
              <w:t>2</w:t>
            </w:r>
            <w:r>
              <w:rPr>
                <w:bCs/>
                <w:szCs w:val="21"/>
              </w:rPr>
              <w:t>80</w:t>
            </w:r>
          </w:p>
        </w:tc>
        <w:tc>
          <w:tcPr>
            <w:tcW w:w="708" w:type="dxa"/>
            <w:vAlign w:val="center"/>
          </w:tcPr>
          <w:p w14:paraId="4167BEB8" w14:textId="77777777" w:rsidR="00857492" w:rsidRDefault="00857492" w:rsidP="008F68D3">
            <w:pPr>
              <w:jc w:val="center"/>
              <w:rPr>
                <w:bCs/>
                <w:szCs w:val="21"/>
              </w:rPr>
            </w:pPr>
            <w:r>
              <w:rPr>
                <w:rFonts w:hint="eastAsia"/>
                <w:bCs/>
                <w:szCs w:val="21"/>
              </w:rPr>
              <w:t>2</w:t>
            </w:r>
            <w:r>
              <w:rPr>
                <w:bCs/>
                <w:szCs w:val="21"/>
              </w:rPr>
              <w:t>80</w:t>
            </w:r>
          </w:p>
        </w:tc>
        <w:tc>
          <w:tcPr>
            <w:tcW w:w="1477" w:type="dxa"/>
            <w:vAlign w:val="center"/>
          </w:tcPr>
          <w:p w14:paraId="440C65A5" w14:textId="77777777" w:rsidR="00857492" w:rsidRDefault="00857492" w:rsidP="008F68D3">
            <w:pPr>
              <w:jc w:val="center"/>
              <w:rPr>
                <w:bCs/>
                <w:szCs w:val="21"/>
              </w:rPr>
            </w:pPr>
            <w:r>
              <w:rPr>
                <w:rFonts w:hint="eastAsia"/>
                <w:bCs/>
                <w:szCs w:val="21"/>
              </w:rPr>
              <w:t>4</w:t>
            </w:r>
            <w:r>
              <w:rPr>
                <w:bCs/>
                <w:szCs w:val="21"/>
              </w:rPr>
              <w:t>00</w:t>
            </w:r>
          </w:p>
        </w:tc>
        <w:tc>
          <w:tcPr>
            <w:tcW w:w="1274" w:type="dxa"/>
          </w:tcPr>
          <w:p w14:paraId="2AA44BC0" w14:textId="77777777" w:rsidR="00857492" w:rsidRDefault="00857492" w:rsidP="008F68D3">
            <w:pPr>
              <w:jc w:val="center"/>
              <w:rPr>
                <w:bCs/>
                <w:szCs w:val="21"/>
              </w:rPr>
            </w:pPr>
            <w:r>
              <w:rPr>
                <w:rFonts w:hint="eastAsia"/>
                <w:bCs/>
                <w:szCs w:val="21"/>
              </w:rPr>
              <w:t>4</w:t>
            </w:r>
            <w:r>
              <w:rPr>
                <w:bCs/>
                <w:szCs w:val="21"/>
              </w:rPr>
              <w:t>00</w:t>
            </w:r>
          </w:p>
        </w:tc>
      </w:tr>
      <w:tr w:rsidR="00857492" w14:paraId="064EB25D" w14:textId="77777777" w:rsidTr="00C05079">
        <w:trPr>
          <w:trHeight w:val="374"/>
        </w:trPr>
        <w:tc>
          <w:tcPr>
            <w:tcW w:w="959" w:type="dxa"/>
            <w:vMerge w:val="restart"/>
            <w:vAlign w:val="center"/>
          </w:tcPr>
          <w:p w14:paraId="6062ADBC" w14:textId="77777777" w:rsidR="00857492" w:rsidRDefault="00857492" w:rsidP="008F68D3">
            <w:pPr>
              <w:jc w:val="center"/>
              <w:rPr>
                <w:bCs/>
                <w:szCs w:val="21"/>
              </w:rPr>
            </w:pPr>
            <w:r>
              <w:rPr>
                <w:rFonts w:hint="eastAsia"/>
                <w:bCs/>
                <w:szCs w:val="21"/>
              </w:rPr>
              <w:t>水位变动区</w:t>
            </w:r>
          </w:p>
        </w:tc>
        <w:tc>
          <w:tcPr>
            <w:tcW w:w="854" w:type="dxa"/>
            <w:vAlign w:val="center"/>
          </w:tcPr>
          <w:p w14:paraId="44AFF683" w14:textId="77777777" w:rsidR="00857492" w:rsidRDefault="00857492" w:rsidP="008F68D3">
            <w:pPr>
              <w:jc w:val="center"/>
              <w:rPr>
                <w:bCs/>
                <w:szCs w:val="21"/>
              </w:rPr>
            </w:pPr>
            <w:r>
              <w:rPr>
                <w:rFonts w:hint="eastAsia"/>
                <w:bCs/>
                <w:szCs w:val="21"/>
              </w:rPr>
              <w:t>F</w:t>
            </w:r>
            <w:r>
              <w:rPr>
                <w:bCs/>
                <w:szCs w:val="21"/>
              </w:rPr>
              <w:t>350</w:t>
            </w:r>
          </w:p>
        </w:tc>
        <w:tc>
          <w:tcPr>
            <w:tcW w:w="963" w:type="dxa"/>
            <w:vAlign w:val="center"/>
          </w:tcPr>
          <w:p w14:paraId="2D90EB0A" w14:textId="77777777" w:rsidR="00857492" w:rsidRDefault="00857492" w:rsidP="008F68D3">
            <w:pPr>
              <w:jc w:val="center"/>
              <w:rPr>
                <w:bCs/>
                <w:szCs w:val="21"/>
              </w:rPr>
            </w:pPr>
            <w:r>
              <w:rPr>
                <w:rFonts w:hint="eastAsia"/>
                <w:bCs/>
                <w:szCs w:val="21"/>
              </w:rPr>
              <w:t>4</w:t>
            </w:r>
            <w:r>
              <w:rPr>
                <w:bCs/>
                <w:szCs w:val="21"/>
              </w:rPr>
              <w:t>00</w:t>
            </w:r>
          </w:p>
        </w:tc>
        <w:tc>
          <w:tcPr>
            <w:tcW w:w="982" w:type="dxa"/>
            <w:vAlign w:val="center"/>
          </w:tcPr>
          <w:p w14:paraId="2B95A43E" w14:textId="77777777" w:rsidR="00857492" w:rsidRDefault="00857492" w:rsidP="008F68D3">
            <w:pPr>
              <w:jc w:val="center"/>
              <w:rPr>
                <w:bCs/>
                <w:szCs w:val="21"/>
              </w:rPr>
            </w:pPr>
            <w:r>
              <w:rPr>
                <w:rFonts w:hint="eastAsia"/>
                <w:bCs/>
                <w:szCs w:val="21"/>
              </w:rPr>
              <w:t>3</w:t>
            </w:r>
            <w:r>
              <w:rPr>
                <w:bCs/>
                <w:szCs w:val="21"/>
              </w:rPr>
              <w:t>60</w:t>
            </w:r>
          </w:p>
        </w:tc>
        <w:tc>
          <w:tcPr>
            <w:tcW w:w="745" w:type="dxa"/>
            <w:vAlign w:val="center"/>
          </w:tcPr>
          <w:p w14:paraId="26CAAE8C" w14:textId="77777777" w:rsidR="00857492" w:rsidRDefault="00857492" w:rsidP="008F68D3">
            <w:pPr>
              <w:jc w:val="center"/>
              <w:rPr>
                <w:bCs/>
                <w:szCs w:val="21"/>
              </w:rPr>
            </w:pPr>
            <w:r>
              <w:rPr>
                <w:rFonts w:hint="eastAsia"/>
                <w:bCs/>
                <w:szCs w:val="21"/>
              </w:rPr>
              <w:t>F</w:t>
            </w:r>
            <w:r>
              <w:rPr>
                <w:bCs/>
                <w:szCs w:val="21"/>
              </w:rPr>
              <w:t>350</w:t>
            </w:r>
          </w:p>
        </w:tc>
        <w:tc>
          <w:tcPr>
            <w:tcW w:w="567" w:type="dxa"/>
            <w:vAlign w:val="center"/>
          </w:tcPr>
          <w:p w14:paraId="48970A66" w14:textId="77777777" w:rsidR="00857492" w:rsidRDefault="00857492" w:rsidP="008F68D3">
            <w:pPr>
              <w:jc w:val="center"/>
              <w:rPr>
                <w:bCs/>
                <w:szCs w:val="21"/>
              </w:rPr>
            </w:pPr>
            <w:r>
              <w:rPr>
                <w:rFonts w:hint="eastAsia"/>
                <w:bCs/>
                <w:szCs w:val="21"/>
              </w:rPr>
              <w:t>4</w:t>
            </w:r>
            <w:r>
              <w:rPr>
                <w:bCs/>
                <w:szCs w:val="21"/>
              </w:rPr>
              <w:t>00</w:t>
            </w:r>
          </w:p>
        </w:tc>
        <w:tc>
          <w:tcPr>
            <w:tcW w:w="708" w:type="dxa"/>
            <w:vAlign w:val="center"/>
          </w:tcPr>
          <w:p w14:paraId="6576C737" w14:textId="77777777" w:rsidR="00857492" w:rsidRDefault="00857492" w:rsidP="008F68D3">
            <w:pPr>
              <w:jc w:val="center"/>
              <w:rPr>
                <w:bCs/>
                <w:szCs w:val="21"/>
              </w:rPr>
            </w:pPr>
            <w:r>
              <w:rPr>
                <w:rFonts w:hint="eastAsia"/>
                <w:bCs/>
                <w:szCs w:val="21"/>
              </w:rPr>
              <w:t>2</w:t>
            </w:r>
            <w:r>
              <w:rPr>
                <w:bCs/>
                <w:szCs w:val="21"/>
              </w:rPr>
              <w:t>80</w:t>
            </w:r>
          </w:p>
        </w:tc>
        <w:tc>
          <w:tcPr>
            <w:tcW w:w="1477" w:type="dxa"/>
            <w:vMerge w:val="restart"/>
            <w:vAlign w:val="center"/>
          </w:tcPr>
          <w:p w14:paraId="18C572DB" w14:textId="77777777" w:rsidR="00857492" w:rsidRDefault="00857492" w:rsidP="008F68D3">
            <w:pPr>
              <w:jc w:val="center"/>
              <w:rPr>
                <w:bCs/>
                <w:szCs w:val="21"/>
              </w:rPr>
            </w:pPr>
            <w:r>
              <w:rPr>
                <w:rFonts w:hint="eastAsia"/>
                <w:bCs/>
                <w:szCs w:val="21"/>
              </w:rPr>
              <w:t>4</w:t>
            </w:r>
            <w:r>
              <w:rPr>
                <w:bCs/>
                <w:szCs w:val="21"/>
              </w:rPr>
              <w:t>00</w:t>
            </w:r>
          </w:p>
        </w:tc>
        <w:tc>
          <w:tcPr>
            <w:tcW w:w="1274" w:type="dxa"/>
            <w:vMerge w:val="restart"/>
            <w:vAlign w:val="center"/>
          </w:tcPr>
          <w:p w14:paraId="69D40848" w14:textId="77777777" w:rsidR="00857492" w:rsidRDefault="00857492" w:rsidP="008F68D3">
            <w:pPr>
              <w:jc w:val="center"/>
              <w:rPr>
                <w:bCs/>
                <w:szCs w:val="21"/>
              </w:rPr>
            </w:pPr>
            <w:r>
              <w:rPr>
                <w:rFonts w:hint="eastAsia"/>
                <w:bCs/>
                <w:szCs w:val="21"/>
              </w:rPr>
              <w:t>3</w:t>
            </w:r>
            <w:r>
              <w:rPr>
                <w:bCs/>
                <w:szCs w:val="21"/>
              </w:rPr>
              <w:t>80</w:t>
            </w:r>
          </w:p>
        </w:tc>
      </w:tr>
      <w:tr w:rsidR="00857492" w14:paraId="50D7C6B8" w14:textId="77777777" w:rsidTr="00C05079">
        <w:trPr>
          <w:trHeight w:val="365"/>
        </w:trPr>
        <w:tc>
          <w:tcPr>
            <w:tcW w:w="959" w:type="dxa"/>
            <w:vMerge/>
            <w:vAlign w:val="center"/>
          </w:tcPr>
          <w:p w14:paraId="141D4519" w14:textId="77777777" w:rsidR="00857492" w:rsidRDefault="00857492" w:rsidP="008F68D3">
            <w:pPr>
              <w:jc w:val="center"/>
              <w:rPr>
                <w:bCs/>
                <w:szCs w:val="21"/>
              </w:rPr>
            </w:pPr>
          </w:p>
        </w:tc>
        <w:tc>
          <w:tcPr>
            <w:tcW w:w="854" w:type="dxa"/>
            <w:vAlign w:val="center"/>
          </w:tcPr>
          <w:p w14:paraId="41F0831C" w14:textId="77777777" w:rsidR="00857492" w:rsidRDefault="00857492" w:rsidP="008F68D3">
            <w:pPr>
              <w:jc w:val="center"/>
              <w:rPr>
                <w:bCs/>
                <w:szCs w:val="21"/>
              </w:rPr>
            </w:pPr>
            <w:r>
              <w:rPr>
                <w:rFonts w:hint="eastAsia"/>
                <w:bCs/>
                <w:szCs w:val="21"/>
              </w:rPr>
              <w:t>F</w:t>
            </w:r>
            <w:r>
              <w:rPr>
                <w:bCs/>
                <w:szCs w:val="21"/>
              </w:rPr>
              <w:t>300</w:t>
            </w:r>
          </w:p>
        </w:tc>
        <w:tc>
          <w:tcPr>
            <w:tcW w:w="963" w:type="dxa"/>
            <w:vAlign w:val="center"/>
          </w:tcPr>
          <w:p w14:paraId="42E29766" w14:textId="77777777" w:rsidR="00857492" w:rsidRDefault="00857492" w:rsidP="008F68D3">
            <w:pPr>
              <w:jc w:val="center"/>
              <w:rPr>
                <w:bCs/>
                <w:szCs w:val="21"/>
              </w:rPr>
            </w:pPr>
            <w:r>
              <w:rPr>
                <w:rFonts w:hint="eastAsia"/>
                <w:bCs/>
                <w:szCs w:val="21"/>
              </w:rPr>
              <w:t>3</w:t>
            </w:r>
            <w:r>
              <w:rPr>
                <w:bCs/>
                <w:szCs w:val="21"/>
              </w:rPr>
              <w:t>60</w:t>
            </w:r>
          </w:p>
        </w:tc>
        <w:tc>
          <w:tcPr>
            <w:tcW w:w="982" w:type="dxa"/>
            <w:vAlign w:val="center"/>
          </w:tcPr>
          <w:p w14:paraId="09D6EFD0" w14:textId="77777777" w:rsidR="00857492" w:rsidRDefault="00857492" w:rsidP="008F68D3">
            <w:pPr>
              <w:jc w:val="center"/>
              <w:rPr>
                <w:bCs/>
                <w:szCs w:val="21"/>
              </w:rPr>
            </w:pPr>
            <w:r>
              <w:rPr>
                <w:rFonts w:hint="eastAsia"/>
                <w:bCs/>
                <w:szCs w:val="21"/>
              </w:rPr>
              <w:t>3</w:t>
            </w:r>
            <w:r>
              <w:rPr>
                <w:bCs/>
                <w:szCs w:val="21"/>
              </w:rPr>
              <w:t>60</w:t>
            </w:r>
          </w:p>
        </w:tc>
        <w:tc>
          <w:tcPr>
            <w:tcW w:w="745" w:type="dxa"/>
            <w:vAlign w:val="center"/>
          </w:tcPr>
          <w:p w14:paraId="15BAA42E" w14:textId="77777777" w:rsidR="00857492" w:rsidRDefault="00857492" w:rsidP="008F68D3">
            <w:pPr>
              <w:jc w:val="center"/>
              <w:rPr>
                <w:bCs/>
                <w:szCs w:val="21"/>
              </w:rPr>
            </w:pPr>
            <w:r>
              <w:rPr>
                <w:rFonts w:hint="eastAsia"/>
                <w:bCs/>
                <w:szCs w:val="21"/>
              </w:rPr>
              <w:t>F</w:t>
            </w:r>
            <w:r>
              <w:rPr>
                <w:bCs/>
                <w:szCs w:val="21"/>
              </w:rPr>
              <w:t>300</w:t>
            </w:r>
          </w:p>
        </w:tc>
        <w:tc>
          <w:tcPr>
            <w:tcW w:w="567" w:type="dxa"/>
            <w:vAlign w:val="center"/>
          </w:tcPr>
          <w:p w14:paraId="3439333B" w14:textId="77777777" w:rsidR="00857492" w:rsidRDefault="00857492" w:rsidP="008F68D3">
            <w:pPr>
              <w:jc w:val="center"/>
              <w:rPr>
                <w:bCs/>
                <w:szCs w:val="21"/>
              </w:rPr>
            </w:pPr>
            <w:r>
              <w:rPr>
                <w:rFonts w:hint="eastAsia"/>
                <w:bCs/>
                <w:szCs w:val="21"/>
              </w:rPr>
              <w:t>3</w:t>
            </w:r>
            <w:r>
              <w:rPr>
                <w:bCs/>
                <w:szCs w:val="21"/>
              </w:rPr>
              <w:t>60</w:t>
            </w:r>
          </w:p>
        </w:tc>
        <w:tc>
          <w:tcPr>
            <w:tcW w:w="708" w:type="dxa"/>
            <w:vAlign w:val="center"/>
          </w:tcPr>
          <w:p w14:paraId="116F32F5" w14:textId="77777777" w:rsidR="00857492" w:rsidRDefault="00857492" w:rsidP="008F68D3">
            <w:pPr>
              <w:jc w:val="center"/>
              <w:rPr>
                <w:bCs/>
                <w:szCs w:val="21"/>
              </w:rPr>
            </w:pPr>
            <w:r>
              <w:rPr>
                <w:rFonts w:hint="eastAsia"/>
                <w:bCs/>
                <w:szCs w:val="21"/>
              </w:rPr>
              <w:t>2</w:t>
            </w:r>
            <w:r>
              <w:rPr>
                <w:bCs/>
                <w:szCs w:val="21"/>
              </w:rPr>
              <w:t>80</w:t>
            </w:r>
          </w:p>
        </w:tc>
        <w:tc>
          <w:tcPr>
            <w:tcW w:w="1477" w:type="dxa"/>
            <w:vMerge/>
            <w:vAlign w:val="center"/>
          </w:tcPr>
          <w:p w14:paraId="72029048" w14:textId="77777777" w:rsidR="00857492" w:rsidRDefault="00857492" w:rsidP="008F68D3">
            <w:pPr>
              <w:jc w:val="center"/>
              <w:rPr>
                <w:bCs/>
                <w:szCs w:val="21"/>
              </w:rPr>
            </w:pPr>
          </w:p>
        </w:tc>
        <w:tc>
          <w:tcPr>
            <w:tcW w:w="1274" w:type="dxa"/>
            <w:vMerge/>
          </w:tcPr>
          <w:p w14:paraId="67660B98" w14:textId="77777777" w:rsidR="00857492" w:rsidRDefault="00857492" w:rsidP="008F68D3">
            <w:pPr>
              <w:jc w:val="center"/>
              <w:rPr>
                <w:bCs/>
                <w:szCs w:val="21"/>
              </w:rPr>
            </w:pPr>
          </w:p>
        </w:tc>
      </w:tr>
      <w:tr w:rsidR="00857492" w14:paraId="01E52CF3" w14:textId="77777777" w:rsidTr="00C05079">
        <w:trPr>
          <w:trHeight w:val="368"/>
        </w:trPr>
        <w:tc>
          <w:tcPr>
            <w:tcW w:w="959" w:type="dxa"/>
            <w:vMerge/>
            <w:vAlign w:val="center"/>
          </w:tcPr>
          <w:p w14:paraId="00EF6E65" w14:textId="77777777" w:rsidR="00857492" w:rsidRDefault="00857492" w:rsidP="008F68D3">
            <w:pPr>
              <w:jc w:val="center"/>
              <w:rPr>
                <w:bCs/>
                <w:szCs w:val="21"/>
              </w:rPr>
            </w:pPr>
          </w:p>
        </w:tc>
        <w:tc>
          <w:tcPr>
            <w:tcW w:w="854" w:type="dxa"/>
            <w:vAlign w:val="center"/>
          </w:tcPr>
          <w:p w14:paraId="7C6ABB3B" w14:textId="77777777" w:rsidR="00857492" w:rsidRDefault="00857492" w:rsidP="008F68D3">
            <w:pPr>
              <w:jc w:val="center"/>
              <w:rPr>
                <w:bCs/>
                <w:szCs w:val="21"/>
              </w:rPr>
            </w:pPr>
            <w:r>
              <w:rPr>
                <w:rFonts w:hint="eastAsia"/>
                <w:bCs/>
                <w:szCs w:val="21"/>
              </w:rPr>
              <w:t>F</w:t>
            </w:r>
            <w:r>
              <w:rPr>
                <w:bCs/>
                <w:szCs w:val="21"/>
              </w:rPr>
              <w:t>250</w:t>
            </w:r>
          </w:p>
        </w:tc>
        <w:tc>
          <w:tcPr>
            <w:tcW w:w="963" w:type="dxa"/>
            <w:vAlign w:val="center"/>
          </w:tcPr>
          <w:p w14:paraId="259DBC86" w14:textId="77777777" w:rsidR="00857492" w:rsidRDefault="00857492" w:rsidP="008F68D3">
            <w:pPr>
              <w:jc w:val="center"/>
              <w:rPr>
                <w:bCs/>
                <w:szCs w:val="21"/>
              </w:rPr>
            </w:pPr>
            <w:r>
              <w:rPr>
                <w:rFonts w:hint="eastAsia"/>
                <w:bCs/>
                <w:szCs w:val="21"/>
              </w:rPr>
              <w:t>3</w:t>
            </w:r>
            <w:r>
              <w:rPr>
                <w:bCs/>
                <w:szCs w:val="21"/>
              </w:rPr>
              <w:t>30</w:t>
            </w:r>
          </w:p>
        </w:tc>
        <w:tc>
          <w:tcPr>
            <w:tcW w:w="982" w:type="dxa"/>
            <w:vAlign w:val="center"/>
          </w:tcPr>
          <w:p w14:paraId="2F5629E3" w14:textId="77777777" w:rsidR="00857492" w:rsidRDefault="00857492" w:rsidP="008F68D3">
            <w:pPr>
              <w:jc w:val="center"/>
              <w:rPr>
                <w:bCs/>
                <w:szCs w:val="21"/>
              </w:rPr>
            </w:pPr>
            <w:r>
              <w:rPr>
                <w:rFonts w:hint="eastAsia"/>
                <w:bCs/>
                <w:szCs w:val="21"/>
              </w:rPr>
              <w:t>3</w:t>
            </w:r>
            <w:r>
              <w:rPr>
                <w:bCs/>
                <w:szCs w:val="21"/>
              </w:rPr>
              <w:t>60</w:t>
            </w:r>
          </w:p>
        </w:tc>
        <w:tc>
          <w:tcPr>
            <w:tcW w:w="745" w:type="dxa"/>
            <w:vAlign w:val="center"/>
          </w:tcPr>
          <w:p w14:paraId="1791AEB4" w14:textId="77777777" w:rsidR="00857492" w:rsidRDefault="00857492" w:rsidP="008F68D3">
            <w:pPr>
              <w:jc w:val="center"/>
              <w:rPr>
                <w:bCs/>
                <w:szCs w:val="21"/>
              </w:rPr>
            </w:pPr>
            <w:r>
              <w:rPr>
                <w:rFonts w:hint="eastAsia"/>
                <w:bCs/>
                <w:szCs w:val="21"/>
              </w:rPr>
              <w:t>F</w:t>
            </w:r>
            <w:r>
              <w:rPr>
                <w:bCs/>
                <w:szCs w:val="21"/>
              </w:rPr>
              <w:t>250</w:t>
            </w:r>
          </w:p>
        </w:tc>
        <w:tc>
          <w:tcPr>
            <w:tcW w:w="567" w:type="dxa"/>
            <w:vAlign w:val="center"/>
          </w:tcPr>
          <w:p w14:paraId="4AE7DC92" w14:textId="77777777" w:rsidR="00857492" w:rsidRDefault="00857492" w:rsidP="008F68D3">
            <w:pPr>
              <w:jc w:val="center"/>
              <w:rPr>
                <w:bCs/>
                <w:szCs w:val="21"/>
              </w:rPr>
            </w:pPr>
            <w:r>
              <w:rPr>
                <w:rFonts w:hint="eastAsia"/>
                <w:bCs/>
                <w:szCs w:val="21"/>
              </w:rPr>
              <w:t>3</w:t>
            </w:r>
            <w:r>
              <w:rPr>
                <w:bCs/>
                <w:szCs w:val="21"/>
              </w:rPr>
              <w:t>30</w:t>
            </w:r>
          </w:p>
        </w:tc>
        <w:tc>
          <w:tcPr>
            <w:tcW w:w="708" w:type="dxa"/>
            <w:vAlign w:val="center"/>
          </w:tcPr>
          <w:p w14:paraId="3C05BB2F" w14:textId="77777777" w:rsidR="00857492" w:rsidRDefault="00857492" w:rsidP="008F68D3">
            <w:pPr>
              <w:jc w:val="center"/>
              <w:rPr>
                <w:bCs/>
                <w:szCs w:val="21"/>
              </w:rPr>
            </w:pPr>
            <w:r>
              <w:rPr>
                <w:bCs/>
                <w:szCs w:val="21"/>
              </w:rPr>
              <w:t>280</w:t>
            </w:r>
          </w:p>
        </w:tc>
        <w:tc>
          <w:tcPr>
            <w:tcW w:w="1477" w:type="dxa"/>
            <w:vMerge/>
            <w:vAlign w:val="center"/>
          </w:tcPr>
          <w:p w14:paraId="42EAD45D" w14:textId="77777777" w:rsidR="00857492" w:rsidRDefault="00857492" w:rsidP="008F68D3">
            <w:pPr>
              <w:jc w:val="center"/>
              <w:rPr>
                <w:bCs/>
                <w:szCs w:val="21"/>
              </w:rPr>
            </w:pPr>
          </w:p>
        </w:tc>
        <w:tc>
          <w:tcPr>
            <w:tcW w:w="1274" w:type="dxa"/>
            <w:vMerge/>
          </w:tcPr>
          <w:p w14:paraId="45E1C8E7" w14:textId="77777777" w:rsidR="00857492" w:rsidRDefault="00857492" w:rsidP="008F68D3">
            <w:pPr>
              <w:jc w:val="center"/>
              <w:rPr>
                <w:bCs/>
                <w:szCs w:val="21"/>
              </w:rPr>
            </w:pPr>
          </w:p>
        </w:tc>
      </w:tr>
      <w:tr w:rsidR="00857492" w14:paraId="27ACDF67" w14:textId="77777777" w:rsidTr="00C05079">
        <w:trPr>
          <w:trHeight w:val="373"/>
        </w:trPr>
        <w:tc>
          <w:tcPr>
            <w:tcW w:w="959" w:type="dxa"/>
            <w:vMerge/>
            <w:vAlign w:val="center"/>
          </w:tcPr>
          <w:p w14:paraId="4FFA1063" w14:textId="77777777" w:rsidR="00857492" w:rsidRDefault="00857492" w:rsidP="008F68D3">
            <w:pPr>
              <w:jc w:val="center"/>
              <w:rPr>
                <w:bCs/>
                <w:szCs w:val="21"/>
              </w:rPr>
            </w:pPr>
          </w:p>
        </w:tc>
        <w:tc>
          <w:tcPr>
            <w:tcW w:w="854" w:type="dxa"/>
            <w:vAlign w:val="center"/>
          </w:tcPr>
          <w:p w14:paraId="475382F4" w14:textId="77777777" w:rsidR="00857492" w:rsidRDefault="00857492" w:rsidP="008F68D3">
            <w:pPr>
              <w:jc w:val="center"/>
              <w:rPr>
                <w:bCs/>
                <w:szCs w:val="21"/>
              </w:rPr>
            </w:pPr>
            <w:r>
              <w:rPr>
                <w:rFonts w:hint="eastAsia"/>
                <w:bCs/>
                <w:szCs w:val="21"/>
              </w:rPr>
              <w:t>F</w:t>
            </w:r>
            <w:r>
              <w:rPr>
                <w:bCs/>
                <w:szCs w:val="21"/>
              </w:rPr>
              <w:t>200</w:t>
            </w:r>
          </w:p>
        </w:tc>
        <w:tc>
          <w:tcPr>
            <w:tcW w:w="963" w:type="dxa"/>
            <w:vAlign w:val="center"/>
          </w:tcPr>
          <w:p w14:paraId="69D3A514" w14:textId="77777777" w:rsidR="00857492" w:rsidRDefault="00857492" w:rsidP="008F68D3">
            <w:pPr>
              <w:jc w:val="center"/>
              <w:rPr>
                <w:bCs/>
                <w:szCs w:val="21"/>
              </w:rPr>
            </w:pPr>
            <w:r>
              <w:rPr>
                <w:rFonts w:hint="eastAsia"/>
                <w:bCs/>
                <w:szCs w:val="21"/>
              </w:rPr>
              <w:t>3</w:t>
            </w:r>
            <w:r>
              <w:rPr>
                <w:bCs/>
                <w:szCs w:val="21"/>
              </w:rPr>
              <w:t>00</w:t>
            </w:r>
          </w:p>
        </w:tc>
        <w:tc>
          <w:tcPr>
            <w:tcW w:w="982" w:type="dxa"/>
            <w:vAlign w:val="center"/>
          </w:tcPr>
          <w:p w14:paraId="7770D351" w14:textId="77777777" w:rsidR="00857492" w:rsidRDefault="00857492" w:rsidP="008F68D3">
            <w:pPr>
              <w:jc w:val="center"/>
              <w:rPr>
                <w:bCs/>
                <w:szCs w:val="21"/>
              </w:rPr>
            </w:pPr>
            <w:r>
              <w:rPr>
                <w:rFonts w:hint="eastAsia"/>
                <w:bCs/>
                <w:szCs w:val="21"/>
              </w:rPr>
              <w:t>3</w:t>
            </w:r>
            <w:r>
              <w:rPr>
                <w:bCs/>
                <w:szCs w:val="21"/>
              </w:rPr>
              <w:t>60</w:t>
            </w:r>
          </w:p>
        </w:tc>
        <w:tc>
          <w:tcPr>
            <w:tcW w:w="745" w:type="dxa"/>
            <w:vAlign w:val="center"/>
          </w:tcPr>
          <w:p w14:paraId="3E67CF93" w14:textId="77777777" w:rsidR="00857492" w:rsidRDefault="00857492" w:rsidP="008F68D3">
            <w:pPr>
              <w:jc w:val="center"/>
              <w:rPr>
                <w:bCs/>
                <w:szCs w:val="21"/>
              </w:rPr>
            </w:pPr>
            <w:r>
              <w:rPr>
                <w:rFonts w:hint="eastAsia"/>
                <w:bCs/>
                <w:szCs w:val="21"/>
              </w:rPr>
              <w:t>F</w:t>
            </w:r>
            <w:r>
              <w:rPr>
                <w:bCs/>
                <w:szCs w:val="21"/>
              </w:rPr>
              <w:t>200</w:t>
            </w:r>
          </w:p>
        </w:tc>
        <w:tc>
          <w:tcPr>
            <w:tcW w:w="567" w:type="dxa"/>
            <w:vAlign w:val="center"/>
          </w:tcPr>
          <w:p w14:paraId="2F930BB3" w14:textId="77777777" w:rsidR="00857492" w:rsidRDefault="00857492" w:rsidP="008F68D3">
            <w:pPr>
              <w:jc w:val="center"/>
              <w:rPr>
                <w:bCs/>
                <w:szCs w:val="21"/>
              </w:rPr>
            </w:pPr>
            <w:r>
              <w:rPr>
                <w:rFonts w:hint="eastAsia"/>
                <w:bCs/>
                <w:szCs w:val="21"/>
              </w:rPr>
              <w:t>3</w:t>
            </w:r>
            <w:r>
              <w:rPr>
                <w:bCs/>
                <w:szCs w:val="21"/>
              </w:rPr>
              <w:t>00</w:t>
            </w:r>
          </w:p>
        </w:tc>
        <w:tc>
          <w:tcPr>
            <w:tcW w:w="708" w:type="dxa"/>
            <w:vAlign w:val="center"/>
          </w:tcPr>
          <w:p w14:paraId="3734AEF0" w14:textId="77777777" w:rsidR="00857492" w:rsidRDefault="00857492" w:rsidP="008F68D3">
            <w:pPr>
              <w:jc w:val="center"/>
              <w:rPr>
                <w:bCs/>
                <w:szCs w:val="21"/>
              </w:rPr>
            </w:pPr>
            <w:r>
              <w:rPr>
                <w:bCs/>
                <w:szCs w:val="21"/>
              </w:rPr>
              <w:t>280</w:t>
            </w:r>
          </w:p>
        </w:tc>
        <w:tc>
          <w:tcPr>
            <w:tcW w:w="1477" w:type="dxa"/>
            <w:vMerge/>
            <w:vAlign w:val="center"/>
          </w:tcPr>
          <w:p w14:paraId="7B281004" w14:textId="77777777" w:rsidR="00857492" w:rsidRDefault="00857492" w:rsidP="008F68D3">
            <w:pPr>
              <w:jc w:val="center"/>
              <w:rPr>
                <w:bCs/>
                <w:szCs w:val="21"/>
              </w:rPr>
            </w:pPr>
          </w:p>
        </w:tc>
        <w:tc>
          <w:tcPr>
            <w:tcW w:w="1274" w:type="dxa"/>
            <w:vMerge/>
          </w:tcPr>
          <w:p w14:paraId="4AFB59B2" w14:textId="77777777" w:rsidR="00857492" w:rsidRDefault="00857492" w:rsidP="008F68D3">
            <w:pPr>
              <w:jc w:val="center"/>
              <w:rPr>
                <w:bCs/>
                <w:szCs w:val="21"/>
              </w:rPr>
            </w:pPr>
          </w:p>
        </w:tc>
      </w:tr>
      <w:tr w:rsidR="00857492" w14:paraId="1CAD560B" w14:textId="77777777" w:rsidTr="00C05079">
        <w:tc>
          <w:tcPr>
            <w:tcW w:w="959" w:type="dxa"/>
            <w:vAlign w:val="center"/>
          </w:tcPr>
          <w:p w14:paraId="2E032ED0" w14:textId="77777777" w:rsidR="00857492" w:rsidRDefault="00857492" w:rsidP="008F68D3">
            <w:pPr>
              <w:jc w:val="center"/>
              <w:rPr>
                <w:bCs/>
                <w:szCs w:val="21"/>
              </w:rPr>
            </w:pPr>
            <w:r>
              <w:rPr>
                <w:rFonts w:hint="eastAsia"/>
                <w:bCs/>
                <w:szCs w:val="21"/>
              </w:rPr>
              <w:t>水下区</w:t>
            </w:r>
          </w:p>
        </w:tc>
        <w:tc>
          <w:tcPr>
            <w:tcW w:w="1817" w:type="dxa"/>
            <w:gridSpan w:val="2"/>
            <w:vAlign w:val="center"/>
          </w:tcPr>
          <w:p w14:paraId="4B27A479" w14:textId="77777777" w:rsidR="00857492" w:rsidRDefault="00857492" w:rsidP="008F68D3">
            <w:pPr>
              <w:jc w:val="center"/>
              <w:rPr>
                <w:bCs/>
                <w:szCs w:val="21"/>
              </w:rPr>
            </w:pPr>
            <w:r>
              <w:rPr>
                <w:rFonts w:hint="eastAsia"/>
                <w:bCs/>
                <w:szCs w:val="21"/>
              </w:rPr>
              <w:t>3</w:t>
            </w:r>
            <w:r>
              <w:rPr>
                <w:bCs/>
                <w:szCs w:val="21"/>
              </w:rPr>
              <w:t>20</w:t>
            </w:r>
          </w:p>
        </w:tc>
        <w:tc>
          <w:tcPr>
            <w:tcW w:w="982" w:type="dxa"/>
            <w:vAlign w:val="center"/>
          </w:tcPr>
          <w:p w14:paraId="4ADD97AA" w14:textId="77777777" w:rsidR="00857492" w:rsidRDefault="00857492" w:rsidP="008F68D3">
            <w:pPr>
              <w:jc w:val="center"/>
              <w:rPr>
                <w:bCs/>
                <w:szCs w:val="21"/>
              </w:rPr>
            </w:pPr>
            <w:r>
              <w:rPr>
                <w:rFonts w:hint="eastAsia"/>
                <w:bCs/>
                <w:szCs w:val="21"/>
              </w:rPr>
              <w:t>3</w:t>
            </w:r>
            <w:r>
              <w:rPr>
                <w:bCs/>
                <w:szCs w:val="21"/>
              </w:rPr>
              <w:t>20</w:t>
            </w:r>
          </w:p>
        </w:tc>
        <w:tc>
          <w:tcPr>
            <w:tcW w:w="1312" w:type="dxa"/>
            <w:gridSpan w:val="2"/>
            <w:vAlign w:val="center"/>
          </w:tcPr>
          <w:p w14:paraId="32102934" w14:textId="77777777" w:rsidR="00857492" w:rsidRDefault="00857492" w:rsidP="008F68D3">
            <w:pPr>
              <w:jc w:val="center"/>
              <w:rPr>
                <w:bCs/>
                <w:szCs w:val="21"/>
              </w:rPr>
            </w:pPr>
            <w:r>
              <w:rPr>
                <w:rFonts w:hint="eastAsia"/>
                <w:bCs/>
                <w:szCs w:val="21"/>
              </w:rPr>
              <w:t>2</w:t>
            </w:r>
            <w:r>
              <w:rPr>
                <w:bCs/>
                <w:szCs w:val="21"/>
              </w:rPr>
              <w:t>80</w:t>
            </w:r>
          </w:p>
        </w:tc>
        <w:tc>
          <w:tcPr>
            <w:tcW w:w="708" w:type="dxa"/>
            <w:vAlign w:val="center"/>
          </w:tcPr>
          <w:p w14:paraId="31097E91" w14:textId="77777777" w:rsidR="00857492" w:rsidRDefault="00857492" w:rsidP="008F68D3">
            <w:pPr>
              <w:jc w:val="center"/>
              <w:rPr>
                <w:bCs/>
                <w:szCs w:val="21"/>
              </w:rPr>
            </w:pPr>
            <w:r>
              <w:rPr>
                <w:bCs/>
                <w:szCs w:val="21"/>
              </w:rPr>
              <w:t>280</w:t>
            </w:r>
          </w:p>
        </w:tc>
        <w:tc>
          <w:tcPr>
            <w:tcW w:w="1477" w:type="dxa"/>
            <w:vAlign w:val="center"/>
          </w:tcPr>
          <w:p w14:paraId="54494FE0" w14:textId="77777777" w:rsidR="00857492" w:rsidRDefault="00857492" w:rsidP="008F68D3">
            <w:pPr>
              <w:jc w:val="center"/>
              <w:rPr>
                <w:bCs/>
                <w:szCs w:val="21"/>
              </w:rPr>
            </w:pPr>
            <w:r>
              <w:rPr>
                <w:rFonts w:hint="eastAsia"/>
                <w:bCs/>
                <w:szCs w:val="21"/>
              </w:rPr>
              <w:t>3</w:t>
            </w:r>
            <w:r>
              <w:rPr>
                <w:bCs/>
                <w:szCs w:val="21"/>
              </w:rPr>
              <w:t>80</w:t>
            </w:r>
          </w:p>
        </w:tc>
        <w:tc>
          <w:tcPr>
            <w:tcW w:w="1274" w:type="dxa"/>
          </w:tcPr>
          <w:p w14:paraId="1B8A1DFE" w14:textId="77777777" w:rsidR="00857492" w:rsidRDefault="00857492" w:rsidP="008F68D3">
            <w:pPr>
              <w:jc w:val="center"/>
              <w:rPr>
                <w:bCs/>
                <w:szCs w:val="21"/>
              </w:rPr>
            </w:pPr>
            <w:r>
              <w:rPr>
                <w:rFonts w:hint="eastAsia"/>
                <w:bCs/>
                <w:szCs w:val="21"/>
              </w:rPr>
              <w:t>3</w:t>
            </w:r>
            <w:r>
              <w:rPr>
                <w:bCs/>
                <w:szCs w:val="21"/>
              </w:rPr>
              <w:t>80</w:t>
            </w:r>
          </w:p>
        </w:tc>
      </w:tr>
    </w:tbl>
    <w:p w14:paraId="40CAA363" w14:textId="77777777" w:rsidR="00857492" w:rsidRDefault="00857492" w:rsidP="00846FA6">
      <w:pPr>
        <w:autoSpaceDE w:val="0"/>
        <w:autoSpaceDN w:val="0"/>
        <w:spacing w:line="360" w:lineRule="auto"/>
        <w:rPr>
          <w:rFonts w:eastAsiaTheme="minorEastAsia"/>
          <w:kern w:val="0"/>
          <w:szCs w:val="21"/>
        </w:rPr>
      </w:pPr>
      <w:r>
        <w:rPr>
          <w:rFonts w:eastAsiaTheme="minorEastAsia" w:hint="eastAsia"/>
          <w:kern w:val="0"/>
          <w:szCs w:val="21"/>
        </w:rPr>
        <w:lastRenderedPageBreak/>
        <w:t>注：有耐久性要求的大体积混凝土，胶凝材料用量应按混凝土的耐久性和降低水泥水化热综合考虑。</w:t>
      </w:r>
    </w:p>
    <w:p w14:paraId="38EADA11" w14:textId="1B544F1A" w:rsidR="00857492" w:rsidRDefault="00857492" w:rsidP="00C05079">
      <w:pPr>
        <w:spacing w:line="360" w:lineRule="auto"/>
        <w:outlineLvl w:val="2"/>
        <w:rPr>
          <w:bCs/>
          <w:sz w:val="24"/>
          <w:szCs w:val="24"/>
        </w:rPr>
      </w:pPr>
      <w:bookmarkStart w:id="277" w:name="_Toc113633743"/>
      <w:r>
        <w:rPr>
          <w:b/>
          <w:sz w:val="24"/>
          <w:szCs w:val="24"/>
        </w:rPr>
        <w:t xml:space="preserve">8.1.2  </w:t>
      </w:r>
      <w:r>
        <w:rPr>
          <w:rFonts w:hint="eastAsia"/>
          <w:bCs/>
          <w:sz w:val="24"/>
          <w:szCs w:val="24"/>
        </w:rPr>
        <w:t>采用硅酸盐水泥或普通硅酸盐水泥时，混凝土中矿物掺合料的最大掺量宜符合表</w:t>
      </w:r>
      <w:r>
        <w:rPr>
          <w:rFonts w:hint="eastAsia"/>
          <w:bCs/>
          <w:sz w:val="24"/>
          <w:szCs w:val="24"/>
        </w:rPr>
        <w:t>8.1.</w:t>
      </w:r>
      <w:r>
        <w:rPr>
          <w:bCs/>
          <w:sz w:val="24"/>
          <w:szCs w:val="24"/>
        </w:rPr>
        <w:t>2</w:t>
      </w:r>
      <w:r>
        <w:rPr>
          <w:rFonts w:hint="eastAsia"/>
          <w:bCs/>
          <w:sz w:val="24"/>
          <w:szCs w:val="24"/>
        </w:rPr>
        <w:t>的规定。采用掺量大于</w:t>
      </w:r>
      <w:r>
        <w:rPr>
          <w:rFonts w:hint="eastAsia"/>
          <w:bCs/>
          <w:sz w:val="24"/>
          <w:szCs w:val="24"/>
        </w:rPr>
        <w:t>30%</w:t>
      </w:r>
      <w:r>
        <w:rPr>
          <w:rFonts w:hint="eastAsia"/>
          <w:bCs/>
          <w:sz w:val="24"/>
          <w:szCs w:val="24"/>
        </w:rPr>
        <w:t>的</w:t>
      </w:r>
      <w:r>
        <w:rPr>
          <w:rFonts w:hint="eastAsia"/>
          <w:bCs/>
          <w:sz w:val="24"/>
          <w:szCs w:val="24"/>
        </w:rPr>
        <w:t>C</w:t>
      </w:r>
      <w:r>
        <w:rPr>
          <w:rFonts w:hint="eastAsia"/>
          <w:bCs/>
          <w:sz w:val="24"/>
          <w:szCs w:val="24"/>
        </w:rPr>
        <w:t>类粉煤灰的混凝土应以实际使用的水泥和粉煤灰掺量进行安定性检验。当选用的矿物掺合料掺量超过表</w:t>
      </w:r>
      <w:r>
        <w:rPr>
          <w:rFonts w:hint="eastAsia"/>
          <w:bCs/>
          <w:sz w:val="24"/>
          <w:szCs w:val="24"/>
        </w:rPr>
        <w:t>8.1.</w:t>
      </w:r>
      <w:r>
        <w:rPr>
          <w:bCs/>
          <w:sz w:val="24"/>
          <w:szCs w:val="24"/>
        </w:rPr>
        <w:t>2</w:t>
      </w:r>
      <w:r>
        <w:rPr>
          <w:rFonts w:hint="eastAsia"/>
          <w:bCs/>
          <w:sz w:val="24"/>
          <w:szCs w:val="24"/>
        </w:rPr>
        <w:t>规定的限值时，应事先通过专门的分析研究和试验论证。</w:t>
      </w:r>
      <w:bookmarkEnd w:id="277"/>
    </w:p>
    <w:p w14:paraId="24BC947F" w14:textId="0758BE95" w:rsidR="00857492" w:rsidRPr="00C05079" w:rsidRDefault="00857492" w:rsidP="001B67FA">
      <w:pPr>
        <w:widowControl/>
        <w:tabs>
          <w:tab w:val="left" w:pos="360"/>
        </w:tabs>
        <w:spacing w:line="360" w:lineRule="auto"/>
        <w:jc w:val="center"/>
        <w:rPr>
          <w:rFonts w:eastAsia="黑体"/>
          <w:kern w:val="0"/>
          <w:szCs w:val="21"/>
        </w:rPr>
      </w:pPr>
      <w:r w:rsidRPr="00C05079">
        <w:rPr>
          <w:rFonts w:eastAsia="黑体" w:hint="eastAsia"/>
          <w:kern w:val="0"/>
          <w:szCs w:val="21"/>
        </w:rPr>
        <w:t>表</w:t>
      </w:r>
      <w:r w:rsidRPr="00C05079">
        <w:rPr>
          <w:rFonts w:eastAsia="黑体"/>
          <w:kern w:val="0"/>
          <w:szCs w:val="21"/>
        </w:rPr>
        <w:t xml:space="preserve">8.1.2  </w:t>
      </w:r>
      <w:r w:rsidRPr="00C05079">
        <w:rPr>
          <w:rFonts w:eastAsia="黑体" w:hint="eastAsia"/>
          <w:kern w:val="0"/>
          <w:szCs w:val="21"/>
        </w:rPr>
        <w:t>混凝土中矿物掺合料最大掺量</w:t>
      </w:r>
      <w:r w:rsidR="00CE0FB2">
        <w:rPr>
          <w:rFonts w:eastAsia="黑体" w:hint="eastAsia"/>
          <w:kern w:val="0"/>
          <w:szCs w:val="21"/>
        </w:rPr>
        <w:t>（</w:t>
      </w:r>
      <w:r w:rsidR="00CE0FB2" w:rsidRPr="00C05079">
        <w:rPr>
          <w:rFonts w:eastAsia="黑体"/>
          <w:kern w:val="0"/>
          <w:szCs w:val="21"/>
        </w:rPr>
        <w:t>%</w:t>
      </w:r>
      <w:r w:rsidR="00CE0FB2">
        <w:rPr>
          <w:rFonts w:eastAsia="黑体" w:hint="eastAsia"/>
          <w:kern w:val="0"/>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09"/>
        <w:gridCol w:w="1742"/>
        <w:gridCol w:w="1866"/>
        <w:gridCol w:w="1803"/>
        <w:gridCol w:w="1802"/>
      </w:tblGrid>
      <w:tr w:rsidR="00857492" w14:paraId="2A743B5D" w14:textId="77777777" w:rsidTr="00C05079">
        <w:tc>
          <w:tcPr>
            <w:tcW w:w="768" w:type="pct"/>
            <w:vMerge w:val="restart"/>
            <w:vAlign w:val="center"/>
          </w:tcPr>
          <w:p w14:paraId="71998933" w14:textId="77777777" w:rsidR="00857492" w:rsidRDefault="00857492" w:rsidP="008F68D3">
            <w:pPr>
              <w:spacing w:before="60" w:after="60"/>
              <w:contextualSpacing/>
              <w:jc w:val="center"/>
              <w:rPr>
                <w:rFonts w:ascii="宋体" w:hAnsi="宋体"/>
                <w:szCs w:val="21"/>
              </w:rPr>
            </w:pPr>
            <w:r>
              <w:rPr>
                <w:rFonts w:ascii="宋体" w:hAnsi="宋体"/>
                <w:szCs w:val="21"/>
              </w:rPr>
              <w:t>矿物掺合料种类</w:t>
            </w:r>
          </w:p>
        </w:tc>
        <w:tc>
          <w:tcPr>
            <w:tcW w:w="2116" w:type="pct"/>
            <w:gridSpan w:val="2"/>
            <w:vAlign w:val="center"/>
          </w:tcPr>
          <w:p w14:paraId="2A316B28" w14:textId="77777777" w:rsidR="00857492" w:rsidRDefault="00857492" w:rsidP="008F68D3">
            <w:pPr>
              <w:spacing w:before="60" w:after="60"/>
              <w:contextualSpacing/>
              <w:jc w:val="center"/>
              <w:rPr>
                <w:rFonts w:ascii="宋体" w:hAnsi="宋体"/>
                <w:szCs w:val="21"/>
              </w:rPr>
            </w:pPr>
            <w:r>
              <w:rPr>
                <w:rFonts w:ascii="宋体" w:hAnsi="宋体" w:hint="eastAsia"/>
                <w:szCs w:val="21"/>
              </w:rPr>
              <w:t>普通混凝土</w:t>
            </w:r>
          </w:p>
        </w:tc>
        <w:tc>
          <w:tcPr>
            <w:tcW w:w="2116" w:type="pct"/>
            <w:gridSpan w:val="2"/>
          </w:tcPr>
          <w:p w14:paraId="44E89A4C" w14:textId="77777777" w:rsidR="00857492" w:rsidRDefault="00857492" w:rsidP="008F68D3">
            <w:pPr>
              <w:spacing w:before="60" w:after="60"/>
              <w:contextualSpacing/>
              <w:jc w:val="center"/>
              <w:rPr>
                <w:rFonts w:ascii="宋体" w:hAnsi="宋体"/>
                <w:szCs w:val="21"/>
              </w:rPr>
            </w:pPr>
            <w:r>
              <w:rPr>
                <w:rFonts w:ascii="宋体" w:hAnsi="宋体" w:hint="eastAsia"/>
                <w:szCs w:val="21"/>
              </w:rPr>
              <w:t>高性能混凝土</w:t>
            </w:r>
          </w:p>
        </w:tc>
      </w:tr>
      <w:tr w:rsidR="00857492" w14:paraId="746132C6" w14:textId="77777777" w:rsidTr="00C05079">
        <w:tc>
          <w:tcPr>
            <w:tcW w:w="768" w:type="pct"/>
            <w:vMerge/>
            <w:vAlign w:val="center"/>
          </w:tcPr>
          <w:p w14:paraId="48162BE3" w14:textId="77777777" w:rsidR="00857492" w:rsidRDefault="00857492" w:rsidP="008F68D3">
            <w:pPr>
              <w:spacing w:before="60" w:after="60"/>
              <w:contextualSpacing/>
              <w:jc w:val="center"/>
              <w:rPr>
                <w:rFonts w:ascii="宋体" w:hAnsi="宋体"/>
                <w:szCs w:val="21"/>
              </w:rPr>
            </w:pPr>
          </w:p>
        </w:tc>
        <w:tc>
          <w:tcPr>
            <w:tcW w:w="1022" w:type="pct"/>
            <w:vAlign w:val="center"/>
          </w:tcPr>
          <w:p w14:paraId="0C1079B6" w14:textId="77777777" w:rsidR="000059A6" w:rsidRDefault="00857492" w:rsidP="008F68D3">
            <w:pPr>
              <w:spacing w:before="60" w:after="60"/>
              <w:contextualSpacing/>
              <w:jc w:val="center"/>
              <w:rPr>
                <w:szCs w:val="21"/>
              </w:rPr>
            </w:pPr>
            <w:r>
              <w:rPr>
                <w:szCs w:val="21"/>
              </w:rPr>
              <w:t>P·I</w:t>
            </w:r>
            <w:r>
              <w:rPr>
                <w:szCs w:val="21"/>
              </w:rPr>
              <w:t>和</w:t>
            </w:r>
            <w:r>
              <w:rPr>
                <w:szCs w:val="21"/>
              </w:rPr>
              <w:t>P·II</w:t>
            </w:r>
            <w:r>
              <w:rPr>
                <w:szCs w:val="21"/>
              </w:rPr>
              <w:t>型</w:t>
            </w:r>
          </w:p>
          <w:p w14:paraId="159E79C9" w14:textId="6F19F6C2" w:rsidR="00857492" w:rsidRDefault="00857492" w:rsidP="008F68D3">
            <w:pPr>
              <w:spacing w:before="60" w:after="60"/>
              <w:contextualSpacing/>
              <w:jc w:val="center"/>
              <w:rPr>
                <w:rFonts w:ascii="宋体" w:hAnsi="宋体"/>
                <w:szCs w:val="21"/>
              </w:rPr>
            </w:pPr>
            <w:r>
              <w:rPr>
                <w:szCs w:val="21"/>
              </w:rPr>
              <w:t>硅酸盐水泥</w:t>
            </w:r>
          </w:p>
        </w:tc>
        <w:tc>
          <w:tcPr>
            <w:tcW w:w="1095" w:type="pct"/>
            <w:vAlign w:val="center"/>
          </w:tcPr>
          <w:p w14:paraId="27F32E9C" w14:textId="77777777" w:rsidR="000059A6" w:rsidRDefault="00857492" w:rsidP="008F68D3">
            <w:pPr>
              <w:spacing w:before="60" w:after="60"/>
              <w:contextualSpacing/>
              <w:jc w:val="center"/>
              <w:rPr>
                <w:rFonts w:ascii="宋体" w:hAnsi="宋体"/>
                <w:szCs w:val="21"/>
              </w:rPr>
            </w:pPr>
            <w:r>
              <w:rPr>
                <w:szCs w:val="21"/>
              </w:rPr>
              <w:t>P·O</w:t>
            </w:r>
            <w:r>
              <w:rPr>
                <w:rFonts w:ascii="宋体" w:hAnsi="宋体" w:hint="eastAsia"/>
                <w:szCs w:val="21"/>
              </w:rPr>
              <w:t>型普通</w:t>
            </w:r>
          </w:p>
          <w:p w14:paraId="7BB2D115" w14:textId="374FD0F8" w:rsidR="00857492" w:rsidRDefault="00857492" w:rsidP="008F68D3">
            <w:pPr>
              <w:spacing w:before="60" w:after="60"/>
              <w:contextualSpacing/>
              <w:jc w:val="center"/>
              <w:rPr>
                <w:rFonts w:ascii="宋体" w:hAnsi="宋体"/>
                <w:szCs w:val="21"/>
              </w:rPr>
            </w:pPr>
            <w:r>
              <w:rPr>
                <w:rFonts w:ascii="宋体" w:hAnsi="宋体" w:hint="eastAsia"/>
                <w:szCs w:val="21"/>
              </w:rPr>
              <w:t>硅酸盐水泥</w:t>
            </w:r>
          </w:p>
        </w:tc>
        <w:tc>
          <w:tcPr>
            <w:tcW w:w="1058" w:type="pct"/>
            <w:vAlign w:val="center"/>
          </w:tcPr>
          <w:p w14:paraId="3C850D2C" w14:textId="77777777" w:rsidR="000059A6" w:rsidRDefault="00857492" w:rsidP="008F68D3">
            <w:pPr>
              <w:spacing w:before="60" w:after="60"/>
              <w:contextualSpacing/>
              <w:jc w:val="center"/>
              <w:rPr>
                <w:szCs w:val="21"/>
              </w:rPr>
            </w:pPr>
            <w:r>
              <w:rPr>
                <w:szCs w:val="21"/>
              </w:rPr>
              <w:t>P·I</w:t>
            </w:r>
            <w:r>
              <w:rPr>
                <w:szCs w:val="21"/>
              </w:rPr>
              <w:t>和</w:t>
            </w:r>
            <w:r>
              <w:rPr>
                <w:szCs w:val="21"/>
              </w:rPr>
              <w:t>P·II</w:t>
            </w:r>
            <w:r>
              <w:rPr>
                <w:szCs w:val="21"/>
              </w:rPr>
              <w:t>型</w:t>
            </w:r>
          </w:p>
          <w:p w14:paraId="160C1442" w14:textId="5757328A" w:rsidR="00857492" w:rsidRDefault="00857492" w:rsidP="008F68D3">
            <w:pPr>
              <w:spacing w:before="60" w:after="60"/>
              <w:contextualSpacing/>
              <w:jc w:val="center"/>
              <w:rPr>
                <w:rFonts w:ascii="宋体" w:hAnsi="宋体"/>
                <w:szCs w:val="21"/>
              </w:rPr>
            </w:pPr>
            <w:r>
              <w:rPr>
                <w:szCs w:val="21"/>
              </w:rPr>
              <w:t>硅酸盐水泥</w:t>
            </w:r>
          </w:p>
        </w:tc>
        <w:tc>
          <w:tcPr>
            <w:tcW w:w="1058" w:type="pct"/>
            <w:vAlign w:val="center"/>
          </w:tcPr>
          <w:p w14:paraId="473AC501" w14:textId="77777777" w:rsidR="000059A6" w:rsidRDefault="00857492" w:rsidP="008F68D3">
            <w:pPr>
              <w:spacing w:before="60" w:after="60"/>
              <w:contextualSpacing/>
              <w:jc w:val="center"/>
              <w:rPr>
                <w:rFonts w:ascii="宋体" w:hAnsi="宋体"/>
                <w:szCs w:val="21"/>
              </w:rPr>
            </w:pPr>
            <w:r>
              <w:rPr>
                <w:szCs w:val="21"/>
              </w:rPr>
              <w:t>P·O</w:t>
            </w:r>
            <w:r>
              <w:rPr>
                <w:rFonts w:ascii="宋体" w:hAnsi="宋体" w:hint="eastAsia"/>
                <w:szCs w:val="21"/>
              </w:rPr>
              <w:t>型普通</w:t>
            </w:r>
          </w:p>
          <w:p w14:paraId="6871E4BE" w14:textId="34A48E48" w:rsidR="00857492" w:rsidRDefault="00857492" w:rsidP="008F68D3">
            <w:pPr>
              <w:spacing w:before="60" w:after="60"/>
              <w:contextualSpacing/>
              <w:jc w:val="center"/>
              <w:rPr>
                <w:rFonts w:ascii="宋体" w:hAnsi="宋体"/>
                <w:szCs w:val="21"/>
              </w:rPr>
            </w:pPr>
            <w:r>
              <w:rPr>
                <w:rFonts w:ascii="宋体" w:hAnsi="宋体" w:hint="eastAsia"/>
                <w:szCs w:val="21"/>
              </w:rPr>
              <w:t>硅酸盐水泥</w:t>
            </w:r>
          </w:p>
        </w:tc>
      </w:tr>
      <w:tr w:rsidR="00857492" w14:paraId="3E3B73A0" w14:textId="77777777" w:rsidTr="00C05079">
        <w:trPr>
          <w:trHeight w:val="493"/>
        </w:trPr>
        <w:tc>
          <w:tcPr>
            <w:tcW w:w="768" w:type="pct"/>
            <w:vAlign w:val="center"/>
          </w:tcPr>
          <w:p w14:paraId="4FE5C965" w14:textId="77777777" w:rsidR="00857492" w:rsidRDefault="00857492" w:rsidP="008F68D3">
            <w:pPr>
              <w:spacing w:before="60" w:after="60"/>
              <w:contextualSpacing/>
              <w:jc w:val="center"/>
              <w:rPr>
                <w:rFonts w:ascii="宋体" w:hAnsi="宋体"/>
                <w:szCs w:val="21"/>
              </w:rPr>
            </w:pPr>
            <w:r>
              <w:rPr>
                <w:rFonts w:ascii="宋体" w:hAnsi="宋体"/>
                <w:szCs w:val="21"/>
              </w:rPr>
              <w:t>粉煤灰</w:t>
            </w:r>
          </w:p>
        </w:tc>
        <w:tc>
          <w:tcPr>
            <w:tcW w:w="1022" w:type="pct"/>
            <w:vAlign w:val="center"/>
          </w:tcPr>
          <w:p w14:paraId="3D6BFE16" w14:textId="77777777" w:rsidR="00857492" w:rsidRDefault="00857492" w:rsidP="008F68D3">
            <w:pPr>
              <w:spacing w:before="60" w:after="60"/>
              <w:contextualSpacing/>
              <w:jc w:val="center"/>
              <w:rPr>
                <w:szCs w:val="21"/>
              </w:rPr>
            </w:pPr>
            <w:r>
              <w:rPr>
                <w:rFonts w:hint="eastAsia"/>
                <w:szCs w:val="21"/>
              </w:rPr>
              <w:t>≤</w:t>
            </w:r>
            <w:r>
              <w:rPr>
                <w:rFonts w:hint="eastAsia"/>
                <w:szCs w:val="21"/>
              </w:rPr>
              <w:t>3</w:t>
            </w:r>
            <w:r>
              <w:rPr>
                <w:szCs w:val="21"/>
              </w:rPr>
              <w:t>0</w:t>
            </w:r>
          </w:p>
        </w:tc>
        <w:tc>
          <w:tcPr>
            <w:tcW w:w="1095" w:type="pct"/>
            <w:vAlign w:val="center"/>
          </w:tcPr>
          <w:p w14:paraId="72FF5606" w14:textId="77777777" w:rsidR="00857492" w:rsidRDefault="00857492" w:rsidP="008F68D3">
            <w:pPr>
              <w:spacing w:before="60" w:after="60"/>
              <w:contextualSpacing/>
              <w:jc w:val="center"/>
              <w:rPr>
                <w:szCs w:val="21"/>
              </w:rPr>
            </w:pPr>
            <w:r>
              <w:rPr>
                <w:rFonts w:hint="eastAsia"/>
                <w:szCs w:val="21"/>
              </w:rPr>
              <w:t>≤</w:t>
            </w:r>
            <w:r>
              <w:rPr>
                <w:szCs w:val="21"/>
              </w:rPr>
              <w:t>2</w:t>
            </w:r>
            <w:r>
              <w:rPr>
                <w:rFonts w:hint="eastAsia"/>
                <w:szCs w:val="21"/>
              </w:rPr>
              <w:t>0</w:t>
            </w:r>
          </w:p>
        </w:tc>
        <w:tc>
          <w:tcPr>
            <w:tcW w:w="1058" w:type="pct"/>
            <w:vAlign w:val="center"/>
          </w:tcPr>
          <w:p w14:paraId="489421AF" w14:textId="77777777" w:rsidR="00857492" w:rsidRDefault="00857492" w:rsidP="008F68D3">
            <w:pPr>
              <w:spacing w:before="60" w:after="60"/>
              <w:contextualSpacing/>
              <w:jc w:val="center"/>
              <w:rPr>
                <w:szCs w:val="21"/>
              </w:rPr>
            </w:pPr>
            <w:r>
              <w:rPr>
                <w:rFonts w:hint="eastAsia"/>
                <w:szCs w:val="21"/>
              </w:rPr>
              <w:t>2</w:t>
            </w:r>
            <w:r>
              <w:rPr>
                <w:szCs w:val="21"/>
              </w:rPr>
              <w:t>5</w:t>
            </w:r>
            <w:r>
              <w:rPr>
                <w:rFonts w:hint="eastAsia"/>
                <w:szCs w:val="21"/>
              </w:rPr>
              <w:t>~</w:t>
            </w:r>
            <w:r>
              <w:rPr>
                <w:szCs w:val="21"/>
              </w:rPr>
              <w:t>40</w:t>
            </w:r>
          </w:p>
        </w:tc>
        <w:tc>
          <w:tcPr>
            <w:tcW w:w="1058" w:type="pct"/>
            <w:vAlign w:val="center"/>
          </w:tcPr>
          <w:p w14:paraId="75DD1A00" w14:textId="77777777" w:rsidR="00857492" w:rsidRDefault="00857492" w:rsidP="008F68D3">
            <w:pPr>
              <w:spacing w:before="60" w:after="60"/>
              <w:contextualSpacing/>
              <w:jc w:val="center"/>
              <w:rPr>
                <w:szCs w:val="21"/>
              </w:rPr>
            </w:pPr>
            <w:r>
              <w:rPr>
                <w:rFonts w:hint="eastAsia"/>
                <w:szCs w:val="21"/>
              </w:rPr>
              <w:t>2</w:t>
            </w:r>
            <w:r>
              <w:rPr>
                <w:szCs w:val="21"/>
              </w:rPr>
              <w:t>0</w:t>
            </w:r>
            <w:r>
              <w:rPr>
                <w:rFonts w:hint="eastAsia"/>
                <w:szCs w:val="21"/>
              </w:rPr>
              <w:t>~</w:t>
            </w:r>
            <w:r>
              <w:rPr>
                <w:szCs w:val="21"/>
              </w:rPr>
              <w:t>35</w:t>
            </w:r>
          </w:p>
        </w:tc>
      </w:tr>
      <w:tr w:rsidR="00857492" w14:paraId="730CA1F6" w14:textId="77777777" w:rsidTr="00C05079">
        <w:trPr>
          <w:trHeight w:val="545"/>
        </w:trPr>
        <w:tc>
          <w:tcPr>
            <w:tcW w:w="768" w:type="pct"/>
            <w:vAlign w:val="center"/>
          </w:tcPr>
          <w:p w14:paraId="5120090C" w14:textId="77777777" w:rsidR="000059A6" w:rsidRDefault="00857492" w:rsidP="008F68D3">
            <w:pPr>
              <w:spacing w:before="60" w:after="60"/>
              <w:contextualSpacing/>
              <w:jc w:val="center"/>
              <w:rPr>
                <w:rFonts w:ascii="宋体" w:hAnsi="宋体"/>
                <w:szCs w:val="21"/>
              </w:rPr>
            </w:pPr>
            <w:r>
              <w:rPr>
                <w:rFonts w:ascii="宋体" w:hAnsi="宋体" w:hint="eastAsia"/>
                <w:szCs w:val="21"/>
              </w:rPr>
              <w:t>粒化高炉</w:t>
            </w:r>
          </w:p>
          <w:p w14:paraId="09CFA442" w14:textId="5507FB62" w:rsidR="00857492" w:rsidRDefault="00857492" w:rsidP="008F68D3">
            <w:pPr>
              <w:spacing w:before="60" w:after="60"/>
              <w:contextualSpacing/>
              <w:jc w:val="center"/>
              <w:rPr>
                <w:rFonts w:ascii="宋体" w:hAnsi="宋体"/>
                <w:szCs w:val="21"/>
              </w:rPr>
            </w:pPr>
            <w:r>
              <w:rPr>
                <w:rFonts w:ascii="宋体" w:hAnsi="宋体" w:hint="eastAsia"/>
                <w:szCs w:val="21"/>
              </w:rPr>
              <w:t>矿渣粉</w:t>
            </w:r>
          </w:p>
        </w:tc>
        <w:tc>
          <w:tcPr>
            <w:tcW w:w="1022" w:type="pct"/>
            <w:vAlign w:val="center"/>
          </w:tcPr>
          <w:p w14:paraId="7DDD375D" w14:textId="77777777" w:rsidR="00857492" w:rsidRDefault="00857492" w:rsidP="008F68D3">
            <w:pPr>
              <w:spacing w:before="60" w:after="60"/>
              <w:contextualSpacing/>
              <w:jc w:val="center"/>
              <w:rPr>
                <w:szCs w:val="21"/>
              </w:rPr>
            </w:pPr>
            <w:r>
              <w:rPr>
                <w:rFonts w:hint="eastAsia"/>
                <w:szCs w:val="21"/>
              </w:rPr>
              <w:t>≤</w:t>
            </w:r>
            <w:r>
              <w:rPr>
                <w:rFonts w:hint="eastAsia"/>
                <w:szCs w:val="21"/>
              </w:rPr>
              <w:t>7</w:t>
            </w:r>
            <w:r>
              <w:rPr>
                <w:szCs w:val="21"/>
              </w:rPr>
              <w:t>0</w:t>
            </w:r>
          </w:p>
        </w:tc>
        <w:tc>
          <w:tcPr>
            <w:tcW w:w="1095" w:type="pct"/>
            <w:vAlign w:val="center"/>
          </w:tcPr>
          <w:p w14:paraId="2AA1DE40" w14:textId="77777777" w:rsidR="00857492" w:rsidRDefault="00857492" w:rsidP="008F68D3">
            <w:pPr>
              <w:spacing w:before="60" w:after="60"/>
              <w:contextualSpacing/>
              <w:jc w:val="center"/>
              <w:rPr>
                <w:szCs w:val="21"/>
              </w:rPr>
            </w:pPr>
            <w:r>
              <w:rPr>
                <w:rFonts w:hint="eastAsia"/>
                <w:szCs w:val="21"/>
              </w:rPr>
              <w:t>≤</w:t>
            </w:r>
            <w:r>
              <w:rPr>
                <w:szCs w:val="21"/>
              </w:rPr>
              <w:t>60</w:t>
            </w:r>
          </w:p>
        </w:tc>
        <w:tc>
          <w:tcPr>
            <w:tcW w:w="1058" w:type="pct"/>
            <w:vAlign w:val="center"/>
          </w:tcPr>
          <w:p w14:paraId="1ED813A5" w14:textId="77777777" w:rsidR="00857492" w:rsidRDefault="00857492" w:rsidP="008F68D3">
            <w:pPr>
              <w:spacing w:before="60" w:after="60"/>
              <w:contextualSpacing/>
              <w:jc w:val="center"/>
              <w:rPr>
                <w:szCs w:val="21"/>
              </w:rPr>
            </w:pPr>
            <w:r>
              <w:rPr>
                <w:rFonts w:hint="eastAsia"/>
                <w:szCs w:val="21"/>
              </w:rPr>
              <w:t>5</w:t>
            </w:r>
            <w:r>
              <w:rPr>
                <w:szCs w:val="21"/>
              </w:rPr>
              <w:t>0</w:t>
            </w:r>
            <w:r>
              <w:rPr>
                <w:rFonts w:hint="eastAsia"/>
                <w:szCs w:val="21"/>
              </w:rPr>
              <w:t>~</w:t>
            </w:r>
            <w:r>
              <w:rPr>
                <w:szCs w:val="21"/>
              </w:rPr>
              <w:t>80</w:t>
            </w:r>
          </w:p>
        </w:tc>
        <w:tc>
          <w:tcPr>
            <w:tcW w:w="1058" w:type="pct"/>
            <w:vAlign w:val="center"/>
          </w:tcPr>
          <w:p w14:paraId="627664F9" w14:textId="77777777" w:rsidR="00857492" w:rsidRDefault="00857492" w:rsidP="008F68D3">
            <w:pPr>
              <w:spacing w:before="60" w:after="60"/>
              <w:contextualSpacing/>
              <w:jc w:val="center"/>
              <w:rPr>
                <w:szCs w:val="21"/>
              </w:rPr>
            </w:pPr>
            <w:r>
              <w:rPr>
                <w:rFonts w:hint="eastAsia"/>
                <w:szCs w:val="21"/>
              </w:rPr>
              <w:t>2</w:t>
            </w:r>
            <w:r>
              <w:rPr>
                <w:szCs w:val="21"/>
              </w:rPr>
              <w:t>5</w:t>
            </w:r>
            <w:r>
              <w:rPr>
                <w:rFonts w:hint="eastAsia"/>
                <w:szCs w:val="21"/>
              </w:rPr>
              <w:t>~</w:t>
            </w:r>
            <w:r>
              <w:rPr>
                <w:szCs w:val="21"/>
              </w:rPr>
              <w:t>40</w:t>
            </w:r>
          </w:p>
        </w:tc>
      </w:tr>
      <w:tr w:rsidR="00857492" w14:paraId="23FC15EE" w14:textId="77777777" w:rsidTr="00C05079">
        <w:trPr>
          <w:trHeight w:val="493"/>
        </w:trPr>
        <w:tc>
          <w:tcPr>
            <w:tcW w:w="768" w:type="pct"/>
            <w:vAlign w:val="center"/>
          </w:tcPr>
          <w:p w14:paraId="46AE3DB9" w14:textId="77777777" w:rsidR="00857492" w:rsidRDefault="00857492" w:rsidP="008F68D3">
            <w:pPr>
              <w:spacing w:before="60" w:after="60"/>
              <w:contextualSpacing/>
              <w:jc w:val="center"/>
              <w:rPr>
                <w:rFonts w:ascii="宋体" w:hAnsi="宋体"/>
                <w:szCs w:val="21"/>
              </w:rPr>
            </w:pPr>
            <w:r>
              <w:rPr>
                <w:rFonts w:ascii="宋体" w:hAnsi="宋体"/>
                <w:szCs w:val="21"/>
              </w:rPr>
              <w:t>复合掺合料</w:t>
            </w:r>
          </w:p>
        </w:tc>
        <w:tc>
          <w:tcPr>
            <w:tcW w:w="1022" w:type="pct"/>
            <w:vAlign w:val="center"/>
          </w:tcPr>
          <w:p w14:paraId="2582B6A7" w14:textId="77777777" w:rsidR="00857492" w:rsidRDefault="00857492" w:rsidP="008F68D3">
            <w:pPr>
              <w:spacing w:before="60" w:after="60"/>
              <w:contextualSpacing/>
              <w:jc w:val="center"/>
              <w:rPr>
                <w:szCs w:val="21"/>
              </w:rPr>
            </w:pPr>
            <w:r>
              <w:rPr>
                <w:rFonts w:hint="eastAsia"/>
                <w:szCs w:val="21"/>
              </w:rPr>
              <w:t>≤</w:t>
            </w:r>
            <w:r>
              <w:rPr>
                <w:rFonts w:hint="eastAsia"/>
                <w:szCs w:val="21"/>
              </w:rPr>
              <w:t>60</w:t>
            </w:r>
          </w:p>
        </w:tc>
        <w:tc>
          <w:tcPr>
            <w:tcW w:w="1095" w:type="pct"/>
            <w:vAlign w:val="center"/>
          </w:tcPr>
          <w:p w14:paraId="22A5F358" w14:textId="77777777" w:rsidR="00857492" w:rsidRDefault="00857492" w:rsidP="008F68D3">
            <w:pPr>
              <w:spacing w:before="60" w:after="60"/>
              <w:contextualSpacing/>
              <w:jc w:val="center"/>
              <w:rPr>
                <w:szCs w:val="21"/>
              </w:rPr>
            </w:pPr>
            <w:r>
              <w:rPr>
                <w:rFonts w:hint="eastAsia"/>
                <w:szCs w:val="21"/>
              </w:rPr>
              <w:t>≤</w:t>
            </w:r>
            <w:r>
              <w:rPr>
                <w:rFonts w:hint="eastAsia"/>
                <w:szCs w:val="21"/>
              </w:rPr>
              <w:t>60</w:t>
            </w:r>
          </w:p>
        </w:tc>
        <w:tc>
          <w:tcPr>
            <w:tcW w:w="1058" w:type="pct"/>
            <w:vAlign w:val="center"/>
          </w:tcPr>
          <w:p w14:paraId="5375462B" w14:textId="77777777" w:rsidR="00857492" w:rsidRDefault="00857492" w:rsidP="008F68D3">
            <w:pPr>
              <w:spacing w:before="60" w:after="60"/>
              <w:contextualSpacing/>
              <w:jc w:val="center"/>
              <w:rPr>
                <w:szCs w:val="21"/>
              </w:rPr>
            </w:pPr>
            <w:r>
              <w:rPr>
                <w:rFonts w:hint="eastAsia"/>
                <w:szCs w:val="21"/>
              </w:rPr>
              <w:t>≤</w:t>
            </w:r>
            <w:r>
              <w:rPr>
                <w:rFonts w:hint="eastAsia"/>
                <w:szCs w:val="21"/>
              </w:rPr>
              <w:t>7</w:t>
            </w:r>
            <w:r>
              <w:rPr>
                <w:szCs w:val="21"/>
              </w:rPr>
              <w:t>0</w:t>
            </w:r>
          </w:p>
        </w:tc>
        <w:tc>
          <w:tcPr>
            <w:tcW w:w="1058" w:type="pct"/>
            <w:vAlign w:val="center"/>
          </w:tcPr>
          <w:p w14:paraId="5511B93C" w14:textId="77777777" w:rsidR="00857492" w:rsidRDefault="00857492" w:rsidP="008F68D3">
            <w:pPr>
              <w:spacing w:before="60" w:after="60"/>
              <w:contextualSpacing/>
              <w:jc w:val="center"/>
              <w:rPr>
                <w:szCs w:val="21"/>
              </w:rPr>
            </w:pPr>
            <w:r>
              <w:rPr>
                <w:rFonts w:hint="eastAsia"/>
                <w:szCs w:val="21"/>
              </w:rPr>
              <w:t>≤</w:t>
            </w:r>
            <w:r>
              <w:rPr>
                <w:rFonts w:hint="eastAsia"/>
                <w:szCs w:val="21"/>
              </w:rPr>
              <w:t>7</w:t>
            </w:r>
            <w:r>
              <w:rPr>
                <w:szCs w:val="21"/>
              </w:rPr>
              <w:t>0</w:t>
            </w:r>
          </w:p>
        </w:tc>
      </w:tr>
    </w:tbl>
    <w:p w14:paraId="18E20ADA" w14:textId="74E2411B" w:rsidR="00857492" w:rsidRDefault="00857492" w:rsidP="00846FA6">
      <w:pPr>
        <w:spacing w:line="360" w:lineRule="auto"/>
        <w:ind w:left="525" w:hangingChars="250" w:hanging="525"/>
        <w:contextualSpacing/>
        <w:jc w:val="left"/>
        <w:rPr>
          <w:szCs w:val="21"/>
        </w:rPr>
      </w:pPr>
      <w:r>
        <w:rPr>
          <w:szCs w:val="21"/>
        </w:rPr>
        <w:t>注</w:t>
      </w:r>
      <w:r>
        <w:rPr>
          <w:rFonts w:hint="eastAsia"/>
          <w:szCs w:val="21"/>
        </w:rPr>
        <w:t>：</w:t>
      </w:r>
      <w:r>
        <w:rPr>
          <w:szCs w:val="21"/>
        </w:rPr>
        <w:t>1</w:t>
      </w:r>
      <w:r>
        <w:rPr>
          <w:rFonts w:hint="eastAsia"/>
          <w:szCs w:val="21"/>
        </w:rPr>
        <w:t>.</w:t>
      </w:r>
      <w:r>
        <w:rPr>
          <w:rFonts w:hint="eastAsia"/>
          <w:szCs w:val="21"/>
        </w:rPr>
        <w:t>当混凝土中需掺入硅灰时，硅灰的质量和掺量应符合《水运工程结构耐久性设计标准》</w:t>
      </w:r>
      <w:r>
        <w:rPr>
          <w:rFonts w:hint="eastAsia"/>
          <w:szCs w:val="21"/>
        </w:rPr>
        <w:t>J</w:t>
      </w:r>
      <w:r>
        <w:rPr>
          <w:szCs w:val="21"/>
        </w:rPr>
        <w:t>TS 153</w:t>
      </w:r>
      <w:r>
        <w:rPr>
          <w:rFonts w:hint="eastAsia"/>
          <w:szCs w:val="21"/>
        </w:rPr>
        <w:t>的相关规定；</w:t>
      </w:r>
    </w:p>
    <w:p w14:paraId="32C71A4C" w14:textId="43391169" w:rsidR="00857492" w:rsidRDefault="00857492" w:rsidP="00846FA6">
      <w:pPr>
        <w:spacing w:line="360" w:lineRule="auto"/>
        <w:ind w:firstLineChars="200" w:firstLine="420"/>
        <w:contextualSpacing/>
        <w:jc w:val="left"/>
        <w:rPr>
          <w:szCs w:val="21"/>
        </w:rPr>
      </w:pPr>
      <w:r>
        <w:rPr>
          <w:szCs w:val="21"/>
        </w:rPr>
        <w:t>2</w:t>
      </w:r>
      <w:r w:rsidR="00846FA6">
        <w:rPr>
          <w:rFonts w:hint="eastAsia"/>
          <w:szCs w:val="21"/>
        </w:rPr>
        <w:t>.</w:t>
      </w:r>
      <w:r>
        <w:rPr>
          <w:rFonts w:hint="eastAsia"/>
          <w:szCs w:val="21"/>
        </w:rPr>
        <w:t>对于普通混凝土</w:t>
      </w:r>
      <w:r>
        <w:rPr>
          <w:szCs w:val="21"/>
        </w:rPr>
        <w:t>复合掺合料</w:t>
      </w:r>
      <w:r>
        <w:rPr>
          <w:rFonts w:hint="eastAsia"/>
          <w:szCs w:val="21"/>
        </w:rPr>
        <w:t>的粉煤灰掺入量不宜大于</w:t>
      </w:r>
      <w:r>
        <w:rPr>
          <w:rFonts w:hint="eastAsia"/>
          <w:szCs w:val="21"/>
        </w:rPr>
        <w:t>2</w:t>
      </w:r>
      <w:r>
        <w:rPr>
          <w:szCs w:val="21"/>
        </w:rPr>
        <w:t>0</w:t>
      </w:r>
      <w:r>
        <w:rPr>
          <w:rFonts w:hint="eastAsia"/>
          <w:szCs w:val="21"/>
        </w:rPr>
        <w:t>%</w:t>
      </w:r>
      <w:r>
        <w:rPr>
          <w:rFonts w:hint="eastAsia"/>
          <w:szCs w:val="21"/>
        </w:rPr>
        <w:t>；对高性能混凝土复合掺合料的粉煤灰掺入量不宜大于</w:t>
      </w:r>
      <w:r>
        <w:rPr>
          <w:rFonts w:hint="eastAsia"/>
          <w:szCs w:val="21"/>
        </w:rPr>
        <w:t>2</w:t>
      </w:r>
      <w:r>
        <w:rPr>
          <w:szCs w:val="21"/>
        </w:rPr>
        <w:t>5</w:t>
      </w:r>
      <w:r>
        <w:rPr>
          <w:rFonts w:hint="eastAsia"/>
          <w:szCs w:val="21"/>
        </w:rPr>
        <w:t>%</w:t>
      </w:r>
      <w:r>
        <w:rPr>
          <w:rFonts w:hint="eastAsia"/>
          <w:szCs w:val="21"/>
        </w:rPr>
        <w:t>；混掺硅灰时其掺入量不宜大于胶凝材料总量的</w:t>
      </w:r>
      <w:r>
        <w:rPr>
          <w:rFonts w:hint="eastAsia"/>
          <w:szCs w:val="21"/>
        </w:rPr>
        <w:t>8%</w:t>
      </w:r>
      <w:r>
        <w:rPr>
          <w:rFonts w:hint="eastAsia"/>
          <w:szCs w:val="21"/>
        </w:rPr>
        <w:t>。</w:t>
      </w:r>
    </w:p>
    <w:p w14:paraId="1B48ABEE" w14:textId="77777777" w:rsidR="00857492" w:rsidRDefault="00857492" w:rsidP="002D6273">
      <w:pPr>
        <w:spacing w:line="360" w:lineRule="auto"/>
        <w:outlineLvl w:val="2"/>
        <w:rPr>
          <w:b/>
          <w:sz w:val="24"/>
          <w:szCs w:val="24"/>
        </w:rPr>
      </w:pPr>
      <w:bookmarkStart w:id="278" w:name="_Toc113633744"/>
      <w:r>
        <w:rPr>
          <w:b/>
          <w:sz w:val="24"/>
          <w:szCs w:val="24"/>
        </w:rPr>
        <w:t xml:space="preserve">8.1.3  </w:t>
      </w:r>
      <w:r w:rsidRPr="00A070B2">
        <w:rPr>
          <w:rFonts w:hint="eastAsia"/>
          <w:bCs/>
          <w:sz w:val="24"/>
          <w:szCs w:val="24"/>
        </w:rPr>
        <w:t>海港工程</w:t>
      </w:r>
      <w:r>
        <w:rPr>
          <w:rFonts w:hint="eastAsia"/>
          <w:bCs/>
          <w:sz w:val="24"/>
          <w:szCs w:val="24"/>
        </w:rPr>
        <w:t>混凝土拌合物中氯离子最大含量应符合表</w:t>
      </w:r>
      <w:r>
        <w:rPr>
          <w:rFonts w:hint="eastAsia"/>
          <w:bCs/>
          <w:sz w:val="24"/>
          <w:szCs w:val="24"/>
        </w:rPr>
        <w:t>8.1.</w:t>
      </w:r>
      <w:r>
        <w:rPr>
          <w:bCs/>
          <w:sz w:val="24"/>
          <w:szCs w:val="24"/>
        </w:rPr>
        <w:t>3</w:t>
      </w:r>
      <w:r>
        <w:rPr>
          <w:rFonts w:hint="eastAsia"/>
          <w:bCs/>
          <w:sz w:val="24"/>
          <w:szCs w:val="24"/>
        </w:rPr>
        <w:t>的规定，其测试方法应符合现行行业标准《水运工程混凝土试验规程》</w:t>
      </w:r>
      <w:r>
        <w:rPr>
          <w:rFonts w:hint="eastAsia"/>
          <w:bCs/>
          <w:sz w:val="24"/>
          <w:szCs w:val="24"/>
        </w:rPr>
        <w:t>JTJ 270</w:t>
      </w:r>
      <w:r>
        <w:rPr>
          <w:rFonts w:hint="eastAsia"/>
          <w:bCs/>
          <w:sz w:val="24"/>
          <w:szCs w:val="24"/>
        </w:rPr>
        <w:t>中混凝土拌合物中氯离子含量的快速测定方法的规定。</w:t>
      </w:r>
      <w:bookmarkEnd w:id="278"/>
    </w:p>
    <w:p w14:paraId="4DF88687" w14:textId="0DAD5D82" w:rsidR="00857492" w:rsidRPr="00C05079" w:rsidRDefault="00857492" w:rsidP="00C05079">
      <w:pPr>
        <w:widowControl/>
        <w:tabs>
          <w:tab w:val="left" w:pos="360"/>
        </w:tabs>
        <w:spacing w:line="360" w:lineRule="auto"/>
        <w:jc w:val="center"/>
        <w:rPr>
          <w:rFonts w:eastAsia="黑体"/>
          <w:kern w:val="0"/>
          <w:szCs w:val="21"/>
        </w:rPr>
      </w:pPr>
      <w:r w:rsidRPr="00C05079">
        <w:rPr>
          <w:rFonts w:eastAsia="黑体" w:hint="eastAsia"/>
          <w:kern w:val="0"/>
          <w:szCs w:val="21"/>
        </w:rPr>
        <w:t>表</w:t>
      </w:r>
      <w:r w:rsidRPr="00C05079">
        <w:rPr>
          <w:rFonts w:eastAsia="黑体"/>
          <w:kern w:val="0"/>
          <w:szCs w:val="21"/>
        </w:rPr>
        <w:t xml:space="preserve">8.1.3  </w:t>
      </w:r>
      <w:r w:rsidRPr="00C05079">
        <w:rPr>
          <w:rFonts w:eastAsia="黑体" w:hint="eastAsia"/>
          <w:kern w:val="0"/>
          <w:szCs w:val="21"/>
        </w:rPr>
        <w:t>混凝土拌合物中氯离子含量的最高限值</w:t>
      </w:r>
      <w:r w:rsidR="00CE0FB2">
        <w:rPr>
          <w:rFonts w:eastAsia="黑体" w:hint="eastAsia"/>
          <w:kern w:val="0"/>
          <w:szCs w:val="21"/>
        </w:rPr>
        <w:t>（</w:t>
      </w:r>
      <w:r w:rsidR="00CE0FB2">
        <w:rPr>
          <w:rFonts w:eastAsia="黑体" w:hint="eastAsia"/>
          <w:kern w:val="0"/>
          <w:szCs w:val="21"/>
        </w:rPr>
        <w:t>%</w:t>
      </w:r>
      <w:r w:rsidR="00CE0FB2">
        <w:rPr>
          <w:rFonts w:eastAsia="黑体" w:hint="eastAsia"/>
          <w:kern w:val="0"/>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41"/>
        <w:gridCol w:w="2841"/>
        <w:gridCol w:w="2840"/>
      </w:tblGrid>
      <w:tr w:rsidR="00857492" w14:paraId="28E28DDE" w14:textId="77777777" w:rsidTr="00C05079">
        <w:trPr>
          <w:trHeight w:val="321"/>
        </w:trPr>
        <w:tc>
          <w:tcPr>
            <w:tcW w:w="1667" w:type="pct"/>
          </w:tcPr>
          <w:p w14:paraId="524DC44E" w14:textId="77777777" w:rsidR="00857492" w:rsidRDefault="00857492" w:rsidP="002D6273">
            <w:pPr>
              <w:spacing w:line="360" w:lineRule="auto"/>
              <w:contextualSpacing/>
              <w:jc w:val="center"/>
              <w:rPr>
                <w:szCs w:val="21"/>
              </w:rPr>
            </w:pPr>
            <w:r>
              <w:rPr>
                <w:rFonts w:hint="eastAsia"/>
                <w:szCs w:val="21"/>
              </w:rPr>
              <w:t>预应力混凝土</w:t>
            </w:r>
          </w:p>
        </w:tc>
        <w:tc>
          <w:tcPr>
            <w:tcW w:w="1667" w:type="pct"/>
            <w:vAlign w:val="center"/>
          </w:tcPr>
          <w:p w14:paraId="0C70C752" w14:textId="77777777" w:rsidR="00857492" w:rsidRDefault="00857492" w:rsidP="002D6273">
            <w:pPr>
              <w:spacing w:line="360" w:lineRule="auto"/>
              <w:contextualSpacing/>
              <w:jc w:val="center"/>
              <w:rPr>
                <w:b/>
                <w:bCs/>
                <w:szCs w:val="21"/>
              </w:rPr>
            </w:pPr>
            <w:r>
              <w:rPr>
                <w:szCs w:val="21"/>
              </w:rPr>
              <w:t>钢筋混凝土</w:t>
            </w:r>
          </w:p>
        </w:tc>
        <w:tc>
          <w:tcPr>
            <w:tcW w:w="1666" w:type="pct"/>
            <w:vAlign w:val="center"/>
          </w:tcPr>
          <w:p w14:paraId="5D9B463E" w14:textId="77777777" w:rsidR="00857492" w:rsidRDefault="00857492" w:rsidP="002D6273">
            <w:pPr>
              <w:spacing w:line="360" w:lineRule="auto"/>
              <w:contextualSpacing/>
              <w:jc w:val="center"/>
              <w:rPr>
                <w:b/>
                <w:bCs/>
                <w:szCs w:val="21"/>
              </w:rPr>
            </w:pPr>
            <w:r>
              <w:rPr>
                <w:szCs w:val="21"/>
              </w:rPr>
              <w:t>素混凝土</w:t>
            </w:r>
          </w:p>
        </w:tc>
      </w:tr>
      <w:tr w:rsidR="00857492" w14:paraId="4E9EBD7C" w14:textId="77777777" w:rsidTr="002D6273">
        <w:trPr>
          <w:trHeight w:val="319"/>
        </w:trPr>
        <w:tc>
          <w:tcPr>
            <w:tcW w:w="1667" w:type="pct"/>
          </w:tcPr>
          <w:p w14:paraId="16695338" w14:textId="77777777" w:rsidR="00857492" w:rsidRDefault="00857492" w:rsidP="002D6273">
            <w:pPr>
              <w:spacing w:line="360" w:lineRule="auto"/>
              <w:contextualSpacing/>
              <w:jc w:val="center"/>
              <w:rPr>
                <w:szCs w:val="21"/>
              </w:rPr>
            </w:pPr>
            <w:r>
              <w:rPr>
                <w:rFonts w:hint="eastAsia"/>
                <w:szCs w:val="21"/>
              </w:rPr>
              <w:t>0</w:t>
            </w:r>
            <w:r>
              <w:rPr>
                <w:szCs w:val="21"/>
              </w:rPr>
              <w:t>.06</w:t>
            </w:r>
          </w:p>
        </w:tc>
        <w:tc>
          <w:tcPr>
            <w:tcW w:w="1667" w:type="pct"/>
            <w:vAlign w:val="center"/>
          </w:tcPr>
          <w:p w14:paraId="61AA4F74" w14:textId="77777777" w:rsidR="00857492" w:rsidRDefault="00857492" w:rsidP="002D6273">
            <w:pPr>
              <w:spacing w:line="360" w:lineRule="auto"/>
              <w:contextualSpacing/>
              <w:jc w:val="center"/>
              <w:rPr>
                <w:b/>
                <w:bCs/>
                <w:szCs w:val="21"/>
              </w:rPr>
            </w:pPr>
            <w:r>
              <w:rPr>
                <w:szCs w:val="21"/>
              </w:rPr>
              <w:t>0.10</w:t>
            </w:r>
          </w:p>
        </w:tc>
        <w:tc>
          <w:tcPr>
            <w:tcW w:w="1666" w:type="pct"/>
            <w:vAlign w:val="center"/>
          </w:tcPr>
          <w:p w14:paraId="5DB6F340" w14:textId="77777777" w:rsidR="00857492" w:rsidRDefault="00857492" w:rsidP="002D6273">
            <w:pPr>
              <w:spacing w:line="360" w:lineRule="auto"/>
              <w:contextualSpacing/>
              <w:jc w:val="center"/>
              <w:rPr>
                <w:b/>
                <w:bCs/>
                <w:szCs w:val="21"/>
              </w:rPr>
            </w:pPr>
            <w:r>
              <w:rPr>
                <w:szCs w:val="21"/>
              </w:rPr>
              <w:t>1.30</w:t>
            </w:r>
          </w:p>
        </w:tc>
      </w:tr>
    </w:tbl>
    <w:p w14:paraId="3AD812B7" w14:textId="6AABD53D" w:rsidR="00857492" w:rsidRDefault="00857492" w:rsidP="00846FA6">
      <w:pPr>
        <w:spacing w:line="360" w:lineRule="auto"/>
        <w:ind w:left="630" w:hangingChars="300" w:hanging="630"/>
        <w:jc w:val="left"/>
        <w:rPr>
          <w:bCs/>
          <w:szCs w:val="21"/>
        </w:rPr>
      </w:pPr>
      <w:r>
        <w:rPr>
          <w:rFonts w:hint="eastAsia"/>
          <w:bCs/>
          <w:szCs w:val="21"/>
        </w:rPr>
        <w:t>注：氯离子含量指水溶性氯离子占胶凝材料的质量百分比</w:t>
      </w:r>
      <w:r w:rsidR="000059A6">
        <w:rPr>
          <w:rFonts w:hint="eastAsia"/>
          <w:bCs/>
          <w:szCs w:val="21"/>
        </w:rPr>
        <w:t>。</w:t>
      </w:r>
    </w:p>
    <w:p w14:paraId="0E52DA10" w14:textId="77777777" w:rsidR="00857492" w:rsidRDefault="00857492" w:rsidP="00846FA6">
      <w:pPr>
        <w:spacing w:line="360" w:lineRule="auto"/>
        <w:outlineLvl w:val="2"/>
        <w:rPr>
          <w:b/>
          <w:sz w:val="24"/>
          <w:szCs w:val="24"/>
        </w:rPr>
      </w:pPr>
      <w:bookmarkStart w:id="279" w:name="_Toc113633745"/>
      <w:r>
        <w:rPr>
          <w:b/>
          <w:sz w:val="24"/>
          <w:szCs w:val="24"/>
        </w:rPr>
        <w:t xml:space="preserve">8.1.4  </w:t>
      </w:r>
      <w:r>
        <w:rPr>
          <w:rFonts w:hint="eastAsia"/>
          <w:bCs/>
          <w:sz w:val="24"/>
          <w:szCs w:val="24"/>
        </w:rPr>
        <w:t>混凝土中最大碱含量不宜超过</w:t>
      </w:r>
      <w:r>
        <w:rPr>
          <w:rFonts w:hint="eastAsia"/>
          <w:bCs/>
          <w:sz w:val="24"/>
          <w:szCs w:val="24"/>
        </w:rPr>
        <w:t>3.0kg/m</w:t>
      </w:r>
      <w:r>
        <w:rPr>
          <w:bCs/>
          <w:sz w:val="24"/>
          <w:szCs w:val="24"/>
          <w:vertAlign w:val="superscript"/>
        </w:rPr>
        <w:t>3</w:t>
      </w:r>
      <w:r>
        <w:rPr>
          <w:rFonts w:hint="eastAsia"/>
          <w:bCs/>
          <w:sz w:val="24"/>
          <w:szCs w:val="24"/>
        </w:rPr>
        <w:t>。有预防混凝土碱骨料反应设计要求的混凝土结构应符合现行行业标准《普通混凝土配合比设计规程》</w:t>
      </w:r>
      <w:r>
        <w:rPr>
          <w:rFonts w:hint="eastAsia"/>
          <w:bCs/>
          <w:sz w:val="24"/>
          <w:szCs w:val="24"/>
        </w:rPr>
        <w:t>JGJ 55</w:t>
      </w:r>
      <w:r>
        <w:rPr>
          <w:rFonts w:hint="eastAsia"/>
          <w:bCs/>
          <w:sz w:val="24"/>
          <w:szCs w:val="24"/>
        </w:rPr>
        <w:t>中的规定。</w:t>
      </w:r>
      <w:bookmarkEnd w:id="279"/>
    </w:p>
    <w:p w14:paraId="1B845AA7" w14:textId="1803B417" w:rsidR="00857492" w:rsidRPr="001B67FA" w:rsidRDefault="00857492" w:rsidP="00C05079">
      <w:pPr>
        <w:keepNext/>
        <w:keepLines/>
        <w:spacing w:before="260" w:after="260" w:line="360" w:lineRule="auto"/>
        <w:jc w:val="center"/>
        <w:outlineLvl w:val="1"/>
        <w:rPr>
          <w:rFonts w:eastAsia="黑体"/>
          <w:kern w:val="0"/>
          <w:sz w:val="28"/>
          <w:szCs w:val="28"/>
        </w:rPr>
      </w:pPr>
      <w:bookmarkStart w:id="280" w:name="_Toc113633746"/>
      <w:bookmarkStart w:id="281" w:name="_Toc113871889"/>
      <w:bookmarkStart w:id="282" w:name="_Toc113890046"/>
      <w:r w:rsidRPr="001B67FA">
        <w:rPr>
          <w:rFonts w:eastAsia="黑体"/>
          <w:kern w:val="0"/>
          <w:sz w:val="28"/>
          <w:szCs w:val="28"/>
        </w:rPr>
        <w:lastRenderedPageBreak/>
        <w:t xml:space="preserve">8.2  </w:t>
      </w:r>
      <w:r w:rsidRPr="001B67FA">
        <w:rPr>
          <w:rFonts w:eastAsia="黑体" w:hint="eastAsia"/>
          <w:kern w:val="0"/>
          <w:sz w:val="28"/>
          <w:szCs w:val="28"/>
        </w:rPr>
        <w:t>水胶比和矿物掺合料掺量</w:t>
      </w:r>
      <w:bookmarkEnd w:id="280"/>
      <w:r w:rsidR="00A7529E">
        <w:rPr>
          <w:rFonts w:eastAsia="黑体" w:hint="eastAsia"/>
          <w:kern w:val="0"/>
          <w:sz w:val="28"/>
          <w:szCs w:val="28"/>
        </w:rPr>
        <w:t>的</w:t>
      </w:r>
      <w:r w:rsidR="00A7529E">
        <w:rPr>
          <w:rFonts w:eastAsia="黑体"/>
          <w:kern w:val="0"/>
          <w:sz w:val="28"/>
          <w:szCs w:val="28"/>
        </w:rPr>
        <w:t>确定</w:t>
      </w:r>
      <w:bookmarkEnd w:id="281"/>
      <w:bookmarkEnd w:id="282"/>
    </w:p>
    <w:p w14:paraId="3F966D0B" w14:textId="0A9AFA3F" w:rsidR="00857492" w:rsidRDefault="00857492" w:rsidP="00C05079">
      <w:pPr>
        <w:spacing w:line="360" w:lineRule="auto"/>
        <w:textAlignment w:val="center"/>
        <w:outlineLvl w:val="2"/>
        <w:rPr>
          <w:b/>
          <w:sz w:val="24"/>
          <w:szCs w:val="24"/>
        </w:rPr>
      </w:pPr>
      <w:bookmarkStart w:id="283" w:name="_Toc113633747"/>
      <w:r>
        <w:rPr>
          <w:b/>
          <w:sz w:val="24"/>
          <w:szCs w:val="24"/>
        </w:rPr>
        <w:t xml:space="preserve">8.2.1  </w:t>
      </w:r>
      <w:r w:rsidRPr="00395275">
        <w:rPr>
          <w:rFonts w:hint="eastAsia"/>
          <w:bCs/>
          <w:sz w:val="24"/>
          <w:szCs w:val="24"/>
        </w:rPr>
        <w:t>海港工程混凝土的水胶比和矿物掺合料掺量的确定应根据实验测试结果，分别建立基于水胶比</w:t>
      </w:r>
      <w:r w:rsidRPr="00395275">
        <w:rPr>
          <w:szCs w:val="21"/>
        </w:rPr>
        <w:object w:dxaOrig="480" w:dyaOrig="360" w14:anchorId="0D83A3CE">
          <v:shape id="_x0000_i1139" type="#_x0000_t75" style="width:24.4pt;height:18.15pt" o:ole="">
            <v:imagedata r:id="rId233" o:title=""/>
          </v:shape>
          <o:OLEObject Type="Embed" ProgID="Equation.DSMT4" ShapeID="_x0000_i1139" DrawAspect="Content" ObjectID="_1724567290" r:id="rId234"/>
        </w:object>
      </w:r>
      <w:r w:rsidRPr="00395275">
        <w:rPr>
          <w:rFonts w:hint="eastAsia"/>
          <w:bCs/>
          <w:sz w:val="24"/>
          <w:szCs w:val="24"/>
        </w:rPr>
        <w:t>、粉煤灰掺量</w:t>
      </w:r>
      <w:r w:rsidRPr="00395275">
        <w:rPr>
          <w:szCs w:val="21"/>
        </w:rPr>
        <w:object w:dxaOrig="400" w:dyaOrig="360" w14:anchorId="0E2FBBAE">
          <v:shape id="_x0000_i1140" type="#_x0000_t75" style="width:20.05pt;height:18.15pt" o:ole="">
            <v:imagedata r:id="rId235" o:title=""/>
          </v:shape>
          <o:OLEObject Type="Embed" ProgID="Equation.DSMT4" ShapeID="_x0000_i1140" DrawAspect="Content" ObjectID="_1724567291" r:id="rId236"/>
        </w:object>
      </w:r>
      <w:r w:rsidRPr="00395275">
        <w:rPr>
          <w:rFonts w:hint="eastAsia"/>
          <w:bCs/>
          <w:sz w:val="24"/>
          <w:szCs w:val="24"/>
        </w:rPr>
        <w:t>和粒化高炉矿渣粉掺量</w:t>
      </w:r>
      <w:r w:rsidRPr="00395275">
        <w:rPr>
          <w:szCs w:val="21"/>
        </w:rPr>
        <w:object w:dxaOrig="400" w:dyaOrig="360" w14:anchorId="583FAB45">
          <v:shape id="_x0000_i1141" type="#_x0000_t75" style="width:20.05pt;height:18.15pt" o:ole="">
            <v:imagedata r:id="rId237" o:title=""/>
          </v:shape>
          <o:OLEObject Type="Embed" ProgID="Equation.DSMT4" ShapeID="_x0000_i1141" DrawAspect="Content" ObjectID="_1724567292" r:id="rId238"/>
        </w:object>
      </w:r>
      <w:r w:rsidRPr="00395275">
        <w:rPr>
          <w:rFonts w:hint="eastAsia"/>
          <w:bCs/>
          <w:sz w:val="24"/>
          <w:szCs w:val="24"/>
        </w:rPr>
        <w:t>的混凝土强度配制值、初始氯离子扩散系数配制值和龄期衰减系数</w:t>
      </w:r>
      <w:r w:rsidR="004B31E0">
        <w:rPr>
          <w:rFonts w:hint="eastAsia"/>
          <w:bCs/>
          <w:sz w:val="24"/>
          <w:szCs w:val="24"/>
        </w:rPr>
        <w:t>的</w:t>
      </w:r>
      <w:r w:rsidRPr="00395275">
        <w:rPr>
          <w:rFonts w:hint="eastAsia"/>
          <w:bCs/>
          <w:sz w:val="24"/>
          <w:szCs w:val="24"/>
        </w:rPr>
        <w:t>计算模型，然后通过联立求解确定混凝土的水胶比</w:t>
      </w:r>
      <w:r w:rsidRPr="00395275">
        <w:rPr>
          <w:szCs w:val="21"/>
        </w:rPr>
        <w:object w:dxaOrig="480" w:dyaOrig="360" w14:anchorId="1D9A6497">
          <v:shape id="_x0000_i1142" type="#_x0000_t75" style="width:24.4pt;height:18.15pt" o:ole="">
            <v:imagedata r:id="rId233" o:title=""/>
          </v:shape>
          <o:OLEObject Type="Embed" ProgID="Equation.DSMT4" ShapeID="_x0000_i1142" DrawAspect="Content" ObjectID="_1724567293" r:id="rId239"/>
        </w:object>
      </w:r>
      <w:r w:rsidRPr="00395275">
        <w:rPr>
          <w:rFonts w:hint="eastAsia"/>
          <w:bCs/>
          <w:sz w:val="24"/>
          <w:szCs w:val="24"/>
        </w:rPr>
        <w:t>、粉煤灰掺量</w:t>
      </w:r>
      <w:r w:rsidRPr="00395275">
        <w:rPr>
          <w:szCs w:val="21"/>
        </w:rPr>
        <w:object w:dxaOrig="400" w:dyaOrig="360" w14:anchorId="4711A542">
          <v:shape id="_x0000_i1143" type="#_x0000_t75" style="width:20.05pt;height:18.15pt" o:ole="">
            <v:imagedata r:id="rId235" o:title=""/>
          </v:shape>
          <o:OLEObject Type="Embed" ProgID="Equation.DSMT4" ShapeID="_x0000_i1143" DrawAspect="Content" ObjectID="_1724567294" r:id="rId240"/>
        </w:object>
      </w:r>
      <w:r w:rsidRPr="00395275">
        <w:rPr>
          <w:rFonts w:hint="eastAsia"/>
          <w:bCs/>
          <w:sz w:val="24"/>
          <w:szCs w:val="24"/>
        </w:rPr>
        <w:t>和粒化高炉矿渣粉掺量</w:t>
      </w:r>
      <w:r w:rsidRPr="00395275">
        <w:rPr>
          <w:szCs w:val="21"/>
        </w:rPr>
        <w:object w:dxaOrig="400" w:dyaOrig="360" w14:anchorId="0AFDBBDB">
          <v:shape id="_x0000_i1144" type="#_x0000_t75" style="width:20.05pt;height:18.15pt" o:ole="">
            <v:imagedata r:id="rId237" o:title=""/>
          </v:shape>
          <o:OLEObject Type="Embed" ProgID="Equation.DSMT4" ShapeID="_x0000_i1144" DrawAspect="Content" ObjectID="_1724567295" r:id="rId241"/>
        </w:object>
      </w:r>
      <w:r w:rsidRPr="00395275">
        <w:rPr>
          <w:rFonts w:hint="eastAsia"/>
          <w:bCs/>
          <w:sz w:val="24"/>
          <w:szCs w:val="24"/>
        </w:rPr>
        <w:t>。</w:t>
      </w:r>
      <w:bookmarkEnd w:id="283"/>
    </w:p>
    <w:p w14:paraId="08E21791" w14:textId="5A83AFB3" w:rsidR="00857492" w:rsidRDefault="00857492" w:rsidP="00C05079">
      <w:pPr>
        <w:spacing w:line="360" w:lineRule="auto"/>
        <w:textAlignment w:val="center"/>
        <w:outlineLvl w:val="2"/>
        <w:rPr>
          <w:bCs/>
          <w:sz w:val="24"/>
          <w:szCs w:val="24"/>
        </w:rPr>
      </w:pPr>
      <w:bookmarkStart w:id="284" w:name="_Toc113633748"/>
      <w:r>
        <w:rPr>
          <w:b/>
          <w:sz w:val="24"/>
          <w:szCs w:val="24"/>
        </w:rPr>
        <w:t xml:space="preserve">8.2.2  </w:t>
      </w:r>
      <w:r w:rsidRPr="00C74F7F">
        <w:rPr>
          <w:rFonts w:hint="eastAsia"/>
          <w:kern w:val="0"/>
          <w:sz w:val="24"/>
          <w:szCs w:val="24"/>
        </w:rPr>
        <w:t>当无可靠实验测试数据时，</w:t>
      </w:r>
      <w:r>
        <w:rPr>
          <w:bCs/>
          <w:sz w:val="24"/>
          <w:szCs w:val="24"/>
        </w:rPr>
        <w:t>混凝土强度等级小于等于</w:t>
      </w:r>
      <w:r>
        <w:rPr>
          <w:bCs/>
          <w:sz w:val="24"/>
          <w:szCs w:val="24"/>
        </w:rPr>
        <w:t>C50</w:t>
      </w:r>
      <w:r>
        <w:rPr>
          <w:bCs/>
          <w:sz w:val="24"/>
          <w:szCs w:val="24"/>
        </w:rPr>
        <w:t>、掺粉煤灰和粒化高炉矿渣粉的</w:t>
      </w:r>
      <w:r>
        <w:rPr>
          <w:rFonts w:hint="eastAsia"/>
          <w:bCs/>
          <w:sz w:val="24"/>
          <w:szCs w:val="24"/>
        </w:rPr>
        <w:t>海港工程</w:t>
      </w:r>
      <w:r>
        <w:rPr>
          <w:bCs/>
          <w:sz w:val="24"/>
          <w:szCs w:val="24"/>
        </w:rPr>
        <w:t>混凝土，可根据混凝土强度标准值</w:t>
      </w:r>
      <w:r>
        <w:rPr>
          <w:bCs/>
          <w:i/>
          <w:iCs/>
          <w:sz w:val="24"/>
          <w:szCs w:val="24"/>
        </w:rPr>
        <w:t>f</w:t>
      </w:r>
      <w:r>
        <w:rPr>
          <w:bCs/>
          <w:iCs/>
          <w:sz w:val="24"/>
          <w:szCs w:val="24"/>
          <w:vertAlign w:val="subscript"/>
        </w:rPr>
        <w:t>cu,k</w:t>
      </w:r>
      <w:r>
        <w:rPr>
          <w:bCs/>
          <w:sz w:val="24"/>
          <w:szCs w:val="24"/>
        </w:rPr>
        <w:t>、龄期衰减系数</w:t>
      </w:r>
      <w:r>
        <w:rPr>
          <w:bCs/>
          <w:i/>
          <w:iCs/>
          <w:sz w:val="24"/>
          <w:szCs w:val="24"/>
        </w:rPr>
        <w:t>n</w:t>
      </w:r>
      <w:r>
        <w:rPr>
          <w:rFonts w:hint="eastAsia"/>
          <w:bCs/>
          <w:sz w:val="24"/>
          <w:szCs w:val="24"/>
        </w:rPr>
        <w:t>和</w:t>
      </w:r>
      <w:r>
        <w:rPr>
          <w:bCs/>
          <w:sz w:val="24"/>
          <w:szCs w:val="24"/>
        </w:rPr>
        <w:t>初始氯离子扩散系数</w:t>
      </w:r>
      <w:r>
        <w:rPr>
          <w:bCs/>
          <w:i/>
          <w:iCs/>
          <w:sz w:val="24"/>
          <w:szCs w:val="24"/>
        </w:rPr>
        <w:t>D</w:t>
      </w:r>
      <w:r>
        <w:rPr>
          <w:bCs/>
          <w:iCs/>
          <w:sz w:val="24"/>
          <w:szCs w:val="24"/>
          <w:vertAlign w:val="subscript"/>
        </w:rPr>
        <w:t>0</w:t>
      </w:r>
      <w:r>
        <w:rPr>
          <w:rFonts w:hint="eastAsia"/>
          <w:bCs/>
          <w:sz w:val="24"/>
          <w:szCs w:val="24"/>
        </w:rPr>
        <w:t>及</w:t>
      </w:r>
      <w:r w:rsidRPr="00C74F7F">
        <w:rPr>
          <w:rFonts w:hint="eastAsia"/>
          <w:bCs/>
          <w:sz w:val="24"/>
          <w:szCs w:val="24"/>
        </w:rPr>
        <w:t>其变异系数</w:t>
      </w:r>
      <w:r w:rsidRPr="00C74F7F">
        <w:object w:dxaOrig="340" w:dyaOrig="360" w14:anchorId="431C8318">
          <v:shape id="_x0000_i1145" type="#_x0000_t75" style="width:16.9pt;height:18.15pt" o:ole="">
            <v:imagedata r:id="rId242" o:title=""/>
          </v:shape>
          <o:OLEObject Type="Embed" ProgID="Equation.DSMT4" ShapeID="_x0000_i1145" DrawAspect="Content" ObjectID="_1724567296" r:id="rId243"/>
        </w:object>
      </w:r>
      <w:r w:rsidRPr="00C74F7F">
        <w:rPr>
          <w:bCs/>
          <w:sz w:val="24"/>
          <w:szCs w:val="24"/>
        </w:rPr>
        <w:t>，在附</w:t>
      </w:r>
      <w:r w:rsidR="00417C41">
        <w:rPr>
          <w:bCs/>
          <w:sz w:val="24"/>
          <w:szCs w:val="24"/>
        </w:rPr>
        <w:t>表</w:t>
      </w:r>
      <w:r w:rsidR="004B31E0">
        <w:rPr>
          <w:rFonts w:hint="eastAsia"/>
          <w:bCs/>
          <w:sz w:val="24"/>
          <w:szCs w:val="24"/>
        </w:rPr>
        <w:t>D</w:t>
      </w:r>
      <w:r w:rsidR="00417C41">
        <w:rPr>
          <w:bCs/>
          <w:sz w:val="24"/>
          <w:szCs w:val="24"/>
        </w:rPr>
        <w:t>.0.</w:t>
      </w:r>
      <w:r w:rsidRPr="00C74F7F">
        <w:rPr>
          <w:bCs/>
          <w:sz w:val="24"/>
          <w:szCs w:val="24"/>
        </w:rPr>
        <w:t>1</w:t>
      </w:r>
      <w:r>
        <w:rPr>
          <w:bCs/>
          <w:sz w:val="24"/>
          <w:szCs w:val="24"/>
        </w:rPr>
        <w:t>～附</w:t>
      </w:r>
      <w:r w:rsidR="00417C41">
        <w:rPr>
          <w:bCs/>
          <w:sz w:val="24"/>
          <w:szCs w:val="24"/>
        </w:rPr>
        <w:t>表</w:t>
      </w:r>
      <w:r w:rsidR="004B31E0">
        <w:rPr>
          <w:rFonts w:hint="eastAsia"/>
          <w:bCs/>
          <w:sz w:val="24"/>
          <w:szCs w:val="24"/>
        </w:rPr>
        <w:t>D</w:t>
      </w:r>
      <w:r w:rsidR="00417C41">
        <w:rPr>
          <w:bCs/>
          <w:sz w:val="24"/>
          <w:szCs w:val="24"/>
        </w:rPr>
        <w:t>.0.</w:t>
      </w:r>
      <w:r>
        <w:rPr>
          <w:bCs/>
          <w:sz w:val="24"/>
          <w:szCs w:val="24"/>
        </w:rPr>
        <w:t>15</w:t>
      </w:r>
      <w:r>
        <w:rPr>
          <w:bCs/>
          <w:sz w:val="24"/>
          <w:szCs w:val="24"/>
        </w:rPr>
        <w:t>中选取相应的混凝土水胶比</w:t>
      </w:r>
      <w:r w:rsidR="004B31E0">
        <w:object w:dxaOrig="480" w:dyaOrig="360" w14:anchorId="62E047F7">
          <v:shape id="_x0000_i1146" type="#_x0000_t75" style="width:24.4pt;height:18.15pt" o:ole="">
            <v:imagedata r:id="rId244" o:title=""/>
          </v:shape>
          <o:OLEObject Type="Embed" ProgID="Equation.DSMT4" ShapeID="_x0000_i1146" DrawAspect="Content" ObjectID="_1724567297" r:id="rId245"/>
        </w:object>
      </w:r>
      <w:r>
        <w:rPr>
          <w:rFonts w:hint="eastAsia"/>
          <w:bCs/>
          <w:sz w:val="24"/>
          <w:szCs w:val="24"/>
        </w:rPr>
        <w:t>、粉煤灰</w:t>
      </w:r>
      <w:r>
        <w:rPr>
          <w:bCs/>
          <w:sz w:val="24"/>
          <w:szCs w:val="24"/>
        </w:rPr>
        <w:t>掺量</w:t>
      </w:r>
      <w:r w:rsidR="004B31E0">
        <w:object w:dxaOrig="400" w:dyaOrig="360" w14:anchorId="7F6B6C8E">
          <v:shape id="_x0000_i1147" type="#_x0000_t75" style="width:20.05pt;height:18.15pt" o:ole="">
            <v:imagedata r:id="rId246" o:title=""/>
          </v:shape>
          <o:OLEObject Type="Embed" ProgID="Equation.DSMT4" ShapeID="_x0000_i1147" DrawAspect="Content" ObjectID="_1724567298" r:id="rId247"/>
        </w:object>
      </w:r>
      <w:r>
        <w:rPr>
          <w:rFonts w:hint="eastAsia"/>
          <w:bCs/>
          <w:sz w:val="24"/>
          <w:szCs w:val="24"/>
        </w:rPr>
        <w:t>和</w:t>
      </w:r>
      <w:r>
        <w:rPr>
          <w:bCs/>
          <w:sz w:val="24"/>
          <w:szCs w:val="24"/>
        </w:rPr>
        <w:t>粒化高炉矿渣粉掺量</w:t>
      </w:r>
      <w:r w:rsidR="004B31E0">
        <w:object w:dxaOrig="400" w:dyaOrig="360" w14:anchorId="7849E491">
          <v:shape id="_x0000_i1148" type="#_x0000_t75" style="width:20.05pt;height:18.15pt" o:ole="">
            <v:imagedata r:id="rId248" o:title=""/>
          </v:shape>
          <o:OLEObject Type="Embed" ProgID="Equation.DSMT4" ShapeID="_x0000_i1148" DrawAspect="Content" ObjectID="_1724567299" r:id="rId249"/>
        </w:object>
      </w:r>
      <w:r>
        <w:rPr>
          <w:bCs/>
          <w:sz w:val="24"/>
          <w:szCs w:val="24"/>
        </w:rPr>
        <w:t>。</w:t>
      </w:r>
      <w:bookmarkEnd w:id="284"/>
    </w:p>
    <w:p w14:paraId="64AEBD9C" w14:textId="7DFBFDAD" w:rsidR="00857492" w:rsidRPr="00C74F7F" w:rsidRDefault="00857492" w:rsidP="00C05079">
      <w:pPr>
        <w:spacing w:line="360" w:lineRule="auto"/>
        <w:textAlignment w:val="center"/>
        <w:outlineLvl w:val="2"/>
        <w:rPr>
          <w:b/>
          <w:sz w:val="24"/>
          <w:szCs w:val="24"/>
        </w:rPr>
      </w:pPr>
      <w:bookmarkStart w:id="285" w:name="_Toc113633749"/>
      <w:r w:rsidRPr="00C74F7F">
        <w:rPr>
          <w:b/>
          <w:sz w:val="24"/>
          <w:szCs w:val="24"/>
        </w:rPr>
        <w:t>8.2.3</w:t>
      </w:r>
      <w:r>
        <w:rPr>
          <w:bCs/>
          <w:sz w:val="24"/>
          <w:szCs w:val="24"/>
        </w:rPr>
        <w:t xml:space="preserve">  </w:t>
      </w:r>
      <w:r w:rsidRPr="001B67FA">
        <w:rPr>
          <w:rFonts w:hint="eastAsia"/>
          <w:bCs/>
          <w:sz w:val="24"/>
          <w:szCs w:val="24"/>
        </w:rPr>
        <w:t>当附</w:t>
      </w:r>
      <w:r w:rsidR="00417C41" w:rsidRPr="001B67FA">
        <w:rPr>
          <w:rFonts w:hint="eastAsia"/>
          <w:bCs/>
          <w:sz w:val="24"/>
          <w:szCs w:val="24"/>
        </w:rPr>
        <w:t>表</w:t>
      </w:r>
      <w:r w:rsidR="004B31E0">
        <w:rPr>
          <w:rFonts w:hint="eastAsia"/>
          <w:bCs/>
          <w:sz w:val="24"/>
          <w:szCs w:val="24"/>
        </w:rPr>
        <w:t>D</w:t>
      </w:r>
      <w:r w:rsidR="00417C41" w:rsidRPr="001B67FA">
        <w:rPr>
          <w:rFonts w:hint="eastAsia"/>
          <w:bCs/>
          <w:sz w:val="24"/>
          <w:szCs w:val="24"/>
        </w:rPr>
        <w:t>.0.</w:t>
      </w:r>
      <w:r w:rsidRPr="001B67FA">
        <w:rPr>
          <w:bCs/>
          <w:sz w:val="24"/>
          <w:szCs w:val="24"/>
        </w:rPr>
        <w:t>1</w:t>
      </w:r>
      <w:r w:rsidRPr="001B67FA">
        <w:rPr>
          <w:rFonts w:hint="eastAsia"/>
          <w:bCs/>
          <w:sz w:val="24"/>
          <w:szCs w:val="24"/>
        </w:rPr>
        <w:t>～附</w:t>
      </w:r>
      <w:r w:rsidR="00417C41" w:rsidRPr="001B67FA">
        <w:rPr>
          <w:rFonts w:hint="eastAsia"/>
          <w:bCs/>
          <w:sz w:val="24"/>
          <w:szCs w:val="24"/>
        </w:rPr>
        <w:t>表</w:t>
      </w:r>
      <w:r w:rsidR="004B31E0">
        <w:rPr>
          <w:rFonts w:hint="eastAsia"/>
          <w:bCs/>
          <w:sz w:val="24"/>
          <w:szCs w:val="24"/>
        </w:rPr>
        <w:t>D</w:t>
      </w:r>
      <w:r w:rsidR="00417C41" w:rsidRPr="001B67FA">
        <w:rPr>
          <w:rFonts w:hint="eastAsia"/>
          <w:bCs/>
          <w:sz w:val="24"/>
          <w:szCs w:val="24"/>
        </w:rPr>
        <w:t>.0.</w:t>
      </w:r>
      <w:r w:rsidRPr="001B67FA">
        <w:rPr>
          <w:bCs/>
          <w:sz w:val="24"/>
          <w:szCs w:val="24"/>
        </w:rPr>
        <w:t>15</w:t>
      </w:r>
      <w:r w:rsidRPr="001B67FA">
        <w:rPr>
          <w:rFonts w:hint="eastAsia"/>
          <w:bCs/>
          <w:sz w:val="24"/>
          <w:szCs w:val="24"/>
        </w:rPr>
        <w:t>提</w:t>
      </w:r>
      <w:r>
        <w:rPr>
          <w:rFonts w:hint="eastAsia"/>
          <w:bCs/>
          <w:sz w:val="24"/>
          <w:szCs w:val="24"/>
        </w:rPr>
        <w:t>供的</w:t>
      </w:r>
      <w:r>
        <w:rPr>
          <w:bCs/>
          <w:sz w:val="24"/>
          <w:szCs w:val="24"/>
        </w:rPr>
        <w:t>龄期衰减系数</w:t>
      </w:r>
      <w:r>
        <w:rPr>
          <w:bCs/>
          <w:i/>
          <w:iCs/>
          <w:sz w:val="24"/>
          <w:szCs w:val="24"/>
        </w:rPr>
        <w:t>n</w:t>
      </w:r>
      <w:r>
        <w:rPr>
          <w:rFonts w:hint="eastAsia"/>
          <w:bCs/>
          <w:sz w:val="24"/>
          <w:szCs w:val="24"/>
        </w:rPr>
        <w:t>和</w:t>
      </w:r>
      <w:r>
        <w:rPr>
          <w:bCs/>
          <w:sz w:val="24"/>
          <w:szCs w:val="24"/>
        </w:rPr>
        <w:t>初始氯离子扩散系数</w:t>
      </w:r>
      <w:r>
        <w:rPr>
          <w:bCs/>
          <w:i/>
          <w:iCs/>
          <w:sz w:val="24"/>
          <w:szCs w:val="24"/>
        </w:rPr>
        <w:t>D</w:t>
      </w:r>
      <w:r>
        <w:rPr>
          <w:bCs/>
          <w:iCs/>
          <w:sz w:val="24"/>
          <w:szCs w:val="24"/>
          <w:vertAlign w:val="subscript"/>
        </w:rPr>
        <w:t>0</w:t>
      </w:r>
      <w:r>
        <w:rPr>
          <w:bCs/>
          <w:sz w:val="24"/>
          <w:szCs w:val="24"/>
        </w:rPr>
        <w:t>不</w:t>
      </w:r>
      <w:r>
        <w:rPr>
          <w:rFonts w:hint="eastAsia"/>
          <w:bCs/>
          <w:sz w:val="24"/>
          <w:szCs w:val="24"/>
        </w:rPr>
        <w:t>满足要求</w:t>
      </w:r>
      <w:r>
        <w:rPr>
          <w:bCs/>
          <w:sz w:val="24"/>
          <w:szCs w:val="24"/>
        </w:rPr>
        <w:t>时，应通过</w:t>
      </w:r>
      <w:r>
        <w:rPr>
          <w:rFonts w:hint="eastAsia"/>
          <w:bCs/>
          <w:sz w:val="24"/>
          <w:szCs w:val="24"/>
        </w:rPr>
        <w:t>联立</w:t>
      </w:r>
      <w:r>
        <w:rPr>
          <w:bCs/>
          <w:sz w:val="24"/>
          <w:szCs w:val="24"/>
        </w:rPr>
        <w:t>求解式（</w:t>
      </w:r>
      <w:r w:rsidR="0044155E">
        <w:rPr>
          <w:rFonts w:hint="eastAsia"/>
          <w:bCs/>
          <w:sz w:val="24"/>
          <w:szCs w:val="24"/>
        </w:rPr>
        <w:t>8.2.3-1</w:t>
      </w:r>
      <w:r>
        <w:rPr>
          <w:bCs/>
          <w:sz w:val="24"/>
          <w:szCs w:val="24"/>
        </w:rPr>
        <w:t>）、式（</w:t>
      </w:r>
      <w:r w:rsidR="0044155E">
        <w:rPr>
          <w:rFonts w:hint="eastAsia"/>
          <w:bCs/>
          <w:sz w:val="24"/>
          <w:szCs w:val="24"/>
        </w:rPr>
        <w:t>8.2.3-2</w:t>
      </w:r>
      <w:r>
        <w:rPr>
          <w:bCs/>
          <w:sz w:val="24"/>
          <w:szCs w:val="24"/>
        </w:rPr>
        <w:t>）和式（</w:t>
      </w:r>
      <w:r>
        <w:rPr>
          <w:rFonts w:hint="eastAsia"/>
          <w:bCs/>
          <w:sz w:val="24"/>
          <w:szCs w:val="24"/>
        </w:rPr>
        <w:t>8.2.</w:t>
      </w:r>
      <w:r w:rsidR="0044155E">
        <w:rPr>
          <w:bCs/>
          <w:sz w:val="24"/>
          <w:szCs w:val="24"/>
        </w:rPr>
        <w:t>3</w:t>
      </w:r>
      <w:r>
        <w:rPr>
          <w:rFonts w:hint="eastAsia"/>
          <w:bCs/>
          <w:sz w:val="24"/>
          <w:szCs w:val="24"/>
        </w:rPr>
        <w:t>-3</w:t>
      </w:r>
      <w:r>
        <w:rPr>
          <w:bCs/>
          <w:sz w:val="24"/>
          <w:szCs w:val="24"/>
        </w:rPr>
        <w:t>）</w:t>
      </w:r>
      <w:r>
        <w:rPr>
          <w:rFonts w:hint="eastAsia"/>
          <w:bCs/>
          <w:sz w:val="24"/>
          <w:szCs w:val="24"/>
        </w:rPr>
        <w:t>的</w:t>
      </w:r>
      <w:r>
        <w:rPr>
          <w:bCs/>
          <w:sz w:val="24"/>
          <w:szCs w:val="24"/>
        </w:rPr>
        <w:t>方程组</w:t>
      </w:r>
      <w:r>
        <w:rPr>
          <w:rFonts w:hint="eastAsia"/>
          <w:bCs/>
          <w:sz w:val="24"/>
          <w:szCs w:val="24"/>
        </w:rPr>
        <w:t>或直接</w:t>
      </w:r>
      <w:r>
        <w:rPr>
          <w:bCs/>
          <w:sz w:val="24"/>
          <w:szCs w:val="24"/>
        </w:rPr>
        <w:t>根据式（</w:t>
      </w:r>
      <w:r>
        <w:rPr>
          <w:rFonts w:hint="eastAsia"/>
          <w:bCs/>
          <w:sz w:val="24"/>
          <w:szCs w:val="24"/>
        </w:rPr>
        <w:t>8.2.</w:t>
      </w:r>
      <w:r w:rsidR="0044155E">
        <w:rPr>
          <w:bCs/>
          <w:sz w:val="24"/>
          <w:szCs w:val="24"/>
        </w:rPr>
        <w:t>3</w:t>
      </w:r>
      <w:r>
        <w:rPr>
          <w:rFonts w:hint="eastAsia"/>
          <w:bCs/>
          <w:sz w:val="24"/>
          <w:szCs w:val="24"/>
        </w:rPr>
        <w:t>-4</w:t>
      </w:r>
      <w:r>
        <w:rPr>
          <w:bCs/>
          <w:sz w:val="24"/>
          <w:szCs w:val="24"/>
        </w:rPr>
        <w:t>）</w:t>
      </w:r>
      <w:r>
        <w:rPr>
          <w:rFonts w:hint="eastAsia"/>
          <w:bCs/>
          <w:sz w:val="24"/>
          <w:szCs w:val="24"/>
        </w:rPr>
        <w:t>、</w:t>
      </w:r>
      <w:r>
        <w:rPr>
          <w:bCs/>
          <w:sz w:val="24"/>
          <w:szCs w:val="24"/>
        </w:rPr>
        <w:t>式（</w:t>
      </w:r>
      <w:r>
        <w:rPr>
          <w:rFonts w:hint="eastAsia"/>
          <w:bCs/>
          <w:sz w:val="24"/>
          <w:szCs w:val="24"/>
        </w:rPr>
        <w:t>8.2.</w:t>
      </w:r>
      <w:r w:rsidR="0044155E">
        <w:rPr>
          <w:bCs/>
          <w:sz w:val="24"/>
          <w:szCs w:val="24"/>
        </w:rPr>
        <w:t>3</w:t>
      </w:r>
      <w:r>
        <w:rPr>
          <w:rFonts w:hint="eastAsia"/>
          <w:bCs/>
          <w:sz w:val="24"/>
          <w:szCs w:val="24"/>
        </w:rPr>
        <w:t>-5</w:t>
      </w:r>
      <w:r>
        <w:rPr>
          <w:bCs/>
          <w:sz w:val="24"/>
          <w:szCs w:val="24"/>
        </w:rPr>
        <w:t>）</w:t>
      </w:r>
      <w:r>
        <w:rPr>
          <w:rFonts w:hint="eastAsia"/>
          <w:bCs/>
          <w:sz w:val="24"/>
          <w:szCs w:val="24"/>
        </w:rPr>
        <w:t>和</w:t>
      </w:r>
      <w:r>
        <w:rPr>
          <w:bCs/>
          <w:sz w:val="24"/>
          <w:szCs w:val="24"/>
        </w:rPr>
        <w:t>式（</w:t>
      </w:r>
      <w:r>
        <w:rPr>
          <w:rFonts w:hint="eastAsia"/>
          <w:bCs/>
          <w:sz w:val="24"/>
          <w:szCs w:val="24"/>
        </w:rPr>
        <w:t>8.2.</w:t>
      </w:r>
      <w:r w:rsidR="0044155E">
        <w:rPr>
          <w:bCs/>
          <w:sz w:val="24"/>
          <w:szCs w:val="24"/>
        </w:rPr>
        <w:t>3</w:t>
      </w:r>
      <w:r>
        <w:rPr>
          <w:rFonts w:hint="eastAsia"/>
          <w:bCs/>
          <w:sz w:val="24"/>
          <w:szCs w:val="24"/>
        </w:rPr>
        <w:t>-6</w:t>
      </w:r>
      <w:r>
        <w:rPr>
          <w:bCs/>
          <w:sz w:val="24"/>
          <w:szCs w:val="24"/>
        </w:rPr>
        <w:t>）计算确定混凝土的</w:t>
      </w:r>
      <w:r>
        <w:rPr>
          <w:rFonts w:hint="eastAsia"/>
          <w:bCs/>
          <w:sz w:val="24"/>
          <w:szCs w:val="24"/>
        </w:rPr>
        <w:t>粉煤灰</w:t>
      </w:r>
      <w:r>
        <w:rPr>
          <w:bCs/>
          <w:sz w:val="24"/>
          <w:szCs w:val="24"/>
        </w:rPr>
        <w:t>掺量</w:t>
      </w:r>
      <w:r w:rsidR="004B31E0">
        <w:object w:dxaOrig="400" w:dyaOrig="360" w14:anchorId="467E7FDC">
          <v:shape id="_x0000_i1149" type="#_x0000_t75" style="width:20.05pt;height:18.15pt" o:ole="">
            <v:imagedata r:id="rId246" o:title=""/>
          </v:shape>
          <o:OLEObject Type="Embed" ProgID="Equation.DSMT4" ShapeID="_x0000_i1149" DrawAspect="Content" ObjectID="_1724567300" r:id="rId250"/>
        </w:object>
      </w:r>
      <w:r>
        <w:rPr>
          <w:rFonts w:hint="eastAsia"/>
          <w:bCs/>
          <w:sz w:val="24"/>
          <w:szCs w:val="24"/>
        </w:rPr>
        <w:t>、</w:t>
      </w:r>
      <w:r>
        <w:rPr>
          <w:bCs/>
          <w:sz w:val="24"/>
          <w:szCs w:val="24"/>
        </w:rPr>
        <w:t>粒化高炉矿渣粉掺量</w:t>
      </w:r>
      <w:r w:rsidR="004B31E0">
        <w:object w:dxaOrig="400" w:dyaOrig="360" w14:anchorId="074A9493">
          <v:shape id="_x0000_i1150" type="#_x0000_t75" style="width:20.05pt;height:18.15pt" o:ole="">
            <v:imagedata r:id="rId248" o:title=""/>
          </v:shape>
          <o:OLEObject Type="Embed" ProgID="Equation.DSMT4" ShapeID="_x0000_i1150" DrawAspect="Content" ObjectID="_1724567301" r:id="rId251"/>
        </w:object>
      </w:r>
      <w:r>
        <w:rPr>
          <w:rFonts w:hint="eastAsia"/>
          <w:bCs/>
          <w:sz w:val="24"/>
          <w:szCs w:val="24"/>
        </w:rPr>
        <w:t>和</w:t>
      </w:r>
      <w:r>
        <w:rPr>
          <w:bCs/>
          <w:sz w:val="24"/>
          <w:szCs w:val="24"/>
        </w:rPr>
        <w:t>水胶比</w:t>
      </w:r>
      <w:r w:rsidR="004B31E0">
        <w:object w:dxaOrig="480" w:dyaOrig="360" w14:anchorId="78880086">
          <v:shape id="_x0000_i1151" type="#_x0000_t75" style="width:24.4pt;height:18.15pt" o:ole="">
            <v:imagedata r:id="rId244" o:title=""/>
          </v:shape>
          <o:OLEObject Type="Embed" ProgID="Equation.DSMT4" ShapeID="_x0000_i1151" DrawAspect="Content" ObjectID="_1724567302" r:id="rId252"/>
        </w:object>
      </w:r>
      <w:r>
        <w:rPr>
          <w:rFonts w:hint="eastAsia"/>
          <w:bCs/>
          <w:sz w:val="24"/>
          <w:szCs w:val="24"/>
        </w:rPr>
        <w:t>，计算结果应精确到小数点后两位</w:t>
      </w:r>
      <w:r>
        <w:rPr>
          <w:bCs/>
          <w:sz w:val="24"/>
          <w:szCs w:val="24"/>
        </w:rPr>
        <w:t>：</w:t>
      </w:r>
      <w:bookmarkEnd w:id="285"/>
    </w:p>
    <w:p w14:paraId="1EAD02C2" w14:textId="34BDC993" w:rsidR="00857492" w:rsidRDefault="000059A6" w:rsidP="00533E62">
      <w:pPr>
        <w:spacing w:line="360" w:lineRule="auto"/>
        <w:contextualSpacing/>
        <w:jc w:val="right"/>
        <w:rPr>
          <w:sz w:val="24"/>
          <w:szCs w:val="24"/>
        </w:rPr>
      </w:pPr>
      <w:r>
        <w:rPr>
          <w:position w:val="-14"/>
        </w:rPr>
        <w:object w:dxaOrig="5620" w:dyaOrig="380" w14:anchorId="07E61E90">
          <v:shape id="_x0000_i1152" type="#_x0000_t75" style="width:281.1pt;height:18.8pt" o:ole="">
            <v:imagedata r:id="rId253" o:title=""/>
          </v:shape>
          <o:OLEObject Type="Embed" ProgID="Equation.DSMT4" ShapeID="_x0000_i1152" DrawAspect="Content" ObjectID="_1724567303" r:id="rId254"/>
        </w:object>
      </w:r>
      <w:r w:rsidR="00857492">
        <w:rPr>
          <w:sz w:val="24"/>
          <w:szCs w:val="24"/>
        </w:rPr>
        <w:t xml:space="preserve">     </w:t>
      </w:r>
      <w:r w:rsidR="00857492">
        <w:rPr>
          <w:rFonts w:hint="eastAsia"/>
          <w:sz w:val="24"/>
          <w:szCs w:val="24"/>
        </w:rPr>
        <w:t xml:space="preserve"> </w:t>
      </w:r>
      <w:r w:rsidR="00857492">
        <w:rPr>
          <w:sz w:val="24"/>
          <w:szCs w:val="24"/>
        </w:rPr>
        <w:t>（</w:t>
      </w:r>
      <w:r w:rsidR="0044155E">
        <w:rPr>
          <w:sz w:val="24"/>
          <w:szCs w:val="24"/>
        </w:rPr>
        <w:t>8.2.3-1</w:t>
      </w:r>
      <w:r w:rsidR="00857492">
        <w:rPr>
          <w:sz w:val="24"/>
          <w:szCs w:val="24"/>
        </w:rPr>
        <w:t>）</w:t>
      </w:r>
    </w:p>
    <w:p w14:paraId="6E4F9455" w14:textId="7A1C51D7" w:rsidR="00857492" w:rsidRDefault="004B31E0" w:rsidP="004B31E0">
      <w:pPr>
        <w:wordWrap w:val="0"/>
        <w:spacing w:line="360" w:lineRule="auto"/>
        <w:contextualSpacing/>
        <w:jc w:val="right"/>
        <w:rPr>
          <w:sz w:val="24"/>
          <w:szCs w:val="24"/>
        </w:rPr>
      </w:pPr>
      <w:r w:rsidRPr="004B31E0">
        <w:rPr>
          <w:position w:val="-14"/>
        </w:rPr>
        <w:object w:dxaOrig="7740" w:dyaOrig="360" w14:anchorId="1F6C1DB3">
          <v:shape id="_x0000_i1153" type="#_x0000_t75" style="width:386.9pt;height:18.15pt" o:ole="">
            <v:imagedata r:id="rId255" o:title=""/>
          </v:shape>
          <o:OLEObject Type="Embed" ProgID="Equation.DSMT4" ShapeID="_x0000_i1153" DrawAspect="Content" ObjectID="_1724567304" r:id="rId256"/>
        </w:object>
      </w:r>
      <w:r>
        <w:rPr>
          <w:rFonts w:hint="eastAsia"/>
        </w:rPr>
        <w:t xml:space="preserve">    </w:t>
      </w:r>
      <w:r w:rsidR="00857492">
        <w:rPr>
          <w:sz w:val="24"/>
          <w:szCs w:val="24"/>
        </w:rPr>
        <w:t>（</w:t>
      </w:r>
      <w:r w:rsidR="0044155E">
        <w:rPr>
          <w:sz w:val="24"/>
          <w:szCs w:val="24"/>
        </w:rPr>
        <w:t>8.2.3-2</w:t>
      </w:r>
      <w:r w:rsidR="00857492">
        <w:rPr>
          <w:sz w:val="24"/>
          <w:szCs w:val="24"/>
        </w:rPr>
        <w:t>）</w:t>
      </w:r>
    </w:p>
    <w:p w14:paraId="0993A9DE" w14:textId="5B592B34" w:rsidR="00857492" w:rsidRDefault="00857492" w:rsidP="00857492">
      <w:pPr>
        <w:widowControl/>
        <w:tabs>
          <w:tab w:val="center" w:pos="4201"/>
          <w:tab w:val="right" w:leader="dot" w:pos="9298"/>
        </w:tabs>
        <w:autoSpaceDE w:val="0"/>
        <w:autoSpaceDN w:val="0"/>
        <w:spacing w:line="360" w:lineRule="auto"/>
        <w:jc w:val="right"/>
        <w:rPr>
          <w:sz w:val="24"/>
          <w:szCs w:val="24"/>
        </w:rPr>
      </w:pPr>
      <w:r w:rsidRPr="00931F09">
        <w:rPr>
          <w:position w:val="-14"/>
        </w:rPr>
        <w:object w:dxaOrig="2780" w:dyaOrig="380" w14:anchorId="06F0F093">
          <v:shape id="_x0000_i1154" type="#_x0000_t75" style="width:145.9pt;height:20.05pt" o:ole="">
            <v:imagedata r:id="rId257" o:title=""/>
          </v:shape>
          <o:OLEObject Type="Embed" ProgID="Equation.DSMT4" ShapeID="_x0000_i1154" DrawAspect="Content" ObjectID="_1724567305" r:id="rId258"/>
        </w:object>
      </w:r>
      <w:r>
        <w:t xml:space="preserve">             </w:t>
      </w:r>
      <w:r>
        <w:rPr>
          <w:sz w:val="24"/>
          <w:szCs w:val="24"/>
        </w:rPr>
        <w:t xml:space="preserve"> </w:t>
      </w:r>
      <w:r>
        <w:rPr>
          <w:sz w:val="24"/>
          <w:szCs w:val="24"/>
        </w:rPr>
        <w:t>（</w:t>
      </w:r>
      <w:r>
        <w:rPr>
          <w:sz w:val="24"/>
          <w:szCs w:val="24"/>
        </w:rPr>
        <w:t>8.2.</w:t>
      </w:r>
      <w:r w:rsidR="0044155E">
        <w:rPr>
          <w:sz w:val="24"/>
          <w:szCs w:val="24"/>
        </w:rPr>
        <w:t>3</w:t>
      </w:r>
      <w:r>
        <w:rPr>
          <w:sz w:val="24"/>
          <w:szCs w:val="24"/>
        </w:rPr>
        <w:t>-3</w:t>
      </w:r>
      <w:r>
        <w:rPr>
          <w:sz w:val="24"/>
          <w:szCs w:val="24"/>
        </w:rPr>
        <w:t>）</w:t>
      </w:r>
    </w:p>
    <w:p w14:paraId="00E85257" w14:textId="2651BCA2" w:rsidR="00857492" w:rsidRDefault="000059A6" w:rsidP="00857492">
      <w:pPr>
        <w:wordWrap w:val="0"/>
        <w:spacing w:line="360" w:lineRule="auto"/>
        <w:contextualSpacing/>
        <w:jc w:val="right"/>
        <w:rPr>
          <w:sz w:val="24"/>
          <w:szCs w:val="24"/>
        </w:rPr>
      </w:pPr>
      <w:r w:rsidRPr="006F3D47">
        <w:rPr>
          <w:position w:val="-22"/>
        </w:rPr>
        <w:object w:dxaOrig="4239" w:dyaOrig="960" w14:anchorId="6449FAE9">
          <v:shape id="_x0000_i1155" type="#_x0000_t75" style="width:212.25pt;height:47.6pt" o:ole="">
            <v:imagedata r:id="rId259" o:title=""/>
          </v:shape>
          <o:OLEObject Type="Embed" ProgID="Equation.DSMT4" ShapeID="_x0000_i1155" DrawAspect="Content" ObjectID="_1724567306" r:id="rId260"/>
        </w:object>
      </w:r>
      <w:r>
        <w:rPr>
          <w:sz w:val="24"/>
          <w:szCs w:val="24"/>
        </w:rPr>
        <w:t xml:space="preserve">     </w:t>
      </w:r>
      <w:r w:rsidR="00857492">
        <w:rPr>
          <w:sz w:val="24"/>
          <w:szCs w:val="24"/>
        </w:rPr>
        <w:t xml:space="preserve">      </w:t>
      </w:r>
      <w:r w:rsidR="00857492">
        <w:rPr>
          <w:sz w:val="24"/>
          <w:szCs w:val="24"/>
        </w:rPr>
        <w:t>（</w:t>
      </w:r>
      <w:r w:rsidR="00857492">
        <w:rPr>
          <w:sz w:val="24"/>
          <w:szCs w:val="24"/>
        </w:rPr>
        <w:t>8.2.</w:t>
      </w:r>
      <w:r w:rsidR="0044155E">
        <w:rPr>
          <w:sz w:val="24"/>
          <w:szCs w:val="24"/>
        </w:rPr>
        <w:t>3</w:t>
      </w:r>
      <w:r w:rsidR="00857492">
        <w:rPr>
          <w:sz w:val="24"/>
          <w:szCs w:val="24"/>
        </w:rPr>
        <w:t>-4</w:t>
      </w:r>
      <w:r w:rsidR="00857492">
        <w:rPr>
          <w:sz w:val="24"/>
          <w:szCs w:val="24"/>
        </w:rPr>
        <w:t>）</w:t>
      </w:r>
    </w:p>
    <w:p w14:paraId="6BAB78EB" w14:textId="26F03270" w:rsidR="00857492" w:rsidRDefault="000059A6" w:rsidP="00857492">
      <w:pPr>
        <w:tabs>
          <w:tab w:val="center" w:pos="4536"/>
          <w:tab w:val="right" w:pos="9070"/>
        </w:tabs>
        <w:wordWrap w:val="0"/>
        <w:spacing w:line="360" w:lineRule="auto"/>
        <w:contextualSpacing/>
        <w:jc w:val="right"/>
        <w:rPr>
          <w:sz w:val="24"/>
          <w:szCs w:val="24"/>
        </w:rPr>
      </w:pPr>
      <w:r w:rsidRPr="006F3D47">
        <w:rPr>
          <w:position w:val="-10"/>
        </w:rPr>
        <w:object w:dxaOrig="2860" w:dyaOrig="320" w14:anchorId="052BAFBD">
          <v:shape id="_x0000_i1156" type="#_x0000_t75" style="width:143.35pt;height:16.9pt" o:ole="">
            <v:imagedata r:id="rId261" o:title=""/>
          </v:shape>
          <o:OLEObject Type="Embed" ProgID="Equation.DSMT4" ShapeID="_x0000_i1156" DrawAspect="Content" ObjectID="_1724567307" r:id="rId262"/>
        </w:object>
      </w:r>
      <w:r>
        <w:rPr>
          <w:sz w:val="24"/>
          <w:szCs w:val="24"/>
        </w:rPr>
        <w:t xml:space="preserve">            </w:t>
      </w:r>
      <w:r w:rsidR="00857492">
        <w:rPr>
          <w:sz w:val="24"/>
          <w:szCs w:val="24"/>
        </w:rPr>
        <w:t xml:space="preserve">        </w:t>
      </w:r>
      <w:r w:rsidR="00857492">
        <w:rPr>
          <w:sz w:val="24"/>
          <w:szCs w:val="24"/>
        </w:rPr>
        <w:t>（</w:t>
      </w:r>
      <w:r w:rsidR="00857492">
        <w:rPr>
          <w:sz w:val="24"/>
          <w:szCs w:val="24"/>
        </w:rPr>
        <w:t>8.2.</w:t>
      </w:r>
      <w:r w:rsidR="0044155E">
        <w:rPr>
          <w:sz w:val="24"/>
          <w:szCs w:val="24"/>
        </w:rPr>
        <w:t>3</w:t>
      </w:r>
      <w:r w:rsidR="00857492">
        <w:rPr>
          <w:sz w:val="24"/>
          <w:szCs w:val="24"/>
        </w:rPr>
        <w:t>-5</w:t>
      </w:r>
      <w:r w:rsidR="00857492">
        <w:rPr>
          <w:sz w:val="24"/>
          <w:szCs w:val="24"/>
        </w:rPr>
        <w:t>）</w:t>
      </w:r>
    </w:p>
    <w:p w14:paraId="2C4ABABF" w14:textId="0FB75120" w:rsidR="00857492" w:rsidRDefault="000059A6" w:rsidP="00857492">
      <w:pPr>
        <w:tabs>
          <w:tab w:val="center" w:pos="4536"/>
          <w:tab w:val="right" w:pos="9070"/>
        </w:tabs>
        <w:wordWrap w:val="0"/>
        <w:spacing w:line="360" w:lineRule="auto"/>
        <w:contextualSpacing/>
        <w:jc w:val="right"/>
        <w:rPr>
          <w:sz w:val="24"/>
          <w:szCs w:val="24"/>
        </w:rPr>
      </w:pPr>
      <w:r w:rsidRPr="006F3D47">
        <w:rPr>
          <w:position w:val="-28"/>
        </w:rPr>
        <w:object w:dxaOrig="4500" w:dyaOrig="660" w14:anchorId="78019922">
          <v:shape id="_x0000_i1157" type="#_x0000_t75" style="width:224.15pt;height:32.55pt" o:ole="">
            <v:imagedata r:id="rId263" o:title=""/>
          </v:shape>
          <o:OLEObject Type="Embed" ProgID="Equation.DSMT4" ShapeID="_x0000_i1157" DrawAspect="Content" ObjectID="_1724567308" r:id="rId264"/>
        </w:object>
      </w:r>
      <w:r w:rsidR="00857492">
        <w:rPr>
          <w:sz w:val="24"/>
          <w:szCs w:val="24"/>
        </w:rPr>
        <w:t xml:space="preserve">    </w:t>
      </w:r>
      <w:r w:rsidR="00857492">
        <w:rPr>
          <w:sz w:val="24"/>
          <w:szCs w:val="24"/>
        </w:rPr>
        <w:t>（</w:t>
      </w:r>
      <w:r w:rsidR="00857492">
        <w:rPr>
          <w:sz w:val="24"/>
          <w:szCs w:val="24"/>
        </w:rPr>
        <w:t>8.2.</w:t>
      </w:r>
      <w:r w:rsidR="0044155E">
        <w:rPr>
          <w:sz w:val="24"/>
          <w:szCs w:val="24"/>
        </w:rPr>
        <w:t>3</w:t>
      </w:r>
      <w:r w:rsidR="00857492">
        <w:rPr>
          <w:sz w:val="24"/>
          <w:szCs w:val="24"/>
        </w:rPr>
        <w:t>-6</w:t>
      </w:r>
      <w:r w:rsidR="00857492">
        <w:rPr>
          <w:sz w:val="24"/>
          <w:szCs w:val="24"/>
        </w:rPr>
        <w:t>）</w:t>
      </w:r>
    </w:p>
    <w:p w14:paraId="49EAFBA4" w14:textId="77777777" w:rsidR="00857492" w:rsidRDefault="00857492" w:rsidP="00857492">
      <w:pPr>
        <w:tabs>
          <w:tab w:val="center" w:pos="4678"/>
          <w:tab w:val="right" w:pos="9070"/>
        </w:tabs>
        <w:wordWrap w:val="0"/>
        <w:spacing w:line="360" w:lineRule="auto"/>
        <w:contextualSpacing/>
        <w:rPr>
          <w:sz w:val="24"/>
          <w:szCs w:val="24"/>
        </w:rPr>
      </w:pPr>
      <w:r>
        <w:rPr>
          <w:sz w:val="24"/>
          <w:szCs w:val="24"/>
        </w:rPr>
        <w:t>其中：</w:t>
      </w:r>
    </w:p>
    <w:p w14:paraId="56C49CA4" w14:textId="25D6550F" w:rsidR="00857492" w:rsidRDefault="00857492" w:rsidP="00857492">
      <w:pPr>
        <w:wordWrap w:val="0"/>
        <w:spacing w:line="360" w:lineRule="auto"/>
        <w:contextualSpacing/>
        <w:jc w:val="right"/>
        <w:rPr>
          <w:sz w:val="24"/>
          <w:szCs w:val="24"/>
        </w:rPr>
      </w:pPr>
      <w:r>
        <w:rPr>
          <w:position w:val="-12"/>
        </w:rPr>
        <w:object w:dxaOrig="1654" w:dyaOrig="360" w14:anchorId="705CA562">
          <v:shape id="_x0000_i1158" type="#_x0000_t75" style="width:82pt;height:18.8pt" o:ole="">
            <v:imagedata r:id="rId265" o:title=""/>
          </v:shape>
          <o:OLEObject Type="Embed" ProgID="Equation.DSMT4" ShapeID="_x0000_i1158" DrawAspect="Content" ObjectID="_1724567309" r:id="rId266"/>
        </w:object>
      </w:r>
      <w:r>
        <w:rPr>
          <w:sz w:val="24"/>
          <w:szCs w:val="24"/>
        </w:rPr>
        <w:t xml:space="preserve">                  </w:t>
      </w:r>
      <w:r>
        <w:rPr>
          <w:sz w:val="24"/>
          <w:szCs w:val="24"/>
        </w:rPr>
        <w:t>（</w:t>
      </w:r>
      <w:r>
        <w:rPr>
          <w:sz w:val="24"/>
          <w:szCs w:val="24"/>
        </w:rPr>
        <w:t>8.2.</w:t>
      </w:r>
      <w:r w:rsidR="0044155E">
        <w:rPr>
          <w:sz w:val="24"/>
          <w:szCs w:val="24"/>
        </w:rPr>
        <w:t>3</w:t>
      </w:r>
      <w:r>
        <w:rPr>
          <w:sz w:val="24"/>
          <w:szCs w:val="24"/>
        </w:rPr>
        <w:t>-7</w:t>
      </w:r>
      <w:r>
        <w:rPr>
          <w:sz w:val="24"/>
          <w:szCs w:val="24"/>
        </w:rPr>
        <w:t>）</w:t>
      </w:r>
    </w:p>
    <w:p w14:paraId="4FBA2628" w14:textId="2B7C8F6E" w:rsidR="00857492" w:rsidRDefault="00857492" w:rsidP="00857492">
      <w:pPr>
        <w:wordWrap w:val="0"/>
        <w:spacing w:line="360" w:lineRule="auto"/>
        <w:contextualSpacing/>
        <w:jc w:val="right"/>
        <w:rPr>
          <w:sz w:val="24"/>
          <w:szCs w:val="24"/>
        </w:rPr>
      </w:pPr>
      <w:r>
        <w:rPr>
          <w:position w:val="-12"/>
        </w:rPr>
        <w:object w:dxaOrig="2391" w:dyaOrig="360" w14:anchorId="2D41A081">
          <v:shape id="_x0000_i1159" type="#_x0000_t75" style="width:118.95pt;height:18.8pt" o:ole="">
            <v:imagedata r:id="rId267" o:title=""/>
          </v:shape>
          <o:OLEObject Type="Embed" ProgID="Equation.DSMT4" ShapeID="_x0000_i1159" DrawAspect="Content" ObjectID="_1724567310" r:id="rId268"/>
        </w:object>
      </w:r>
      <w:r>
        <w:rPr>
          <w:sz w:val="24"/>
          <w:szCs w:val="24"/>
        </w:rPr>
        <w:t xml:space="preserve">        </w:t>
      </w:r>
      <w:r w:rsidR="004B31E0">
        <w:rPr>
          <w:rFonts w:hint="eastAsia"/>
          <w:sz w:val="24"/>
          <w:szCs w:val="24"/>
        </w:rPr>
        <w:t xml:space="preserve"> </w:t>
      </w:r>
      <w:r>
        <w:rPr>
          <w:sz w:val="24"/>
          <w:szCs w:val="24"/>
        </w:rPr>
        <w:t xml:space="preserve">       </w:t>
      </w:r>
      <w:r>
        <w:rPr>
          <w:sz w:val="24"/>
          <w:szCs w:val="24"/>
        </w:rPr>
        <w:t>（</w:t>
      </w:r>
      <w:r>
        <w:rPr>
          <w:sz w:val="24"/>
          <w:szCs w:val="24"/>
        </w:rPr>
        <w:t>8.2.</w:t>
      </w:r>
      <w:r w:rsidR="0044155E">
        <w:rPr>
          <w:sz w:val="24"/>
          <w:szCs w:val="24"/>
        </w:rPr>
        <w:t>3</w:t>
      </w:r>
      <w:r>
        <w:rPr>
          <w:sz w:val="24"/>
          <w:szCs w:val="24"/>
        </w:rPr>
        <w:t>-8</w:t>
      </w:r>
      <w:r>
        <w:rPr>
          <w:sz w:val="24"/>
          <w:szCs w:val="24"/>
        </w:rPr>
        <w:t>）</w:t>
      </w:r>
    </w:p>
    <w:p w14:paraId="3356998F" w14:textId="64973F35" w:rsidR="00857492" w:rsidRDefault="00857492" w:rsidP="00857492">
      <w:pPr>
        <w:tabs>
          <w:tab w:val="center" w:pos="4536"/>
          <w:tab w:val="right" w:pos="9070"/>
        </w:tabs>
        <w:wordWrap w:val="0"/>
        <w:spacing w:line="360" w:lineRule="auto"/>
        <w:contextualSpacing/>
        <w:jc w:val="right"/>
        <w:rPr>
          <w:sz w:val="24"/>
          <w:szCs w:val="24"/>
        </w:rPr>
      </w:pPr>
      <w:r>
        <w:rPr>
          <w:position w:val="-12"/>
        </w:rPr>
        <w:object w:dxaOrig="3531" w:dyaOrig="360" w14:anchorId="49B7511A">
          <v:shape id="_x0000_i1160" type="#_x0000_t75" style="width:177.2pt;height:18.8pt" o:ole="">
            <v:imagedata r:id="rId269" o:title=""/>
          </v:shape>
          <o:OLEObject Type="Embed" ProgID="Equation.DSMT4" ShapeID="_x0000_i1160" DrawAspect="Content" ObjectID="_1724567311" r:id="rId270"/>
        </w:object>
      </w:r>
      <w:r>
        <w:rPr>
          <w:sz w:val="24"/>
          <w:szCs w:val="24"/>
        </w:rPr>
        <w:t xml:space="preserve">      </w:t>
      </w:r>
      <w:r w:rsidR="004B31E0">
        <w:rPr>
          <w:rFonts w:hint="eastAsia"/>
          <w:sz w:val="24"/>
          <w:szCs w:val="24"/>
        </w:rPr>
        <w:t xml:space="preserve"> </w:t>
      </w:r>
      <w:r>
        <w:rPr>
          <w:sz w:val="24"/>
          <w:szCs w:val="24"/>
        </w:rPr>
        <w:t xml:space="preserve">   </w:t>
      </w:r>
      <w:r>
        <w:rPr>
          <w:sz w:val="24"/>
          <w:szCs w:val="24"/>
        </w:rPr>
        <w:t>（</w:t>
      </w:r>
      <w:r>
        <w:rPr>
          <w:sz w:val="24"/>
          <w:szCs w:val="24"/>
        </w:rPr>
        <w:t>8.2.</w:t>
      </w:r>
      <w:r w:rsidR="0044155E">
        <w:rPr>
          <w:sz w:val="24"/>
          <w:szCs w:val="24"/>
        </w:rPr>
        <w:t>3</w:t>
      </w:r>
      <w:r>
        <w:rPr>
          <w:sz w:val="24"/>
          <w:szCs w:val="24"/>
        </w:rPr>
        <w:t>-9</w:t>
      </w:r>
      <w:r>
        <w:rPr>
          <w:sz w:val="24"/>
          <w:szCs w:val="24"/>
        </w:rPr>
        <w:t>）</w:t>
      </w:r>
    </w:p>
    <w:p w14:paraId="70899528" w14:textId="01524F91" w:rsidR="00857492" w:rsidRDefault="000059A6">
      <w:pPr>
        <w:tabs>
          <w:tab w:val="center" w:pos="4536"/>
          <w:tab w:val="right" w:pos="9070"/>
        </w:tabs>
        <w:spacing w:line="360" w:lineRule="auto"/>
        <w:contextualSpacing/>
        <w:jc w:val="right"/>
        <w:rPr>
          <w:sz w:val="24"/>
          <w:szCs w:val="24"/>
        </w:rPr>
      </w:pPr>
      <w:r w:rsidRPr="006F3D47">
        <w:rPr>
          <w:position w:val="-42"/>
        </w:rPr>
        <w:object w:dxaOrig="6420" w:dyaOrig="940" w14:anchorId="18AF1CED">
          <v:shape id="_x0000_i1161" type="#_x0000_t75" style="width:321.2pt;height:46.95pt" o:ole="">
            <v:imagedata r:id="rId271" o:title=""/>
          </v:shape>
          <o:OLEObject Type="Embed" ProgID="Equation.DSMT4" ShapeID="_x0000_i1161" DrawAspect="Content" ObjectID="_1724567312" r:id="rId272"/>
        </w:object>
      </w:r>
      <w:r w:rsidR="00863D3B">
        <w:t xml:space="preserve"> </w:t>
      </w:r>
      <w:r w:rsidR="00857492">
        <w:rPr>
          <w:sz w:val="24"/>
          <w:szCs w:val="24"/>
        </w:rPr>
        <w:t>（</w:t>
      </w:r>
      <w:r w:rsidR="00857492">
        <w:rPr>
          <w:sz w:val="24"/>
          <w:szCs w:val="24"/>
        </w:rPr>
        <w:t>8.2.</w:t>
      </w:r>
      <w:r w:rsidR="0044155E">
        <w:rPr>
          <w:sz w:val="24"/>
          <w:szCs w:val="24"/>
        </w:rPr>
        <w:t>3</w:t>
      </w:r>
      <w:r w:rsidR="00857492">
        <w:rPr>
          <w:sz w:val="24"/>
          <w:szCs w:val="24"/>
        </w:rPr>
        <w:t>-10</w:t>
      </w:r>
      <w:r w:rsidR="00857492">
        <w:rPr>
          <w:sz w:val="24"/>
          <w:szCs w:val="24"/>
        </w:rPr>
        <w:t>）</w:t>
      </w:r>
    </w:p>
    <w:p w14:paraId="692C20C8" w14:textId="5243222F" w:rsidR="00857492" w:rsidRDefault="00857492" w:rsidP="00857492">
      <w:pPr>
        <w:spacing w:line="360" w:lineRule="auto"/>
        <w:contextualSpacing/>
        <w:jc w:val="center"/>
        <w:rPr>
          <w:sz w:val="24"/>
          <w:szCs w:val="24"/>
        </w:rPr>
      </w:pPr>
      <w:r>
        <w:rPr>
          <w:color w:val="0000FF"/>
          <w:position w:val="-28"/>
          <w:szCs w:val="21"/>
        </w:rPr>
        <w:object w:dxaOrig="5760" w:dyaOrig="720" w14:anchorId="10F578B5">
          <v:shape id="_x0000_i1162" type="#_x0000_t75" style="width:4in;height:36.3pt" o:ole="">
            <v:imagedata r:id="rId273" o:title=""/>
          </v:shape>
          <o:OLEObject Type="Embed" ProgID="Equation.DSMT4" ShapeID="_x0000_i1162" DrawAspect="Content" ObjectID="_1724567313" r:id="rId274"/>
        </w:object>
      </w:r>
      <w:r>
        <w:rPr>
          <w:color w:val="0000FF"/>
          <w:szCs w:val="21"/>
        </w:rPr>
        <w:t xml:space="preserve">            </w:t>
      </w:r>
      <w:r>
        <w:rPr>
          <w:sz w:val="24"/>
          <w:szCs w:val="24"/>
        </w:rPr>
        <w:t>（</w:t>
      </w:r>
      <w:r>
        <w:rPr>
          <w:sz w:val="24"/>
          <w:szCs w:val="24"/>
        </w:rPr>
        <w:t>8.2.</w:t>
      </w:r>
      <w:r w:rsidR="0044155E">
        <w:rPr>
          <w:sz w:val="24"/>
          <w:szCs w:val="24"/>
        </w:rPr>
        <w:t>3</w:t>
      </w:r>
      <w:r>
        <w:rPr>
          <w:sz w:val="24"/>
          <w:szCs w:val="24"/>
        </w:rPr>
        <w:t>-11</w:t>
      </w:r>
      <w:r>
        <w:rPr>
          <w:sz w:val="24"/>
          <w:szCs w:val="24"/>
        </w:rPr>
        <w:t>）</w:t>
      </w:r>
    </w:p>
    <w:p w14:paraId="5CF27F3B" w14:textId="6C7B6CDF" w:rsidR="00857492" w:rsidRDefault="00857492" w:rsidP="00857492">
      <w:pPr>
        <w:spacing w:line="360" w:lineRule="auto"/>
        <w:contextualSpacing/>
        <w:jc w:val="center"/>
        <w:rPr>
          <w:sz w:val="24"/>
          <w:szCs w:val="24"/>
        </w:rPr>
      </w:pPr>
      <w:r>
        <w:rPr>
          <w:color w:val="0000FF"/>
          <w:position w:val="-60"/>
          <w:szCs w:val="21"/>
        </w:rPr>
        <w:object w:dxaOrig="5472" w:dyaOrig="1296" w14:anchorId="34246B9B">
          <v:shape id="_x0000_i1163" type="#_x0000_t75" style="width:273.6pt;height:65.1pt" o:ole="">
            <v:imagedata r:id="rId275" o:title=""/>
          </v:shape>
          <o:OLEObject Type="Embed" ProgID="Equation.DSMT4" ShapeID="_x0000_i1163" DrawAspect="Content" ObjectID="_1724567314" r:id="rId276"/>
        </w:object>
      </w:r>
      <w:r>
        <w:rPr>
          <w:sz w:val="24"/>
          <w:szCs w:val="24"/>
        </w:rPr>
        <w:t xml:space="preserve">           </w:t>
      </w:r>
      <w:r>
        <w:rPr>
          <w:sz w:val="24"/>
          <w:szCs w:val="24"/>
        </w:rPr>
        <w:t>（</w:t>
      </w:r>
      <w:r>
        <w:rPr>
          <w:sz w:val="24"/>
          <w:szCs w:val="24"/>
        </w:rPr>
        <w:t>8.2.</w:t>
      </w:r>
      <w:r w:rsidR="0044155E">
        <w:rPr>
          <w:sz w:val="24"/>
          <w:szCs w:val="24"/>
        </w:rPr>
        <w:t>3</w:t>
      </w:r>
      <w:r>
        <w:rPr>
          <w:sz w:val="24"/>
          <w:szCs w:val="24"/>
        </w:rPr>
        <w:t>-12</w:t>
      </w:r>
      <w:r>
        <w:rPr>
          <w:sz w:val="24"/>
          <w:szCs w:val="24"/>
        </w:rPr>
        <w:t>）</w:t>
      </w:r>
    </w:p>
    <w:p w14:paraId="5E07EDD2" w14:textId="3DDC81B6" w:rsidR="00857492" w:rsidRDefault="00857492" w:rsidP="00857492">
      <w:pPr>
        <w:spacing w:line="360" w:lineRule="auto"/>
        <w:contextualSpacing/>
        <w:jc w:val="center"/>
        <w:rPr>
          <w:sz w:val="24"/>
          <w:szCs w:val="24"/>
        </w:rPr>
      </w:pPr>
      <w:r>
        <w:rPr>
          <w:color w:val="0000FF"/>
          <w:position w:val="-92"/>
          <w:szCs w:val="21"/>
        </w:rPr>
        <w:object w:dxaOrig="6480" w:dyaOrig="2016" w14:anchorId="7440E775">
          <v:shape id="_x0000_i1164" type="#_x0000_t75" style="width:324.95pt;height:101.45pt" o:ole="">
            <v:imagedata r:id="rId277" o:title=""/>
          </v:shape>
          <o:OLEObject Type="Embed" ProgID="Equation.DSMT4" ShapeID="_x0000_i1164" DrawAspect="Content" ObjectID="_1724567315" r:id="rId278"/>
        </w:object>
      </w:r>
      <w:r>
        <w:rPr>
          <w:color w:val="0000FF"/>
          <w:szCs w:val="21"/>
        </w:rPr>
        <w:t xml:space="preserve">     </w:t>
      </w:r>
      <w:r>
        <w:rPr>
          <w:sz w:val="24"/>
          <w:szCs w:val="24"/>
        </w:rPr>
        <w:t>（</w:t>
      </w:r>
      <w:r>
        <w:rPr>
          <w:sz w:val="24"/>
          <w:szCs w:val="24"/>
        </w:rPr>
        <w:t>8.2.</w:t>
      </w:r>
      <w:r w:rsidR="0044155E">
        <w:rPr>
          <w:sz w:val="24"/>
          <w:szCs w:val="24"/>
        </w:rPr>
        <w:t>3</w:t>
      </w:r>
      <w:r>
        <w:rPr>
          <w:sz w:val="24"/>
          <w:szCs w:val="24"/>
        </w:rPr>
        <w:t>-13</w:t>
      </w:r>
      <w:r>
        <w:rPr>
          <w:sz w:val="24"/>
          <w:szCs w:val="24"/>
        </w:rPr>
        <w:t>）</w:t>
      </w:r>
    </w:p>
    <w:p w14:paraId="713B8700" w14:textId="0991F69F" w:rsidR="00857492" w:rsidRDefault="00857492" w:rsidP="00857492">
      <w:pPr>
        <w:spacing w:line="360" w:lineRule="auto"/>
        <w:contextualSpacing/>
        <w:jc w:val="center"/>
        <w:rPr>
          <w:sz w:val="24"/>
          <w:szCs w:val="24"/>
        </w:rPr>
      </w:pPr>
      <w:r>
        <w:rPr>
          <w:color w:val="0000FF"/>
          <w:position w:val="-94"/>
          <w:szCs w:val="21"/>
        </w:rPr>
        <w:object w:dxaOrig="6924" w:dyaOrig="1728" w14:anchorId="78FC5EA6">
          <v:shape id="_x0000_i1165" type="#_x0000_t75" style="width:347.5pt;height:86.4pt" o:ole="">
            <v:imagedata r:id="rId279" o:title=""/>
          </v:shape>
          <o:OLEObject Type="Embed" ProgID="Equation.DSMT4" ShapeID="_x0000_i1165" DrawAspect="Content" ObjectID="_1724567316" r:id="rId280"/>
        </w:object>
      </w:r>
      <w:r>
        <w:rPr>
          <w:sz w:val="24"/>
          <w:szCs w:val="24"/>
        </w:rPr>
        <w:t>（</w:t>
      </w:r>
      <w:r w:rsidR="0044155E">
        <w:rPr>
          <w:sz w:val="24"/>
          <w:szCs w:val="24"/>
        </w:rPr>
        <w:t>8.2.3-1</w:t>
      </w:r>
      <w:r>
        <w:rPr>
          <w:sz w:val="24"/>
          <w:szCs w:val="24"/>
        </w:rPr>
        <w:t>4</w:t>
      </w:r>
      <w:r>
        <w:rPr>
          <w:sz w:val="24"/>
          <w:szCs w:val="24"/>
        </w:rPr>
        <w:t>）</w:t>
      </w:r>
    </w:p>
    <w:p w14:paraId="6C83E642" w14:textId="5F3EA0D0" w:rsidR="00857492" w:rsidRDefault="00857492" w:rsidP="00C05079">
      <w:pPr>
        <w:snapToGrid w:val="0"/>
        <w:spacing w:line="360" w:lineRule="auto"/>
        <w:jc w:val="left"/>
        <w:rPr>
          <w:sz w:val="24"/>
          <w:szCs w:val="24"/>
        </w:rPr>
      </w:pPr>
      <w:r>
        <w:rPr>
          <w:sz w:val="24"/>
          <w:szCs w:val="24"/>
        </w:rPr>
        <w:t>式中：</w:t>
      </w:r>
      <w:r>
        <w:rPr>
          <w:position w:val="-12"/>
        </w:rPr>
        <w:object w:dxaOrig="3154" w:dyaOrig="360" w14:anchorId="04C7FCEC">
          <v:shape id="_x0000_i1166" type="#_x0000_t75" style="width:158.4pt;height:18.8pt" o:ole="">
            <v:imagedata r:id="rId281" o:title=""/>
          </v:shape>
          <o:OLEObject Type="Embed" ProgID="Equation.DSMT4" ShapeID="_x0000_i1166" DrawAspect="Content" ObjectID="_1724567317" r:id="rId282"/>
        </w:object>
      </w:r>
      <w:r>
        <w:rPr>
          <w:color w:val="000000"/>
          <w:sz w:val="24"/>
          <w:szCs w:val="24"/>
        </w:rPr>
        <w:t>——</w:t>
      </w:r>
      <w:r>
        <w:rPr>
          <w:color w:val="000000"/>
          <w:sz w:val="24"/>
          <w:szCs w:val="24"/>
        </w:rPr>
        <w:t>混凝土粉煤灰掺量计算公式中的系数</w:t>
      </w:r>
      <w:r>
        <w:rPr>
          <w:sz w:val="24"/>
          <w:szCs w:val="24"/>
        </w:rPr>
        <w:t>；</w:t>
      </w:r>
    </w:p>
    <w:p w14:paraId="1B25666B" w14:textId="77777777" w:rsidR="00857492" w:rsidRDefault="00857492" w:rsidP="00857492">
      <w:pPr>
        <w:snapToGrid w:val="0"/>
        <w:spacing w:line="360" w:lineRule="auto"/>
        <w:ind w:firstLineChars="200" w:firstLine="420"/>
        <w:jc w:val="left"/>
        <w:rPr>
          <w:color w:val="000000"/>
          <w:sz w:val="24"/>
          <w:szCs w:val="24"/>
        </w:rPr>
      </w:pPr>
      <w:r>
        <w:rPr>
          <w:position w:val="-14"/>
        </w:rPr>
        <w:object w:dxaOrig="429" w:dyaOrig="360" w14:anchorId="073E8B88">
          <v:shape id="_x0000_i1167" type="#_x0000_t75" style="width:21.9pt;height:18.8pt" o:ole="">
            <v:imagedata r:id="rId283" o:title=""/>
          </v:shape>
          <o:OLEObject Type="Embed" ProgID="Equation.DSMT4" ShapeID="_x0000_i1167" DrawAspect="Content" ObjectID="_1724567318" r:id="rId284"/>
        </w:object>
      </w:r>
      <w:r>
        <w:rPr>
          <w:color w:val="000000"/>
          <w:sz w:val="24"/>
          <w:szCs w:val="24"/>
        </w:rPr>
        <w:t>——</w:t>
      </w:r>
      <w:r>
        <w:rPr>
          <w:bCs/>
          <w:sz w:val="24"/>
          <w:szCs w:val="24"/>
        </w:rPr>
        <w:t>水泥强度等级值</w:t>
      </w:r>
      <w:r>
        <w:rPr>
          <w:color w:val="000000"/>
          <w:sz w:val="24"/>
          <w:szCs w:val="24"/>
        </w:rPr>
        <w:t>；</w:t>
      </w:r>
    </w:p>
    <w:p w14:paraId="04D6D4D7" w14:textId="32DAE030" w:rsidR="00857492" w:rsidRDefault="00857492" w:rsidP="00857492">
      <w:pPr>
        <w:snapToGrid w:val="0"/>
        <w:spacing w:line="360" w:lineRule="auto"/>
        <w:ind w:firstLineChars="200" w:firstLine="420"/>
        <w:rPr>
          <w:bCs/>
          <w:sz w:val="24"/>
          <w:szCs w:val="24"/>
        </w:rPr>
      </w:pPr>
      <w:r>
        <w:rPr>
          <w:position w:val="-12"/>
        </w:rPr>
        <w:object w:dxaOrig="274" w:dyaOrig="360" w14:anchorId="057B90D0">
          <v:shape id="_x0000_i1168" type="#_x0000_t75" style="width:12.5pt;height:18.8pt" o:ole="">
            <v:imagedata r:id="rId285" o:title=""/>
          </v:shape>
          <o:OLEObject Type="Embed" ProgID="Equation.DSMT4" ShapeID="_x0000_i1168" DrawAspect="Content" ObjectID="_1724567319" r:id="rId286"/>
        </w:object>
      </w:r>
      <w:r>
        <w:rPr>
          <w:color w:val="000000"/>
          <w:sz w:val="24"/>
          <w:szCs w:val="24"/>
        </w:rPr>
        <w:t>——</w:t>
      </w:r>
      <w:r>
        <w:rPr>
          <w:bCs/>
          <w:sz w:val="24"/>
          <w:szCs w:val="24"/>
        </w:rPr>
        <w:t>水泥强度等级值的富余系数，可按实际统计资料确定</w:t>
      </w:r>
      <w:r>
        <w:rPr>
          <w:rFonts w:hint="eastAsia"/>
          <w:bCs/>
          <w:sz w:val="24"/>
          <w:szCs w:val="24"/>
        </w:rPr>
        <w:t>；当缺少统计资料时，对于强度等级值为</w:t>
      </w:r>
      <w:r>
        <w:rPr>
          <w:rFonts w:hint="eastAsia"/>
          <w:bCs/>
          <w:sz w:val="24"/>
          <w:szCs w:val="24"/>
        </w:rPr>
        <w:t>42.5</w:t>
      </w:r>
      <w:r>
        <w:rPr>
          <w:rFonts w:hint="eastAsia"/>
          <w:bCs/>
          <w:sz w:val="24"/>
          <w:szCs w:val="24"/>
        </w:rPr>
        <w:t>的水泥，</w:t>
      </w:r>
      <w:r w:rsidR="004B31E0" w:rsidRPr="004B31E0">
        <w:rPr>
          <w:position w:val="-12"/>
        </w:rPr>
        <w:object w:dxaOrig="260" w:dyaOrig="360" w14:anchorId="0DE3805E">
          <v:shape id="_x0000_i1169" type="#_x0000_t75" style="width:13.15pt;height:18.15pt" o:ole="">
            <v:imagedata r:id="rId287" o:title=""/>
          </v:shape>
          <o:OLEObject Type="Embed" ProgID="Equation.DSMT4" ShapeID="_x0000_i1169" DrawAspect="Content" ObjectID="_1724567320" r:id="rId288"/>
        </w:object>
      </w:r>
      <w:r>
        <w:rPr>
          <w:rFonts w:hint="eastAsia"/>
          <w:bCs/>
          <w:sz w:val="24"/>
          <w:szCs w:val="24"/>
        </w:rPr>
        <w:t>取值为</w:t>
      </w:r>
      <w:r>
        <w:rPr>
          <w:rFonts w:hint="eastAsia"/>
          <w:bCs/>
          <w:sz w:val="24"/>
          <w:szCs w:val="24"/>
        </w:rPr>
        <w:t>1.16</w:t>
      </w:r>
      <w:r>
        <w:rPr>
          <w:rFonts w:hint="eastAsia"/>
          <w:bCs/>
          <w:sz w:val="24"/>
          <w:szCs w:val="24"/>
        </w:rPr>
        <w:t>，对于强度等级值为</w:t>
      </w:r>
      <w:r>
        <w:rPr>
          <w:rFonts w:hint="eastAsia"/>
          <w:bCs/>
          <w:sz w:val="24"/>
          <w:szCs w:val="24"/>
        </w:rPr>
        <w:t>52.5</w:t>
      </w:r>
      <w:r>
        <w:rPr>
          <w:rFonts w:hint="eastAsia"/>
          <w:bCs/>
          <w:sz w:val="24"/>
          <w:szCs w:val="24"/>
        </w:rPr>
        <w:t>的水泥，</w:t>
      </w:r>
      <w:r>
        <w:rPr>
          <w:position w:val="-12"/>
        </w:rPr>
        <w:object w:dxaOrig="274" w:dyaOrig="360" w14:anchorId="76608DCD">
          <v:shape id="_x0000_i1170" type="#_x0000_t75" style="width:12.5pt;height:18.8pt" o:ole="">
            <v:imagedata r:id="rId289" o:title=""/>
          </v:shape>
          <o:OLEObject Type="Embed" ProgID="Equation.DSMT4" ShapeID="_x0000_i1170" DrawAspect="Content" ObjectID="_1724567321" r:id="rId290"/>
        </w:object>
      </w:r>
      <w:r>
        <w:rPr>
          <w:rFonts w:hint="eastAsia"/>
          <w:bCs/>
          <w:sz w:val="24"/>
          <w:szCs w:val="24"/>
        </w:rPr>
        <w:t>取值为</w:t>
      </w:r>
      <w:r>
        <w:rPr>
          <w:rFonts w:hint="eastAsia"/>
          <w:bCs/>
          <w:sz w:val="24"/>
          <w:szCs w:val="24"/>
        </w:rPr>
        <w:t>1.10</w:t>
      </w:r>
      <w:r>
        <w:rPr>
          <w:bCs/>
          <w:sz w:val="24"/>
          <w:szCs w:val="24"/>
        </w:rPr>
        <w:t>；</w:t>
      </w:r>
    </w:p>
    <w:p w14:paraId="40AFF7E6" w14:textId="38FDEF88" w:rsidR="00857492" w:rsidRDefault="00857492" w:rsidP="00857492">
      <w:pPr>
        <w:snapToGrid w:val="0"/>
        <w:spacing w:line="360" w:lineRule="auto"/>
        <w:ind w:firstLineChars="200" w:firstLine="420"/>
        <w:rPr>
          <w:sz w:val="24"/>
          <w:szCs w:val="24"/>
        </w:rPr>
      </w:pPr>
      <w:r>
        <w:rPr>
          <w:position w:val="-12"/>
        </w:rPr>
        <w:object w:dxaOrig="317" w:dyaOrig="360" w14:anchorId="712CD6B3">
          <v:shape id="_x0000_i1171" type="#_x0000_t75" style="width:15.05pt;height:18.8pt" o:ole="">
            <v:imagedata r:id="rId291" o:title=""/>
          </v:shape>
          <o:OLEObject Type="Embed" ProgID="Equation.DSMT4" ShapeID="_x0000_i1171" DrawAspect="Content" ObjectID="_1724567322" r:id="rId292"/>
        </w:object>
      </w:r>
      <w:r>
        <w:rPr>
          <w:bCs/>
          <w:sz w:val="24"/>
          <w:szCs w:val="24"/>
        </w:rPr>
        <w:t>、</w:t>
      </w:r>
      <w:r>
        <w:rPr>
          <w:position w:val="-12"/>
        </w:rPr>
        <w:object w:dxaOrig="317" w:dyaOrig="360" w14:anchorId="60357A26">
          <v:shape id="_x0000_i1172" type="#_x0000_t75" style="width:15.05pt;height:18.8pt" o:ole="">
            <v:imagedata r:id="rId293" o:title=""/>
          </v:shape>
          <o:OLEObject Type="Embed" ProgID="Equation.DSMT4" ShapeID="_x0000_i1172" DrawAspect="Content" ObjectID="_1724567323" r:id="rId294"/>
        </w:object>
      </w:r>
      <w:r>
        <w:rPr>
          <w:color w:val="000000"/>
          <w:sz w:val="24"/>
          <w:szCs w:val="24"/>
        </w:rPr>
        <w:t>——</w:t>
      </w:r>
      <w:r>
        <w:rPr>
          <w:bCs/>
          <w:sz w:val="24"/>
          <w:szCs w:val="24"/>
        </w:rPr>
        <w:t>混凝土强度计算模型中的回归系数</w:t>
      </w:r>
      <w:r>
        <w:rPr>
          <w:rFonts w:hint="eastAsia"/>
          <w:bCs/>
          <w:sz w:val="24"/>
          <w:szCs w:val="24"/>
        </w:rPr>
        <w:t>，可按实际统计资料确定；当缺少统计资料时，对于碎石，</w:t>
      </w:r>
      <w:r>
        <w:rPr>
          <w:position w:val="-12"/>
        </w:rPr>
        <w:object w:dxaOrig="317" w:dyaOrig="360" w14:anchorId="7E9BFE02">
          <v:shape id="_x0000_i1173" type="#_x0000_t75" style="width:15.05pt;height:18.8pt" o:ole="">
            <v:imagedata r:id="rId295" o:title=""/>
          </v:shape>
          <o:OLEObject Type="Embed" ProgID="Equation.DSMT4" ShapeID="_x0000_i1173" DrawAspect="Content" ObjectID="_1724567324" r:id="rId296"/>
        </w:object>
      </w:r>
      <w:r w:rsidR="004B31E0">
        <w:rPr>
          <w:rFonts w:hint="eastAsia"/>
          <w:bCs/>
          <w:sz w:val="24"/>
          <w:szCs w:val="24"/>
        </w:rPr>
        <w:t>和</w:t>
      </w:r>
      <w:r w:rsidR="004B31E0">
        <w:rPr>
          <w:position w:val="-12"/>
        </w:rPr>
        <w:object w:dxaOrig="317" w:dyaOrig="360" w14:anchorId="4ECDE44D">
          <v:shape id="_x0000_i1174" type="#_x0000_t75" style="width:15.05pt;height:18.8pt" o:ole="">
            <v:imagedata r:id="rId297" o:title=""/>
          </v:shape>
          <o:OLEObject Type="Embed" ProgID="Equation.DSMT4" ShapeID="_x0000_i1174" DrawAspect="Content" ObjectID="_1724567325" r:id="rId298"/>
        </w:object>
      </w:r>
      <w:r w:rsidR="004B31E0">
        <w:rPr>
          <w:rFonts w:hint="eastAsia"/>
          <w:bCs/>
          <w:sz w:val="24"/>
          <w:szCs w:val="24"/>
        </w:rPr>
        <w:t>分别取</w:t>
      </w:r>
      <w:r>
        <w:rPr>
          <w:rFonts w:hint="eastAsia"/>
          <w:bCs/>
          <w:sz w:val="24"/>
          <w:szCs w:val="24"/>
        </w:rPr>
        <w:t>0.53</w:t>
      </w:r>
      <w:r w:rsidR="004B31E0">
        <w:rPr>
          <w:rFonts w:hint="eastAsia"/>
          <w:bCs/>
          <w:sz w:val="24"/>
          <w:szCs w:val="24"/>
        </w:rPr>
        <w:t>和</w:t>
      </w:r>
      <w:r>
        <w:rPr>
          <w:rFonts w:hint="eastAsia"/>
          <w:bCs/>
          <w:sz w:val="24"/>
          <w:szCs w:val="24"/>
        </w:rPr>
        <w:t>0.20</w:t>
      </w:r>
      <w:r w:rsidR="004B31E0">
        <w:rPr>
          <w:rFonts w:hint="eastAsia"/>
          <w:bCs/>
          <w:sz w:val="24"/>
          <w:szCs w:val="24"/>
        </w:rPr>
        <w:t>；</w:t>
      </w:r>
      <w:r>
        <w:rPr>
          <w:rFonts w:hint="eastAsia"/>
          <w:bCs/>
          <w:sz w:val="24"/>
          <w:szCs w:val="24"/>
        </w:rPr>
        <w:t>对于卵石，</w:t>
      </w:r>
      <w:r>
        <w:rPr>
          <w:position w:val="-12"/>
        </w:rPr>
        <w:object w:dxaOrig="317" w:dyaOrig="360" w14:anchorId="7EC61556">
          <v:shape id="_x0000_i1175" type="#_x0000_t75" style="width:15.05pt;height:18.8pt" o:ole="">
            <v:imagedata r:id="rId299" o:title=""/>
          </v:shape>
          <o:OLEObject Type="Embed" ProgID="Equation.DSMT4" ShapeID="_x0000_i1175" DrawAspect="Content" ObjectID="_1724567326" r:id="rId300"/>
        </w:object>
      </w:r>
      <w:r w:rsidR="004B31E0">
        <w:rPr>
          <w:rFonts w:hint="eastAsia"/>
          <w:bCs/>
          <w:sz w:val="24"/>
          <w:szCs w:val="24"/>
        </w:rPr>
        <w:t>和</w:t>
      </w:r>
      <w:r w:rsidR="004B31E0">
        <w:rPr>
          <w:position w:val="-12"/>
        </w:rPr>
        <w:object w:dxaOrig="317" w:dyaOrig="360" w14:anchorId="1B13DBDE">
          <v:shape id="_x0000_i1176" type="#_x0000_t75" style="width:15.05pt;height:18.8pt" o:ole="">
            <v:imagedata r:id="rId301" o:title=""/>
          </v:shape>
          <o:OLEObject Type="Embed" ProgID="Equation.DSMT4" ShapeID="_x0000_i1176" DrawAspect="Content" ObjectID="_1724567327" r:id="rId302"/>
        </w:object>
      </w:r>
      <w:r w:rsidR="004B31E0">
        <w:rPr>
          <w:rFonts w:hint="eastAsia"/>
          <w:bCs/>
          <w:sz w:val="24"/>
          <w:szCs w:val="24"/>
        </w:rPr>
        <w:t>分别取</w:t>
      </w:r>
      <w:r>
        <w:rPr>
          <w:rFonts w:hint="eastAsia"/>
          <w:bCs/>
          <w:sz w:val="24"/>
          <w:szCs w:val="24"/>
        </w:rPr>
        <w:t>0.49</w:t>
      </w:r>
      <w:r w:rsidR="004B31E0">
        <w:rPr>
          <w:rFonts w:hint="eastAsia"/>
          <w:bCs/>
          <w:sz w:val="24"/>
          <w:szCs w:val="24"/>
        </w:rPr>
        <w:t>和</w:t>
      </w:r>
      <w:r>
        <w:rPr>
          <w:rFonts w:hint="eastAsia"/>
          <w:bCs/>
          <w:sz w:val="24"/>
          <w:szCs w:val="24"/>
        </w:rPr>
        <w:t>0.13</w:t>
      </w:r>
      <w:r>
        <w:rPr>
          <w:sz w:val="24"/>
          <w:szCs w:val="24"/>
        </w:rPr>
        <w:t>。</w:t>
      </w:r>
    </w:p>
    <w:p w14:paraId="39C60A72" w14:textId="55D77C7A" w:rsidR="00857492" w:rsidRDefault="00857492" w:rsidP="00C05079">
      <w:pPr>
        <w:widowControl/>
        <w:tabs>
          <w:tab w:val="center" w:pos="4201"/>
          <w:tab w:val="right" w:leader="dot" w:pos="9298"/>
        </w:tabs>
        <w:autoSpaceDE w:val="0"/>
        <w:autoSpaceDN w:val="0"/>
        <w:spacing w:line="360" w:lineRule="auto"/>
        <w:textAlignment w:val="center"/>
        <w:outlineLvl w:val="2"/>
        <w:rPr>
          <w:bCs/>
          <w:sz w:val="24"/>
          <w:szCs w:val="24"/>
        </w:rPr>
      </w:pPr>
      <w:bookmarkStart w:id="286" w:name="_Toc113633750"/>
      <w:r>
        <w:rPr>
          <w:b/>
          <w:sz w:val="24"/>
          <w:szCs w:val="24"/>
        </w:rPr>
        <w:lastRenderedPageBreak/>
        <w:t xml:space="preserve">8.2.4  </w:t>
      </w:r>
      <w:r w:rsidR="004B31E0">
        <w:rPr>
          <w:bCs/>
          <w:sz w:val="24"/>
          <w:szCs w:val="24"/>
        </w:rPr>
        <w:t>对于</w:t>
      </w:r>
      <w:r>
        <w:rPr>
          <w:bCs/>
          <w:sz w:val="24"/>
          <w:szCs w:val="24"/>
        </w:rPr>
        <w:t>混凝土强度等级</w:t>
      </w:r>
      <w:r>
        <w:rPr>
          <w:rFonts w:hint="eastAsia"/>
          <w:bCs/>
          <w:sz w:val="24"/>
          <w:szCs w:val="24"/>
        </w:rPr>
        <w:t>大</w:t>
      </w:r>
      <w:r>
        <w:rPr>
          <w:bCs/>
          <w:sz w:val="24"/>
          <w:szCs w:val="24"/>
        </w:rPr>
        <w:t>于</w:t>
      </w:r>
      <w:r>
        <w:rPr>
          <w:bCs/>
          <w:sz w:val="24"/>
          <w:szCs w:val="24"/>
        </w:rPr>
        <w:t>C50</w:t>
      </w:r>
      <w:r w:rsidR="004B31E0">
        <w:rPr>
          <w:rFonts w:hint="eastAsia"/>
          <w:bCs/>
          <w:sz w:val="24"/>
          <w:szCs w:val="24"/>
        </w:rPr>
        <w:t>的</w:t>
      </w:r>
      <w:r>
        <w:rPr>
          <w:bCs/>
          <w:sz w:val="24"/>
          <w:szCs w:val="24"/>
        </w:rPr>
        <w:t>掺粉煤灰和粒化高炉矿渣粉的混凝土，应通过专门的分析研究和试验论证</w:t>
      </w:r>
      <w:r>
        <w:rPr>
          <w:rFonts w:hint="eastAsia"/>
          <w:bCs/>
          <w:sz w:val="24"/>
          <w:szCs w:val="24"/>
        </w:rPr>
        <w:t>，</w:t>
      </w:r>
      <w:r>
        <w:rPr>
          <w:bCs/>
          <w:sz w:val="24"/>
          <w:szCs w:val="24"/>
        </w:rPr>
        <w:t>建立混凝土强度</w:t>
      </w:r>
      <w:r w:rsidR="004B31E0" w:rsidRPr="00395275">
        <w:rPr>
          <w:rFonts w:hint="eastAsia"/>
          <w:bCs/>
          <w:sz w:val="24"/>
          <w:szCs w:val="24"/>
        </w:rPr>
        <w:t>配制值</w:t>
      </w:r>
      <w:r>
        <w:rPr>
          <w:bCs/>
          <w:sz w:val="24"/>
          <w:szCs w:val="24"/>
        </w:rPr>
        <w:t>、初始氯离子扩散系数</w:t>
      </w:r>
      <w:r w:rsidR="004B31E0" w:rsidRPr="00395275">
        <w:rPr>
          <w:rFonts w:hint="eastAsia"/>
          <w:bCs/>
          <w:sz w:val="24"/>
          <w:szCs w:val="24"/>
        </w:rPr>
        <w:t>配制值</w:t>
      </w:r>
      <w:r>
        <w:rPr>
          <w:bCs/>
          <w:sz w:val="24"/>
          <w:szCs w:val="24"/>
        </w:rPr>
        <w:t>和龄期衰减系数</w:t>
      </w:r>
      <w:r w:rsidR="004B31E0">
        <w:rPr>
          <w:bCs/>
          <w:sz w:val="24"/>
          <w:szCs w:val="24"/>
        </w:rPr>
        <w:t>的</w:t>
      </w:r>
      <w:r>
        <w:rPr>
          <w:bCs/>
          <w:sz w:val="24"/>
          <w:szCs w:val="24"/>
        </w:rPr>
        <w:t>计算模型，代替式</w:t>
      </w:r>
      <w:r>
        <w:rPr>
          <w:rFonts w:hint="eastAsia"/>
          <w:bCs/>
          <w:sz w:val="24"/>
          <w:szCs w:val="24"/>
        </w:rPr>
        <w:t>（</w:t>
      </w:r>
      <w:r w:rsidR="0044155E">
        <w:rPr>
          <w:rFonts w:hint="eastAsia"/>
          <w:bCs/>
          <w:sz w:val="24"/>
          <w:szCs w:val="24"/>
        </w:rPr>
        <w:t>8.2.3-1</w:t>
      </w:r>
      <w:r>
        <w:rPr>
          <w:rFonts w:hint="eastAsia"/>
          <w:bCs/>
          <w:sz w:val="24"/>
          <w:szCs w:val="24"/>
        </w:rPr>
        <w:t>）</w:t>
      </w:r>
      <w:r>
        <w:rPr>
          <w:bCs/>
          <w:sz w:val="24"/>
          <w:szCs w:val="24"/>
        </w:rPr>
        <w:t>、式</w:t>
      </w:r>
      <w:r>
        <w:rPr>
          <w:rFonts w:hint="eastAsia"/>
          <w:bCs/>
          <w:sz w:val="24"/>
          <w:szCs w:val="24"/>
        </w:rPr>
        <w:t>（</w:t>
      </w:r>
      <w:r w:rsidR="0044155E">
        <w:rPr>
          <w:rFonts w:hint="eastAsia"/>
          <w:bCs/>
          <w:sz w:val="24"/>
          <w:szCs w:val="24"/>
        </w:rPr>
        <w:t>8.2.3-2</w:t>
      </w:r>
      <w:r>
        <w:rPr>
          <w:rFonts w:hint="eastAsia"/>
          <w:bCs/>
          <w:sz w:val="24"/>
          <w:szCs w:val="24"/>
        </w:rPr>
        <w:t>）</w:t>
      </w:r>
      <w:r>
        <w:rPr>
          <w:bCs/>
          <w:sz w:val="24"/>
          <w:szCs w:val="24"/>
        </w:rPr>
        <w:t>和式</w:t>
      </w:r>
      <w:r>
        <w:rPr>
          <w:rFonts w:hint="eastAsia"/>
          <w:bCs/>
          <w:sz w:val="24"/>
          <w:szCs w:val="24"/>
        </w:rPr>
        <w:t>（</w:t>
      </w:r>
      <w:r>
        <w:rPr>
          <w:rFonts w:hint="eastAsia"/>
          <w:bCs/>
          <w:sz w:val="24"/>
          <w:szCs w:val="24"/>
        </w:rPr>
        <w:t>8.2.</w:t>
      </w:r>
      <w:r w:rsidR="0044155E">
        <w:rPr>
          <w:bCs/>
          <w:sz w:val="24"/>
          <w:szCs w:val="24"/>
        </w:rPr>
        <w:t>3</w:t>
      </w:r>
      <w:r>
        <w:rPr>
          <w:rFonts w:hint="eastAsia"/>
          <w:bCs/>
          <w:sz w:val="24"/>
          <w:szCs w:val="24"/>
        </w:rPr>
        <w:t>-3</w:t>
      </w:r>
      <w:r>
        <w:rPr>
          <w:rFonts w:hint="eastAsia"/>
          <w:bCs/>
          <w:sz w:val="24"/>
          <w:szCs w:val="24"/>
        </w:rPr>
        <w:t>）形成方程组</w:t>
      </w:r>
      <w:r>
        <w:rPr>
          <w:bCs/>
          <w:sz w:val="24"/>
          <w:szCs w:val="24"/>
        </w:rPr>
        <w:t>，</w:t>
      </w:r>
      <w:r>
        <w:rPr>
          <w:rFonts w:hint="eastAsia"/>
          <w:bCs/>
          <w:sz w:val="24"/>
          <w:szCs w:val="24"/>
        </w:rPr>
        <w:t>然后通过联立求解</w:t>
      </w:r>
      <w:r>
        <w:rPr>
          <w:bCs/>
          <w:sz w:val="24"/>
          <w:szCs w:val="24"/>
        </w:rPr>
        <w:t>确定混凝土的粉煤灰掺量</w:t>
      </w:r>
      <w:r>
        <w:rPr>
          <w:position w:val="-4"/>
        </w:rPr>
        <w:object w:dxaOrig="429" w:dyaOrig="360" w14:anchorId="3ED9E8BE">
          <v:shape id="_x0000_i1177" type="#_x0000_t75" style="width:21.9pt;height:18.8pt" o:ole="">
            <v:imagedata r:id="rId303" o:title=""/>
          </v:shape>
          <o:OLEObject Type="Embed" ProgID="Equation.DSMT4" ShapeID="_x0000_i1177" DrawAspect="Content" ObjectID="_1724567328" r:id="rId304"/>
        </w:object>
      </w:r>
      <w:r>
        <w:rPr>
          <w:bCs/>
          <w:sz w:val="24"/>
          <w:szCs w:val="24"/>
        </w:rPr>
        <w:t>、粒化高炉矿渣粉掺量</w:t>
      </w:r>
      <w:r>
        <w:rPr>
          <w:position w:val="-4"/>
        </w:rPr>
        <w:object w:dxaOrig="429" w:dyaOrig="360" w14:anchorId="48C29A7D">
          <v:shape id="_x0000_i1178" type="#_x0000_t75" style="width:21.9pt;height:18.8pt" o:ole="">
            <v:imagedata r:id="rId305" o:title=""/>
          </v:shape>
          <o:OLEObject Type="Embed" ProgID="Equation.DSMT4" ShapeID="_x0000_i1178" DrawAspect="Content" ObjectID="_1724567329" r:id="rId306"/>
        </w:object>
      </w:r>
      <w:r>
        <w:rPr>
          <w:bCs/>
          <w:sz w:val="24"/>
          <w:szCs w:val="24"/>
        </w:rPr>
        <w:t>和水胶比</w:t>
      </w:r>
      <w:r>
        <w:rPr>
          <w:position w:val="-4"/>
        </w:rPr>
        <w:object w:dxaOrig="489" w:dyaOrig="360" w14:anchorId="6CAD829A">
          <v:shape id="_x0000_i1179" type="#_x0000_t75" style="width:25.05pt;height:18.8pt" o:ole="">
            <v:imagedata r:id="rId307" o:title=""/>
          </v:shape>
          <o:OLEObject Type="Embed" ProgID="Equation.DSMT4" ShapeID="_x0000_i1179" DrawAspect="Content" ObjectID="_1724567330" r:id="rId308"/>
        </w:object>
      </w:r>
      <w:r>
        <w:rPr>
          <w:bCs/>
          <w:sz w:val="24"/>
          <w:szCs w:val="24"/>
        </w:rPr>
        <w:t>。</w:t>
      </w:r>
      <w:bookmarkEnd w:id="286"/>
    </w:p>
    <w:p w14:paraId="6EAF1804" w14:textId="4D66F553" w:rsidR="00857492" w:rsidRPr="00533E62" w:rsidRDefault="00857492" w:rsidP="00C05079">
      <w:pPr>
        <w:keepNext/>
        <w:keepLines/>
        <w:spacing w:before="260" w:after="260" w:line="360" w:lineRule="auto"/>
        <w:jc w:val="center"/>
        <w:outlineLvl w:val="1"/>
        <w:rPr>
          <w:rFonts w:eastAsia="黑体"/>
          <w:color w:val="FF0000"/>
          <w:kern w:val="0"/>
          <w:sz w:val="28"/>
          <w:szCs w:val="28"/>
        </w:rPr>
      </w:pPr>
      <w:bookmarkStart w:id="287" w:name="_Toc113633751"/>
      <w:bookmarkStart w:id="288" w:name="_Toc113871890"/>
      <w:bookmarkStart w:id="289" w:name="_Toc113890047"/>
      <w:r w:rsidRPr="00533E62">
        <w:rPr>
          <w:rFonts w:eastAsia="黑体"/>
          <w:kern w:val="0"/>
          <w:sz w:val="28"/>
          <w:szCs w:val="28"/>
        </w:rPr>
        <w:t xml:space="preserve">8.3  </w:t>
      </w:r>
      <w:r w:rsidRPr="00533E62">
        <w:rPr>
          <w:rFonts w:eastAsia="黑体" w:hint="eastAsia"/>
          <w:sz w:val="28"/>
          <w:szCs w:val="28"/>
        </w:rPr>
        <w:t>用水量和外加剂用量</w:t>
      </w:r>
      <w:bookmarkEnd w:id="287"/>
      <w:r w:rsidR="00A7529E">
        <w:rPr>
          <w:rFonts w:eastAsia="黑体" w:hint="eastAsia"/>
          <w:sz w:val="28"/>
          <w:szCs w:val="28"/>
        </w:rPr>
        <w:t>的</w:t>
      </w:r>
      <w:r w:rsidR="00A7529E">
        <w:rPr>
          <w:rFonts w:eastAsia="黑体"/>
          <w:sz w:val="28"/>
          <w:szCs w:val="28"/>
        </w:rPr>
        <w:t>确定</w:t>
      </w:r>
      <w:bookmarkEnd w:id="288"/>
      <w:bookmarkEnd w:id="289"/>
    </w:p>
    <w:p w14:paraId="4E393C60"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Cs/>
          <w:sz w:val="24"/>
          <w:szCs w:val="24"/>
        </w:rPr>
      </w:pPr>
      <w:bookmarkStart w:id="290" w:name="_Toc113633752"/>
      <w:r>
        <w:rPr>
          <w:b/>
          <w:sz w:val="24"/>
          <w:szCs w:val="24"/>
        </w:rPr>
        <w:t xml:space="preserve">8.3.1  </w:t>
      </w:r>
      <w:r>
        <w:rPr>
          <w:bCs/>
          <w:sz w:val="24"/>
          <w:szCs w:val="24"/>
        </w:rPr>
        <w:t>每立方米混凝土的用水量</w:t>
      </w:r>
      <w:r>
        <w:rPr>
          <w:bCs/>
          <w:i/>
          <w:iCs/>
          <w:sz w:val="24"/>
          <w:szCs w:val="24"/>
        </w:rPr>
        <w:t>m</w:t>
      </w:r>
      <w:r>
        <w:rPr>
          <w:bCs/>
          <w:sz w:val="24"/>
          <w:szCs w:val="24"/>
          <w:vertAlign w:val="subscript"/>
        </w:rPr>
        <w:t>w0</w:t>
      </w:r>
      <w:r>
        <w:rPr>
          <w:bCs/>
          <w:sz w:val="24"/>
          <w:szCs w:val="24"/>
        </w:rPr>
        <w:t>应符合下列规定：</w:t>
      </w:r>
      <w:bookmarkEnd w:id="290"/>
    </w:p>
    <w:p w14:paraId="04CE1083" w14:textId="2731C510" w:rsidR="00857492" w:rsidRDefault="00857492" w:rsidP="00857492">
      <w:pPr>
        <w:widowControl/>
        <w:tabs>
          <w:tab w:val="center" w:pos="4201"/>
          <w:tab w:val="right" w:leader="dot" w:pos="9298"/>
        </w:tabs>
        <w:autoSpaceDE w:val="0"/>
        <w:autoSpaceDN w:val="0"/>
        <w:spacing w:line="360" w:lineRule="auto"/>
        <w:ind w:firstLineChars="200" w:firstLine="482"/>
        <w:textAlignment w:val="center"/>
        <w:rPr>
          <w:bCs/>
          <w:sz w:val="24"/>
          <w:szCs w:val="24"/>
        </w:rPr>
      </w:pPr>
      <w:r>
        <w:rPr>
          <w:b/>
          <w:sz w:val="24"/>
          <w:szCs w:val="24"/>
        </w:rPr>
        <w:t>1</w:t>
      </w:r>
      <w:r>
        <w:rPr>
          <w:bCs/>
          <w:sz w:val="24"/>
          <w:szCs w:val="24"/>
        </w:rPr>
        <w:t xml:space="preserve">  </w:t>
      </w:r>
      <w:r>
        <w:rPr>
          <w:bCs/>
          <w:sz w:val="24"/>
          <w:szCs w:val="24"/>
        </w:rPr>
        <w:t>混凝土水胶比在</w:t>
      </w:r>
      <w:r>
        <w:rPr>
          <w:bCs/>
          <w:sz w:val="24"/>
          <w:szCs w:val="24"/>
        </w:rPr>
        <w:t>0.40</w:t>
      </w:r>
      <w:r>
        <w:rPr>
          <w:bCs/>
          <w:sz w:val="24"/>
          <w:szCs w:val="24"/>
        </w:rPr>
        <w:t>～</w:t>
      </w:r>
      <w:r>
        <w:rPr>
          <w:bCs/>
          <w:sz w:val="24"/>
          <w:szCs w:val="24"/>
        </w:rPr>
        <w:t>0.60</w:t>
      </w:r>
      <w:r>
        <w:rPr>
          <w:bCs/>
          <w:sz w:val="24"/>
          <w:szCs w:val="24"/>
        </w:rPr>
        <w:t>范围时，可按表</w:t>
      </w:r>
      <w:r>
        <w:rPr>
          <w:bCs/>
          <w:sz w:val="24"/>
          <w:szCs w:val="24"/>
        </w:rPr>
        <w:t>8.3.1</w:t>
      </w:r>
      <w:r>
        <w:rPr>
          <w:bCs/>
          <w:sz w:val="24"/>
          <w:szCs w:val="24"/>
        </w:rPr>
        <w:t>选取；</w:t>
      </w:r>
    </w:p>
    <w:p w14:paraId="705C18B3" w14:textId="77777777" w:rsidR="00857492" w:rsidRDefault="00857492" w:rsidP="00857492">
      <w:pPr>
        <w:widowControl/>
        <w:tabs>
          <w:tab w:val="center" w:pos="4201"/>
          <w:tab w:val="right" w:leader="dot" w:pos="9298"/>
        </w:tabs>
        <w:autoSpaceDE w:val="0"/>
        <w:autoSpaceDN w:val="0"/>
        <w:spacing w:line="360" w:lineRule="auto"/>
        <w:ind w:firstLineChars="200" w:firstLine="482"/>
        <w:textAlignment w:val="center"/>
        <w:rPr>
          <w:bCs/>
          <w:sz w:val="24"/>
          <w:szCs w:val="24"/>
        </w:rPr>
      </w:pPr>
      <w:r>
        <w:rPr>
          <w:b/>
          <w:sz w:val="24"/>
          <w:szCs w:val="24"/>
        </w:rPr>
        <w:t>2</w:t>
      </w:r>
      <w:r>
        <w:rPr>
          <w:bCs/>
          <w:sz w:val="24"/>
          <w:szCs w:val="24"/>
        </w:rPr>
        <w:t xml:space="preserve">  </w:t>
      </w:r>
      <w:r>
        <w:rPr>
          <w:bCs/>
          <w:sz w:val="24"/>
          <w:szCs w:val="24"/>
        </w:rPr>
        <w:t>混凝土水胶比小于</w:t>
      </w:r>
      <w:r>
        <w:rPr>
          <w:bCs/>
          <w:sz w:val="24"/>
          <w:szCs w:val="24"/>
        </w:rPr>
        <w:t>0.4</w:t>
      </w:r>
      <w:r>
        <w:rPr>
          <w:bCs/>
          <w:sz w:val="24"/>
          <w:szCs w:val="24"/>
        </w:rPr>
        <w:t>时，可通过试验确定。</w:t>
      </w:r>
    </w:p>
    <w:p w14:paraId="182C8430" w14:textId="52356B6C" w:rsidR="00857492" w:rsidRPr="00C05079" w:rsidRDefault="00857492" w:rsidP="00CE0FB2">
      <w:pPr>
        <w:widowControl/>
        <w:tabs>
          <w:tab w:val="left" w:pos="360"/>
        </w:tabs>
        <w:spacing w:line="360" w:lineRule="auto"/>
        <w:jc w:val="center"/>
        <w:rPr>
          <w:rFonts w:eastAsia="黑体"/>
          <w:bCs/>
          <w:kern w:val="0"/>
          <w:szCs w:val="21"/>
        </w:rPr>
      </w:pPr>
      <w:r w:rsidRPr="00C05079">
        <w:rPr>
          <w:rFonts w:eastAsia="黑体" w:hint="eastAsia"/>
          <w:bCs/>
          <w:kern w:val="0"/>
          <w:szCs w:val="21"/>
        </w:rPr>
        <w:t>表</w:t>
      </w:r>
      <w:r w:rsidR="00533E62">
        <w:rPr>
          <w:rFonts w:eastAsia="黑体"/>
          <w:bCs/>
          <w:kern w:val="0"/>
          <w:szCs w:val="21"/>
        </w:rPr>
        <w:t>8.3.1</w:t>
      </w:r>
      <w:r w:rsidRPr="00C05079">
        <w:rPr>
          <w:rFonts w:eastAsia="黑体"/>
          <w:bCs/>
          <w:kern w:val="0"/>
          <w:szCs w:val="21"/>
        </w:rPr>
        <w:t xml:space="preserve">  </w:t>
      </w:r>
      <w:r w:rsidRPr="00C05079">
        <w:rPr>
          <w:rFonts w:eastAsia="黑体" w:hint="eastAsia"/>
          <w:bCs/>
          <w:kern w:val="0"/>
          <w:szCs w:val="21"/>
        </w:rPr>
        <w:t>用水量选用值</w:t>
      </w:r>
      <w:r w:rsidR="001A77C2">
        <w:rPr>
          <w:rFonts w:eastAsia="黑体" w:hint="eastAsia"/>
          <w:bCs/>
          <w:kern w:val="0"/>
          <w:szCs w:val="21"/>
        </w:rPr>
        <w:t>（</w:t>
      </w:r>
      <w:r w:rsidR="001A77C2" w:rsidRPr="00C05079">
        <w:rPr>
          <w:rFonts w:eastAsia="黑体"/>
          <w:bCs/>
          <w:kern w:val="0"/>
          <w:szCs w:val="21"/>
        </w:rPr>
        <w:t>kg/m</w:t>
      </w:r>
      <w:r w:rsidR="001A77C2" w:rsidRPr="00C05079">
        <w:rPr>
          <w:rFonts w:eastAsia="黑体"/>
          <w:bCs/>
          <w:kern w:val="0"/>
          <w:szCs w:val="21"/>
          <w:vertAlign w:val="superscript"/>
        </w:rPr>
        <w:t>3</w:t>
      </w:r>
      <w:r w:rsidR="001A77C2">
        <w:rPr>
          <w:rFonts w:eastAsia="黑体" w:hint="eastAsia"/>
          <w:bCs/>
          <w:kern w:val="0"/>
          <w:szCs w:val="21"/>
        </w:rPr>
        <w:t>）</w:t>
      </w: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669"/>
        <w:gridCol w:w="1653"/>
        <w:gridCol w:w="1653"/>
        <w:gridCol w:w="1654"/>
        <w:gridCol w:w="1654"/>
      </w:tblGrid>
      <w:tr w:rsidR="00857492" w14:paraId="59B40295" w14:textId="77777777" w:rsidTr="008F68D3">
        <w:tc>
          <w:tcPr>
            <w:tcW w:w="1669" w:type="dxa"/>
            <w:vMerge w:val="restart"/>
            <w:tcBorders>
              <w:top w:val="single" w:sz="12" w:space="0" w:color="000000"/>
              <w:left w:val="single" w:sz="12" w:space="0" w:color="000000"/>
              <w:bottom w:val="single" w:sz="4" w:space="0" w:color="auto"/>
              <w:right w:val="single" w:sz="4" w:space="0" w:color="auto"/>
            </w:tcBorders>
            <w:vAlign w:val="center"/>
            <w:hideMark/>
          </w:tcPr>
          <w:p w14:paraId="7ED7F455" w14:textId="77777777" w:rsidR="00857492" w:rsidRDefault="00857492" w:rsidP="002D6273">
            <w:pPr>
              <w:adjustRightInd w:val="0"/>
              <w:jc w:val="center"/>
              <w:outlineLvl w:val="2"/>
              <w:rPr>
                <w:kern w:val="0"/>
                <w:szCs w:val="21"/>
              </w:rPr>
            </w:pPr>
            <w:bookmarkStart w:id="291" w:name="_Toc113633753"/>
            <w:r>
              <w:rPr>
                <w:rFonts w:hint="eastAsia"/>
              </w:rPr>
              <w:t>坍落度（</w:t>
            </w:r>
            <w:r>
              <w:t>mm</w:t>
            </w:r>
            <w:r>
              <w:rPr>
                <w:rFonts w:hint="eastAsia"/>
              </w:rPr>
              <w:t>）</w:t>
            </w:r>
            <w:bookmarkEnd w:id="291"/>
          </w:p>
        </w:tc>
        <w:tc>
          <w:tcPr>
            <w:tcW w:w="6614" w:type="dxa"/>
            <w:gridSpan w:val="4"/>
            <w:tcBorders>
              <w:top w:val="single" w:sz="12" w:space="0" w:color="000000"/>
              <w:left w:val="single" w:sz="4" w:space="0" w:color="auto"/>
              <w:bottom w:val="single" w:sz="4" w:space="0" w:color="auto"/>
              <w:right w:val="single" w:sz="12" w:space="0" w:color="000000"/>
            </w:tcBorders>
            <w:vAlign w:val="center"/>
            <w:hideMark/>
          </w:tcPr>
          <w:p w14:paraId="3DC56B59" w14:textId="77777777" w:rsidR="00857492" w:rsidRDefault="00857492" w:rsidP="002D6273">
            <w:pPr>
              <w:adjustRightInd w:val="0"/>
              <w:jc w:val="center"/>
              <w:outlineLvl w:val="2"/>
            </w:pPr>
            <w:bookmarkStart w:id="292" w:name="_Toc113633754"/>
            <w:r>
              <w:rPr>
                <w:rFonts w:hint="eastAsia"/>
              </w:rPr>
              <w:t>碎石最大粒径（</w:t>
            </w:r>
            <w:r>
              <w:t>mm</w:t>
            </w:r>
            <w:r>
              <w:rPr>
                <w:rFonts w:hint="eastAsia"/>
              </w:rPr>
              <w:t>）</w:t>
            </w:r>
            <w:bookmarkEnd w:id="292"/>
          </w:p>
        </w:tc>
      </w:tr>
      <w:tr w:rsidR="00857492" w14:paraId="6A6CA1E3" w14:textId="77777777" w:rsidTr="008F68D3">
        <w:tc>
          <w:tcPr>
            <w:tcW w:w="0" w:type="auto"/>
            <w:vMerge/>
            <w:tcBorders>
              <w:top w:val="single" w:sz="12" w:space="0" w:color="000000"/>
              <w:left w:val="single" w:sz="12" w:space="0" w:color="000000"/>
              <w:bottom w:val="single" w:sz="4" w:space="0" w:color="auto"/>
              <w:right w:val="single" w:sz="4" w:space="0" w:color="auto"/>
            </w:tcBorders>
            <w:vAlign w:val="center"/>
            <w:hideMark/>
          </w:tcPr>
          <w:p w14:paraId="69D3F261" w14:textId="77777777" w:rsidR="00857492" w:rsidRDefault="00857492" w:rsidP="002D6273">
            <w:pPr>
              <w:widowControl/>
              <w:jc w:val="left"/>
              <w:rPr>
                <w:szCs w:val="21"/>
              </w:rPr>
            </w:pPr>
          </w:p>
        </w:tc>
        <w:tc>
          <w:tcPr>
            <w:tcW w:w="1653" w:type="dxa"/>
            <w:tcBorders>
              <w:top w:val="single" w:sz="4" w:space="0" w:color="auto"/>
              <w:left w:val="single" w:sz="4" w:space="0" w:color="auto"/>
              <w:bottom w:val="single" w:sz="4" w:space="0" w:color="auto"/>
              <w:right w:val="single" w:sz="4" w:space="0" w:color="auto"/>
            </w:tcBorders>
            <w:vAlign w:val="center"/>
            <w:hideMark/>
          </w:tcPr>
          <w:p w14:paraId="030674CB" w14:textId="77777777" w:rsidR="00857492" w:rsidRDefault="00857492" w:rsidP="002D6273">
            <w:pPr>
              <w:adjustRightInd w:val="0"/>
              <w:jc w:val="center"/>
              <w:outlineLvl w:val="2"/>
            </w:pPr>
            <w:bookmarkStart w:id="293" w:name="_Toc113633755"/>
            <w:r>
              <w:t>16.0</w:t>
            </w:r>
            <w:bookmarkEnd w:id="293"/>
          </w:p>
        </w:tc>
        <w:tc>
          <w:tcPr>
            <w:tcW w:w="1653" w:type="dxa"/>
            <w:tcBorders>
              <w:top w:val="single" w:sz="4" w:space="0" w:color="auto"/>
              <w:left w:val="single" w:sz="4" w:space="0" w:color="auto"/>
              <w:bottom w:val="single" w:sz="4" w:space="0" w:color="auto"/>
              <w:right w:val="single" w:sz="4" w:space="0" w:color="auto"/>
            </w:tcBorders>
            <w:vAlign w:val="center"/>
            <w:hideMark/>
          </w:tcPr>
          <w:p w14:paraId="29BB4565" w14:textId="77777777" w:rsidR="00857492" w:rsidRDefault="00857492" w:rsidP="002D6273">
            <w:pPr>
              <w:adjustRightInd w:val="0"/>
              <w:jc w:val="center"/>
              <w:outlineLvl w:val="2"/>
            </w:pPr>
            <w:bookmarkStart w:id="294" w:name="_Toc113633756"/>
            <w:r>
              <w:t>20.0</w:t>
            </w:r>
            <w:bookmarkEnd w:id="294"/>
          </w:p>
        </w:tc>
        <w:tc>
          <w:tcPr>
            <w:tcW w:w="1654" w:type="dxa"/>
            <w:tcBorders>
              <w:top w:val="single" w:sz="4" w:space="0" w:color="auto"/>
              <w:left w:val="single" w:sz="4" w:space="0" w:color="auto"/>
              <w:bottom w:val="single" w:sz="4" w:space="0" w:color="auto"/>
              <w:right w:val="single" w:sz="4" w:space="0" w:color="auto"/>
            </w:tcBorders>
            <w:vAlign w:val="center"/>
            <w:hideMark/>
          </w:tcPr>
          <w:p w14:paraId="10620FA2" w14:textId="77777777" w:rsidR="00857492" w:rsidRDefault="00857492" w:rsidP="002D6273">
            <w:pPr>
              <w:adjustRightInd w:val="0"/>
              <w:jc w:val="center"/>
              <w:outlineLvl w:val="2"/>
            </w:pPr>
            <w:bookmarkStart w:id="295" w:name="_Toc113633757"/>
            <w:r>
              <w:t>31.5</w:t>
            </w:r>
            <w:bookmarkEnd w:id="295"/>
          </w:p>
        </w:tc>
        <w:tc>
          <w:tcPr>
            <w:tcW w:w="1654" w:type="dxa"/>
            <w:tcBorders>
              <w:top w:val="single" w:sz="4" w:space="0" w:color="auto"/>
              <w:left w:val="single" w:sz="4" w:space="0" w:color="auto"/>
              <w:bottom w:val="single" w:sz="4" w:space="0" w:color="auto"/>
              <w:right w:val="single" w:sz="12" w:space="0" w:color="000000"/>
            </w:tcBorders>
            <w:vAlign w:val="center"/>
            <w:hideMark/>
          </w:tcPr>
          <w:p w14:paraId="1CFE7F76" w14:textId="77777777" w:rsidR="00857492" w:rsidRDefault="00857492" w:rsidP="002D6273">
            <w:pPr>
              <w:adjustRightInd w:val="0"/>
              <w:jc w:val="center"/>
              <w:outlineLvl w:val="2"/>
            </w:pPr>
            <w:bookmarkStart w:id="296" w:name="_Toc113633758"/>
            <w:r>
              <w:t>40.0</w:t>
            </w:r>
            <w:bookmarkEnd w:id="296"/>
          </w:p>
        </w:tc>
      </w:tr>
      <w:tr w:rsidR="00857492" w14:paraId="515D88B0" w14:textId="77777777" w:rsidTr="008F68D3">
        <w:tc>
          <w:tcPr>
            <w:tcW w:w="1669" w:type="dxa"/>
            <w:tcBorders>
              <w:top w:val="single" w:sz="4" w:space="0" w:color="auto"/>
              <w:left w:val="single" w:sz="12" w:space="0" w:color="000000"/>
              <w:bottom w:val="single" w:sz="4" w:space="0" w:color="auto"/>
              <w:right w:val="single" w:sz="4" w:space="0" w:color="auto"/>
            </w:tcBorders>
            <w:vAlign w:val="center"/>
            <w:hideMark/>
          </w:tcPr>
          <w:p w14:paraId="648B815E" w14:textId="77777777" w:rsidR="00857492" w:rsidRDefault="00857492" w:rsidP="002D6273">
            <w:pPr>
              <w:adjustRightInd w:val="0"/>
              <w:jc w:val="center"/>
              <w:outlineLvl w:val="2"/>
            </w:pPr>
            <w:bookmarkStart w:id="297" w:name="_Toc113633759"/>
            <w:r>
              <w:t>10~30</w:t>
            </w:r>
            <w:bookmarkEnd w:id="297"/>
          </w:p>
        </w:tc>
        <w:tc>
          <w:tcPr>
            <w:tcW w:w="1653" w:type="dxa"/>
            <w:tcBorders>
              <w:top w:val="single" w:sz="4" w:space="0" w:color="auto"/>
              <w:left w:val="single" w:sz="4" w:space="0" w:color="auto"/>
              <w:bottom w:val="single" w:sz="4" w:space="0" w:color="auto"/>
              <w:right w:val="single" w:sz="4" w:space="0" w:color="auto"/>
            </w:tcBorders>
            <w:vAlign w:val="center"/>
            <w:hideMark/>
          </w:tcPr>
          <w:p w14:paraId="56EECF4F" w14:textId="77777777" w:rsidR="00857492" w:rsidRDefault="00857492" w:rsidP="002D6273">
            <w:pPr>
              <w:adjustRightInd w:val="0"/>
              <w:jc w:val="center"/>
              <w:outlineLvl w:val="2"/>
            </w:pPr>
            <w:bookmarkStart w:id="298" w:name="_Toc113633760"/>
            <w:r>
              <w:t>200</w:t>
            </w:r>
            <w:bookmarkEnd w:id="298"/>
          </w:p>
        </w:tc>
        <w:tc>
          <w:tcPr>
            <w:tcW w:w="1653" w:type="dxa"/>
            <w:tcBorders>
              <w:top w:val="single" w:sz="4" w:space="0" w:color="auto"/>
              <w:left w:val="single" w:sz="4" w:space="0" w:color="auto"/>
              <w:bottom w:val="single" w:sz="4" w:space="0" w:color="auto"/>
              <w:right w:val="single" w:sz="4" w:space="0" w:color="auto"/>
            </w:tcBorders>
            <w:vAlign w:val="center"/>
            <w:hideMark/>
          </w:tcPr>
          <w:p w14:paraId="2293F393" w14:textId="77777777" w:rsidR="00857492" w:rsidRDefault="00857492" w:rsidP="002D6273">
            <w:pPr>
              <w:adjustRightInd w:val="0"/>
              <w:jc w:val="center"/>
              <w:outlineLvl w:val="2"/>
            </w:pPr>
            <w:bookmarkStart w:id="299" w:name="_Toc113633761"/>
            <w:r>
              <w:t>185</w:t>
            </w:r>
            <w:bookmarkEnd w:id="299"/>
          </w:p>
        </w:tc>
        <w:tc>
          <w:tcPr>
            <w:tcW w:w="1654" w:type="dxa"/>
            <w:tcBorders>
              <w:top w:val="single" w:sz="4" w:space="0" w:color="auto"/>
              <w:left w:val="single" w:sz="4" w:space="0" w:color="auto"/>
              <w:bottom w:val="single" w:sz="4" w:space="0" w:color="auto"/>
              <w:right w:val="single" w:sz="4" w:space="0" w:color="auto"/>
            </w:tcBorders>
            <w:vAlign w:val="center"/>
            <w:hideMark/>
          </w:tcPr>
          <w:p w14:paraId="20F41B22" w14:textId="77777777" w:rsidR="00857492" w:rsidRDefault="00857492" w:rsidP="002D6273">
            <w:pPr>
              <w:adjustRightInd w:val="0"/>
              <w:jc w:val="center"/>
              <w:outlineLvl w:val="2"/>
            </w:pPr>
            <w:bookmarkStart w:id="300" w:name="_Toc113633762"/>
            <w:r>
              <w:t>175</w:t>
            </w:r>
            <w:bookmarkEnd w:id="300"/>
          </w:p>
        </w:tc>
        <w:tc>
          <w:tcPr>
            <w:tcW w:w="1654" w:type="dxa"/>
            <w:tcBorders>
              <w:top w:val="single" w:sz="4" w:space="0" w:color="auto"/>
              <w:left w:val="single" w:sz="4" w:space="0" w:color="auto"/>
              <w:bottom w:val="single" w:sz="4" w:space="0" w:color="auto"/>
              <w:right w:val="single" w:sz="12" w:space="0" w:color="000000"/>
            </w:tcBorders>
            <w:vAlign w:val="center"/>
            <w:hideMark/>
          </w:tcPr>
          <w:p w14:paraId="4FC19AD4" w14:textId="77777777" w:rsidR="00857492" w:rsidRDefault="00857492" w:rsidP="002D6273">
            <w:pPr>
              <w:adjustRightInd w:val="0"/>
              <w:jc w:val="center"/>
              <w:outlineLvl w:val="2"/>
            </w:pPr>
            <w:bookmarkStart w:id="301" w:name="_Toc113633763"/>
            <w:r>
              <w:t>165</w:t>
            </w:r>
            <w:bookmarkEnd w:id="301"/>
          </w:p>
        </w:tc>
      </w:tr>
      <w:tr w:rsidR="00857492" w14:paraId="01994CE0" w14:textId="77777777" w:rsidTr="008F68D3">
        <w:tc>
          <w:tcPr>
            <w:tcW w:w="1669" w:type="dxa"/>
            <w:tcBorders>
              <w:top w:val="single" w:sz="4" w:space="0" w:color="auto"/>
              <w:left w:val="single" w:sz="12" w:space="0" w:color="000000"/>
              <w:bottom w:val="single" w:sz="4" w:space="0" w:color="auto"/>
              <w:right w:val="single" w:sz="4" w:space="0" w:color="auto"/>
            </w:tcBorders>
            <w:vAlign w:val="center"/>
            <w:hideMark/>
          </w:tcPr>
          <w:p w14:paraId="0C51A155" w14:textId="77777777" w:rsidR="00857492" w:rsidRDefault="00857492" w:rsidP="002D6273">
            <w:pPr>
              <w:adjustRightInd w:val="0"/>
              <w:jc w:val="center"/>
              <w:outlineLvl w:val="2"/>
            </w:pPr>
            <w:bookmarkStart w:id="302" w:name="_Toc113633764"/>
            <w:r>
              <w:t>30~50</w:t>
            </w:r>
            <w:bookmarkEnd w:id="302"/>
          </w:p>
        </w:tc>
        <w:tc>
          <w:tcPr>
            <w:tcW w:w="1653" w:type="dxa"/>
            <w:tcBorders>
              <w:top w:val="single" w:sz="4" w:space="0" w:color="auto"/>
              <w:left w:val="single" w:sz="4" w:space="0" w:color="auto"/>
              <w:bottom w:val="single" w:sz="4" w:space="0" w:color="auto"/>
              <w:right w:val="single" w:sz="4" w:space="0" w:color="auto"/>
            </w:tcBorders>
            <w:vAlign w:val="center"/>
            <w:hideMark/>
          </w:tcPr>
          <w:p w14:paraId="32A6E1BE" w14:textId="77777777" w:rsidR="00857492" w:rsidRDefault="00857492" w:rsidP="002D6273">
            <w:pPr>
              <w:adjustRightInd w:val="0"/>
              <w:jc w:val="center"/>
              <w:outlineLvl w:val="2"/>
            </w:pPr>
            <w:bookmarkStart w:id="303" w:name="_Toc113633765"/>
            <w:r>
              <w:t>210</w:t>
            </w:r>
            <w:bookmarkEnd w:id="303"/>
          </w:p>
        </w:tc>
        <w:tc>
          <w:tcPr>
            <w:tcW w:w="1653" w:type="dxa"/>
            <w:tcBorders>
              <w:top w:val="single" w:sz="4" w:space="0" w:color="auto"/>
              <w:left w:val="single" w:sz="4" w:space="0" w:color="auto"/>
              <w:bottom w:val="single" w:sz="4" w:space="0" w:color="auto"/>
              <w:right w:val="single" w:sz="4" w:space="0" w:color="auto"/>
            </w:tcBorders>
            <w:vAlign w:val="center"/>
            <w:hideMark/>
          </w:tcPr>
          <w:p w14:paraId="472F01C7" w14:textId="77777777" w:rsidR="00857492" w:rsidRDefault="00857492" w:rsidP="002D6273">
            <w:pPr>
              <w:adjustRightInd w:val="0"/>
              <w:jc w:val="center"/>
              <w:outlineLvl w:val="2"/>
            </w:pPr>
            <w:bookmarkStart w:id="304" w:name="_Toc113633766"/>
            <w:r>
              <w:t>195</w:t>
            </w:r>
            <w:bookmarkEnd w:id="304"/>
          </w:p>
        </w:tc>
        <w:tc>
          <w:tcPr>
            <w:tcW w:w="1654" w:type="dxa"/>
            <w:tcBorders>
              <w:top w:val="single" w:sz="4" w:space="0" w:color="auto"/>
              <w:left w:val="single" w:sz="4" w:space="0" w:color="auto"/>
              <w:bottom w:val="single" w:sz="4" w:space="0" w:color="auto"/>
              <w:right w:val="single" w:sz="4" w:space="0" w:color="auto"/>
            </w:tcBorders>
            <w:vAlign w:val="center"/>
            <w:hideMark/>
          </w:tcPr>
          <w:p w14:paraId="7163FB44" w14:textId="77777777" w:rsidR="00857492" w:rsidRDefault="00857492" w:rsidP="002D6273">
            <w:pPr>
              <w:adjustRightInd w:val="0"/>
              <w:jc w:val="center"/>
              <w:outlineLvl w:val="2"/>
            </w:pPr>
            <w:bookmarkStart w:id="305" w:name="_Toc113633767"/>
            <w:r>
              <w:t>185</w:t>
            </w:r>
            <w:bookmarkEnd w:id="305"/>
          </w:p>
        </w:tc>
        <w:tc>
          <w:tcPr>
            <w:tcW w:w="1654" w:type="dxa"/>
            <w:tcBorders>
              <w:top w:val="single" w:sz="4" w:space="0" w:color="auto"/>
              <w:left w:val="single" w:sz="4" w:space="0" w:color="auto"/>
              <w:bottom w:val="single" w:sz="4" w:space="0" w:color="auto"/>
              <w:right w:val="single" w:sz="12" w:space="0" w:color="000000"/>
            </w:tcBorders>
            <w:vAlign w:val="center"/>
            <w:hideMark/>
          </w:tcPr>
          <w:p w14:paraId="23AB66F3" w14:textId="77777777" w:rsidR="00857492" w:rsidRDefault="00857492" w:rsidP="002D6273">
            <w:pPr>
              <w:adjustRightInd w:val="0"/>
              <w:jc w:val="center"/>
              <w:outlineLvl w:val="2"/>
            </w:pPr>
            <w:bookmarkStart w:id="306" w:name="_Toc113633768"/>
            <w:r>
              <w:t>175</w:t>
            </w:r>
            <w:bookmarkEnd w:id="306"/>
          </w:p>
        </w:tc>
      </w:tr>
      <w:tr w:rsidR="00857492" w14:paraId="3DE8DBAF" w14:textId="77777777" w:rsidTr="008F68D3">
        <w:tc>
          <w:tcPr>
            <w:tcW w:w="1669" w:type="dxa"/>
            <w:tcBorders>
              <w:top w:val="single" w:sz="4" w:space="0" w:color="auto"/>
              <w:left w:val="single" w:sz="12" w:space="0" w:color="000000"/>
              <w:bottom w:val="single" w:sz="4" w:space="0" w:color="auto"/>
              <w:right w:val="single" w:sz="4" w:space="0" w:color="auto"/>
            </w:tcBorders>
            <w:vAlign w:val="center"/>
            <w:hideMark/>
          </w:tcPr>
          <w:p w14:paraId="7126E39F" w14:textId="77777777" w:rsidR="00857492" w:rsidRDefault="00857492" w:rsidP="002D6273">
            <w:pPr>
              <w:adjustRightInd w:val="0"/>
              <w:jc w:val="center"/>
              <w:outlineLvl w:val="2"/>
            </w:pPr>
            <w:bookmarkStart w:id="307" w:name="_Toc113633769"/>
            <w:r>
              <w:t>55~70</w:t>
            </w:r>
            <w:bookmarkEnd w:id="307"/>
          </w:p>
        </w:tc>
        <w:tc>
          <w:tcPr>
            <w:tcW w:w="1653" w:type="dxa"/>
            <w:tcBorders>
              <w:top w:val="single" w:sz="4" w:space="0" w:color="auto"/>
              <w:left w:val="single" w:sz="4" w:space="0" w:color="auto"/>
              <w:bottom w:val="single" w:sz="4" w:space="0" w:color="auto"/>
              <w:right w:val="single" w:sz="4" w:space="0" w:color="auto"/>
            </w:tcBorders>
            <w:vAlign w:val="center"/>
            <w:hideMark/>
          </w:tcPr>
          <w:p w14:paraId="7BF73814" w14:textId="77777777" w:rsidR="00857492" w:rsidRDefault="00857492" w:rsidP="002D6273">
            <w:pPr>
              <w:adjustRightInd w:val="0"/>
              <w:jc w:val="center"/>
              <w:outlineLvl w:val="2"/>
            </w:pPr>
            <w:bookmarkStart w:id="308" w:name="_Toc113633770"/>
            <w:r>
              <w:t>220</w:t>
            </w:r>
            <w:bookmarkEnd w:id="308"/>
          </w:p>
        </w:tc>
        <w:tc>
          <w:tcPr>
            <w:tcW w:w="1653" w:type="dxa"/>
            <w:tcBorders>
              <w:top w:val="single" w:sz="4" w:space="0" w:color="auto"/>
              <w:left w:val="single" w:sz="4" w:space="0" w:color="auto"/>
              <w:bottom w:val="single" w:sz="4" w:space="0" w:color="auto"/>
              <w:right w:val="single" w:sz="4" w:space="0" w:color="auto"/>
            </w:tcBorders>
            <w:vAlign w:val="center"/>
            <w:hideMark/>
          </w:tcPr>
          <w:p w14:paraId="562F639B" w14:textId="77777777" w:rsidR="00857492" w:rsidRDefault="00857492" w:rsidP="002D6273">
            <w:pPr>
              <w:adjustRightInd w:val="0"/>
              <w:jc w:val="center"/>
              <w:outlineLvl w:val="2"/>
            </w:pPr>
            <w:bookmarkStart w:id="309" w:name="_Toc113633771"/>
            <w:r>
              <w:t>105</w:t>
            </w:r>
            <w:bookmarkEnd w:id="309"/>
          </w:p>
        </w:tc>
        <w:tc>
          <w:tcPr>
            <w:tcW w:w="1654" w:type="dxa"/>
            <w:tcBorders>
              <w:top w:val="single" w:sz="4" w:space="0" w:color="auto"/>
              <w:left w:val="single" w:sz="4" w:space="0" w:color="auto"/>
              <w:bottom w:val="single" w:sz="4" w:space="0" w:color="auto"/>
              <w:right w:val="single" w:sz="4" w:space="0" w:color="auto"/>
            </w:tcBorders>
            <w:vAlign w:val="center"/>
            <w:hideMark/>
          </w:tcPr>
          <w:p w14:paraId="730D1363" w14:textId="77777777" w:rsidR="00857492" w:rsidRDefault="00857492" w:rsidP="002D6273">
            <w:pPr>
              <w:adjustRightInd w:val="0"/>
              <w:jc w:val="center"/>
              <w:outlineLvl w:val="2"/>
            </w:pPr>
            <w:bookmarkStart w:id="310" w:name="_Toc113633772"/>
            <w:r>
              <w:t>195</w:t>
            </w:r>
            <w:bookmarkEnd w:id="310"/>
          </w:p>
        </w:tc>
        <w:tc>
          <w:tcPr>
            <w:tcW w:w="1654" w:type="dxa"/>
            <w:tcBorders>
              <w:top w:val="single" w:sz="4" w:space="0" w:color="auto"/>
              <w:left w:val="single" w:sz="4" w:space="0" w:color="auto"/>
              <w:bottom w:val="single" w:sz="4" w:space="0" w:color="auto"/>
              <w:right w:val="single" w:sz="12" w:space="0" w:color="000000"/>
            </w:tcBorders>
            <w:vAlign w:val="center"/>
            <w:hideMark/>
          </w:tcPr>
          <w:p w14:paraId="57ADB440" w14:textId="77777777" w:rsidR="00857492" w:rsidRDefault="00857492" w:rsidP="002D6273">
            <w:pPr>
              <w:adjustRightInd w:val="0"/>
              <w:jc w:val="center"/>
              <w:outlineLvl w:val="2"/>
            </w:pPr>
            <w:bookmarkStart w:id="311" w:name="_Toc113633773"/>
            <w:r>
              <w:t>185</w:t>
            </w:r>
            <w:bookmarkEnd w:id="311"/>
          </w:p>
        </w:tc>
      </w:tr>
      <w:tr w:rsidR="00857492" w14:paraId="3CC7953C" w14:textId="77777777" w:rsidTr="008F68D3">
        <w:tc>
          <w:tcPr>
            <w:tcW w:w="1669" w:type="dxa"/>
            <w:tcBorders>
              <w:top w:val="single" w:sz="4" w:space="0" w:color="auto"/>
              <w:left w:val="single" w:sz="12" w:space="0" w:color="000000"/>
              <w:bottom w:val="single" w:sz="12" w:space="0" w:color="000000"/>
              <w:right w:val="single" w:sz="4" w:space="0" w:color="auto"/>
            </w:tcBorders>
            <w:vAlign w:val="center"/>
            <w:hideMark/>
          </w:tcPr>
          <w:p w14:paraId="294099A6" w14:textId="77777777" w:rsidR="00857492" w:rsidRDefault="00857492" w:rsidP="002D6273">
            <w:pPr>
              <w:adjustRightInd w:val="0"/>
              <w:jc w:val="center"/>
              <w:outlineLvl w:val="2"/>
            </w:pPr>
            <w:bookmarkStart w:id="312" w:name="_Toc113633774"/>
            <w:r>
              <w:t>75~90</w:t>
            </w:r>
            <w:bookmarkEnd w:id="312"/>
          </w:p>
        </w:tc>
        <w:tc>
          <w:tcPr>
            <w:tcW w:w="1653" w:type="dxa"/>
            <w:tcBorders>
              <w:top w:val="single" w:sz="4" w:space="0" w:color="auto"/>
              <w:left w:val="single" w:sz="4" w:space="0" w:color="auto"/>
              <w:bottom w:val="single" w:sz="12" w:space="0" w:color="000000"/>
              <w:right w:val="single" w:sz="4" w:space="0" w:color="auto"/>
            </w:tcBorders>
            <w:vAlign w:val="center"/>
            <w:hideMark/>
          </w:tcPr>
          <w:p w14:paraId="2E533D50" w14:textId="77777777" w:rsidR="00857492" w:rsidRDefault="00857492" w:rsidP="002D6273">
            <w:pPr>
              <w:adjustRightInd w:val="0"/>
              <w:jc w:val="center"/>
              <w:outlineLvl w:val="2"/>
            </w:pPr>
            <w:bookmarkStart w:id="313" w:name="_Toc113633775"/>
            <w:r>
              <w:t>230</w:t>
            </w:r>
            <w:bookmarkEnd w:id="313"/>
          </w:p>
        </w:tc>
        <w:tc>
          <w:tcPr>
            <w:tcW w:w="1653" w:type="dxa"/>
            <w:tcBorders>
              <w:top w:val="single" w:sz="4" w:space="0" w:color="auto"/>
              <w:left w:val="single" w:sz="4" w:space="0" w:color="auto"/>
              <w:bottom w:val="single" w:sz="12" w:space="0" w:color="000000"/>
              <w:right w:val="single" w:sz="4" w:space="0" w:color="auto"/>
            </w:tcBorders>
            <w:vAlign w:val="center"/>
            <w:hideMark/>
          </w:tcPr>
          <w:p w14:paraId="4A63EEE4" w14:textId="77777777" w:rsidR="00857492" w:rsidRDefault="00857492" w:rsidP="002D6273">
            <w:pPr>
              <w:adjustRightInd w:val="0"/>
              <w:jc w:val="center"/>
              <w:outlineLvl w:val="2"/>
            </w:pPr>
            <w:bookmarkStart w:id="314" w:name="_Toc113633776"/>
            <w:r>
              <w:t>215</w:t>
            </w:r>
            <w:bookmarkEnd w:id="314"/>
          </w:p>
        </w:tc>
        <w:tc>
          <w:tcPr>
            <w:tcW w:w="1654" w:type="dxa"/>
            <w:tcBorders>
              <w:top w:val="single" w:sz="4" w:space="0" w:color="auto"/>
              <w:left w:val="single" w:sz="4" w:space="0" w:color="auto"/>
              <w:bottom w:val="single" w:sz="12" w:space="0" w:color="000000"/>
              <w:right w:val="single" w:sz="4" w:space="0" w:color="auto"/>
            </w:tcBorders>
            <w:vAlign w:val="center"/>
            <w:hideMark/>
          </w:tcPr>
          <w:p w14:paraId="76D08FF2" w14:textId="77777777" w:rsidR="00857492" w:rsidRDefault="00857492" w:rsidP="002D6273">
            <w:pPr>
              <w:adjustRightInd w:val="0"/>
              <w:jc w:val="center"/>
              <w:outlineLvl w:val="2"/>
            </w:pPr>
            <w:bookmarkStart w:id="315" w:name="_Toc113633777"/>
            <w:r>
              <w:t>205</w:t>
            </w:r>
            <w:bookmarkEnd w:id="315"/>
          </w:p>
        </w:tc>
        <w:tc>
          <w:tcPr>
            <w:tcW w:w="1654" w:type="dxa"/>
            <w:tcBorders>
              <w:top w:val="single" w:sz="4" w:space="0" w:color="auto"/>
              <w:left w:val="single" w:sz="4" w:space="0" w:color="auto"/>
              <w:bottom w:val="single" w:sz="12" w:space="0" w:color="000000"/>
              <w:right w:val="single" w:sz="12" w:space="0" w:color="000000"/>
            </w:tcBorders>
            <w:vAlign w:val="center"/>
            <w:hideMark/>
          </w:tcPr>
          <w:p w14:paraId="3A2F1F11" w14:textId="77777777" w:rsidR="00857492" w:rsidRDefault="00857492" w:rsidP="002D6273">
            <w:pPr>
              <w:adjustRightInd w:val="0"/>
              <w:jc w:val="center"/>
              <w:outlineLvl w:val="2"/>
            </w:pPr>
            <w:bookmarkStart w:id="316" w:name="_Toc113633778"/>
            <w:r>
              <w:t>195</w:t>
            </w:r>
            <w:bookmarkEnd w:id="316"/>
          </w:p>
        </w:tc>
      </w:tr>
    </w:tbl>
    <w:p w14:paraId="4FB4F244" w14:textId="4F9F6E8E" w:rsidR="00857492" w:rsidRDefault="00857492" w:rsidP="00857492">
      <w:pPr>
        <w:spacing w:line="360" w:lineRule="auto"/>
        <w:rPr>
          <w:szCs w:val="21"/>
        </w:rPr>
      </w:pPr>
      <w:r>
        <w:rPr>
          <w:rFonts w:hint="eastAsia"/>
        </w:rPr>
        <w:t>注：</w:t>
      </w:r>
      <w:r>
        <w:t>1.</w:t>
      </w:r>
      <w:r>
        <w:rPr>
          <w:rFonts w:hint="eastAsia"/>
        </w:rPr>
        <w:t>采用卵石时，用水量可减少</w:t>
      </w:r>
      <w:r>
        <w:t>10</w:t>
      </w:r>
      <w:r w:rsidR="00533E62">
        <w:t>kg</w:t>
      </w:r>
      <w:r w:rsidR="00533E62">
        <w:rPr>
          <w:bCs/>
        </w:rPr>
        <w:t>/m</w:t>
      </w:r>
      <w:r w:rsidR="00533E62">
        <w:rPr>
          <w:bCs/>
          <w:vertAlign w:val="superscript"/>
        </w:rPr>
        <w:t>3</w:t>
      </w:r>
      <w:r>
        <w:rPr>
          <w:rFonts w:hint="eastAsia"/>
        </w:rPr>
        <w:t>～</w:t>
      </w:r>
      <w:r>
        <w:t>15kg</w:t>
      </w:r>
      <w:r>
        <w:rPr>
          <w:bCs/>
        </w:rPr>
        <w:t>/m</w:t>
      </w:r>
      <w:r>
        <w:rPr>
          <w:bCs/>
          <w:vertAlign w:val="superscript"/>
        </w:rPr>
        <w:t>3</w:t>
      </w:r>
      <w:r>
        <w:rPr>
          <w:rFonts w:hint="eastAsia"/>
        </w:rPr>
        <w:t>；</w:t>
      </w:r>
    </w:p>
    <w:p w14:paraId="6BBF01E1" w14:textId="70C10560" w:rsidR="00857492" w:rsidRDefault="00857492" w:rsidP="00857492">
      <w:pPr>
        <w:spacing w:line="360" w:lineRule="auto"/>
        <w:ind w:firstLineChars="200" w:firstLine="420"/>
        <w:rPr>
          <w:bCs/>
        </w:rPr>
      </w:pPr>
      <w:r>
        <w:rPr>
          <w:bCs/>
        </w:rPr>
        <w:t>2.</w:t>
      </w:r>
      <w:r>
        <w:rPr>
          <w:rFonts w:hint="eastAsia"/>
          <w:bCs/>
        </w:rPr>
        <w:t>采用粗砂时，用水量可减少</w:t>
      </w:r>
      <w:r>
        <w:rPr>
          <w:bCs/>
        </w:rPr>
        <w:t>5</w:t>
      </w:r>
      <w:r w:rsidR="00533E62">
        <w:t>kg</w:t>
      </w:r>
      <w:r w:rsidR="00533E62">
        <w:rPr>
          <w:bCs/>
        </w:rPr>
        <w:t>/m</w:t>
      </w:r>
      <w:r w:rsidR="00533E62">
        <w:rPr>
          <w:bCs/>
          <w:vertAlign w:val="superscript"/>
        </w:rPr>
        <w:t>3</w:t>
      </w:r>
      <w:r>
        <w:rPr>
          <w:bCs/>
        </w:rPr>
        <w:t>~10kg/m</w:t>
      </w:r>
      <w:r>
        <w:rPr>
          <w:bCs/>
          <w:vertAlign w:val="superscript"/>
        </w:rPr>
        <w:t>3</w:t>
      </w:r>
      <w:r>
        <w:rPr>
          <w:rFonts w:hint="eastAsia"/>
          <w:bCs/>
        </w:rPr>
        <w:t>；采用细砂时可增加</w:t>
      </w:r>
      <w:r>
        <w:rPr>
          <w:bCs/>
        </w:rPr>
        <w:t>5</w:t>
      </w:r>
      <w:r w:rsidR="00533E62">
        <w:t>kg</w:t>
      </w:r>
      <w:r w:rsidR="00533E62">
        <w:rPr>
          <w:bCs/>
        </w:rPr>
        <w:t>/m</w:t>
      </w:r>
      <w:r w:rsidR="00533E62">
        <w:rPr>
          <w:bCs/>
          <w:vertAlign w:val="superscript"/>
        </w:rPr>
        <w:t>3</w:t>
      </w:r>
      <w:r>
        <w:rPr>
          <w:bCs/>
        </w:rPr>
        <w:t>~10kg/m</w:t>
      </w:r>
      <w:r>
        <w:rPr>
          <w:bCs/>
          <w:vertAlign w:val="superscript"/>
        </w:rPr>
        <w:t>3</w:t>
      </w:r>
      <w:r>
        <w:rPr>
          <w:rFonts w:hint="eastAsia"/>
          <w:bCs/>
        </w:rPr>
        <w:t>；</w:t>
      </w:r>
    </w:p>
    <w:p w14:paraId="19B7F327" w14:textId="77777777" w:rsidR="00857492" w:rsidRDefault="00857492" w:rsidP="00857492">
      <w:pPr>
        <w:spacing w:line="360" w:lineRule="auto"/>
        <w:ind w:firstLineChars="200" w:firstLine="420"/>
        <w:rPr>
          <w:bCs/>
        </w:rPr>
      </w:pPr>
      <w:r>
        <w:rPr>
          <w:bCs/>
        </w:rPr>
        <w:t>3.</w:t>
      </w:r>
      <w:r>
        <w:rPr>
          <w:rFonts w:hint="eastAsia"/>
          <w:bCs/>
        </w:rPr>
        <w:t>掺外加剂后的用水量按外加剂的减水率进行计算调整。</w:t>
      </w:r>
    </w:p>
    <w:p w14:paraId="40F7CD8D"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Cs/>
          <w:sz w:val="24"/>
          <w:szCs w:val="24"/>
        </w:rPr>
      </w:pPr>
      <w:bookmarkStart w:id="317" w:name="_Toc113633779"/>
      <w:r>
        <w:rPr>
          <w:b/>
          <w:sz w:val="24"/>
          <w:szCs w:val="24"/>
        </w:rPr>
        <w:t xml:space="preserve">8.3.2  </w:t>
      </w:r>
      <w:r>
        <w:rPr>
          <w:bCs/>
          <w:sz w:val="24"/>
          <w:szCs w:val="24"/>
        </w:rPr>
        <w:t>每立方米混凝土中外加剂用量</w:t>
      </w:r>
      <w:r>
        <w:rPr>
          <w:rFonts w:hint="eastAsia"/>
          <w:bCs/>
          <w:sz w:val="24"/>
          <w:szCs w:val="24"/>
        </w:rPr>
        <w:t>应按下式计算</w:t>
      </w:r>
      <w:r>
        <w:rPr>
          <w:bCs/>
          <w:sz w:val="24"/>
          <w:szCs w:val="24"/>
        </w:rPr>
        <w:t>：</w:t>
      </w:r>
      <w:bookmarkEnd w:id="317"/>
    </w:p>
    <w:p w14:paraId="7D955E67" w14:textId="77777777" w:rsidR="00857492" w:rsidRDefault="00857492" w:rsidP="00857492">
      <w:pPr>
        <w:widowControl/>
        <w:tabs>
          <w:tab w:val="center" w:pos="4201"/>
          <w:tab w:val="right" w:leader="dot" w:pos="9298"/>
        </w:tabs>
        <w:autoSpaceDE w:val="0"/>
        <w:autoSpaceDN w:val="0"/>
        <w:spacing w:line="360" w:lineRule="auto"/>
        <w:jc w:val="right"/>
        <w:textAlignment w:val="center"/>
        <w:rPr>
          <w:bCs/>
          <w:sz w:val="24"/>
          <w:szCs w:val="24"/>
        </w:rPr>
      </w:pPr>
      <w:r>
        <w:rPr>
          <w:position w:val="-4"/>
          <w:sz w:val="24"/>
          <w:szCs w:val="24"/>
        </w:rPr>
        <w:object w:dxaOrig="1191" w:dyaOrig="360" w14:anchorId="57783BF0">
          <v:shape id="_x0000_i1180" type="#_x0000_t75" style="width:60.75pt;height:18.8pt" o:ole="">
            <v:imagedata r:id="rId309" o:title=""/>
          </v:shape>
          <o:OLEObject Type="Embed" ProgID="Equation.DSMT4" ShapeID="_x0000_i1180" DrawAspect="Content" ObjectID="_1724567331" r:id="rId310"/>
        </w:object>
      </w:r>
      <w:r>
        <w:rPr>
          <w:bCs/>
          <w:sz w:val="24"/>
          <w:szCs w:val="24"/>
        </w:rPr>
        <w:t xml:space="preserve">                         </w:t>
      </w:r>
      <w:r>
        <w:rPr>
          <w:bCs/>
          <w:sz w:val="24"/>
          <w:szCs w:val="24"/>
        </w:rPr>
        <w:t>（</w:t>
      </w:r>
      <w:r>
        <w:rPr>
          <w:rFonts w:hint="eastAsia"/>
          <w:bCs/>
          <w:sz w:val="24"/>
          <w:szCs w:val="24"/>
        </w:rPr>
        <w:t>8.3.</w:t>
      </w:r>
      <w:r>
        <w:rPr>
          <w:bCs/>
          <w:sz w:val="24"/>
          <w:szCs w:val="24"/>
        </w:rPr>
        <w:t>2</w:t>
      </w:r>
      <w:r>
        <w:rPr>
          <w:bCs/>
          <w:sz w:val="24"/>
          <w:szCs w:val="24"/>
        </w:rPr>
        <w:t>）</w:t>
      </w:r>
    </w:p>
    <w:p w14:paraId="314EF31C" w14:textId="39DB1B89" w:rsidR="00857492" w:rsidRDefault="00857492" w:rsidP="00C05079">
      <w:pPr>
        <w:widowControl/>
        <w:tabs>
          <w:tab w:val="center" w:pos="4201"/>
          <w:tab w:val="right" w:leader="dot" w:pos="9298"/>
        </w:tabs>
        <w:autoSpaceDE w:val="0"/>
        <w:autoSpaceDN w:val="0"/>
        <w:spacing w:line="360" w:lineRule="auto"/>
        <w:textAlignment w:val="center"/>
        <w:rPr>
          <w:bCs/>
          <w:sz w:val="24"/>
          <w:szCs w:val="24"/>
        </w:rPr>
      </w:pPr>
      <w:r>
        <w:rPr>
          <w:bCs/>
          <w:sz w:val="24"/>
          <w:szCs w:val="24"/>
        </w:rPr>
        <w:t>式中：</w:t>
      </w:r>
      <w:r>
        <w:rPr>
          <w:position w:val="-4"/>
        </w:rPr>
        <w:object w:dxaOrig="360" w:dyaOrig="360" w14:anchorId="3AA058E7">
          <v:shape id="_x0000_i1181" type="#_x0000_t75" style="width:18.8pt;height:18.8pt" o:ole="">
            <v:imagedata r:id="rId311" o:title=""/>
          </v:shape>
          <o:OLEObject Type="Embed" ProgID="Equation.DSMT4" ShapeID="_x0000_i1181" DrawAspect="Content" ObjectID="_1724567332" r:id="rId312"/>
        </w:object>
      </w:r>
      <w:r>
        <w:rPr>
          <w:bCs/>
          <w:sz w:val="24"/>
          <w:szCs w:val="24"/>
        </w:rPr>
        <w:t>——</w:t>
      </w:r>
      <w:r>
        <w:rPr>
          <w:bCs/>
          <w:sz w:val="24"/>
          <w:szCs w:val="24"/>
        </w:rPr>
        <w:t>计算配合比每立方米混凝土中外加剂用量（</w:t>
      </w:r>
      <w:r>
        <w:rPr>
          <w:bCs/>
          <w:sz w:val="24"/>
          <w:szCs w:val="24"/>
        </w:rPr>
        <w:t>kg/m</w:t>
      </w:r>
      <w:r>
        <w:rPr>
          <w:bCs/>
          <w:sz w:val="24"/>
          <w:szCs w:val="24"/>
          <w:vertAlign w:val="superscript"/>
        </w:rPr>
        <w:t>3</w:t>
      </w:r>
      <w:r>
        <w:rPr>
          <w:bCs/>
          <w:sz w:val="24"/>
          <w:szCs w:val="24"/>
        </w:rPr>
        <w:t>）；</w:t>
      </w:r>
    </w:p>
    <w:p w14:paraId="3CD1552F"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60" w:dyaOrig="360" w14:anchorId="347F7348">
          <v:shape id="_x0000_i1182" type="#_x0000_t75" style="width:18.8pt;height:18.8pt" o:ole="">
            <v:imagedata r:id="rId313" o:title=""/>
          </v:shape>
          <o:OLEObject Type="Embed" ProgID="Equation.DSMT4" ShapeID="_x0000_i1182" DrawAspect="Content" ObjectID="_1724567333" r:id="rId314"/>
        </w:object>
      </w:r>
      <w:r>
        <w:rPr>
          <w:bCs/>
          <w:sz w:val="24"/>
          <w:szCs w:val="24"/>
        </w:rPr>
        <w:t>——</w:t>
      </w:r>
      <w:r>
        <w:rPr>
          <w:bCs/>
          <w:sz w:val="24"/>
          <w:szCs w:val="24"/>
        </w:rPr>
        <w:t>计算配合比每立方米混凝土中胶凝材料用量（</w:t>
      </w:r>
      <w:r>
        <w:rPr>
          <w:bCs/>
          <w:sz w:val="24"/>
          <w:szCs w:val="24"/>
        </w:rPr>
        <w:t>kg/m</w:t>
      </w:r>
      <w:r>
        <w:rPr>
          <w:bCs/>
          <w:sz w:val="24"/>
          <w:szCs w:val="24"/>
          <w:vertAlign w:val="superscript"/>
        </w:rPr>
        <w:t>3</w:t>
      </w:r>
      <w:r>
        <w:rPr>
          <w:bCs/>
          <w:sz w:val="24"/>
          <w:szCs w:val="24"/>
        </w:rPr>
        <w:t>），计算应符合本标准第</w:t>
      </w:r>
      <w:r>
        <w:rPr>
          <w:rFonts w:hint="eastAsia"/>
          <w:bCs/>
          <w:sz w:val="24"/>
          <w:szCs w:val="24"/>
        </w:rPr>
        <w:t>8</w:t>
      </w:r>
      <w:r>
        <w:rPr>
          <w:bCs/>
          <w:sz w:val="24"/>
          <w:szCs w:val="24"/>
        </w:rPr>
        <w:t>.4.1</w:t>
      </w:r>
      <w:r>
        <w:rPr>
          <w:bCs/>
          <w:sz w:val="24"/>
          <w:szCs w:val="24"/>
        </w:rPr>
        <w:t>条的规定；</w:t>
      </w:r>
    </w:p>
    <w:p w14:paraId="45BDC803"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17" w:dyaOrig="360" w14:anchorId="18765113">
          <v:shape id="_x0000_i1183" type="#_x0000_t75" style="width:15.05pt;height:18.8pt" o:ole="">
            <v:imagedata r:id="rId315" o:title=""/>
          </v:shape>
          <o:OLEObject Type="Embed" ProgID="Equation.DSMT4" ShapeID="_x0000_i1183" DrawAspect="Content" ObjectID="_1724567334" r:id="rId316"/>
        </w:object>
      </w:r>
      <w:r>
        <w:rPr>
          <w:bCs/>
          <w:sz w:val="24"/>
          <w:szCs w:val="24"/>
        </w:rPr>
        <w:t>——</w:t>
      </w:r>
      <w:r>
        <w:rPr>
          <w:bCs/>
          <w:sz w:val="24"/>
          <w:szCs w:val="24"/>
        </w:rPr>
        <w:t>外加剂掺量（</w:t>
      </w:r>
      <w:r>
        <w:rPr>
          <w:bCs/>
          <w:sz w:val="24"/>
          <w:szCs w:val="24"/>
        </w:rPr>
        <w:t>%</w:t>
      </w:r>
      <w:r>
        <w:rPr>
          <w:bCs/>
          <w:sz w:val="24"/>
          <w:szCs w:val="24"/>
        </w:rPr>
        <w:t>），应经混凝土试验确定。</w:t>
      </w:r>
    </w:p>
    <w:p w14:paraId="1CAEF010" w14:textId="6311D350" w:rsidR="00857492" w:rsidRPr="00533E62" w:rsidRDefault="00857492" w:rsidP="00C05079">
      <w:pPr>
        <w:keepNext/>
        <w:keepLines/>
        <w:spacing w:before="260" w:after="260" w:line="360" w:lineRule="auto"/>
        <w:jc w:val="center"/>
        <w:outlineLvl w:val="1"/>
        <w:rPr>
          <w:rFonts w:eastAsia="黑体"/>
          <w:sz w:val="28"/>
          <w:szCs w:val="28"/>
        </w:rPr>
      </w:pPr>
      <w:bookmarkStart w:id="318" w:name="_Toc113633780"/>
      <w:bookmarkStart w:id="319" w:name="_Toc113871891"/>
      <w:bookmarkStart w:id="320" w:name="_Toc113890048"/>
      <w:r w:rsidRPr="00533E62">
        <w:rPr>
          <w:rFonts w:eastAsia="黑体"/>
          <w:sz w:val="28"/>
          <w:szCs w:val="28"/>
        </w:rPr>
        <w:lastRenderedPageBreak/>
        <w:t xml:space="preserve">8.4  </w:t>
      </w:r>
      <w:r w:rsidRPr="00533E62">
        <w:rPr>
          <w:rFonts w:eastAsia="黑体" w:hint="eastAsia"/>
          <w:sz w:val="28"/>
          <w:szCs w:val="28"/>
        </w:rPr>
        <w:t>胶凝材料、矿物掺合料和水泥用量</w:t>
      </w:r>
      <w:bookmarkEnd w:id="318"/>
      <w:r w:rsidR="00A7529E">
        <w:rPr>
          <w:rFonts w:eastAsia="黑体" w:hint="eastAsia"/>
          <w:sz w:val="28"/>
          <w:szCs w:val="28"/>
        </w:rPr>
        <w:t>的</w:t>
      </w:r>
      <w:r w:rsidR="00A7529E">
        <w:rPr>
          <w:rFonts w:eastAsia="黑体"/>
          <w:sz w:val="28"/>
          <w:szCs w:val="28"/>
        </w:rPr>
        <w:t>确定</w:t>
      </w:r>
      <w:bookmarkEnd w:id="319"/>
      <w:bookmarkEnd w:id="320"/>
    </w:p>
    <w:p w14:paraId="7E3C4889"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Cs/>
          <w:sz w:val="24"/>
          <w:szCs w:val="24"/>
        </w:rPr>
      </w:pPr>
      <w:bookmarkStart w:id="321" w:name="_Toc113633781"/>
      <w:r>
        <w:rPr>
          <w:b/>
          <w:sz w:val="24"/>
          <w:szCs w:val="24"/>
        </w:rPr>
        <w:t>8.</w:t>
      </w:r>
      <w:r>
        <w:rPr>
          <w:rFonts w:hint="eastAsia"/>
          <w:b/>
          <w:sz w:val="24"/>
          <w:szCs w:val="24"/>
        </w:rPr>
        <w:t>4</w:t>
      </w:r>
      <w:r>
        <w:rPr>
          <w:b/>
          <w:sz w:val="24"/>
          <w:szCs w:val="24"/>
        </w:rPr>
        <w:t>.</w:t>
      </w:r>
      <w:r>
        <w:rPr>
          <w:rFonts w:hint="eastAsia"/>
          <w:b/>
          <w:sz w:val="24"/>
          <w:szCs w:val="24"/>
        </w:rPr>
        <w:t>1</w:t>
      </w:r>
      <w:r>
        <w:rPr>
          <w:b/>
          <w:sz w:val="24"/>
          <w:szCs w:val="24"/>
        </w:rPr>
        <w:t xml:space="preserve">  </w:t>
      </w:r>
      <w:r>
        <w:rPr>
          <w:bCs/>
          <w:sz w:val="24"/>
          <w:szCs w:val="24"/>
        </w:rPr>
        <w:t>每立方米混凝土的胶凝材料用量</w:t>
      </w:r>
      <w:r w:rsidRPr="000319AC">
        <w:rPr>
          <w:noProof/>
        </w:rPr>
        <w:drawing>
          <wp:inline distT="0" distB="0" distL="0" distR="0" wp14:anchorId="3FBA97FD" wp14:editId="7465A484">
            <wp:extent cx="243205" cy="231775"/>
            <wp:effectExtent l="0" t="0" r="4445" b="0"/>
            <wp:docPr id="226" name="Object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bject 24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a:xfrm>
                      <a:off x="0" y="0"/>
                      <a:ext cx="243205" cy="231775"/>
                    </a:xfrm>
                    <a:prstGeom prst="rect">
                      <a:avLst/>
                    </a:prstGeom>
                    <a:noFill/>
                    <a:ln>
                      <a:noFill/>
                    </a:ln>
                  </pic:spPr>
                </pic:pic>
              </a:graphicData>
            </a:graphic>
          </wp:inline>
        </w:drawing>
      </w:r>
      <w:r>
        <w:rPr>
          <w:rFonts w:hint="eastAsia"/>
          <w:bCs/>
          <w:sz w:val="24"/>
          <w:szCs w:val="24"/>
        </w:rPr>
        <w:t>应按下式计算</w:t>
      </w:r>
      <w:r>
        <w:rPr>
          <w:bCs/>
          <w:sz w:val="24"/>
          <w:szCs w:val="24"/>
        </w:rPr>
        <w:t>，并应进行试拌调整，在拌合物性能</w:t>
      </w:r>
      <w:r>
        <w:rPr>
          <w:rFonts w:hint="eastAsia"/>
          <w:bCs/>
          <w:sz w:val="24"/>
          <w:szCs w:val="24"/>
        </w:rPr>
        <w:t>和</w:t>
      </w:r>
      <w:r>
        <w:rPr>
          <w:bCs/>
          <w:sz w:val="24"/>
          <w:szCs w:val="24"/>
        </w:rPr>
        <w:t>硬化性能指标</w:t>
      </w:r>
      <w:r>
        <w:rPr>
          <w:rFonts w:hint="eastAsia"/>
          <w:bCs/>
          <w:sz w:val="24"/>
          <w:szCs w:val="24"/>
        </w:rPr>
        <w:t>均</w:t>
      </w:r>
      <w:r>
        <w:rPr>
          <w:bCs/>
          <w:sz w:val="24"/>
          <w:szCs w:val="24"/>
        </w:rPr>
        <w:t>满足的情况下，取经济合理的胶凝材料用量。</w:t>
      </w:r>
      <w:bookmarkEnd w:id="321"/>
    </w:p>
    <w:p w14:paraId="69B7AED8" w14:textId="77777777" w:rsidR="00857492" w:rsidRDefault="00857492" w:rsidP="00857492">
      <w:pPr>
        <w:wordWrap w:val="0"/>
        <w:spacing w:line="360" w:lineRule="auto"/>
        <w:jc w:val="right"/>
        <w:textAlignment w:val="center"/>
        <w:rPr>
          <w:sz w:val="24"/>
          <w:szCs w:val="24"/>
        </w:rPr>
      </w:pPr>
      <w:r>
        <w:rPr>
          <w:position w:val="-4"/>
        </w:rPr>
        <w:object w:dxaOrig="1174" w:dyaOrig="677" w14:anchorId="0E10F70F">
          <v:shape id="_x0000_i1184" type="#_x0000_t75" style="width:59.5pt;height:34.45pt" o:ole="">
            <v:imagedata r:id="rId318" o:title=""/>
          </v:shape>
          <o:OLEObject Type="Embed" ProgID="Equation.DSMT4" ShapeID="_x0000_i1184" DrawAspect="Content" ObjectID="_1724567335" r:id="rId319"/>
        </w:object>
      </w:r>
      <w:r>
        <w:rPr>
          <w:sz w:val="24"/>
          <w:szCs w:val="24"/>
        </w:rPr>
        <w:t xml:space="preserve">                           </w:t>
      </w:r>
      <w:r>
        <w:rPr>
          <w:sz w:val="24"/>
          <w:szCs w:val="24"/>
        </w:rPr>
        <w:t>（</w:t>
      </w:r>
      <w:r>
        <w:rPr>
          <w:rFonts w:hint="eastAsia"/>
          <w:sz w:val="24"/>
          <w:szCs w:val="24"/>
        </w:rPr>
        <w:t>8.4.1</w:t>
      </w:r>
      <w:r>
        <w:rPr>
          <w:sz w:val="24"/>
          <w:szCs w:val="24"/>
        </w:rPr>
        <w:t>）</w:t>
      </w:r>
    </w:p>
    <w:p w14:paraId="6D00806B" w14:textId="00C4CA98" w:rsidR="00857492" w:rsidRDefault="00857492" w:rsidP="002D6273">
      <w:pPr>
        <w:widowControl/>
        <w:snapToGrid w:val="0"/>
        <w:spacing w:line="360" w:lineRule="auto"/>
        <w:jc w:val="left"/>
        <w:rPr>
          <w:sz w:val="24"/>
          <w:szCs w:val="24"/>
        </w:rPr>
      </w:pPr>
      <w:r>
        <w:rPr>
          <w:sz w:val="24"/>
          <w:szCs w:val="24"/>
        </w:rPr>
        <w:t>式中：</w:t>
      </w:r>
      <w:r>
        <w:rPr>
          <w:position w:val="-12"/>
        </w:rPr>
        <w:object w:dxaOrig="429" w:dyaOrig="360" w14:anchorId="031D246D">
          <v:shape id="_x0000_i1185" type="#_x0000_t75" style="width:21.9pt;height:18.8pt" o:ole="">
            <v:imagedata r:id="rId320" o:title=""/>
          </v:shape>
          <o:OLEObject Type="Embed" ProgID="Equation.DSMT4" ShapeID="_x0000_i1185" DrawAspect="Content" ObjectID="_1724567336" r:id="rId321"/>
        </w:object>
      </w:r>
      <w:r>
        <w:rPr>
          <w:sz w:val="24"/>
          <w:szCs w:val="24"/>
        </w:rPr>
        <w:t>——</w:t>
      </w:r>
      <w:r>
        <w:rPr>
          <w:sz w:val="24"/>
          <w:szCs w:val="24"/>
        </w:rPr>
        <w:t>计算配合比每立方米混凝土的用水量（</w:t>
      </w:r>
      <w:r>
        <w:rPr>
          <w:bCs/>
          <w:sz w:val="24"/>
          <w:szCs w:val="24"/>
        </w:rPr>
        <w:t>kg/m</w:t>
      </w:r>
      <w:r>
        <w:rPr>
          <w:bCs/>
          <w:sz w:val="24"/>
          <w:szCs w:val="24"/>
          <w:vertAlign w:val="superscript"/>
        </w:rPr>
        <w:t>3</w:t>
      </w:r>
      <w:r>
        <w:rPr>
          <w:sz w:val="24"/>
          <w:szCs w:val="24"/>
        </w:rPr>
        <w:t>）。</w:t>
      </w:r>
    </w:p>
    <w:p w14:paraId="474B8973"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
          <w:sz w:val="24"/>
          <w:szCs w:val="24"/>
        </w:rPr>
      </w:pPr>
      <w:bookmarkStart w:id="322" w:name="_Toc113633782"/>
      <w:r>
        <w:rPr>
          <w:b/>
          <w:sz w:val="24"/>
          <w:szCs w:val="24"/>
        </w:rPr>
        <w:t>8.</w:t>
      </w:r>
      <w:r>
        <w:rPr>
          <w:rFonts w:hint="eastAsia"/>
          <w:b/>
          <w:sz w:val="24"/>
          <w:szCs w:val="24"/>
        </w:rPr>
        <w:t>4</w:t>
      </w:r>
      <w:r>
        <w:rPr>
          <w:b/>
          <w:sz w:val="24"/>
          <w:szCs w:val="24"/>
        </w:rPr>
        <w:t>.</w:t>
      </w:r>
      <w:r>
        <w:rPr>
          <w:rFonts w:hint="eastAsia"/>
          <w:b/>
          <w:sz w:val="24"/>
          <w:szCs w:val="24"/>
        </w:rPr>
        <w:t>2</w:t>
      </w:r>
      <w:r>
        <w:rPr>
          <w:b/>
          <w:sz w:val="24"/>
          <w:szCs w:val="24"/>
        </w:rPr>
        <w:t xml:space="preserve">  </w:t>
      </w:r>
      <w:r>
        <w:rPr>
          <w:bCs/>
          <w:sz w:val="24"/>
          <w:szCs w:val="24"/>
        </w:rPr>
        <w:t>每立方米混凝土的矿物掺合料用量</w:t>
      </w:r>
      <w:r>
        <w:rPr>
          <w:position w:val="-4"/>
        </w:rPr>
        <w:object w:dxaOrig="360" w:dyaOrig="360" w14:anchorId="100B2C36">
          <v:shape id="_x0000_i1186" type="#_x0000_t75" style="width:18.8pt;height:18.8pt" o:ole="">
            <v:imagedata r:id="rId322" o:title=""/>
          </v:shape>
          <o:OLEObject Type="Embed" ProgID="Equation.DSMT4" ShapeID="_x0000_i1186" DrawAspect="Content" ObjectID="_1724567337" r:id="rId323"/>
        </w:object>
      </w:r>
      <w:r>
        <w:rPr>
          <w:bCs/>
          <w:sz w:val="24"/>
          <w:szCs w:val="24"/>
        </w:rPr>
        <w:t>应</w:t>
      </w:r>
      <w:r>
        <w:rPr>
          <w:rFonts w:hint="eastAsia"/>
          <w:bCs/>
          <w:sz w:val="24"/>
          <w:szCs w:val="24"/>
        </w:rPr>
        <w:t>按下式计算</w:t>
      </w:r>
      <w:r>
        <w:rPr>
          <w:bCs/>
          <w:sz w:val="24"/>
          <w:szCs w:val="24"/>
        </w:rPr>
        <w:t>：</w:t>
      </w:r>
      <w:bookmarkEnd w:id="322"/>
    </w:p>
    <w:p w14:paraId="37E4CEEE" w14:textId="77777777" w:rsidR="00857492" w:rsidRDefault="00857492" w:rsidP="00857492">
      <w:pPr>
        <w:widowControl/>
        <w:tabs>
          <w:tab w:val="center" w:pos="4201"/>
          <w:tab w:val="right" w:leader="dot" w:pos="9298"/>
        </w:tabs>
        <w:autoSpaceDE w:val="0"/>
        <w:autoSpaceDN w:val="0"/>
        <w:spacing w:line="360" w:lineRule="auto"/>
        <w:jc w:val="right"/>
        <w:textAlignment w:val="center"/>
        <w:rPr>
          <w:bCs/>
          <w:sz w:val="24"/>
          <w:szCs w:val="24"/>
        </w:rPr>
      </w:pPr>
      <w:r>
        <w:rPr>
          <w:position w:val="-4"/>
        </w:rPr>
        <w:object w:dxaOrig="1174" w:dyaOrig="360" w14:anchorId="17ABD975">
          <v:shape id="_x0000_i1187" type="#_x0000_t75" style="width:59.5pt;height:18.8pt" o:ole="">
            <v:imagedata r:id="rId324" o:title=""/>
          </v:shape>
          <o:OLEObject Type="Embed" ProgID="Equation.DSMT4" ShapeID="_x0000_i1187" DrawAspect="Content" ObjectID="_1724567338" r:id="rId325"/>
        </w:object>
      </w:r>
      <w:r>
        <w:rPr>
          <w:bCs/>
          <w:sz w:val="24"/>
          <w:szCs w:val="24"/>
        </w:rPr>
        <w:t xml:space="preserve">           </w:t>
      </w:r>
      <w:r>
        <w:rPr>
          <w:rFonts w:hint="eastAsia"/>
          <w:bCs/>
          <w:sz w:val="24"/>
          <w:szCs w:val="24"/>
        </w:rPr>
        <w:t xml:space="preserve">      </w:t>
      </w:r>
      <w:r>
        <w:rPr>
          <w:bCs/>
          <w:sz w:val="24"/>
          <w:szCs w:val="24"/>
        </w:rPr>
        <w:t xml:space="preserve">   </w:t>
      </w:r>
      <w:r>
        <w:rPr>
          <w:rFonts w:hint="eastAsia"/>
          <w:bCs/>
          <w:sz w:val="24"/>
          <w:szCs w:val="24"/>
        </w:rPr>
        <w:t xml:space="preserve">  </w:t>
      </w:r>
      <w:r>
        <w:rPr>
          <w:bCs/>
          <w:sz w:val="24"/>
          <w:szCs w:val="24"/>
        </w:rPr>
        <w:t xml:space="preserve">   </w:t>
      </w:r>
      <w:r>
        <w:rPr>
          <w:bCs/>
          <w:sz w:val="24"/>
          <w:szCs w:val="24"/>
        </w:rPr>
        <w:t>（</w:t>
      </w:r>
      <w:r>
        <w:rPr>
          <w:rFonts w:hint="eastAsia"/>
          <w:bCs/>
          <w:sz w:val="24"/>
          <w:szCs w:val="24"/>
        </w:rPr>
        <w:t>8.4.2</w:t>
      </w:r>
      <w:r>
        <w:rPr>
          <w:bCs/>
          <w:sz w:val="24"/>
          <w:szCs w:val="24"/>
        </w:rPr>
        <w:t>）</w:t>
      </w:r>
    </w:p>
    <w:p w14:paraId="2CE451FD" w14:textId="1818AD48" w:rsidR="00857492" w:rsidRDefault="00857492" w:rsidP="00C05079">
      <w:pPr>
        <w:widowControl/>
        <w:tabs>
          <w:tab w:val="center" w:pos="4201"/>
          <w:tab w:val="right" w:leader="dot" w:pos="9298"/>
        </w:tabs>
        <w:autoSpaceDE w:val="0"/>
        <w:autoSpaceDN w:val="0"/>
        <w:spacing w:line="360" w:lineRule="auto"/>
        <w:textAlignment w:val="center"/>
        <w:rPr>
          <w:bCs/>
          <w:sz w:val="24"/>
          <w:szCs w:val="24"/>
        </w:rPr>
      </w:pPr>
      <w:r>
        <w:rPr>
          <w:bCs/>
          <w:sz w:val="24"/>
          <w:szCs w:val="24"/>
        </w:rPr>
        <w:t>式中：</w:t>
      </w:r>
      <w:r>
        <w:rPr>
          <w:position w:val="-4"/>
        </w:rPr>
        <w:object w:dxaOrig="360" w:dyaOrig="360" w14:anchorId="36C20CB6">
          <v:shape id="_x0000_i1188" type="#_x0000_t75" style="width:18.8pt;height:18.8pt" o:ole="">
            <v:imagedata r:id="rId326" o:title=""/>
          </v:shape>
          <o:OLEObject Type="Embed" ProgID="Equation.DSMT4" ShapeID="_x0000_i1188" DrawAspect="Content" ObjectID="_1724567339" r:id="rId327"/>
        </w:object>
      </w:r>
      <w:r>
        <w:rPr>
          <w:bCs/>
          <w:sz w:val="24"/>
          <w:szCs w:val="24"/>
        </w:rPr>
        <w:t>——</w:t>
      </w:r>
      <w:r>
        <w:rPr>
          <w:bCs/>
          <w:sz w:val="24"/>
          <w:szCs w:val="24"/>
        </w:rPr>
        <w:t>计算配合比每立方米混凝土中矿物掺合料用量（</w:t>
      </w:r>
      <w:r>
        <w:rPr>
          <w:bCs/>
          <w:sz w:val="24"/>
          <w:szCs w:val="24"/>
        </w:rPr>
        <w:t>kg/m</w:t>
      </w:r>
      <w:r>
        <w:rPr>
          <w:bCs/>
          <w:sz w:val="24"/>
          <w:szCs w:val="24"/>
          <w:vertAlign w:val="superscript"/>
        </w:rPr>
        <w:t>3</w:t>
      </w:r>
      <w:r>
        <w:rPr>
          <w:bCs/>
          <w:sz w:val="24"/>
          <w:szCs w:val="24"/>
        </w:rPr>
        <w:t>）；</w:t>
      </w:r>
    </w:p>
    <w:p w14:paraId="4E2A110E" w14:textId="4C292A3D"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17" w:dyaOrig="360" w14:anchorId="4D6E663A">
          <v:shape id="_x0000_i1189" type="#_x0000_t75" style="width:15.05pt;height:18.8pt" o:ole="">
            <v:imagedata r:id="rId328" o:title=""/>
          </v:shape>
          <o:OLEObject Type="Embed" ProgID="Equation.DSMT4" ShapeID="_x0000_i1189" DrawAspect="Content" ObjectID="_1724567340" r:id="rId329"/>
        </w:object>
      </w:r>
      <w:r>
        <w:rPr>
          <w:bCs/>
          <w:sz w:val="24"/>
          <w:szCs w:val="24"/>
        </w:rPr>
        <w:t>——</w:t>
      </w:r>
      <w:r>
        <w:rPr>
          <w:bCs/>
          <w:sz w:val="24"/>
          <w:szCs w:val="24"/>
        </w:rPr>
        <w:t>矿物掺合料掺量（</w:t>
      </w:r>
      <w:r>
        <w:rPr>
          <w:bCs/>
          <w:sz w:val="24"/>
          <w:szCs w:val="24"/>
        </w:rPr>
        <w:t>%</w:t>
      </w:r>
      <w:r>
        <w:rPr>
          <w:bCs/>
          <w:sz w:val="24"/>
          <w:szCs w:val="24"/>
        </w:rPr>
        <w:t>），可结合本标准表</w:t>
      </w:r>
      <w:r>
        <w:rPr>
          <w:rFonts w:hint="eastAsia"/>
          <w:bCs/>
          <w:sz w:val="24"/>
          <w:szCs w:val="24"/>
        </w:rPr>
        <w:t>8.1.</w:t>
      </w:r>
      <w:r w:rsidR="00533E62">
        <w:rPr>
          <w:bCs/>
          <w:sz w:val="24"/>
          <w:szCs w:val="24"/>
        </w:rPr>
        <w:t>2</w:t>
      </w:r>
      <w:r>
        <w:rPr>
          <w:bCs/>
          <w:sz w:val="24"/>
          <w:szCs w:val="24"/>
        </w:rPr>
        <w:t>和</w:t>
      </w:r>
      <w:r>
        <w:rPr>
          <w:rFonts w:hint="eastAsia"/>
          <w:bCs/>
          <w:sz w:val="24"/>
          <w:szCs w:val="24"/>
        </w:rPr>
        <w:t>条文</w:t>
      </w:r>
      <w:r>
        <w:rPr>
          <w:rFonts w:hint="eastAsia"/>
          <w:bCs/>
          <w:sz w:val="24"/>
          <w:szCs w:val="24"/>
        </w:rPr>
        <w:t>8</w:t>
      </w:r>
      <w:r>
        <w:rPr>
          <w:bCs/>
          <w:sz w:val="24"/>
          <w:szCs w:val="24"/>
        </w:rPr>
        <w:t>.2.1</w:t>
      </w:r>
      <w:r>
        <w:rPr>
          <w:bCs/>
          <w:sz w:val="24"/>
          <w:szCs w:val="24"/>
        </w:rPr>
        <w:t>～</w:t>
      </w:r>
      <w:r>
        <w:rPr>
          <w:rFonts w:hint="eastAsia"/>
          <w:bCs/>
          <w:sz w:val="24"/>
          <w:szCs w:val="24"/>
        </w:rPr>
        <w:t>8</w:t>
      </w:r>
      <w:r>
        <w:rPr>
          <w:bCs/>
          <w:sz w:val="24"/>
          <w:szCs w:val="24"/>
        </w:rPr>
        <w:t>.2.</w:t>
      </w:r>
      <w:r>
        <w:rPr>
          <w:rFonts w:hint="eastAsia"/>
          <w:bCs/>
          <w:sz w:val="24"/>
          <w:szCs w:val="24"/>
        </w:rPr>
        <w:t>4</w:t>
      </w:r>
      <w:r>
        <w:rPr>
          <w:bCs/>
          <w:sz w:val="24"/>
          <w:szCs w:val="24"/>
        </w:rPr>
        <w:t>的规定确定。</w:t>
      </w:r>
    </w:p>
    <w:p w14:paraId="3EDD1E21"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
          <w:sz w:val="24"/>
          <w:szCs w:val="24"/>
        </w:rPr>
      </w:pPr>
      <w:bookmarkStart w:id="323" w:name="_Toc113633783"/>
      <w:r>
        <w:rPr>
          <w:b/>
          <w:sz w:val="24"/>
          <w:szCs w:val="24"/>
        </w:rPr>
        <w:t>8.</w:t>
      </w:r>
      <w:r>
        <w:rPr>
          <w:rFonts w:hint="eastAsia"/>
          <w:b/>
          <w:sz w:val="24"/>
          <w:szCs w:val="24"/>
        </w:rPr>
        <w:t>4</w:t>
      </w:r>
      <w:r>
        <w:rPr>
          <w:b/>
          <w:sz w:val="24"/>
          <w:szCs w:val="24"/>
        </w:rPr>
        <w:t>.</w:t>
      </w:r>
      <w:r>
        <w:rPr>
          <w:rFonts w:hint="eastAsia"/>
          <w:b/>
          <w:sz w:val="24"/>
          <w:szCs w:val="24"/>
        </w:rPr>
        <w:t>3</w:t>
      </w:r>
      <w:r>
        <w:rPr>
          <w:b/>
          <w:sz w:val="24"/>
          <w:szCs w:val="24"/>
        </w:rPr>
        <w:t xml:space="preserve">  </w:t>
      </w:r>
      <w:r>
        <w:rPr>
          <w:bCs/>
          <w:sz w:val="24"/>
          <w:szCs w:val="24"/>
        </w:rPr>
        <w:t>每立方米混凝土的水泥用量</w:t>
      </w:r>
      <w:r>
        <w:rPr>
          <w:bCs/>
          <w:i/>
          <w:iCs/>
          <w:sz w:val="24"/>
          <w:szCs w:val="24"/>
        </w:rPr>
        <w:t>m</w:t>
      </w:r>
      <w:r>
        <w:rPr>
          <w:bCs/>
          <w:sz w:val="24"/>
          <w:szCs w:val="24"/>
          <w:vertAlign w:val="subscript"/>
        </w:rPr>
        <w:t>c0</w:t>
      </w:r>
      <w:r>
        <w:rPr>
          <w:bCs/>
          <w:sz w:val="24"/>
          <w:szCs w:val="24"/>
        </w:rPr>
        <w:t>应</w:t>
      </w:r>
      <w:r>
        <w:rPr>
          <w:rFonts w:hint="eastAsia"/>
          <w:bCs/>
          <w:sz w:val="24"/>
          <w:szCs w:val="24"/>
        </w:rPr>
        <w:t>按下式计算</w:t>
      </w:r>
      <w:r>
        <w:rPr>
          <w:bCs/>
          <w:sz w:val="24"/>
          <w:szCs w:val="24"/>
        </w:rPr>
        <w:t>：</w:t>
      </w:r>
      <w:bookmarkEnd w:id="323"/>
    </w:p>
    <w:p w14:paraId="43D99BE0" w14:textId="77777777" w:rsidR="00857492" w:rsidRDefault="00857492" w:rsidP="00857492">
      <w:pPr>
        <w:widowControl/>
        <w:snapToGrid w:val="0"/>
        <w:spacing w:line="360" w:lineRule="auto"/>
        <w:jc w:val="right"/>
        <w:rPr>
          <w:sz w:val="24"/>
          <w:szCs w:val="24"/>
        </w:rPr>
      </w:pPr>
      <w:r>
        <w:rPr>
          <w:position w:val="-12"/>
        </w:rPr>
        <w:object w:dxaOrig="1474" w:dyaOrig="360" w14:anchorId="1F549D2F">
          <v:shape id="_x0000_i1190" type="#_x0000_t75" style="width:74.5pt;height:18.8pt" o:ole="">
            <v:imagedata r:id="rId330" o:title=""/>
          </v:shape>
          <o:OLEObject Type="Embed" ProgID="Equation.DSMT4" ShapeID="_x0000_i1190" DrawAspect="Content" ObjectID="_1724567341" r:id="rId331"/>
        </w:object>
      </w:r>
      <w:r>
        <w:rPr>
          <w:sz w:val="24"/>
          <w:szCs w:val="24"/>
        </w:rPr>
        <w:t xml:space="preserve">                       </w:t>
      </w:r>
      <w:r>
        <w:rPr>
          <w:sz w:val="24"/>
          <w:szCs w:val="24"/>
        </w:rPr>
        <w:t>（</w:t>
      </w:r>
      <w:r>
        <w:rPr>
          <w:rFonts w:hint="eastAsia"/>
          <w:sz w:val="24"/>
          <w:szCs w:val="24"/>
        </w:rPr>
        <w:t>8.4.3</w:t>
      </w:r>
      <w:r>
        <w:rPr>
          <w:sz w:val="24"/>
          <w:szCs w:val="24"/>
        </w:rPr>
        <w:t>）</w:t>
      </w:r>
    </w:p>
    <w:p w14:paraId="6E9F7E5C" w14:textId="0D38029C" w:rsidR="00857492" w:rsidRDefault="00857492" w:rsidP="00C05079">
      <w:pPr>
        <w:widowControl/>
        <w:snapToGrid w:val="0"/>
        <w:spacing w:line="360" w:lineRule="auto"/>
        <w:jc w:val="left"/>
        <w:textAlignment w:val="center"/>
        <w:rPr>
          <w:sz w:val="24"/>
          <w:szCs w:val="24"/>
        </w:rPr>
      </w:pPr>
      <w:r>
        <w:rPr>
          <w:sz w:val="24"/>
          <w:szCs w:val="24"/>
        </w:rPr>
        <w:t>式中：</w:t>
      </w:r>
      <w:r>
        <w:rPr>
          <w:position w:val="-4"/>
        </w:rPr>
        <w:object w:dxaOrig="360" w:dyaOrig="360" w14:anchorId="0C1ECCF3">
          <v:shape id="_x0000_i1191" type="#_x0000_t75" style="width:18.8pt;height:18.8pt" o:ole="">
            <v:imagedata r:id="rId332" o:title=""/>
          </v:shape>
          <o:OLEObject Type="Embed" ProgID="Equation.DSMT4" ShapeID="_x0000_i1191" DrawAspect="Content" ObjectID="_1724567342" r:id="rId333"/>
        </w:object>
      </w:r>
      <w:r>
        <w:rPr>
          <w:sz w:val="24"/>
          <w:szCs w:val="24"/>
        </w:rPr>
        <w:t>——</w:t>
      </w:r>
      <w:r>
        <w:rPr>
          <w:sz w:val="24"/>
          <w:szCs w:val="24"/>
        </w:rPr>
        <w:t>计算配合比每立方米混凝土中水泥用量（</w:t>
      </w:r>
      <w:r>
        <w:rPr>
          <w:bCs/>
          <w:sz w:val="24"/>
          <w:szCs w:val="24"/>
        </w:rPr>
        <w:t>kg/m</w:t>
      </w:r>
      <w:r>
        <w:rPr>
          <w:bCs/>
          <w:sz w:val="24"/>
          <w:szCs w:val="24"/>
          <w:vertAlign w:val="superscript"/>
        </w:rPr>
        <w:t>3</w:t>
      </w:r>
      <w:r>
        <w:rPr>
          <w:sz w:val="24"/>
          <w:szCs w:val="24"/>
        </w:rPr>
        <w:t>）。</w:t>
      </w:r>
    </w:p>
    <w:p w14:paraId="77BF8954" w14:textId="74572FA8" w:rsidR="00857492" w:rsidRPr="00533E62" w:rsidRDefault="00857492" w:rsidP="00C05079">
      <w:pPr>
        <w:keepNext/>
        <w:keepLines/>
        <w:spacing w:before="260" w:after="260" w:line="360" w:lineRule="auto"/>
        <w:jc w:val="center"/>
        <w:outlineLvl w:val="1"/>
        <w:rPr>
          <w:rFonts w:eastAsia="黑体"/>
          <w:sz w:val="28"/>
          <w:szCs w:val="28"/>
        </w:rPr>
      </w:pPr>
      <w:bookmarkStart w:id="324" w:name="_Toc113633784"/>
      <w:bookmarkStart w:id="325" w:name="_Toc113871892"/>
      <w:bookmarkStart w:id="326" w:name="_Toc113890049"/>
      <w:r w:rsidRPr="00533E62">
        <w:rPr>
          <w:rFonts w:eastAsia="黑体"/>
          <w:sz w:val="28"/>
          <w:szCs w:val="28"/>
        </w:rPr>
        <w:t xml:space="preserve">8.5  </w:t>
      </w:r>
      <w:r w:rsidRPr="00533E62">
        <w:rPr>
          <w:rFonts w:eastAsia="黑体" w:hint="eastAsia"/>
          <w:sz w:val="28"/>
          <w:szCs w:val="28"/>
        </w:rPr>
        <w:t>砂率</w:t>
      </w:r>
      <w:bookmarkEnd w:id="324"/>
      <w:r w:rsidR="00A7529E">
        <w:rPr>
          <w:rFonts w:eastAsia="黑体" w:hint="eastAsia"/>
          <w:sz w:val="28"/>
          <w:szCs w:val="28"/>
        </w:rPr>
        <w:t>的</w:t>
      </w:r>
      <w:r w:rsidR="00A7529E">
        <w:rPr>
          <w:rFonts w:eastAsia="黑体"/>
          <w:sz w:val="28"/>
          <w:szCs w:val="28"/>
        </w:rPr>
        <w:t>确定</w:t>
      </w:r>
      <w:bookmarkEnd w:id="325"/>
      <w:bookmarkEnd w:id="326"/>
    </w:p>
    <w:p w14:paraId="0A0449BD"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
          <w:sz w:val="24"/>
          <w:szCs w:val="24"/>
        </w:rPr>
      </w:pPr>
      <w:bookmarkStart w:id="327" w:name="_Toc113633785"/>
      <w:r>
        <w:rPr>
          <w:b/>
          <w:sz w:val="24"/>
          <w:szCs w:val="24"/>
        </w:rPr>
        <w:t>8.</w:t>
      </w:r>
      <w:r>
        <w:rPr>
          <w:rFonts w:hint="eastAsia"/>
          <w:b/>
          <w:sz w:val="24"/>
          <w:szCs w:val="24"/>
        </w:rPr>
        <w:t>5</w:t>
      </w:r>
      <w:r>
        <w:rPr>
          <w:b/>
          <w:sz w:val="24"/>
          <w:szCs w:val="24"/>
        </w:rPr>
        <w:t>.</w:t>
      </w:r>
      <w:r>
        <w:rPr>
          <w:rFonts w:hint="eastAsia"/>
          <w:b/>
          <w:sz w:val="24"/>
          <w:szCs w:val="24"/>
        </w:rPr>
        <w:t>1</w:t>
      </w:r>
      <w:r>
        <w:rPr>
          <w:b/>
          <w:sz w:val="24"/>
          <w:szCs w:val="24"/>
        </w:rPr>
        <w:t xml:space="preserve">  </w:t>
      </w:r>
      <w:r>
        <w:rPr>
          <w:bCs/>
          <w:sz w:val="24"/>
          <w:szCs w:val="24"/>
        </w:rPr>
        <w:t>砂率</w:t>
      </w:r>
      <w:r>
        <w:rPr>
          <w:bCs/>
          <w:i/>
          <w:iCs/>
          <w:sz w:val="24"/>
          <w:szCs w:val="24"/>
        </w:rPr>
        <w:t>β</w:t>
      </w:r>
      <w:r>
        <w:rPr>
          <w:bCs/>
          <w:iCs/>
          <w:sz w:val="24"/>
          <w:szCs w:val="24"/>
          <w:vertAlign w:val="subscript"/>
        </w:rPr>
        <w:t>s</w:t>
      </w:r>
      <w:r>
        <w:rPr>
          <w:bCs/>
          <w:sz w:val="24"/>
          <w:szCs w:val="24"/>
        </w:rPr>
        <w:t>应根据骨料的技术指标、混凝土拌合物性能和施工要求，参考既有历史资料确定。</w:t>
      </w:r>
      <w:bookmarkEnd w:id="327"/>
    </w:p>
    <w:p w14:paraId="618D92A1"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Cs/>
          <w:sz w:val="24"/>
          <w:szCs w:val="24"/>
        </w:rPr>
      </w:pPr>
      <w:bookmarkStart w:id="328" w:name="_Toc113633786"/>
      <w:r>
        <w:rPr>
          <w:b/>
          <w:sz w:val="24"/>
          <w:szCs w:val="24"/>
        </w:rPr>
        <w:t>8.</w:t>
      </w:r>
      <w:r>
        <w:rPr>
          <w:rFonts w:hint="eastAsia"/>
          <w:b/>
          <w:sz w:val="24"/>
          <w:szCs w:val="24"/>
        </w:rPr>
        <w:t>5</w:t>
      </w:r>
      <w:r>
        <w:rPr>
          <w:b/>
          <w:sz w:val="24"/>
          <w:szCs w:val="24"/>
        </w:rPr>
        <w:t>.</w:t>
      </w:r>
      <w:r>
        <w:rPr>
          <w:rFonts w:hint="eastAsia"/>
          <w:b/>
          <w:sz w:val="24"/>
          <w:szCs w:val="24"/>
        </w:rPr>
        <w:t>2</w:t>
      </w:r>
      <w:r>
        <w:rPr>
          <w:b/>
          <w:sz w:val="24"/>
          <w:szCs w:val="24"/>
        </w:rPr>
        <w:t xml:space="preserve">  </w:t>
      </w:r>
      <w:r>
        <w:rPr>
          <w:bCs/>
          <w:sz w:val="24"/>
          <w:szCs w:val="24"/>
        </w:rPr>
        <w:t>当缺乏砂率的历史资料时，混凝土砂率的确定应符合下列规定：</w:t>
      </w:r>
      <w:bookmarkEnd w:id="328"/>
    </w:p>
    <w:p w14:paraId="0F3F0275" w14:textId="77777777" w:rsidR="00857492" w:rsidRDefault="00857492" w:rsidP="00FA078A">
      <w:pPr>
        <w:widowControl/>
        <w:tabs>
          <w:tab w:val="center" w:pos="4201"/>
          <w:tab w:val="right" w:leader="dot" w:pos="9298"/>
        </w:tabs>
        <w:autoSpaceDE w:val="0"/>
        <w:autoSpaceDN w:val="0"/>
        <w:spacing w:line="360" w:lineRule="auto"/>
        <w:ind w:firstLineChars="200" w:firstLine="482"/>
        <w:textAlignment w:val="center"/>
        <w:rPr>
          <w:bCs/>
          <w:sz w:val="24"/>
          <w:szCs w:val="24"/>
        </w:rPr>
      </w:pPr>
      <w:r>
        <w:rPr>
          <w:b/>
          <w:sz w:val="24"/>
          <w:szCs w:val="24"/>
        </w:rPr>
        <w:t>1</w:t>
      </w:r>
      <w:r>
        <w:rPr>
          <w:bCs/>
          <w:sz w:val="24"/>
          <w:szCs w:val="24"/>
        </w:rPr>
        <w:t xml:space="preserve">  </w:t>
      </w:r>
      <w:r>
        <w:rPr>
          <w:bCs/>
          <w:sz w:val="24"/>
          <w:szCs w:val="24"/>
        </w:rPr>
        <w:t>坍落度小于</w:t>
      </w:r>
      <w:r>
        <w:rPr>
          <w:bCs/>
          <w:sz w:val="24"/>
          <w:szCs w:val="24"/>
        </w:rPr>
        <w:t>10mm</w:t>
      </w:r>
      <w:r>
        <w:rPr>
          <w:bCs/>
          <w:sz w:val="24"/>
          <w:szCs w:val="24"/>
        </w:rPr>
        <w:t>的混凝土，其砂率应经试验确定；</w:t>
      </w:r>
    </w:p>
    <w:p w14:paraId="7F4DFF6B" w14:textId="77777777" w:rsidR="00857492" w:rsidRDefault="00857492" w:rsidP="00857492">
      <w:pPr>
        <w:widowControl/>
        <w:tabs>
          <w:tab w:val="center" w:pos="4201"/>
          <w:tab w:val="right" w:leader="dot" w:pos="9298"/>
        </w:tabs>
        <w:autoSpaceDE w:val="0"/>
        <w:autoSpaceDN w:val="0"/>
        <w:spacing w:line="360" w:lineRule="auto"/>
        <w:ind w:firstLineChars="200" w:firstLine="482"/>
        <w:textAlignment w:val="center"/>
        <w:rPr>
          <w:bCs/>
          <w:sz w:val="24"/>
          <w:szCs w:val="24"/>
        </w:rPr>
      </w:pPr>
      <w:r>
        <w:rPr>
          <w:b/>
          <w:sz w:val="24"/>
          <w:szCs w:val="24"/>
        </w:rPr>
        <w:t>2</w:t>
      </w:r>
      <w:r>
        <w:rPr>
          <w:bCs/>
          <w:sz w:val="24"/>
          <w:szCs w:val="24"/>
        </w:rPr>
        <w:t xml:space="preserve">  </w:t>
      </w:r>
      <w:r>
        <w:rPr>
          <w:bCs/>
          <w:sz w:val="24"/>
          <w:szCs w:val="24"/>
        </w:rPr>
        <w:t>坍落度为</w:t>
      </w:r>
      <w:r>
        <w:rPr>
          <w:bCs/>
          <w:sz w:val="24"/>
          <w:szCs w:val="24"/>
        </w:rPr>
        <w:t>10mm</w:t>
      </w:r>
      <w:r>
        <w:rPr>
          <w:bCs/>
          <w:sz w:val="24"/>
          <w:szCs w:val="24"/>
        </w:rPr>
        <w:t>～</w:t>
      </w:r>
      <w:r>
        <w:rPr>
          <w:bCs/>
          <w:sz w:val="24"/>
          <w:szCs w:val="24"/>
        </w:rPr>
        <w:t>60mm</w:t>
      </w:r>
      <w:r>
        <w:rPr>
          <w:bCs/>
          <w:sz w:val="24"/>
          <w:szCs w:val="24"/>
        </w:rPr>
        <w:t>的混凝土，其砂率根据粗骨料品种、最大公称粒径及水胶比</w:t>
      </w:r>
      <w:r>
        <w:rPr>
          <w:rFonts w:hint="eastAsia"/>
          <w:bCs/>
          <w:sz w:val="24"/>
          <w:szCs w:val="24"/>
        </w:rPr>
        <w:t>应</w:t>
      </w:r>
      <w:r>
        <w:rPr>
          <w:bCs/>
          <w:sz w:val="24"/>
          <w:szCs w:val="24"/>
        </w:rPr>
        <w:t>按表</w:t>
      </w:r>
      <w:r>
        <w:rPr>
          <w:rFonts w:hint="eastAsia"/>
          <w:bCs/>
          <w:sz w:val="24"/>
          <w:szCs w:val="24"/>
        </w:rPr>
        <w:t>8.5.2</w:t>
      </w:r>
      <w:r>
        <w:rPr>
          <w:bCs/>
          <w:sz w:val="24"/>
          <w:szCs w:val="24"/>
        </w:rPr>
        <w:t>选取；</w:t>
      </w:r>
    </w:p>
    <w:p w14:paraId="6E4C9F8F" w14:textId="77777777" w:rsidR="00857492" w:rsidRDefault="00857492" w:rsidP="00857492">
      <w:pPr>
        <w:widowControl/>
        <w:tabs>
          <w:tab w:val="center" w:pos="4201"/>
          <w:tab w:val="right" w:leader="dot" w:pos="9298"/>
        </w:tabs>
        <w:autoSpaceDE w:val="0"/>
        <w:autoSpaceDN w:val="0"/>
        <w:spacing w:line="360" w:lineRule="auto"/>
        <w:ind w:firstLineChars="200" w:firstLine="482"/>
        <w:textAlignment w:val="center"/>
        <w:rPr>
          <w:bCs/>
          <w:sz w:val="24"/>
          <w:szCs w:val="24"/>
        </w:rPr>
      </w:pPr>
      <w:r>
        <w:rPr>
          <w:b/>
          <w:sz w:val="24"/>
          <w:szCs w:val="24"/>
        </w:rPr>
        <w:t>3</w:t>
      </w:r>
      <w:r>
        <w:rPr>
          <w:bCs/>
          <w:sz w:val="24"/>
          <w:szCs w:val="24"/>
        </w:rPr>
        <w:t xml:space="preserve">  </w:t>
      </w:r>
      <w:r>
        <w:rPr>
          <w:bCs/>
          <w:sz w:val="24"/>
          <w:szCs w:val="24"/>
        </w:rPr>
        <w:t>坍落度大于</w:t>
      </w:r>
      <w:r>
        <w:rPr>
          <w:bCs/>
          <w:sz w:val="24"/>
          <w:szCs w:val="24"/>
        </w:rPr>
        <w:t>60mm</w:t>
      </w:r>
      <w:r>
        <w:rPr>
          <w:bCs/>
          <w:sz w:val="24"/>
          <w:szCs w:val="24"/>
        </w:rPr>
        <w:t>的混凝土，其砂率可经试验确定，也可在表</w:t>
      </w:r>
      <w:r>
        <w:rPr>
          <w:bCs/>
          <w:sz w:val="24"/>
          <w:szCs w:val="24"/>
        </w:rPr>
        <w:t>8.5.2</w:t>
      </w:r>
      <w:r>
        <w:rPr>
          <w:bCs/>
          <w:sz w:val="24"/>
          <w:szCs w:val="24"/>
        </w:rPr>
        <w:t>的基础上，按坍落度每增大</w:t>
      </w:r>
      <w:r>
        <w:rPr>
          <w:bCs/>
          <w:sz w:val="24"/>
          <w:szCs w:val="24"/>
        </w:rPr>
        <w:t>20mm</w:t>
      </w:r>
      <w:r>
        <w:rPr>
          <w:bCs/>
          <w:sz w:val="24"/>
          <w:szCs w:val="24"/>
        </w:rPr>
        <w:t>、砂率增大</w:t>
      </w:r>
      <w:r>
        <w:rPr>
          <w:bCs/>
          <w:sz w:val="24"/>
          <w:szCs w:val="24"/>
        </w:rPr>
        <w:t>1%</w:t>
      </w:r>
      <w:r>
        <w:rPr>
          <w:bCs/>
          <w:sz w:val="24"/>
          <w:szCs w:val="24"/>
        </w:rPr>
        <w:t>的幅度予以调整。</w:t>
      </w:r>
    </w:p>
    <w:p w14:paraId="0C921C2D" w14:textId="1C86D6B2" w:rsidR="00857492" w:rsidRPr="00863D3B" w:rsidRDefault="00857492" w:rsidP="00533E62">
      <w:pPr>
        <w:widowControl/>
        <w:tabs>
          <w:tab w:val="left" w:pos="360"/>
        </w:tabs>
        <w:spacing w:line="360" w:lineRule="auto"/>
        <w:jc w:val="center"/>
        <w:rPr>
          <w:rFonts w:ascii="黑体" w:eastAsia="黑体" w:hAnsi="黑体"/>
          <w:bCs/>
          <w:sz w:val="18"/>
          <w:szCs w:val="18"/>
        </w:rPr>
      </w:pPr>
      <w:r w:rsidRPr="00C05079">
        <w:rPr>
          <w:rFonts w:eastAsia="黑体" w:hint="eastAsia"/>
          <w:bCs/>
          <w:kern w:val="0"/>
        </w:rPr>
        <w:t>表</w:t>
      </w:r>
      <w:r w:rsidRPr="00C05079">
        <w:rPr>
          <w:rFonts w:eastAsia="黑体"/>
          <w:bCs/>
          <w:kern w:val="0"/>
        </w:rPr>
        <w:t xml:space="preserve">8.5.2  </w:t>
      </w:r>
      <w:r w:rsidRPr="00C05079">
        <w:rPr>
          <w:rFonts w:eastAsia="黑体" w:hint="eastAsia"/>
          <w:bCs/>
          <w:kern w:val="0"/>
          <w:szCs w:val="20"/>
        </w:rPr>
        <w:t>混凝土的砂</w:t>
      </w:r>
      <w:r w:rsidRPr="00863D3B">
        <w:rPr>
          <w:rFonts w:ascii="黑体" w:eastAsia="黑体" w:hAnsi="黑体" w:hint="eastAsia"/>
          <w:bCs/>
          <w:kern w:val="0"/>
          <w:szCs w:val="20"/>
        </w:rPr>
        <w:t>率</w:t>
      </w:r>
      <w:r w:rsidR="00FA078A">
        <w:rPr>
          <w:rFonts w:ascii="黑体" w:eastAsia="黑体" w:hAnsi="黑体" w:hint="eastAsia"/>
          <w:bCs/>
          <w:kern w:val="0"/>
          <w:szCs w:val="20"/>
        </w:rPr>
        <w:t>（</w:t>
      </w:r>
      <w:r w:rsidR="00FA078A" w:rsidRPr="00863D3B">
        <w:rPr>
          <w:rFonts w:ascii="黑体" w:eastAsia="黑体" w:hAnsi="黑体"/>
          <w:bCs/>
          <w:kern w:val="0"/>
          <w:szCs w:val="21"/>
        </w:rPr>
        <w:t>%</w:t>
      </w:r>
      <w:r w:rsidR="00FA078A">
        <w:rPr>
          <w:rFonts w:ascii="黑体" w:eastAsia="黑体" w:hAnsi="黑体" w:hint="eastAsia"/>
          <w:bCs/>
          <w:kern w:val="0"/>
          <w:szCs w:val="20"/>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4A0" w:firstRow="1" w:lastRow="0" w:firstColumn="1" w:lastColumn="0" w:noHBand="0" w:noVBand="1"/>
      </w:tblPr>
      <w:tblGrid>
        <w:gridCol w:w="1179"/>
        <w:gridCol w:w="1224"/>
        <w:gridCol w:w="1224"/>
        <w:gridCol w:w="1225"/>
        <w:gridCol w:w="1224"/>
        <w:gridCol w:w="1224"/>
        <w:gridCol w:w="1222"/>
      </w:tblGrid>
      <w:tr w:rsidR="00857492" w:rsidRPr="00533E62" w14:paraId="5935E17F" w14:textId="77777777" w:rsidTr="00C05079">
        <w:trPr>
          <w:trHeight w:val="126"/>
        </w:trPr>
        <w:tc>
          <w:tcPr>
            <w:tcW w:w="692" w:type="pct"/>
            <w:vMerge w:val="restart"/>
            <w:vAlign w:val="center"/>
          </w:tcPr>
          <w:p w14:paraId="5C4F9B20" w14:textId="77777777" w:rsidR="00857492" w:rsidRPr="00533E62" w:rsidRDefault="00857492" w:rsidP="008F68D3">
            <w:pPr>
              <w:spacing w:before="60" w:after="60"/>
              <w:contextualSpacing/>
              <w:jc w:val="center"/>
              <w:rPr>
                <w:bCs/>
                <w:szCs w:val="21"/>
              </w:rPr>
            </w:pPr>
            <w:r w:rsidRPr="00533E62">
              <w:rPr>
                <w:bCs/>
                <w:szCs w:val="21"/>
              </w:rPr>
              <w:t>水胶比</w:t>
            </w:r>
          </w:p>
        </w:tc>
        <w:tc>
          <w:tcPr>
            <w:tcW w:w="2155" w:type="pct"/>
            <w:gridSpan w:val="3"/>
            <w:vAlign w:val="center"/>
          </w:tcPr>
          <w:p w14:paraId="74FEFDFA" w14:textId="77777777" w:rsidR="00857492" w:rsidRPr="00533E62" w:rsidRDefault="00857492" w:rsidP="008F68D3">
            <w:pPr>
              <w:spacing w:before="60" w:after="60"/>
              <w:contextualSpacing/>
              <w:jc w:val="center"/>
              <w:rPr>
                <w:bCs/>
                <w:szCs w:val="21"/>
              </w:rPr>
            </w:pPr>
            <w:r w:rsidRPr="00533E62">
              <w:rPr>
                <w:bCs/>
                <w:szCs w:val="21"/>
              </w:rPr>
              <w:t>卵石最大公称粒径（</w:t>
            </w:r>
            <w:r w:rsidRPr="00533E62">
              <w:rPr>
                <w:bCs/>
                <w:szCs w:val="21"/>
              </w:rPr>
              <w:t>mm</w:t>
            </w:r>
            <w:r w:rsidRPr="00533E62">
              <w:rPr>
                <w:bCs/>
                <w:szCs w:val="21"/>
              </w:rPr>
              <w:t>）</w:t>
            </w:r>
          </w:p>
        </w:tc>
        <w:tc>
          <w:tcPr>
            <w:tcW w:w="2153" w:type="pct"/>
            <w:gridSpan w:val="3"/>
            <w:vAlign w:val="center"/>
          </w:tcPr>
          <w:p w14:paraId="75625A7A" w14:textId="77777777" w:rsidR="00857492" w:rsidRPr="00533E62" w:rsidRDefault="00857492" w:rsidP="008F68D3">
            <w:pPr>
              <w:spacing w:before="60" w:after="60"/>
              <w:contextualSpacing/>
              <w:jc w:val="center"/>
              <w:rPr>
                <w:bCs/>
                <w:szCs w:val="21"/>
              </w:rPr>
            </w:pPr>
            <w:r w:rsidRPr="00533E62">
              <w:rPr>
                <w:bCs/>
                <w:szCs w:val="21"/>
              </w:rPr>
              <w:t>碎石最大公称粒径（</w:t>
            </w:r>
            <w:r w:rsidRPr="00533E62">
              <w:rPr>
                <w:bCs/>
                <w:szCs w:val="21"/>
              </w:rPr>
              <w:t>mm</w:t>
            </w:r>
            <w:r w:rsidRPr="00533E62">
              <w:rPr>
                <w:bCs/>
                <w:szCs w:val="21"/>
              </w:rPr>
              <w:t>）</w:t>
            </w:r>
          </w:p>
        </w:tc>
      </w:tr>
      <w:tr w:rsidR="00857492" w:rsidRPr="00533E62" w14:paraId="5BB5654C" w14:textId="77777777" w:rsidTr="00C05079">
        <w:trPr>
          <w:trHeight w:val="126"/>
        </w:trPr>
        <w:tc>
          <w:tcPr>
            <w:tcW w:w="692" w:type="pct"/>
            <w:vMerge/>
            <w:vAlign w:val="center"/>
          </w:tcPr>
          <w:p w14:paraId="0318A3A0" w14:textId="77777777" w:rsidR="00857492" w:rsidRPr="00533E62" w:rsidRDefault="00857492" w:rsidP="008F68D3">
            <w:pPr>
              <w:spacing w:before="60" w:after="60"/>
              <w:contextualSpacing/>
              <w:jc w:val="center"/>
              <w:rPr>
                <w:bCs/>
                <w:szCs w:val="21"/>
              </w:rPr>
            </w:pPr>
          </w:p>
        </w:tc>
        <w:tc>
          <w:tcPr>
            <w:tcW w:w="718" w:type="pct"/>
            <w:vAlign w:val="center"/>
          </w:tcPr>
          <w:p w14:paraId="6349E679" w14:textId="77777777" w:rsidR="00857492" w:rsidRPr="00533E62" w:rsidRDefault="00857492" w:rsidP="008F68D3">
            <w:pPr>
              <w:spacing w:before="60" w:after="60"/>
              <w:contextualSpacing/>
              <w:jc w:val="center"/>
              <w:rPr>
                <w:bCs/>
                <w:szCs w:val="21"/>
              </w:rPr>
            </w:pPr>
            <w:r w:rsidRPr="00533E62">
              <w:rPr>
                <w:bCs/>
                <w:szCs w:val="21"/>
              </w:rPr>
              <w:t>10.0</w:t>
            </w:r>
          </w:p>
        </w:tc>
        <w:tc>
          <w:tcPr>
            <w:tcW w:w="718" w:type="pct"/>
            <w:vAlign w:val="center"/>
          </w:tcPr>
          <w:p w14:paraId="251B9663" w14:textId="77777777" w:rsidR="00857492" w:rsidRPr="00533E62" w:rsidRDefault="00857492" w:rsidP="008F68D3">
            <w:pPr>
              <w:spacing w:before="60" w:after="60"/>
              <w:contextualSpacing/>
              <w:jc w:val="center"/>
              <w:rPr>
                <w:bCs/>
                <w:szCs w:val="21"/>
              </w:rPr>
            </w:pPr>
            <w:r w:rsidRPr="00533E62">
              <w:rPr>
                <w:bCs/>
                <w:szCs w:val="21"/>
              </w:rPr>
              <w:t>20.0</w:t>
            </w:r>
          </w:p>
        </w:tc>
        <w:tc>
          <w:tcPr>
            <w:tcW w:w="719" w:type="pct"/>
            <w:vAlign w:val="center"/>
          </w:tcPr>
          <w:p w14:paraId="2E652A0F" w14:textId="77777777" w:rsidR="00857492" w:rsidRPr="00533E62" w:rsidRDefault="00857492" w:rsidP="008F68D3">
            <w:pPr>
              <w:spacing w:before="60" w:after="60"/>
              <w:contextualSpacing/>
              <w:jc w:val="center"/>
              <w:rPr>
                <w:bCs/>
                <w:szCs w:val="21"/>
              </w:rPr>
            </w:pPr>
            <w:r w:rsidRPr="00533E62">
              <w:rPr>
                <w:bCs/>
                <w:szCs w:val="21"/>
              </w:rPr>
              <w:t>40.0</w:t>
            </w:r>
          </w:p>
        </w:tc>
        <w:tc>
          <w:tcPr>
            <w:tcW w:w="718" w:type="pct"/>
            <w:vAlign w:val="center"/>
          </w:tcPr>
          <w:p w14:paraId="7A0B4FF9" w14:textId="77777777" w:rsidR="00857492" w:rsidRPr="00533E62" w:rsidRDefault="00857492" w:rsidP="008F68D3">
            <w:pPr>
              <w:spacing w:before="60" w:after="60"/>
              <w:contextualSpacing/>
              <w:jc w:val="center"/>
              <w:rPr>
                <w:bCs/>
                <w:szCs w:val="21"/>
              </w:rPr>
            </w:pPr>
            <w:r w:rsidRPr="00533E62">
              <w:rPr>
                <w:bCs/>
                <w:szCs w:val="21"/>
              </w:rPr>
              <w:t>16.0</w:t>
            </w:r>
          </w:p>
        </w:tc>
        <w:tc>
          <w:tcPr>
            <w:tcW w:w="718" w:type="pct"/>
            <w:vAlign w:val="center"/>
          </w:tcPr>
          <w:p w14:paraId="1F07EB16" w14:textId="77777777" w:rsidR="00857492" w:rsidRPr="00533E62" w:rsidRDefault="00857492" w:rsidP="008F68D3">
            <w:pPr>
              <w:spacing w:before="60" w:after="60"/>
              <w:contextualSpacing/>
              <w:jc w:val="center"/>
              <w:rPr>
                <w:bCs/>
                <w:szCs w:val="21"/>
              </w:rPr>
            </w:pPr>
            <w:r w:rsidRPr="00533E62">
              <w:rPr>
                <w:bCs/>
                <w:szCs w:val="21"/>
              </w:rPr>
              <w:t>20.0</w:t>
            </w:r>
          </w:p>
        </w:tc>
        <w:tc>
          <w:tcPr>
            <w:tcW w:w="717" w:type="pct"/>
            <w:vAlign w:val="center"/>
          </w:tcPr>
          <w:p w14:paraId="0DD26690" w14:textId="77777777" w:rsidR="00857492" w:rsidRPr="00533E62" w:rsidRDefault="00857492" w:rsidP="008F68D3">
            <w:pPr>
              <w:spacing w:before="60" w:after="60"/>
              <w:contextualSpacing/>
              <w:jc w:val="center"/>
              <w:rPr>
                <w:bCs/>
                <w:szCs w:val="21"/>
              </w:rPr>
            </w:pPr>
            <w:r w:rsidRPr="00533E62">
              <w:rPr>
                <w:bCs/>
                <w:szCs w:val="21"/>
              </w:rPr>
              <w:t>40.0</w:t>
            </w:r>
          </w:p>
        </w:tc>
      </w:tr>
      <w:tr w:rsidR="00857492" w:rsidRPr="00533E62" w14:paraId="17CFF89E" w14:textId="77777777" w:rsidTr="00C05079">
        <w:tc>
          <w:tcPr>
            <w:tcW w:w="692" w:type="pct"/>
            <w:vAlign w:val="center"/>
          </w:tcPr>
          <w:p w14:paraId="58FBFD48" w14:textId="77777777" w:rsidR="00857492" w:rsidRPr="00533E62" w:rsidRDefault="00857492" w:rsidP="008F68D3">
            <w:pPr>
              <w:spacing w:before="60" w:after="60"/>
              <w:contextualSpacing/>
              <w:jc w:val="center"/>
              <w:rPr>
                <w:bCs/>
                <w:szCs w:val="21"/>
              </w:rPr>
            </w:pPr>
            <w:r w:rsidRPr="00533E62">
              <w:rPr>
                <w:bCs/>
                <w:szCs w:val="21"/>
              </w:rPr>
              <w:t>0.40</w:t>
            </w:r>
          </w:p>
        </w:tc>
        <w:tc>
          <w:tcPr>
            <w:tcW w:w="718" w:type="pct"/>
            <w:vAlign w:val="center"/>
          </w:tcPr>
          <w:p w14:paraId="5630A9D7" w14:textId="77777777" w:rsidR="00857492" w:rsidRPr="00533E62" w:rsidRDefault="00857492" w:rsidP="008F68D3">
            <w:pPr>
              <w:spacing w:before="60" w:after="60"/>
              <w:contextualSpacing/>
              <w:jc w:val="center"/>
              <w:rPr>
                <w:bCs/>
                <w:szCs w:val="21"/>
              </w:rPr>
            </w:pPr>
            <w:r w:rsidRPr="00533E62">
              <w:rPr>
                <w:bCs/>
                <w:szCs w:val="21"/>
              </w:rPr>
              <w:t>26</w:t>
            </w:r>
            <w:r w:rsidRPr="00533E62">
              <w:rPr>
                <w:szCs w:val="21"/>
              </w:rPr>
              <w:t>～</w:t>
            </w:r>
            <w:r w:rsidRPr="00533E62">
              <w:rPr>
                <w:bCs/>
                <w:szCs w:val="21"/>
              </w:rPr>
              <w:t>32</w:t>
            </w:r>
          </w:p>
        </w:tc>
        <w:tc>
          <w:tcPr>
            <w:tcW w:w="718" w:type="pct"/>
            <w:vAlign w:val="center"/>
          </w:tcPr>
          <w:p w14:paraId="23F09285" w14:textId="77777777" w:rsidR="00857492" w:rsidRPr="00533E62" w:rsidRDefault="00857492" w:rsidP="008F68D3">
            <w:pPr>
              <w:spacing w:before="60" w:after="60"/>
              <w:contextualSpacing/>
              <w:jc w:val="center"/>
              <w:rPr>
                <w:bCs/>
                <w:szCs w:val="21"/>
              </w:rPr>
            </w:pPr>
            <w:r w:rsidRPr="00533E62">
              <w:rPr>
                <w:bCs/>
                <w:szCs w:val="21"/>
              </w:rPr>
              <w:t>25</w:t>
            </w:r>
            <w:r w:rsidRPr="00533E62">
              <w:rPr>
                <w:szCs w:val="21"/>
              </w:rPr>
              <w:t>～</w:t>
            </w:r>
            <w:r w:rsidRPr="00533E62">
              <w:rPr>
                <w:bCs/>
                <w:szCs w:val="21"/>
              </w:rPr>
              <w:t>31</w:t>
            </w:r>
          </w:p>
        </w:tc>
        <w:tc>
          <w:tcPr>
            <w:tcW w:w="719" w:type="pct"/>
            <w:vAlign w:val="center"/>
          </w:tcPr>
          <w:p w14:paraId="5F31C3FE" w14:textId="77777777" w:rsidR="00857492" w:rsidRPr="00533E62" w:rsidRDefault="00857492" w:rsidP="008F68D3">
            <w:pPr>
              <w:spacing w:before="60" w:after="60"/>
              <w:contextualSpacing/>
              <w:jc w:val="center"/>
              <w:rPr>
                <w:bCs/>
                <w:szCs w:val="21"/>
              </w:rPr>
            </w:pPr>
            <w:r w:rsidRPr="00533E62">
              <w:rPr>
                <w:bCs/>
                <w:szCs w:val="21"/>
              </w:rPr>
              <w:t>24</w:t>
            </w:r>
            <w:r w:rsidRPr="00533E62">
              <w:rPr>
                <w:szCs w:val="21"/>
              </w:rPr>
              <w:t>～</w:t>
            </w:r>
            <w:r w:rsidRPr="00533E62">
              <w:rPr>
                <w:bCs/>
                <w:szCs w:val="21"/>
              </w:rPr>
              <w:t>30</w:t>
            </w:r>
          </w:p>
        </w:tc>
        <w:tc>
          <w:tcPr>
            <w:tcW w:w="718" w:type="pct"/>
            <w:vAlign w:val="center"/>
          </w:tcPr>
          <w:p w14:paraId="1338D2A6" w14:textId="77777777" w:rsidR="00857492" w:rsidRPr="00533E62" w:rsidRDefault="00857492" w:rsidP="008F68D3">
            <w:pPr>
              <w:spacing w:before="60" w:after="60"/>
              <w:contextualSpacing/>
              <w:jc w:val="center"/>
              <w:rPr>
                <w:bCs/>
                <w:szCs w:val="21"/>
              </w:rPr>
            </w:pPr>
            <w:r w:rsidRPr="00533E62">
              <w:rPr>
                <w:bCs/>
                <w:szCs w:val="21"/>
              </w:rPr>
              <w:t>30</w:t>
            </w:r>
            <w:r w:rsidRPr="00533E62">
              <w:rPr>
                <w:szCs w:val="21"/>
              </w:rPr>
              <w:t>～</w:t>
            </w:r>
            <w:r w:rsidRPr="00533E62">
              <w:rPr>
                <w:bCs/>
                <w:szCs w:val="21"/>
              </w:rPr>
              <w:t>35</w:t>
            </w:r>
          </w:p>
        </w:tc>
        <w:tc>
          <w:tcPr>
            <w:tcW w:w="718" w:type="pct"/>
            <w:vAlign w:val="center"/>
          </w:tcPr>
          <w:p w14:paraId="05F5E8F3" w14:textId="77777777" w:rsidR="00857492" w:rsidRPr="00533E62" w:rsidRDefault="00857492" w:rsidP="008F68D3">
            <w:pPr>
              <w:spacing w:before="60" w:after="60"/>
              <w:contextualSpacing/>
              <w:jc w:val="center"/>
              <w:rPr>
                <w:bCs/>
                <w:szCs w:val="21"/>
              </w:rPr>
            </w:pPr>
            <w:r w:rsidRPr="00533E62">
              <w:rPr>
                <w:bCs/>
                <w:szCs w:val="21"/>
              </w:rPr>
              <w:t>29</w:t>
            </w:r>
            <w:r w:rsidRPr="00533E62">
              <w:rPr>
                <w:szCs w:val="21"/>
              </w:rPr>
              <w:t>～</w:t>
            </w:r>
            <w:r w:rsidRPr="00533E62">
              <w:rPr>
                <w:bCs/>
                <w:szCs w:val="21"/>
              </w:rPr>
              <w:t>34</w:t>
            </w:r>
          </w:p>
        </w:tc>
        <w:tc>
          <w:tcPr>
            <w:tcW w:w="717" w:type="pct"/>
            <w:vAlign w:val="center"/>
          </w:tcPr>
          <w:p w14:paraId="45F6600F" w14:textId="77777777" w:rsidR="00857492" w:rsidRPr="00533E62" w:rsidRDefault="00857492" w:rsidP="008F68D3">
            <w:pPr>
              <w:spacing w:before="60" w:after="60"/>
              <w:contextualSpacing/>
              <w:jc w:val="center"/>
              <w:rPr>
                <w:bCs/>
                <w:szCs w:val="21"/>
              </w:rPr>
            </w:pPr>
            <w:r w:rsidRPr="00533E62">
              <w:rPr>
                <w:bCs/>
                <w:szCs w:val="21"/>
              </w:rPr>
              <w:t>27</w:t>
            </w:r>
            <w:r w:rsidRPr="00533E62">
              <w:rPr>
                <w:szCs w:val="21"/>
              </w:rPr>
              <w:t>～</w:t>
            </w:r>
            <w:r w:rsidRPr="00533E62">
              <w:rPr>
                <w:bCs/>
                <w:szCs w:val="21"/>
              </w:rPr>
              <w:t>32</w:t>
            </w:r>
          </w:p>
        </w:tc>
      </w:tr>
      <w:tr w:rsidR="00857492" w:rsidRPr="00533E62" w14:paraId="27A2E7C9" w14:textId="77777777" w:rsidTr="00C05079">
        <w:tc>
          <w:tcPr>
            <w:tcW w:w="692" w:type="pct"/>
            <w:vAlign w:val="center"/>
          </w:tcPr>
          <w:p w14:paraId="20817EB9" w14:textId="77777777" w:rsidR="00857492" w:rsidRPr="00533E62" w:rsidRDefault="00857492" w:rsidP="008F68D3">
            <w:pPr>
              <w:spacing w:before="60" w:after="60"/>
              <w:contextualSpacing/>
              <w:jc w:val="center"/>
              <w:rPr>
                <w:bCs/>
                <w:szCs w:val="21"/>
              </w:rPr>
            </w:pPr>
            <w:r w:rsidRPr="00533E62">
              <w:rPr>
                <w:bCs/>
                <w:szCs w:val="21"/>
              </w:rPr>
              <w:t>0.50</w:t>
            </w:r>
          </w:p>
        </w:tc>
        <w:tc>
          <w:tcPr>
            <w:tcW w:w="718" w:type="pct"/>
            <w:vAlign w:val="center"/>
          </w:tcPr>
          <w:p w14:paraId="22E730F6" w14:textId="77777777" w:rsidR="00857492" w:rsidRPr="00533E62" w:rsidRDefault="00857492" w:rsidP="008F68D3">
            <w:pPr>
              <w:spacing w:before="60" w:after="60"/>
              <w:contextualSpacing/>
              <w:jc w:val="center"/>
              <w:rPr>
                <w:bCs/>
                <w:szCs w:val="21"/>
              </w:rPr>
            </w:pPr>
            <w:r w:rsidRPr="00533E62">
              <w:rPr>
                <w:bCs/>
                <w:szCs w:val="21"/>
              </w:rPr>
              <w:t>30</w:t>
            </w:r>
            <w:r w:rsidRPr="00533E62">
              <w:rPr>
                <w:szCs w:val="21"/>
              </w:rPr>
              <w:t>～</w:t>
            </w:r>
            <w:r w:rsidRPr="00533E62">
              <w:rPr>
                <w:bCs/>
                <w:szCs w:val="21"/>
              </w:rPr>
              <w:t>35</w:t>
            </w:r>
          </w:p>
        </w:tc>
        <w:tc>
          <w:tcPr>
            <w:tcW w:w="718" w:type="pct"/>
            <w:vAlign w:val="center"/>
          </w:tcPr>
          <w:p w14:paraId="1A4E1839" w14:textId="77777777" w:rsidR="00857492" w:rsidRPr="00533E62" w:rsidRDefault="00857492" w:rsidP="008F68D3">
            <w:pPr>
              <w:spacing w:before="60" w:after="60"/>
              <w:contextualSpacing/>
              <w:jc w:val="center"/>
              <w:rPr>
                <w:bCs/>
                <w:szCs w:val="21"/>
              </w:rPr>
            </w:pPr>
            <w:r w:rsidRPr="00533E62">
              <w:rPr>
                <w:bCs/>
                <w:szCs w:val="21"/>
              </w:rPr>
              <w:t>29</w:t>
            </w:r>
            <w:r w:rsidRPr="00533E62">
              <w:rPr>
                <w:szCs w:val="21"/>
              </w:rPr>
              <w:t>～</w:t>
            </w:r>
            <w:r w:rsidRPr="00533E62">
              <w:rPr>
                <w:bCs/>
                <w:szCs w:val="21"/>
              </w:rPr>
              <w:t>34</w:t>
            </w:r>
          </w:p>
        </w:tc>
        <w:tc>
          <w:tcPr>
            <w:tcW w:w="719" w:type="pct"/>
            <w:vAlign w:val="center"/>
          </w:tcPr>
          <w:p w14:paraId="410407CB" w14:textId="77777777" w:rsidR="00857492" w:rsidRPr="00533E62" w:rsidRDefault="00857492" w:rsidP="008F68D3">
            <w:pPr>
              <w:spacing w:before="60" w:after="60"/>
              <w:contextualSpacing/>
              <w:jc w:val="center"/>
              <w:rPr>
                <w:bCs/>
                <w:szCs w:val="21"/>
              </w:rPr>
            </w:pPr>
            <w:r w:rsidRPr="00533E62">
              <w:rPr>
                <w:bCs/>
                <w:szCs w:val="21"/>
              </w:rPr>
              <w:t>28</w:t>
            </w:r>
            <w:r w:rsidRPr="00533E62">
              <w:rPr>
                <w:szCs w:val="21"/>
              </w:rPr>
              <w:t>～</w:t>
            </w:r>
            <w:r w:rsidRPr="00533E62">
              <w:rPr>
                <w:bCs/>
                <w:szCs w:val="21"/>
              </w:rPr>
              <w:t>33</w:t>
            </w:r>
          </w:p>
        </w:tc>
        <w:tc>
          <w:tcPr>
            <w:tcW w:w="718" w:type="pct"/>
            <w:vAlign w:val="center"/>
          </w:tcPr>
          <w:p w14:paraId="52ABBC5B" w14:textId="77777777" w:rsidR="00857492" w:rsidRPr="00533E62" w:rsidRDefault="00857492" w:rsidP="008F68D3">
            <w:pPr>
              <w:spacing w:before="60" w:after="60"/>
              <w:contextualSpacing/>
              <w:jc w:val="center"/>
              <w:rPr>
                <w:bCs/>
                <w:szCs w:val="21"/>
              </w:rPr>
            </w:pPr>
            <w:r w:rsidRPr="00533E62">
              <w:rPr>
                <w:bCs/>
                <w:szCs w:val="21"/>
              </w:rPr>
              <w:t>33</w:t>
            </w:r>
            <w:r w:rsidRPr="00533E62">
              <w:rPr>
                <w:szCs w:val="21"/>
              </w:rPr>
              <w:t>～</w:t>
            </w:r>
            <w:r w:rsidRPr="00533E62">
              <w:rPr>
                <w:bCs/>
                <w:szCs w:val="21"/>
              </w:rPr>
              <w:t>38</w:t>
            </w:r>
          </w:p>
        </w:tc>
        <w:tc>
          <w:tcPr>
            <w:tcW w:w="718" w:type="pct"/>
            <w:vAlign w:val="center"/>
          </w:tcPr>
          <w:p w14:paraId="2165BF16" w14:textId="77777777" w:rsidR="00857492" w:rsidRPr="00533E62" w:rsidRDefault="00857492" w:rsidP="008F68D3">
            <w:pPr>
              <w:spacing w:before="60" w:after="60"/>
              <w:contextualSpacing/>
              <w:jc w:val="center"/>
              <w:rPr>
                <w:bCs/>
                <w:szCs w:val="21"/>
              </w:rPr>
            </w:pPr>
            <w:r w:rsidRPr="00533E62">
              <w:rPr>
                <w:bCs/>
                <w:szCs w:val="21"/>
              </w:rPr>
              <w:t>32</w:t>
            </w:r>
            <w:r w:rsidRPr="00533E62">
              <w:rPr>
                <w:szCs w:val="21"/>
              </w:rPr>
              <w:t>～</w:t>
            </w:r>
            <w:r w:rsidRPr="00533E62">
              <w:rPr>
                <w:bCs/>
                <w:szCs w:val="21"/>
              </w:rPr>
              <w:t>37</w:t>
            </w:r>
          </w:p>
        </w:tc>
        <w:tc>
          <w:tcPr>
            <w:tcW w:w="717" w:type="pct"/>
            <w:vAlign w:val="center"/>
          </w:tcPr>
          <w:p w14:paraId="5760622B" w14:textId="77777777" w:rsidR="00857492" w:rsidRPr="00533E62" w:rsidRDefault="00857492" w:rsidP="008F68D3">
            <w:pPr>
              <w:spacing w:before="60" w:after="60"/>
              <w:contextualSpacing/>
              <w:jc w:val="center"/>
              <w:rPr>
                <w:bCs/>
                <w:szCs w:val="21"/>
              </w:rPr>
            </w:pPr>
            <w:r w:rsidRPr="00533E62">
              <w:rPr>
                <w:bCs/>
                <w:szCs w:val="21"/>
              </w:rPr>
              <w:t>30</w:t>
            </w:r>
            <w:r w:rsidRPr="00533E62">
              <w:rPr>
                <w:szCs w:val="21"/>
              </w:rPr>
              <w:t>～</w:t>
            </w:r>
            <w:r w:rsidRPr="00533E62">
              <w:rPr>
                <w:bCs/>
                <w:szCs w:val="21"/>
              </w:rPr>
              <w:t>35</w:t>
            </w:r>
          </w:p>
        </w:tc>
      </w:tr>
      <w:tr w:rsidR="00857492" w:rsidRPr="00533E62" w14:paraId="56F717C6" w14:textId="77777777" w:rsidTr="00C05079">
        <w:tc>
          <w:tcPr>
            <w:tcW w:w="692" w:type="pct"/>
            <w:vAlign w:val="center"/>
          </w:tcPr>
          <w:p w14:paraId="2FA2CD88" w14:textId="77777777" w:rsidR="00857492" w:rsidRPr="00533E62" w:rsidRDefault="00857492" w:rsidP="008F68D3">
            <w:pPr>
              <w:spacing w:before="60" w:after="60"/>
              <w:contextualSpacing/>
              <w:jc w:val="center"/>
              <w:rPr>
                <w:bCs/>
                <w:szCs w:val="21"/>
              </w:rPr>
            </w:pPr>
            <w:r w:rsidRPr="00533E62">
              <w:rPr>
                <w:bCs/>
                <w:szCs w:val="21"/>
              </w:rPr>
              <w:t>0.60</w:t>
            </w:r>
          </w:p>
        </w:tc>
        <w:tc>
          <w:tcPr>
            <w:tcW w:w="718" w:type="pct"/>
            <w:vAlign w:val="center"/>
          </w:tcPr>
          <w:p w14:paraId="13B3A723" w14:textId="77777777" w:rsidR="00857492" w:rsidRPr="00533E62" w:rsidRDefault="00857492" w:rsidP="008F68D3">
            <w:pPr>
              <w:spacing w:before="60" w:after="60"/>
              <w:contextualSpacing/>
              <w:jc w:val="center"/>
              <w:rPr>
                <w:bCs/>
                <w:szCs w:val="21"/>
              </w:rPr>
            </w:pPr>
            <w:r w:rsidRPr="00533E62">
              <w:rPr>
                <w:bCs/>
                <w:szCs w:val="21"/>
              </w:rPr>
              <w:t>33</w:t>
            </w:r>
            <w:r w:rsidRPr="00533E62">
              <w:rPr>
                <w:szCs w:val="21"/>
              </w:rPr>
              <w:t>～</w:t>
            </w:r>
            <w:r w:rsidRPr="00533E62">
              <w:rPr>
                <w:bCs/>
                <w:szCs w:val="21"/>
              </w:rPr>
              <w:t>38</w:t>
            </w:r>
          </w:p>
        </w:tc>
        <w:tc>
          <w:tcPr>
            <w:tcW w:w="718" w:type="pct"/>
            <w:vAlign w:val="center"/>
          </w:tcPr>
          <w:p w14:paraId="6E1F9D30" w14:textId="77777777" w:rsidR="00857492" w:rsidRPr="00533E62" w:rsidRDefault="00857492" w:rsidP="008F68D3">
            <w:pPr>
              <w:spacing w:before="60" w:after="60"/>
              <w:contextualSpacing/>
              <w:jc w:val="center"/>
              <w:rPr>
                <w:bCs/>
                <w:szCs w:val="21"/>
              </w:rPr>
            </w:pPr>
            <w:r w:rsidRPr="00533E62">
              <w:rPr>
                <w:bCs/>
                <w:szCs w:val="21"/>
              </w:rPr>
              <w:t>32</w:t>
            </w:r>
            <w:r w:rsidRPr="00533E62">
              <w:rPr>
                <w:szCs w:val="21"/>
              </w:rPr>
              <w:t>～</w:t>
            </w:r>
            <w:r w:rsidRPr="00533E62">
              <w:rPr>
                <w:bCs/>
                <w:szCs w:val="21"/>
              </w:rPr>
              <w:t>37</w:t>
            </w:r>
          </w:p>
        </w:tc>
        <w:tc>
          <w:tcPr>
            <w:tcW w:w="719" w:type="pct"/>
            <w:vAlign w:val="center"/>
          </w:tcPr>
          <w:p w14:paraId="4DDE3279" w14:textId="77777777" w:rsidR="00857492" w:rsidRPr="00533E62" w:rsidRDefault="00857492" w:rsidP="008F68D3">
            <w:pPr>
              <w:spacing w:before="60" w:after="60"/>
              <w:contextualSpacing/>
              <w:jc w:val="center"/>
              <w:rPr>
                <w:bCs/>
                <w:szCs w:val="21"/>
              </w:rPr>
            </w:pPr>
            <w:r w:rsidRPr="00533E62">
              <w:rPr>
                <w:bCs/>
                <w:szCs w:val="21"/>
              </w:rPr>
              <w:t>31</w:t>
            </w:r>
            <w:r w:rsidRPr="00533E62">
              <w:rPr>
                <w:szCs w:val="21"/>
              </w:rPr>
              <w:t>～</w:t>
            </w:r>
            <w:r w:rsidRPr="00533E62">
              <w:rPr>
                <w:bCs/>
                <w:szCs w:val="21"/>
              </w:rPr>
              <w:t>36</w:t>
            </w:r>
          </w:p>
        </w:tc>
        <w:tc>
          <w:tcPr>
            <w:tcW w:w="718" w:type="pct"/>
            <w:vAlign w:val="center"/>
          </w:tcPr>
          <w:p w14:paraId="6043257F" w14:textId="77777777" w:rsidR="00857492" w:rsidRPr="00533E62" w:rsidRDefault="00857492" w:rsidP="008F68D3">
            <w:pPr>
              <w:spacing w:before="60" w:after="60"/>
              <w:contextualSpacing/>
              <w:jc w:val="center"/>
              <w:rPr>
                <w:bCs/>
                <w:szCs w:val="21"/>
              </w:rPr>
            </w:pPr>
            <w:r w:rsidRPr="00533E62">
              <w:rPr>
                <w:bCs/>
                <w:szCs w:val="21"/>
              </w:rPr>
              <w:t>36</w:t>
            </w:r>
            <w:r w:rsidRPr="00533E62">
              <w:rPr>
                <w:szCs w:val="21"/>
              </w:rPr>
              <w:t>～</w:t>
            </w:r>
            <w:r w:rsidRPr="00533E62">
              <w:rPr>
                <w:bCs/>
                <w:szCs w:val="21"/>
              </w:rPr>
              <w:t>41</w:t>
            </w:r>
          </w:p>
        </w:tc>
        <w:tc>
          <w:tcPr>
            <w:tcW w:w="718" w:type="pct"/>
            <w:vAlign w:val="center"/>
          </w:tcPr>
          <w:p w14:paraId="0B02554D" w14:textId="77777777" w:rsidR="00857492" w:rsidRPr="00533E62" w:rsidRDefault="00857492" w:rsidP="008F68D3">
            <w:pPr>
              <w:spacing w:before="60" w:after="60"/>
              <w:contextualSpacing/>
              <w:jc w:val="center"/>
              <w:rPr>
                <w:bCs/>
                <w:szCs w:val="21"/>
              </w:rPr>
            </w:pPr>
            <w:r w:rsidRPr="00533E62">
              <w:rPr>
                <w:bCs/>
                <w:szCs w:val="21"/>
              </w:rPr>
              <w:t>35</w:t>
            </w:r>
            <w:r w:rsidRPr="00533E62">
              <w:rPr>
                <w:szCs w:val="21"/>
              </w:rPr>
              <w:t>～</w:t>
            </w:r>
            <w:r w:rsidRPr="00533E62">
              <w:rPr>
                <w:bCs/>
                <w:szCs w:val="21"/>
              </w:rPr>
              <w:t>40</w:t>
            </w:r>
          </w:p>
        </w:tc>
        <w:tc>
          <w:tcPr>
            <w:tcW w:w="717" w:type="pct"/>
            <w:vAlign w:val="center"/>
          </w:tcPr>
          <w:p w14:paraId="738F2E7B" w14:textId="77777777" w:rsidR="00857492" w:rsidRPr="00533E62" w:rsidRDefault="00857492" w:rsidP="008F68D3">
            <w:pPr>
              <w:spacing w:before="60" w:after="60"/>
              <w:contextualSpacing/>
              <w:jc w:val="center"/>
              <w:rPr>
                <w:bCs/>
                <w:szCs w:val="21"/>
              </w:rPr>
            </w:pPr>
            <w:r w:rsidRPr="00533E62">
              <w:rPr>
                <w:bCs/>
                <w:szCs w:val="21"/>
              </w:rPr>
              <w:t>33</w:t>
            </w:r>
            <w:r w:rsidRPr="00533E62">
              <w:rPr>
                <w:szCs w:val="21"/>
              </w:rPr>
              <w:t>～</w:t>
            </w:r>
            <w:r w:rsidRPr="00533E62">
              <w:rPr>
                <w:bCs/>
                <w:szCs w:val="21"/>
              </w:rPr>
              <w:t>38</w:t>
            </w:r>
          </w:p>
        </w:tc>
      </w:tr>
    </w:tbl>
    <w:p w14:paraId="6057E0C4" w14:textId="6043B166" w:rsidR="00857492" w:rsidRDefault="00857492" w:rsidP="00533E62">
      <w:pPr>
        <w:autoSpaceDE w:val="0"/>
        <w:autoSpaceDN w:val="0"/>
        <w:spacing w:line="360" w:lineRule="auto"/>
        <w:rPr>
          <w:kern w:val="0"/>
          <w:szCs w:val="21"/>
        </w:rPr>
      </w:pPr>
      <w:r>
        <w:rPr>
          <w:kern w:val="0"/>
          <w:szCs w:val="21"/>
        </w:rPr>
        <w:t>注</w:t>
      </w:r>
      <w:r>
        <w:rPr>
          <w:rFonts w:hint="eastAsia"/>
          <w:kern w:val="0"/>
          <w:szCs w:val="21"/>
        </w:rPr>
        <w:t>：</w:t>
      </w:r>
      <w:r w:rsidR="00533E62">
        <w:rPr>
          <w:kern w:val="0"/>
          <w:szCs w:val="21"/>
        </w:rPr>
        <w:t>1.</w:t>
      </w:r>
      <w:r>
        <w:rPr>
          <w:kern w:val="0"/>
          <w:szCs w:val="21"/>
        </w:rPr>
        <w:t>本表数值系中砂的选用砂率，对细砂或粗砂，可相应地减少或增大砂率；</w:t>
      </w:r>
    </w:p>
    <w:p w14:paraId="2656B73D" w14:textId="3FB690D2" w:rsidR="00857492" w:rsidRDefault="00533E62" w:rsidP="00533E62">
      <w:pPr>
        <w:spacing w:line="360" w:lineRule="auto"/>
        <w:ind w:firstLineChars="200" w:firstLine="420"/>
        <w:contextualSpacing/>
        <w:rPr>
          <w:bCs/>
          <w:szCs w:val="21"/>
        </w:rPr>
      </w:pPr>
      <w:r>
        <w:rPr>
          <w:kern w:val="0"/>
          <w:szCs w:val="21"/>
        </w:rPr>
        <w:t>2.</w:t>
      </w:r>
      <w:r w:rsidR="00857492">
        <w:rPr>
          <w:bCs/>
          <w:szCs w:val="21"/>
        </w:rPr>
        <w:t>采用人工砂配制混凝土时，砂率可适当增大；</w:t>
      </w:r>
    </w:p>
    <w:p w14:paraId="67C0788C" w14:textId="4BD68AFB" w:rsidR="00857492" w:rsidRDefault="00533E62" w:rsidP="00533E62">
      <w:pPr>
        <w:widowControl/>
        <w:tabs>
          <w:tab w:val="center" w:pos="4201"/>
          <w:tab w:val="right" w:leader="dot" w:pos="9298"/>
        </w:tabs>
        <w:autoSpaceDE w:val="0"/>
        <w:autoSpaceDN w:val="0"/>
        <w:spacing w:line="360" w:lineRule="auto"/>
        <w:ind w:firstLineChars="200" w:firstLine="420"/>
        <w:rPr>
          <w:bCs/>
          <w:color w:val="5B9BD5"/>
          <w:sz w:val="24"/>
          <w:szCs w:val="24"/>
        </w:rPr>
      </w:pPr>
      <w:r>
        <w:rPr>
          <w:kern w:val="0"/>
          <w:szCs w:val="21"/>
        </w:rPr>
        <w:t>3.</w:t>
      </w:r>
      <w:r w:rsidR="00857492">
        <w:rPr>
          <w:bCs/>
          <w:szCs w:val="21"/>
        </w:rPr>
        <w:t>只用一个单粒级粗骨料配制混凝土时，砂率应适当增大。</w:t>
      </w:r>
    </w:p>
    <w:p w14:paraId="5DDD8772" w14:textId="5ADD7E5D" w:rsidR="00857492" w:rsidRPr="00533E62" w:rsidRDefault="00857492" w:rsidP="00C05079">
      <w:pPr>
        <w:keepNext/>
        <w:keepLines/>
        <w:spacing w:before="260" w:after="260" w:line="360" w:lineRule="auto"/>
        <w:jc w:val="center"/>
        <w:outlineLvl w:val="1"/>
        <w:rPr>
          <w:rFonts w:eastAsia="黑体"/>
          <w:sz w:val="28"/>
          <w:szCs w:val="28"/>
        </w:rPr>
      </w:pPr>
      <w:bookmarkStart w:id="329" w:name="_Toc113633787"/>
      <w:bookmarkStart w:id="330" w:name="_Toc113871893"/>
      <w:bookmarkStart w:id="331" w:name="_Toc113890050"/>
      <w:r w:rsidRPr="00533E62">
        <w:rPr>
          <w:rFonts w:eastAsia="黑体"/>
          <w:sz w:val="28"/>
          <w:szCs w:val="28"/>
        </w:rPr>
        <w:t xml:space="preserve">8.6  </w:t>
      </w:r>
      <w:r w:rsidRPr="00533E62">
        <w:rPr>
          <w:rFonts w:eastAsia="黑体" w:hint="eastAsia"/>
          <w:sz w:val="28"/>
          <w:szCs w:val="28"/>
        </w:rPr>
        <w:t>粗、细骨料用量</w:t>
      </w:r>
      <w:bookmarkEnd w:id="329"/>
      <w:r w:rsidR="00A7529E">
        <w:rPr>
          <w:rFonts w:eastAsia="黑体" w:hint="eastAsia"/>
          <w:sz w:val="28"/>
          <w:szCs w:val="28"/>
        </w:rPr>
        <w:t>的</w:t>
      </w:r>
      <w:r w:rsidR="00A7529E">
        <w:rPr>
          <w:rFonts w:eastAsia="黑体"/>
          <w:sz w:val="28"/>
          <w:szCs w:val="28"/>
        </w:rPr>
        <w:t>确定</w:t>
      </w:r>
      <w:bookmarkEnd w:id="330"/>
      <w:bookmarkEnd w:id="331"/>
    </w:p>
    <w:p w14:paraId="16A21288"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rFonts w:hAnsi="Calibri"/>
          <w:sz w:val="24"/>
          <w:szCs w:val="24"/>
        </w:rPr>
      </w:pPr>
      <w:bookmarkStart w:id="332" w:name="_Toc113633788"/>
      <w:r>
        <w:rPr>
          <w:b/>
          <w:sz w:val="24"/>
          <w:szCs w:val="24"/>
        </w:rPr>
        <w:t>8.</w:t>
      </w:r>
      <w:r>
        <w:rPr>
          <w:rFonts w:hint="eastAsia"/>
          <w:b/>
          <w:sz w:val="24"/>
          <w:szCs w:val="24"/>
        </w:rPr>
        <w:t>6</w:t>
      </w:r>
      <w:r>
        <w:rPr>
          <w:b/>
          <w:sz w:val="24"/>
          <w:szCs w:val="24"/>
        </w:rPr>
        <w:t>.</w:t>
      </w:r>
      <w:r>
        <w:rPr>
          <w:rFonts w:hint="eastAsia"/>
          <w:b/>
          <w:sz w:val="24"/>
          <w:szCs w:val="24"/>
        </w:rPr>
        <w:t>1</w:t>
      </w:r>
      <w:r>
        <w:rPr>
          <w:b/>
          <w:sz w:val="24"/>
          <w:szCs w:val="24"/>
        </w:rPr>
        <w:t xml:space="preserve">  </w:t>
      </w:r>
      <w:r>
        <w:rPr>
          <w:bCs/>
          <w:sz w:val="24"/>
          <w:szCs w:val="24"/>
        </w:rPr>
        <w:t>当采用质量法计算混凝土配合比时，粗、细骨料用量</w:t>
      </w:r>
      <w:r>
        <w:rPr>
          <w:rFonts w:hint="eastAsia"/>
          <w:bCs/>
          <w:sz w:val="24"/>
          <w:szCs w:val="24"/>
        </w:rPr>
        <w:t>及</w:t>
      </w:r>
      <w:r>
        <w:rPr>
          <w:bCs/>
          <w:sz w:val="24"/>
          <w:szCs w:val="24"/>
        </w:rPr>
        <w:t>砂率应按</w:t>
      </w:r>
      <w:r>
        <w:rPr>
          <w:rFonts w:hint="eastAsia"/>
          <w:bCs/>
          <w:sz w:val="24"/>
          <w:szCs w:val="24"/>
        </w:rPr>
        <w:t>下</w:t>
      </w:r>
      <w:r>
        <w:rPr>
          <w:bCs/>
          <w:sz w:val="24"/>
          <w:szCs w:val="24"/>
        </w:rPr>
        <w:t>式</w:t>
      </w:r>
      <w:r>
        <w:rPr>
          <w:rFonts w:hint="eastAsia"/>
          <w:bCs/>
          <w:sz w:val="24"/>
          <w:szCs w:val="24"/>
        </w:rPr>
        <w:t>计算：</w:t>
      </w:r>
      <w:bookmarkEnd w:id="332"/>
    </w:p>
    <w:p w14:paraId="62ADB762" w14:textId="77777777" w:rsidR="00857492" w:rsidRDefault="00857492" w:rsidP="00857492">
      <w:pPr>
        <w:widowControl/>
        <w:tabs>
          <w:tab w:val="center" w:pos="4201"/>
          <w:tab w:val="right" w:leader="dot" w:pos="9298"/>
        </w:tabs>
        <w:autoSpaceDE w:val="0"/>
        <w:autoSpaceDN w:val="0"/>
        <w:spacing w:line="360" w:lineRule="auto"/>
        <w:jc w:val="right"/>
        <w:textAlignment w:val="center"/>
        <w:rPr>
          <w:bCs/>
          <w:sz w:val="24"/>
          <w:szCs w:val="24"/>
        </w:rPr>
      </w:pPr>
      <w:r>
        <w:rPr>
          <w:position w:val="-4"/>
        </w:rPr>
        <w:object w:dxaOrig="3069" w:dyaOrig="360" w14:anchorId="14A93496">
          <v:shape id="_x0000_i1192" type="#_x0000_t75" style="width:153.4pt;height:18.8pt" o:ole="">
            <v:imagedata r:id="rId334" o:title=""/>
          </v:shape>
          <o:OLEObject Type="Embed" ProgID="Equation.DSMT4" ShapeID="_x0000_i1192" DrawAspect="Content" ObjectID="_1724567343" r:id="rId335"/>
        </w:object>
      </w:r>
      <w:r>
        <w:rPr>
          <w:bCs/>
          <w:sz w:val="24"/>
          <w:szCs w:val="24"/>
        </w:rPr>
        <w:t xml:space="preserve">               </w:t>
      </w:r>
      <w:r>
        <w:rPr>
          <w:bCs/>
          <w:sz w:val="24"/>
          <w:szCs w:val="24"/>
        </w:rPr>
        <w:t>（</w:t>
      </w:r>
      <w:r>
        <w:rPr>
          <w:rFonts w:hint="eastAsia"/>
          <w:bCs/>
          <w:sz w:val="24"/>
          <w:szCs w:val="24"/>
        </w:rPr>
        <w:t>8.6.1-1</w:t>
      </w:r>
      <w:r>
        <w:rPr>
          <w:bCs/>
          <w:sz w:val="24"/>
          <w:szCs w:val="24"/>
        </w:rPr>
        <w:t>）</w:t>
      </w:r>
    </w:p>
    <w:p w14:paraId="3D610B7C" w14:textId="77777777" w:rsidR="00857492" w:rsidRDefault="00857492" w:rsidP="00857492">
      <w:pPr>
        <w:widowControl/>
        <w:tabs>
          <w:tab w:val="center" w:pos="4201"/>
          <w:tab w:val="right" w:leader="dot" w:pos="9298"/>
        </w:tabs>
        <w:autoSpaceDE w:val="0"/>
        <w:autoSpaceDN w:val="0"/>
        <w:spacing w:line="360" w:lineRule="auto"/>
        <w:jc w:val="right"/>
        <w:textAlignment w:val="center"/>
        <w:rPr>
          <w:bCs/>
          <w:sz w:val="24"/>
          <w:szCs w:val="24"/>
        </w:rPr>
      </w:pPr>
      <w:r>
        <w:rPr>
          <w:position w:val="-4"/>
        </w:rPr>
        <w:object w:dxaOrig="2289" w:dyaOrig="703" w14:anchorId="3A531BB6">
          <v:shape id="_x0000_i1193" type="#_x0000_t75" style="width:113.95pt;height:35.05pt" o:ole="">
            <v:imagedata r:id="rId336" o:title=""/>
          </v:shape>
          <o:OLEObject Type="Embed" ProgID="Equation.DSMT4" ShapeID="_x0000_i1193" DrawAspect="Content" ObjectID="_1724567344" r:id="rId337"/>
        </w:object>
      </w:r>
      <w:r>
        <w:rPr>
          <w:bCs/>
          <w:sz w:val="24"/>
          <w:szCs w:val="24"/>
        </w:rPr>
        <w:t xml:space="preserve">                     </w:t>
      </w:r>
      <w:r>
        <w:rPr>
          <w:bCs/>
          <w:sz w:val="24"/>
          <w:szCs w:val="24"/>
        </w:rPr>
        <w:t>（</w:t>
      </w:r>
      <w:r>
        <w:rPr>
          <w:rFonts w:hint="eastAsia"/>
          <w:bCs/>
          <w:sz w:val="24"/>
          <w:szCs w:val="24"/>
        </w:rPr>
        <w:t>8.6.1-2</w:t>
      </w:r>
      <w:r>
        <w:rPr>
          <w:bCs/>
          <w:sz w:val="24"/>
          <w:szCs w:val="24"/>
        </w:rPr>
        <w:t>）</w:t>
      </w:r>
    </w:p>
    <w:p w14:paraId="2A725852" w14:textId="60C6875E" w:rsidR="00857492" w:rsidRDefault="00857492" w:rsidP="00C05079">
      <w:pPr>
        <w:widowControl/>
        <w:tabs>
          <w:tab w:val="center" w:pos="4201"/>
          <w:tab w:val="right" w:leader="dot" w:pos="9298"/>
        </w:tabs>
        <w:autoSpaceDE w:val="0"/>
        <w:autoSpaceDN w:val="0"/>
        <w:spacing w:line="360" w:lineRule="auto"/>
        <w:textAlignment w:val="center"/>
        <w:rPr>
          <w:bCs/>
          <w:sz w:val="24"/>
          <w:szCs w:val="24"/>
        </w:rPr>
      </w:pPr>
      <w:r>
        <w:rPr>
          <w:bCs/>
          <w:sz w:val="24"/>
          <w:szCs w:val="24"/>
        </w:rPr>
        <w:t>式中：</w:t>
      </w:r>
      <w:r>
        <w:rPr>
          <w:position w:val="-4"/>
        </w:rPr>
        <w:object w:dxaOrig="360" w:dyaOrig="360" w14:anchorId="215AD7F5">
          <v:shape id="_x0000_i1194" type="#_x0000_t75" style="width:18.8pt;height:18.8pt" o:ole="">
            <v:imagedata r:id="rId338" o:title=""/>
          </v:shape>
          <o:OLEObject Type="Embed" ProgID="Equation.DSMT4" ShapeID="_x0000_i1194" DrawAspect="Content" ObjectID="_1724567345" r:id="rId339"/>
        </w:object>
      </w:r>
      <w:r>
        <w:rPr>
          <w:bCs/>
          <w:sz w:val="24"/>
          <w:szCs w:val="24"/>
        </w:rPr>
        <w:t>——</w:t>
      </w:r>
      <w:r>
        <w:rPr>
          <w:bCs/>
          <w:sz w:val="24"/>
          <w:szCs w:val="24"/>
        </w:rPr>
        <w:t>计算配合比每立方米混凝土中粗骨料用量（</w:t>
      </w:r>
      <w:r>
        <w:rPr>
          <w:bCs/>
          <w:sz w:val="24"/>
          <w:szCs w:val="24"/>
        </w:rPr>
        <w:t>kg/m</w:t>
      </w:r>
      <w:r>
        <w:rPr>
          <w:bCs/>
          <w:sz w:val="24"/>
          <w:szCs w:val="24"/>
          <w:vertAlign w:val="superscript"/>
        </w:rPr>
        <w:t>3</w:t>
      </w:r>
      <w:r>
        <w:rPr>
          <w:bCs/>
          <w:sz w:val="24"/>
          <w:szCs w:val="24"/>
        </w:rPr>
        <w:t>）；</w:t>
      </w:r>
    </w:p>
    <w:p w14:paraId="7FB30CDD"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60" w:dyaOrig="360" w14:anchorId="351B8661">
          <v:shape id="_x0000_i1195" type="#_x0000_t75" style="width:18.8pt;height:18.8pt" o:ole="">
            <v:imagedata r:id="rId340" o:title=""/>
          </v:shape>
          <o:OLEObject Type="Embed" ProgID="Equation.DSMT4" ShapeID="_x0000_i1195" DrawAspect="Content" ObjectID="_1724567346" r:id="rId341"/>
        </w:object>
      </w:r>
      <w:r>
        <w:rPr>
          <w:bCs/>
          <w:sz w:val="24"/>
          <w:szCs w:val="24"/>
        </w:rPr>
        <w:t>——</w:t>
      </w:r>
      <w:r>
        <w:rPr>
          <w:bCs/>
          <w:sz w:val="24"/>
          <w:szCs w:val="24"/>
        </w:rPr>
        <w:t>计算配合比每立方米混凝土中细骨料用量（</w:t>
      </w:r>
      <w:r>
        <w:rPr>
          <w:bCs/>
          <w:sz w:val="24"/>
          <w:szCs w:val="24"/>
        </w:rPr>
        <w:t>kg/m</w:t>
      </w:r>
      <w:r>
        <w:rPr>
          <w:bCs/>
          <w:sz w:val="24"/>
          <w:szCs w:val="24"/>
          <w:vertAlign w:val="superscript"/>
        </w:rPr>
        <w:t>3</w:t>
      </w:r>
      <w:r>
        <w:rPr>
          <w:bCs/>
          <w:sz w:val="24"/>
          <w:szCs w:val="24"/>
        </w:rPr>
        <w:t>）；</w:t>
      </w:r>
    </w:p>
    <w:p w14:paraId="13017AA4"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60" w:dyaOrig="360" w14:anchorId="7BFF0FCD">
          <v:shape id="_x0000_i1196" type="#_x0000_t75" style="width:18.8pt;height:18.8pt" o:ole="">
            <v:imagedata r:id="rId342" o:title=""/>
          </v:shape>
          <o:OLEObject Type="Embed" ProgID="Equation.DSMT4" ShapeID="_x0000_i1196" DrawAspect="Content" ObjectID="_1724567347" r:id="rId343"/>
        </w:object>
      </w:r>
      <w:r>
        <w:rPr>
          <w:bCs/>
          <w:sz w:val="24"/>
          <w:szCs w:val="24"/>
        </w:rPr>
        <w:t>——</w:t>
      </w:r>
      <w:r>
        <w:rPr>
          <w:bCs/>
          <w:sz w:val="24"/>
          <w:szCs w:val="24"/>
        </w:rPr>
        <w:t>砂率（</w:t>
      </w:r>
      <w:r>
        <w:rPr>
          <w:bCs/>
          <w:sz w:val="24"/>
          <w:szCs w:val="24"/>
        </w:rPr>
        <w:t>%</w:t>
      </w:r>
      <w:r>
        <w:rPr>
          <w:bCs/>
          <w:sz w:val="24"/>
          <w:szCs w:val="24"/>
        </w:rPr>
        <w:t>）；</w:t>
      </w:r>
    </w:p>
    <w:p w14:paraId="3ACA9EE6" w14:textId="538F240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60" w:dyaOrig="360" w14:anchorId="030E2024">
          <v:shape id="_x0000_i1197" type="#_x0000_t75" style="width:18.8pt;height:18.8pt" o:ole="">
            <v:imagedata r:id="rId344" o:title=""/>
          </v:shape>
          <o:OLEObject Type="Embed" ProgID="Equation.DSMT4" ShapeID="_x0000_i1197" DrawAspect="Content" ObjectID="_1724567348" r:id="rId345"/>
        </w:object>
      </w:r>
      <w:r>
        <w:rPr>
          <w:bCs/>
          <w:sz w:val="24"/>
          <w:szCs w:val="24"/>
        </w:rPr>
        <w:t>——</w:t>
      </w:r>
      <w:r>
        <w:rPr>
          <w:bCs/>
          <w:sz w:val="24"/>
          <w:szCs w:val="24"/>
        </w:rPr>
        <w:t>每立方米混凝土拌合物的假定质量（</w:t>
      </w:r>
      <w:r>
        <w:rPr>
          <w:bCs/>
          <w:sz w:val="24"/>
          <w:szCs w:val="24"/>
        </w:rPr>
        <w:t>kg</w:t>
      </w:r>
      <w:r>
        <w:rPr>
          <w:bCs/>
          <w:sz w:val="24"/>
          <w:szCs w:val="24"/>
        </w:rPr>
        <w:t>），可取</w:t>
      </w:r>
      <w:r>
        <w:rPr>
          <w:bCs/>
          <w:sz w:val="24"/>
          <w:szCs w:val="24"/>
        </w:rPr>
        <w:t>2350</w:t>
      </w:r>
      <w:r w:rsidR="00533E62">
        <w:rPr>
          <w:bCs/>
          <w:sz w:val="24"/>
          <w:szCs w:val="24"/>
        </w:rPr>
        <w:t>kg/m</w:t>
      </w:r>
      <w:r w:rsidR="00533E62">
        <w:rPr>
          <w:bCs/>
          <w:sz w:val="24"/>
          <w:szCs w:val="24"/>
          <w:vertAlign w:val="superscript"/>
        </w:rPr>
        <w:t>3</w:t>
      </w:r>
      <w:r>
        <w:rPr>
          <w:bCs/>
          <w:sz w:val="24"/>
          <w:szCs w:val="24"/>
        </w:rPr>
        <w:t>～</w:t>
      </w:r>
      <w:r>
        <w:rPr>
          <w:bCs/>
          <w:sz w:val="24"/>
          <w:szCs w:val="24"/>
        </w:rPr>
        <w:t>2450kg/m</w:t>
      </w:r>
      <w:r>
        <w:rPr>
          <w:bCs/>
          <w:sz w:val="24"/>
          <w:szCs w:val="24"/>
          <w:vertAlign w:val="superscript"/>
        </w:rPr>
        <w:t>3</w:t>
      </w:r>
      <w:r>
        <w:rPr>
          <w:bCs/>
          <w:sz w:val="24"/>
          <w:szCs w:val="24"/>
        </w:rPr>
        <w:t>。</w:t>
      </w:r>
    </w:p>
    <w:p w14:paraId="0A3EB5AD" w14:textId="77777777" w:rsidR="00857492" w:rsidRDefault="00857492" w:rsidP="00C05079">
      <w:pPr>
        <w:widowControl/>
        <w:tabs>
          <w:tab w:val="center" w:pos="4201"/>
          <w:tab w:val="right" w:leader="dot" w:pos="9298"/>
        </w:tabs>
        <w:autoSpaceDE w:val="0"/>
        <w:autoSpaceDN w:val="0"/>
        <w:spacing w:line="360" w:lineRule="auto"/>
        <w:textAlignment w:val="center"/>
        <w:outlineLvl w:val="2"/>
        <w:rPr>
          <w:bCs/>
          <w:sz w:val="24"/>
          <w:szCs w:val="24"/>
        </w:rPr>
      </w:pPr>
      <w:bookmarkStart w:id="333" w:name="_Toc113633789"/>
      <w:r>
        <w:rPr>
          <w:b/>
          <w:sz w:val="24"/>
          <w:szCs w:val="24"/>
        </w:rPr>
        <w:t>8.</w:t>
      </w:r>
      <w:r>
        <w:rPr>
          <w:rFonts w:hint="eastAsia"/>
          <w:b/>
          <w:sz w:val="24"/>
          <w:szCs w:val="24"/>
        </w:rPr>
        <w:t>6</w:t>
      </w:r>
      <w:r>
        <w:rPr>
          <w:b/>
          <w:sz w:val="24"/>
          <w:szCs w:val="24"/>
        </w:rPr>
        <w:t>.</w:t>
      </w:r>
      <w:r>
        <w:rPr>
          <w:rFonts w:hint="eastAsia"/>
          <w:b/>
          <w:sz w:val="24"/>
          <w:szCs w:val="24"/>
        </w:rPr>
        <w:t>2</w:t>
      </w:r>
      <w:r>
        <w:rPr>
          <w:b/>
          <w:sz w:val="24"/>
          <w:szCs w:val="24"/>
        </w:rPr>
        <w:t xml:space="preserve">  </w:t>
      </w:r>
      <w:r>
        <w:rPr>
          <w:bCs/>
          <w:sz w:val="24"/>
          <w:szCs w:val="24"/>
        </w:rPr>
        <w:t>当采用体积法计算混凝土配合比时，砂率应按式（</w:t>
      </w:r>
      <w:r>
        <w:rPr>
          <w:rFonts w:hint="eastAsia"/>
          <w:bCs/>
          <w:sz w:val="24"/>
          <w:szCs w:val="24"/>
        </w:rPr>
        <w:t>8.6.1-2</w:t>
      </w:r>
      <w:r>
        <w:rPr>
          <w:bCs/>
          <w:sz w:val="24"/>
          <w:szCs w:val="24"/>
        </w:rPr>
        <w:t>）计算，粗、细骨料用量应按</w:t>
      </w:r>
      <w:r>
        <w:rPr>
          <w:rFonts w:hint="eastAsia"/>
          <w:bCs/>
          <w:sz w:val="24"/>
          <w:szCs w:val="24"/>
        </w:rPr>
        <w:t>下</w:t>
      </w:r>
      <w:r>
        <w:rPr>
          <w:bCs/>
          <w:sz w:val="24"/>
          <w:szCs w:val="24"/>
        </w:rPr>
        <w:t>式计算。</w:t>
      </w:r>
      <w:bookmarkEnd w:id="333"/>
    </w:p>
    <w:p w14:paraId="22CC5257" w14:textId="77777777" w:rsidR="00857492" w:rsidRDefault="00857492" w:rsidP="00857492">
      <w:pPr>
        <w:widowControl/>
        <w:tabs>
          <w:tab w:val="center" w:pos="4201"/>
          <w:tab w:val="right" w:leader="dot" w:pos="9298"/>
        </w:tabs>
        <w:autoSpaceDE w:val="0"/>
        <w:autoSpaceDN w:val="0"/>
        <w:spacing w:line="360" w:lineRule="auto"/>
        <w:jc w:val="right"/>
        <w:textAlignment w:val="center"/>
        <w:rPr>
          <w:bCs/>
          <w:sz w:val="24"/>
          <w:szCs w:val="24"/>
        </w:rPr>
      </w:pPr>
      <w:r>
        <w:rPr>
          <w:position w:val="-4"/>
        </w:rPr>
        <w:object w:dxaOrig="4543" w:dyaOrig="737" w14:anchorId="4FF3B183">
          <v:shape id="_x0000_i1198" type="#_x0000_t75" style="width:226pt;height:36.95pt" o:ole="">
            <v:imagedata r:id="rId346" o:title=""/>
          </v:shape>
          <o:OLEObject Type="Embed" ProgID="Equation.DSMT4" ShapeID="_x0000_i1198" DrawAspect="Content" ObjectID="_1724567349" r:id="rId347"/>
        </w:object>
      </w:r>
      <w:r>
        <w:rPr>
          <w:bCs/>
          <w:sz w:val="24"/>
          <w:szCs w:val="24"/>
        </w:rPr>
        <w:t xml:space="preserve">            </w:t>
      </w:r>
      <w:r>
        <w:rPr>
          <w:bCs/>
          <w:sz w:val="24"/>
          <w:szCs w:val="24"/>
        </w:rPr>
        <w:t>（</w:t>
      </w:r>
      <w:r>
        <w:rPr>
          <w:rFonts w:hint="eastAsia"/>
          <w:bCs/>
          <w:sz w:val="24"/>
          <w:szCs w:val="24"/>
        </w:rPr>
        <w:t>8.6.2</w:t>
      </w:r>
      <w:r>
        <w:rPr>
          <w:bCs/>
          <w:sz w:val="24"/>
          <w:szCs w:val="24"/>
        </w:rPr>
        <w:t>）</w:t>
      </w:r>
    </w:p>
    <w:p w14:paraId="211183E9" w14:textId="586CA4C5" w:rsidR="00857492" w:rsidRDefault="00857492" w:rsidP="00C05079">
      <w:pPr>
        <w:widowControl/>
        <w:tabs>
          <w:tab w:val="center" w:pos="4201"/>
          <w:tab w:val="right" w:leader="dot" w:pos="9298"/>
        </w:tabs>
        <w:autoSpaceDE w:val="0"/>
        <w:autoSpaceDN w:val="0"/>
        <w:spacing w:line="360" w:lineRule="auto"/>
        <w:textAlignment w:val="center"/>
        <w:rPr>
          <w:bCs/>
          <w:sz w:val="24"/>
          <w:szCs w:val="24"/>
        </w:rPr>
      </w:pPr>
      <w:r>
        <w:rPr>
          <w:bCs/>
          <w:sz w:val="24"/>
          <w:szCs w:val="24"/>
        </w:rPr>
        <w:t>式中：</w:t>
      </w:r>
      <w:r>
        <w:rPr>
          <w:position w:val="-4"/>
        </w:rPr>
        <w:object w:dxaOrig="274" w:dyaOrig="360" w14:anchorId="52EDBD6A">
          <v:shape id="_x0000_i1199" type="#_x0000_t75" style="width:12.5pt;height:18.8pt" o:ole="">
            <v:imagedata r:id="rId348" o:title=""/>
          </v:shape>
          <o:OLEObject Type="Embed" ProgID="Equation.DSMT4" ShapeID="_x0000_i1199" DrawAspect="Content" ObjectID="_1724567350" r:id="rId349"/>
        </w:object>
      </w:r>
      <w:r>
        <w:rPr>
          <w:bCs/>
          <w:sz w:val="24"/>
          <w:szCs w:val="24"/>
        </w:rPr>
        <w:t>——</w:t>
      </w:r>
      <w:r>
        <w:rPr>
          <w:bCs/>
          <w:sz w:val="24"/>
          <w:szCs w:val="24"/>
        </w:rPr>
        <w:t>水泥密度（</w:t>
      </w:r>
      <w:r>
        <w:rPr>
          <w:bCs/>
          <w:sz w:val="24"/>
          <w:szCs w:val="24"/>
        </w:rPr>
        <w:t>kg/m</w:t>
      </w:r>
      <w:r>
        <w:rPr>
          <w:bCs/>
          <w:sz w:val="24"/>
          <w:szCs w:val="24"/>
          <w:vertAlign w:val="superscript"/>
        </w:rPr>
        <w:t>3</w:t>
      </w:r>
      <w:r>
        <w:rPr>
          <w:bCs/>
          <w:sz w:val="24"/>
          <w:szCs w:val="24"/>
        </w:rPr>
        <w:t>），可按</w:t>
      </w:r>
      <w:r>
        <w:rPr>
          <w:rFonts w:hint="eastAsia"/>
          <w:bCs/>
          <w:sz w:val="24"/>
          <w:szCs w:val="24"/>
        </w:rPr>
        <w:t>《水泥密度测定方法》</w:t>
      </w:r>
      <w:r>
        <w:rPr>
          <w:bCs/>
          <w:sz w:val="24"/>
          <w:szCs w:val="24"/>
        </w:rPr>
        <w:t>GB/T 208</w:t>
      </w:r>
      <w:r>
        <w:rPr>
          <w:bCs/>
          <w:sz w:val="24"/>
          <w:szCs w:val="24"/>
        </w:rPr>
        <w:t>测定；</w:t>
      </w:r>
    </w:p>
    <w:p w14:paraId="37FE51AB"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17" w:dyaOrig="360" w14:anchorId="05887FA7">
          <v:shape id="_x0000_i1200" type="#_x0000_t75" style="width:15.05pt;height:18.8pt" o:ole="">
            <v:imagedata r:id="rId350" o:title=""/>
          </v:shape>
          <o:OLEObject Type="Embed" ProgID="Equation.DSMT4" ShapeID="_x0000_i1200" DrawAspect="Content" ObjectID="_1724567351" r:id="rId351"/>
        </w:object>
      </w:r>
      <w:r>
        <w:rPr>
          <w:bCs/>
          <w:sz w:val="24"/>
          <w:szCs w:val="24"/>
        </w:rPr>
        <w:t>——</w:t>
      </w:r>
      <w:r>
        <w:rPr>
          <w:bCs/>
          <w:sz w:val="24"/>
          <w:szCs w:val="24"/>
        </w:rPr>
        <w:t>矿物掺合料密度（</w:t>
      </w:r>
      <w:r>
        <w:rPr>
          <w:bCs/>
          <w:sz w:val="24"/>
          <w:szCs w:val="24"/>
        </w:rPr>
        <w:t>kg/m</w:t>
      </w:r>
      <w:r>
        <w:rPr>
          <w:bCs/>
          <w:sz w:val="24"/>
          <w:szCs w:val="24"/>
          <w:vertAlign w:val="superscript"/>
        </w:rPr>
        <w:t>3</w:t>
      </w:r>
      <w:r>
        <w:rPr>
          <w:bCs/>
          <w:sz w:val="24"/>
          <w:szCs w:val="24"/>
        </w:rPr>
        <w:t>），可按</w:t>
      </w:r>
      <w:r>
        <w:rPr>
          <w:rFonts w:hint="eastAsia"/>
          <w:bCs/>
          <w:sz w:val="24"/>
          <w:szCs w:val="24"/>
        </w:rPr>
        <w:t>《水泥密度测定方法》</w:t>
      </w:r>
      <w:r>
        <w:rPr>
          <w:bCs/>
          <w:sz w:val="24"/>
          <w:szCs w:val="24"/>
        </w:rPr>
        <w:t>GB/T 208</w:t>
      </w:r>
      <w:r>
        <w:rPr>
          <w:bCs/>
          <w:sz w:val="24"/>
          <w:szCs w:val="24"/>
        </w:rPr>
        <w:t>测定；</w:t>
      </w:r>
    </w:p>
    <w:p w14:paraId="328FE6A9"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17" w:dyaOrig="360" w14:anchorId="6095CB9C">
          <v:shape id="_x0000_i1201" type="#_x0000_t75" style="width:15.05pt;height:18.8pt" o:ole="">
            <v:imagedata r:id="rId352" o:title=""/>
          </v:shape>
          <o:OLEObject Type="Embed" ProgID="Equation.DSMT4" ShapeID="_x0000_i1201" DrawAspect="Content" ObjectID="_1724567352" r:id="rId353"/>
        </w:object>
      </w:r>
      <w:r>
        <w:rPr>
          <w:bCs/>
          <w:sz w:val="24"/>
          <w:szCs w:val="24"/>
        </w:rPr>
        <w:t>——</w:t>
      </w:r>
      <w:r>
        <w:rPr>
          <w:bCs/>
          <w:sz w:val="24"/>
          <w:szCs w:val="24"/>
        </w:rPr>
        <w:t>粗骨料的表观密度（</w:t>
      </w:r>
      <w:r>
        <w:rPr>
          <w:bCs/>
          <w:sz w:val="24"/>
          <w:szCs w:val="24"/>
        </w:rPr>
        <w:t>kg/m</w:t>
      </w:r>
      <w:r>
        <w:rPr>
          <w:bCs/>
          <w:sz w:val="24"/>
          <w:szCs w:val="24"/>
          <w:vertAlign w:val="superscript"/>
        </w:rPr>
        <w:t>3</w:t>
      </w:r>
      <w:r>
        <w:rPr>
          <w:bCs/>
          <w:sz w:val="24"/>
          <w:szCs w:val="24"/>
        </w:rPr>
        <w:t>），可按</w:t>
      </w:r>
      <w:r>
        <w:rPr>
          <w:rFonts w:hint="eastAsia"/>
          <w:bCs/>
          <w:sz w:val="24"/>
          <w:szCs w:val="24"/>
        </w:rPr>
        <w:t>《普通混凝土用砂、石质量及检验方法标准》</w:t>
      </w:r>
      <w:r>
        <w:rPr>
          <w:bCs/>
          <w:sz w:val="24"/>
          <w:szCs w:val="24"/>
        </w:rPr>
        <w:t>JGJ 52</w:t>
      </w:r>
      <w:r>
        <w:rPr>
          <w:bCs/>
          <w:sz w:val="24"/>
          <w:szCs w:val="24"/>
        </w:rPr>
        <w:t>测定；</w:t>
      </w:r>
    </w:p>
    <w:p w14:paraId="5590BD8E"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274" w:dyaOrig="360" w14:anchorId="6DB1045F">
          <v:shape id="_x0000_i1202" type="#_x0000_t75" style="width:12.5pt;height:18.8pt" o:ole="">
            <v:imagedata r:id="rId354" o:title=""/>
          </v:shape>
          <o:OLEObject Type="Embed" ProgID="Equation.DSMT4" ShapeID="_x0000_i1202" DrawAspect="Content" ObjectID="_1724567353" r:id="rId355"/>
        </w:object>
      </w:r>
      <w:r>
        <w:rPr>
          <w:bCs/>
          <w:sz w:val="24"/>
          <w:szCs w:val="24"/>
        </w:rPr>
        <w:t>——</w:t>
      </w:r>
      <w:r>
        <w:rPr>
          <w:bCs/>
          <w:sz w:val="24"/>
          <w:szCs w:val="24"/>
        </w:rPr>
        <w:t>细骨料的表观密度（</w:t>
      </w:r>
      <w:r>
        <w:rPr>
          <w:bCs/>
          <w:sz w:val="24"/>
          <w:szCs w:val="24"/>
        </w:rPr>
        <w:t>kg/m</w:t>
      </w:r>
      <w:r>
        <w:rPr>
          <w:bCs/>
          <w:sz w:val="24"/>
          <w:szCs w:val="24"/>
          <w:vertAlign w:val="superscript"/>
        </w:rPr>
        <w:t>3</w:t>
      </w:r>
      <w:r>
        <w:rPr>
          <w:bCs/>
          <w:sz w:val="24"/>
          <w:szCs w:val="24"/>
        </w:rPr>
        <w:t>），可按</w:t>
      </w:r>
      <w:r>
        <w:rPr>
          <w:rFonts w:hint="eastAsia"/>
          <w:bCs/>
          <w:sz w:val="24"/>
          <w:szCs w:val="24"/>
        </w:rPr>
        <w:t>《普通混凝土用砂、石质量及检验方法标准》</w:t>
      </w:r>
      <w:r>
        <w:rPr>
          <w:bCs/>
          <w:sz w:val="24"/>
          <w:szCs w:val="24"/>
        </w:rPr>
        <w:t>JGJ 52</w:t>
      </w:r>
      <w:r>
        <w:rPr>
          <w:bCs/>
          <w:sz w:val="24"/>
          <w:szCs w:val="24"/>
        </w:rPr>
        <w:t>测定；</w:t>
      </w:r>
    </w:p>
    <w:p w14:paraId="2CC4DA76" w14:textId="77777777" w:rsidR="00857492" w:rsidRDefault="00857492" w:rsidP="00857492">
      <w:pPr>
        <w:widowControl/>
        <w:tabs>
          <w:tab w:val="center" w:pos="4201"/>
          <w:tab w:val="right" w:leader="dot" w:pos="9298"/>
        </w:tabs>
        <w:autoSpaceDE w:val="0"/>
        <w:autoSpaceDN w:val="0"/>
        <w:spacing w:line="360" w:lineRule="auto"/>
        <w:ind w:firstLineChars="200" w:firstLine="420"/>
        <w:textAlignment w:val="center"/>
        <w:rPr>
          <w:bCs/>
          <w:sz w:val="24"/>
          <w:szCs w:val="24"/>
        </w:rPr>
      </w:pPr>
      <w:r>
        <w:rPr>
          <w:position w:val="-4"/>
        </w:rPr>
        <w:object w:dxaOrig="351" w:dyaOrig="360" w14:anchorId="3B01B583">
          <v:shape id="_x0000_i1203" type="#_x0000_t75" style="width:18.15pt;height:18.8pt" o:ole="">
            <v:imagedata r:id="rId356" o:title=""/>
          </v:shape>
          <o:OLEObject Type="Embed" ProgID="Equation.DSMT4" ShapeID="_x0000_i1203" DrawAspect="Content" ObjectID="_1724567354" r:id="rId357"/>
        </w:object>
      </w:r>
      <w:r>
        <w:rPr>
          <w:bCs/>
          <w:sz w:val="24"/>
          <w:szCs w:val="24"/>
        </w:rPr>
        <w:t>——</w:t>
      </w:r>
      <w:r>
        <w:rPr>
          <w:bCs/>
          <w:sz w:val="24"/>
          <w:szCs w:val="24"/>
        </w:rPr>
        <w:t>水的密度（</w:t>
      </w:r>
      <w:r>
        <w:rPr>
          <w:bCs/>
          <w:sz w:val="24"/>
          <w:szCs w:val="24"/>
        </w:rPr>
        <w:t>kg/m</w:t>
      </w:r>
      <w:r>
        <w:rPr>
          <w:bCs/>
          <w:sz w:val="24"/>
          <w:szCs w:val="24"/>
          <w:vertAlign w:val="superscript"/>
        </w:rPr>
        <w:t>3</w:t>
      </w:r>
      <w:r>
        <w:rPr>
          <w:bCs/>
          <w:sz w:val="24"/>
          <w:szCs w:val="24"/>
        </w:rPr>
        <w:t>），可取</w:t>
      </w:r>
      <w:r>
        <w:rPr>
          <w:bCs/>
          <w:sz w:val="24"/>
          <w:szCs w:val="24"/>
        </w:rPr>
        <w:t>1000kg/m</w:t>
      </w:r>
      <w:r>
        <w:rPr>
          <w:bCs/>
          <w:sz w:val="24"/>
          <w:szCs w:val="24"/>
          <w:vertAlign w:val="superscript"/>
        </w:rPr>
        <w:t>3</w:t>
      </w:r>
      <w:r>
        <w:rPr>
          <w:bCs/>
          <w:sz w:val="24"/>
          <w:szCs w:val="24"/>
        </w:rPr>
        <w:t>；</w:t>
      </w:r>
    </w:p>
    <w:p w14:paraId="16FDAD99" w14:textId="77777777" w:rsidR="00857492" w:rsidRDefault="00857492" w:rsidP="00857492">
      <w:pPr>
        <w:widowControl/>
        <w:tabs>
          <w:tab w:val="center" w:pos="4201"/>
          <w:tab w:val="right" w:leader="dot" w:pos="9298"/>
        </w:tabs>
        <w:autoSpaceDE w:val="0"/>
        <w:autoSpaceDN w:val="0"/>
        <w:spacing w:line="360" w:lineRule="auto"/>
        <w:ind w:firstLineChars="200" w:firstLine="480"/>
        <w:textAlignment w:val="center"/>
        <w:rPr>
          <w:bCs/>
          <w:sz w:val="24"/>
          <w:szCs w:val="24"/>
        </w:rPr>
      </w:pPr>
      <w:r w:rsidRPr="00533E62">
        <w:rPr>
          <w:bCs/>
          <w:i/>
          <w:sz w:val="24"/>
          <w:szCs w:val="24"/>
        </w:rPr>
        <w:t>α</w:t>
      </w:r>
      <w:r>
        <w:rPr>
          <w:bCs/>
          <w:sz w:val="24"/>
          <w:szCs w:val="24"/>
        </w:rPr>
        <w:t>——</w:t>
      </w:r>
      <w:r>
        <w:rPr>
          <w:bCs/>
          <w:sz w:val="24"/>
          <w:szCs w:val="24"/>
        </w:rPr>
        <w:t>混凝土的含气量百分数，在不使用引气剂或引</w:t>
      </w:r>
      <w:r>
        <w:rPr>
          <w:rFonts w:hint="eastAsia"/>
          <w:bCs/>
          <w:sz w:val="24"/>
          <w:szCs w:val="24"/>
        </w:rPr>
        <w:t>气</w:t>
      </w:r>
      <w:r>
        <w:rPr>
          <w:bCs/>
          <w:sz w:val="24"/>
          <w:szCs w:val="24"/>
        </w:rPr>
        <w:t>型外加剂时，</w:t>
      </w:r>
      <w:r w:rsidRPr="00533E62">
        <w:rPr>
          <w:bCs/>
          <w:i/>
          <w:sz w:val="24"/>
          <w:szCs w:val="24"/>
        </w:rPr>
        <w:t>α</w:t>
      </w:r>
      <w:r>
        <w:rPr>
          <w:bCs/>
          <w:sz w:val="24"/>
          <w:szCs w:val="24"/>
        </w:rPr>
        <w:t>可取</w:t>
      </w:r>
      <w:r>
        <w:rPr>
          <w:bCs/>
          <w:sz w:val="24"/>
          <w:szCs w:val="24"/>
        </w:rPr>
        <w:t>1</w:t>
      </w:r>
      <w:r>
        <w:rPr>
          <w:bCs/>
          <w:sz w:val="24"/>
          <w:szCs w:val="24"/>
        </w:rPr>
        <w:t>。</w:t>
      </w:r>
    </w:p>
    <w:p w14:paraId="1CF97A0F" w14:textId="60CF74B8" w:rsidR="00857492" w:rsidRPr="00533E62" w:rsidRDefault="00857492" w:rsidP="00C05079">
      <w:pPr>
        <w:keepNext/>
        <w:keepLines/>
        <w:spacing w:before="260" w:after="260" w:line="360" w:lineRule="auto"/>
        <w:jc w:val="center"/>
        <w:outlineLvl w:val="1"/>
        <w:rPr>
          <w:rFonts w:eastAsia="黑体"/>
          <w:sz w:val="28"/>
          <w:szCs w:val="28"/>
        </w:rPr>
      </w:pPr>
      <w:bookmarkStart w:id="334" w:name="_Toc113633790"/>
      <w:bookmarkStart w:id="335" w:name="_Toc113871894"/>
      <w:bookmarkStart w:id="336" w:name="_Toc113890051"/>
      <w:r w:rsidRPr="00533E62">
        <w:rPr>
          <w:rFonts w:eastAsia="黑体"/>
          <w:sz w:val="28"/>
          <w:szCs w:val="28"/>
        </w:rPr>
        <w:t xml:space="preserve">8.7  </w:t>
      </w:r>
      <w:r w:rsidR="004B31E0">
        <w:rPr>
          <w:rFonts w:eastAsia="黑体" w:hint="eastAsia"/>
          <w:sz w:val="28"/>
          <w:szCs w:val="28"/>
        </w:rPr>
        <w:t>兼顾</w:t>
      </w:r>
      <w:r w:rsidR="00A7529E">
        <w:rPr>
          <w:rFonts w:eastAsia="黑体"/>
          <w:sz w:val="28"/>
          <w:szCs w:val="28"/>
        </w:rPr>
        <w:t>强度和耐久性的</w:t>
      </w:r>
      <w:r w:rsidRPr="00533E62">
        <w:rPr>
          <w:rFonts w:eastAsia="黑体" w:hint="eastAsia"/>
          <w:sz w:val="28"/>
          <w:szCs w:val="28"/>
        </w:rPr>
        <w:t>混凝土配合比设计步骤</w:t>
      </w:r>
      <w:bookmarkEnd w:id="334"/>
      <w:bookmarkEnd w:id="335"/>
      <w:bookmarkEnd w:id="336"/>
    </w:p>
    <w:p w14:paraId="29CC631F" w14:textId="13F5171B" w:rsidR="00857492" w:rsidRDefault="00857492" w:rsidP="00C05079">
      <w:pPr>
        <w:widowControl/>
        <w:tabs>
          <w:tab w:val="center" w:pos="4201"/>
          <w:tab w:val="right" w:leader="dot" w:pos="9298"/>
        </w:tabs>
        <w:autoSpaceDE w:val="0"/>
        <w:autoSpaceDN w:val="0"/>
        <w:spacing w:line="360" w:lineRule="auto"/>
        <w:jc w:val="left"/>
        <w:textAlignment w:val="center"/>
        <w:outlineLvl w:val="2"/>
        <w:rPr>
          <w:bCs/>
          <w:sz w:val="24"/>
          <w:szCs w:val="24"/>
        </w:rPr>
      </w:pPr>
      <w:bookmarkStart w:id="337" w:name="_Toc113633791"/>
      <w:r>
        <w:rPr>
          <w:rFonts w:hint="eastAsia"/>
          <w:b/>
          <w:sz w:val="24"/>
          <w:szCs w:val="24"/>
        </w:rPr>
        <w:t>8</w:t>
      </w:r>
      <w:r>
        <w:rPr>
          <w:b/>
          <w:sz w:val="24"/>
          <w:szCs w:val="24"/>
        </w:rPr>
        <w:t>.7.1</w:t>
      </w:r>
      <w:r>
        <w:rPr>
          <w:bCs/>
          <w:sz w:val="24"/>
          <w:szCs w:val="24"/>
        </w:rPr>
        <w:t xml:space="preserve">  </w:t>
      </w:r>
      <w:r w:rsidR="004B31E0">
        <w:rPr>
          <w:rFonts w:hint="eastAsia"/>
          <w:bCs/>
          <w:sz w:val="24"/>
          <w:szCs w:val="24"/>
        </w:rPr>
        <w:t>兼顾</w:t>
      </w:r>
      <w:r>
        <w:rPr>
          <w:rFonts w:hint="eastAsia"/>
          <w:bCs/>
          <w:sz w:val="24"/>
          <w:szCs w:val="24"/>
        </w:rPr>
        <w:t>强度和耐久性指标的混凝土配合比设计，宜按照以下步骤进行：</w:t>
      </w:r>
      <w:bookmarkEnd w:id="337"/>
    </w:p>
    <w:p w14:paraId="210375A7" w14:textId="3C72CE10" w:rsidR="00857492" w:rsidRDefault="00857492" w:rsidP="00FE0748">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1</w:t>
      </w:r>
      <w:r>
        <w:rPr>
          <w:rFonts w:hint="eastAsia"/>
          <w:bCs/>
          <w:sz w:val="24"/>
          <w:szCs w:val="24"/>
        </w:rPr>
        <w:t xml:space="preserve">  </w:t>
      </w:r>
      <w:r>
        <w:rPr>
          <w:rFonts w:hint="eastAsia"/>
          <w:bCs/>
          <w:sz w:val="24"/>
          <w:szCs w:val="24"/>
        </w:rPr>
        <w:t>根据本标准第</w:t>
      </w:r>
      <w:r>
        <w:rPr>
          <w:bCs/>
          <w:sz w:val="24"/>
          <w:szCs w:val="24"/>
        </w:rPr>
        <w:t>6.2</w:t>
      </w:r>
      <w:r w:rsidR="00533E62">
        <w:rPr>
          <w:rFonts w:hint="eastAsia"/>
          <w:bCs/>
          <w:sz w:val="24"/>
          <w:szCs w:val="24"/>
        </w:rPr>
        <w:t>节</w:t>
      </w:r>
      <w:r>
        <w:rPr>
          <w:rFonts w:hint="eastAsia"/>
          <w:bCs/>
          <w:sz w:val="24"/>
          <w:szCs w:val="24"/>
        </w:rPr>
        <w:t>确定</w:t>
      </w:r>
      <w:r>
        <w:rPr>
          <w:bCs/>
          <w:sz w:val="24"/>
          <w:szCs w:val="24"/>
        </w:rPr>
        <w:t>初始氯离子扩散系数限值和龄期衰减系数；</w:t>
      </w:r>
    </w:p>
    <w:p w14:paraId="1CC555E5" w14:textId="77777777" w:rsidR="00857492" w:rsidRDefault="00857492" w:rsidP="00857492">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2</w:t>
      </w:r>
      <w:r>
        <w:rPr>
          <w:rFonts w:hint="eastAsia"/>
          <w:bCs/>
          <w:sz w:val="24"/>
          <w:szCs w:val="24"/>
        </w:rPr>
        <w:t xml:space="preserve">  </w:t>
      </w:r>
      <w:r>
        <w:rPr>
          <w:rFonts w:hint="eastAsia"/>
          <w:bCs/>
          <w:sz w:val="24"/>
          <w:szCs w:val="24"/>
        </w:rPr>
        <w:t>根据混凝土的强度等级要求，根据本标准第</w:t>
      </w:r>
      <w:r>
        <w:rPr>
          <w:bCs/>
          <w:sz w:val="24"/>
          <w:szCs w:val="24"/>
        </w:rPr>
        <w:t>7.1</w:t>
      </w:r>
      <w:r>
        <w:rPr>
          <w:rFonts w:hint="eastAsia"/>
          <w:bCs/>
          <w:sz w:val="24"/>
          <w:szCs w:val="24"/>
        </w:rPr>
        <w:t>.1</w:t>
      </w:r>
      <w:r>
        <w:rPr>
          <w:rFonts w:hint="eastAsia"/>
          <w:bCs/>
          <w:sz w:val="24"/>
          <w:szCs w:val="24"/>
        </w:rPr>
        <w:t>条的规定计算混凝土</w:t>
      </w:r>
      <w:r>
        <w:rPr>
          <w:bCs/>
          <w:sz w:val="24"/>
          <w:szCs w:val="24"/>
        </w:rPr>
        <w:t>强度配</w:t>
      </w:r>
      <w:r>
        <w:rPr>
          <w:rFonts w:hint="eastAsia"/>
          <w:bCs/>
          <w:sz w:val="24"/>
          <w:szCs w:val="24"/>
        </w:rPr>
        <w:t>制</w:t>
      </w:r>
      <w:r>
        <w:rPr>
          <w:bCs/>
          <w:sz w:val="24"/>
          <w:szCs w:val="24"/>
        </w:rPr>
        <w:t>值；</w:t>
      </w:r>
    </w:p>
    <w:p w14:paraId="597CFDF1" w14:textId="1B5818A7" w:rsidR="00857492" w:rsidRDefault="00857492" w:rsidP="00857492">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3</w:t>
      </w:r>
      <w:r>
        <w:rPr>
          <w:rFonts w:hint="eastAsia"/>
          <w:bCs/>
          <w:sz w:val="24"/>
          <w:szCs w:val="24"/>
        </w:rPr>
        <w:t xml:space="preserve">  </w:t>
      </w:r>
      <w:r>
        <w:rPr>
          <w:rFonts w:hint="eastAsia"/>
          <w:bCs/>
          <w:sz w:val="24"/>
          <w:szCs w:val="24"/>
        </w:rPr>
        <w:t>根据步骤</w:t>
      </w:r>
      <w:r>
        <w:rPr>
          <w:rFonts w:hint="eastAsia"/>
          <w:bCs/>
          <w:sz w:val="24"/>
          <w:szCs w:val="24"/>
        </w:rPr>
        <w:t>1</w:t>
      </w:r>
      <w:r>
        <w:rPr>
          <w:rFonts w:hint="eastAsia"/>
          <w:bCs/>
          <w:sz w:val="24"/>
          <w:szCs w:val="24"/>
        </w:rPr>
        <w:t>中确定的</w:t>
      </w:r>
      <w:r>
        <w:rPr>
          <w:bCs/>
          <w:sz w:val="24"/>
          <w:szCs w:val="24"/>
        </w:rPr>
        <w:t>初始氯离子扩散系数限值</w:t>
      </w:r>
      <w:r>
        <w:rPr>
          <w:rFonts w:hint="eastAsia"/>
          <w:bCs/>
          <w:sz w:val="24"/>
          <w:szCs w:val="24"/>
        </w:rPr>
        <w:t>，利用本标准第</w:t>
      </w:r>
      <w:r>
        <w:rPr>
          <w:bCs/>
          <w:sz w:val="24"/>
          <w:szCs w:val="24"/>
        </w:rPr>
        <w:t>7.2.1</w:t>
      </w:r>
      <w:r>
        <w:rPr>
          <w:rFonts w:hint="eastAsia"/>
          <w:bCs/>
          <w:sz w:val="24"/>
          <w:szCs w:val="24"/>
        </w:rPr>
        <w:t>条</w:t>
      </w:r>
      <w:r>
        <w:rPr>
          <w:bCs/>
          <w:sz w:val="24"/>
          <w:szCs w:val="24"/>
        </w:rPr>
        <w:t>计算</w:t>
      </w:r>
      <w:r>
        <w:rPr>
          <w:rFonts w:hint="eastAsia"/>
          <w:bCs/>
          <w:sz w:val="24"/>
          <w:szCs w:val="24"/>
        </w:rPr>
        <w:t>混凝土的</w:t>
      </w:r>
      <w:r>
        <w:rPr>
          <w:bCs/>
          <w:sz w:val="24"/>
          <w:szCs w:val="24"/>
        </w:rPr>
        <w:t>初始氯离子扩散系数配制</w:t>
      </w:r>
      <w:r>
        <w:rPr>
          <w:rFonts w:hint="eastAsia"/>
          <w:bCs/>
          <w:sz w:val="24"/>
          <w:szCs w:val="24"/>
        </w:rPr>
        <w:t>值；</w:t>
      </w:r>
    </w:p>
    <w:p w14:paraId="2B26F8E5" w14:textId="13CB8208" w:rsidR="00857492" w:rsidRDefault="00857492" w:rsidP="00857492">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4</w:t>
      </w:r>
      <w:r>
        <w:rPr>
          <w:rFonts w:hint="eastAsia"/>
          <w:bCs/>
          <w:sz w:val="24"/>
          <w:szCs w:val="24"/>
        </w:rPr>
        <w:t xml:space="preserve">  </w:t>
      </w:r>
      <w:r>
        <w:rPr>
          <w:rFonts w:hint="eastAsia"/>
          <w:bCs/>
          <w:sz w:val="24"/>
          <w:szCs w:val="24"/>
        </w:rPr>
        <w:t>根据步骤</w:t>
      </w:r>
      <w:r>
        <w:rPr>
          <w:rFonts w:hint="eastAsia"/>
          <w:bCs/>
          <w:sz w:val="24"/>
          <w:szCs w:val="24"/>
        </w:rPr>
        <w:t>1</w:t>
      </w:r>
      <w:r>
        <w:rPr>
          <w:bCs/>
          <w:sz w:val="24"/>
          <w:szCs w:val="24"/>
        </w:rPr>
        <w:t>、</w:t>
      </w:r>
      <w:r>
        <w:rPr>
          <w:rFonts w:hint="eastAsia"/>
          <w:bCs/>
          <w:sz w:val="24"/>
          <w:szCs w:val="24"/>
        </w:rPr>
        <w:t>步骤</w:t>
      </w:r>
      <w:r>
        <w:rPr>
          <w:rFonts w:hint="eastAsia"/>
          <w:bCs/>
          <w:sz w:val="24"/>
          <w:szCs w:val="24"/>
        </w:rPr>
        <w:t>2</w:t>
      </w:r>
      <w:r>
        <w:rPr>
          <w:rFonts w:hint="eastAsia"/>
          <w:bCs/>
          <w:sz w:val="24"/>
          <w:szCs w:val="24"/>
        </w:rPr>
        <w:t>和步骤</w:t>
      </w:r>
      <w:r>
        <w:rPr>
          <w:rFonts w:hint="eastAsia"/>
          <w:bCs/>
          <w:sz w:val="24"/>
          <w:szCs w:val="24"/>
        </w:rPr>
        <w:t>3</w:t>
      </w:r>
      <w:r>
        <w:rPr>
          <w:rFonts w:hint="eastAsia"/>
          <w:bCs/>
          <w:sz w:val="24"/>
          <w:szCs w:val="24"/>
        </w:rPr>
        <w:t>中确定的</w:t>
      </w:r>
      <w:r>
        <w:rPr>
          <w:bCs/>
          <w:sz w:val="24"/>
          <w:szCs w:val="24"/>
        </w:rPr>
        <w:t>龄期衰减系数、</w:t>
      </w:r>
      <w:r>
        <w:rPr>
          <w:rFonts w:hint="eastAsia"/>
          <w:bCs/>
          <w:sz w:val="24"/>
          <w:szCs w:val="24"/>
        </w:rPr>
        <w:t>混凝土</w:t>
      </w:r>
      <w:r>
        <w:rPr>
          <w:bCs/>
          <w:sz w:val="24"/>
          <w:szCs w:val="24"/>
        </w:rPr>
        <w:t>强度配</w:t>
      </w:r>
      <w:r>
        <w:rPr>
          <w:rFonts w:hint="eastAsia"/>
          <w:bCs/>
          <w:sz w:val="24"/>
          <w:szCs w:val="24"/>
        </w:rPr>
        <w:t>制</w:t>
      </w:r>
      <w:r>
        <w:rPr>
          <w:bCs/>
          <w:sz w:val="24"/>
          <w:szCs w:val="24"/>
        </w:rPr>
        <w:t>值和初始氯离子扩散系数配制</w:t>
      </w:r>
      <w:r>
        <w:rPr>
          <w:rFonts w:hint="eastAsia"/>
          <w:bCs/>
          <w:sz w:val="24"/>
          <w:szCs w:val="24"/>
        </w:rPr>
        <w:t>值，利用</w:t>
      </w:r>
      <w:r w:rsidR="00533E62">
        <w:rPr>
          <w:rFonts w:hint="eastAsia"/>
          <w:bCs/>
          <w:sz w:val="24"/>
          <w:szCs w:val="24"/>
        </w:rPr>
        <w:t>本标准第</w:t>
      </w:r>
      <w:r>
        <w:rPr>
          <w:rFonts w:hint="eastAsia"/>
          <w:bCs/>
          <w:sz w:val="24"/>
          <w:szCs w:val="24"/>
        </w:rPr>
        <w:t>8.2</w:t>
      </w:r>
      <w:r w:rsidR="00533E62">
        <w:rPr>
          <w:rFonts w:hint="eastAsia"/>
          <w:bCs/>
          <w:sz w:val="24"/>
          <w:szCs w:val="24"/>
        </w:rPr>
        <w:t>节</w:t>
      </w:r>
      <w:r>
        <w:rPr>
          <w:rFonts w:hint="eastAsia"/>
          <w:bCs/>
          <w:sz w:val="24"/>
          <w:szCs w:val="24"/>
        </w:rPr>
        <w:t>计算确定混凝土的</w:t>
      </w:r>
      <w:r>
        <w:rPr>
          <w:bCs/>
          <w:sz w:val="24"/>
          <w:szCs w:val="24"/>
        </w:rPr>
        <w:t>水胶比和矿物掺合料掺量；</w:t>
      </w:r>
    </w:p>
    <w:p w14:paraId="112723B7" w14:textId="07A99FB6" w:rsidR="00857492" w:rsidRDefault="00857492" w:rsidP="00857492">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5</w:t>
      </w:r>
      <w:r>
        <w:rPr>
          <w:rFonts w:hint="eastAsia"/>
          <w:bCs/>
          <w:sz w:val="24"/>
          <w:szCs w:val="24"/>
        </w:rPr>
        <w:t xml:space="preserve">  </w:t>
      </w:r>
      <w:r>
        <w:rPr>
          <w:rFonts w:hint="eastAsia"/>
          <w:bCs/>
          <w:sz w:val="24"/>
          <w:szCs w:val="24"/>
        </w:rPr>
        <w:t>根据混凝土的工作性能要求，利用本标准第</w:t>
      </w:r>
      <w:r>
        <w:rPr>
          <w:bCs/>
          <w:sz w:val="24"/>
          <w:szCs w:val="24"/>
        </w:rPr>
        <w:t>8</w:t>
      </w:r>
      <w:r>
        <w:rPr>
          <w:rFonts w:hint="eastAsia"/>
          <w:bCs/>
          <w:sz w:val="24"/>
          <w:szCs w:val="24"/>
        </w:rPr>
        <w:t>.3.1</w:t>
      </w:r>
      <w:r w:rsidR="00533E62" w:rsidRPr="00533E62">
        <w:rPr>
          <w:rFonts w:hint="eastAsia"/>
          <w:bCs/>
          <w:sz w:val="24"/>
          <w:szCs w:val="24"/>
        </w:rPr>
        <w:t>～</w:t>
      </w:r>
      <w:r>
        <w:rPr>
          <w:bCs/>
          <w:sz w:val="24"/>
          <w:szCs w:val="24"/>
        </w:rPr>
        <w:t>8</w:t>
      </w:r>
      <w:r>
        <w:rPr>
          <w:rFonts w:hint="eastAsia"/>
          <w:bCs/>
          <w:sz w:val="24"/>
          <w:szCs w:val="24"/>
        </w:rPr>
        <w:t>.3.3</w:t>
      </w:r>
      <w:r>
        <w:rPr>
          <w:rFonts w:hint="eastAsia"/>
          <w:bCs/>
          <w:sz w:val="24"/>
          <w:szCs w:val="24"/>
        </w:rPr>
        <w:t>条的规定确定用水量和外加剂</w:t>
      </w:r>
      <w:r>
        <w:rPr>
          <w:bCs/>
          <w:sz w:val="24"/>
          <w:szCs w:val="24"/>
        </w:rPr>
        <w:t>用量；</w:t>
      </w:r>
    </w:p>
    <w:p w14:paraId="2591D1A3" w14:textId="789A9E31" w:rsidR="00857492" w:rsidRDefault="00857492" w:rsidP="00857492">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6</w:t>
      </w:r>
      <w:r>
        <w:rPr>
          <w:rFonts w:hint="eastAsia"/>
          <w:bCs/>
          <w:sz w:val="24"/>
          <w:szCs w:val="24"/>
        </w:rPr>
        <w:t xml:space="preserve">  </w:t>
      </w:r>
      <w:r>
        <w:rPr>
          <w:rFonts w:hint="eastAsia"/>
          <w:bCs/>
          <w:sz w:val="24"/>
          <w:szCs w:val="24"/>
        </w:rPr>
        <w:t>根据步骤</w:t>
      </w:r>
      <w:r>
        <w:rPr>
          <w:rFonts w:hint="eastAsia"/>
          <w:bCs/>
          <w:sz w:val="24"/>
          <w:szCs w:val="24"/>
        </w:rPr>
        <w:t>4</w:t>
      </w:r>
      <w:r>
        <w:rPr>
          <w:rFonts w:hint="eastAsia"/>
          <w:bCs/>
          <w:sz w:val="24"/>
          <w:szCs w:val="24"/>
        </w:rPr>
        <w:t>确定的</w:t>
      </w:r>
      <w:r>
        <w:rPr>
          <w:bCs/>
          <w:sz w:val="24"/>
          <w:szCs w:val="24"/>
        </w:rPr>
        <w:t>水胶比和矿物掺合料掺量，以及</w:t>
      </w:r>
      <w:r>
        <w:rPr>
          <w:rFonts w:hint="eastAsia"/>
          <w:bCs/>
          <w:sz w:val="24"/>
          <w:szCs w:val="24"/>
        </w:rPr>
        <w:t>步骤</w:t>
      </w:r>
      <w:r>
        <w:rPr>
          <w:rFonts w:hint="eastAsia"/>
          <w:bCs/>
          <w:sz w:val="24"/>
          <w:szCs w:val="24"/>
        </w:rPr>
        <w:t>5</w:t>
      </w:r>
      <w:r>
        <w:rPr>
          <w:rFonts w:hint="eastAsia"/>
          <w:bCs/>
          <w:sz w:val="24"/>
          <w:szCs w:val="24"/>
        </w:rPr>
        <w:t>确定的用水量，利用条文</w:t>
      </w:r>
      <w:r>
        <w:rPr>
          <w:bCs/>
          <w:sz w:val="24"/>
          <w:szCs w:val="24"/>
        </w:rPr>
        <w:t>8</w:t>
      </w:r>
      <w:r>
        <w:rPr>
          <w:rFonts w:hint="eastAsia"/>
          <w:bCs/>
          <w:sz w:val="24"/>
          <w:szCs w:val="24"/>
        </w:rPr>
        <w:t>.4.1</w:t>
      </w:r>
      <w:r w:rsidR="00533E62" w:rsidRPr="00533E62">
        <w:rPr>
          <w:rFonts w:hint="eastAsia"/>
          <w:bCs/>
          <w:sz w:val="24"/>
          <w:szCs w:val="24"/>
        </w:rPr>
        <w:t>～</w:t>
      </w:r>
      <w:r>
        <w:rPr>
          <w:bCs/>
          <w:sz w:val="24"/>
          <w:szCs w:val="24"/>
        </w:rPr>
        <w:t>8</w:t>
      </w:r>
      <w:r>
        <w:rPr>
          <w:rFonts w:hint="eastAsia"/>
          <w:bCs/>
          <w:sz w:val="24"/>
          <w:szCs w:val="24"/>
        </w:rPr>
        <w:t>.4.3</w:t>
      </w:r>
      <w:r>
        <w:rPr>
          <w:rFonts w:hint="eastAsia"/>
          <w:bCs/>
          <w:sz w:val="24"/>
          <w:szCs w:val="24"/>
        </w:rPr>
        <w:t>确定胶凝材料</w:t>
      </w:r>
      <w:r>
        <w:rPr>
          <w:bCs/>
          <w:sz w:val="24"/>
          <w:szCs w:val="24"/>
        </w:rPr>
        <w:t>、矿物掺合料和水泥用量；</w:t>
      </w:r>
    </w:p>
    <w:p w14:paraId="66242FDB" w14:textId="77777777" w:rsidR="00857492" w:rsidRDefault="00857492" w:rsidP="00857492">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7</w:t>
      </w:r>
      <w:r>
        <w:rPr>
          <w:rFonts w:hint="eastAsia"/>
          <w:bCs/>
          <w:sz w:val="24"/>
          <w:szCs w:val="24"/>
        </w:rPr>
        <w:t xml:space="preserve">  </w:t>
      </w:r>
      <w:r>
        <w:rPr>
          <w:rFonts w:hint="eastAsia"/>
          <w:bCs/>
          <w:sz w:val="24"/>
          <w:szCs w:val="24"/>
        </w:rPr>
        <w:t>根据混凝土的原材料性质，利用本标准第</w:t>
      </w:r>
      <w:r>
        <w:rPr>
          <w:bCs/>
          <w:sz w:val="24"/>
          <w:szCs w:val="24"/>
        </w:rPr>
        <w:t>8</w:t>
      </w:r>
      <w:r>
        <w:rPr>
          <w:rFonts w:hint="eastAsia"/>
          <w:bCs/>
          <w:sz w:val="24"/>
          <w:szCs w:val="24"/>
        </w:rPr>
        <w:t>.5</w:t>
      </w:r>
      <w:r>
        <w:rPr>
          <w:rFonts w:hint="eastAsia"/>
          <w:bCs/>
          <w:sz w:val="24"/>
          <w:szCs w:val="24"/>
        </w:rPr>
        <w:t>节确定混凝土的砂率；</w:t>
      </w:r>
    </w:p>
    <w:p w14:paraId="07AE1CF4" w14:textId="7D0AB6E8" w:rsidR="00034854" w:rsidRDefault="00857492">
      <w:pPr>
        <w:widowControl/>
        <w:tabs>
          <w:tab w:val="center" w:pos="4201"/>
          <w:tab w:val="right" w:leader="dot" w:pos="9298"/>
        </w:tabs>
        <w:autoSpaceDE w:val="0"/>
        <w:autoSpaceDN w:val="0"/>
        <w:spacing w:line="360" w:lineRule="auto"/>
        <w:ind w:firstLineChars="200" w:firstLine="482"/>
        <w:jc w:val="left"/>
        <w:textAlignment w:val="center"/>
        <w:rPr>
          <w:bCs/>
          <w:sz w:val="24"/>
          <w:szCs w:val="24"/>
        </w:rPr>
      </w:pPr>
      <w:r>
        <w:rPr>
          <w:rFonts w:hint="eastAsia"/>
          <w:b/>
          <w:sz w:val="24"/>
          <w:szCs w:val="24"/>
        </w:rPr>
        <w:t>8</w:t>
      </w:r>
      <w:r>
        <w:rPr>
          <w:rFonts w:hint="eastAsia"/>
          <w:bCs/>
          <w:sz w:val="24"/>
          <w:szCs w:val="24"/>
        </w:rPr>
        <w:t xml:space="preserve">  </w:t>
      </w:r>
      <w:r>
        <w:rPr>
          <w:rFonts w:hint="eastAsia"/>
          <w:bCs/>
          <w:sz w:val="24"/>
          <w:szCs w:val="24"/>
        </w:rPr>
        <w:t>根据条文</w:t>
      </w:r>
      <w:r>
        <w:rPr>
          <w:bCs/>
          <w:sz w:val="24"/>
          <w:szCs w:val="24"/>
        </w:rPr>
        <w:t>8</w:t>
      </w:r>
      <w:r>
        <w:rPr>
          <w:rFonts w:hint="eastAsia"/>
          <w:bCs/>
          <w:sz w:val="24"/>
          <w:szCs w:val="24"/>
        </w:rPr>
        <w:t>.6.1</w:t>
      </w:r>
      <w:r>
        <w:rPr>
          <w:rFonts w:hint="eastAsia"/>
          <w:bCs/>
          <w:sz w:val="24"/>
          <w:szCs w:val="24"/>
        </w:rPr>
        <w:t>或</w:t>
      </w:r>
      <w:r>
        <w:rPr>
          <w:bCs/>
          <w:sz w:val="24"/>
          <w:szCs w:val="24"/>
        </w:rPr>
        <w:t>8</w:t>
      </w:r>
      <w:r>
        <w:rPr>
          <w:rFonts w:hint="eastAsia"/>
          <w:bCs/>
          <w:sz w:val="24"/>
          <w:szCs w:val="24"/>
        </w:rPr>
        <w:t>.6.2</w:t>
      </w:r>
      <w:r>
        <w:rPr>
          <w:rFonts w:hint="eastAsia"/>
          <w:bCs/>
          <w:sz w:val="24"/>
          <w:szCs w:val="24"/>
        </w:rPr>
        <w:t>，利用质量法或体积法计算混凝土的粗、细骨料用量。</w:t>
      </w:r>
      <w:bookmarkEnd w:id="273"/>
      <w:bookmarkEnd w:id="274"/>
      <w:bookmarkEnd w:id="275"/>
    </w:p>
    <w:p w14:paraId="3D9969AC" w14:textId="77777777" w:rsidR="00034854" w:rsidRDefault="000272AA">
      <w:pPr>
        <w:widowControl/>
        <w:spacing w:line="360" w:lineRule="auto"/>
        <w:jc w:val="left"/>
        <w:rPr>
          <w:b/>
          <w:bCs/>
          <w:kern w:val="44"/>
          <w:sz w:val="28"/>
          <w:szCs w:val="28"/>
        </w:rPr>
      </w:pPr>
      <w:r>
        <w:rPr>
          <w:b/>
          <w:bCs/>
          <w:kern w:val="44"/>
          <w:sz w:val="28"/>
          <w:szCs w:val="28"/>
        </w:rPr>
        <w:br w:type="page"/>
      </w:r>
    </w:p>
    <w:p w14:paraId="4177CBB1" w14:textId="7F664C3E" w:rsidR="00034854" w:rsidRPr="00C05079" w:rsidRDefault="000272AA" w:rsidP="00C05079">
      <w:pPr>
        <w:keepNext/>
        <w:keepLines/>
        <w:spacing w:before="320" w:after="320" w:line="360" w:lineRule="auto"/>
        <w:jc w:val="center"/>
        <w:outlineLvl w:val="0"/>
        <w:rPr>
          <w:rFonts w:eastAsia="黑体"/>
          <w:kern w:val="44"/>
          <w:sz w:val="30"/>
          <w:szCs w:val="30"/>
        </w:rPr>
      </w:pPr>
      <w:bookmarkStart w:id="338" w:name="_Toc490986710"/>
      <w:bookmarkStart w:id="339" w:name="_Toc501382147"/>
      <w:bookmarkStart w:id="340" w:name="_Toc492395083"/>
      <w:bookmarkStart w:id="341" w:name="_Toc499889200"/>
      <w:bookmarkStart w:id="342" w:name="_Toc490937925"/>
      <w:bookmarkStart w:id="343" w:name="_Toc510601971"/>
      <w:bookmarkStart w:id="344" w:name="_Toc501465843"/>
      <w:bookmarkStart w:id="345" w:name="_Toc493579086"/>
      <w:bookmarkStart w:id="346" w:name="_Toc489691248"/>
      <w:bookmarkStart w:id="347" w:name="_Toc501624381"/>
      <w:bookmarkStart w:id="348" w:name="_Toc489093862"/>
      <w:bookmarkStart w:id="349" w:name="_Toc504142495"/>
      <w:bookmarkStart w:id="350" w:name="_Toc517859499"/>
      <w:bookmarkStart w:id="351" w:name="_Toc489436125"/>
      <w:bookmarkStart w:id="352" w:name="_Toc501356124"/>
      <w:bookmarkStart w:id="353" w:name="_Toc490931358"/>
      <w:bookmarkStart w:id="354" w:name="_Toc501397641"/>
      <w:bookmarkStart w:id="355" w:name="_Toc490937782"/>
      <w:bookmarkStart w:id="356" w:name="_Toc498420913"/>
      <w:bookmarkStart w:id="357" w:name="_Toc512632080"/>
      <w:bookmarkStart w:id="358" w:name="_Toc489109716"/>
      <w:bookmarkStart w:id="359" w:name="_Toc489435845"/>
      <w:bookmarkStart w:id="360" w:name="_Toc489218382"/>
      <w:bookmarkStart w:id="361" w:name="_Toc517284545"/>
      <w:bookmarkStart w:id="362" w:name="_Toc489435942"/>
      <w:bookmarkStart w:id="363" w:name="_Toc514879622"/>
      <w:bookmarkStart w:id="364" w:name="_Toc498421081"/>
      <w:bookmarkStart w:id="365" w:name="_Toc490937607"/>
      <w:bookmarkStart w:id="366" w:name="_Toc489371342"/>
      <w:bookmarkStart w:id="367" w:name="_Toc514960724"/>
      <w:bookmarkStart w:id="368" w:name="_Toc489093961"/>
      <w:bookmarkStart w:id="369" w:name="_Toc100567325"/>
      <w:bookmarkStart w:id="370" w:name="_Toc100566947"/>
      <w:bookmarkStart w:id="371" w:name="_Toc60324009"/>
      <w:bookmarkStart w:id="372" w:name="_Toc113633792"/>
      <w:bookmarkStart w:id="373" w:name="_Toc113871895"/>
      <w:bookmarkStart w:id="374" w:name="_Toc113890052"/>
      <w:r w:rsidRPr="00C05079">
        <w:rPr>
          <w:rFonts w:eastAsia="黑体"/>
          <w:kern w:val="44"/>
          <w:sz w:val="30"/>
          <w:szCs w:val="30"/>
        </w:rPr>
        <w:lastRenderedPageBreak/>
        <w:t xml:space="preserve">9  </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4A2B79">
        <w:rPr>
          <w:rFonts w:eastAsia="黑体" w:hint="eastAsia"/>
          <w:kern w:val="44"/>
          <w:sz w:val="30"/>
          <w:szCs w:val="30"/>
        </w:rPr>
        <w:t>混凝土配合比的试配、调整与确定</w:t>
      </w:r>
      <w:bookmarkEnd w:id="369"/>
      <w:bookmarkEnd w:id="370"/>
      <w:bookmarkEnd w:id="371"/>
      <w:bookmarkEnd w:id="372"/>
      <w:bookmarkEnd w:id="373"/>
      <w:bookmarkEnd w:id="374"/>
    </w:p>
    <w:p w14:paraId="3DC09BA3" w14:textId="77777777" w:rsidR="00857492" w:rsidRPr="00533E62" w:rsidRDefault="00857492" w:rsidP="00C05079">
      <w:pPr>
        <w:keepNext/>
        <w:keepLines/>
        <w:spacing w:before="260" w:after="260" w:line="360" w:lineRule="auto"/>
        <w:jc w:val="center"/>
        <w:outlineLvl w:val="1"/>
        <w:rPr>
          <w:rFonts w:eastAsia="黑体"/>
          <w:sz w:val="28"/>
          <w:szCs w:val="28"/>
        </w:rPr>
      </w:pPr>
      <w:bookmarkStart w:id="375" w:name="_Toc113633793"/>
      <w:bookmarkStart w:id="376" w:name="_Toc113871896"/>
      <w:bookmarkStart w:id="377" w:name="_Toc113890053"/>
      <w:bookmarkStart w:id="378" w:name="_Toc517859500"/>
      <w:bookmarkStart w:id="379" w:name="_Toc498421082"/>
      <w:bookmarkStart w:id="380" w:name="_Toc512632081"/>
      <w:bookmarkStart w:id="381" w:name="_Toc489093863"/>
      <w:bookmarkStart w:id="382" w:name="_Toc499889201"/>
      <w:bookmarkStart w:id="383" w:name="_Toc493579087"/>
      <w:bookmarkStart w:id="384" w:name="_Toc501624382"/>
      <w:bookmarkStart w:id="385" w:name="_Toc490986711"/>
      <w:bookmarkStart w:id="386" w:name="_Toc490937783"/>
      <w:bookmarkStart w:id="387" w:name="_Toc492395084"/>
      <w:bookmarkStart w:id="388" w:name="_Toc498420914"/>
      <w:bookmarkStart w:id="389" w:name="_Toc60324010"/>
      <w:bookmarkStart w:id="390" w:name="_Toc490937926"/>
      <w:bookmarkStart w:id="391" w:name="_Toc100566948"/>
      <w:bookmarkStart w:id="392" w:name="_Toc514879623"/>
      <w:bookmarkStart w:id="393" w:name="_Toc501465844"/>
      <w:bookmarkStart w:id="394" w:name="_Toc517284546"/>
      <w:bookmarkStart w:id="395" w:name="_Toc510601972"/>
      <w:bookmarkStart w:id="396" w:name="_Toc501397642"/>
      <w:bookmarkStart w:id="397" w:name="_Toc489691249"/>
      <w:bookmarkStart w:id="398" w:name="_Toc489218383"/>
      <w:bookmarkStart w:id="399" w:name="_Toc501382148"/>
      <w:bookmarkStart w:id="400" w:name="_Toc501356125"/>
      <w:bookmarkStart w:id="401" w:name="_Toc100567326"/>
      <w:bookmarkStart w:id="402" w:name="_Toc504142496"/>
      <w:bookmarkStart w:id="403" w:name="_Toc514960725"/>
      <w:bookmarkStart w:id="404" w:name="_Toc489109717"/>
      <w:bookmarkStart w:id="405" w:name="_Toc489093962"/>
      <w:r w:rsidRPr="00533E62">
        <w:rPr>
          <w:rFonts w:eastAsia="黑体"/>
          <w:sz w:val="28"/>
          <w:szCs w:val="28"/>
        </w:rPr>
        <w:t xml:space="preserve">9.1  </w:t>
      </w:r>
      <w:r w:rsidRPr="00533E62">
        <w:rPr>
          <w:rFonts w:eastAsia="黑体" w:hint="eastAsia"/>
          <w:sz w:val="28"/>
          <w:szCs w:val="28"/>
        </w:rPr>
        <w:t>混凝土试配</w:t>
      </w:r>
      <w:bookmarkEnd w:id="375"/>
      <w:bookmarkEnd w:id="376"/>
      <w:bookmarkEnd w:id="377"/>
    </w:p>
    <w:p w14:paraId="211F9FDF" w14:textId="77777777" w:rsidR="00857492" w:rsidRDefault="00857492" w:rsidP="00C05079">
      <w:pPr>
        <w:widowControl/>
        <w:snapToGrid w:val="0"/>
        <w:spacing w:line="360" w:lineRule="auto"/>
        <w:outlineLvl w:val="2"/>
        <w:rPr>
          <w:kern w:val="0"/>
          <w:sz w:val="24"/>
          <w:szCs w:val="24"/>
        </w:rPr>
      </w:pPr>
      <w:bookmarkStart w:id="406" w:name="_Toc113633794"/>
      <w:r>
        <w:rPr>
          <w:rFonts w:hint="eastAsia"/>
          <w:b/>
          <w:sz w:val="24"/>
          <w:szCs w:val="24"/>
        </w:rPr>
        <w:t>9</w:t>
      </w:r>
      <w:r>
        <w:rPr>
          <w:b/>
          <w:sz w:val="24"/>
          <w:szCs w:val="24"/>
        </w:rPr>
        <w:t xml:space="preserve">.1.1  </w:t>
      </w:r>
      <w:r>
        <w:rPr>
          <w:kern w:val="0"/>
          <w:sz w:val="24"/>
          <w:szCs w:val="24"/>
        </w:rPr>
        <w:t>混凝土试配应采用符合</w:t>
      </w:r>
      <w:r>
        <w:rPr>
          <w:rFonts w:hint="eastAsia"/>
          <w:kern w:val="0"/>
          <w:sz w:val="24"/>
          <w:szCs w:val="24"/>
        </w:rPr>
        <w:t>现行行业标准《混凝土试验用搅拌机》</w:t>
      </w:r>
      <w:r>
        <w:rPr>
          <w:kern w:val="0"/>
          <w:sz w:val="24"/>
          <w:szCs w:val="24"/>
        </w:rPr>
        <w:t>JG 244</w:t>
      </w:r>
      <w:r>
        <w:rPr>
          <w:kern w:val="0"/>
          <w:sz w:val="24"/>
          <w:szCs w:val="24"/>
        </w:rPr>
        <w:t>规定</w:t>
      </w:r>
      <w:r>
        <w:rPr>
          <w:rFonts w:hint="eastAsia"/>
          <w:kern w:val="0"/>
          <w:sz w:val="24"/>
          <w:szCs w:val="24"/>
        </w:rPr>
        <w:t>的</w:t>
      </w:r>
      <w:r>
        <w:rPr>
          <w:kern w:val="0"/>
          <w:sz w:val="24"/>
          <w:szCs w:val="24"/>
        </w:rPr>
        <w:t>强制式搅拌机进行搅拌，搅拌方法宜与施工采用的方法相同。</w:t>
      </w:r>
      <w:bookmarkEnd w:id="406"/>
    </w:p>
    <w:p w14:paraId="5544F7D1" w14:textId="77777777" w:rsidR="00857492" w:rsidRDefault="00857492" w:rsidP="00C05079">
      <w:pPr>
        <w:widowControl/>
        <w:snapToGrid w:val="0"/>
        <w:spacing w:line="360" w:lineRule="auto"/>
        <w:outlineLvl w:val="2"/>
        <w:rPr>
          <w:kern w:val="0"/>
          <w:sz w:val="24"/>
          <w:szCs w:val="24"/>
        </w:rPr>
      </w:pPr>
      <w:bookmarkStart w:id="407" w:name="_Toc113633795"/>
      <w:r>
        <w:rPr>
          <w:rFonts w:hint="eastAsia"/>
          <w:b/>
          <w:sz w:val="24"/>
          <w:szCs w:val="24"/>
        </w:rPr>
        <w:t>9</w:t>
      </w:r>
      <w:r>
        <w:rPr>
          <w:b/>
          <w:sz w:val="24"/>
          <w:szCs w:val="24"/>
        </w:rPr>
        <w:t xml:space="preserve">.1.2  </w:t>
      </w:r>
      <w:r>
        <w:rPr>
          <w:kern w:val="0"/>
          <w:sz w:val="24"/>
          <w:szCs w:val="24"/>
        </w:rPr>
        <w:t>试验室成型条件应符合</w:t>
      </w:r>
      <w:r>
        <w:rPr>
          <w:rFonts w:hint="eastAsia"/>
          <w:kern w:val="0"/>
          <w:sz w:val="24"/>
          <w:szCs w:val="24"/>
        </w:rPr>
        <w:t>现行国家标准《普通混凝土拌合物性能试验方法标准》</w:t>
      </w:r>
      <w:r>
        <w:rPr>
          <w:kern w:val="0"/>
          <w:sz w:val="24"/>
          <w:szCs w:val="24"/>
        </w:rPr>
        <w:t>GB/T 50080</w:t>
      </w:r>
      <w:r>
        <w:rPr>
          <w:kern w:val="0"/>
          <w:sz w:val="24"/>
          <w:szCs w:val="24"/>
        </w:rPr>
        <w:t>的规定。</w:t>
      </w:r>
      <w:bookmarkEnd w:id="407"/>
    </w:p>
    <w:p w14:paraId="51E3E38B" w14:textId="77777777" w:rsidR="00857492" w:rsidRDefault="00857492" w:rsidP="00C05079">
      <w:pPr>
        <w:widowControl/>
        <w:snapToGrid w:val="0"/>
        <w:spacing w:line="360" w:lineRule="auto"/>
        <w:outlineLvl w:val="2"/>
        <w:rPr>
          <w:kern w:val="0"/>
          <w:sz w:val="24"/>
          <w:szCs w:val="24"/>
        </w:rPr>
      </w:pPr>
      <w:bookmarkStart w:id="408" w:name="_Toc113633796"/>
      <w:r>
        <w:rPr>
          <w:rFonts w:hint="eastAsia"/>
          <w:b/>
          <w:sz w:val="24"/>
          <w:szCs w:val="24"/>
        </w:rPr>
        <w:t>9</w:t>
      </w:r>
      <w:r>
        <w:rPr>
          <w:b/>
          <w:sz w:val="24"/>
          <w:szCs w:val="24"/>
        </w:rPr>
        <w:t xml:space="preserve">.1.3  </w:t>
      </w:r>
      <w:r>
        <w:rPr>
          <w:kern w:val="0"/>
          <w:sz w:val="24"/>
          <w:szCs w:val="24"/>
        </w:rPr>
        <w:t>每盘混凝土试配的最小搅拌量应符合表</w:t>
      </w:r>
      <w:r>
        <w:rPr>
          <w:kern w:val="0"/>
          <w:sz w:val="24"/>
          <w:szCs w:val="24"/>
        </w:rPr>
        <w:t>9.1.3</w:t>
      </w:r>
      <w:r>
        <w:rPr>
          <w:kern w:val="0"/>
          <w:sz w:val="24"/>
          <w:szCs w:val="24"/>
        </w:rPr>
        <w:t>的规定，并不应小于搅拌机公称容量的</w:t>
      </w:r>
      <w:r>
        <w:rPr>
          <w:kern w:val="0"/>
          <w:sz w:val="24"/>
          <w:szCs w:val="24"/>
        </w:rPr>
        <w:t>1/4</w:t>
      </w:r>
      <w:r>
        <w:rPr>
          <w:kern w:val="0"/>
          <w:sz w:val="24"/>
          <w:szCs w:val="24"/>
        </w:rPr>
        <w:t>且不应大于搅拌机公称容量。</w:t>
      </w:r>
      <w:bookmarkEnd w:id="408"/>
    </w:p>
    <w:p w14:paraId="2E9D2470" w14:textId="77777777" w:rsidR="00857492" w:rsidRPr="00533E62" w:rsidRDefault="00857492" w:rsidP="00FA078A">
      <w:pPr>
        <w:widowControl/>
        <w:tabs>
          <w:tab w:val="left" w:pos="360"/>
        </w:tabs>
        <w:spacing w:line="360" w:lineRule="auto"/>
        <w:jc w:val="center"/>
        <w:rPr>
          <w:rFonts w:eastAsia="黑体"/>
          <w:kern w:val="0"/>
        </w:rPr>
      </w:pPr>
      <w:r w:rsidRPr="00533E62">
        <w:rPr>
          <w:rFonts w:eastAsia="黑体"/>
          <w:bCs/>
          <w:kern w:val="0"/>
        </w:rPr>
        <w:t>表</w:t>
      </w:r>
      <w:r w:rsidRPr="00533E62">
        <w:rPr>
          <w:rFonts w:eastAsia="黑体"/>
          <w:bCs/>
          <w:kern w:val="0"/>
        </w:rPr>
        <w:t>9.1.3</w:t>
      </w:r>
      <w:r w:rsidRPr="00533E62">
        <w:rPr>
          <w:rFonts w:eastAsia="黑体"/>
          <w:sz w:val="24"/>
          <w:szCs w:val="24"/>
        </w:rPr>
        <w:t xml:space="preserve">  </w:t>
      </w:r>
      <w:r w:rsidRPr="00533E62">
        <w:rPr>
          <w:rFonts w:eastAsia="黑体"/>
          <w:bCs/>
          <w:kern w:val="0"/>
        </w:rPr>
        <w:t>混凝土试配的最小搅拌量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89"/>
        <w:gridCol w:w="4133"/>
      </w:tblGrid>
      <w:tr w:rsidR="00857492" w:rsidRPr="00533E62" w14:paraId="2AB863D9" w14:textId="77777777" w:rsidTr="00C05079">
        <w:tc>
          <w:tcPr>
            <w:tcW w:w="2575" w:type="pct"/>
            <w:shd w:val="clear" w:color="auto" w:fill="auto"/>
            <w:vAlign w:val="center"/>
          </w:tcPr>
          <w:p w14:paraId="5D8BA777" w14:textId="77777777" w:rsidR="00857492" w:rsidRPr="00533E62" w:rsidRDefault="00857492" w:rsidP="00FA078A">
            <w:pPr>
              <w:widowControl/>
              <w:tabs>
                <w:tab w:val="left" w:pos="360"/>
              </w:tabs>
              <w:jc w:val="center"/>
              <w:rPr>
                <w:kern w:val="0"/>
              </w:rPr>
            </w:pPr>
            <w:r w:rsidRPr="00533E62">
              <w:rPr>
                <w:kern w:val="0"/>
              </w:rPr>
              <w:t>粗骨料最大公称粒径（</w:t>
            </w:r>
            <w:r w:rsidRPr="00533E62">
              <w:rPr>
                <w:kern w:val="0"/>
              </w:rPr>
              <w:t>mm</w:t>
            </w:r>
            <w:r w:rsidRPr="00533E62">
              <w:rPr>
                <w:kern w:val="0"/>
              </w:rPr>
              <w:t>）</w:t>
            </w:r>
          </w:p>
        </w:tc>
        <w:tc>
          <w:tcPr>
            <w:tcW w:w="2425" w:type="pct"/>
            <w:shd w:val="clear" w:color="auto" w:fill="auto"/>
            <w:vAlign w:val="center"/>
          </w:tcPr>
          <w:p w14:paraId="51A464B5" w14:textId="77777777" w:rsidR="00857492" w:rsidRPr="00533E62" w:rsidRDefault="00857492" w:rsidP="00FA078A">
            <w:pPr>
              <w:widowControl/>
              <w:tabs>
                <w:tab w:val="left" w:pos="360"/>
              </w:tabs>
              <w:jc w:val="center"/>
              <w:rPr>
                <w:kern w:val="0"/>
              </w:rPr>
            </w:pPr>
            <w:r w:rsidRPr="00533E62">
              <w:rPr>
                <w:kern w:val="0"/>
              </w:rPr>
              <w:t>拌合物数量（</w:t>
            </w:r>
            <w:r w:rsidRPr="00533E62">
              <w:rPr>
                <w:kern w:val="0"/>
              </w:rPr>
              <w:t>L</w:t>
            </w:r>
            <w:r w:rsidRPr="00533E62">
              <w:rPr>
                <w:kern w:val="0"/>
              </w:rPr>
              <w:t>）</w:t>
            </w:r>
          </w:p>
        </w:tc>
      </w:tr>
      <w:tr w:rsidR="00857492" w:rsidRPr="00533E62" w14:paraId="10368BF2" w14:textId="77777777" w:rsidTr="00C05079">
        <w:tc>
          <w:tcPr>
            <w:tcW w:w="2575" w:type="pct"/>
            <w:shd w:val="clear" w:color="auto" w:fill="auto"/>
            <w:vAlign w:val="center"/>
          </w:tcPr>
          <w:p w14:paraId="7EDB4B7A" w14:textId="52A876BA" w:rsidR="00857492" w:rsidRPr="00533E62" w:rsidRDefault="00480090" w:rsidP="00FA078A">
            <w:pPr>
              <w:widowControl/>
              <w:tabs>
                <w:tab w:val="left" w:pos="360"/>
              </w:tabs>
              <w:jc w:val="center"/>
              <w:rPr>
                <w:kern w:val="0"/>
              </w:rPr>
            </w:pPr>
            <w:r>
              <w:rPr>
                <w:rFonts w:hint="eastAsia"/>
                <w:szCs w:val="21"/>
              </w:rPr>
              <w:t>≤</w:t>
            </w:r>
            <w:r w:rsidR="00857492" w:rsidRPr="00533E62">
              <w:rPr>
                <w:kern w:val="0"/>
              </w:rPr>
              <w:t>31.5</w:t>
            </w:r>
          </w:p>
        </w:tc>
        <w:tc>
          <w:tcPr>
            <w:tcW w:w="2425" w:type="pct"/>
            <w:shd w:val="clear" w:color="auto" w:fill="auto"/>
            <w:vAlign w:val="center"/>
          </w:tcPr>
          <w:p w14:paraId="3DEB8ABF" w14:textId="77777777" w:rsidR="00857492" w:rsidRPr="00533E62" w:rsidRDefault="00857492" w:rsidP="00FA078A">
            <w:pPr>
              <w:widowControl/>
              <w:tabs>
                <w:tab w:val="left" w:pos="360"/>
              </w:tabs>
              <w:jc w:val="center"/>
              <w:rPr>
                <w:kern w:val="0"/>
              </w:rPr>
            </w:pPr>
            <w:r w:rsidRPr="00533E62">
              <w:rPr>
                <w:kern w:val="0"/>
              </w:rPr>
              <w:t>20</w:t>
            </w:r>
          </w:p>
        </w:tc>
      </w:tr>
      <w:tr w:rsidR="00857492" w:rsidRPr="00533E62" w14:paraId="5881AA5E" w14:textId="77777777" w:rsidTr="00C05079">
        <w:tc>
          <w:tcPr>
            <w:tcW w:w="2575" w:type="pct"/>
            <w:shd w:val="clear" w:color="auto" w:fill="auto"/>
            <w:vAlign w:val="center"/>
          </w:tcPr>
          <w:p w14:paraId="17A36C21" w14:textId="77777777" w:rsidR="00857492" w:rsidRPr="00533E62" w:rsidRDefault="00857492" w:rsidP="00FA078A">
            <w:pPr>
              <w:widowControl/>
              <w:tabs>
                <w:tab w:val="left" w:pos="360"/>
              </w:tabs>
              <w:jc w:val="center"/>
              <w:rPr>
                <w:kern w:val="0"/>
              </w:rPr>
            </w:pPr>
            <w:r w:rsidRPr="00533E62">
              <w:rPr>
                <w:kern w:val="0"/>
              </w:rPr>
              <w:t>40.0</w:t>
            </w:r>
          </w:p>
        </w:tc>
        <w:tc>
          <w:tcPr>
            <w:tcW w:w="2425" w:type="pct"/>
            <w:shd w:val="clear" w:color="auto" w:fill="auto"/>
            <w:vAlign w:val="center"/>
          </w:tcPr>
          <w:p w14:paraId="7377DDB7" w14:textId="77777777" w:rsidR="00857492" w:rsidRPr="00533E62" w:rsidRDefault="00857492" w:rsidP="00FA078A">
            <w:pPr>
              <w:widowControl/>
              <w:tabs>
                <w:tab w:val="left" w:pos="360"/>
              </w:tabs>
              <w:jc w:val="center"/>
              <w:rPr>
                <w:kern w:val="0"/>
              </w:rPr>
            </w:pPr>
            <w:r w:rsidRPr="00533E62">
              <w:rPr>
                <w:kern w:val="0"/>
              </w:rPr>
              <w:t>25</w:t>
            </w:r>
          </w:p>
        </w:tc>
      </w:tr>
    </w:tbl>
    <w:p w14:paraId="0171BFC7" w14:textId="77777777" w:rsidR="00857492" w:rsidRDefault="00857492" w:rsidP="00C05079">
      <w:pPr>
        <w:widowControl/>
        <w:snapToGrid w:val="0"/>
        <w:spacing w:beforeLines="50" w:before="156" w:line="360" w:lineRule="auto"/>
        <w:outlineLvl w:val="2"/>
        <w:rPr>
          <w:kern w:val="0"/>
          <w:sz w:val="24"/>
          <w:szCs w:val="24"/>
        </w:rPr>
      </w:pPr>
      <w:bookmarkStart w:id="409" w:name="_Toc113633797"/>
      <w:r>
        <w:rPr>
          <w:rFonts w:hint="eastAsia"/>
          <w:b/>
          <w:sz w:val="24"/>
          <w:szCs w:val="24"/>
        </w:rPr>
        <w:t>9</w:t>
      </w:r>
      <w:r>
        <w:rPr>
          <w:b/>
          <w:sz w:val="24"/>
          <w:szCs w:val="24"/>
        </w:rPr>
        <w:t xml:space="preserve">.1.4  </w:t>
      </w:r>
      <w:r>
        <w:rPr>
          <w:kern w:val="0"/>
          <w:sz w:val="24"/>
          <w:szCs w:val="24"/>
        </w:rPr>
        <w:t>在计算配合比的基础</w:t>
      </w:r>
      <w:r>
        <w:rPr>
          <w:rFonts w:hint="eastAsia"/>
          <w:kern w:val="0"/>
          <w:sz w:val="24"/>
          <w:szCs w:val="24"/>
        </w:rPr>
        <w:t>上应进</w:t>
      </w:r>
      <w:r>
        <w:rPr>
          <w:kern w:val="0"/>
          <w:sz w:val="24"/>
          <w:szCs w:val="24"/>
        </w:rPr>
        <w:t>行试拌。计算水胶比宜保持不变，并应通过调整配合比其他参数使混凝土拌合物性能符合设计和施工要求，然后修正计算配合比，提出试拌配合比。</w:t>
      </w:r>
      <w:bookmarkEnd w:id="409"/>
    </w:p>
    <w:p w14:paraId="03D6F0CA" w14:textId="77777777" w:rsidR="00857492" w:rsidRDefault="00857492" w:rsidP="00C05079">
      <w:pPr>
        <w:widowControl/>
        <w:snapToGrid w:val="0"/>
        <w:spacing w:line="360" w:lineRule="auto"/>
        <w:outlineLvl w:val="2"/>
        <w:rPr>
          <w:kern w:val="0"/>
          <w:sz w:val="24"/>
          <w:szCs w:val="24"/>
        </w:rPr>
      </w:pPr>
      <w:bookmarkStart w:id="410" w:name="_Toc113633798"/>
      <w:r>
        <w:rPr>
          <w:b/>
          <w:sz w:val="24"/>
          <w:szCs w:val="24"/>
        </w:rPr>
        <w:t xml:space="preserve">9.1.5  </w:t>
      </w:r>
      <w:r>
        <w:rPr>
          <w:kern w:val="0"/>
          <w:sz w:val="24"/>
          <w:szCs w:val="24"/>
        </w:rPr>
        <w:t>在试拌配合比的基础上应进行混凝土强度和</w:t>
      </w:r>
      <w:r>
        <w:rPr>
          <w:rFonts w:hint="eastAsia"/>
          <w:kern w:val="0"/>
          <w:sz w:val="24"/>
          <w:szCs w:val="24"/>
        </w:rPr>
        <w:t>氯离子扩散系数</w:t>
      </w:r>
      <w:r>
        <w:rPr>
          <w:kern w:val="0"/>
          <w:sz w:val="24"/>
          <w:szCs w:val="24"/>
        </w:rPr>
        <w:t>试验，并应符合下列规定：</w:t>
      </w:r>
      <w:bookmarkEnd w:id="410"/>
    </w:p>
    <w:p w14:paraId="67E03166" w14:textId="71BF70C6" w:rsidR="00857492" w:rsidRDefault="00857492" w:rsidP="00857492">
      <w:pPr>
        <w:widowControl/>
        <w:snapToGrid w:val="0"/>
        <w:spacing w:line="360" w:lineRule="auto"/>
        <w:ind w:firstLineChars="200" w:firstLine="482"/>
        <w:rPr>
          <w:kern w:val="0"/>
          <w:sz w:val="24"/>
          <w:szCs w:val="24"/>
        </w:rPr>
      </w:pPr>
      <w:r>
        <w:rPr>
          <w:rFonts w:hint="eastAsia"/>
          <w:b/>
          <w:bCs/>
          <w:kern w:val="0"/>
          <w:sz w:val="24"/>
          <w:szCs w:val="24"/>
        </w:rPr>
        <w:t>1</w:t>
      </w:r>
      <w:r>
        <w:rPr>
          <w:kern w:val="0"/>
          <w:sz w:val="24"/>
          <w:szCs w:val="24"/>
        </w:rPr>
        <w:t xml:space="preserve">  </w:t>
      </w:r>
      <w:r>
        <w:rPr>
          <w:kern w:val="0"/>
          <w:sz w:val="24"/>
          <w:szCs w:val="24"/>
        </w:rPr>
        <w:t>应采用三个不同的配合比，其中一个应为本标准第</w:t>
      </w:r>
      <w:r>
        <w:rPr>
          <w:kern w:val="0"/>
          <w:sz w:val="24"/>
          <w:szCs w:val="24"/>
        </w:rPr>
        <w:t>8</w:t>
      </w:r>
      <w:r>
        <w:rPr>
          <w:kern w:val="0"/>
          <w:sz w:val="24"/>
          <w:szCs w:val="24"/>
        </w:rPr>
        <w:t>章确定的试拌配合比，</w:t>
      </w:r>
      <w:r>
        <w:rPr>
          <w:rFonts w:hint="eastAsia"/>
          <w:kern w:val="0"/>
          <w:sz w:val="24"/>
          <w:szCs w:val="24"/>
        </w:rPr>
        <w:t>另外两个配合比的水胶比宜较试拌配合比分别增加和减少</w:t>
      </w:r>
      <w:r>
        <w:rPr>
          <w:rFonts w:hint="eastAsia"/>
          <w:kern w:val="0"/>
          <w:sz w:val="24"/>
          <w:szCs w:val="24"/>
        </w:rPr>
        <w:t>0.05</w:t>
      </w:r>
      <w:r w:rsidR="00FE0748">
        <w:rPr>
          <w:rFonts w:hint="eastAsia"/>
          <w:kern w:val="0"/>
          <w:sz w:val="24"/>
          <w:szCs w:val="24"/>
        </w:rPr>
        <w:t>。</w:t>
      </w:r>
      <w:r>
        <w:rPr>
          <w:rFonts w:hint="eastAsia"/>
          <w:kern w:val="0"/>
          <w:sz w:val="24"/>
          <w:szCs w:val="24"/>
        </w:rPr>
        <w:t>对于强度等级为</w:t>
      </w:r>
      <w:r>
        <w:rPr>
          <w:rFonts w:hint="eastAsia"/>
          <w:kern w:val="0"/>
          <w:sz w:val="24"/>
          <w:szCs w:val="24"/>
        </w:rPr>
        <w:t>C60</w:t>
      </w:r>
      <w:r>
        <w:rPr>
          <w:rFonts w:hint="eastAsia"/>
          <w:kern w:val="0"/>
          <w:sz w:val="24"/>
          <w:szCs w:val="24"/>
        </w:rPr>
        <w:t>及其以上的高强混凝土，另外两个配合比的水胶比宜较试拌配合比分别增加和减少</w:t>
      </w:r>
      <w:r>
        <w:rPr>
          <w:rFonts w:hint="eastAsia"/>
          <w:kern w:val="0"/>
          <w:sz w:val="24"/>
          <w:szCs w:val="24"/>
        </w:rPr>
        <w:t>0.02</w:t>
      </w:r>
      <w:r>
        <w:rPr>
          <w:kern w:val="0"/>
          <w:sz w:val="24"/>
          <w:szCs w:val="24"/>
        </w:rPr>
        <w:t>，用水量应与试拌配合比相同，砂率可分别增加和减少</w:t>
      </w:r>
      <w:r>
        <w:rPr>
          <w:kern w:val="0"/>
          <w:sz w:val="24"/>
          <w:szCs w:val="24"/>
        </w:rPr>
        <w:t>1%</w:t>
      </w:r>
      <w:r>
        <w:rPr>
          <w:kern w:val="0"/>
          <w:sz w:val="24"/>
          <w:szCs w:val="24"/>
        </w:rPr>
        <w:t>；</w:t>
      </w:r>
    </w:p>
    <w:p w14:paraId="1ED40E5A" w14:textId="77777777" w:rsidR="00857492" w:rsidRDefault="00857492" w:rsidP="00857492">
      <w:pPr>
        <w:widowControl/>
        <w:snapToGrid w:val="0"/>
        <w:spacing w:line="360" w:lineRule="auto"/>
        <w:ind w:firstLineChars="200" w:firstLine="482"/>
        <w:rPr>
          <w:kern w:val="0"/>
          <w:sz w:val="24"/>
          <w:szCs w:val="24"/>
        </w:rPr>
      </w:pPr>
      <w:r>
        <w:rPr>
          <w:rFonts w:hint="eastAsia"/>
          <w:b/>
          <w:bCs/>
          <w:kern w:val="0"/>
          <w:sz w:val="24"/>
          <w:szCs w:val="24"/>
        </w:rPr>
        <w:t>2</w:t>
      </w:r>
      <w:r>
        <w:rPr>
          <w:b/>
          <w:bCs/>
          <w:kern w:val="0"/>
          <w:sz w:val="24"/>
          <w:szCs w:val="24"/>
        </w:rPr>
        <w:t xml:space="preserve"> </w:t>
      </w:r>
      <w:r>
        <w:rPr>
          <w:kern w:val="0"/>
          <w:sz w:val="24"/>
          <w:szCs w:val="24"/>
        </w:rPr>
        <w:t xml:space="preserve"> </w:t>
      </w:r>
      <w:r>
        <w:rPr>
          <w:kern w:val="0"/>
          <w:sz w:val="24"/>
          <w:szCs w:val="24"/>
        </w:rPr>
        <w:t>进行混凝土强度和</w:t>
      </w:r>
      <w:r>
        <w:rPr>
          <w:rFonts w:hint="eastAsia"/>
          <w:kern w:val="0"/>
          <w:sz w:val="24"/>
          <w:szCs w:val="24"/>
        </w:rPr>
        <w:t>氯离子扩散系数</w:t>
      </w:r>
      <w:r>
        <w:rPr>
          <w:kern w:val="0"/>
          <w:sz w:val="24"/>
          <w:szCs w:val="24"/>
        </w:rPr>
        <w:t>试验时，拌合物性能应符合设计和施工要求，每个配合比应至少制作一组试件，并应标准养护到</w:t>
      </w:r>
      <w:r>
        <w:rPr>
          <w:kern w:val="0"/>
          <w:sz w:val="24"/>
          <w:szCs w:val="24"/>
        </w:rPr>
        <w:t>28d</w:t>
      </w:r>
      <w:r>
        <w:rPr>
          <w:kern w:val="0"/>
          <w:sz w:val="24"/>
          <w:szCs w:val="24"/>
        </w:rPr>
        <w:t>或设计规定龄期时进行试验。</w:t>
      </w:r>
    </w:p>
    <w:p w14:paraId="48374353" w14:textId="77777777" w:rsidR="00857492" w:rsidRPr="00533E62" w:rsidRDefault="00857492" w:rsidP="00C05079">
      <w:pPr>
        <w:keepNext/>
        <w:keepLines/>
        <w:spacing w:before="260" w:after="260" w:line="360" w:lineRule="auto"/>
        <w:jc w:val="center"/>
        <w:outlineLvl w:val="1"/>
        <w:rPr>
          <w:rFonts w:eastAsia="黑体"/>
          <w:sz w:val="28"/>
          <w:szCs w:val="28"/>
        </w:rPr>
      </w:pPr>
      <w:bookmarkStart w:id="411" w:name="_Toc113633799"/>
      <w:bookmarkStart w:id="412" w:name="_Toc113871897"/>
      <w:bookmarkStart w:id="413" w:name="_Toc113890054"/>
      <w:r w:rsidRPr="00533E62">
        <w:rPr>
          <w:rFonts w:eastAsia="黑体"/>
          <w:sz w:val="28"/>
          <w:szCs w:val="28"/>
        </w:rPr>
        <w:t xml:space="preserve">9.2  </w:t>
      </w:r>
      <w:r w:rsidRPr="00533E62">
        <w:rPr>
          <w:rFonts w:eastAsia="黑体"/>
          <w:sz w:val="28"/>
          <w:szCs w:val="28"/>
        </w:rPr>
        <w:t>配合比的调整与确定</w:t>
      </w:r>
      <w:bookmarkEnd w:id="411"/>
      <w:bookmarkEnd w:id="412"/>
      <w:bookmarkEnd w:id="413"/>
    </w:p>
    <w:p w14:paraId="0B1E9C93" w14:textId="28572D6E" w:rsidR="00857492" w:rsidRDefault="00857492" w:rsidP="00C05079">
      <w:pPr>
        <w:widowControl/>
        <w:snapToGrid w:val="0"/>
        <w:spacing w:line="360" w:lineRule="auto"/>
        <w:jc w:val="left"/>
        <w:outlineLvl w:val="2"/>
        <w:rPr>
          <w:kern w:val="0"/>
          <w:sz w:val="24"/>
          <w:szCs w:val="24"/>
        </w:rPr>
      </w:pPr>
      <w:bookmarkStart w:id="414" w:name="_Toc113633800"/>
      <w:r>
        <w:rPr>
          <w:rFonts w:hint="eastAsia"/>
          <w:b/>
          <w:sz w:val="24"/>
          <w:szCs w:val="24"/>
        </w:rPr>
        <w:t>9</w:t>
      </w:r>
      <w:r>
        <w:rPr>
          <w:b/>
          <w:sz w:val="24"/>
          <w:szCs w:val="24"/>
        </w:rPr>
        <w:t xml:space="preserve">.2.1  </w:t>
      </w:r>
      <w:r w:rsidR="004B31E0" w:rsidRPr="004B31E0">
        <w:rPr>
          <w:kern w:val="0"/>
          <w:sz w:val="24"/>
          <w:szCs w:val="24"/>
        </w:rPr>
        <w:t>混凝土</w:t>
      </w:r>
      <w:r>
        <w:rPr>
          <w:kern w:val="0"/>
          <w:sz w:val="24"/>
          <w:szCs w:val="24"/>
        </w:rPr>
        <w:t>配合比</w:t>
      </w:r>
      <w:r w:rsidR="004B31E0">
        <w:rPr>
          <w:kern w:val="0"/>
          <w:sz w:val="24"/>
          <w:szCs w:val="24"/>
        </w:rPr>
        <w:t>的</w:t>
      </w:r>
      <w:r>
        <w:rPr>
          <w:kern w:val="0"/>
          <w:sz w:val="24"/>
          <w:szCs w:val="24"/>
        </w:rPr>
        <w:t>调整应符合下列规定：</w:t>
      </w:r>
      <w:bookmarkEnd w:id="414"/>
    </w:p>
    <w:p w14:paraId="30696994" w14:textId="77777777" w:rsidR="00857492" w:rsidRDefault="00857492" w:rsidP="00857492">
      <w:pPr>
        <w:widowControl/>
        <w:snapToGrid w:val="0"/>
        <w:spacing w:line="360" w:lineRule="auto"/>
        <w:ind w:firstLineChars="200" w:firstLine="482"/>
        <w:jc w:val="left"/>
        <w:rPr>
          <w:kern w:val="0"/>
          <w:sz w:val="24"/>
          <w:szCs w:val="24"/>
        </w:rPr>
      </w:pPr>
      <w:r>
        <w:rPr>
          <w:rFonts w:hint="eastAsia"/>
          <w:b/>
          <w:bCs/>
          <w:kern w:val="0"/>
          <w:sz w:val="24"/>
          <w:szCs w:val="24"/>
        </w:rPr>
        <w:lastRenderedPageBreak/>
        <w:t>1</w:t>
      </w:r>
      <w:r>
        <w:rPr>
          <w:kern w:val="0"/>
          <w:sz w:val="24"/>
          <w:szCs w:val="24"/>
        </w:rPr>
        <w:t xml:space="preserve">  </w:t>
      </w:r>
      <w:r>
        <w:rPr>
          <w:kern w:val="0"/>
          <w:sz w:val="24"/>
          <w:szCs w:val="24"/>
        </w:rPr>
        <w:t>根据本标准第</w:t>
      </w:r>
      <w:r>
        <w:rPr>
          <w:kern w:val="0"/>
          <w:sz w:val="24"/>
          <w:szCs w:val="24"/>
        </w:rPr>
        <w:t>9.1.5</w:t>
      </w:r>
      <w:r>
        <w:rPr>
          <w:kern w:val="0"/>
          <w:sz w:val="24"/>
          <w:szCs w:val="24"/>
        </w:rPr>
        <w:t>条混凝土强度和</w:t>
      </w:r>
      <w:r>
        <w:rPr>
          <w:rFonts w:hint="eastAsia"/>
          <w:kern w:val="0"/>
          <w:sz w:val="24"/>
          <w:szCs w:val="24"/>
        </w:rPr>
        <w:t>氯离子</w:t>
      </w:r>
      <w:r>
        <w:rPr>
          <w:kern w:val="0"/>
          <w:sz w:val="24"/>
          <w:szCs w:val="24"/>
        </w:rPr>
        <w:t>扩散系数试验结果，确定同时满足强度和耐久性要求的水胶比和矿物掺合量掺量；</w:t>
      </w:r>
    </w:p>
    <w:p w14:paraId="570412C1" w14:textId="77777777" w:rsidR="00857492" w:rsidRDefault="00857492" w:rsidP="00857492">
      <w:pPr>
        <w:widowControl/>
        <w:snapToGrid w:val="0"/>
        <w:spacing w:line="360" w:lineRule="auto"/>
        <w:ind w:firstLineChars="200" w:firstLine="482"/>
        <w:jc w:val="left"/>
        <w:rPr>
          <w:kern w:val="0"/>
          <w:sz w:val="24"/>
          <w:szCs w:val="24"/>
        </w:rPr>
      </w:pPr>
      <w:r>
        <w:rPr>
          <w:rFonts w:hint="eastAsia"/>
          <w:b/>
          <w:bCs/>
          <w:kern w:val="0"/>
          <w:sz w:val="24"/>
          <w:szCs w:val="24"/>
        </w:rPr>
        <w:t>2</w:t>
      </w:r>
      <w:r>
        <w:rPr>
          <w:kern w:val="0"/>
          <w:sz w:val="24"/>
          <w:szCs w:val="24"/>
        </w:rPr>
        <w:t xml:space="preserve">  </w:t>
      </w:r>
      <w:r>
        <w:rPr>
          <w:kern w:val="0"/>
          <w:sz w:val="24"/>
          <w:szCs w:val="24"/>
        </w:rPr>
        <w:t>在试拌配合比的基础上，用水量</w:t>
      </w:r>
      <w:r>
        <w:rPr>
          <w:i/>
          <w:iCs/>
          <w:kern w:val="0"/>
          <w:sz w:val="24"/>
          <w:szCs w:val="24"/>
        </w:rPr>
        <w:t>m</w:t>
      </w:r>
      <w:r>
        <w:rPr>
          <w:kern w:val="0"/>
          <w:sz w:val="24"/>
          <w:szCs w:val="24"/>
          <w:vertAlign w:val="subscript"/>
        </w:rPr>
        <w:t>w</w:t>
      </w:r>
      <w:r>
        <w:rPr>
          <w:kern w:val="0"/>
          <w:sz w:val="24"/>
          <w:szCs w:val="24"/>
        </w:rPr>
        <w:t>和外加剂用量</w:t>
      </w:r>
      <w:r>
        <w:rPr>
          <w:i/>
          <w:iCs/>
          <w:kern w:val="0"/>
          <w:sz w:val="24"/>
          <w:szCs w:val="24"/>
        </w:rPr>
        <w:t>m</w:t>
      </w:r>
      <w:r>
        <w:rPr>
          <w:kern w:val="0"/>
          <w:sz w:val="24"/>
          <w:szCs w:val="24"/>
          <w:vertAlign w:val="subscript"/>
        </w:rPr>
        <w:t>a</w:t>
      </w:r>
      <w:r>
        <w:rPr>
          <w:kern w:val="0"/>
          <w:sz w:val="24"/>
          <w:szCs w:val="24"/>
        </w:rPr>
        <w:t>应根据确定的水胶比作调整；</w:t>
      </w:r>
    </w:p>
    <w:p w14:paraId="52505499" w14:textId="77777777" w:rsidR="00857492" w:rsidRDefault="00857492" w:rsidP="00857492">
      <w:pPr>
        <w:widowControl/>
        <w:snapToGrid w:val="0"/>
        <w:spacing w:line="360" w:lineRule="auto"/>
        <w:ind w:firstLineChars="200" w:firstLine="482"/>
        <w:jc w:val="left"/>
        <w:rPr>
          <w:kern w:val="0"/>
          <w:sz w:val="24"/>
          <w:szCs w:val="24"/>
        </w:rPr>
      </w:pPr>
      <w:r>
        <w:rPr>
          <w:rFonts w:hint="eastAsia"/>
          <w:b/>
          <w:bCs/>
          <w:kern w:val="0"/>
          <w:sz w:val="24"/>
          <w:szCs w:val="24"/>
        </w:rPr>
        <w:t>3</w:t>
      </w:r>
      <w:r>
        <w:rPr>
          <w:kern w:val="0"/>
          <w:sz w:val="24"/>
          <w:szCs w:val="24"/>
        </w:rPr>
        <w:t xml:space="preserve">  </w:t>
      </w:r>
      <w:r>
        <w:rPr>
          <w:kern w:val="0"/>
          <w:sz w:val="24"/>
          <w:szCs w:val="24"/>
        </w:rPr>
        <w:t>胶凝材料用量</w:t>
      </w:r>
      <w:r>
        <w:rPr>
          <w:i/>
          <w:iCs/>
          <w:kern w:val="0"/>
          <w:sz w:val="24"/>
          <w:szCs w:val="24"/>
        </w:rPr>
        <w:t>m</w:t>
      </w:r>
      <w:r>
        <w:rPr>
          <w:kern w:val="0"/>
          <w:sz w:val="24"/>
          <w:szCs w:val="24"/>
          <w:vertAlign w:val="subscript"/>
        </w:rPr>
        <w:t>b</w:t>
      </w:r>
      <w:r>
        <w:rPr>
          <w:kern w:val="0"/>
          <w:sz w:val="24"/>
          <w:szCs w:val="24"/>
        </w:rPr>
        <w:t>应以用水量</w:t>
      </w:r>
      <w:r>
        <w:rPr>
          <w:rFonts w:hint="eastAsia"/>
          <w:kern w:val="0"/>
          <w:sz w:val="24"/>
          <w:szCs w:val="24"/>
        </w:rPr>
        <w:t>除以</w:t>
      </w:r>
      <w:r>
        <w:rPr>
          <w:kern w:val="0"/>
          <w:sz w:val="24"/>
          <w:szCs w:val="24"/>
        </w:rPr>
        <w:t>确定的</w:t>
      </w:r>
      <w:r>
        <w:rPr>
          <w:rFonts w:hint="eastAsia"/>
          <w:kern w:val="0"/>
          <w:sz w:val="24"/>
          <w:szCs w:val="24"/>
        </w:rPr>
        <w:t>水胶比</w:t>
      </w:r>
      <w:r>
        <w:rPr>
          <w:kern w:val="0"/>
          <w:sz w:val="24"/>
          <w:szCs w:val="24"/>
        </w:rPr>
        <w:t>计算得出</w:t>
      </w:r>
      <w:r>
        <w:rPr>
          <w:rFonts w:hint="eastAsia"/>
          <w:kern w:val="0"/>
          <w:sz w:val="24"/>
          <w:szCs w:val="24"/>
        </w:rPr>
        <w:t>；</w:t>
      </w:r>
    </w:p>
    <w:p w14:paraId="6ECA4D4B" w14:textId="4A033540" w:rsidR="00857492" w:rsidRDefault="00857492" w:rsidP="00857492">
      <w:pPr>
        <w:widowControl/>
        <w:snapToGrid w:val="0"/>
        <w:spacing w:line="360" w:lineRule="auto"/>
        <w:ind w:firstLineChars="200" w:firstLine="482"/>
        <w:jc w:val="left"/>
        <w:rPr>
          <w:kern w:val="0"/>
          <w:sz w:val="24"/>
          <w:szCs w:val="24"/>
        </w:rPr>
      </w:pPr>
      <w:r>
        <w:rPr>
          <w:rFonts w:hint="eastAsia"/>
          <w:b/>
          <w:bCs/>
          <w:kern w:val="0"/>
          <w:sz w:val="24"/>
          <w:szCs w:val="24"/>
        </w:rPr>
        <w:t>4</w:t>
      </w:r>
      <w:r>
        <w:rPr>
          <w:b/>
          <w:bCs/>
          <w:kern w:val="0"/>
          <w:sz w:val="24"/>
          <w:szCs w:val="24"/>
        </w:rPr>
        <w:t xml:space="preserve"> </w:t>
      </w:r>
      <w:r>
        <w:rPr>
          <w:kern w:val="0"/>
          <w:sz w:val="24"/>
          <w:szCs w:val="24"/>
        </w:rPr>
        <w:t xml:space="preserve"> </w:t>
      </w:r>
      <w:r>
        <w:rPr>
          <w:kern w:val="0"/>
          <w:sz w:val="24"/>
          <w:szCs w:val="24"/>
        </w:rPr>
        <w:t>粗骨料</w:t>
      </w:r>
      <w:r>
        <w:rPr>
          <w:i/>
          <w:iCs/>
          <w:kern w:val="0"/>
          <w:sz w:val="24"/>
          <w:szCs w:val="24"/>
        </w:rPr>
        <w:t>m</w:t>
      </w:r>
      <w:r>
        <w:rPr>
          <w:kern w:val="0"/>
          <w:sz w:val="24"/>
          <w:szCs w:val="24"/>
          <w:vertAlign w:val="subscript"/>
        </w:rPr>
        <w:t>g</w:t>
      </w:r>
      <w:r>
        <w:rPr>
          <w:kern w:val="0"/>
          <w:sz w:val="24"/>
          <w:szCs w:val="24"/>
        </w:rPr>
        <w:t>和细骨料用量</w:t>
      </w:r>
      <w:r>
        <w:rPr>
          <w:i/>
          <w:iCs/>
          <w:kern w:val="0"/>
          <w:sz w:val="24"/>
          <w:szCs w:val="24"/>
        </w:rPr>
        <w:t>m</w:t>
      </w:r>
      <w:r>
        <w:rPr>
          <w:kern w:val="0"/>
          <w:sz w:val="24"/>
          <w:szCs w:val="24"/>
          <w:vertAlign w:val="subscript"/>
        </w:rPr>
        <w:t>s</w:t>
      </w:r>
      <w:r>
        <w:rPr>
          <w:kern w:val="0"/>
          <w:sz w:val="24"/>
          <w:szCs w:val="24"/>
        </w:rPr>
        <w:t>应根据用水量和胶凝材料用量进行调整。</w:t>
      </w:r>
    </w:p>
    <w:p w14:paraId="62041CAC" w14:textId="77777777" w:rsidR="00857492" w:rsidRDefault="00857492" w:rsidP="00C05079">
      <w:pPr>
        <w:widowControl/>
        <w:snapToGrid w:val="0"/>
        <w:spacing w:line="360" w:lineRule="auto"/>
        <w:jc w:val="left"/>
        <w:outlineLvl w:val="2"/>
        <w:rPr>
          <w:kern w:val="0"/>
          <w:sz w:val="24"/>
          <w:szCs w:val="24"/>
        </w:rPr>
      </w:pPr>
      <w:bookmarkStart w:id="415" w:name="_Toc113633801"/>
      <w:r>
        <w:rPr>
          <w:rFonts w:hint="eastAsia"/>
          <w:b/>
          <w:sz w:val="24"/>
          <w:szCs w:val="24"/>
        </w:rPr>
        <w:t>9</w:t>
      </w:r>
      <w:r>
        <w:rPr>
          <w:b/>
          <w:sz w:val="24"/>
          <w:szCs w:val="24"/>
        </w:rPr>
        <w:t xml:space="preserve">.2.2  </w:t>
      </w:r>
      <w:r>
        <w:rPr>
          <w:kern w:val="0"/>
          <w:sz w:val="24"/>
          <w:szCs w:val="24"/>
        </w:rPr>
        <w:t>混凝土拌合物表观密度和配合比校正系数的计算应符合下列规定：</w:t>
      </w:r>
      <w:bookmarkEnd w:id="415"/>
    </w:p>
    <w:p w14:paraId="52CCD803" w14:textId="77777777" w:rsidR="00857492" w:rsidRDefault="00857492" w:rsidP="00857492">
      <w:pPr>
        <w:widowControl/>
        <w:snapToGrid w:val="0"/>
        <w:spacing w:line="360" w:lineRule="auto"/>
        <w:ind w:firstLineChars="200" w:firstLine="482"/>
        <w:jc w:val="left"/>
        <w:rPr>
          <w:kern w:val="0"/>
          <w:sz w:val="24"/>
          <w:szCs w:val="24"/>
        </w:rPr>
      </w:pPr>
      <w:r>
        <w:rPr>
          <w:rFonts w:hint="eastAsia"/>
          <w:b/>
          <w:bCs/>
          <w:kern w:val="0"/>
          <w:sz w:val="24"/>
          <w:szCs w:val="24"/>
        </w:rPr>
        <w:t>1</w:t>
      </w:r>
      <w:r>
        <w:rPr>
          <w:b/>
          <w:bCs/>
          <w:kern w:val="0"/>
          <w:sz w:val="24"/>
          <w:szCs w:val="24"/>
        </w:rPr>
        <w:t xml:space="preserve"> </w:t>
      </w:r>
      <w:r>
        <w:rPr>
          <w:kern w:val="0"/>
          <w:sz w:val="24"/>
          <w:szCs w:val="24"/>
        </w:rPr>
        <w:t xml:space="preserve"> </w:t>
      </w:r>
      <w:r>
        <w:rPr>
          <w:kern w:val="0"/>
          <w:sz w:val="24"/>
          <w:szCs w:val="24"/>
        </w:rPr>
        <w:t>配合比调整后的混凝土拌合物的表观密度应按</w:t>
      </w:r>
      <w:r>
        <w:rPr>
          <w:rFonts w:hint="eastAsia"/>
          <w:kern w:val="0"/>
          <w:sz w:val="24"/>
          <w:szCs w:val="24"/>
        </w:rPr>
        <w:t>下式</w:t>
      </w:r>
      <w:r>
        <w:rPr>
          <w:kern w:val="0"/>
          <w:sz w:val="24"/>
          <w:szCs w:val="24"/>
        </w:rPr>
        <w:t>计算：</w:t>
      </w:r>
    </w:p>
    <w:p w14:paraId="1787C9A7" w14:textId="77777777" w:rsidR="00857492" w:rsidRDefault="00857492" w:rsidP="00857492">
      <w:pPr>
        <w:adjustRightInd w:val="0"/>
        <w:snapToGrid w:val="0"/>
        <w:spacing w:line="360" w:lineRule="auto"/>
        <w:jc w:val="right"/>
        <w:textAlignment w:val="center"/>
        <w:rPr>
          <w:color w:val="000000"/>
          <w:position w:val="-26"/>
          <w:sz w:val="24"/>
        </w:rPr>
      </w:pPr>
      <w:r>
        <w:rPr>
          <w:position w:val="-4"/>
        </w:rPr>
        <w:object w:dxaOrig="2803" w:dyaOrig="360" w14:anchorId="4AAE9133">
          <v:shape id="_x0000_i1204" type="#_x0000_t75" style="width:141.5pt;height:18.8pt" o:ole="">
            <v:imagedata r:id="rId358" o:title=""/>
          </v:shape>
          <o:OLEObject Type="Embed" ProgID="Equation.DSMT4" ShapeID="_x0000_i1204" DrawAspect="Content" ObjectID="_1724567355" r:id="rId359"/>
        </w:object>
      </w:r>
      <w:r>
        <w:rPr>
          <w:color w:val="000000"/>
          <w:sz w:val="24"/>
        </w:rPr>
        <w:t xml:space="preserve">            </w:t>
      </w:r>
      <w:r>
        <w:rPr>
          <w:color w:val="000000"/>
          <w:sz w:val="24"/>
        </w:rPr>
        <w:t>（</w:t>
      </w:r>
      <w:r>
        <w:rPr>
          <w:rFonts w:hint="eastAsia"/>
          <w:color w:val="000000"/>
          <w:sz w:val="24"/>
        </w:rPr>
        <w:t>9.2.2-1</w:t>
      </w:r>
      <w:r>
        <w:rPr>
          <w:color w:val="000000"/>
          <w:sz w:val="24"/>
        </w:rPr>
        <w:t>）</w:t>
      </w:r>
    </w:p>
    <w:p w14:paraId="42B7F0DA" w14:textId="0130F328" w:rsidR="00857492" w:rsidRPr="006F3D47" w:rsidRDefault="00857492" w:rsidP="00C05079">
      <w:pPr>
        <w:adjustRightInd w:val="0"/>
        <w:snapToGrid w:val="0"/>
        <w:spacing w:line="360" w:lineRule="auto"/>
        <w:textAlignment w:val="center"/>
        <w:rPr>
          <w:sz w:val="24"/>
          <w:szCs w:val="24"/>
        </w:rPr>
      </w:pPr>
      <w:r w:rsidRPr="00C05079">
        <w:rPr>
          <w:rFonts w:hint="eastAsia"/>
          <w:sz w:val="24"/>
          <w:szCs w:val="24"/>
        </w:rPr>
        <w:t>式中：</w:t>
      </w:r>
      <w:r w:rsidRPr="00C05079">
        <w:rPr>
          <w:sz w:val="24"/>
          <w:szCs w:val="24"/>
        </w:rPr>
        <w:object w:dxaOrig="360" w:dyaOrig="360" w14:anchorId="26053CC0">
          <v:shape id="_x0000_i1205" type="#_x0000_t75" style="width:18.8pt;height:18.8pt" o:ole="">
            <v:imagedata r:id="rId360" o:title=""/>
          </v:shape>
          <o:OLEObject Type="Embed" ProgID="Equation.DSMT4" ShapeID="_x0000_i1205" DrawAspect="Content" ObjectID="_1724567356" r:id="rId361"/>
        </w:object>
      </w:r>
      <w:r>
        <w:rPr>
          <w:sz w:val="24"/>
          <w:szCs w:val="24"/>
        </w:rPr>
        <w:t>——</w:t>
      </w:r>
      <w:r>
        <w:rPr>
          <w:sz w:val="24"/>
          <w:szCs w:val="24"/>
        </w:rPr>
        <w:t>混凝土拌合物的表观密度计算值（</w:t>
      </w:r>
      <w:r>
        <w:rPr>
          <w:sz w:val="24"/>
          <w:szCs w:val="24"/>
        </w:rPr>
        <w:t>kg/m</w:t>
      </w:r>
      <w:r w:rsidRPr="003545F7">
        <w:rPr>
          <w:sz w:val="24"/>
          <w:szCs w:val="24"/>
          <w:vertAlign w:val="superscript"/>
        </w:rPr>
        <w:t>3</w:t>
      </w:r>
      <w:r>
        <w:rPr>
          <w:sz w:val="24"/>
          <w:szCs w:val="24"/>
        </w:rPr>
        <w:t>）；</w:t>
      </w:r>
    </w:p>
    <w:p w14:paraId="259FC106" w14:textId="77777777" w:rsidR="00857492" w:rsidRDefault="00857492" w:rsidP="00FA078A">
      <w:pPr>
        <w:adjustRightInd w:val="0"/>
        <w:snapToGrid w:val="0"/>
        <w:spacing w:line="360" w:lineRule="auto"/>
        <w:ind w:firstLineChars="200" w:firstLine="480"/>
        <w:textAlignment w:val="center"/>
        <w:rPr>
          <w:sz w:val="24"/>
          <w:szCs w:val="24"/>
        </w:rPr>
      </w:pPr>
      <w:r w:rsidRPr="00C05079">
        <w:rPr>
          <w:sz w:val="24"/>
          <w:szCs w:val="24"/>
        </w:rPr>
        <w:object w:dxaOrig="317" w:dyaOrig="360" w14:anchorId="31F868D1">
          <v:shape id="_x0000_i1206" type="#_x0000_t75" style="width:15.05pt;height:18.8pt" o:ole="">
            <v:imagedata r:id="rId362" o:title=""/>
          </v:shape>
          <o:OLEObject Type="Embed" ProgID="Equation.DSMT4" ShapeID="_x0000_i1206" DrawAspect="Content" ObjectID="_1724567357" r:id="rId363"/>
        </w:object>
      </w:r>
      <w:r>
        <w:rPr>
          <w:sz w:val="24"/>
          <w:szCs w:val="24"/>
        </w:rPr>
        <w:t>——</w:t>
      </w:r>
      <w:r>
        <w:rPr>
          <w:sz w:val="24"/>
          <w:szCs w:val="24"/>
        </w:rPr>
        <w:t>每立方米混凝土的水泥用量（</w:t>
      </w:r>
      <w:r>
        <w:rPr>
          <w:sz w:val="24"/>
          <w:szCs w:val="24"/>
        </w:rPr>
        <w:t>kg/m</w:t>
      </w:r>
      <w:r>
        <w:rPr>
          <w:sz w:val="24"/>
          <w:szCs w:val="24"/>
          <w:vertAlign w:val="superscript"/>
        </w:rPr>
        <w:t>3</w:t>
      </w:r>
      <w:r>
        <w:rPr>
          <w:sz w:val="24"/>
          <w:szCs w:val="24"/>
        </w:rPr>
        <w:t>）；</w:t>
      </w:r>
    </w:p>
    <w:p w14:paraId="7CBCD73F" w14:textId="77777777" w:rsidR="00857492" w:rsidRDefault="00857492" w:rsidP="00C05079">
      <w:pPr>
        <w:adjustRightInd w:val="0"/>
        <w:snapToGrid w:val="0"/>
        <w:spacing w:line="360" w:lineRule="auto"/>
        <w:ind w:firstLineChars="200" w:firstLine="420"/>
        <w:rPr>
          <w:position w:val="-14"/>
          <w:sz w:val="24"/>
          <w:szCs w:val="24"/>
        </w:rPr>
      </w:pPr>
      <w:r>
        <w:rPr>
          <w:position w:val="-12"/>
        </w:rPr>
        <w:object w:dxaOrig="334" w:dyaOrig="360" w14:anchorId="21D9F651">
          <v:shape id="_x0000_i1207" type="#_x0000_t75" style="width:18.15pt;height:18.8pt" o:ole="">
            <v:imagedata r:id="rId364" o:title=""/>
          </v:shape>
          <o:OLEObject Type="Embed" ProgID="Equation.DSMT4" ShapeID="_x0000_i1207" DrawAspect="Content" ObjectID="_1724567358" r:id="rId365"/>
        </w:object>
      </w:r>
      <w:r>
        <w:rPr>
          <w:sz w:val="24"/>
          <w:szCs w:val="24"/>
        </w:rPr>
        <w:t>——</w:t>
      </w:r>
      <w:r>
        <w:rPr>
          <w:sz w:val="24"/>
          <w:szCs w:val="24"/>
        </w:rPr>
        <w:t>每立方米混凝土的矿物掺合料用量（</w:t>
      </w:r>
      <w:r>
        <w:rPr>
          <w:sz w:val="24"/>
          <w:szCs w:val="24"/>
        </w:rPr>
        <w:t>kg/m</w:t>
      </w:r>
      <w:r>
        <w:rPr>
          <w:sz w:val="24"/>
          <w:szCs w:val="24"/>
          <w:vertAlign w:val="superscript"/>
        </w:rPr>
        <w:t>3</w:t>
      </w:r>
      <w:r>
        <w:rPr>
          <w:sz w:val="24"/>
          <w:szCs w:val="24"/>
        </w:rPr>
        <w:t>）；</w:t>
      </w:r>
    </w:p>
    <w:p w14:paraId="739A8472" w14:textId="77777777" w:rsidR="00857492" w:rsidRDefault="00857492" w:rsidP="00C05079">
      <w:pPr>
        <w:adjustRightInd w:val="0"/>
        <w:snapToGrid w:val="0"/>
        <w:spacing w:line="360" w:lineRule="auto"/>
        <w:ind w:firstLineChars="200" w:firstLine="420"/>
        <w:rPr>
          <w:position w:val="-14"/>
          <w:sz w:val="24"/>
          <w:szCs w:val="24"/>
        </w:rPr>
      </w:pPr>
      <w:r>
        <w:rPr>
          <w:position w:val="-14"/>
        </w:rPr>
        <w:object w:dxaOrig="334" w:dyaOrig="360" w14:anchorId="41CB337A">
          <v:shape id="_x0000_i1208" type="#_x0000_t75" style="width:18.15pt;height:18.8pt" o:ole="">
            <v:imagedata r:id="rId366" o:title=""/>
          </v:shape>
          <o:OLEObject Type="Embed" ProgID="Equation.DSMT4" ShapeID="_x0000_i1208" DrawAspect="Content" ObjectID="_1724567359" r:id="rId367"/>
        </w:object>
      </w:r>
      <w:r>
        <w:rPr>
          <w:sz w:val="24"/>
          <w:szCs w:val="24"/>
        </w:rPr>
        <w:t>——</w:t>
      </w:r>
      <w:r>
        <w:rPr>
          <w:sz w:val="24"/>
          <w:szCs w:val="24"/>
        </w:rPr>
        <w:t>每立方米混凝土的粗骨料用量（</w:t>
      </w:r>
      <w:r>
        <w:rPr>
          <w:sz w:val="24"/>
          <w:szCs w:val="24"/>
        </w:rPr>
        <w:t>kg/m</w:t>
      </w:r>
      <w:r>
        <w:rPr>
          <w:sz w:val="24"/>
          <w:szCs w:val="24"/>
          <w:vertAlign w:val="superscript"/>
        </w:rPr>
        <w:t>3</w:t>
      </w:r>
      <w:r>
        <w:rPr>
          <w:sz w:val="24"/>
          <w:szCs w:val="24"/>
        </w:rPr>
        <w:t>）；</w:t>
      </w:r>
    </w:p>
    <w:p w14:paraId="09D7ED4C" w14:textId="77777777" w:rsidR="00857492" w:rsidRDefault="00857492" w:rsidP="00C05079">
      <w:pPr>
        <w:adjustRightInd w:val="0"/>
        <w:snapToGrid w:val="0"/>
        <w:spacing w:line="360" w:lineRule="auto"/>
        <w:ind w:firstLineChars="200" w:firstLine="420"/>
        <w:rPr>
          <w:position w:val="-14"/>
          <w:sz w:val="24"/>
          <w:szCs w:val="24"/>
        </w:rPr>
      </w:pPr>
      <w:r>
        <w:rPr>
          <w:position w:val="-12"/>
        </w:rPr>
        <w:object w:dxaOrig="317" w:dyaOrig="360" w14:anchorId="2B82B60C">
          <v:shape id="_x0000_i1209" type="#_x0000_t75" style="width:15.05pt;height:18.8pt" o:ole="">
            <v:imagedata r:id="rId368" o:title=""/>
          </v:shape>
          <o:OLEObject Type="Embed" ProgID="Equation.DSMT4" ShapeID="_x0000_i1209" DrawAspect="Content" ObjectID="_1724567360" r:id="rId369"/>
        </w:object>
      </w:r>
      <w:r>
        <w:rPr>
          <w:sz w:val="24"/>
          <w:szCs w:val="24"/>
        </w:rPr>
        <w:t>——</w:t>
      </w:r>
      <w:r>
        <w:rPr>
          <w:sz w:val="24"/>
          <w:szCs w:val="24"/>
        </w:rPr>
        <w:t>每立方米混凝土的细骨料用量（</w:t>
      </w:r>
      <w:r>
        <w:rPr>
          <w:sz w:val="24"/>
          <w:szCs w:val="24"/>
        </w:rPr>
        <w:t>kg/m</w:t>
      </w:r>
      <w:r>
        <w:rPr>
          <w:sz w:val="24"/>
          <w:szCs w:val="24"/>
          <w:vertAlign w:val="superscript"/>
        </w:rPr>
        <w:t>3</w:t>
      </w:r>
      <w:r>
        <w:rPr>
          <w:sz w:val="24"/>
          <w:szCs w:val="24"/>
        </w:rPr>
        <w:t>）；</w:t>
      </w:r>
    </w:p>
    <w:p w14:paraId="3BB73508" w14:textId="77777777" w:rsidR="00857492" w:rsidRDefault="00857492" w:rsidP="00C05079">
      <w:pPr>
        <w:adjustRightInd w:val="0"/>
        <w:snapToGrid w:val="0"/>
        <w:spacing w:line="360" w:lineRule="auto"/>
        <w:ind w:firstLineChars="200" w:firstLine="420"/>
        <w:rPr>
          <w:position w:val="-14"/>
          <w:sz w:val="24"/>
          <w:szCs w:val="24"/>
        </w:rPr>
      </w:pPr>
      <w:r>
        <w:rPr>
          <w:position w:val="-12"/>
        </w:rPr>
        <w:object w:dxaOrig="360" w:dyaOrig="360" w14:anchorId="508EC552">
          <v:shape id="_x0000_i1210" type="#_x0000_t75" style="width:18.8pt;height:18.8pt" o:ole="">
            <v:imagedata r:id="rId370" o:title=""/>
          </v:shape>
          <o:OLEObject Type="Embed" ProgID="Equation.DSMT4" ShapeID="_x0000_i1210" DrawAspect="Content" ObjectID="_1724567361" r:id="rId371"/>
        </w:object>
      </w:r>
      <w:r>
        <w:rPr>
          <w:sz w:val="24"/>
          <w:szCs w:val="24"/>
        </w:rPr>
        <w:t>——</w:t>
      </w:r>
      <w:r>
        <w:rPr>
          <w:sz w:val="24"/>
          <w:szCs w:val="24"/>
        </w:rPr>
        <w:t>每立方米混凝土的用水量（</w:t>
      </w:r>
      <w:r>
        <w:rPr>
          <w:sz w:val="24"/>
          <w:szCs w:val="24"/>
        </w:rPr>
        <w:t>kg/m</w:t>
      </w:r>
      <w:r w:rsidRPr="00D066AB">
        <w:rPr>
          <w:sz w:val="24"/>
          <w:szCs w:val="24"/>
          <w:vertAlign w:val="superscript"/>
        </w:rPr>
        <w:t>3</w:t>
      </w:r>
      <w:r>
        <w:rPr>
          <w:sz w:val="24"/>
          <w:szCs w:val="24"/>
        </w:rPr>
        <w:t>）。</w:t>
      </w:r>
    </w:p>
    <w:p w14:paraId="7E7A4520" w14:textId="77777777" w:rsidR="00857492" w:rsidRDefault="00857492" w:rsidP="003545F7">
      <w:pPr>
        <w:adjustRightInd w:val="0"/>
        <w:snapToGrid w:val="0"/>
        <w:spacing w:line="360" w:lineRule="auto"/>
        <w:ind w:firstLineChars="200" w:firstLine="482"/>
        <w:rPr>
          <w:position w:val="-14"/>
          <w:sz w:val="24"/>
          <w:szCs w:val="24"/>
        </w:rPr>
      </w:pPr>
      <w:r>
        <w:rPr>
          <w:rFonts w:hint="eastAsia"/>
          <w:b/>
          <w:bCs/>
          <w:position w:val="-14"/>
          <w:sz w:val="24"/>
          <w:szCs w:val="24"/>
        </w:rPr>
        <w:t>2</w:t>
      </w:r>
      <w:r>
        <w:rPr>
          <w:position w:val="-14"/>
          <w:sz w:val="24"/>
          <w:szCs w:val="24"/>
        </w:rPr>
        <w:t xml:space="preserve">  </w:t>
      </w:r>
      <w:r>
        <w:rPr>
          <w:position w:val="-14"/>
          <w:sz w:val="24"/>
          <w:szCs w:val="24"/>
        </w:rPr>
        <w:t>混凝土配合比校正系数应按</w:t>
      </w:r>
      <w:r>
        <w:rPr>
          <w:rFonts w:hint="eastAsia"/>
          <w:position w:val="-14"/>
          <w:sz w:val="24"/>
          <w:szCs w:val="24"/>
        </w:rPr>
        <w:t>下式</w:t>
      </w:r>
      <w:r>
        <w:rPr>
          <w:position w:val="-14"/>
          <w:sz w:val="24"/>
          <w:szCs w:val="24"/>
        </w:rPr>
        <w:t>计算：</w:t>
      </w:r>
    </w:p>
    <w:p w14:paraId="33BAD8EF" w14:textId="77777777" w:rsidR="00857492" w:rsidRDefault="00857492" w:rsidP="00857492">
      <w:pPr>
        <w:adjustRightInd w:val="0"/>
        <w:snapToGrid w:val="0"/>
        <w:spacing w:line="360" w:lineRule="auto"/>
        <w:jc w:val="right"/>
        <w:textAlignment w:val="center"/>
        <w:rPr>
          <w:color w:val="000000"/>
          <w:position w:val="-26"/>
          <w:sz w:val="24"/>
        </w:rPr>
      </w:pPr>
      <w:r>
        <w:rPr>
          <w:position w:val="-4"/>
        </w:rPr>
        <w:object w:dxaOrig="874" w:dyaOrig="737" w14:anchorId="1034C843">
          <v:shape id="_x0000_i1211" type="#_x0000_t75" style="width:42.55pt;height:36.95pt" o:ole="">
            <v:imagedata r:id="rId372" o:title=""/>
          </v:shape>
          <o:OLEObject Type="Embed" ProgID="Equation.DSMT4" ShapeID="_x0000_i1211" DrawAspect="Content" ObjectID="_1724567362" r:id="rId373"/>
        </w:object>
      </w:r>
      <w:r>
        <w:rPr>
          <w:color w:val="000000"/>
          <w:sz w:val="24"/>
        </w:rPr>
        <w:t xml:space="preserve">                     </w:t>
      </w:r>
      <w:r>
        <w:rPr>
          <w:color w:val="000000"/>
          <w:sz w:val="24"/>
        </w:rPr>
        <w:t>（</w:t>
      </w:r>
      <w:r>
        <w:rPr>
          <w:rFonts w:hint="eastAsia"/>
          <w:color w:val="000000"/>
          <w:sz w:val="24"/>
        </w:rPr>
        <w:t>9.2.2-2</w:t>
      </w:r>
      <w:r>
        <w:rPr>
          <w:color w:val="000000"/>
          <w:sz w:val="24"/>
        </w:rPr>
        <w:t>）</w:t>
      </w:r>
    </w:p>
    <w:p w14:paraId="6875D0E2" w14:textId="6B1361AF" w:rsidR="00857492" w:rsidRDefault="00857492" w:rsidP="00C05079">
      <w:pPr>
        <w:widowControl/>
        <w:snapToGrid w:val="0"/>
        <w:spacing w:line="360" w:lineRule="auto"/>
        <w:jc w:val="left"/>
        <w:rPr>
          <w:position w:val="-14"/>
          <w:sz w:val="24"/>
          <w:szCs w:val="24"/>
        </w:rPr>
      </w:pPr>
      <w:r>
        <w:rPr>
          <w:position w:val="-14"/>
          <w:sz w:val="24"/>
          <w:szCs w:val="24"/>
        </w:rPr>
        <w:t>式中：</w:t>
      </w:r>
      <w:r>
        <w:rPr>
          <w:i/>
          <w:position w:val="-14"/>
          <w:sz w:val="24"/>
          <w:szCs w:val="24"/>
        </w:rPr>
        <w:t>δ</w:t>
      </w:r>
      <w:r>
        <w:rPr>
          <w:position w:val="-14"/>
          <w:sz w:val="24"/>
          <w:szCs w:val="24"/>
        </w:rPr>
        <w:t>′——</w:t>
      </w:r>
      <w:r>
        <w:rPr>
          <w:position w:val="-14"/>
          <w:sz w:val="24"/>
          <w:szCs w:val="24"/>
        </w:rPr>
        <w:t>混凝土配合比校正系数；</w:t>
      </w:r>
    </w:p>
    <w:p w14:paraId="0ADB4B17" w14:textId="77777777" w:rsidR="00857492" w:rsidRDefault="00857492" w:rsidP="003545F7">
      <w:pPr>
        <w:adjustRightInd w:val="0"/>
        <w:snapToGrid w:val="0"/>
        <w:spacing w:line="360" w:lineRule="auto"/>
        <w:ind w:firstLineChars="200" w:firstLine="420"/>
        <w:rPr>
          <w:position w:val="-14"/>
          <w:sz w:val="24"/>
          <w:szCs w:val="24"/>
        </w:rPr>
      </w:pPr>
      <w:r>
        <w:rPr>
          <w:position w:val="-14"/>
        </w:rPr>
        <w:object w:dxaOrig="360" w:dyaOrig="360" w14:anchorId="53F37447">
          <v:shape id="_x0000_i1212" type="#_x0000_t75" style="width:18.8pt;height:18.8pt" o:ole="">
            <v:imagedata r:id="rId374" o:title=""/>
          </v:shape>
          <o:OLEObject Type="Embed" ProgID="Equation.DSMT4" ShapeID="_x0000_i1212" DrawAspect="Content" ObjectID="_1724567363" r:id="rId375"/>
        </w:object>
      </w:r>
      <w:r>
        <w:rPr>
          <w:sz w:val="24"/>
          <w:szCs w:val="24"/>
        </w:rPr>
        <w:t>——</w:t>
      </w:r>
      <w:r>
        <w:rPr>
          <w:sz w:val="24"/>
          <w:szCs w:val="24"/>
        </w:rPr>
        <w:t>混凝土拌合物的表观密度实测值（</w:t>
      </w:r>
      <w:r>
        <w:rPr>
          <w:sz w:val="24"/>
          <w:szCs w:val="24"/>
        </w:rPr>
        <w:t>kg/m</w:t>
      </w:r>
      <w:r>
        <w:rPr>
          <w:sz w:val="24"/>
          <w:szCs w:val="24"/>
          <w:vertAlign w:val="superscript"/>
        </w:rPr>
        <w:t>3</w:t>
      </w:r>
      <w:r>
        <w:rPr>
          <w:sz w:val="24"/>
          <w:szCs w:val="24"/>
        </w:rPr>
        <w:t>）。</w:t>
      </w:r>
    </w:p>
    <w:p w14:paraId="19DC74CB" w14:textId="77777777" w:rsidR="00857492" w:rsidRDefault="00857492" w:rsidP="00C05079">
      <w:pPr>
        <w:widowControl/>
        <w:snapToGrid w:val="0"/>
        <w:spacing w:line="360" w:lineRule="auto"/>
        <w:jc w:val="left"/>
        <w:outlineLvl w:val="2"/>
        <w:rPr>
          <w:kern w:val="0"/>
          <w:sz w:val="24"/>
          <w:szCs w:val="24"/>
        </w:rPr>
      </w:pPr>
      <w:bookmarkStart w:id="416" w:name="_Toc113633802"/>
      <w:r>
        <w:rPr>
          <w:rFonts w:hint="eastAsia"/>
          <w:b/>
          <w:sz w:val="24"/>
          <w:szCs w:val="24"/>
        </w:rPr>
        <w:t>9</w:t>
      </w:r>
      <w:r>
        <w:rPr>
          <w:b/>
          <w:sz w:val="24"/>
          <w:szCs w:val="24"/>
        </w:rPr>
        <w:t xml:space="preserve">.2.3  </w:t>
      </w:r>
      <w:r>
        <w:rPr>
          <w:kern w:val="0"/>
          <w:sz w:val="24"/>
          <w:szCs w:val="24"/>
        </w:rPr>
        <w:t>当混凝土拌合物表观密度实测值与计算值之差的绝对值不超过计算值的</w:t>
      </w:r>
      <w:r>
        <w:rPr>
          <w:kern w:val="0"/>
          <w:sz w:val="24"/>
          <w:szCs w:val="24"/>
        </w:rPr>
        <w:t>2%</w:t>
      </w:r>
      <w:r>
        <w:rPr>
          <w:kern w:val="0"/>
          <w:sz w:val="24"/>
          <w:szCs w:val="24"/>
        </w:rPr>
        <w:t>时，按本标准第</w:t>
      </w:r>
      <w:r>
        <w:rPr>
          <w:kern w:val="0"/>
          <w:sz w:val="24"/>
          <w:szCs w:val="24"/>
        </w:rPr>
        <w:t>9.2.1</w:t>
      </w:r>
      <w:r>
        <w:rPr>
          <w:kern w:val="0"/>
          <w:sz w:val="24"/>
          <w:szCs w:val="24"/>
        </w:rPr>
        <w:t>条调整的配合比可维持不变；当二者之差超过</w:t>
      </w:r>
      <w:r>
        <w:rPr>
          <w:kern w:val="0"/>
          <w:sz w:val="24"/>
          <w:szCs w:val="24"/>
        </w:rPr>
        <w:t>2%</w:t>
      </w:r>
      <w:r>
        <w:rPr>
          <w:kern w:val="0"/>
          <w:sz w:val="24"/>
          <w:szCs w:val="24"/>
        </w:rPr>
        <w:t>时，应将配合比中每项材料用量均乘以校正系数。</w:t>
      </w:r>
      <w:bookmarkEnd w:id="416"/>
    </w:p>
    <w:p w14:paraId="39795581" w14:textId="77777777" w:rsidR="00857492" w:rsidRDefault="00857492" w:rsidP="00C05079">
      <w:pPr>
        <w:widowControl/>
        <w:snapToGrid w:val="0"/>
        <w:spacing w:line="360" w:lineRule="auto"/>
        <w:jc w:val="left"/>
        <w:outlineLvl w:val="2"/>
        <w:rPr>
          <w:kern w:val="0"/>
          <w:sz w:val="24"/>
          <w:szCs w:val="24"/>
        </w:rPr>
      </w:pPr>
      <w:bookmarkStart w:id="417" w:name="_Toc113633803"/>
      <w:r>
        <w:rPr>
          <w:rFonts w:hint="eastAsia"/>
          <w:b/>
          <w:sz w:val="24"/>
          <w:szCs w:val="24"/>
        </w:rPr>
        <w:t>9</w:t>
      </w:r>
      <w:r>
        <w:rPr>
          <w:b/>
          <w:sz w:val="24"/>
          <w:szCs w:val="24"/>
        </w:rPr>
        <w:t xml:space="preserve">.2.4  </w:t>
      </w:r>
      <w:r>
        <w:rPr>
          <w:kern w:val="0"/>
          <w:sz w:val="24"/>
          <w:szCs w:val="24"/>
        </w:rPr>
        <w:t>配合比调整后，应测定拌合物氯离子含量，试验结果应符合本标准表</w:t>
      </w:r>
      <w:r>
        <w:rPr>
          <w:kern w:val="0"/>
          <w:sz w:val="24"/>
          <w:szCs w:val="24"/>
        </w:rPr>
        <w:t>8.1.3</w:t>
      </w:r>
      <w:r>
        <w:rPr>
          <w:kern w:val="0"/>
          <w:sz w:val="24"/>
          <w:szCs w:val="24"/>
        </w:rPr>
        <w:t>的规定。</w:t>
      </w:r>
      <w:bookmarkEnd w:id="417"/>
    </w:p>
    <w:p w14:paraId="7ED213D2" w14:textId="77777777" w:rsidR="00857492" w:rsidRDefault="00857492" w:rsidP="00C05079">
      <w:pPr>
        <w:widowControl/>
        <w:snapToGrid w:val="0"/>
        <w:spacing w:line="360" w:lineRule="auto"/>
        <w:jc w:val="left"/>
        <w:outlineLvl w:val="2"/>
        <w:rPr>
          <w:kern w:val="0"/>
          <w:sz w:val="24"/>
          <w:szCs w:val="24"/>
        </w:rPr>
      </w:pPr>
      <w:bookmarkStart w:id="418" w:name="_Toc113633804"/>
      <w:r>
        <w:rPr>
          <w:rFonts w:hint="eastAsia"/>
          <w:b/>
          <w:sz w:val="24"/>
          <w:szCs w:val="24"/>
        </w:rPr>
        <w:t>9</w:t>
      </w:r>
      <w:r>
        <w:rPr>
          <w:b/>
          <w:sz w:val="24"/>
          <w:szCs w:val="24"/>
        </w:rPr>
        <w:t xml:space="preserve">.2.5  </w:t>
      </w:r>
      <w:r>
        <w:rPr>
          <w:kern w:val="0"/>
          <w:sz w:val="24"/>
          <w:szCs w:val="24"/>
        </w:rPr>
        <w:t>生产单位可根据常用材料设计出常用的混凝土配合比备用，并应在启用过程中予以验证或调整。遇有下列情况之一时，应重新进行配合比设计：</w:t>
      </w:r>
      <w:bookmarkEnd w:id="418"/>
    </w:p>
    <w:p w14:paraId="5C4F56F3" w14:textId="77777777" w:rsidR="00857492" w:rsidRDefault="00857492" w:rsidP="00857492">
      <w:pPr>
        <w:widowControl/>
        <w:snapToGrid w:val="0"/>
        <w:spacing w:line="360" w:lineRule="auto"/>
        <w:ind w:firstLineChars="200" w:firstLine="482"/>
        <w:jc w:val="left"/>
        <w:rPr>
          <w:kern w:val="0"/>
          <w:sz w:val="24"/>
          <w:szCs w:val="24"/>
        </w:rPr>
      </w:pPr>
      <w:r>
        <w:rPr>
          <w:rFonts w:hint="eastAsia"/>
          <w:b/>
          <w:bCs/>
          <w:kern w:val="0"/>
          <w:sz w:val="24"/>
          <w:szCs w:val="24"/>
        </w:rPr>
        <w:t>1</w:t>
      </w:r>
      <w:r>
        <w:rPr>
          <w:b/>
          <w:sz w:val="24"/>
          <w:szCs w:val="24"/>
        </w:rPr>
        <w:t xml:space="preserve">  </w:t>
      </w:r>
      <w:r>
        <w:rPr>
          <w:kern w:val="0"/>
          <w:sz w:val="24"/>
          <w:szCs w:val="24"/>
        </w:rPr>
        <w:t>对混凝土性能有特殊要求时；</w:t>
      </w:r>
    </w:p>
    <w:p w14:paraId="21C28FF5" w14:textId="5976F9A2" w:rsidR="00034854" w:rsidRPr="003545F7" w:rsidRDefault="00857492" w:rsidP="003545F7">
      <w:pPr>
        <w:widowControl/>
        <w:snapToGrid w:val="0"/>
        <w:spacing w:line="360" w:lineRule="auto"/>
        <w:ind w:firstLineChars="200" w:firstLine="482"/>
        <w:jc w:val="left"/>
        <w:rPr>
          <w:kern w:val="0"/>
          <w:sz w:val="24"/>
          <w:szCs w:val="24"/>
        </w:rPr>
      </w:pPr>
      <w:r>
        <w:rPr>
          <w:rFonts w:hint="eastAsia"/>
          <w:b/>
          <w:bCs/>
          <w:kern w:val="0"/>
          <w:sz w:val="24"/>
          <w:szCs w:val="24"/>
        </w:rPr>
        <w:t>2</w:t>
      </w:r>
      <w:r>
        <w:rPr>
          <w:b/>
          <w:sz w:val="24"/>
          <w:szCs w:val="24"/>
        </w:rPr>
        <w:t xml:space="preserve">  </w:t>
      </w:r>
      <w:r>
        <w:rPr>
          <w:kern w:val="0"/>
          <w:sz w:val="24"/>
          <w:szCs w:val="24"/>
        </w:rPr>
        <w:t>水泥、外加剂或矿物掺合料等原材料品种、质量有显著变化时。</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000272AA">
        <w:rPr>
          <w:b/>
          <w:bCs/>
          <w:kern w:val="44"/>
          <w:sz w:val="28"/>
          <w:szCs w:val="28"/>
        </w:rPr>
        <w:br w:type="page"/>
      </w:r>
    </w:p>
    <w:p w14:paraId="40197FDF" w14:textId="63393119" w:rsidR="00034854" w:rsidRPr="00C05079" w:rsidRDefault="000272AA" w:rsidP="00C05079">
      <w:pPr>
        <w:keepNext/>
        <w:keepLines/>
        <w:spacing w:before="320" w:after="320" w:line="360" w:lineRule="auto"/>
        <w:jc w:val="center"/>
        <w:outlineLvl w:val="0"/>
        <w:rPr>
          <w:rFonts w:eastAsia="黑体"/>
          <w:kern w:val="44"/>
          <w:sz w:val="30"/>
          <w:szCs w:val="30"/>
        </w:rPr>
      </w:pPr>
      <w:bookmarkStart w:id="419" w:name="_Toc490937608"/>
      <w:bookmarkStart w:id="420" w:name="_Toc498420916"/>
      <w:bookmarkStart w:id="421" w:name="_Toc60324012"/>
      <w:bookmarkStart w:id="422" w:name="_Toc492395096"/>
      <w:bookmarkStart w:id="423" w:name="_Toc501465846"/>
      <w:bookmarkStart w:id="424" w:name="_Toc501624384"/>
      <w:bookmarkStart w:id="425" w:name="_Toc490937928"/>
      <w:bookmarkStart w:id="426" w:name="_Toc517284548"/>
      <w:bookmarkStart w:id="427" w:name="_Toc499889203"/>
      <w:bookmarkStart w:id="428" w:name="_Toc501397644"/>
      <w:bookmarkStart w:id="429" w:name="_Toc493579099"/>
      <w:bookmarkStart w:id="430" w:name="_Toc510601974"/>
      <w:bookmarkStart w:id="431" w:name="_Toc501356127"/>
      <w:bookmarkStart w:id="432" w:name="_Toc501382150"/>
      <w:bookmarkStart w:id="433" w:name="_Toc512632083"/>
      <w:bookmarkStart w:id="434" w:name="_Toc504142498"/>
      <w:bookmarkStart w:id="435" w:name="_Toc514879625"/>
      <w:bookmarkStart w:id="436" w:name="_Toc490937785"/>
      <w:bookmarkStart w:id="437" w:name="_Toc498421084"/>
      <w:bookmarkStart w:id="438" w:name="_Toc490931359"/>
      <w:bookmarkStart w:id="439" w:name="_Toc490986713"/>
      <w:bookmarkStart w:id="440" w:name="_Toc100567328"/>
      <w:bookmarkStart w:id="441" w:name="_Toc100566950"/>
      <w:bookmarkStart w:id="442" w:name="_Toc514960727"/>
      <w:bookmarkStart w:id="443" w:name="_Toc517859502"/>
      <w:bookmarkStart w:id="444" w:name="_Toc113633805"/>
      <w:bookmarkStart w:id="445" w:name="_Toc113871898"/>
      <w:bookmarkStart w:id="446" w:name="_Toc113890055"/>
      <w:r w:rsidRPr="00C05079">
        <w:rPr>
          <w:rFonts w:eastAsia="黑体"/>
          <w:kern w:val="44"/>
          <w:sz w:val="30"/>
          <w:szCs w:val="30"/>
        </w:rPr>
        <w:lastRenderedPageBreak/>
        <w:t xml:space="preserve">10  </w:t>
      </w:r>
      <w:r w:rsidRPr="00C05079">
        <w:rPr>
          <w:rFonts w:eastAsia="黑体" w:hint="eastAsia"/>
          <w:kern w:val="44"/>
          <w:sz w:val="30"/>
          <w:szCs w:val="30"/>
        </w:rPr>
        <w:t>有特殊要求的混凝土配合比设计</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5329C2AC" w14:textId="77777777" w:rsidR="00857492" w:rsidRPr="003545F7" w:rsidRDefault="00857492" w:rsidP="00C05079">
      <w:pPr>
        <w:keepNext/>
        <w:keepLines/>
        <w:spacing w:before="260" w:after="260" w:line="360" w:lineRule="auto"/>
        <w:jc w:val="center"/>
        <w:outlineLvl w:val="1"/>
        <w:rPr>
          <w:rFonts w:eastAsia="黑体"/>
          <w:sz w:val="28"/>
          <w:szCs w:val="28"/>
        </w:rPr>
      </w:pPr>
      <w:bookmarkStart w:id="447" w:name="_Toc113633806"/>
      <w:bookmarkStart w:id="448" w:name="_Toc113871899"/>
      <w:bookmarkStart w:id="449" w:name="_Toc113890056"/>
      <w:bookmarkStart w:id="450" w:name="_Toc490937929"/>
      <w:bookmarkStart w:id="451" w:name="_Toc490937786"/>
      <w:bookmarkStart w:id="452" w:name="_Toc498420917"/>
      <w:bookmarkStart w:id="453" w:name="_Toc501624385"/>
      <w:bookmarkStart w:id="454" w:name="_Toc501397645"/>
      <w:bookmarkStart w:id="455" w:name="_Toc512632084"/>
      <w:bookmarkStart w:id="456" w:name="_Toc501465847"/>
      <w:bookmarkStart w:id="457" w:name="_Toc493579100"/>
      <w:bookmarkStart w:id="458" w:name="_Toc517284549"/>
      <w:bookmarkStart w:id="459" w:name="_Toc501356128"/>
      <w:bookmarkStart w:id="460" w:name="_Toc501382151"/>
      <w:bookmarkStart w:id="461" w:name="_Toc60324013"/>
      <w:bookmarkStart w:id="462" w:name="_Toc498421085"/>
      <w:bookmarkStart w:id="463" w:name="_Toc100566951"/>
      <w:bookmarkStart w:id="464" w:name="_Toc499889204"/>
      <w:bookmarkStart w:id="465" w:name="_Toc514960728"/>
      <w:bookmarkStart w:id="466" w:name="_Toc490986714"/>
      <w:bookmarkStart w:id="467" w:name="_Toc510601975"/>
      <w:bookmarkStart w:id="468" w:name="_Toc514879626"/>
      <w:bookmarkStart w:id="469" w:name="_Toc517859503"/>
      <w:bookmarkStart w:id="470" w:name="_Toc504142499"/>
      <w:bookmarkStart w:id="471" w:name="_Toc492395097"/>
      <w:bookmarkStart w:id="472" w:name="_Toc100567329"/>
      <w:r w:rsidRPr="003545F7">
        <w:rPr>
          <w:rFonts w:eastAsia="黑体"/>
          <w:sz w:val="28"/>
          <w:szCs w:val="28"/>
        </w:rPr>
        <w:t xml:space="preserve">10.1  </w:t>
      </w:r>
      <w:r w:rsidRPr="003545F7">
        <w:rPr>
          <w:rFonts w:eastAsia="黑体" w:hint="eastAsia"/>
          <w:sz w:val="28"/>
          <w:szCs w:val="28"/>
        </w:rPr>
        <w:t>高性能混凝土配合比设计要求</w:t>
      </w:r>
      <w:bookmarkEnd w:id="447"/>
      <w:bookmarkEnd w:id="448"/>
      <w:bookmarkEnd w:id="449"/>
    </w:p>
    <w:p w14:paraId="041E2C76" w14:textId="77777777" w:rsidR="00857492" w:rsidRDefault="00857492" w:rsidP="00C05079">
      <w:pPr>
        <w:widowControl/>
        <w:snapToGrid w:val="0"/>
        <w:spacing w:line="360" w:lineRule="auto"/>
        <w:outlineLvl w:val="2"/>
        <w:rPr>
          <w:b/>
          <w:sz w:val="24"/>
          <w:szCs w:val="24"/>
        </w:rPr>
      </w:pPr>
      <w:bookmarkStart w:id="473" w:name="_Toc113633807"/>
      <w:r>
        <w:rPr>
          <w:b/>
          <w:sz w:val="24"/>
          <w:szCs w:val="24"/>
        </w:rPr>
        <w:t>1</w:t>
      </w:r>
      <w:r>
        <w:rPr>
          <w:rFonts w:hint="eastAsia"/>
          <w:b/>
          <w:sz w:val="24"/>
          <w:szCs w:val="24"/>
        </w:rPr>
        <w:t>0</w:t>
      </w:r>
      <w:r>
        <w:rPr>
          <w:b/>
          <w:sz w:val="24"/>
          <w:szCs w:val="24"/>
        </w:rPr>
        <w:t xml:space="preserve">.1.1  </w:t>
      </w:r>
      <w:r>
        <w:rPr>
          <w:rFonts w:hint="eastAsia"/>
          <w:bCs/>
          <w:sz w:val="24"/>
          <w:szCs w:val="24"/>
        </w:rPr>
        <w:t>配制海港工程高性能混凝土的原材料除应符合第</w:t>
      </w:r>
      <w:r>
        <w:rPr>
          <w:bCs/>
          <w:sz w:val="24"/>
          <w:szCs w:val="24"/>
        </w:rPr>
        <w:t>4</w:t>
      </w:r>
      <w:r>
        <w:rPr>
          <w:rFonts w:hint="eastAsia"/>
          <w:bCs/>
          <w:sz w:val="24"/>
          <w:szCs w:val="24"/>
        </w:rPr>
        <w:t>章的有关规定外，尚应符合下列规定：</w:t>
      </w:r>
      <w:bookmarkEnd w:id="473"/>
    </w:p>
    <w:p w14:paraId="149C5488" w14:textId="77777777" w:rsidR="00857492" w:rsidRDefault="00857492" w:rsidP="00857492">
      <w:pPr>
        <w:widowControl/>
        <w:snapToGrid w:val="0"/>
        <w:spacing w:line="360" w:lineRule="auto"/>
        <w:ind w:firstLineChars="200" w:firstLine="482"/>
        <w:rPr>
          <w:kern w:val="0"/>
          <w:sz w:val="24"/>
          <w:szCs w:val="24"/>
        </w:rPr>
      </w:pPr>
      <w:r>
        <w:rPr>
          <w:rFonts w:hint="eastAsia"/>
          <w:b/>
          <w:bCs/>
          <w:kern w:val="0"/>
          <w:sz w:val="24"/>
          <w:szCs w:val="24"/>
        </w:rPr>
        <w:t>1</w:t>
      </w:r>
      <w:r>
        <w:rPr>
          <w:b/>
          <w:sz w:val="24"/>
          <w:szCs w:val="24"/>
        </w:rPr>
        <w:t xml:space="preserve">  </w:t>
      </w:r>
      <w:r w:rsidRPr="00D31D4A">
        <w:rPr>
          <w:rFonts w:hint="eastAsia"/>
          <w:kern w:val="0"/>
          <w:sz w:val="24"/>
          <w:szCs w:val="24"/>
        </w:rPr>
        <w:t>宜选用标准稠度用水量低的硅酸盐水泥、普通硅酸盐水泥，不宜采用矿渣硅酸盐水泥、火山灰质硅酸盐水泥、粉煤灰硅酸盐水泥或复合硅酸盐水泥</w:t>
      </w:r>
      <w:r>
        <w:rPr>
          <w:rFonts w:hint="eastAsia"/>
          <w:kern w:val="0"/>
          <w:sz w:val="24"/>
          <w:szCs w:val="24"/>
        </w:rPr>
        <w:t>；</w:t>
      </w:r>
    </w:p>
    <w:p w14:paraId="4C639895" w14:textId="77777777" w:rsidR="00857492" w:rsidRDefault="00857492" w:rsidP="00857492">
      <w:pPr>
        <w:widowControl/>
        <w:snapToGrid w:val="0"/>
        <w:spacing w:line="360" w:lineRule="auto"/>
        <w:ind w:firstLineChars="200" w:firstLine="482"/>
        <w:rPr>
          <w:kern w:val="0"/>
          <w:sz w:val="24"/>
          <w:szCs w:val="24"/>
        </w:rPr>
      </w:pPr>
      <w:r>
        <w:rPr>
          <w:rFonts w:hint="eastAsia"/>
          <w:b/>
          <w:bCs/>
          <w:kern w:val="0"/>
          <w:sz w:val="24"/>
          <w:szCs w:val="24"/>
        </w:rPr>
        <w:t>2</w:t>
      </w:r>
      <w:r>
        <w:rPr>
          <w:b/>
          <w:sz w:val="24"/>
          <w:szCs w:val="24"/>
        </w:rPr>
        <w:t xml:space="preserve">  </w:t>
      </w:r>
      <w:r>
        <w:rPr>
          <w:kern w:val="0"/>
          <w:sz w:val="24"/>
          <w:szCs w:val="24"/>
        </w:rPr>
        <w:t>粗骨料宜选用质地坚硬、级配良好、针片状</w:t>
      </w:r>
      <w:r>
        <w:rPr>
          <w:rFonts w:hint="eastAsia"/>
          <w:kern w:val="0"/>
          <w:sz w:val="24"/>
          <w:szCs w:val="24"/>
        </w:rPr>
        <w:t>颗粒</w:t>
      </w:r>
      <w:r>
        <w:rPr>
          <w:kern w:val="0"/>
          <w:sz w:val="24"/>
          <w:szCs w:val="24"/>
        </w:rPr>
        <w:t>少、空隙率小的碎石，最大粒径不应大于</w:t>
      </w:r>
      <w:r>
        <w:rPr>
          <w:rFonts w:hint="eastAsia"/>
          <w:kern w:val="0"/>
          <w:sz w:val="24"/>
          <w:szCs w:val="24"/>
        </w:rPr>
        <w:t>25</w:t>
      </w:r>
      <w:r>
        <w:rPr>
          <w:kern w:val="0"/>
          <w:sz w:val="24"/>
          <w:szCs w:val="24"/>
        </w:rPr>
        <w:t>mm</w:t>
      </w:r>
      <w:r>
        <w:rPr>
          <w:rFonts w:hint="eastAsia"/>
          <w:kern w:val="0"/>
          <w:sz w:val="24"/>
          <w:szCs w:val="24"/>
        </w:rPr>
        <w:t>；</w:t>
      </w:r>
    </w:p>
    <w:p w14:paraId="23E1684B" w14:textId="77777777" w:rsidR="00857492" w:rsidRDefault="00857492" w:rsidP="00857492">
      <w:pPr>
        <w:widowControl/>
        <w:snapToGrid w:val="0"/>
        <w:spacing w:line="360" w:lineRule="auto"/>
        <w:ind w:firstLineChars="200" w:firstLine="482"/>
        <w:rPr>
          <w:kern w:val="0"/>
          <w:sz w:val="24"/>
          <w:szCs w:val="24"/>
        </w:rPr>
      </w:pPr>
      <w:r>
        <w:rPr>
          <w:rFonts w:hint="eastAsia"/>
          <w:b/>
          <w:bCs/>
          <w:kern w:val="0"/>
          <w:sz w:val="24"/>
          <w:szCs w:val="24"/>
        </w:rPr>
        <w:t>3</w:t>
      </w:r>
      <w:r>
        <w:rPr>
          <w:b/>
          <w:sz w:val="24"/>
          <w:szCs w:val="24"/>
        </w:rPr>
        <w:t xml:space="preserve">  </w:t>
      </w:r>
      <w:r>
        <w:rPr>
          <w:rFonts w:hint="eastAsia"/>
          <w:kern w:val="0"/>
          <w:sz w:val="24"/>
          <w:szCs w:val="24"/>
        </w:rPr>
        <w:t>细骨料宜选用级配良好、细度模数在</w:t>
      </w:r>
      <w:r>
        <w:rPr>
          <w:rFonts w:hint="eastAsia"/>
          <w:kern w:val="0"/>
          <w:sz w:val="24"/>
          <w:szCs w:val="24"/>
        </w:rPr>
        <w:t>2.6</w:t>
      </w:r>
      <w:r>
        <w:rPr>
          <w:kern w:val="0"/>
          <w:sz w:val="24"/>
          <w:szCs w:val="24"/>
        </w:rPr>
        <w:t>～</w:t>
      </w:r>
      <w:r>
        <w:rPr>
          <w:rFonts w:hint="eastAsia"/>
          <w:kern w:val="0"/>
          <w:sz w:val="24"/>
          <w:szCs w:val="24"/>
        </w:rPr>
        <w:t>3.2</w:t>
      </w:r>
      <w:r>
        <w:rPr>
          <w:rFonts w:hint="eastAsia"/>
          <w:kern w:val="0"/>
          <w:sz w:val="24"/>
          <w:szCs w:val="24"/>
        </w:rPr>
        <w:t>的中、粗砂。</w:t>
      </w:r>
    </w:p>
    <w:p w14:paraId="196AC8C2" w14:textId="77777777" w:rsidR="00857492" w:rsidRDefault="00857492" w:rsidP="00C05079">
      <w:pPr>
        <w:widowControl/>
        <w:snapToGrid w:val="0"/>
        <w:spacing w:line="360" w:lineRule="auto"/>
        <w:outlineLvl w:val="2"/>
        <w:rPr>
          <w:sz w:val="24"/>
          <w:szCs w:val="24"/>
        </w:rPr>
      </w:pPr>
      <w:bookmarkStart w:id="474" w:name="_Toc113633808"/>
      <w:r>
        <w:rPr>
          <w:b/>
          <w:sz w:val="24"/>
          <w:szCs w:val="24"/>
        </w:rPr>
        <w:t>1</w:t>
      </w:r>
      <w:r>
        <w:rPr>
          <w:rFonts w:hint="eastAsia"/>
          <w:b/>
          <w:sz w:val="24"/>
          <w:szCs w:val="24"/>
        </w:rPr>
        <w:t>0</w:t>
      </w:r>
      <w:r>
        <w:rPr>
          <w:b/>
          <w:sz w:val="24"/>
          <w:szCs w:val="24"/>
        </w:rPr>
        <w:t>.1.</w:t>
      </w:r>
      <w:r>
        <w:rPr>
          <w:rFonts w:hint="eastAsia"/>
          <w:b/>
          <w:sz w:val="24"/>
          <w:szCs w:val="24"/>
        </w:rPr>
        <w:t>2</w:t>
      </w:r>
      <w:r>
        <w:rPr>
          <w:b/>
          <w:sz w:val="24"/>
          <w:szCs w:val="24"/>
        </w:rPr>
        <w:t xml:space="preserve"> </w:t>
      </w:r>
      <w:r>
        <w:rPr>
          <w:rFonts w:hint="eastAsia"/>
          <w:b/>
          <w:sz w:val="24"/>
          <w:szCs w:val="24"/>
        </w:rPr>
        <w:t xml:space="preserve"> </w:t>
      </w:r>
      <w:r>
        <w:rPr>
          <w:rFonts w:hint="eastAsia"/>
          <w:sz w:val="24"/>
          <w:szCs w:val="24"/>
        </w:rPr>
        <w:t>高性能混凝土</w:t>
      </w:r>
      <w:r>
        <w:rPr>
          <w:sz w:val="24"/>
          <w:szCs w:val="24"/>
        </w:rPr>
        <w:t>配合比设计除应符合</w:t>
      </w:r>
      <w:r>
        <w:rPr>
          <w:rFonts w:hint="eastAsia"/>
          <w:sz w:val="24"/>
          <w:szCs w:val="24"/>
        </w:rPr>
        <w:t>第</w:t>
      </w:r>
      <w:r>
        <w:rPr>
          <w:sz w:val="24"/>
          <w:szCs w:val="24"/>
        </w:rPr>
        <w:t>8</w:t>
      </w:r>
      <w:r>
        <w:rPr>
          <w:rFonts w:hint="eastAsia"/>
          <w:sz w:val="24"/>
          <w:szCs w:val="24"/>
        </w:rPr>
        <w:t>章</w:t>
      </w:r>
      <w:r>
        <w:rPr>
          <w:sz w:val="24"/>
          <w:szCs w:val="24"/>
        </w:rPr>
        <w:t>中有关规定外，其</w:t>
      </w:r>
      <w:r>
        <w:rPr>
          <w:rFonts w:hint="eastAsia"/>
          <w:sz w:val="24"/>
          <w:szCs w:val="24"/>
        </w:rPr>
        <w:t>拌合物中</w:t>
      </w:r>
      <w:r>
        <w:rPr>
          <w:sz w:val="24"/>
          <w:szCs w:val="24"/>
        </w:rPr>
        <w:t>胶凝材料浆体体积</w:t>
      </w:r>
      <w:r>
        <w:rPr>
          <w:rFonts w:hint="eastAsia"/>
          <w:sz w:val="24"/>
          <w:szCs w:val="24"/>
        </w:rPr>
        <w:t>宜占</w:t>
      </w:r>
      <w:r>
        <w:rPr>
          <w:sz w:val="24"/>
          <w:szCs w:val="24"/>
        </w:rPr>
        <w:t>混凝土体积的</w:t>
      </w:r>
      <w:r>
        <w:rPr>
          <w:rFonts w:hint="eastAsia"/>
          <w:sz w:val="24"/>
          <w:szCs w:val="24"/>
        </w:rPr>
        <w:t>3</w:t>
      </w:r>
      <w:r>
        <w:rPr>
          <w:sz w:val="24"/>
          <w:szCs w:val="24"/>
        </w:rPr>
        <w:t>3%</w:t>
      </w:r>
      <w:r>
        <w:rPr>
          <w:sz w:val="24"/>
          <w:szCs w:val="24"/>
        </w:rPr>
        <w:t>～</w:t>
      </w:r>
      <w:r>
        <w:rPr>
          <w:rFonts w:hint="eastAsia"/>
          <w:sz w:val="24"/>
          <w:szCs w:val="24"/>
        </w:rPr>
        <w:t>3</w:t>
      </w:r>
      <w:r>
        <w:rPr>
          <w:sz w:val="24"/>
          <w:szCs w:val="24"/>
        </w:rPr>
        <w:t>7%</w:t>
      </w:r>
      <w:r>
        <w:rPr>
          <w:sz w:val="24"/>
          <w:szCs w:val="24"/>
        </w:rPr>
        <w:t>。</w:t>
      </w:r>
      <w:bookmarkEnd w:id="474"/>
    </w:p>
    <w:p w14:paraId="30A48734" w14:textId="77777777" w:rsidR="00857492" w:rsidRPr="003545F7" w:rsidRDefault="00857492" w:rsidP="00C05079">
      <w:pPr>
        <w:keepNext/>
        <w:keepLines/>
        <w:spacing w:before="260" w:after="260" w:line="360" w:lineRule="auto"/>
        <w:jc w:val="center"/>
        <w:outlineLvl w:val="1"/>
        <w:rPr>
          <w:rFonts w:eastAsia="黑体"/>
          <w:sz w:val="28"/>
          <w:szCs w:val="28"/>
        </w:rPr>
      </w:pPr>
      <w:bookmarkStart w:id="475" w:name="_Toc113633809"/>
      <w:bookmarkStart w:id="476" w:name="_Toc113871900"/>
      <w:bookmarkStart w:id="477" w:name="_Toc113890057"/>
      <w:r w:rsidRPr="003545F7">
        <w:rPr>
          <w:rFonts w:eastAsia="黑体"/>
          <w:sz w:val="28"/>
          <w:szCs w:val="28"/>
        </w:rPr>
        <w:t xml:space="preserve">10.2  </w:t>
      </w:r>
      <w:r w:rsidRPr="003545F7">
        <w:rPr>
          <w:rFonts w:eastAsia="黑体" w:hint="eastAsia"/>
          <w:sz w:val="28"/>
          <w:szCs w:val="28"/>
        </w:rPr>
        <w:t>泵送混凝土配合比设计要求</w:t>
      </w:r>
      <w:bookmarkEnd w:id="475"/>
      <w:bookmarkEnd w:id="476"/>
      <w:bookmarkEnd w:id="477"/>
    </w:p>
    <w:p w14:paraId="32E3AFBB" w14:textId="77777777" w:rsidR="00857492" w:rsidRDefault="00857492" w:rsidP="00C05079">
      <w:pPr>
        <w:widowControl/>
        <w:snapToGrid w:val="0"/>
        <w:spacing w:line="360" w:lineRule="auto"/>
        <w:outlineLvl w:val="2"/>
        <w:rPr>
          <w:bCs/>
          <w:sz w:val="24"/>
          <w:szCs w:val="24"/>
        </w:rPr>
      </w:pPr>
      <w:bookmarkStart w:id="478" w:name="_Toc113633810"/>
      <w:r>
        <w:rPr>
          <w:b/>
          <w:sz w:val="24"/>
          <w:szCs w:val="24"/>
        </w:rPr>
        <w:t>1</w:t>
      </w:r>
      <w:r>
        <w:rPr>
          <w:rFonts w:hint="eastAsia"/>
          <w:b/>
          <w:sz w:val="24"/>
          <w:szCs w:val="24"/>
        </w:rPr>
        <w:t>0</w:t>
      </w:r>
      <w:r>
        <w:rPr>
          <w:b/>
          <w:sz w:val="24"/>
          <w:szCs w:val="24"/>
        </w:rPr>
        <w:t>.</w:t>
      </w:r>
      <w:r>
        <w:rPr>
          <w:rFonts w:hint="eastAsia"/>
          <w:b/>
          <w:sz w:val="24"/>
          <w:szCs w:val="24"/>
        </w:rPr>
        <w:t>2</w:t>
      </w:r>
      <w:r>
        <w:rPr>
          <w:b/>
          <w:sz w:val="24"/>
          <w:szCs w:val="24"/>
        </w:rPr>
        <w:t xml:space="preserve">.1  </w:t>
      </w:r>
      <w:r w:rsidRPr="000B6581">
        <w:rPr>
          <w:rFonts w:hint="eastAsia"/>
          <w:bCs/>
          <w:sz w:val="24"/>
          <w:szCs w:val="24"/>
        </w:rPr>
        <w:t>海港工程</w:t>
      </w:r>
      <w:r>
        <w:rPr>
          <w:rFonts w:hint="eastAsia"/>
          <w:bCs/>
          <w:sz w:val="24"/>
          <w:szCs w:val="24"/>
        </w:rPr>
        <w:t>泵送</w:t>
      </w:r>
      <w:r>
        <w:rPr>
          <w:bCs/>
          <w:sz w:val="24"/>
          <w:szCs w:val="24"/>
        </w:rPr>
        <w:t>混凝土</w:t>
      </w:r>
      <w:r>
        <w:rPr>
          <w:rFonts w:hint="eastAsia"/>
          <w:bCs/>
          <w:sz w:val="24"/>
          <w:szCs w:val="24"/>
        </w:rPr>
        <w:t>所用</w:t>
      </w:r>
      <w:r>
        <w:rPr>
          <w:bCs/>
          <w:sz w:val="24"/>
          <w:szCs w:val="24"/>
        </w:rPr>
        <w:t>原材料</w:t>
      </w:r>
      <w:r>
        <w:rPr>
          <w:rFonts w:hint="eastAsia"/>
          <w:bCs/>
          <w:sz w:val="24"/>
          <w:szCs w:val="24"/>
        </w:rPr>
        <w:t>除应符合第</w:t>
      </w:r>
      <w:r>
        <w:rPr>
          <w:bCs/>
          <w:sz w:val="24"/>
          <w:szCs w:val="24"/>
        </w:rPr>
        <w:t>4</w:t>
      </w:r>
      <w:r>
        <w:rPr>
          <w:rFonts w:hint="eastAsia"/>
          <w:bCs/>
          <w:sz w:val="24"/>
          <w:szCs w:val="24"/>
        </w:rPr>
        <w:t>章的有关规定外，尚应符合下列规定：</w:t>
      </w:r>
      <w:bookmarkEnd w:id="478"/>
    </w:p>
    <w:p w14:paraId="63D96A9B" w14:textId="77777777" w:rsidR="00857492" w:rsidRDefault="00857492" w:rsidP="00857492">
      <w:pPr>
        <w:widowControl/>
        <w:spacing w:line="360" w:lineRule="auto"/>
        <w:ind w:firstLineChars="200" w:firstLine="482"/>
        <w:rPr>
          <w:kern w:val="0"/>
          <w:sz w:val="24"/>
          <w:szCs w:val="24"/>
        </w:rPr>
      </w:pPr>
      <w:r>
        <w:rPr>
          <w:rFonts w:hint="eastAsia"/>
          <w:b/>
          <w:bCs/>
          <w:kern w:val="0"/>
          <w:sz w:val="24"/>
          <w:szCs w:val="24"/>
        </w:rPr>
        <w:t>1</w:t>
      </w:r>
      <w:r>
        <w:rPr>
          <w:b/>
          <w:sz w:val="24"/>
          <w:szCs w:val="24"/>
        </w:rPr>
        <w:t xml:space="preserve">  </w:t>
      </w:r>
      <w:r>
        <w:rPr>
          <w:rFonts w:hint="eastAsia"/>
          <w:kern w:val="0"/>
          <w:sz w:val="24"/>
          <w:szCs w:val="24"/>
        </w:rPr>
        <w:t>选用</w:t>
      </w:r>
      <w:r>
        <w:rPr>
          <w:kern w:val="0"/>
          <w:sz w:val="24"/>
          <w:szCs w:val="24"/>
        </w:rPr>
        <w:t>连续级配的粗骨料，其针片状</w:t>
      </w:r>
      <w:r>
        <w:rPr>
          <w:rFonts w:hint="eastAsia"/>
          <w:kern w:val="0"/>
          <w:sz w:val="24"/>
          <w:szCs w:val="24"/>
        </w:rPr>
        <w:t>颗粒</w:t>
      </w:r>
      <w:r>
        <w:rPr>
          <w:kern w:val="0"/>
          <w:sz w:val="24"/>
          <w:szCs w:val="24"/>
        </w:rPr>
        <w:t>含量</w:t>
      </w:r>
      <w:r>
        <w:rPr>
          <w:rFonts w:hint="eastAsia"/>
          <w:kern w:val="0"/>
          <w:sz w:val="24"/>
          <w:szCs w:val="24"/>
        </w:rPr>
        <w:t>应不大于</w:t>
      </w:r>
      <w:r>
        <w:rPr>
          <w:rFonts w:hint="eastAsia"/>
          <w:kern w:val="0"/>
          <w:sz w:val="24"/>
          <w:szCs w:val="24"/>
        </w:rPr>
        <w:t>10</w:t>
      </w:r>
      <w:r>
        <w:rPr>
          <w:kern w:val="0"/>
          <w:sz w:val="24"/>
          <w:szCs w:val="24"/>
        </w:rPr>
        <w:t>%</w:t>
      </w:r>
      <w:r>
        <w:rPr>
          <w:kern w:val="0"/>
          <w:sz w:val="24"/>
          <w:szCs w:val="24"/>
        </w:rPr>
        <w:t>，粗骨料最大粒径与输送管径之比</w:t>
      </w:r>
      <w:r>
        <w:rPr>
          <w:rFonts w:hint="eastAsia"/>
          <w:kern w:val="0"/>
          <w:sz w:val="24"/>
          <w:szCs w:val="24"/>
        </w:rPr>
        <w:t>应</w:t>
      </w:r>
      <w:r>
        <w:rPr>
          <w:kern w:val="0"/>
          <w:sz w:val="24"/>
          <w:szCs w:val="24"/>
        </w:rPr>
        <w:t>符合表</w:t>
      </w:r>
      <w:r>
        <w:rPr>
          <w:kern w:val="0"/>
          <w:sz w:val="24"/>
          <w:szCs w:val="24"/>
        </w:rPr>
        <w:t>10.2.1</w:t>
      </w:r>
      <w:r>
        <w:rPr>
          <w:kern w:val="0"/>
          <w:sz w:val="24"/>
          <w:szCs w:val="24"/>
        </w:rPr>
        <w:t>的规定</w:t>
      </w:r>
      <w:r>
        <w:rPr>
          <w:rFonts w:hint="eastAsia"/>
          <w:kern w:val="0"/>
          <w:sz w:val="24"/>
          <w:szCs w:val="24"/>
        </w:rPr>
        <w:t>；</w:t>
      </w:r>
    </w:p>
    <w:p w14:paraId="26DB95B3" w14:textId="77777777" w:rsidR="00857492" w:rsidRDefault="00857492" w:rsidP="00857492">
      <w:pPr>
        <w:widowControl/>
        <w:spacing w:line="360" w:lineRule="auto"/>
        <w:ind w:firstLineChars="200" w:firstLine="482"/>
        <w:rPr>
          <w:kern w:val="0"/>
          <w:sz w:val="24"/>
          <w:szCs w:val="24"/>
        </w:rPr>
      </w:pPr>
      <w:r>
        <w:rPr>
          <w:rFonts w:hint="eastAsia"/>
          <w:b/>
          <w:bCs/>
          <w:kern w:val="0"/>
          <w:sz w:val="24"/>
          <w:szCs w:val="24"/>
        </w:rPr>
        <w:t>2</w:t>
      </w:r>
      <w:r>
        <w:rPr>
          <w:b/>
          <w:sz w:val="24"/>
          <w:szCs w:val="24"/>
        </w:rPr>
        <w:t xml:space="preserve">  </w:t>
      </w:r>
      <w:r>
        <w:rPr>
          <w:rFonts w:hint="eastAsia"/>
          <w:kern w:val="0"/>
          <w:sz w:val="24"/>
          <w:szCs w:val="24"/>
        </w:rPr>
        <w:t>细骨料细度</w:t>
      </w:r>
      <w:r>
        <w:rPr>
          <w:kern w:val="0"/>
          <w:sz w:val="24"/>
          <w:szCs w:val="24"/>
        </w:rPr>
        <w:t>模数</w:t>
      </w:r>
      <w:r>
        <w:rPr>
          <w:rFonts w:hint="eastAsia"/>
          <w:kern w:val="0"/>
          <w:sz w:val="24"/>
          <w:szCs w:val="24"/>
        </w:rPr>
        <w:t>应</w:t>
      </w:r>
      <w:r>
        <w:rPr>
          <w:kern w:val="0"/>
          <w:sz w:val="24"/>
          <w:szCs w:val="24"/>
        </w:rPr>
        <w:t>为</w:t>
      </w:r>
      <w:r>
        <w:rPr>
          <w:rFonts w:hint="eastAsia"/>
          <w:kern w:val="0"/>
          <w:sz w:val="24"/>
          <w:szCs w:val="24"/>
        </w:rPr>
        <w:t>2.4</w:t>
      </w:r>
      <w:r>
        <w:rPr>
          <w:kern w:val="0"/>
          <w:sz w:val="24"/>
          <w:szCs w:val="24"/>
        </w:rPr>
        <w:t>～</w:t>
      </w:r>
      <w:r>
        <w:rPr>
          <w:rFonts w:hint="eastAsia"/>
          <w:kern w:val="0"/>
          <w:sz w:val="24"/>
          <w:szCs w:val="24"/>
        </w:rPr>
        <w:t>2.9</w:t>
      </w:r>
      <w:r>
        <w:rPr>
          <w:rFonts w:hint="eastAsia"/>
          <w:kern w:val="0"/>
          <w:sz w:val="24"/>
          <w:szCs w:val="24"/>
        </w:rPr>
        <w:t>，</w:t>
      </w:r>
      <w:r>
        <w:rPr>
          <w:kern w:val="0"/>
          <w:sz w:val="24"/>
          <w:szCs w:val="24"/>
        </w:rPr>
        <w:t>其通过</w:t>
      </w:r>
      <w:r>
        <w:rPr>
          <w:rFonts w:hint="eastAsia"/>
          <w:kern w:val="0"/>
          <w:sz w:val="24"/>
          <w:szCs w:val="24"/>
        </w:rPr>
        <w:t>0.315</w:t>
      </w:r>
      <w:r>
        <w:rPr>
          <w:kern w:val="0"/>
          <w:sz w:val="24"/>
          <w:szCs w:val="24"/>
        </w:rPr>
        <w:t>mm</w:t>
      </w:r>
      <w:r>
        <w:rPr>
          <w:rFonts w:hint="eastAsia"/>
          <w:kern w:val="0"/>
          <w:sz w:val="24"/>
          <w:szCs w:val="24"/>
        </w:rPr>
        <w:t>筛孔</w:t>
      </w:r>
      <w:r>
        <w:rPr>
          <w:kern w:val="0"/>
          <w:sz w:val="24"/>
          <w:szCs w:val="24"/>
        </w:rPr>
        <w:t>的颗粒</w:t>
      </w:r>
      <w:r>
        <w:rPr>
          <w:rFonts w:hint="eastAsia"/>
          <w:kern w:val="0"/>
          <w:sz w:val="24"/>
          <w:szCs w:val="24"/>
        </w:rPr>
        <w:t>含量应</w:t>
      </w:r>
      <w:r>
        <w:rPr>
          <w:kern w:val="0"/>
          <w:sz w:val="24"/>
          <w:szCs w:val="24"/>
        </w:rPr>
        <w:t>不少于</w:t>
      </w:r>
      <w:r>
        <w:rPr>
          <w:rFonts w:hint="eastAsia"/>
          <w:kern w:val="0"/>
          <w:sz w:val="24"/>
          <w:szCs w:val="24"/>
        </w:rPr>
        <w:t>15</w:t>
      </w:r>
      <w:r>
        <w:rPr>
          <w:kern w:val="0"/>
          <w:sz w:val="24"/>
          <w:szCs w:val="24"/>
        </w:rPr>
        <w:t>%</w:t>
      </w:r>
      <w:r>
        <w:rPr>
          <w:rFonts w:hint="eastAsia"/>
          <w:kern w:val="0"/>
          <w:sz w:val="24"/>
          <w:szCs w:val="24"/>
        </w:rPr>
        <w:t>；</w:t>
      </w:r>
    </w:p>
    <w:p w14:paraId="510AC240" w14:textId="77777777" w:rsidR="00857492" w:rsidRDefault="00857492" w:rsidP="00857492">
      <w:pPr>
        <w:widowControl/>
        <w:spacing w:line="360" w:lineRule="auto"/>
        <w:ind w:firstLineChars="200" w:firstLine="482"/>
        <w:rPr>
          <w:kern w:val="0"/>
          <w:sz w:val="24"/>
          <w:szCs w:val="24"/>
        </w:rPr>
      </w:pPr>
      <w:r>
        <w:rPr>
          <w:rFonts w:hint="eastAsia"/>
          <w:b/>
          <w:bCs/>
          <w:kern w:val="0"/>
          <w:sz w:val="24"/>
          <w:szCs w:val="24"/>
        </w:rPr>
        <w:t>3</w:t>
      </w:r>
      <w:r>
        <w:rPr>
          <w:b/>
          <w:sz w:val="24"/>
          <w:szCs w:val="24"/>
        </w:rPr>
        <w:t xml:space="preserve">  </w:t>
      </w:r>
      <w:r>
        <w:rPr>
          <w:rFonts w:hint="eastAsia"/>
          <w:kern w:val="0"/>
          <w:sz w:val="24"/>
          <w:szCs w:val="24"/>
        </w:rPr>
        <w:t>掺用</w:t>
      </w:r>
      <w:r>
        <w:rPr>
          <w:kern w:val="0"/>
          <w:sz w:val="24"/>
          <w:szCs w:val="24"/>
        </w:rPr>
        <w:t>的泵送剂或减水剂及掺用的活性矿物掺合料，</w:t>
      </w:r>
      <w:r>
        <w:rPr>
          <w:rFonts w:hint="eastAsia"/>
          <w:kern w:val="0"/>
          <w:sz w:val="24"/>
          <w:szCs w:val="24"/>
        </w:rPr>
        <w:t>质量应符合国家现行标准《混凝土外加剂》</w:t>
      </w:r>
      <w:r>
        <w:rPr>
          <w:kern w:val="0"/>
          <w:sz w:val="24"/>
          <w:szCs w:val="24"/>
        </w:rPr>
        <w:t>GB 8076</w:t>
      </w:r>
      <w:r>
        <w:rPr>
          <w:rFonts w:hint="eastAsia"/>
          <w:kern w:val="0"/>
          <w:sz w:val="24"/>
          <w:szCs w:val="24"/>
        </w:rPr>
        <w:t>的有关规定。</w:t>
      </w:r>
    </w:p>
    <w:p w14:paraId="24CB035E" w14:textId="77777777" w:rsidR="00857492" w:rsidRPr="00C05079" w:rsidRDefault="00857492" w:rsidP="00C05079">
      <w:pPr>
        <w:widowControl/>
        <w:tabs>
          <w:tab w:val="left" w:pos="360"/>
        </w:tabs>
        <w:spacing w:line="360" w:lineRule="auto"/>
        <w:jc w:val="center"/>
        <w:rPr>
          <w:rFonts w:eastAsia="黑体"/>
          <w:kern w:val="0"/>
        </w:rPr>
      </w:pPr>
      <w:r w:rsidRPr="00C05079">
        <w:rPr>
          <w:rFonts w:eastAsia="黑体" w:hint="eastAsia"/>
          <w:kern w:val="0"/>
        </w:rPr>
        <w:t>表</w:t>
      </w:r>
      <w:r w:rsidRPr="00C05079">
        <w:rPr>
          <w:rFonts w:eastAsia="黑体"/>
          <w:kern w:val="0"/>
        </w:rPr>
        <w:t>10.2.1</w:t>
      </w:r>
      <w:r w:rsidRPr="00C05079">
        <w:rPr>
          <w:rFonts w:eastAsia="黑体"/>
          <w:sz w:val="24"/>
          <w:szCs w:val="24"/>
        </w:rPr>
        <w:t xml:space="preserve">  </w:t>
      </w:r>
      <w:r w:rsidRPr="00C05079">
        <w:rPr>
          <w:rFonts w:eastAsia="黑体" w:hint="eastAsia"/>
          <w:kern w:val="0"/>
        </w:rPr>
        <w:t>粗骨料最大粒径与输送管径之比</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1"/>
        <w:gridCol w:w="4261"/>
      </w:tblGrid>
      <w:tr w:rsidR="00857492" w14:paraId="1A584CC0" w14:textId="77777777" w:rsidTr="00C05079">
        <w:tc>
          <w:tcPr>
            <w:tcW w:w="2500" w:type="pct"/>
            <w:shd w:val="clear" w:color="auto" w:fill="auto"/>
            <w:vAlign w:val="center"/>
          </w:tcPr>
          <w:p w14:paraId="1B4CF921" w14:textId="77777777" w:rsidR="00857492" w:rsidRDefault="00857492" w:rsidP="003545F7">
            <w:pPr>
              <w:widowControl/>
              <w:tabs>
                <w:tab w:val="left" w:pos="360"/>
              </w:tabs>
              <w:jc w:val="center"/>
              <w:rPr>
                <w:kern w:val="0"/>
              </w:rPr>
            </w:pPr>
            <w:r>
              <w:rPr>
                <w:rFonts w:hint="eastAsia"/>
                <w:kern w:val="0"/>
              </w:rPr>
              <w:t>粗骨料品种</w:t>
            </w:r>
          </w:p>
        </w:tc>
        <w:tc>
          <w:tcPr>
            <w:tcW w:w="2500" w:type="pct"/>
            <w:shd w:val="clear" w:color="auto" w:fill="auto"/>
            <w:vAlign w:val="center"/>
          </w:tcPr>
          <w:p w14:paraId="72FE2181" w14:textId="77777777" w:rsidR="00857492" w:rsidRDefault="00857492" w:rsidP="003545F7">
            <w:pPr>
              <w:widowControl/>
              <w:tabs>
                <w:tab w:val="left" w:pos="360"/>
              </w:tabs>
              <w:jc w:val="center"/>
              <w:rPr>
                <w:kern w:val="0"/>
              </w:rPr>
            </w:pPr>
            <w:r>
              <w:rPr>
                <w:rFonts w:hint="eastAsia"/>
                <w:kern w:val="0"/>
              </w:rPr>
              <w:t>粗骨料最大粒径与输送管径比</w:t>
            </w:r>
          </w:p>
        </w:tc>
      </w:tr>
      <w:tr w:rsidR="00857492" w14:paraId="5FDCDF89" w14:textId="77777777" w:rsidTr="00C05079">
        <w:tc>
          <w:tcPr>
            <w:tcW w:w="2500" w:type="pct"/>
            <w:shd w:val="clear" w:color="auto" w:fill="auto"/>
            <w:vAlign w:val="center"/>
          </w:tcPr>
          <w:p w14:paraId="48851108" w14:textId="77777777" w:rsidR="00857492" w:rsidRDefault="00857492" w:rsidP="003545F7">
            <w:pPr>
              <w:widowControl/>
              <w:tabs>
                <w:tab w:val="left" w:pos="360"/>
              </w:tabs>
              <w:jc w:val="center"/>
              <w:rPr>
                <w:kern w:val="0"/>
              </w:rPr>
            </w:pPr>
            <w:r>
              <w:rPr>
                <w:rFonts w:hint="eastAsia"/>
                <w:kern w:val="0"/>
              </w:rPr>
              <w:t>碎石</w:t>
            </w:r>
          </w:p>
        </w:tc>
        <w:tc>
          <w:tcPr>
            <w:tcW w:w="2500" w:type="pct"/>
            <w:shd w:val="clear" w:color="auto" w:fill="auto"/>
            <w:vAlign w:val="center"/>
          </w:tcPr>
          <w:p w14:paraId="33EB2AFC" w14:textId="77777777" w:rsidR="00857492" w:rsidRDefault="00857492" w:rsidP="003545F7">
            <w:pPr>
              <w:widowControl/>
              <w:tabs>
                <w:tab w:val="left" w:pos="360"/>
              </w:tabs>
              <w:jc w:val="center"/>
              <w:rPr>
                <w:kern w:val="0"/>
              </w:rPr>
            </w:pPr>
            <w:r>
              <w:rPr>
                <w:rFonts w:hint="eastAsia"/>
                <w:kern w:val="0"/>
              </w:rPr>
              <w:t>≤</w:t>
            </w:r>
            <w:r>
              <w:rPr>
                <w:rFonts w:hint="eastAsia"/>
                <w:kern w:val="0"/>
              </w:rPr>
              <w:t>1:3.0</w:t>
            </w:r>
          </w:p>
        </w:tc>
      </w:tr>
      <w:tr w:rsidR="00857492" w14:paraId="0D3490F1" w14:textId="77777777" w:rsidTr="00C05079">
        <w:tc>
          <w:tcPr>
            <w:tcW w:w="2500" w:type="pct"/>
            <w:shd w:val="clear" w:color="auto" w:fill="auto"/>
            <w:vAlign w:val="center"/>
          </w:tcPr>
          <w:p w14:paraId="37786A61" w14:textId="77777777" w:rsidR="00857492" w:rsidRDefault="00857492" w:rsidP="003545F7">
            <w:pPr>
              <w:widowControl/>
              <w:tabs>
                <w:tab w:val="left" w:pos="360"/>
              </w:tabs>
              <w:jc w:val="center"/>
              <w:rPr>
                <w:kern w:val="0"/>
              </w:rPr>
            </w:pPr>
            <w:r>
              <w:rPr>
                <w:rFonts w:hint="eastAsia"/>
                <w:kern w:val="0"/>
              </w:rPr>
              <w:t>卵石</w:t>
            </w:r>
          </w:p>
        </w:tc>
        <w:tc>
          <w:tcPr>
            <w:tcW w:w="2500" w:type="pct"/>
            <w:shd w:val="clear" w:color="auto" w:fill="auto"/>
            <w:vAlign w:val="center"/>
          </w:tcPr>
          <w:p w14:paraId="2195DC63" w14:textId="77777777" w:rsidR="00857492" w:rsidRDefault="00857492" w:rsidP="003545F7">
            <w:pPr>
              <w:widowControl/>
              <w:tabs>
                <w:tab w:val="left" w:pos="360"/>
              </w:tabs>
              <w:jc w:val="center"/>
              <w:rPr>
                <w:kern w:val="0"/>
              </w:rPr>
            </w:pPr>
            <w:r>
              <w:rPr>
                <w:rFonts w:hint="eastAsia"/>
                <w:kern w:val="0"/>
              </w:rPr>
              <w:t>≤</w:t>
            </w:r>
            <w:r>
              <w:rPr>
                <w:rFonts w:hint="eastAsia"/>
                <w:kern w:val="0"/>
              </w:rPr>
              <w:t>1:2.5</w:t>
            </w:r>
          </w:p>
        </w:tc>
      </w:tr>
    </w:tbl>
    <w:p w14:paraId="34A93243" w14:textId="77777777" w:rsidR="00857492" w:rsidRDefault="00857492" w:rsidP="00C05079">
      <w:pPr>
        <w:widowControl/>
        <w:spacing w:line="360" w:lineRule="auto"/>
        <w:outlineLvl w:val="2"/>
        <w:rPr>
          <w:kern w:val="0"/>
          <w:sz w:val="24"/>
          <w:szCs w:val="24"/>
        </w:rPr>
      </w:pPr>
      <w:bookmarkStart w:id="479" w:name="_Toc113633811"/>
      <w:r>
        <w:rPr>
          <w:b/>
          <w:sz w:val="24"/>
          <w:szCs w:val="24"/>
        </w:rPr>
        <w:t>1</w:t>
      </w:r>
      <w:r>
        <w:rPr>
          <w:rFonts w:hint="eastAsia"/>
          <w:b/>
          <w:sz w:val="24"/>
          <w:szCs w:val="24"/>
        </w:rPr>
        <w:t>0</w:t>
      </w:r>
      <w:r>
        <w:rPr>
          <w:b/>
          <w:sz w:val="24"/>
          <w:szCs w:val="24"/>
        </w:rPr>
        <w:t>.</w:t>
      </w:r>
      <w:r>
        <w:rPr>
          <w:rFonts w:hint="eastAsia"/>
          <w:b/>
          <w:sz w:val="24"/>
          <w:szCs w:val="24"/>
        </w:rPr>
        <w:t>2</w:t>
      </w:r>
      <w:r>
        <w:rPr>
          <w:b/>
          <w:sz w:val="24"/>
          <w:szCs w:val="24"/>
        </w:rPr>
        <w:t>.</w:t>
      </w:r>
      <w:r>
        <w:rPr>
          <w:rFonts w:hint="eastAsia"/>
          <w:b/>
          <w:sz w:val="24"/>
          <w:szCs w:val="24"/>
        </w:rPr>
        <w:t>2</w:t>
      </w:r>
      <w:r>
        <w:rPr>
          <w:b/>
          <w:sz w:val="24"/>
          <w:szCs w:val="24"/>
        </w:rPr>
        <w:t xml:space="preserve"> </w:t>
      </w:r>
      <w:r>
        <w:rPr>
          <w:kern w:val="0"/>
          <w:sz w:val="24"/>
          <w:szCs w:val="24"/>
        </w:rPr>
        <w:t xml:space="preserve"> </w:t>
      </w:r>
      <w:r>
        <w:rPr>
          <w:rFonts w:hint="eastAsia"/>
          <w:kern w:val="0"/>
          <w:sz w:val="24"/>
          <w:szCs w:val="24"/>
        </w:rPr>
        <w:t>海港工程泵送</w:t>
      </w:r>
      <w:r>
        <w:rPr>
          <w:kern w:val="0"/>
          <w:sz w:val="24"/>
          <w:szCs w:val="24"/>
        </w:rPr>
        <w:t>混凝土配合比设计除应符合</w:t>
      </w:r>
      <w:r>
        <w:rPr>
          <w:rFonts w:hint="eastAsia"/>
          <w:kern w:val="0"/>
          <w:sz w:val="24"/>
          <w:szCs w:val="24"/>
        </w:rPr>
        <w:t>第</w:t>
      </w:r>
      <w:r>
        <w:rPr>
          <w:kern w:val="0"/>
          <w:sz w:val="24"/>
          <w:szCs w:val="24"/>
        </w:rPr>
        <w:t>8</w:t>
      </w:r>
      <w:r>
        <w:rPr>
          <w:rFonts w:hint="eastAsia"/>
          <w:kern w:val="0"/>
          <w:sz w:val="24"/>
          <w:szCs w:val="24"/>
        </w:rPr>
        <w:t>章</w:t>
      </w:r>
      <w:r>
        <w:rPr>
          <w:kern w:val="0"/>
          <w:sz w:val="24"/>
          <w:szCs w:val="24"/>
        </w:rPr>
        <w:t>中有关规定外，尚应满足下列要求：</w:t>
      </w:r>
      <w:bookmarkEnd w:id="479"/>
    </w:p>
    <w:p w14:paraId="59F9FD78" w14:textId="10E3F90B" w:rsidR="00857492" w:rsidRDefault="00857492" w:rsidP="00857492">
      <w:pPr>
        <w:widowControl/>
        <w:spacing w:line="360" w:lineRule="auto"/>
        <w:ind w:firstLineChars="200" w:firstLine="482"/>
        <w:rPr>
          <w:kern w:val="0"/>
          <w:sz w:val="24"/>
          <w:szCs w:val="24"/>
        </w:rPr>
      </w:pPr>
      <w:r>
        <w:rPr>
          <w:rFonts w:hint="eastAsia"/>
          <w:b/>
          <w:bCs/>
          <w:kern w:val="0"/>
          <w:sz w:val="24"/>
          <w:szCs w:val="24"/>
        </w:rPr>
        <w:lastRenderedPageBreak/>
        <w:t>1</w:t>
      </w:r>
      <w:r>
        <w:rPr>
          <w:b/>
          <w:sz w:val="24"/>
          <w:szCs w:val="24"/>
        </w:rPr>
        <w:t xml:space="preserve">  </w:t>
      </w:r>
      <w:r>
        <w:rPr>
          <w:kern w:val="0"/>
          <w:sz w:val="24"/>
          <w:szCs w:val="24"/>
        </w:rPr>
        <w:t>拌合物坍落度</w:t>
      </w:r>
      <w:r>
        <w:rPr>
          <w:rFonts w:hint="eastAsia"/>
          <w:kern w:val="0"/>
          <w:sz w:val="24"/>
          <w:szCs w:val="24"/>
        </w:rPr>
        <w:t>应</w:t>
      </w:r>
      <w:r>
        <w:rPr>
          <w:kern w:val="0"/>
          <w:sz w:val="24"/>
          <w:szCs w:val="24"/>
        </w:rPr>
        <w:t>按表</w:t>
      </w:r>
      <w:r>
        <w:rPr>
          <w:kern w:val="0"/>
          <w:sz w:val="24"/>
          <w:szCs w:val="24"/>
        </w:rPr>
        <w:t>10.2.2</w:t>
      </w:r>
      <w:r>
        <w:rPr>
          <w:kern w:val="0"/>
          <w:sz w:val="24"/>
          <w:szCs w:val="24"/>
        </w:rPr>
        <w:t>选用，但当泵送高度超过表</w:t>
      </w:r>
      <w:r>
        <w:rPr>
          <w:kern w:val="0"/>
          <w:sz w:val="24"/>
          <w:szCs w:val="24"/>
        </w:rPr>
        <w:t>10.2.2</w:t>
      </w:r>
      <w:r>
        <w:rPr>
          <w:kern w:val="0"/>
          <w:sz w:val="24"/>
          <w:szCs w:val="24"/>
        </w:rPr>
        <w:t>规定时，应事先通过专门的分析研究和试验论证；</w:t>
      </w:r>
    </w:p>
    <w:p w14:paraId="667DC938" w14:textId="77777777" w:rsidR="00857492" w:rsidRDefault="00857492" w:rsidP="00857492">
      <w:pPr>
        <w:widowControl/>
        <w:spacing w:line="360" w:lineRule="auto"/>
        <w:ind w:firstLineChars="200" w:firstLine="482"/>
        <w:rPr>
          <w:kern w:val="0"/>
          <w:sz w:val="24"/>
          <w:szCs w:val="24"/>
        </w:rPr>
      </w:pPr>
      <w:r w:rsidRPr="00C05079">
        <w:rPr>
          <w:b/>
          <w:kern w:val="0"/>
          <w:sz w:val="24"/>
          <w:szCs w:val="24"/>
        </w:rPr>
        <w:t>2</w:t>
      </w:r>
      <w:r>
        <w:rPr>
          <w:b/>
          <w:sz w:val="24"/>
          <w:szCs w:val="24"/>
        </w:rPr>
        <w:t xml:space="preserve">  </w:t>
      </w:r>
      <w:r>
        <w:rPr>
          <w:rFonts w:hint="eastAsia"/>
          <w:kern w:val="0"/>
          <w:sz w:val="24"/>
          <w:szCs w:val="24"/>
        </w:rPr>
        <w:t>泵送混凝土最小胶凝材料用量应根据管径、距离、坍落度、骨料种类、气候条件等因素确定；</w:t>
      </w:r>
    </w:p>
    <w:p w14:paraId="029D6761" w14:textId="77777777" w:rsidR="00857492" w:rsidRDefault="00857492" w:rsidP="00857492">
      <w:pPr>
        <w:widowControl/>
        <w:spacing w:line="360" w:lineRule="auto"/>
        <w:ind w:firstLineChars="200" w:firstLine="482"/>
        <w:rPr>
          <w:kern w:val="0"/>
          <w:sz w:val="24"/>
          <w:szCs w:val="24"/>
        </w:rPr>
      </w:pPr>
      <w:r w:rsidRPr="00C05079">
        <w:rPr>
          <w:b/>
          <w:kern w:val="0"/>
          <w:sz w:val="24"/>
          <w:szCs w:val="24"/>
        </w:rPr>
        <w:t>3</w:t>
      </w:r>
      <w:r w:rsidRPr="006F3D47">
        <w:rPr>
          <w:b/>
          <w:sz w:val="24"/>
          <w:szCs w:val="24"/>
        </w:rPr>
        <w:t xml:space="preserve"> </w:t>
      </w:r>
      <w:r>
        <w:rPr>
          <w:b/>
          <w:sz w:val="24"/>
          <w:szCs w:val="24"/>
        </w:rPr>
        <w:t xml:space="preserve"> </w:t>
      </w:r>
      <w:r>
        <w:rPr>
          <w:rFonts w:hint="eastAsia"/>
          <w:kern w:val="0"/>
          <w:sz w:val="24"/>
          <w:szCs w:val="24"/>
        </w:rPr>
        <w:t>泵送</w:t>
      </w:r>
      <w:r>
        <w:rPr>
          <w:kern w:val="0"/>
          <w:sz w:val="24"/>
          <w:szCs w:val="24"/>
        </w:rPr>
        <w:t>混凝土</w:t>
      </w:r>
      <w:r>
        <w:rPr>
          <w:rFonts w:hint="eastAsia"/>
          <w:kern w:val="0"/>
          <w:sz w:val="24"/>
          <w:szCs w:val="24"/>
        </w:rPr>
        <w:t>水胶比应</w:t>
      </w:r>
      <w:r>
        <w:rPr>
          <w:kern w:val="0"/>
          <w:sz w:val="24"/>
          <w:szCs w:val="24"/>
        </w:rPr>
        <w:t>不大于</w:t>
      </w:r>
      <w:r>
        <w:rPr>
          <w:rFonts w:hint="eastAsia"/>
          <w:kern w:val="0"/>
          <w:sz w:val="24"/>
          <w:szCs w:val="24"/>
        </w:rPr>
        <w:t>0.60</w:t>
      </w:r>
      <w:r>
        <w:rPr>
          <w:rFonts w:hint="eastAsia"/>
          <w:kern w:val="0"/>
          <w:sz w:val="24"/>
          <w:szCs w:val="24"/>
        </w:rPr>
        <w:t>；</w:t>
      </w:r>
    </w:p>
    <w:p w14:paraId="6B939548" w14:textId="0D2865F5" w:rsidR="00857492" w:rsidRDefault="00857492" w:rsidP="00857492">
      <w:pPr>
        <w:widowControl/>
        <w:spacing w:line="360" w:lineRule="auto"/>
        <w:ind w:firstLineChars="200" w:firstLine="482"/>
        <w:rPr>
          <w:kern w:val="0"/>
          <w:sz w:val="24"/>
          <w:szCs w:val="24"/>
        </w:rPr>
      </w:pPr>
      <w:r w:rsidRPr="00C05079">
        <w:rPr>
          <w:b/>
          <w:kern w:val="0"/>
          <w:sz w:val="24"/>
          <w:szCs w:val="24"/>
        </w:rPr>
        <w:t>4</w:t>
      </w:r>
      <w:r>
        <w:rPr>
          <w:b/>
          <w:sz w:val="24"/>
          <w:szCs w:val="24"/>
        </w:rPr>
        <w:t xml:space="preserve">  </w:t>
      </w:r>
      <w:r>
        <w:rPr>
          <w:rFonts w:hint="eastAsia"/>
          <w:kern w:val="0"/>
          <w:sz w:val="24"/>
          <w:szCs w:val="24"/>
        </w:rPr>
        <w:t>砂率应</w:t>
      </w:r>
      <w:r>
        <w:rPr>
          <w:kern w:val="0"/>
          <w:sz w:val="24"/>
          <w:szCs w:val="24"/>
        </w:rPr>
        <w:t>根据骨料粒径、胶凝材料用量和拌合物的和易性等综合分析确定，</w:t>
      </w:r>
      <w:r>
        <w:rPr>
          <w:rFonts w:hint="eastAsia"/>
          <w:kern w:val="0"/>
          <w:sz w:val="24"/>
          <w:szCs w:val="24"/>
        </w:rPr>
        <w:t>并应</w:t>
      </w:r>
      <w:r>
        <w:rPr>
          <w:kern w:val="0"/>
          <w:sz w:val="24"/>
          <w:szCs w:val="24"/>
        </w:rPr>
        <w:t>在</w:t>
      </w:r>
      <w:r>
        <w:rPr>
          <w:rFonts w:hint="eastAsia"/>
          <w:kern w:val="0"/>
          <w:sz w:val="24"/>
          <w:szCs w:val="24"/>
        </w:rPr>
        <w:t>38</w:t>
      </w:r>
      <w:r>
        <w:rPr>
          <w:kern w:val="0"/>
          <w:sz w:val="24"/>
          <w:szCs w:val="24"/>
        </w:rPr>
        <w:t>%</w:t>
      </w:r>
      <w:r>
        <w:rPr>
          <w:kern w:val="0"/>
          <w:sz w:val="24"/>
          <w:szCs w:val="24"/>
        </w:rPr>
        <w:t>～</w:t>
      </w:r>
      <w:r w:rsidR="001A77C2">
        <w:rPr>
          <w:kern w:val="0"/>
          <w:sz w:val="24"/>
          <w:szCs w:val="24"/>
        </w:rPr>
        <w:t>45</w:t>
      </w:r>
      <w:r>
        <w:rPr>
          <w:kern w:val="0"/>
          <w:sz w:val="24"/>
          <w:szCs w:val="24"/>
        </w:rPr>
        <w:t>%</w:t>
      </w:r>
      <w:r>
        <w:rPr>
          <w:kern w:val="0"/>
          <w:sz w:val="24"/>
          <w:szCs w:val="24"/>
        </w:rPr>
        <w:t>的范围</w:t>
      </w:r>
      <w:r>
        <w:rPr>
          <w:rFonts w:hint="eastAsia"/>
          <w:kern w:val="0"/>
          <w:sz w:val="24"/>
          <w:szCs w:val="24"/>
        </w:rPr>
        <w:t>内</w:t>
      </w:r>
      <w:r>
        <w:rPr>
          <w:kern w:val="0"/>
          <w:sz w:val="24"/>
          <w:szCs w:val="24"/>
        </w:rPr>
        <w:t>。</w:t>
      </w:r>
    </w:p>
    <w:p w14:paraId="17D2C8F9" w14:textId="77777777" w:rsidR="00857492" w:rsidRPr="00C05079" w:rsidRDefault="00857492" w:rsidP="00857492">
      <w:pPr>
        <w:widowControl/>
        <w:tabs>
          <w:tab w:val="left" w:pos="360"/>
        </w:tabs>
        <w:spacing w:beforeLines="50" w:before="156"/>
        <w:jc w:val="center"/>
        <w:rPr>
          <w:rFonts w:eastAsia="黑体"/>
          <w:kern w:val="0"/>
        </w:rPr>
      </w:pPr>
      <w:r w:rsidRPr="00C05079">
        <w:rPr>
          <w:rFonts w:eastAsia="黑体" w:hint="eastAsia"/>
          <w:kern w:val="0"/>
        </w:rPr>
        <w:t>表</w:t>
      </w:r>
      <w:r w:rsidRPr="00C05079">
        <w:rPr>
          <w:rFonts w:eastAsia="黑体"/>
          <w:kern w:val="0"/>
        </w:rPr>
        <w:t xml:space="preserve">10.2.2  </w:t>
      </w:r>
      <w:r w:rsidRPr="00C05079">
        <w:rPr>
          <w:rFonts w:eastAsia="黑体" w:hint="eastAsia"/>
          <w:kern w:val="0"/>
        </w:rPr>
        <w:t>混凝土拌合物的坍落度选用值</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1"/>
        <w:gridCol w:w="4261"/>
      </w:tblGrid>
      <w:tr w:rsidR="00857492" w14:paraId="24E34DA7" w14:textId="77777777" w:rsidTr="00C05079">
        <w:tc>
          <w:tcPr>
            <w:tcW w:w="2500" w:type="pct"/>
            <w:tcBorders>
              <w:top w:val="single" w:sz="12" w:space="0" w:color="auto"/>
              <w:bottom w:val="single" w:sz="4" w:space="0" w:color="auto"/>
            </w:tcBorders>
            <w:shd w:val="clear" w:color="auto" w:fill="auto"/>
            <w:vAlign w:val="center"/>
          </w:tcPr>
          <w:p w14:paraId="0C74AC89" w14:textId="77777777" w:rsidR="00857492" w:rsidRDefault="00857492" w:rsidP="003545F7">
            <w:pPr>
              <w:widowControl/>
              <w:tabs>
                <w:tab w:val="left" w:pos="360"/>
              </w:tabs>
              <w:jc w:val="center"/>
              <w:rPr>
                <w:kern w:val="0"/>
              </w:rPr>
            </w:pPr>
            <w:r>
              <w:rPr>
                <w:rFonts w:hint="eastAsia"/>
                <w:kern w:val="0"/>
              </w:rPr>
              <w:t>泵送高度（</w:t>
            </w:r>
            <w:r>
              <w:rPr>
                <w:rFonts w:hint="eastAsia"/>
                <w:kern w:val="0"/>
              </w:rPr>
              <w:t>m</w:t>
            </w:r>
            <w:r>
              <w:rPr>
                <w:rFonts w:hint="eastAsia"/>
                <w:kern w:val="0"/>
              </w:rPr>
              <w:t>）</w:t>
            </w:r>
          </w:p>
        </w:tc>
        <w:tc>
          <w:tcPr>
            <w:tcW w:w="2500" w:type="pct"/>
            <w:tcBorders>
              <w:top w:val="single" w:sz="12" w:space="0" w:color="auto"/>
              <w:bottom w:val="single" w:sz="4" w:space="0" w:color="auto"/>
            </w:tcBorders>
            <w:shd w:val="clear" w:color="auto" w:fill="auto"/>
            <w:vAlign w:val="center"/>
          </w:tcPr>
          <w:p w14:paraId="730BC075" w14:textId="77777777" w:rsidR="00857492" w:rsidRDefault="00857492" w:rsidP="003545F7">
            <w:pPr>
              <w:widowControl/>
              <w:tabs>
                <w:tab w:val="left" w:pos="360"/>
              </w:tabs>
              <w:jc w:val="center"/>
              <w:rPr>
                <w:kern w:val="0"/>
              </w:rPr>
            </w:pPr>
            <w:r>
              <w:rPr>
                <w:rFonts w:hint="eastAsia"/>
                <w:kern w:val="0"/>
              </w:rPr>
              <w:t>坍落度（</w:t>
            </w:r>
            <w:r>
              <w:rPr>
                <w:rFonts w:hint="eastAsia"/>
                <w:kern w:val="0"/>
              </w:rPr>
              <w:t>mm</w:t>
            </w:r>
            <w:r>
              <w:rPr>
                <w:rFonts w:hint="eastAsia"/>
                <w:kern w:val="0"/>
              </w:rPr>
              <w:t>）</w:t>
            </w:r>
          </w:p>
        </w:tc>
      </w:tr>
      <w:tr w:rsidR="00857492" w14:paraId="508D2668" w14:textId="77777777" w:rsidTr="00C05079">
        <w:tc>
          <w:tcPr>
            <w:tcW w:w="2500" w:type="pct"/>
            <w:tcBorders>
              <w:top w:val="single" w:sz="4" w:space="0" w:color="auto"/>
            </w:tcBorders>
            <w:shd w:val="clear" w:color="auto" w:fill="auto"/>
            <w:vAlign w:val="center"/>
          </w:tcPr>
          <w:p w14:paraId="3F26D0F7" w14:textId="77777777" w:rsidR="00857492" w:rsidRDefault="00857492" w:rsidP="003545F7">
            <w:pPr>
              <w:widowControl/>
              <w:tabs>
                <w:tab w:val="left" w:pos="360"/>
              </w:tabs>
              <w:jc w:val="center"/>
              <w:rPr>
                <w:kern w:val="0"/>
              </w:rPr>
            </w:pPr>
            <w:r>
              <w:rPr>
                <w:rFonts w:hint="eastAsia"/>
                <w:kern w:val="0"/>
              </w:rPr>
              <w:t>&lt;30</w:t>
            </w:r>
          </w:p>
        </w:tc>
        <w:tc>
          <w:tcPr>
            <w:tcW w:w="2500" w:type="pct"/>
            <w:tcBorders>
              <w:top w:val="single" w:sz="4" w:space="0" w:color="auto"/>
            </w:tcBorders>
            <w:shd w:val="clear" w:color="auto" w:fill="auto"/>
            <w:vAlign w:val="center"/>
          </w:tcPr>
          <w:p w14:paraId="4F2B70A4" w14:textId="77777777" w:rsidR="00857492" w:rsidRDefault="00857492" w:rsidP="003545F7">
            <w:pPr>
              <w:widowControl/>
              <w:tabs>
                <w:tab w:val="left" w:pos="360"/>
              </w:tabs>
              <w:jc w:val="center"/>
              <w:rPr>
                <w:kern w:val="0"/>
              </w:rPr>
            </w:pPr>
            <w:r>
              <w:rPr>
                <w:rFonts w:hint="eastAsia"/>
                <w:kern w:val="0"/>
              </w:rPr>
              <w:t>100</w:t>
            </w:r>
            <w:r>
              <w:rPr>
                <w:rFonts w:hint="eastAsia"/>
                <w:kern w:val="0"/>
              </w:rPr>
              <w:t>～</w:t>
            </w:r>
            <w:r>
              <w:rPr>
                <w:rFonts w:hint="eastAsia"/>
                <w:kern w:val="0"/>
              </w:rPr>
              <w:t>140</w:t>
            </w:r>
          </w:p>
        </w:tc>
      </w:tr>
      <w:tr w:rsidR="00857492" w14:paraId="76E0FF05" w14:textId="77777777" w:rsidTr="00C05079">
        <w:tc>
          <w:tcPr>
            <w:tcW w:w="2500" w:type="pct"/>
            <w:shd w:val="clear" w:color="auto" w:fill="auto"/>
            <w:vAlign w:val="center"/>
          </w:tcPr>
          <w:p w14:paraId="52075406" w14:textId="77777777" w:rsidR="00857492" w:rsidRDefault="00857492" w:rsidP="003545F7">
            <w:pPr>
              <w:widowControl/>
              <w:tabs>
                <w:tab w:val="left" w:pos="360"/>
              </w:tabs>
              <w:jc w:val="center"/>
              <w:rPr>
                <w:kern w:val="0"/>
              </w:rPr>
            </w:pPr>
            <w:r>
              <w:rPr>
                <w:rFonts w:hint="eastAsia"/>
                <w:kern w:val="0"/>
              </w:rPr>
              <w:t>30</w:t>
            </w:r>
            <w:r>
              <w:rPr>
                <w:rFonts w:hint="eastAsia"/>
                <w:kern w:val="0"/>
              </w:rPr>
              <w:t>～</w:t>
            </w:r>
            <w:r>
              <w:rPr>
                <w:rFonts w:hint="eastAsia"/>
                <w:kern w:val="0"/>
              </w:rPr>
              <w:t>60</w:t>
            </w:r>
          </w:p>
        </w:tc>
        <w:tc>
          <w:tcPr>
            <w:tcW w:w="2500" w:type="pct"/>
            <w:shd w:val="clear" w:color="auto" w:fill="auto"/>
            <w:vAlign w:val="center"/>
          </w:tcPr>
          <w:p w14:paraId="7E2F47C3" w14:textId="77777777" w:rsidR="00857492" w:rsidRDefault="00857492" w:rsidP="003545F7">
            <w:pPr>
              <w:widowControl/>
              <w:tabs>
                <w:tab w:val="left" w:pos="360"/>
              </w:tabs>
              <w:jc w:val="center"/>
              <w:rPr>
                <w:kern w:val="0"/>
              </w:rPr>
            </w:pPr>
            <w:r>
              <w:rPr>
                <w:rFonts w:hint="eastAsia"/>
                <w:kern w:val="0"/>
              </w:rPr>
              <w:t>140</w:t>
            </w:r>
            <w:r>
              <w:rPr>
                <w:rFonts w:hint="eastAsia"/>
                <w:kern w:val="0"/>
              </w:rPr>
              <w:t>～</w:t>
            </w:r>
            <w:r>
              <w:rPr>
                <w:rFonts w:hint="eastAsia"/>
                <w:kern w:val="0"/>
              </w:rPr>
              <w:t>160</w:t>
            </w:r>
          </w:p>
        </w:tc>
      </w:tr>
    </w:tbl>
    <w:p w14:paraId="30A45456" w14:textId="77777777" w:rsidR="00857492" w:rsidRPr="003545F7" w:rsidRDefault="00857492" w:rsidP="00C05079">
      <w:pPr>
        <w:keepNext/>
        <w:keepLines/>
        <w:spacing w:before="260" w:after="260" w:line="360" w:lineRule="auto"/>
        <w:jc w:val="center"/>
        <w:outlineLvl w:val="1"/>
        <w:rPr>
          <w:b/>
          <w:sz w:val="28"/>
          <w:szCs w:val="28"/>
        </w:rPr>
      </w:pPr>
      <w:bookmarkStart w:id="480" w:name="_Toc113633812"/>
      <w:bookmarkStart w:id="481" w:name="_Toc113871901"/>
      <w:bookmarkStart w:id="482" w:name="_Toc113890058"/>
      <w:r w:rsidRPr="003545F7">
        <w:rPr>
          <w:rFonts w:eastAsia="黑体"/>
          <w:sz w:val="28"/>
          <w:szCs w:val="28"/>
        </w:rPr>
        <w:t xml:space="preserve">10.3  </w:t>
      </w:r>
      <w:r w:rsidRPr="003545F7">
        <w:rPr>
          <w:rFonts w:eastAsia="黑体" w:hint="eastAsia"/>
          <w:sz w:val="28"/>
          <w:szCs w:val="28"/>
        </w:rPr>
        <w:t>大体积混凝土配合比设计要求</w:t>
      </w:r>
      <w:bookmarkEnd w:id="480"/>
      <w:bookmarkEnd w:id="481"/>
      <w:bookmarkEnd w:id="482"/>
    </w:p>
    <w:p w14:paraId="2B4421EA" w14:textId="77777777" w:rsidR="00857492" w:rsidRDefault="00857492" w:rsidP="00C05079">
      <w:pPr>
        <w:widowControl/>
        <w:spacing w:line="360" w:lineRule="auto"/>
        <w:outlineLvl w:val="2"/>
        <w:rPr>
          <w:kern w:val="0"/>
          <w:sz w:val="24"/>
          <w:szCs w:val="24"/>
        </w:rPr>
      </w:pPr>
      <w:bookmarkStart w:id="483" w:name="_Toc113633813"/>
      <w:r>
        <w:rPr>
          <w:b/>
          <w:sz w:val="24"/>
          <w:szCs w:val="24"/>
        </w:rPr>
        <w:t>1</w:t>
      </w:r>
      <w:r>
        <w:rPr>
          <w:rFonts w:hint="eastAsia"/>
          <w:b/>
          <w:sz w:val="24"/>
          <w:szCs w:val="24"/>
        </w:rPr>
        <w:t>0</w:t>
      </w:r>
      <w:r>
        <w:rPr>
          <w:b/>
          <w:sz w:val="24"/>
          <w:szCs w:val="24"/>
        </w:rPr>
        <w:t>.</w:t>
      </w:r>
      <w:r>
        <w:rPr>
          <w:rFonts w:hint="eastAsia"/>
          <w:b/>
          <w:sz w:val="24"/>
          <w:szCs w:val="24"/>
        </w:rPr>
        <w:t>3</w:t>
      </w:r>
      <w:r>
        <w:rPr>
          <w:b/>
          <w:sz w:val="24"/>
          <w:szCs w:val="24"/>
        </w:rPr>
        <w:t>.</w:t>
      </w:r>
      <w:r>
        <w:rPr>
          <w:rFonts w:hint="eastAsia"/>
          <w:b/>
          <w:sz w:val="24"/>
          <w:szCs w:val="24"/>
        </w:rPr>
        <w:t>1</w:t>
      </w:r>
      <w:r>
        <w:rPr>
          <w:b/>
          <w:sz w:val="24"/>
          <w:szCs w:val="24"/>
        </w:rPr>
        <w:t xml:space="preserve"> </w:t>
      </w:r>
      <w:r>
        <w:rPr>
          <w:rFonts w:ascii="黑体" w:eastAsia="黑体"/>
          <w:b/>
          <w:kern w:val="0"/>
          <w:sz w:val="24"/>
          <w:szCs w:val="24"/>
        </w:rPr>
        <w:t xml:space="preserve"> </w:t>
      </w:r>
      <w:r w:rsidRPr="000B6581">
        <w:rPr>
          <w:rFonts w:asciiTheme="minorEastAsia" w:eastAsiaTheme="minorEastAsia" w:hAnsiTheme="minorEastAsia" w:hint="eastAsia"/>
          <w:bCs/>
          <w:kern w:val="0"/>
          <w:sz w:val="24"/>
          <w:szCs w:val="24"/>
        </w:rPr>
        <w:t>海港工程</w:t>
      </w:r>
      <w:r>
        <w:rPr>
          <w:rFonts w:hint="eastAsia"/>
          <w:kern w:val="0"/>
          <w:sz w:val="24"/>
          <w:szCs w:val="24"/>
        </w:rPr>
        <w:t>大体积混凝土采用</w:t>
      </w:r>
      <w:r>
        <w:rPr>
          <w:kern w:val="0"/>
          <w:sz w:val="24"/>
          <w:szCs w:val="24"/>
        </w:rPr>
        <w:t>的原材料除应符合第</w:t>
      </w:r>
      <w:r>
        <w:rPr>
          <w:kern w:val="0"/>
          <w:sz w:val="24"/>
          <w:szCs w:val="24"/>
        </w:rPr>
        <w:t>4</w:t>
      </w:r>
      <w:r>
        <w:rPr>
          <w:rFonts w:hint="eastAsia"/>
          <w:kern w:val="0"/>
          <w:sz w:val="24"/>
          <w:szCs w:val="24"/>
        </w:rPr>
        <w:t>章的</w:t>
      </w:r>
      <w:r>
        <w:rPr>
          <w:kern w:val="0"/>
          <w:sz w:val="24"/>
          <w:szCs w:val="24"/>
        </w:rPr>
        <w:t>规定</w:t>
      </w:r>
      <w:r>
        <w:rPr>
          <w:rFonts w:hint="eastAsia"/>
          <w:kern w:val="0"/>
          <w:sz w:val="24"/>
          <w:szCs w:val="24"/>
        </w:rPr>
        <w:t>外，</w:t>
      </w:r>
      <w:r>
        <w:rPr>
          <w:kern w:val="0"/>
          <w:sz w:val="24"/>
          <w:szCs w:val="24"/>
        </w:rPr>
        <w:t>尚应</w:t>
      </w:r>
      <w:r>
        <w:rPr>
          <w:rFonts w:hint="eastAsia"/>
          <w:kern w:val="0"/>
          <w:sz w:val="24"/>
          <w:szCs w:val="24"/>
        </w:rPr>
        <w:t>符合下列规定</w:t>
      </w:r>
      <w:r>
        <w:rPr>
          <w:kern w:val="0"/>
          <w:sz w:val="24"/>
          <w:szCs w:val="24"/>
        </w:rPr>
        <w:t>：</w:t>
      </w:r>
      <w:bookmarkEnd w:id="483"/>
    </w:p>
    <w:p w14:paraId="6FD5CA19" w14:textId="356136CB" w:rsidR="00857492" w:rsidRPr="00D31D4A" w:rsidRDefault="00857492" w:rsidP="00FA078A">
      <w:pPr>
        <w:autoSpaceDE w:val="0"/>
        <w:autoSpaceDN w:val="0"/>
        <w:adjustRightInd w:val="0"/>
        <w:spacing w:line="360" w:lineRule="auto"/>
        <w:ind w:firstLineChars="200" w:firstLine="482"/>
        <w:rPr>
          <w:color w:val="FF0000"/>
          <w:kern w:val="0"/>
          <w:sz w:val="24"/>
          <w:szCs w:val="24"/>
        </w:rPr>
      </w:pPr>
      <w:r>
        <w:rPr>
          <w:rFonts w:hint="eastAsia"/>
          <w:b/>
          <w:bCs/>
          <w:kern w:val="0"/>
          <w:sz w:val="24"/>
          <w:szCs w:val="24"/>
        </w:rPr>
        <w:t>1</w:t>
      </w:r>
      <w:r>
        <w:rPr>
          <w:b/>
          <w:sz w:val="24"/>
          <w:szCs w:val="24"/>
        </w:rPr>
        <w:t xml:space="preserve">  </w:t>
      </w:r>
      <w:r w:rsidRPr="00D35177">
        <w:rPr>
          <w:rFonts w:hint="eastAsia"/>
          <w:kern w:val="0"/>
          <w:sz w:val="24"/>
          <w:szCs w:val="24"/>
        </w:rPr>
        <w:t>选用水化热低和凝结时间长的水泥、微膨胀水泥；</w:t>
      </w:r>
    </w:p>
    <w:p w14:paraId="77B714D8" w14:textId="77777777" w:rsidR="00857492" w:rsidRDefault="00857492" w:rsidP="00857492">
      <w:pPr>
        <w:widowControl/>
        <w:spacing w:line="360" w:lineRule="auto"/>
        <w:ind w:firstLineChars="200" w:firstLine="482"/>
        <w:rPr>
          <w:kern w:val="0"/>
          <w:sz w:val="24"/>
          <w:szCs w:val="24"/>
        </w:rPr>
      </w:pPr>
      <w:r>
        <w:rPr>
          <w:rFonts w:hint="eastAsia"/>
          <w:b/>
          <w:bCs/>
          <w:kern w:val="0"/>
          <w:sz w:val="24"/>
          <w:szCs w:val="24"/>
        </w:rPr>
        <w:t>2</w:t>
      </w:r>
      <w:r>
        <w:rPr>
          <w:b/>
          <w:sz w:val="24"/>
          <w:szCs w:val="24"/>
        </w:rPr>
        <w:t xml:space="preserve">  </w:t>
      </w:r>
      <w:r>
        <w:rPr>
          <w:rFonts w:hint="eastAsia"/>
          <w:kern w:val="0"/>
          <w:sz w:val="24"/>
          <w:szCs w:val="24"/>
        </w:rPr>
        <w:t>骨料应</w:t>
      </w:r>
      <w:r>
        <w:rPr>
          <w:kern w:val="0"/>
          <w:sz w:val="24"/>
          <w:szCs w:val="24"/>
        </w:rPr>
        <w:t>选用级配良好的洁净中砂和空隙率较小的粗骨料；</w:t>
      </w:r>
    </w:p>
    <w:p w14:paraId="45A794BC" w14:textId="77777777" w:rsidR="00857492" w:rsidRDefault="00857492" w:rsidP="00857492">
      <w:pPr>
        <w:widowControl/>
        <w:spacing w:line="360" w:lineRule="auto"/>
        <w:ind w:firstLineChars="200" w:firstLine="482"/>
        <w:rPr>
          <w:kern w:val="0"/>
          <w:sz w:val="24"/>
          <w:szCs w:val="24"/>
        </w:rPr>
      </w:pPr>
      <w:r>
        <w:rPr>
          <w:b/>
          <w:bCs/>
          <w:kern w:val="0"/>
          <w:sz w:val="24"/>
          <w:szCs w:val="24"/>
        </w:rPr>
        <w:t>3</w:t>
      </w:r>
      <w:r>
        <w:rPr>
          <w:b/>
          <w:sz w:val="24"/>
          <w:szCs w:val="24"/>
        </w:rPr>
        <w:t xml:space="preserve">  </w:t>
      </w:r>
      <w:r>
        <w:rPr>
          <w:rFonts w:hint="eastAsia"/>
          <w:kern w:val="0"/>
          <w:sz w:val="24"/>
          <w:szCs w:val="24"/>
        </w:rPr>
        <w:t>掺</w:t>
      </w:r>
      <w:r>
        <w:rPr>
          <w:kern w:val="0"/>
          <w:sz w:val="24"/>
          <w:szCs w:val="24"/>
        </w:rPr>
        <w:t>用的外加剂</w:t>
      </w:r>
      <w:r>
        <w:rPr>
          <w:rFonts w:hint="eastAsia"/>
          <w:kern w:val="0"/>
          <w:sz w:val="24"/>
          <w:szCs w:val="24"/>
        </w:rPr>
        <w:t>应</w:t>
      </w:r>
      <w:r>
        <w:rPr>
          <w:kern w:val="0"/>
          <w:sz w:val="24"/>
          <w:szCs w:val="24"/>
        </w:rPr>
        <w:t>选用缓凝剂、缓凝型减水剂或膨胀剂</w:t>
      </w:r>
      <w:r>
        <w:rPr>
          <w:rFonts w:hint="eastAsia"/>
          <w:kern w:val="0"/>
          <w:sz w:val="24"/>
          <w:szCs w:val="24"/>
        </w:rPr>
        <w:t>。</w:t>
      </w:r>
    </w:p>
    <w:p w14:paraId="4901CA49" w14:textId="77777777" w:rsidR="00857492" w:rsidRDefault="00857492" w:rsidP="00C05079">
      <w:pPr>
        <w:widowControl/>
        <w:spacing w:line="360" w:lineRule="auto"/>
        <w:outlineLvl w:val="2"/>
        <w:rPr>
          <w:kern w:val="0"/>
          <w:sz w:val="24"/>
          <w:szCs w:val="24"/>
        </w:rPr>
      </w:pPr>
      <w:bookmarkStart w:id="484" w:name="_Toc113633814"/>
      <w:r>
        <w:rPr>
          <w:b/>
          <w:sz w:val="24"/>
          <w:szCs w:val="24"/>
        </w:rPr>
        <w:t>1</w:t>
      </w:r>
      <w:r>
        <w:rPr>
          <w:rFonts w:hint="eastAsia"/>
          <w:b/>
          <w:sz w:val="24"/>
          <w:szCs w:val="24"/>
        </w:rPr>
        <w:t>0</w:t>
      </w:r>
      <w:r>
        <w:rPr>
          <w:b/>
          <w:sz w:val="24"/>
          <w:szCs w:val="24"/>
        </w:rPr>
        <w:t>.</w:t>
      </w:r>
      <w:r>
        <w:rPr>
          <w:rFonts w:hint="eastAsia"/>
          <w:b/>
          <w:sz w:val="24"/>
          <w:szCs w:val="24"/>
        </w:rPr>
        <w:t>3</w:t>
      </w:r>
      <w:r>
        <w:rPr>
          <w:b/>
          <w:sz w:val="24"/>
          <w:szCs w:val="24"/>
        </w:rPr>
        <w:t xml:space="preserve">.2 </w:t>
      </w:r>
      <w:r>
        <w:rPr>
          <w:kern w:val="0"/>
          <w:sz w:val="24"/>
          <w:szCs w:val="24"/>
        </w:rPr>
        <w:t xml:space="preserve"> </w:t>
      </w:r>
      <w:r>
        <w:rPr>
          <w:rFonts w:hint="eastAsia"/>
          <w:kern w:val="0"/>
          <w:sz w:val="24"/>
          <w:szCs w:val="24"/>
        </w:rPr>
        <w:t>海港工程大体积混凝土的配合比设计除按第</w:t>
      </w:r>
      <w:r>
        <w:rPr>
          <w:rFonts w:hint="eastAsia"/>
          <w:kern w:val="0"/>
          <w:sz w:val="24"/>
          <w:szCs w:val="24"/>
        </w:rPr>
        <w:t>8</w:t>
      </w:r>
      <w:r>
        <w:rPr>
          <w:rFonts w:hint="eastAsia"/>
          <w:kern w:val="0"/>
          <w:sz w:val="24"/>
          <w:szCs w:val="24"/>
        </w:rPr>
        <w:t>章的有关规定执行外，在满足设计和施工要求的条件下，尚宜满足下列要求：</w:t>
      </w:r>
      <w:bookmarkEnd w:id="484"/>
    </w:p>
    <w:p w14:paraId="64BA3220" w14:textId="77777777" w:rsidR="00857492" w:rsidRDefault="00857492" w:rsidP="00857492">
      <w:pPr>
        <w:widowControl/>
        <w:spacing w:line="360" w:lineRule="auto"/>
        <w:ind w:firstLineChars="200" w:firstLine="482"/>
        <w:rPr>
          <w:kern w:val="0"/>
          <w:sz w:val="24"/>
          <w:szCs w:val="24"/>
        </w:rPr>
      </w:pPr>
      <w:r>
        <w:rPr>
          <w:b/>
          <w:bCs/>
          <w:kern w:val="0"/>
          <w:sz w:val="24"/>
          <w:szCs w:val="24"/>
        </w:rPr>
        <w:t>1</w:t>
      </w:r>
      <w:r>
        <w:rPr>
          <w:b/>
          <w:sz w:val="24"/>
          <w:szCs w:val="24"/>
        </w:rPr>
        <w:t xml:space="preserve">  </w:t>
      </w:r>
      <w:r>
        <w:rPr>
          <w:rFonts w:hint="eastAsia"/>
          <w:kern w:val="0"/>
          <w:sz w:val="24"/>
          <w:szCs w:val="24"/>
        </w:rPr>
        <w:t>提高矿物掺合料掺量及骨料的含量，降低每立方米混凝土的水泥用量；</w:t>
      </w:r>
    </w:p>
    <w:p w14:paraId="5621ED22" w14:textId="7A84F1DB" w:rsidR="00857492" w:rsidRDefault="00857492" w:rsidP="00857492">
      <w:pPr>
        <w:widowControl/>
        <w:spacing w:line="360" w:lineRule="auto"/>
        <w:ind w:firstLineChars="200" w:firstLine="482"/>
        <w:rPr>
          <w:kern w:val="0"/>
          <w:sz w:val="24"/>
          <w:szCs w:val="24"/>
        </w:rPr>
      </w:pPr>
      <w:r>
        <w:rPr>
          <w:b/>
          <w:bCs/>
          <w:kern w:val="0"/>
          <w:sz w:val="24"/>
          <w:szCs w:val="24"/>
        </w:rPr>
        <w:t>2</w:t>
      </w:r>
      <w:r>
        <w:rPr>
          <w:b/>
          <w:sz w:val="24"/>
          <w:szCs w:val="24"/>
        </w:rPr>
        <w:t xml:space="preserve">  </w:t>
      </w:r>
      <w:r>
        <w:rPr>
          <w:rFonts w:hint="eastAsia"/>
          <w:kern w:val="0"/>
          <w:sz w:val="24"/>
          <w:szCs w:val="24"/>
        </w:rPr>
        <w:t>采用较小的水胶比</w:t>
      </w:r>
      <w:r w:rsidR="003545F7">
        <w:rPr>
          <w:rFonts w:hint="eastAsia"/>
          <w:kern w:val="0"/>
          <w:sz w:val="24"/>
          <w:szCs w:val="24"/>
        </w:rPr>
        <w:t>；</w:t>
      </w:r>
    </w:p>
    <w:p w14:paraId="6E9326B0" w14:textId="77777777" w:rsidR="00857492" w:rsidRDefault="00857492" w:rsidP="00857492">
      <w:pPr>
        <w:widowControl/>
        <w:spacing w:line="360" w:lineRule="auto"/>
        <w:ind w:firstLineChars="200" w:firstLine="482"/>
        <w:rPr>
          <w:kern w:val="0"/>
          <w:sz w:val="24"/>
          <w:szCs w:val="24"/>
        </w:rPr>
      </w:pPr>
      <w:r>
        <w:rPr>
          <w:b/>
          <w:bCs/>
          <w:kern w:val="0"/>
          <w:sz w:val="24"/>
          <w:szCs w:val="24"/>
        </w:rPr>
        <w:t>3</w:t>
      </w:r>
      <w:r>
        <w:rPr>
          <w:b/>
          <w:sz w:val="24"/>
          <w:szCs w:val="24"/>
        </w:rPr>
        <w:t xml:space="preserve">  </w:t>
      </w:r>
      <w:r>
        <w:rPr>
          <w:rFonts w:hint="eastAsia"/>
          <w:kern w:val="0"/>
          <w:sz w:val="24"/>
          <w:szCs w:val="24"/>
        </w:rPr>
        <w:t>采用微</w:t>
      </w:r>
      <w:r>
        <w:rPr>
          <w:kern w:val="0"/>
          <w:sz w:val="24"/>
          <w:szCs w:val="24"/>
        </w:rPr>
        <w:t>膨胀</w:t>
      </w:r>
      <w:r>
        <w:rPr>
          <w:rFonts w:hint="eastAsia"/>
          <w:kern w:val="0"/>
          <w:sz w:val="24"/>
          <w:szCs w:val="24"/>
        </w:rPr>
        <w:t>水泥</w:t>
      </w:r>
      <w:r>
        <w:rPr>
          <w:kern w:val="0"/>
          <w:sz w:val="24"/>
          <w:szCs w:val="24"/>
        </w:rPr>
        <w:t>或掺用膨胀剂</w:t>
      </w:r>
      <w:r>
        <w:rPr>
          <w:rFonts w:hint="eastAsia"/>
          <w:kern w:val="0"/>
          <w:sz w:val="24"/>
          <w:szCs w:val="24"/>
        </w:rPr>
        <w:t>时</w:t>
      </w:r>
      <w:r>
        <w:rPr>
          <w:kern w:val="0"/>
          <w:sz w:val="24"/>
          <w:szCs w:val="24"/>
        </w:rPr>
        <w:t>，应通过试验确定用量或掺量。</w:t>
      </w:r>
    </w:p>
    <w:p w14:paraId="1E401903" w14:textId="77777777" w:rsidR="00857492" w:rsidRDefault="00857492" w:rsidP="00C05079">
      <w:pPr>
        <w:widowControl/>
        <w:spacing w:line="360" w:lineRule="auto"/>
        <w:outlineLvl w:val="2"/>
        <w:rPr>
          <w:kern w:val="0"/>
          <w:sz w:val="24"/>
          <w:szCs w:val="24"/>
        </w:rPr>
      </w:pPr>
      <w:bookmarkStart w:id="485" w:name="_Toc113633815"/>
      <w:r>
        <w:rPr>
          <w:b/>
          <w:sz w:val="24"/>
          <w:szCs w:val="24"/>
        </w:rPr>
        <w:t>1</w:t>
      </w:r>
      <w:r>
        <w:rPr>
          <w:rFonts w:hint="eastAsia"/>
          <w:b/>
          <w:sz w:val="24"/>
          <w:szCs w:val="24"/>
        </w:rPr>
        <w:t>0</w:t>
      </w:r>
      <w:r>
        <w:rPr>
          <w:b/>
          <w:sz w:val="24"/>
          <w:szCs w:val="24"/>
        </w:rPr>
        <w:t>.</w:t>
      </w:r>
      <w:r>
        <w:rPr>
          <w:rFonts w:hint="eastAsia"/>
          <w:b/>
          <w:sz w:val="24"/>
          <w:szCs w:val="24"/>
        </w:rPr>
        <w:t>3</w:t>
      </w:r>
      <w:r>
        <w:rPr>
          <w:b/>
          <w:sz w:val="24"/>
          <w:szCs w:val="24"/>
        </w:rPr>
        <w:t xml:space="preserve">.3  </w:t>
      </w:r>
      <w:r w:rsidRPr="000B6581">
        <w:rPr>
          <w:rFonts w:hint="eastAsia"/>
          <w:bCs/>
          <w:sz w:val="24"/>
          <w:szCs w:val="24"/>
        </w:rPr>
        <w:t>海港工程大体积混凝土</w:t>
      </w:r>
      <w:r>
        <w:rPr>
          <w:rFonts w:hint="eastAsia"/>
          <w:kern w:val="0"/>
          <w:sz w:val="24"/>
          <w:szCs w:val="24"/>
        </w:rPr>
        <w:t>在</w:t>
      </w:r>
      <w:r>
        <w:rPr>
          <w:kern w:val="0"/>
          <w:sz w:val="24"/>
          <w:szCs w:val="24"/>
        </w:rPr>
        <w:t>配合比确定后应进行水化热的</w:t>
      </w:r>
      <w:r>
        <w:rPr>
          <w:rFonts w:hint="eastAsia"/>
          <w:kern w:val="0"/>
          <w:sz w:val="24"/>
          <w:szCs w:val="24"/>
        </w:rPr>
        <w:t>验算</w:t>
      </w:r>
      <w:r>
        <w:rPr>
          <w:kern w:val="0"/>
          <w:sz w:val="24"/>
          <w:szCs w:val="24"/>
        </w:rPr>
        <w:t>或混凝土绝热温升的测定。</w:t>
      </w:r>
      <w:bookmarkEnd w:id="485"/>
    </w:p>
    <w:p w14:paraId="1C0C514C" w14:textId="77777777" w:rsidR="00857492" w:rsidRPr="003545F7" w:rsidRDefault="00857492" w:rsidP="00C05079">
      <w:pPr>
        <w:keepNext/>
        <w:keepLines/>
        <w:spacing w:before="260" w:after="260" w:line="360" w:lineRule="auto"/>
        <w:jc w:val="center"/>
        <w:outlineLvl w:val="1"/>
        <w:rPr>
          <w:rFonts w:eastAsia="黑体"/>
          <w:sz w:val="28"/>
          <w:szCs w:val="28"/>
        </w:rPr>
      </w:pPr>
      <w:bookmarkStart w:id="486" w:name="_Toc113633816"/>
      <w:bookmarkStart w:id="487" w:name="_Toc113871902"/>
      <w:bookmarkStart w:id="488" w:name="_Toc113890059"/>
      <w:r w:rsidRPr="003545F7">
        <w:rPr>
          <w:rFonts w:eastAsia="黑体"/>
          <w:sz w:val="28"/>
          <w:szCs w:val="28"/>
        </w:rPr>
        <w:t xml:space="preserve">10.4  </w:t>
      </w:r>
      <w:r w:rsidRPr="003545F7">
        <w:rPr>
          <w:rFonts w:eastAsia="黑体" w:hint="eastAsia"/>
          <w:sz w:val="28"/>
          <w:szCs w:val="28"/>
        </w:rPr>
        <w:t>抗冻混凝土配合比设计要求</w:t>
      </w:r>
      <w:bookmarkEnd w:id="486"/>
      <w:bookmarkEnd w:id="487"/>
      <w:bookmarkEnd w:id="488"/>
    </w:p>
    <w:p w14:paraId="1F9795D8" w14:textId="77777777" w:rsidR="00857492" w:rsidRDefault="00857492" w:rsidP="00C05079">
      <w:pPr>
        <w:widowControl/>
        <w:spacing w:line="360" w:lineRule="auto"/>
        <w:outlineLvl w:val="2"/>
        <w:rPr>
          <w:kern w:val="0"/>
          <w:sz w:val="24"/>
          <w:szCs w:val="24"/>
        </w:rPr>
      </w:pPr>
      <w:bookmarkStart w:id="489" w:name="_Toc113633817"/>
      <w:r>
        <w:rPr>
          <w:b/>
          <w:sz w:val="24"/>
          <w:szCs w:val="24"/>
        </w:rPr>
        <w:t>1</w:t>
      </w:r>
      <w:r>
        <w:rPr>
          <w:rFonts w:hint="eastAsia"/>
          <w:b/>
          <w:sz w:val="24"/>
          <w:szCs w:val="24"/>
        </w:rPr>
        <w:t>0</w:t>
      </w:r>
      <w:r>
        <w:rPr>
          <w:b/>
          <w:sz w:val="24"/>
          <w:szCs w:val="24"/>
        </w:rPr>
        <w:t>.4.</w:t>
      </w:r>
      <w:r>
        <w:rPr>
          <w:rFonts w:hint="eastAsia"/>
          <w:b/>
          <w:sz w:val="24"/>
          <w:szCs w:val="24"/>
        </w:rPr>
        <w:t>1</w:t>
      </w:r>
      <w:r>
        <w:rPr>
          <w:b/>
          <w:sz w:val="24"/>
          <w:szCs w:val="24"/>
        </w:rPr>
        <w:t xml:space="preserve"> </w:t>
      </w:r>
      <w:r>
        <w:rPr>
          <w:rFonts w:ascii="黑体" w:eastAsia="黑体"/>
          <w:b/>
          <w:kern w:val="0"/>
          <w:sz w:val="24"/>
          <w:szCs w:val="24"/>
        </w:rPr>
        <w:t xml:space="preserve"> </w:t>
      </w:r>
      <w:r w:rsidRPr="000B6581">
        <w:rPr>
          <w:rFonts w:asciiTheme="majorEastAsia" w:eastAsiaTheme="majorEastAsia" w:hAnsiTheme="majorEastAsia" w:hint="eastAsia"/>
          <w:bCs/>
          <w:kern w:val="0"/>
          <w:sz w:val="24"/>
          <w:szCs w:val="24"/>
        </w:rPr>
        <w:t>海港工程</w:t>
      </w:r>
      <w:r>
        <w:rPr>
          <w:rFonts w:hint="eastAsia"/>
          <w:kern w:val="0"/>
          <w:sz w:val="24"/>
          <w:szCs w:val="24"/>
        </w:rPr>
        <w:t>抗冻混凝土的原材料</w:t>
      </w:r>
      <w:r w:rsidRPr="00646CF9">
        <w:rPr>
          <w:rFonts w:hint="eastAsia"/>
          <w:kern w:val="0"/>
          <w:sz w:val="24"/>
          <w:szCs w:val="24"/>
        </w:rPr>
        <w:t>除应符合第</w:t>
      </w:r>
      <w:r w:rsidRPr="00646CF9">
        <w:rPr>
          <w:rFonts w:hint="eastAsia"/>
          <w:kern w:val="0"/>
          <w:sz w:val="24"/>
          <w:szCs w:val="24"/>
        </w:rPr>
        <w:t>4</w:t>
      </w:r>
      <w:r w:rsidRPr="00646CF9">
        <w:rPr>
          <w:rFonts w:hint="eastAsia"/>
          <w:kern w:val="0"/>
          <w:sz w:val="24"/>
          <w:szCs w:val="24"/>
        </w:rPr>
        <w:t>章的规定外</w:t>
      </w:r>
      <w:r>
        <w:rPr>
          <w:rFonts w:hint="eastAsia"/>
          <w:kern w:val="0"/>
          <w:sz w:val="24"/>
          <w:szCs w:val="24"/>
        </w:rPr>
        <w:t>，尚应符合下列规定</w:t>
      </w:r>
      <w:r>
        <w:rPr>
          <w:kern w:val="0"/>
          <w:sz w:val="24"/>
          <w:szCs w:val="24"/>
        </w:rPr>
        <w:t>：</w:t>
      </w:r>
      <w:bookmarkEnd w:id="489"/>
    </w:p>
    <w:p w14:paraId="155C5304" w14:textId="77777777" w:rsidR="00857492" w:rsidRDefault="00857492" w:rsidP="00857492">
      <w:pPr>
        <w:widowControl/>
        <w:spacing w:line="360" w:lineRule="auto"/>
        <w:ind w:firstLineChars="200" w:firstLine="482"/>
        <w:rPr>
          <w:kern w:val="0"/>
          <w:sz w:val="24"/>
          <w:szCs w:val="24"/>
        </w:rPr>
      </w:pPr>
      <w:r>
        <w:rPr>
          <w:rFonts w:hint="eastAsia"/>
          <w:b/>
          <w:kern w:val="0"/>
          <w:sz w:val="24"/>
          <w:szCs w:val="24"/>
        </w:rPr>
        <w:lastRenderedPageBreak/>
        <w:t>1</w:t>
      </w:r>
      <w:r>
        <w:rPr>
          <w:b/>
          <w:sz w:val="24"/>
          <w:szCs w:val="24"/>
        </w:rPr>
        <w:t xml:space="preserve">  </w:t>
      </w:r>
      <w:r>
        <w:rPr>
          <w:rFonts w:hint="eastAsia"/>
          <w:kern w:val="0"/>
          <w:sz w:val="24"/>
          <w:szCs w:val="24"/>
        </w:rPr>
        <w:t>应采用硅酸盐水泥或普通硅酸盐水泥；</w:t>
      </w:r>
    </w:p>
    <w:p w14:paraId="11E9883D" w14:textId="324CD725" w:rsidR="00857492" w:rsidRDefault="00857492" w:rsidP="00857492">
      <w:pPr>
        <w:widowControl/>
        <w:spacing w:line="360" w:lineRule="auto"/>
        <w:ind w:firstLineChars="200" w:firstLine="482"/>
        <w:rPr>
          <w:kern w:val="0"/>
          <w:sz w:val="24"/>
          <w:szCs w:val="24"/>
        </w:rPr>
      </w:pPr>
      <w:r>
        <w:rPr>
          <w:rFonts w:hint="eastAsia"/>
          <w:b/>
          <w:kern w:val="0"/>
          <w:sz w:val="24"/>
          <w:szCs w:val="24"/>
        </w:rPr>
        <w:t>2</w:t>
      </w:r>
      <w:r>
        <w:rPr>
          <w:b/>
          <w:sz w:val="24"/>
          <w:szCs w:val="24"/>
        </w:rPr>
        <w:t xml:space="preserve">  </w:t>
      </w:r>
      <w:r>
        <w:rPr>
          <w:rFonts w:hint="eastAsia"/>
          <w:kern w:val="0"/>
          <w:sz w:val="24"/>
          <w:szCs w:val="24"/>
        </w:rPr>
        <w:t>宜选用连续级配的粗骨料，粗骨料质量应符合本标准第</w:t>
      </w:r>
      <w:r>
        <w:rPr>
          <w:rFonts w:hint="eastAsia"/>
          <w:kern w:val="0"/>
          <w:sz w:val="24"/>
          <w:szCs w:val="24"/>
        </w:rPr>
        <w:t>4</w:t>
      </w:r>
      <w:r>
        <w:rPr>
          <w:kern w:val="0"/>
          <w:sz w:val="24"/>
          <w:szCs w:val="24"/>
        </w:rPr>
        <w:t>.3.</w:t>
      </w:r>
      <w:r w:rsidR="003545F7">
        <w:rPr>
          <w:kern w:val="0"/>
          <w:sz w:val="24"/>
          <w:szCs w:val="24"/>
        </w:rPr>
        <w:t>7</w:t>
      </w:r>
      <w:r>
        <w:rPr>
          <w:rFonts w:hint="eastAsia"/>
          <w:kern w:val="0"/>
          <w:sz w:val="24"/>
          <w:szCs w:val="24"/>
        </w:rPr>
        <w:t>条有抗冻要求的规定；</w:t>
      </w:r>
    </w:p>
    <w:p w14:paraId="471C4016" w14:textId="4B9255D2" w:rsidR="00857492" w:rsidRDefault="00857492" w:rsidP="00857492">
      <w:pPr>
        <w:widowControl/>
        <w:spacing w:line="360" w:lineRule="auto"/>
        <w:ind w:firstLineChars="200" w:firstLine="482"/>
        <w:rPr>
          <w:kern w:val="0"/>
          <w:sz w:val="24"/>
          <w:szCs w:val="24"/>
        </w:rPr>
      </w:pPr>
      <w:r>
        <w:rPr>
          <w:rFonts w:hint="eastAsia"/>
          <w:b/>
          <w:kern w:val="0"/>
          <w:sz w:val="24"/>
          <w:szCs w:val="24"/>
        </w:rPr>
        <w:t>3</w:t>
      </w:r>
      <w:r>
        <w:rPr>
          <w:b/>
          <w:sz w:val="24"/>
          <w:szCs w:val="24"/>
        </w:rPr>
        <w:t xml:space="preserve">  </w:t>
      </w:r>
      <w:r>
        <w:rPr>
          <w:rFonts w:hint="eastAsia"/>
          <w:kern w:val="0"/>
          <w:sz w:val="24"/>
          <w:szCs w:val="24"/>
        </w:rPr>
        <w:t>细骨料质量应符合本标准第</w:t>
      </w:r>
      <w:r>
        <w:rPr>
          <w:rFonts w:hint="eastAsia"/>
          <w:kern w:val="0"/>
          <w:sz w:val="24"/>
          <w:szCs w:val="24"/>
        </w:rPr>
        <w:t>4</w:t>
      </w:r>
      <w:r>
        <w:rPr>
          <w:kern w:val="0"/>
          <w:sz w:val="24"/>
          <w:szCs w:val="24"/>
        </w:rPr>
        <w:t>.3.</w:t>
      </w:r>
      <w:r w:rsidR="003545F7">
        <w:rPr>
          <w:kern w:val="0"/>
          <w:sz w:val="24"/>
          <w:szCs w:val="24"/>
        </w:rPr>
        <w:t>2</w:t>
      </w:r>
      <w:r>
        <w:rPr>
          <w:rFonts w:hint="eastAsia"/>
          <w:kern w:val="0"/>
          <w:sz w:val="24"/>
          <w:szCs w:val="24"/>
        </w:rPr>
        <w:t>条有抗冻要求的规定；</w:t>
      </w:r>
    </w:p>
    <w:p w14:paraId="21D3611D" w14:textId="0A4C7BCD" w:rsidR="00857492" w:rsidRDefault="00857492" w:rsidP="00857492">
      <w:pPr>
        <w:widowControl/>
        <w:spacing w:line="360" w:lineRule="auto"/>
        <w:ind w:firstLineChars="200" w:firstLine="482"/>
        <w:rPr>
          <w:kern w:val="0"/>
          <w:sz w:val="24"/>
          <w:szCs w:val="24"/>
        </w:rPr>
      </w:pPr>
      <w:r>
        <w:rPr>
          <w:rFonts w:hint="eastAsia"/>
          <w:b/>
          <w:kern w:val="0"/>
          <w:sz w:val="24"/>
          <w:szCs w:val="24"/>
        </w:rPr>
        <w:t>4</w:t>
      </w:r>
      <w:r>
        <w:rPr>
          <w:b/>
          <w:sz w:val="24"/>
          <w:szCs w:val="24"/>
        </w:rPr>
        <w:t xml:space="preserve">  </w:t>
      </w:r>
      <w:r>
        <w:rPr>
          <w:rFonts w:hint="eastAsia"/>
          <w:kern w:val="0"/>
          <w:sz w:val="24"/>
          <w:szCs w:val="24"/>
        </w:rPr>
        <w:t>粗、细骨料均应进行坚固性试验，并应符合现行行业标准《普通混凝土用砂、石质量及检验方法标准》</w:t>
      </w:r>
      <w:r w:rsidR="00E0119A">
        <w:rPr>
          <w:rFonts w:hint="eastAsia"/>
          <w:kern w:val="0"/>
          <w:sz w:val="24"/>
          <w:szCs w:val="24"/>
        </w:rPr>
        <w:t>JGJ</w:t>
      </w:r>
      <w:r w:rsidR="00E0119A">
        <w:rPr>
          <w:kern w:val="0"/>
          <w:sz w:val="24"/>
          <w:szCs w:val="24"/>
        </w:rPr>
        <w:t xml:space="preserve"> </w:t>
      </w:r>
      <w:r w:rsidR="00E0119A">
        <w:rPr>
          <w:rFonts w:hint="eastAsia"/>
          <w:kern w:val="0"/>
          <w:sz w:val="24"/>
          <w:szCs w:val="24"/>
        </w:rPr>
        <w:t>52</w:t>
      </w:r>
      <w:r>
        <w:rPr>
          <w:rFonts w:hint="eastAsia"/>
          <w:kern w:val="0"/>
          <w:sz w:val="24"/>
          <w:szCs w:val="24"/>
        </w:rPr>
        <w:t>的规定；</w:t>
      </w:r>
    </w:p>
    <w:p w14:paraId="45415633" w14:textId="77777777" w:rsidR="00857492" w:rsidRDefault="00857492" w:rsidP="00857492">
      <w:pPr>
        <w:widowControl/>
        <w:spacing w:line="360" w:lineRule="auto"/>
        <w:ind w:firstLineChars="200" w:firstLine="482"/>
        <w:rPr>
          <w:kern w:val="0"/>
          <w:sz w:val="24"/>
          <w:szCs w:val="24"/>
        </w:rPr>
      </w:pPr>
      <w:r>
        <w:rPr>
          <w:b/>
          <w:kern w:val="0"/>
          <w:sz w:val="24"/>
          <w:szCs w:val="24"/>
        </w:rPr>
        <w:t>5</w:t>
      </w:r>
      <w:r>
        <w:rPr>
          <w:b/>
          <w:sz w:val="24"/>
          <w:szCs w:val="24"/>
        </w:rPr>
        <w:t xml:space="preserve">  </w:t>
      </w:r>
      <w:r>
        <w:rPr>
          <w:rFonts w:hint="eastAsia"/>
          <w:kern w:val="0"/>
          <w:sz w:val="24"/>
          <w:szCs w:val="24"/>
        </w:rPr>
        <w:t>在钢筋混凝土和预应力混凝土中不得掺用含有氯盐的防冻剂；在预应力混凝土中不得掺用含有亚硝酸盐或碳酸盐的防冻剂。</w:t>
      </w:r>
    </w:p>
    <w:p w14:paraId="7694B2FF" w14:textId="77777777" w:rsidR="00857492" w:rsidRDefault="00857492" w:rsidP="00C05079">
      <w:pPr>
        <w:widowControl/>
        <w:spacing w:line="360" w:lineRule="auto"/>
        <w:outlineLvl w:val="2"/>
        <w:rPr>
          <w:kern w:val="0"/>
          <w:sz w:val="24"/>
          <w:szCs w:val="24"/>
        </w:rPr>
      </w:pPr>
      <w:bookmarkStart w:id="490" w:name="_Toc113633818"/>
      <w:r>
        <w:rPr>
          <w:b/>
          <w:sz w:val="24"/>
          <w:szCs w:val="24"/>
        </w:rPr>
        <w:t>1</w:t>
      </w:r>
      <w:r>
        <w:rPr>
          <w:rFonts w:hint="eastAsia"/>
          <w:b/>
          <w:sz w:val="24"/>
          <w:szCs w:val="24"/>
        </w:rPr>
        <w:t>0</w:t>
      </w:r>
      <w:r>
        <w:rPr>
          <w:b/>
          <w:sz w:val="24"/>
          <w:szCs w:val="24"/>
        </w:rPr>
        <w:t xml:space="preserve">.4.2 </w:t>
      </w:r>
      <w:r>
        <w:rPr>
          <w:rFonts w:ascii="黑体" w:eastAsia="黑体"/>
          <w:b/>
          <w:kern w:val="0"/>
          <w:sz w:val="24"/>
          <w:szCs w:val="24"/>
        </w:rPr>
        <w:t xml:space="preserve"> </w:t>
      </w:r>
      <w:r>
        <w:rPr>
          <w:rFonts w:hint="eastAsia"/>
          <w:kern w:val="0"/>
          <w:sz w:val="24"/>
          <w:szCs w:val="24"/>
        </w:rPr>
        <w:t>抗冻混凝土的配合比设计除</w:t>
      </w:r>
      <w:r w:rsidRPr="00646CF9">
        <w:rPr>
          <w:rFonts w:hint="eastAsia"/>
          <w:kern w:val="0"/>
          <w:sz w:val="24"/>
          <w:szCs w:val="24"/>
        </w:rPr>
        <w:t>按第</w:t>
      </w:r>
      <w:r w:rsidRPr="00646CF9">
        <w:rPr>
          <w:rFonts w:hint="eastAsia"/>
          <w:kern w:val="0"/>
          <w:sz w:val="24"/>
          <w:szCs w:val="24"/>
        </w:rPr>
        <w:t>8</w:t>
      </w:r>
      <w:r w:rsidRPr="00646CF9">
        <w:rPr>
          <w:rFonts w:hint="eastAsia"/>
          <w:kern w:val="0"/>
          <w:sz w:val="24"/>
          <w:szCs w:val="24"/>
        </w:rPr>
        <w:t>章的有关规定执行外，</w:t>
      </w:r>
      <w:r>
        <w:rPr>
          <w:rFonts w:hint="eastAsia"/>
          <w:kern w:val="0"/>
          <w:sz w:val="24"/>
          <w:szCs w:val="24"/>
        </w:rPr>
        <w:t>尚应符合下列规定</w:t>
      </w:r>
      <w:r>
        <w:rPr>
          <w:kern w:val="0"/>
          <w:sz w:val="24"/>
          <w:szCs w:val="24"/>
        </w:rPr>
        <w:t>：</w:t>
      </w:r>
      <w:bookmarkEnd w:id="490"/>
    </w:p>
    <w:p w14:paraId="41A3E3FC" w14:textId="77777777" w:rsidR="00857492" w:rsidRDefault="00857492" w:rsidP="00857492">
      <w:pPr>
        <w:widowControl/>
        <w:spacing w:line="360" w:lineRule="auto"/>
        <w:ind w:firstLineChars="200" w:firstLine="482"/>
        <w:rPr>
          <w:kern w:val="0"/>
          <w:sz w:val="24"/>
          <w:szCs w:val="24"/>
        </w:rPr>
      </w:pPr>
      <w:r>
        <w:rPr>
          <w:rFonts w:hint="eastAsia"/>
          <w:b/>
          <w:kern w:val="0"/>
          <w:sz w:val="24"/>
          <w:szCs w:val="24"/>
        </w:rPr>
        <w:t>1</w:t>
      </w:r>
      <w:r>
        <w:rPr>
          <w:b/>
          <w:sz w:val="24"/>
          <w:szCs w:val="24"/>
        </w:rPr>
        <w:t xml:space="preserve">  </w:t>
      </w:r>
      <w:r>
        <w:rPr>
          <w:rFonts w:hint="eastAsia"/>
          <w:kern w:val="0"/>
          <w:sz w:val="24"/>
          <w:szCs w:val="24"/>
        </w:rPr>
        <w:t>最大水胶比和最小胶凝材料用量应符合本标准第</w:t>
      </w:r>
      <w:r>
        <w:rPr>
          <w:rFonts w:hint="eastAsia"/>
          <w:kern w:val="0"/>
          <w:sz w:val="24"/>
          <w:szCs w:val="24"/>
        </w:rPr>
        <w:t>8</w:t>
      </w:r>
      <w:r>
        <w:rPr>
          <w:kern w:val="0"/>
          <w:sz w:val="24"/>
          <w:szCs w:val="24"/>
        </w:rPr>
        <w:t>.1</w:t>
      </w:r>
      <w:r>
        <w:rPr>
          <w:rFonts w:hint="eastAsia"/>
          <w:kern w:val="0"/>
          <w:sz w:val="24"/>
          <w:szCs w:val="24"/>
        </w:rPr>
        <w:t>节有抗冻性要求混凝土的相关规定；</w:t>
      </w:r>
    </w:p>
    <w:p w14:paraId="476E246C" w14:textId="77777777" w:rsidR="00857492" w:rsidRDefault="00857492" w:rsidP="00857492">
      <w:pPr>
        <w:widowControl/>
        <w:spacing w:line="360" w:lineRule="auto"/>
        <w:ind w:firstLineChars="200" w:firstLine="482"/>
        <w:rPr>
          <w:kern w:val="0"/>
          <w:sz w:val="24"/>
          <w:szCs w:val="24"/>
        </w:rPr>
      </w:pPr>
      <w:r>
        <w:rPr>
          <w:b/>
          <w:kern w:val="0"/>
          <w:sz w:val="24"/>
          <w:szCs w:val="24"/>
        </w:rPr>
        <w:t>2</w:t>
      </w:r>
      <w:r>
        <w:rPr>
          <w:b/>
          <w:sz w:val="24"/>
          <w:szCs w:val="24"/>
        </w:rPr>
        <w:t xml:space="preserve">  </w:t>
      </w:r>
      <w:r>
        <w:rPr>
          <w:rFonts w:hint="eastAsia"/>
          <w:kern w:val="0"/>
          <w:sz w:val="24"/>
          <w:szCs w:val="24"/>
        </w:rPr>
        <w:t>矿物掺合料掺量应符合本标准第</w:t>
      </w:r>
      <w:r>
        <w:rPr>
          <w:rFonts w:hint="eastAsia"/>
          <w:kern w:val="0"/>
          <w:sz w:val="24"/>
          <w:szCs w:val="24"/>
        </w:rPr>
        <w:t>8</w:t>
      </w:r>
      <w:r>
        <w:rPr>
          <w:kern w:val="0"/>
          <w:sz w:val="24"/>
          <w:szCs w:val="24"/>
        </w:rPr>
        <w:t>.1</w:t>
      </w:r>
      <w:r>
        <w:rPr>
          <w:rFonts w:hint="eastAsia"/>
          <w:kern w:val="0"/>
          <w:sz w:val="24"/>
          <w:szCs w:val="24"/>
        </w:rPr>
        <w:t>节的相关规定；</w:t>
      </w:r>
    </w:p>
    <w:p w14:paraId="67780FF5" w14:textId="77777777" w:rsidR="00857492" w:rsidRDefault="00857492" w:rsidP="00857492">
      <w:pPr>
        <w:widowControl/>
        <w:spacing w:line="360" w:lineRule="auto"/>
        <w:ind w:firstLineChars="200" w:firstLine="482"/>
        <w:rPr>
          <w:kern w:val="0"/>
          <w:sz w:val="24"/>
          <w:szCs w:val="24"/>
        </w:rPr>
      </w:pPr>
      <w:r>
        <w:rPr>
          <w:b/>
          <w:kern w:val="0"/>
          <w:sz w:val="24"/>
          <w:szCs w:val="24"/>
        </w:rPr>
        <w:t>3</w:t>
      </w:r>
      <w:r>
        <w:rPr>
          <w:b/>
          <w:sz w:val="24"/>
          <w:szCs w:val="24"/>
        </w:rPr>
        <w:t xml:space="preserve">  </w:t>
      </w:r>
      <w:r w:rsidRPr="00F642E1">
        <w:rPr>
          <w:rFonts w:hint="eastAsia"/>
          <w:bCs/>
          <w:sz w:val="24"/>
          <w:szCs w:val="24"/>
        </w:rPr>
        <w:t>应掺入适量引气剂，</w:t>
      </w:r>
      <w:r>
        <w:rPr>
          <w:rFonts w:hint="eastAsia"/>
          <w:kern w:val="0"/>
          <w:sz w:val="24"/>
          <w:szCs w:val="24"/>
        </w:rPr>
        <w:t>掺用引气剂的混凝土拌合物的含气量应符合表</w:t>
      </w:r>
      <w:r>
        <w:rPr>
          <w:rFonts w:hint="eastAsia"/>
          <w:kern w:val="0"/>
          <w:sz w:val="24"/>
          <w:szCs w:val="24"/>
        </w:rPr>
        <w:t>10.4.</w:t>
      </w:r>
      <w:r>
        <w:rPr>
          <w:kern w:val="0"/>
          <w:sz w:val="24"/>
          <w:szCs w:val="24"/>
        </w:rPr>
        <w:t>2</w:t>
      </w:r>
      <w:r>
        <w:rPr>
          <w:rFonts w:hint="eastAsia"/>
          <w:kern w:val="0"/>
          <w:sz w:val="24"/>
          <w:szCs w:val="24"/>
        </w:rPr>
        <w:t>的规定。</w:t>
      </w:r>
    </w:p>
    <w:p w14:paraId="04092A36" w14:textId="77777777" w:rsidR="00857492" w:rsidRPr="00C05079" w:rsidRDefault="00857492" w:rsidP="00C05079">
      <w:pPr>
        <w:widowControl/>
        <w:tabs>
          <w:tab w:val="left" w:pos="360"/>
        </w:tabs>
        <w:spacing w:line="360" w:lineRule="auto"/>
        <w:jc w:val="center"/>
        <w:rPr>
          <w:rFonts w:eastAsia="黑体"/>
          <w:kern w:val="0"/>
        </w:rPr>
      </w:pPr>
      <w:r w:rsidRPr="00C05079">
        <w:rPr>
          <w:rFonts w:eastAsia="黑体" w:hint="eastAsia"/>
          <w:kern w:val="0"/>
        </w:rPr>
        <w:t>表</w:t>
      </w:r>
      <w:r w:rsidRPr="00C05079">
        <w:rPr>
          <w:rFonts w:eastAsia="黑体"/>
          <w:kern w:val="0"/>
        </w:rPr>
        <w:t xml:space="preserve">10.4.2  </w:t>
      </w:r>
      <w:r w:rsidRPr="00C05079">
        <w:rPr>
          <w:rFonts w:eastAsia="黑体" w:hint="eastAsia"/>
          <w:kern w:val="0"/>
        </w:rPr>
        <w:t>有抗冻性要求的混凝土拌合物含气量控制范围</w:t>
      </w:r>
    </w:p>
    <w:tbl>
      <w:tblPr>
        <w:tblStyle w:val="afff2"/>
        <w:tblW w:w="857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43"/>
        <w:gridCol w:w="2143"/>
        <w:gridCol w:w="2143"/>
        <w:gridCol w:w="2144"/>
      </w:tblGrid>
      <w:tr w:rsidR="00857492" w14:paraId="68235DF6" w14:textId="77777777" w:rsidTr="00C05079">
        <w:trPr>
          <w:trHeight w:val="309"/>
          <w:jc w:val="center"/>
        </w:trPr>
        <w:tc>
          <w:tcPr>
            <w:tcW w:w="2143" w:type="dxa"/>
            <w:vAlign w:val="center"/>
          </w:tcPr>
          <w:p w14:paraId="6EA504EC" w14:textId="77777777" w:rsidR="00857492" w:rsidRDefault="00857492" w:rsidP="008F68D3">
            <w:pPr>
              <w:widowControl/>
              <w:jc w:val="center"/>
              <w:rPr>
                <w:kern w:val="0"/>
                <w:szCs w:val="21"/>
              </w:rPr>
            </w:pPr>
            <w:r>
              <w:rPr>
                <w:kern w:val="0"/>
                <w:szCs w:val="21"/>
              </w:rPr>
              <w:t>骨料最大粒径（</w:t>
            </w:r>
            <w:r>
              <w:rPr>
                <w:kern w:val="0"/>
                <w:szCs w:val="21"/>
              </w:rPr>
              <w:t>mm</w:t>
            </w:r>
            <w:r>
              <w:rPr>
                <w:kern w:val="0"/>
                <w:szCs w:val="21"/>
              </w:rPr>
              <w:t>）</w:t>
            </w:r>
          </w:p>
        </w:tc>
        <w:tc>
          <w:tcPr>
            <w:tcW w:w="2143" w:type="dxa"/>
            <w:vAlign w:val="center"/>
          </w:tcPr>
          <w:p w14:paraId="4BBAD17D" w14:textId="77777777" w:rsidR="00857492" w:rsidRDefault="00857492" w:rsidP="008F68D3">
            <w:pPr>
              <w:widowControl/>
              <w:jc w:val="center"/>
              <w:rPr>
                <w:kern w:val="0"/>
                <w:szCs w:val="21"/>
              </w:rPr>
            </w:pPr>
            <w:r>
              <w:rPr>
                <w:kern w:val="0"/>
                <w:szCs w:val="21"/>
              </w:rPr>
              <w:t>含气量（</w:t>
            </w:r>
            <w:r>
              <w:rPr>
                <w:kern w:val="0"/>
                <w:szCs w:val="21"/>
              </w:rPr>
              <w:t>%</w:t>
            </w:r>
            <w:r>
              <w:rPr>
                <w:kern w:val="0"/>
                <w:szCs w:val="21"/>
              </w:rPr>
              <w:t>）</w:t>
            </w:r>
          </w:p>
        </w:tc>
        <w:tc>
          <w:tcPr>
            <w:tcW w:w="2143" w:type="dxa"/>
            <w:vAlign w:val="center"/>
          </w:tcPr>
          <w:p w14:paraId="590376B6" w14:textId="77777777" w:rsidR="00857492" w:rsidRDefault="00857492" w:rsidP="008F68D3">
            <w:pPr>
              <w:widowControl/>
              <w:jc w:val="center"/>
              <w:rPr>
                <w:kern w:val="0"/>
                <w:szCs w:val="21"/>
              </w:rPr>
            </w:pPr>
            <w:r>
              <w:rPr>
                <w:kern w:val="0"/>
                <w:szCs w:val="21"/>
              </w:rPr>
              <w:t>骨料最大粒径（</w:t>
            </w:r>
            <w:r>
              <w:rPr>
                <w:kern w:val="0"/>
                <w:szCs w:val="21"/>
              </w:rPr>
              <w:t>mm</w:t>
            </w:r>
            <w:r>
              <w:rPr>
                <w:kern w:val="0"/>
                <w:szCs w:val="21"/>
              </w:rPr>
              <w:t>）</w:t>
            </w:r>
          </w:p>
        </w:tc>
        <w:tc>
          <w:tcPr>
            <w:tcW w:w="2144" w:type="dxa"/>
            <w:vAlign w:val="center"/>
          </w:tcPr>
          <w:p w14:paraId="74EDF6D6" w14:textId="77777777" w:rsidR="00857492" w:rsidRDefault="00857492" w:rsidP="008F68D3">
            <w:pPr>
              <w:widowControl/>
              <w:jc w:val="center"/>
              <w:rPr>
                <w:kern w:val="0"/>
                <w:szCs w:val="21"/>
              </w:rPr>
            </w:pPr>
            <w:r>
              <w:rPr>
                <w:kern w:val="0"/>
                <w:szCs w:val="21"/>
              </w:rPr>
              <w:t>含气量（</w:t>
            </w:r>
            <w:r>
              <w:rPr>
                <w:kern w:val="0"/>
                <w:szCs w:val="21"/>
              </w:rPr>
              <w:t>%</w:t>
            </w:r>
            <w:r>
              <w:rPr>
                <w:kern w:val="0"/>
                <w:szCs w:val="21"/>
              </w:rPr>
              <w:t>）</w:t>
            </w:r>
          </w:p>
        </w:tc>
      </w:tr>
      <w:tr w:rsidR="00857492" w14:paraId="7B9E6DDD" w14:textId="77777777" w:rsidTr="00C05079">
        <w:trPr>
          <w:trHeight w:val="257"/>
          <w:jc w:val="center"/>
        </w:trPr>
        <w:tc>
          <w:tcPr>
            <w:tcW w:w="2143" w:type="dxa"/>
            <w:vAlign w:val="center"/>
          </w:tcPr>
          <w:p w14:paraId="2FD887B3" w14:textId="77777777" w:rsidR="00857492" w:rsidRDefault="00857492" w:rsidP="008F68D3">
            <w:pPr>
              <w:widowControl/>
              <w:jc w:val="center"/>
              <w:rPr>
                <w:kern w:val="0"/>
                <w:szCs w:val="21"/>
              </w:rPr>
            </w:pPr>
            <w:r>
              <w:rPr>
                <w:rFonts w:hint="eastAsia"/>
                <w:kern w:val="0"/>
                <w:szCs w:val="21"/>
              </w:rPr>
              <w:t>1</w:t>
            </w:r>
            <w:r>
              <w:rPr>
                <w:kern w:val="0"/>
                <w:szCs w:val="21"/>
              </w:rPr>
              <w:t>0.0</w:t>
            </w:r>
          </w:p>
        </w:tc>
        <w:tc>
          <w:tcPr>
            <w:tcW w:w="2143" w:type="dxa"/>
            <w:vAlign w:val="center"/>
          </w:tcPr>
          <w:p w14:paraId="20DAB5FF" w14:textId="77777777" w:rsidR="00857492" w:rsidRDefault="00857492" w:rsidP="008F68D3">
            <w:pPr>
              <w:widowControl/>
              <w:jc w:val="center"/>
              <w:rPr>
                <w:kern w:val="0"/>
                <w:szCs w:val="21"/>
              </w:rPr>
            </w:pPr>
            <w:r>
              <w:rPr>
                <w:rFonts w:hint="eastAsia"/>
                <w:kern w:val="0"/>
                <w:szCs w:val="21"/>
              </w:rPr>
              <w:t>5</w:t>
            </w:r>
            <w:r>
              <w:rPr>
                <w:kern w:val="0"/>
                <w:szCs w:val="21"/>
              </w:rPr>
              <w:t>.0</w:t>
            </w:r>
            <w:r>
              <w:rPr>
                <w:rFonts w:hint="eastAsia"/>
                <w:kern w:val="0"/>
                <w:szCs w:val="21"/>
              </w:rPr>
              <w:t>~</w:t>
            </w:r>
            <w:r>
              <w:rPr>
                <w:kern w:val="0"/>
                <w:szCs w:val="21"/>
              </w:rPr>
              <w:t>8.0</w:t>
            </w:r>
          </w:p>
        </w:tc>
        <w:tc>
          <w:tcPr>
            <w:tcW w:w="2143" w:type="dxa"/>
            <w:vAlign w:val="center"/>
          </w:tcPr>
          <w:p w14:paraId="0184B48F" w14:textId="77777777" w:rsidR="00857492" w:rsidRDefault="00857492" w:rsidP="008F68D3">
            <w:pPr>
              <w:widowControl/>
              <w:jc w:val="center"/>
              <w:rPr>
                <w:kern w:val="0"/>
                <w:szCs w:val="21"/>
              </w:rPr>
            </w:pPr>
            <w:r>
              <w:rPr>
                <w:rFonts w:hint="eastAsia"/>
                <w:kern w:val="0"/>
                <w:szCs w:val="21"/>
              </w:rPr>
              <w:t>3</w:t>
            </w:r>
            <w:r>
              <w:rPr>
                <w:kern w:val="0"/>
                <w:szCs w:val="21"/>
              </w:rPr>
              <w:t>1.5</w:t>
            </w:r>
          </w:p>
        </w:tc>
        <w:tc>
          <w:tcPr>
            <w:tcW w:w="2144" w:type="dxa"/>
            <w:vAlign w:val="center"/>
          </w:tcPr>
          <w:p w14:paraId="5B0F78E9" w14:textId="77777777" w:rsidR="00857492" w:rsidRDefault="00857492" w:rsidP="008F68D3">
            <w:pPr>
              <w:widowControl/>
              <w:jc w:val="center"/>
              <w:rPr>
                <w:kern w:val="0"/>
                <w:szCs w:val="21"/>
              </w:rPr>
            </w:pPr>
            <w:r>
              <w:rPr>
                <w:rFonts w:hint="eastAsia"/>
                <w:kern w:val="0"/>
                <w:szCs w:val="21"/>
              </w:rPr>
              <w:t>3</w:t>
            </w:r>
            <w:r>
              <w:rPr>
                <w:kern w:val="0"/>
                <w:szCs w:val="21"/>
              </w:rPr>
              <w:t>.5</w:t>
            </w:r>
            <w:r>
              <w:rPr>
                <w:rFonts w:hint="eastAsia"/>
                <w:kern w:val="0"/>
                <w:szCs w:val="21"/>
              </w:rPr>
              <w:t>~</w:t>
            </w:r>
            <w:r>
              <w:rPr>
                <w:kern w:val="0"/>
                <w:szCs w:val="21"/>
              </w:rPr>
              <w:t>6.5</w:t>
            </w:r>
          </w:p>
        </w:tc>
      </w:tr>
      <w:tr w:rsidR="00857492" w14:paraId="09444DC2" w14:textId="77777777" w:rsidTr="00C05079">
        <w:trPr>
          <w:trHeight w:val="271"/>
          <w:jc w:val="center"/>
        </w:trPr>
        <w:tc>
          <w:tcPr>
            <w:tcW w:w="2143" w:type="dxa"/>
            <w:vAlign w:val="center"/>
          </w:tcPr>
          <w:p w14:paraId="07E9C02F" w14:textId="77777777" w:rsidR="00857492" w:rsidRDefault="00857492" w:rsidP="008F68D3">
            <w:pPr>
              <w:widowControl/>
              <w:jc w:val="center"/>
              <w:rPr>
                <w:kern w:val="0"/>
                <w:szCs w:val="21"/>
              </w:rPr>
            </w:pPr>
            <w:r>
              <w:rPr>
                <w:rFonts w:hint="eastAsia"/>
                <w:kern w:val="0"/>
                <w:szCs w:val="21"/>
              </w:rPr>
              <w:t>2</w:t>
            </w:r>
            <w:r>
              <w:rPr>
                <w:kern w:val="0"/>
                <w:szCs w:val="21"/>
              </w:rPr>
              <w:t>0.0</w:t>
            </w:r>
          </w:p>
        </w:tc>
        <w:tc>
          <w:tcPr>
            <w:tcW w:w="2143" w:type="dxa"/>
            <w:vAlign w:val="center"/>
          </w:tcPr>
          <w:p w14:paraId="2D7E7928" w14:textId="77777777" w:rsidR="00857492" w:rsidRDefault="00857492" w:rsidP="008F68D3">
            <w:pPr>
              <w:widowControl/>
              <w:jc w:val="center"/>
              <w:rPr>
                <w:kern w:val="0"/>
                <w:szCs w:val="21"/>
              </w:rPr>
            </w:pPr>
            <w:r>
              <w:rPr>
                <w:rFonts w:hint="eastAsia"/>
                <w:kern w:val="0"/>
                <w:szCs w:val="21"/>
              </w:rPr>
              <w:t>4</w:t>
            </w:r>
            <w:r>
              <w:rPr>
                <w:kern w:val="0"/>
                <w:szCs w:val="21"/>
              </w:rPr>
              <w:t>.0</w:t>
            </w:r>
            <w:r>
              <w:rPr>
                <w:rFonts w:hint="eastAsia"/>
                <w:kern w:val="0"/>
                <w:szCs w:val="21"/>
              </w:rPr>
              <w:t>~</w:t>
            </w:r>
            <w:r>
              <w:rPr>
                <w:kern w:val="0"/>
                <w:szCs w:val="21"/>
              </w:rPr>
              <w:t>7.0</w:t>
            </w:r>
          </w:p>
        </w:tc>
        <w:tc>
          <w:tcPr>
            <w:tcW w:w="2143" w:type="dxa"/>
            <w:vAlign w:val="center"/>
          </w:tcPr>
          <w:p w14:paraId="67FAC234" w14:textId="77777777" w:rsidR="00857492" w:rsidRDefault="00857492" w:rsidP="008F68D3">
            <w:pPr>
              <w:widowControl/>
              <w:jc w:val="center"/>
              <w:rPr>
                <w:kern w:val="0"/>
                <w:szCs w:val="21"/>
              </w:rPr>
            </w:pPr>
            <w:r>
              <w:rPr>
                <w:rFonts w:hint="eastAsia"/>
                <w:kern w:val="0"/>
                <w:szCs w:val="21"/>
              </w:rPr>
              <w:t>4</w:t>
            </w:r>
            <w:r>
              <w:rPr>
                <w:kern w:val="0"/>
                <w:szCs w:val="21"/>
              </w:rPr>
              <w:t>0.0</w:t>
            </w:r>
          </w:p>
        </w:tc>
        <w:tc>
          <w:tcPr>
            <w:tcW w:w="2144" w:type="dxa"/>
            <w:vAlign w:val="center"/>
          </w:tcPr>
          <w:p w14:paraId="19F93A75" w14:textId="77777777" w:rsidR="00857492" w:rsidRDefault="00857492" w:rsidP="008F68D3">
            <w:pPr>
              <w:widowControl/>
              <w:jc w:val="center"/>
              <w:rPr>
                <w:kern w:val="0"/>
                <w:szCs w:val="21"/>
              </w:rPr>
            </w:pPr>
            <w:r>
              <w:rPr>
                <w:rFonts w:hint="eastAsia"/>
                <w:kern w:val="0"/>
                <w:szCs w:val="21"/>
              </w:rPr>
              <w:t>3</w:t>
            </w:r>
            <w:r>
              <w:rPr>
                <w:kern w:val="0"/>
                <w:szCs w:val="21"/>
              </w:rPr>
              <w:t>.0</w:t>
            </w:r>
            <w:r>
              <w:rPr>
                <w:rFonts w:hint="eastAsia"/>
                <w:kern w:val="0"/>
                <w:szCs w:val="21"/>
              </w:rPr>
              <w:t>~</w:t>
            </w:r>
            <w:r>
              <w:rPr>
                <w:kern w:val="0"/>
                <w:szCs w:val="21"/>
              </w:rPr>
              <w:t>6.0</w:t>
            </w:r>
          </w:p>
        </w:tc>
      </w:tr>
      <w:tr w:rsidR="00857492" w14:paraId="7D43B1A7" w14:textId="77777777" w:rsidTr="00C05079">
        <w:trPr>
          <w:trHeight w:val="271"/>
          <w:jc w:val="center"/>
        </w:trPr>
        <w:tc>
          <w:tcPr>
            <w:tcW w:w="2143" w:type="dxa"/>
            <w:vAlign w:val="center"/>
          </w:tcPr>
          <w:p w14:paraId="1C67C83F" w14:textId="77777777" w:rsidR="00857492" w:rsidRDefault="00857492" w:rsidP="008F68D3">
            <w:pPr>
              <w:widowControl/>
              <w:jc w:val="center"/>
              <w:rPr>
                <w:kern w:val="0"/>
                <w:szCs w:val="21"/>
              </w:rPr>
            </w:pPr>
            <w:r>
              <w:rPr>
                <w:rFonts w:hint="eastAsia"/>
                <w:kern w:val="0"/>
                <w:szCs w:val="21"/>
              </w:rPr>
              <w:t>2</w:t>
            </w:r>
            <w:r>
              <w:rPr>
                <w:kern w:val="0"/>
                <w:szCs w:val="21"/>
              </w:rPr>
              <w:t>5.0</w:t>
            </w:r>
          </w:p>
        </w:tc>
        <w:tc>
          <w:tcPr>
            <w:tcW w:w="2143" w:type="dxa"/>
            <w:vAlign w:val="center"/>
          </w:tcPr>
          <w:p w14:paraId="5479D846" w14:textId="77777777" w:rsidR="00857492" w:rsidRDefault="00857492" w:rsidP="008F68D3">
            <w:pPr>
              <w:widowControl/>
              <w:jc w:val="center"/>
              <w:rPr>
                <w:kern w:val="0"/>
                <w:szCs w:val="21"/>
              </w:rPr>
            </w:pPr>
            <w:r>
              <w:rPr>
                <w:rFonts w:hint="eastAsia"/>
                <w:kern w:val="0"/>
                <w:szCs w:val="21"/>
              </w:rPr>
              <w:t>3</w:t>
            </w:r>
            <w:r>
              <w:rPr>
                <w:kern w:val="0"/>
                <w:szCs w:val="21"/>
              </w:rPr>
              <w:t>.5</w:t>
            </w:r>
            <w:r>
              <w:rPr>
                <w:rFonts w:hint="eastAsia"/>
                <w:kern w:val="0"/>
                <w:szCs w:val="21"/>
              </w:rPr>
              <w:t>~</w:t>
            </w:r>
            <w:r>
              <w:rPr>
                <w:kern w:val="0"/>
                <w:szCs w:val="21"/>
              </w:rPr>
              <w:t>7.0</w:t>
            </w:r>
          </w:p>
        </w:tc>
        <w:tc>
          <w:tcPr>
            <w:tcW w:w="2143" w:type="dxa"/>
            <w:vAlign w:val="center"/>
          </w:tcPr>
          <w:p w14:paraId="616AE8E4" w14:textId="77777777" w:rsidR="00857492" w:rsidRDefault="00857492" w:rsidP="008F68D3">
            <w:pPr>
              <w:widowControl/>
              <w:jc w:val="center"/>
              <w:rPr>
                <w:kern w:val="0"/>
                <w:szCs w:val="21"/>
              </w:rPr>
            </w:pPr>
            <w:r>
              <w:rPr>
                <w:rFonts w:hint="eastAsia"/>
                <w:kern w:val="0"/>
                <w:szCs w:val="21"/>
              </w:rPr>
              <w:t>6</w:t>
            </w:r>
            <w:r>
              <w:rPr>
                <w:kern w:val="0"/>
                <w:szCs w:val="21"/>
              </w:rPr>
              <w:t>3.0</w:t>
            </w:r>
          </w:p>
        </w:tc>
        <w:tc>
          <w:tcPr>
            <w:tcW w:w="2144" w:type="dxa"/>
            <w:vAlign w:val="center"/>
          </w:tcPr>
          <w:p w14:paraId="5D756F82" w14:textId="77777777" w:rsidR="00857492" w:rsidRDefault="00857492" w:rsidP="008F68D3">
            <w:pPr>
              <w:widowControl/>
              <w:jc w:val="center"/>
              <w:rPr>
                <w:kern w:val="0"/>
                <w:szCs w:val="21"/>
              </w:rPr>
            </w:pPr>
            <w:r>
              <w:rPr>
                <w:rFonts w:hint="eastAsia"/>
                <w:kern w:val="0"/>
                <w:szCs w:val="21"/>
              </w:rPr>
              <w:t>3</w:t>
            </w:r>
            <w:r>
              <w:rPr>
                <w:kern w:val="0"/>
                <w:szCs w:val="21"/>
              </w:rPr>
              <w:t>.0</w:t>
            </w:r>
            <w:r>
              <w:rPr>
                <w:rFonts w:hint="eastAsia"/>
                <w:kern w:val="0"/>
                <w:szCs w:val="21"/>
              </w:rPr>
              <w:t>~</w:t>
            </w:r>
            <w:r>
              <w:rPr>
                <w:kern w:val="0"/>
                <w:szCs w:val="21"/>
              </w:rPr>
              <w:t>5.0</w:t>
            </w:r>
          </w:p>
        </w:tc>
      </w:tr>
    </w:tbl>
    <w:p w14:paraId="2903554C" w14:textId="6EDA786D" w:rsidR="00857492" w:rsidRDefault="00857492" w:rsidP="003545F7">
      <w:pPr>
        <w:autoSpaceDE w:val="0"/>
        <w:autoSpaceDN w:val="0"/>
        <w:spacing w:line="360" w:lineRule="auto"/>
        <w:rPr>
          <w:kern w:val="0"/>
          <w:szCs w:val="21"/>
        </w:rPr>
      </w:pPr>
      <w:r>
        <w:rPr>
          <w:rFonts w:hint="eastAsia"/>
          <w:kern w:val="0"/>
          <w:szCs w:val="21"/>
        </w:rPr>
        <w:t>注：</w:t>
      </w:r>
      <w:r>
        <w:rPr>
          <w:rFonts w:hint="eastAsia"/>
          <w:kern w:val="0"/>
          <w:szCs w:val="21"/>
        </w:rPr>
        <w:t>1</w:t>
      </w:r>
      <w:r>
        <w:rPr>
          <w:kern w:val="0"/>
          <w:szCs w:val="21"/>
        </w:rPr>
        <w:t>.</w:t>
      </w:r>
      <w:r>
        <w:rPr>
          <w:rFonts w:hint="eastAsia"/>
          <w:kern w:val="0"/>
          <w:szCs w:val="21"/>
        </w:rPr>
        <w:t>含气量为气体占混凝土体积的百分比；</w:t>
      </w:r>
    </w:p>
    <w:p w14:paraId="7FEC015F" w14:textId="271F566F" w:rsidR="00857492" w:rsidRDefault="003545F7" w:rsidP="003545F7">
      <w:pPr>
        <w:autoSpaceDE w:val="0"/>
        <w:autoSpaceDN w:val="0"/>
        <w:spacing w:line="360" w:lineRule="auto"/>
        <w:ind w:firstLineChars="200" w:firstLine="420"/>
        <w:rPr>
          <w:kern w:val="0"/>
          <w:szCs w:val="21"/>
        </w:rPr>
      </w:pPr>
      <w:r>
        <w:rPr>
          <w:kern w:val="0"/>
          <w:szCs w:val="21"/>
        </w:rPr>
        <w:t>2.</w:t>
      </w:r>
      <w:r w:rsidR="00857492">
        <w:rPr>
          <w:rFonts w:hint="eastAsia"/>
          <w:kern w:val="0"/>
          <w:szCs w:val="21"/>
        </w:rPr>
        <w:t>泵送混凝土含气量应控制在</w:t>
      </w:r>
      <w:r w:rsidR="00857492">
        <w:rPr>
          <w:rFonts w:hint="eastAsia"/>
          <w:kern w:val="0"/>
          <w:szCs w:val="21"/>
        </w:rPr>
        <w:t>5.0%~7.0%</w:t>
      </w:r>
      <w:r w:rsidR="00857492">
        <w:rPr>
          <w:rFonts w:hint="eastAsia"/>
          <w:kern w:val="0"/>
          <w:szCs w:val="21"/>
        </w:rPr>
        <w:t>。</w:t>
      </w:r>
    </w:p>
    <w:p w14:paraId="1BFDA5A1" w14:textId="77777777" w:rsidR="00857492" w:rsidRPr="003545F7" w:rsidRDefault="00857492" w:rsidP="00C05079">
      <w:pPr>
        <w:keepNext/>
        <w:keepLines/>
        <w:spacing w:before="260" w:after="260" w:line="360" w:lineRule="auto"/>
        <w:jc w:val="center"/>
        <w:outlineLvl w:val="1"/>
        <w:rPr>
          <w:rFonts w:eastAsia="黑体"/>
          <w:sz w:val="28"/>
          <w:szCs w:val="24"/>
        </w:rPr>
      </w:pPr>
      <w:bookmarkStart w:id="491" w:name="_Toc113633819"/>
      <w:bookmarkStart w:id="492" w:name="_Toc113871903"/>
      <w:bookmarkStart w:id="493" w:name="_Toc113890060"/>
      <w:r w:rsidRPr="003545F7">
        <w:rPr>
          <w:rFonts w:eastAsia="黑体"/>
          <w:sz w:val="28"/>
          <w:szCs w:val="24"/>
        </w:rPr>
        <w:t xml:space="preserve">10.5  </w:t>
      </w:r>
      <w:r w:rsidRPr="003545F7">
        <w:rPr>
          <w:rFonts w:eastAsia="黑体" w:hint="eastAsia"/>
          <w:sz w:val="28"/>
          <w:szCs w:val="24"/>
        </w:rPr>
        <w:t>自密实混凝土配合比设计要求</w:t>
      </w:r>
      <w:bookmarkEnd w:id="491"/>
      <w:bookmarkEnd w:id="492"/>
      <w:bookmarkEnd w:id="493"/>
    </w:p>
    <w:p w14:paraId="6CC7DEBD" w14:textId="77777777" w:rsidR="00857492" w:rsidRDefault="00857492" w:rsidP="00C05079">
      <w:pPr>
        <w:widowControl/>
        <w:spacing w:line="360" w:lineRule="auto"/>
        <w:outlineLvl w:val="2"/>
        <w:rPr>
          <w:kern w:val="0"/>
          <w:sz w:val="24"/>
          <w:szCs w:val="24"/>
        </w:rPr>
      </w:pPr>
      <w:bookmarkStart w:id="494" w:name="_Toc113633820"/>
      <w:bookmarkStart w:id="495" w:name="_Hlk113206294"/>
      <w:r>
        <w:rPr>
          <w:b/>
          <w:sz w:val="24"/>
          <w:szCs w:val="24"/>
        </w:rPr>
        <w:t>1</w:t>
      </w:r>
      <w:r>
        <w:rPr>
          <w:rFonts w:hint="eastAsia"/>
          <w:b/>
          <w:sz w:val="24"/>
          <w:szCs w:val="24"/>
        </w:rPr>
        <w:t>0</w:t>
      </w:r>
      <w:r>
        <w:rPr>
          <w:b/>
          <w:sz w:val="24"/>
          <w:szCs w:val="24"/>
        </w:rPr>
        <w:t xml:space="preserve">.5.1 </w:t>
      </w:r>
      <w:r>
        <w:rPr>
          <w:rFonts w:ascii="黑体" w:eastAsia="黑体"/>
          <w:b/>
          <w:kern w:val="0"/>
          <w:sz w:val="24"/>
          <w:szCs w:val="24"/>
        </w:rPr>
        <w:t xml:space="preserve"> </w:t>
      </w:r>
      <w:r w:rsidRPr="00646CF9">
        <w:rPr>
          <w:rFonts w:asciiTheme="majorEastAsia" w:eastAsiaTheme="majorEastAsia" w:hAnsiTheme="majorEastAsia" w:hint="eastAsia"/>
          <w:bCs/>
          <w:kern w:val="0"/>
          <w:sz w:val="24"/>
          <w:szCs w:val="24"/>
        </w:rPr>
        <w:t>海港工程</w:t>
      </w:r>
      <w:r>
        <w:rPr>
          <w:rFonts w:hint="eastAsia"/>
          <w:kern w:val="0"/>
          <w:sz w:val="24"/>
          <w:szCs w:val="24"/>
        </w:rPr>
        <w:t>自密实混凝土的原材料</w:t>
      </w:r>
      <w:r w:rsidRPr="00646CF9">
        <w:rPr>
          <w:rFonts w:hint="eastAsia"/>
          <w:kern w:val="0"/>
          <w:sz w:val="24"/>
          <w:szCs w:val="24"/>
        </w:rPr>
        <w:t>除应符合第</w:t>
      </w:r>
      <w:r w:rsidRPr="00646CF9">
        <w:rPr>
          <w:rFonts w:hint="eastAsia"/>
          <w:kern w:val="0"/>
          <w:sz w:val="24"/>
          <w:szCs w:val="24"/>
        </w:rPr>
        <w:t>4</w:t>
      </w:r>
      <w:r w:rsidRPr="00646CF9">
        <w:rPr>
          <w:rFonts w:hint="eastAsia"/>
          <w:kern w:val="0"/>
          <w:sz w:val="24"/>
          <w:szCs w:val="24"/>
        </w:rPr>
        <w:t>章的规定外，尚应符合下列规定：</w:t>
      </w:r>
      <w:bookmarkEnd w:id="494"/>
    </w:p>
    <w:bookmarkEnd w:id="495"/>
    <w:p w14:paraId="4AB8DCEA" w14:textId="77777777" w:rsidR="00857492" w:rsidRPr="00646CF9" w:rsidRDefault="00857492" w:rsidP="004A2B79">
      <w:pPr>
        <w:widowControl/>
        <w:spacing w:line="360" w:lineRule="auto"/>
        <w:ind w:firstLineChars="200" w:firstLine="482"/>
        <w:rPr>
          <w:kern w:val="0"/>
          <w:sz w:val="24"/>
          <w:szCs w:val="24"/>
        </w:rPr>
      </w:pPr>
      <w:r w:rsidRPr="00646CF9">
        <w:rPr>
          <w:b/>
          <w:bCs/>
          <w:kern w:val="0"/>
          <w:sz w:val="24"/>
          <w:szCs w:val="24"/>
        </w:rPr>
        <w:t>1</w:t>
      </w:r>
      <w:r w:rsidRPr="00646CF9">
        <w:rPr>
          <w:kern w:val="0"/>
          <w:sz w:val="24"/>
          <w:szCs w:val="24"/>
        </w:rPr>
        <w:t xml:space="preserve">  </w:t>
      </w:r>
      <w:r w:rsidRPr="00646CF9">
        <w:rPr>
          <w:rFonts w:hint="eastAsia"/>
          <w:kern w:val="0"/>
          <w:sz w:val="24"/>
          <w:szCs w:val="24"/>
        </w:rPr>
        <w:t>水泥选用硅酸盐水泥或普通硅酸盐水泥；</w:t>
      </w:r>
    </w:p>
    <w:p w14:paraId="30FFD859" w14:textId="77777777" w:rsidR="00857492" w:rsidRPr="00646CF9" w:rsidRDefault="00857492" w:rsidP="004A2B79">
      <w:pPr>
        <w:widowControl/>
        <w:spacing w:line="360" w:lineRule="auto"/>
        <w:ind w:firstLineChars="200" w:firstLine="482"/>
        <w:rPr>
          <w:kern w:val="0"/>
          <w:sz w:val="24"/>
          <w:szCs w:val="24"/>
        </w:rPr>
      </w:pPr>
      <w:r w:rsidRPr="00646CF9">
        <w:rPr>
          <w:b/>
          <w:bCs/>
          <w:kern w:val="0"/>
          <w:sz w:val="24"/>
          <w:szCs w:val="24"/>
        </w:rPr>
        <w:t>2</w:t>
      </w:r>
      <w:r w:rsidRPr="00646CF9">
        <w:rPr>
          <w:kern w:val="0"/>
          <w:sz w:val="24"/>
          <w:szCs w:val="24"/>
        </w:rPr>
        <w:t xml:space="preserve">  </w:t>
      </w:r>
      <w:r w:rsidRPr="00646CF9">
        <w:rPr>
          <w:rFonts w:hint="eastAsia"/>
          <w:kern w:val="0"/>
          <w:sz w:val="24"/>
          <w:szCs w:val="24"/>
        </w:rPr>
        <w:t>粗骨料的最大粒径不大于</w:t>
      </w:r>
      <w:r w:rsidRPr="00646CF9">
        <w:rPr>
          <w:kern w:val="0"/>
          <w:sz w:val="24"/>
          <w:szCs w:val="24"/>
        </w:rPr>
        <w:t>20mm</w:t>
      </w:r>
      <w:r w:rsidRPr="00646CF9">
        <w:rPr>
          <w:rFonts w:hint="eastAsia"/>
          <w:kern w:val="0"/>
          <w:sz w:val="24"/>
          <w:szCs w:val="24"/>
        </w:rPr>
        <w:t>，针片状颗粒含量小于</w:t>
      </w:r>
      <w:r w:rsidRPr="00646CF9">
        <w:rPr>
          <w:kern w:val="0"/>
          <w:sz w:val="24"/>
          <w:szCs w:val="24"/>
        </w:rPr>
        <w:t>10%</w:t>
      </w:r>
      <w:r w:rsidRPr="00646CF9">
        <w:rPr>
          <w:rFonts w:hint="eastAsia"/>
          <w:kern w:val="0"/>
          <w:sz w:val="24"/>
          <w:szCs w:val="24"/>
        </w:rPr>
        <w:t>，空隙率小于</w:t>
      </w:r>
      <w:r w:rsidRPr="00646CF9">
        <w:rPr>
          <w:kern w:val="0"/>
          <w:sz w:val="24"/>
          <w:szCs w:val="24"/>
        </w:rPr>
        <w:t>40%</w:t>
      </w:r>
      <w:r w:rsidRPr="00646CF9">
        <w:rPr>
          <w:rFonts w:hint="eastAsia"/>
          <w:kern w:val="0"/>
          <w:sz w:val="24"/>
          <w:szCs w:val="24"/>
        </w:rPr>
        <w:t>；</w:t>
      </w:r>
    </w:p>
    <w:p w14:paraId="621B91EA" w14:textId="77777777" w:rsidR="00857492" w:rsidRPr="00646CF9" w:rsidRDefault="00857492" w:rsidP="004A2B79">
      <w:pPr>
        <w:widowControl/>
        <w:spacing w:line="360" w:lineRule="auto"/>
        <w:ind w:firstLineChars="200" w:firstLine="482"/>
        <w:rPr>
          <w:kern w:val="0"/>
          <w:sz w:val="24"/>
          <w:szCs w:val="24"/>
        </w:rPr>
      </w:pPr>
      <w:r w:rsidRPr="00646CF9">
        <w:rPr>
          <w:b/>
          <w:bCs/>
          <w:kern w:val="0"/>
          <w:sz w:val="24"/>
          <w:szCs w:val="24"/>
        </w:rPr>
        <w:t>3</w:t>
      </w:r>
      <w:r w:rsidRPr="00646CF9">
        <w:rPr>
          <w:kern w:val="0"/>
          <w:sz w:val="24"/>
          <w:szCs w:val="24"/>
        </w:rPr>
        <w:t xml:space="preserve">  </w:t>
      </w:r>
      <w:r w:rsidRPr="00646CF9">
        <w:rPr>
          <w:rFonts w:hint="eastAsia"/>
          <w:kern w:val="0"/>
          <w:sz w:val="24"/>
          <w:szCs w:val="24"/>
        </w:rPr>
        <w:t>细骨料选用级配合格的中砂，砂的含泥量小于</w:t>
      </w:r>
      <w:r w:rsidRPr="00646CF9">
        <w:rPr>
          <w:kern w:val="0"/>
          <w:sz w:val="24"/>
          <w:szCs w:val="24"/>
        </w:rPr>
        <w:t>1%</w:t>
      </w:r>
      <w:r w:rsidRPr="00646CF9">
        <w:rPr>
          <w:rFonts w:hint="eastAsia"/>
          <w:kern w:val="0"/>
          <w:sz w:val="24"/>
          <w:szCs w:val="24"/>
        </w:rPr>
        <w:t>。</w:t>
      </w:r>
    </w:p>
    <w:p w14:paraId="56B9B811" w14:textId="77777777" w:rsidR="00857492" w:rsidRPr="00646CF9" w:rsidRDefault="00857492" w:rsidP="00C05079">
      <w:pPr>
        <w:widowControl/>
        <w:spacing w:line="360" w:lineRule="auto"/>
        <w:outlineLvl w:val="2"/>
        <w:rPr>
          <w:kern w:val="0"/>
          <w:sz w:val="24"/>
          <w:szCs w:val="24"/>
        </w:rPr>
      </w:pPr>
      <w:bookmarkStart w:id="496" w:name="_Toc113633821"/>
      <w:r>
        <w:rPr>
          <w:b/>
          <w:sz w:val="24"/>
          <w:szCs w:val="24"/>
        </w:rPr>
        <w:lastRenderedPageBreak/>
        <w:t>1</w:t>
      </w:r>
      <w:r>
        <w:rPr>
          <w:rFonts w:hint="eastAsia"/>
          <w:b/>
          <w:sz w:val="24"/>
          <w:szCs w:val="24"/>
        </w:rPr>
        <w:t>0</w:t>
      </w:r>
      <w:r>
        <w:rPr>
          <w:b/>
          <w:sz w:val="24"/>
          <w:szCs w:val="24"/>
        </w:rPr>
        <w:t xml:space="preserve">.5.2 </w:t>
      </w:r>
      <w:r>
        <w:rPr>
          <w:rFonts w:ascii="黑体" w:eastAsia="黑体"/>
          <w:b/>
          <w:kern w:val="0"/>
          <w:sz w:val="24"/>
          <w:szCs w:val="24"/>
        </w:rPr>
        <w:t xml:space="preserve"> </w:t>
      </w:r>
      <w:r w:rsidRPr="00646CF9">
        <w:rPr>
          <w:rFonts w:asciiTheme="majorEastAsia" w:eastAsiaTheme="majorEastAsia" w:hAnsiTheme="majorEastAsia" w:hint="eastAsia"/>
          <w:bCs/>
          <w:kern w:val="0"/>
          <w:sz w:val="24"/>
          <w:szCs w:val="24"/>
        </w:rPr>
        <w:t>海港工程</w:t>
      </w:r>
      <w:r>
        <w:rPr>
          <w:rFonts w:hint="eastAsia"/>
          <w:kern w:val="0"/>
          <w:sz w:val="24"/>
          <w:szCs w:val="24"/>
        </w:rPr>
        <w:t>自密实混凝土的配合比</w:t>
      </w:r>
      <w:r w:rsidRPr="00646CF9">
        <w:rPr>
          <w:rFonts w:hint="eastAsia"/>
          <w:kern w:val="0"/>
          <w:sz w:val="24"/>
          <w:szCs w:val="24"/>
        </w:rPr>
        <w:t>设计除按第</w:t>
      </w:r>
      <w:r w:rsidRPr="00646CF9">
        <w:rPr>
          <w:rFonts w:hint="eastAsia"/>
          <w:kern w:val="0"/>
          <w:sz w:val="24"/>
          <w:szCs w:val="24"/>
        </w:rPr>
        <w:t>8</w:t>
      </w:r>
      <w:r w:rsidRPr="00646CF9">
        <w:rPr>
          <w:rFonts w:hint="eastAsia"/>
          <w:kern w:val="0"/>
          <w:sz w:val="24"/>
          <w:szCs w:val="24"/>
        </w:rPr>
        <w:t>章的有关规定执行外，尚应符合下列规定：</w:t>
      </w:r>
      <w:bookmarkEnd w:id="496"/>
    </w:p>
    <w:p w14:paraId="2DD739E5" w14:textId="77777777" w:rsidR="00857492" w:rsidRPr="00646CF9" w:rsidRDefault="00857492" w:rsidP="00857492">
      <w:pPr>
        <w:widowControl/>
        <w:spacing w:line="360" w:lineRule="auto"/>
        <w:ind w:firstLineChars="200" w:firstLine="482"/>
        <w:rPr>
          <w:kern w:val="0"/>
          <w:sz w:val="24"/>
          <w:szCs w:val="24"/>
        </w:rPr>
      </w:pPr>
      <w:r w:rsidRPr="00646CF9">
        <w:rPr>
          <w:b/>
          <w:bCs/>
          <w:kern w:val="0"/>
          <w:sz w:val="24"/>
          <w:szCs w:val="24"/>
        </w:rPr>
        <w:t>1</w:t>
      </w:r>
      <w:r w:rsidRPr="00646CF9">
        <w:rPr>
          <w:kern w:val="0"/>
          <w:sz w:val="24"/>
          <w:szCs w:val="24"/>
        </w:rPr>
        <w:t xml:space="preserve">  </w:t>
      </w:r>
      <w:r w:rsidRPr="00646CF9">
        <w:rPr>
          <w:rFonts w:hint="eastAsia"/>
          <w:kern w:val="0"/>
          <w:sz w:val="24"/>
          <w:szCs w:val="24"/>
        </w:rPr>
        <w:t>根据所用的砂、石、高效减水剂和确定的和易性，并在达到要求的工作性和自密实性同时，选择较少的单位用水量；</w:t>
      </w:r>
    </w:p>
    <w:p w14:paraId="34D4D83D" w14:textId="03198509" w:rsidR="00857492" w:rsidRPr="00646CF9" w:rsidRDefault="00857492" w:rsidP="00857492">
      <w:pPr>
        <w:widowControl/>
        <w:spacing w:line="360" w:lineRule="auto"/>
        <w:ind w:firstLineChars="200" w:firstLine="482"/>
        <w:rPr>
          <w:kern w:val="0"/>
          <w:sz w:val="24"/>
          <w:szCs w:val="24"/>
        </w:rPr>
      </w:pPr>
      <w:r w:rsidRPr="00646CF9">
        <w:rPr>
          <w:b/>
          <w:bCs/>
          <w:kern w:val="0"/>
          <w:sz w:val="24"/>
          <w:szCs w:val="24"/>
        </w:rPr>
        <w:t>2</w:t>
      </w:r>
      <w:r w:rsidRPr="00646CF9">
        <w:rPr>
          <w:kern w:val="0"/>
          <w:sz w:val="24"/>
          <w:szCs w:val="24"/>
        </w:rPr>
        <w:t xml:space="preserve">  </w:t>
      </w:r>
      <w:r w:rsidRPr="00646CF9">
        <w:rPr>
          <w:rFonts w:hint="eastAsia"/>
          <w:kern w:val="0"/>
          <w:sz w:val="24"/>
          <w:szCs w:val="24"/>
        </w:rPr>
        <w:t>单位体积胶凝材料用量为</w:t>
      </w:r>
      <w:r w:rsidRPr="00646CF9">
        <w:rPr>
          <w:kern w:val="0"/>
          <w:sz w:val="24"/>
          <w:szCs w:val="24"/>
        </w:rPr>
        <w:t>450</w:t>
      </w:r>
      <w:r w:rsidR="003545F7" w:rsidRPr="00646CF9">
        <w:rPr>
          <w:kern w:val="0"/>
          <w:sz w:val="24"/>
          <w:szCs w:val="24"/>
        </w:rPr>
        <w:t>kg/m</w:t>
      </w:r>
      <w:r w:rsidR="003545F7" w:rsidRPr="00646CF9">
        <w:rPr>
          <w:kern w:val="0"/>
          <w:sz w:val="24"/>
          <w:szCs w:val="24"/>
          <w:vertAlign w:val="superscript"/>
        </w:rPr>
        <w:t>3</w:t>
      </w:r>
      <w:r w:rsidRPr="00646CF9">
        <w:rPr>
          <w:kern w:val="0"/>
          <w:sz w:val="24"/>
          <w:szCs w:val="24"/>
        </w:rPr>
        <w:t>~600kg/m</w:t>
      </w:r>
      <w:r w:rsidRPr="00646CF9">
        <w:rPr>
          <w:kern w:val="0"/>
          <w:sz w:val="24"/>
          <w:szCs w:val="24"/>
          <w:vertAlign w:val="superscript"/>
        </w:rPr>
        <w:t>3</w:t>
      </w:r>
      <w:r w:rsidRPr="00646CF9">
        <w:rPr>
          <w:rFonts w:hint="eastAsia"/>
          <w:kern w:val="0"/>
          <w:sz w:val="24"/>
          <w:szCs w:val="24"/>
        </w:rPr>
        <w:t>；</w:t>
      </w:r>
    </w:p>
    <w:p w14:paraId="64787207" w14:textId="4182534C" w:rsidR="00857492" w:rsidRPr="00646CF9" w:rsidRDefault="00857492" w:rsidP="00857492">
      <w:pPr>
        <w:widowControl/>
        <w:spacing w:line="360" w:lineRule="auto"/>
        <w:ind w:firstLineChars="200" w:firstLine="482"/>
        <w:rPr>
          <w:kern w:val="0"/>
          <w:sz w:val="24"/>
          <w:szCs w:val="24"/>
        </w:rPr>
      </w:pPr>
      <w:r w:rsidRPr="00646CF9">
        <w:rPr>
          <w:b/>
          <w:bCs/>
          <w:kern w:val="0"/>
          <w:sz w:val="24"/>
          <w:szCs w:val="24"/>
        </w:rPr>
        <w:t>3</w:t>
      </w:r>
      <w:r w:rsidRPr="00646CF9">
        <w:rPr>
          <w:kern w:val="0"/>
          <w:sz w:val="24"/>
          <w:szCs w:val="24"/>
        </w:rPr>
        <w:t xml:space="preserve">  </w:t>
      </w:r>
      <w:r w:rsidRPr="00646CF9">
        <w:rPr>
          <w:rFonts w:hint="eastAsia"/>
          <w:kern w:val="0"/>
          <w:sz w:val="24"/>
          <w:szCs w:val="24"/>
        </w:rPr>
        <w:t>水与胶凝材料的体积比为</w:t>
      </w:r>
      <w:r w:rsidRPr="00646CF9">
        <w:rPr>
          <w:kern w:val="0"/>
          <w:sz w:val="24"/>
          <w:szCs w:val="24"/>
        </w:rPr>
        <w:t>0.8</w:t>
      </w:r>
      <w:r w:rsidR="00FA078A">
        <w:rPr>
          <w:kern w:val="0"/>
          <w:sz w:val="24"/>
          <w:szCs w:val="24"/>
        </w:rPr>
        <w:t>~</w:t>
      </w:r>
      <w:r w:rsidRPr="00646CF9">
        <w:rPr>
          <w:kern w:val="0"/>
          <w:sz w:val="24"/>
          <w:szCs w:val="24"/>
        </w:rPr>
        <w:t>1.1</w:t>
      </w:r>
      <w:r w:rsidRPr="00646CF9">
        <w:rPr>
          <w:rFonts w:hint="eastAsia"/>
          <w:kern w:val="0"/>
          <w:sz w:val="24"/>
          <w:szCs w:val="24"/>
        </w:rPr>
        <w:t>；</w:t>
      </w:r>
    </w:p>
    <w:p w14:paraId="7BBB5686" w14:textId="5B85AE16" w:rsidR="00857492" w:rsidRPr="00646CF9" w:rsidRDefault="00857492" w:rsidP="00857492">
      <w:pPr>
        <w:widowControl/>
        <w:spacing w:line="360" w:lineRule="auto"/>
        <w:ind w:firstLineChars="200" w:firstLine="482"/>
        <w:rPr>
          <w:kern w:val="0"/>
          <w:sz w:val="24"/>
          <w:szCs w:val="24"/>
        </w:rPr>
      </w:pPr>
      <w:r w:rsidRPr="00646CF9">
        <w:rPr>
          <w:b/>
          <w:bCs/>
          <w:kern w:val="0"/>
          <w:sz w:val="24"/>
          <w:szCs w:val="24"/>
        </w:rPr>
        <w:t>4</w:t>
      </w:r>
      <w:r w:rsidRPr="00646CF9">
        <w:rPr>
          <w:kern w:val="0"/>
          <w:sz w:val="24"/>
          <w:szCs w:val="24"/>
        </w:rPr>
        <w:t xml:space="preserve">  </w:t>
      </w:r>
      <w:r w:rsidRPr="00646CF9">
        <w:rPr>
          <w:rFonts w:hint="eastAsia"/>
          <w:kern w:val="0"/>
          <w:sz w:val="24"/>
          <w:szCs w:val="24"/>
        </w:rPr>
        <w:t>粗集料体积一般为混凝土总体积的</w:t>
      </w:r>
      <w:r w:rsidR="00FA078A">
        <w:rPr>
          <w:kern w:val="0"/>
          <w:sz w:val="24"/>
          <w:szCs w:val="24"/>
        </w:rPr>
        <w:t>28%</w:t>
      </w:r>
      <w:r w:rsidRPr="00646CF9">
        <w:rPr>
          <w:kern w:val="0"/>
          <w:sz w:val="24"/>
          <w:szCs w:val="24"/>
        </w:rPr>
        <w:t>~35%</w:t>
      </w:r>
      <w:r w:rsidRPr="00646CF9">
        <w:rPr>
          <w:rFonts w:hint="eastAsia"/>
          <w:kern w:val="0"/>
          <w:sz w:val="24"/>
          <w:szCs w:val="24"/>
        </w:rPr>
        <w:t>；</w:t>
      </w:r>
    </w:p>
    <w:p w14:paraId="5CF346AB" w14:textId="1D4FBB93" w:rsidR="00857492" w:rsidRPr="00646CF9" w:rsidRDefault="00857492" w:rsidP="00857492">
      <w:pPr>
        <w:widowControl/>
        <w:spacing w:line="360" w:lineRule="auto"/>
        <w:ind w:firstLineChars="200" w:firstLine="482"/>
        <w:rPr>
          <w:kern w:val="0"/>
          <w:sz w:val="24"/>
          <w:szCs w:val="24"/>
        </w:rPr>
      </w:pPr>
      <w:r w:rsidRPr="00646CF9">
        <w:rPr>
          <w:b/>
          <w:bCs/>
          <w:kern w:val="0"/>
          <w:sz w:val="24"/>
          <w:szCs w:val="24"/>
        </w:rPr>
        <w:t>5</w:t>
      </w:r>
      <w:r w:rsidRPr="00646CF9">
        <w:rPr>
          <w:kern w:val="0"/>
          <w:sz w:val="24"/>
          <w:szCs w:val="24"/>
        </w:rPr>
        <w:t xml:space="preserve">  </w:t>
      </w:r>
      <w:r w:rsidRPr="00646CF9">
        <w:rPr>
          <w:rFonts w:hint="eastAsia"/>
          <w:kern w:val="0"/>
          <w:sz w:val="24"/>
          <w:szCs w:val="24"/>
        </w:rPr>
        <w:t>根据经验，在保证自密实混凝土的和易性和填密度的情况下选取最佳砂率，砂的体积一般按占砂浆体积</w:t>
      </w:r>
      <w:r w:rsidR="00FA078A">
        <w:rPr>
          <w:kern w:val="0"/>
          <w:sz w:val="24"/>
          <w:szCs w:val="24"/>
        </w:rPr>
        <w:t>40%</w:t>
      </w:r>
      <w:r w:rsidRPr="00646CF9">
        <w:rPr>
          <w:kern w:val="0"/>
          <w:sz w:val="24"/>
          <w:szCs w:val="24"/>
        </w:rPr>
        <w:t>~50%</w:t>
      </w:r>
      <w:r w:rsidRPr="00646CF9">
        <w:rPr>
          <w:rFonts w:hint="eastAsia"/>
          <w:kern w:val="0"/>
          <w:sz w:val="24"/>
          <w:szCs w:val="24"/>
        </w:rPr>
        <w:t>选取。</w:t>
      </w:r>
    </w:p>
    <w:p w14:paraId="7BEAEEDA" w14:textId="77777777" w:rsidR="00857492" w:rsidRPr="003545F7" w:rsidRDefault="00857492" w:rsidP="00C05079">
      <w:pPr>
        <w:keepNext/>
        <w:keepLines/>
        <w:spacing w:before="260" w:after="260" w:line="360" w:lineRule="auto"/>
        <w:jc w:val="center"/>
        <w:outlineLvl w:val="1"/>
        <w:rPr>
          <w:rFonts w:eastAsia="黑体"/>
          <w:sz w:val="28"/>
          <w:szCs w:val="24"/>
        </w:rPr>
      </w:pPr>
      <w:bookmarkStart w:id="497" w:name="_Toc113633822"/>
      <w:bookmarkStart w:id="498" w:name="_Toc113871904"/>
      <w:bookmarkStart w:id="499" w:name="_Toc113890061"/>
      <w:r w:rsidRPr="003545F7">
        <w:rPr>
          <w:rFonts w:eastAsia="黑体"/>
          <w:sz w:val="28"/>
          <w:szCs w:val="24"/>
        </w:rPr>
        <w:t xml:space="preserve">10.6  </w:t>
      </w:r>
      <w:r w:rsidRPr="003545F7">
        <w:rPr>
          <w:rFonts w:eastAsia="黑体" w:hint="eastAsia"/>
          <w:sz w:val="28"/>
          <w:szCs w:val="24"/>
        </w:rPr>
        <w:t>超高性能混凝土配合比设计要求</w:t>
      </w:r>
      <w:bookmarkEnd w:id="497"/>
      <w:bookmarkEnd w:id="498"/>
      <w:bookmarkEnd w:id="499"/>
    </w:p>
    <w:p w14:paraId="7EDA0E23" w14:textId="77777777" w:rsidR="00857492" w:rsidRPr="00646CF9" w:rsidRDefault="00857492" w:rsidP="00C05079">
      <w:pPr>
        <w:widowControl/>
        <w:spacing w:line="360" w:lineRule="auto"/>
        <w:outlineLvl w:val="2"/>
        <w:rPr>
          <w:kern w:val="0"/>
          <w:sz w:val="24"/>
          <w:szCs w:val="24"/>
        </w:rPr>
      </w:pPr>
      <w:bookmarkStart w:id="500" w:name="_Toc113633823"/>
      <w:r>
        <w:rPr>
          <w:rFonts w:hint="eastAsia"/>
          <w:b/>
          <w:sz w:val="24"/>
          <w:szCs w:val="24"/>
        </w:rPr>
        <w:t>1</w:t>
      </w:r>
      <w:r>
        <w:rPr>
          <w:b/>
          <w:sz w:val="24"/>
          <w:szCs w:val="24"/>
        </w:rPr>
        <w:t xml:space="preserve">0.6.1  </w:t>
      </w:r>
      <w:r w:rsidRPr="00646CF9">
        <w:rPr>
          <w:rFonts w:hint="eastAsia"/>
          <w:kern w:val="0"/>
          <w:sz w:val="24"/>
          <w:szCs w:val="24"/>
        </w:rPr>
        <w:t>超高性能混凝土配合比设计应符合下列规定：</w:t>
      </w:r>
      <w:bookmarkEnd w:id="500"/>
    </w:p>
    <w:p w14:paraId="0E5D591E" w14:textId="77777777" w:rsidR="00857492" w:rsidRPr="00646CF9" w:rsidRDefault="00857492" w:rsidP="004A2B79">
      <w:pPr>
        <w:widowControl/>
        <w:spacing w:line="360" w:lineRule="auto"/>
        <w:ind w:firstLineChars="200" w:firstLine="482"/>
        <w:rPr>
          <w:kern w:val="0"/>
          <w:sz w:val="24"/>
          <w:szCs w:val="24"/>
        </w:rPr>
      </w:pPr>
      <w:r w:rsidRPr="00646CF9">
        <w:rPr>
          <w:b/>
          <w:bCs/>
          <w:kern w:val="0"/>
          <w:sz w:val="24"/>
          <w:szCs w:val="24"/>
        </w:rPr>
        <w:t>1</w:t>
      </w:r>
      <w:r w:rsidRPr="00646CF9">
        <w:rPr>
          <w:kern w:val="0"/>
          <w:sz w:val="24"/>
          <w:szCs w:val="24"/>
        </w:rPr>
        <w:t xml:space="preserve">  </w:t>
      </w:r>
      <w:r w:rsidRPr="00646CF9">
        <w:rPr>
          <w:rFonts w:hint="eastAsia"/>
          <w:kern w:val="0"/>
          <w:sz w:val="24"/>
          <w:szCs w:val="24"/>
        </w:rPr>
        <w:t>水胶比不宜大于</w:t>
      </w:r>
      <w:r w:rsidRPr="00646CF9">
        <w:rPr>
          <w:kern w:val="0"/>
          <w:sz w:val="24"/>
          <w:szCs w:val="24"/>
        </w:rPr>
        <w:t>0.20</w:t>
      </w:r>
      <w:r w:rsidRPr="00646CF9">
        <w:rPr>
          <w:rFonts w:hint="eastAsia"/>
          <w:kern w:val="0"/>
          <w:sz w:val="24"/>
          <w:szCs w:val="24"/>
        </w:rPr>
        <w:t>；</w:t>
      </w:r>
    </w:p>
    <w:p w14:paraId="2E3085E1" w14:textId="77777777" w:rsidR="00857492" w:rsidRPr="00646CF9" w:rsidRDefault="00857492" w:rsidP="004A2B79">
      <w:pPr>
        <w:widowControl/>
        <w:spacing w:line="360" w:lineRule="auto"/>
        <w:ind w:firstLineChars="200" w:firstLine="482"/>
        <w:rPr>
          <w:kern w:val="0"/>
          <w:sz w:val="24"/>
          <w:szCs w:val="24"/>
        </w:rPr>
      </w:pPr>
      <w:r w:rsidRPr="00646CF9">
        <w:rPr>
          <w:b/>
          <w:bCs/>
          <w:kern w:val="0"/>
          <w:sz w:val="24"/>
          <w:szCs w:val="24"/>
        </w:rPr>
        <w:t>2</w:t>
      </w:r>
      <w:r w:rsidRPr="00646CF9">
        <w:rPr>
          <w:kern w:val="0"/>
          <w:sz w:val="24"/>
          <w:szCs w:val="24"/>
        </w:rPr>
        <w:t xml:space="preserve">  </w:t>
      </w:r>
      <w:r w:rsidRPr="00646CF9">
        <w:rPr>
          <w:rFonts w:hint="eastAsia"/>
          <w:kern w:val="0"/>
          <w:sz w:val="24"/>
          <w:szCs w:val="24"/>
        </w:rPr>
        <w:t>骨料与胶凝材料各组分的相对比例宜按照颗粒堆积理论设计；</w:t>
      </w:r>
    </w:p>
    <w:p w14:paraId="168CC223" w14:textId="77777777" w:rsidR="00857492" w:rsidRPr="00646CF9" w:rsidRDefault="00857492" w:rsidP="004A2B79">
      <w:pPr>
        <w:widowControl/>
        <w:spacing w:line="360" w:lineRule="auto"/>
        <w:ind w:firstLineChars="200" w:firstLine="482"/>
        <w:rPr>
          <w:kern w:val="0"/>
          <w:sz w:val="24"/>
          <w:szCs w:val="24"/>
        </w:rPr>
      </w:pPr>
      <w:r w:rsidRPr="00646CF9">
        <w:rPr>
          <w:b/>
          <w:bCs/>
          <w:kern w:val="0"/>
          <w:sz w:val="24"/>
          <w:szCs w:val="24"/>
        </w:rPr>
        <w:t>3</w:t>
      </w:r>
      <w:r w:rsidRPr="00646CF9">
        <w:rPr>
          <w:kern w:val="0"/>
          <w:sz w:val="24"/>
          <w:szCs w:val="24"/>
        </w:rPr>
        <w:t xml:space="preserve">  </w:t>
      </w:r>
      <w:r w:rsidRPr="00646CF9">
        <w:rPr>
          <w:rFonts w:hint="eastAsia"/>
          <w:kern w:val="0"/>
          <w:sz w:val="24"/>
          <w:szCs w:val="24"/>
        </w:rPr>
        <w:t>硅灰掺量不宜小于胶凝材料用量的</w:t>
      </w:r>
      <w:r w:rsidRPr="00646CF9">
        <w:rPr>
          <w:kern w:val="0"/>
          <w:sz w:val="24"/>
          <w:szCs w:val="24"/>
        </w:rPr>
        <w:t>10%</w:t>
      </w:r>
      <w:r w:rsidRPr="00646CF9">
        <w:rPr>
          <w:rFonts w:hint="eastAsia"/>
          <w:kern w:val="0"/>
          <w:sz w:val="24"/>
          <w:szCs w:val="24"/>
        </w:rPr>
        <w:t>；</w:t>
      </w:r>
    </w:p>
    <w:p w14:paraId="31007170" w14:textId="77777777" w:rsidR="00857492" w:rsidRPr="00646CF9" w:rsidRDefault="00857492" w:rsidP="004A2B79">
      <w:pPr>
        <w:widowControl/>
        <w:spacing w:line="360" w:lineRule="auto"/>
        <w:ind w:firstLineChars="200" w:firstLine="482"/>
        <w:rPr>
          <w:kern w:val="0"/>
          <w:sz w:val="24"/>
          <w:szCs w:val="24"/>
        </w:rPr>
      </w:pPr>
      <w:r w:rsidRPr="00646CF9">
        <w:rPr>
          <w:b/>
          <w:bCs/>
          <w:kern w:val="0"/>
          <w:sz w:val="24"/>
          <w:szCs w:val="24"/>
        </w:rPr>
        <w:t>4</w:t>
      </w:r>
      <w:r w:rsidRPr="00646CF9">
        <w:rPr>
          <w:kern w:val="0"/>
          <w:sz w:val="24"/>
          <w:szCs w:val="24"/>
        </w:rPr>
        <w:t xml:space="preserve">  </w:t>
      </w:r>
      <w:r w:rsidRPr="00646CF9">
        <w:rPr>
          <w:rFonts w:hint="eastAsia"/>
          <w:kern w:val="0"/>
          <w:sz w:val="24"/>
          <w:szCs w:val="24"/>
        </w:rPr>
        <w:t>粉煤灰微珠掺量可为胶凝材料的</w:t>
      </w:r>
      <w:r w:rsidRPr="00646CF9">
        <w:rPr>
          <w:kern w:val="0"/>
          <w:sz w:val="24"/>
          <w:szCs w:val="24"/>
        </w:rPr>
        <w:t>5%~15%</w:t>
      </w:r>
      <w:r w:rsidRPr="00646CF9">
        <w:rPr>
          <w:rFonts w:hint="eastAsia"/>
          <w:kern w:val="0"/>
          <w:sz w:val="24"/>
          <w:szCs w:val="24"/>
        </w:rPr>
        <w:t>；</w:t>
      </w:r>
    </w:p>
    <w:p w14:paraId="062FABCE" w14:textId="4EDF8FB5" w:rsidR="00034854" w:rsidRDefault="00857492" w:rsidP="004A2B79">
      <w:pPr>
        <w:widowControl/>
        <w:spacing w:line="360" w:lineRule="auto"/>
        <w:ind w:firstLineChars="200" w:firstLine="482"/>
        <w:rPr>
          <w:kern w:val="0"/>
          <w:sz w:val="24"/>
          <w:szCs w:val="24"/>
        </w:rPr>
      </w:pPr>
      <w:r w:rsidRPr="00A7529E">
        <w:rPr>
          <w:b/>
          <w:kern w:val="0"/>
          <w:sz w:val="24"/>
          <w:szCs w:val="24"/>
        </w:rPr>
        <w:t>5</w:t>
      </w:r>
      <w:r w:rsidRPr="00646CF9">
        <w:rPr>
          <w:kern w:val="0"/>
          <w:sz w:val="24"/>
          <w:szCs w:val="24"/>
        </w:rPr>
        <w:t xml:space="preserve">  </w:t>
      </w:r>
      <w:r w:rsidR="00E0119A">
        <w:rPr>
          <w:rFonts w:hint="eastAsia"/>
          <w:kern w:val="0"/>
          <w:sz w:val="24"/>
          <w:szCs w:val="24"/>
        </w:rPr>
        <w:t>胶凝材料用量和纤维掺量应符合现行国家标准《活性粉末混凝土》</w:t>
      </w:r>
      <w:r w:rsidRPr="00646CF9">
        <w:rPr>
          <w:kern w:val="0"/>
          <w:sz w:val="24"/>
          <w:szCs w:val="24"/>
        </w:rPr>
        <w:t>GB/T 31387</w:t>
      </w:r>
      <w:r w:rsidRPr="00646CF9">
        <w:rPr>
          <w:rFonts w:hint="eastAsia"/>
          <w:kern w:val="0"/>
          <w:sz w:val="24"/>
          <w:szCs w:val="24"/>
        </w:rPr>
        <w:t>的相关规定。</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000272AA">
        <w:rPr>
          <w:kern w:val="0"/>
          <w:sz w:val="24"/>
          <w:szCs w:val="24"/>
        </w:rPr>
        <w:br w:type="page"/>
      </w:r>
    </w:p>
    <w:p w14:paraId="799BD54F" w14:textId="6667E441" w:rsidR="008D5B32" w:rsidRPr="00196787" w:rsidRDefault="008D5B32" w:rsidP="004B31E0">
      <w:pPr>
        <w:pStyle w:val="CJJ1TimesNewRoman"/>
        <w:spacing w:before="0" w:after="260" w:line="360" w:lineRule="auto"/>
        <w:rPr>
          <w:rFonts w:eastAsia="黑体"/>
          <w:color w:val="000000"/>
          <w:sz w:val="28"/>
          <w:szCs w:val="28"/>
        </w:rPr>
      </w:pPr>
      <w:bookmarkStart w:id="501" w:name="_Toc113871905"/>
      <w:bookmarkStart w:id="502" w:name="_Toc113890062"/>
      <w:bookmarkStart w:id="503" w:name="_Toc113633824"/>
      <w:r w:rsidRPr="00196787">
        <w:rPr>
          <w:rFonts w:hint="eastAsia"/>
        </w:rPr>
        <w:lastRenderedPageBreak/>
        <w:t>附</w:t>
      </w:r>
      <w:bookmarkStart w:id="504" w:name="OLE_LINK46"/>
      <w:bookmarkStart w:id="505" w:name="OLE_LINK47"/>
      <w:r w:rsidRPr="00196787">
        <w:rPr>
          <w:rFonts w:hint="eastAsia"/>
        </w:rPr>
        <w:t>录</w:t>
      </w:r>
      <w:r>
        <w:rPr>
          <w:rFonts w:hint="eastAsia"/>
        </w:rPr>
        <w:t>A</w:t>
      </w:r>
      <w:r w:rsidRPr="00196787">
        <w:t xml:space="preserve">  </w:t>
      </w:r>
      <w:r w:rsidRPr="00196787">
        <w:rPr>
          <w:rFonts w:hint="eastAsia"/>
        </w:rPr>
        <w:t>混凝土抗氯离子渗透性扩散系数的电迁移试验</w:t>
      </w:r>
      <w:bookmarkEnd w:id="504"/>
      <w:bookmarkEnd w:id="505"/>
      <w:r w:rsidRPr="00196787">
        <w:rPr>
          <w:rFonts w:hint="eastAsia"/>
        </w:rPr>
        <w:t>方法</w:t>
      </w:r>
      <w:bookmarkEnd w:id="501"/>
      <w:bookmarkEnd w:id="502"/>
    </w:p>
    <w:p w14:paraId="6A532BB0" w14:textId="3D5354AA" w:rsidR="008D5B32" w:rsidRPr="00196787" w:rsidRDefault="008D5B32" w:rsidP="008D5B32">
      <w:pPr>
        <w:snapToGrid w:val="0"/>
        <w:spacing w:line="360" w:lineRule="auto"/>
        <w:rPr>
          <w:sz w:val="24"/>
          <w:szCs w:val="24"/>
        </w:rPr>
      </w:pPr>
      <w:r>
        <w:rPr>
          <w:b/>
          <w:sz w:val="24"/>
          <w:szCs w:val="24"/>
        </w:rPr>
        <w:t>A.0.</w:t>
      </w:r>
      <w:r w:rsidRPr="00196787">
        <w:rPr>
          <w:b/>
          <w:sz w:val="24"/>
          <w:szCs w:val="24"/>
        </w:rPr>
        <w:t>1</w:t>
      </w:r>
      <w:r w:rsidRPr="00196787">
        <w:rPr>
          <w:sz w:val="24"/>
          <w:szCs w:val="24"/>
        </w:rPr>
        <w:t xml:space="preserve">  </w:t>
      </w:r>
      <w:r w:rsidRPr="00196787">
        <w:rPr>
          <w:rFonts w:hint="eastAsia"/>
          <w:sz w:val="24"/>
          <w:szCs w:val="24"/>
        </w:rPr>
        <w:t>本试验方法可用于测定非稳态电迁移试验中混凝土的氯离子扩散系数。</w:t>
      </w:r>
    </w:p>
    <w:p w14:paraId="13BFDFAC" w14:textId="7E320D01" w:rsidR="008D5B32" w:rsidRPr="00196787" w:rsidRDefault="008D5B32" w:rsidP="008D5B32">
      <w:pPr>
        <w:snapToGrid w:val="0"/>
        <w:spacing w:line="360" w:lineRule="auto"/>
        <w:rPr>
          <w:sz w:val="24"/>
          <w:szCs w:val="24"/>
        </w:rPr>
      </w:pPr>
      <w:r>
        <w:rPr>
          <w:b/>
          <w:sz w:val="24"/>
          <w:szCs w:val="24"/>
        </w:rPr>
        <w:t>A.0.</w:t>
      </w:r>
      <w:r w:rsidRPr="00196787">
        <w:rPr>
          <w:b/>
          <w:sz w:val="24"/>
          <w:szCs w:val="24"/>
        </w:rPr>
        <w:t>2</w:t>
      </w:r>
      <w:r w:rsidRPr="00196787">
        <w:rPr>
          <w:sz w:val="24"/>
          <w:szCs w:val="24"/>
        </w:rPr>
        <w:t xml:space="preserve">  </w:t>
      </w:r>
      <w:r w:rsidRPr="00196787">
        <w:rPr>
          <w:rFonts w:hint="eastAsia"/>
          <w:sz w:val="24"/>
          <w:szCs w:val="24"/>
        </w:rPr>
        <w:t>试验仪器设备和化学试剂应满足下列要求：</w:t>
      </w:r>
    </w:p>
    <w:p w14:paraId="42F49011" w14:textId="1BF18C31" w:rsidR="008D5B32" w:rsidRPr="00196787" w:rsidRDefault="008D5B32" w:rsidP="00EF1DEA">
      <w:pPr>
        <w:snapToGrid w:val="0"/>
        <w:spacing w:line="360" w:lineRule="auto"/>
        <w:ind w:firstLineChars="200" w:firstLine="482"/>
        <w:rPr>
          <w:sz w:val="24"/>
          <w:szCs w:val="24"/>
        </w:rPr>
      </w:pPr>
      <w:r w:rsidRPr="00196787">
        <w:rPr>
          <w:b/>
          <w:sz w:val="24"/>
          <w:szCs w:val="24"/>
        </w:rPr>
        <w:t>1</w:t>
      </w:r>
      <w:r w:rsidRPr="00196787">
        <w:rPr>
          <w:rFonts w:hint="eastAsia"/>
          <w:sz w:val="24"/>
          <w:szCs w:val="24"/>
        </w:rPr>
        <w:t xml:space="preserve">  </w:t>
      </w:r>
      <w:r w:rsidRPr="00196787">
        <w:rPr>
          <w:rFonts w:hint="eastAsia"/>
          <w:sz w:val="24"/>
          <w:szCs w:val="24"/>
        </w:rPr>
        <w:t>试验装置如图</w:t>
      </w:r>
      <w:r>
        <w:rPr>
          <w:sz w:val="24"/>
          <w:szCs w:val="24"/>
        </w:rPr>
        <w:t>A.0.</w:t>
      </w:r>
      <w:r w:rsidRPr="00196787">
        <w:rPr>
          <w:sz w:val="24"/>
          <w:szCs w:val="24"/>
        </w:rPr>
        <w:t>2</w:t>
      </w:r>
      <w:r w:rsidRPr="00196787">
        <w:rPr>
          <w:rFonts w:hint="eastAsia"/>
          <w:sz w:val="24"/>
          <w:szCs w:val="24"/>
        </w:rPr>
        <w:t>所示；</w:t>
      </w:r>
    </w:p>
    <w:p w14:paraId="3B47BA10" w14:textId="77777777" w:rsidR="008D5B32" w:rsidRPr="00196787" w:rsidRDefault="008D5B32" w:rsidP="00EF1DEA">
      <w:pPr>
        <w:snapToGrid w:val="0"/>
        <w:spacing w:line="360" w:lineRule="auto"/>
        <w:ind w:firstLineChars="200" w:firstLine="482"/>
        <w:rPr>
          <w:sz w:val="24"/>
          <w:szCs w:val="24"/>
        </w:rPr>
      </w:pPr>
      <w:r w:rsidRPr="00196787">
        <w:rPr>
          <w:b/>
          <w:sz w:val="24"/>
          <w:szCs w:val="24"/>
        </w:rPr>
        <w:t>2</w:t>
      </w:r>
      <w:r w:rsidRPr="00196787">
        <w:rPr>
          <w:rFonts w:hint="eastAsia"/>
          <w:sz w:val="24"/>
          <w:szCs w:val="24"/>
        </w:rPr>
        <w:t xml:space="preserve">  </w:t>
      </w:r>
      <w:r w:rsidRPr="00196787">
        <w:rPr>
          <w:rFonts w:hint="eastAsia"/>
          <w:sz w:val="24"/>
          <w:szCs w:val="24"/>
        </w:rPr>
        <w:t>橡胶套筒、电解质水槽、阳极和阴极各</w:t>
      </w:r>
      <w:r w:rsidRPr="00196787">
        <w:rPr>
          <w:sz w:val="24"/>
          <w:szCs w:val="24"/>
        </w:rPr>
        <w:t>6</w:t>
      </w:r>
      <w:r w:rsidRPr="00196787">
        <w:rPr>
          <w:rFonts w:hint="eastAsia"/>
          <w:sz w:val="24"/>
          <w:szCs w:val="24"/>
        </w:rPr>
        <w:t>个，不锈钢管卡</w:t>
      </w:r>
      <w:r w:rsidRPr="00196787">
        <w:rPr>
          <w:sz w:val="24"/>
          <w:szCs w:val="24"/>
        </w:rPr>
        <w:t>12</w:t>
      </w:r>
      <w:r w:rsidRPr="00196787">
        <w:rPr>
          <w:rFonts w:hint="eastAsia"/>
          <w:sz w:val="24"/>
          <w:szCs w:val="24"/>
        </w:rPr>
        <w:t>个；</w:t>
      </w:r>
    </w:p>
    <w:p w14:paraId="49B9C224"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3</w:t>
      </w:r>
      <w:r w:rsidRPr="00196787">
        <w:rPr>
          <w:sz w:val="24"/>
          <w:szCs w:val="24"/>
        </w:rPr>
        <w:t xml:space="preserve">  </w:t>
      </w:r>
      <w:r w:rsidRPr="00196787">
        <w:rPr>
          <w:rFonts w:hint="eastAsia"/>
          <w:sz w:val="24"/>
          <w:szCs w:val="24"/>
        </w:rPr>
        <w:t>真空泵，真空度不大于</w:t>
      </w:r>
      <w:r w:rsidRPr="00196787">
        <w:rPr>
          <w:sz w:val="24"/>
          <w:szCs w:val="24"/>
        </w:rPr>
        <w:t>1000Pa</w:t>
      </w:r>
      <w:r w:rsidRPr="00196787">
        <w:rPr>
          <w:rFonts w:hint="eastAsia"/>
          <w:sz w:val="24"/>
          <w:szCs w:val="24"/>
        </w:rPr>
        <w:t>；</w:t>
      </w:r>
    </w:p>
    <w:p w14:paraId="7659C01B"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4</w:t>
      </w:r>
      <w:r w:rsidRPr="00196787">
        <w:rPr>
          <w:sz w:val="24"/>
          <w:szCs w:val="24"/>
        </w:rPr>
        <w:t xml:space="preserve">  </w:t>
      </w:r>
      <w:r w:rsidRPr="00196787">
        <w:rPr>
          <w:rFonts w:hint="eastAsia"/>
          <w:sz w:val="24"/>
          <w:szCs w:val="24"/>
        </w:rPr>
        <w:t>真空容器，内径不小于</w:t>
      </w:r>
      <w:r w:rsidRPr="00196787">
        <w:rPr>
          <w:sz w:val="24"/>
          <w:szCs w:val="24"/>
        </w:rPr>
        <w:t>250mm</w:t>
      </w:r>
      <w:r w:rsidRPr="00196787">
        <w:rPr>
          <w:rFonts w:hint="eastAsia"/>
          <w:sz w:val="24"/>
          <w:szCs w:val="24"/>
        </w:rPr>
        <w:t>；</w:t>
      </w:r>
    </w:p>
    <w:p w14:paraId="6C2BD4A0"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5</w:t>
      </w:r>
      <w:r w:rsidRPr="00196787">
        <w:rPr>
          <w:sz w:val="24"/>
          <w:szCs w:val="24"/>
        </w:rPr>
        <w:t xml:space="preserve">  </w:t>
      </w:r>
      <w:r w:rsidRPr="00196787">
        <w:rPr>
          <w:rFonts w:hint="eastAsia"/>
          <w:sz w:val="24"/>
          <w:szCs w:val="24"/>
        </w:rPr>
        <w:t>温度计或可读热电偶，精度：</w:t>
      </w:r>
      <w:r w:rsidRPr="00196787">
        <w:rPr>
          <w:sz w:val="24"/>
          <w:szCs w:val="24"/>
        </w:rPr>
        <w:sym w:font="Symbol Tiger" w:char="F0B1"/>
      </w:r>
      <w:r w:rsidRPr="00196787">
        <w:rPr>
          <w:rFonts w:hint="eastAsia"/>
          <w:sz w:val="24"/>
          <w:szCs w:val="24"/>
        </w:rPr>
        <w:t>0.2</w:t>
      </w:r>
      <w:r w:rsidRPr="00196787">
        <w:rPr>
          <w:rFonts w:hint="eastAsia"/>
          <w:sz w:val="24"/>
          <w:szCs w:val="24"/>
        </w:rPr>
        <w:t>℃；</w:t>
      </w:r>
    </w:p>
    <w:p w14:paraId="6888F209"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6</w:t>
      </w:r>
      <w:r w:rsidRPr="00196787">
        <w:rPr>
          <w:sz w:val="24"/>
          <w:szCs w:val="24"/>
        </w:rPr>
        <w:t xml:space="preserve">  </w:t>
      </w:r>
      <w:r w:rsidRPr="00196787">
        <w:rPr>
          <w:rFonts w:hint="eastAsia"/>
          <w:sz w:val="24"/>
          <w:szCs w:val="24"/>
        </w:rPr>
        <w:t>两脚规和游标卡尺，游标卡尺精度</w:t>
      </w:r>
      <w:r w:rsidRPr="00196787">
        <w:rPr>
          <w:sz w:val="24"/>
          <w:szCs w:val="24"/>
        </w:rPr>
        <w:sym w:font="Symbol Tiger" w:char="F0B1"/>
      </w:r>
      <w:r w:rsidRPr="00196787">
        <w:rPr>
          <w:sz w:val="24"/>
          <w:szCs w:val="24"/>
        </w:rPr>
        <w:t>0.1mm</w:t>
      </w:r>
      <w:r w:rsidRPr="00196787">
        <w:rPr>
          <w:rFonts w:hint="eastAsia"/>
          <w:sz w:val="24"/>
          <w:szCs w:val="24"/>
        </w:rPr>
        <w:t>；</w:t>
      </w:r>
    </w:p>
    <w:p w14:paraId="68BA4378"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7</w:t>
      </w:r>
      <w:r w:rsidRPr="00196787">
        <w:rPr>
          <w:sz w:val="24"/>
          <w:szCs w:val="24"/>
        </w:rPr>
        <w:t xml:space="preserve">  </w:t>
      </w:r>
      <w:r w:rsidRPr="00196787">
        <w:rPr>
          <w:rFonts w:hint="eastAsia"/>
          <w:sz w:val="24"/>
          <w:szCs w:val="24"/>
        </w:rPr>
        <w:t>符合标准的蒸馏水或去离子水；</w:t>
      </w:r>
    </w:p>
    <w:p w14:paraId="4CBB4AA1"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8</w:t>
      </w:r>
      <w:r w:rsidRPr="00196787">
        <w:rPr>
          <w:sz w:val="24"/>
          <w:szCs w:val="24"/>
        </w:rPr>
        <w:t xml:space="preserve">  </w:t>
      </w:r>
      <w:r w:rsidRPr="00196787">
        <w:rPr>
          <w:rFonts w:hint="eastAsia"/>
          <w:sz w:val="24"/>
          <w:szCs w:val="24"/>
        </w:rPr>
        <w:t>分析纯试剂配制的饱和氢氧化钙溶液；</w:t>
      </w:r>
    </w:p>
    <w:p w14:paraId="482ADBE1"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9</w:t>
      </w:r>
      <w:r w:rsidRPr="00196787">
        <w:rPr>
          <w:sz w:val="24"/>
          <w:szCs w:val="24"/>
        </w:rPr>
        <w:t xml:space="preserve">  </w:t>
      </w:r>
      <w:r w:rsidRPr="00196787">
        <w:rPr>
          <w:rFonts w:hint="eastAsia"/>
          <w:sz w:val="24"/>
          <w:szCs w:val="24"/>
        </w:rPr>
        <w:t>化学纯试剂配制的</w:t>
      </w:r>
      <w:r w:rsidRPr="00196787">
        <w:rPr>
          <w:sz w:val="24"/>
          <w:szCs w:val="24"/>
        </w:rPr>
        <w:t xml:space="preserve">10% </w:t>
      </w:r>
      <w:r w:rsidRPr="00196787">
        <w:rPr>
          <w:rFonts w:hint="eastAsia"/>
          <w:sz w:val="24"/>
          <w:szCs w:val="24"/>
        </w:rPr>
        <w:t>氯化钠溶液</w:t>
      </w:r>
      <w:r w:rsidRPr="00196787">
        <w:rPr>
          <w:sz w:val="24"/>
          <w:szCs w:val="24"/>
        </w:rPr>
        <w:t>12L</w:t>
      </w:r>
      <w:r w:rsidRPr="00196787">
        <w:rPr>
          <w:rFonts w:hint="eastAsia"/>
          <w:sz w:val="24"/>
          <w:szCs w:val="24"/>
        </w:rPr>
        <w:t>；</w:t>
      </w:r>
    </w:p>
    <w:p w14:paraId="2F4214F7"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1</w:t>
      </w:r>
      <w:r w:rsidRPr="00196787">
        <w:rPr>
          <w:b/>
          <w:sz w:val="24"/>
          <w:szCs w:val="24"/>
        </w:rPr>
        <w:t>0</w:t>
      </w:r>
      <w:r w:rsidRPr="00196787">
        <w:rPr>
          <w:sz w:val="24"/>
          <w:szCs w:val="24"/>
        </w:rPr>
        <w:t xml:space="preserve">  </w:t>
      </w:r>
      <w:r w:rsidRPr="00196787">
        <w:rPr>
          <w:rFonts w:hint="eastAsia"/>
          <w:sz w:val="24"/>
          <w:szCs w:val="24"/>
        </w:rPr>
        <w:t>化学纯试剂配制的</w:t>
      </w:r>
      <w:r w:rsidRPr="00196787">
        <w:rPr>
          <w:sz w:val="24"/>
          <w:szCs w:val="24"/>
        </w:rPr>
        <w:t>0.3mol/L</w:t>
      </w:r>
      <w:r w:rsidRPr="00196787">
        <w:rPr>
          <w:rFonts w:hint="eastAsia"/>
          <w:sz w:val="24"/>
          <w:szCs w:val="24"/>
        </w:rPr>
        <w:t>氢氧化钠溶液约</w:t>
      </w:r>
      <w:r w:rsidRPr="00196787">
        <w:rPr>
          <w:sz w:val="24"/>
          <w:szCs w:val="24"/>
        </w:rPr>
        <w:t>300ml</w:t>
      </w:r>
      <w:r w:rsidRPr="00196787">
        <w:rPr>
          <w:rFonts w:hint="eastAsia"/>
          <w:sz w:val="24"/>
          <w:szCs w:val="24"/>
        </w:rPr>
        <w:t>；</w:t>
      </w:r>
    </w:p>
    <w:p w14:paraId="152B137C"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1</w:t>
      </w:r>
      <w:r w:rsidRPr="00196787">
        <w:rPr>
          <w:b/>
          <w:sz w:val="24"/>
          <w:szCs w:val="24"/>
        </w:rPr>
        <w:t>1</w:t>
      </w:r>
      <w:r w:rsidRPr="00196787">
        <w:rPr>
          <w:sz w:val="24"/>
          <w:szCs w:val="24"/>
        </w:rPr>
        <w:t xml:space="preserve">  </w:t>
      </w:r>
      <w:r w:rsidRPr="00196787">
        <w:rPr>
          <w:rFonts w:hint="eastAsia"/>
          <w:sz w:val="24"/>
          <w:szCs w:val="24"/>
        </w:rPr>
        <w:t>显色指示剂，分析纯试剂配制的</w:t>
      </w:r>
      <w:r w:rsidRPr="00196787">
        <w:rPr>
          <w:sz w:val="24"/>
          <w:szCs w:val="24"/>
        </w:rPr>
        <w:t>0.3mol/L</w:t>
      </w:r>
      <w:r w:rsidRPr="00196787">
        <w:rPr>
          <w:rFonts w:hint="eastAsia"/>
          <w:sz w:val="24"/>
          <w:szCs w:val="24"/>
        </w:rPr>
        <w:t>硝酸银溶液。</w:t>
      </w:r>
    </w:p>
    <w:p w14:paraId="30974807" w14:textId="77777777" w:rsidR="008D5B32" w:rsidRPr="00196787" w:rsidRDefault="008D5B32" w:rsidP="008D5B32">
      <w:pPr>
        <w:snapToGrid w:val="0"/>
        <w:spacing w:line="360" w:lineRule="auto"/>
        <w:jc w:val="center"/>
        <w:rPr>
          <w:sz w:val="24"/>
          <w:szCs w:val="24"/>
        </w:rPr>
      </w:pPr>
      <w:r w:rsidRPr="00196787">
        <w:rPr>
          <w:noProof/>
          <w:sz w:val="24"/>
          <w:szCs w:val="24"/>
        </w:rPr>
        <w:drawing>
          <wp:inline distT="0" distB="0" distL="0" distR="0" wp14:anchorId="55BAA0F9" wp14:editId="7464477B">
            <wp:extent cx="2644857" cy="1889184"/>
            <wp:effectExtent l="0" t="0" r="3175" b="0"/>
            <wp:docPr id="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a:xfrm>
                      <a:off x="0" y="0"/>
                      <a:ext cx="2642981" cy="1887844"/>
                    </a:xfrm>
                    <a:prstGeom prst="rect">
                      <a:avLst/>
                    </a:prstGeom>
                    <a:noFill/>
                    <a:ln>
                      <a:noFill/>
                    </a:ln>
                  </pic:spPr>
                </pic:pic>
              </a:graphicData>
            </a:graphic>
          </wp:inline>
        </w:drawing>
      </w:r>
    </w:p>
    <w:p w14:paraId="36B2EF10" w14:textId="23B10438" w:rsidR="008D5B32" w:rsidRPr="00196787" w:rsidRDefault="008D5B32" w:rsidP="008D5B32">
      <w:pPr>
        <w:snapToGrid w:val="0"/>
        <w:spacing w:line="360" w:lineRule="auto"/>
        <w:jc w:val="center"/>
        <w:rPr>
          <w:szCs w:val="21"/>
        </w:rPr>
      </w:pPr>
      <w:r w:rsidRPr="00196787">
        <w:rPr>
          <w:rFonts w:hint="eastAsia"/>
          <w:szCs w:val="21"/>
        </w:rPr>
        <w:t>图</w:t>
      </w:r>
      <w:r>
        <w:rPr>
          <w:szCs w:val="21"/>
        </w:rPr>
        <w:t>A.0.</w:t>
      </w:r>
      <w:r w:rsidRPr="00196787">
        <w:rPr>
          <w:szCs w:val="21"/>
        </w:rPr>
        <w:t xml:space="preserve">2  </w:t>
      </w:r>
      <w:r w:rsidRPr="00196787">
        <w:rPr>
          <w:rFonts w:hint="eastAsia"/>
          <w:szCs w:val="21"/>
        </w:rPr>
        <w:t>试验装置图</w:t>
      </w:r>
    </w:p>
    <w:p w14:paraId="098A0D56" w14:textId="77777777" w:rsidR="008D5B32" w:rsidRPr="00196787" w:rsidRDefault="008D5B32" w:rsidP="008D5B32">
      <w:pPr>
        <w:snapToGrid w:val="0"/>
        <w:spacing w:line="360" w:lineRule="auto"/>
        <w:ind w:left="360"/>
        <w:rPr>
          <w:szCs w:val="21"/>
        </w:rPr>
      </w:pPr>
      <w:r w:rsidRPr="00196787">
        <w:rPr>
          <w:szCs w:val="21"/>
        </w:rPr>
        <w:t>1-</w:t>
      </w:r>
      <w:r w:rsidRPr="00196787">
        <w:rPr>
          <w:rFonts w:hint="eastAsia"/>
          <w:szCs w:val="21"/>
        </w:rPr>
        <w:t>阳极；</w:t>
      </w:r>
      <w:r w:rsidRPr="00196787">
        <w:rPr>
          <w:szCs w:val="21"/>
        </w:rPr>
        <w:t>2-</w:t>
      </w:r>
      <w:r w:rsidRPr="00196787">
        <w:rPr>
          <w:rFonts w:hint="eastAsia"/>
          <w:szCs w:val="21"/>
        </w:rPr>
        <w:t>阳极溶液；</w:t>
      </w:r>
      <w:r w:rsidRPr="00196787">
        <w:rPr>
          <w:szCs w:val="21"/>
        </w:rPr>
        <w:t>3-</w:t>
      </w:r>
      <w:r w:rsidRPr="00196787">
        <w:rPr>
          <w:rFonts w:hint="eastAsia"/>
          <w:szCs w:val="21"/>
        </w:rPr>
        <w:t>试件；</w:t>
      </w:r>
      <w:r w:rsidRPr="00196787">
        <w:rPr>
          <w:szCs w:val="21"/>
        </w:rPr>
        <w:t>4-</w:t>
      </w:r>
      <w:r w:rsidRPr="00196787">
        <w:rPr>
          <w:rFonts w:hint="eastAsia"/>
          <w:szCs w:val="21"/>
        </w:rPr>
        <w:t>阴极溶液；</w:t>
      </w:r>
      <w:r w:rsidRPr="00196787">
        <w:rPr>
          <w:szCs w:val="21"/>
        </w:rPr>
        <w:t>5-</w:t>
      </w:r>
      <w:r w:rsidRPr="00196787">
        <w:rPr>
          <w:rFonts w:hint="eastAsia"/>
          <w:szCs w:val="21"/>
        </w:rPr>
        <w:t>电解质水槽；</w:t>
      </w:r>
      <w:r w:rsidRPr="00196787">
        <w:rPr>
          <w:szCs w:val="21"/>
        </w:rPr>
        <w:t>6-</w:t>
      </w:r>
      <w:r w:rsidRPr="00196787">
        <w:rPr>
          <w:rFonts w:hint="eastAsia"/>
          <w:szCs w:val="21"/>
        </w:rPr>
        <w:t>有机玻璃支架；</w:t>
      </w:r>
      <w:r w:rsidRPr="00196787">
        <w:rPr>
          <w:szCs w:val="21"/>
        </w:rPr>
        <w:t>7-</w:t>
      </w:r>
      <w:r w:rsidRPr="00196787">
        <w:rPr>
          <w:rFonts w:hint="eastAsia"/>
          <w:szCs w:val="21"/>
        </w:rPr>
        <w:t>阴极架；</w:t>
      </w:r>
      <w:r w:rsidRPr="00196787">
        <w:rPr>
          <w:szCs w:val="21"/>
        </w:rPr>
        <w:t>8-</w:t>
      </w:r>
      <w:r w:rsidRPr="00196787">
        <w:rPr>
          <w:rFonts w:hint="eastAsia"/>
          <w:szCs w:val="21"/>
        </w:rPr>
        <w:t>阴极；</w:t>
      </w:r>
      <w:r w:rsidRPr="00196787">
        <w:rPr>
          <w:szCs w:val="21"/>
        </w:rPr>
        <w:t>9-</w:t>
      </w:r>
      <w:r w:rsidRPr="00196787">
        <w:rPr>
          <w:rFonts w:hint="eastAsia"/>
          <w:szCs w:val="21"/>
        </w:rPr>
        <w:t>不锈钢关卡；</w:t>
      </w:r>
      <w:r w:rsidRPr="00196787">
        <w:rPr>
          <w:szCs w:val="21"/>
        </w:rPr>
        <w:t>10-</w:t>
      </w:r>
      <w:r w:rsidRPr="00196787">
        <w:rPr>
          <w:rFonts w:hint="eastAsia"/>
          <w:szCs w:val="21"/>
        </w:rPr>
        <w:t>橡胶套筒；</w:t>
      </w:r>
      <w:r w:rsidRPr="00196787">
        <w:rPr>
          <w:szCs w:val="21"/>
        </w:rPr>
        <w:t>11-</w:t>
      </w:r>
      <w:r w:rsidRPr="00196787">
        <w:rPr>
          <w:rFonts w:hint="eastAsia"/>
          <w:szCs w:val="21"/>
        </w:rPr>
        <w:t>直流稳压电源</w:t>
      </w:r>
    </w:p>
    <w:p w14:paraId="102E4B86" w14:textId="45C8221B" w:rsidR="008D5B32" w:rsidRPr="00196787" w:rsidRDefault="008D5B32" w:rsidP="008D5B32">
      <w:pPr>
        <w:snapToGrid w:val="0"/>
        <w:spacing w:line="360" w:lineRule="auto"/>
        <w:rPr>
          <w:sz w:val="24"/>
          <w:szCs w:val="24"/>
        </w:rPr>
      </w:pPr>
      <w:r>
        <w:rPr>
          <w:b/>
          <w:bCs/>
          <w:sz w:val="24"/>
          <w:szCs w:val="24"/>
        </w:rPr>
        <w:t>A.0.</w:t>
      </w:r>
      <w:r w:rsidRPr="00196787">
        <w:rPr>
          <w:b/>
          <w:bCs/>
          <w:sz w:val="24"/>
          <w:szCs w:val="24"/>
        </w:rPr>
        <w:t xml:space="preserve">3  </w:t>
      </w:r>
      <w:r w:rsidRPr="00196787">
        <w:rPr>
          <w:rFonts w:hint="eastAsia"/>
          <w:sz w:val="24"/>
          <w:szCs w:val="24"/>
        </w:rPr>
        <w:t>试验步骤应符合下列规定：</w:t>
      </w:r>
    </w:p>
    <w:p w14:paraId="5B141EC2" w14:textId="77777777" w:rsidR="008D5B32" w:rsidRPr="00196787" w:rsidRDefault="008D5B32" w:rsidP="00EF1DEA">
      <w:pPr>
        <w:snapToGrid w:val="0"/>
        <w:spacing w:line="360" w:lineRule="auto"/>
        <w:ind w:firstLineChars="200" w:firstLine="482"/>
        <w:rPr>
          <w:sz w:val="24"/>
          <w:szCs w:val="24"/>
        </w:rPr>
      </w:pPr>
      <w:r w:rsidRPr="00196787">
        <w:rPr>
          <w:b/>
          <w:sz w:val="24"/>
          <w:szCs w:val="24"/>
        </w:rPr>
        <w:t>1</w:t>
      </w:r>
      <w:r w:rsidRPr="00196787">
        <w:rPr>
          <w:rFonts w:hint="eastAsia"/>
          <w:sz w:val="24"/>
          <w:szCs w:val="24"/>
        </w:rPr>
        <w:t xml:space="preserve"> </w:t>
      </w:r>
      <w:r w:rsidRPr="00196787">
        <w:rPr>
          <w:sz w:val="24"/>
          <w:szCs w:val="24"/>
        </w:rPr>
        <w:t xml:space="preserve"> </w:t>
      </w:r>
      <w:r w:rsidRPr="00196787">
        <w:rPr>
          <w:rFonts w:hint="eastAsia"/>
          <w:sz w:val="24"/>
          <w:szCs w:val="24"/>
        </w:rPr>
        <w:t>制作直径</w:t>
      </w:r>
      <w:r w:rsidRPr="00196787">
        <w:rPr>
          <w:sz w:val="24"/>
          <w:szCs w:val="24"/>
        </w:rPr>
        <w:t>100mm</w:t>
      </w:r>
      <w:r w:rsidRPr="00196787">
        <w:rPr>
          <w:rFonts w:hint="eastAsia"/>
          <w:sz w:val="24"/>
          <w:szCs w:val="24"/>
        </w:rPr>
        <w:t>、厚度</w:t>
      </w:r>
      <w:r w:rsidRPr="00196787">
        <w:rPr>
          <w:sz w:val="24"/>
          <w:szCs w:val="24"/>
        </w:rPr>
        <w:t>100mm</w:t>
      </w:r>
      <w:r w:rsidRPr="00196787">
        <w:rPr>
          <w:rFonts w:hint="eastAsia"/>
          <w:sz w:val="24"/>
          <w:szCs w:val="24"/>
        </w:rPr>
        <w:t>、骨料最大粒径不大于</w:t>
      </w:r>
      <w:r w:rsidRPr="00196787">
        <w:rPr>
          <w:sz w:val="24"/>
          <w:szCs w:val="24"/>
        </w:rPr>
        <w:t>25mm</w:t>
      </w:r>
      <w:r w:rsidRPr="00196787">
        <w:rPr>
          <w:rFonts w:hint="eastAsia"/>
          <w:sz w:val="24"/>
          <w:szCs w:val="24"/>
        </w:rPr>
        <w:t>的混凝土试件，试件用内径</w:t>
      </w:r>
      <w:r w:rsidRPr="00196787">
        <w:rPr>
          <w:sz w:val="24"/>
          <w:szCs w:val="24"/>
        </w:rPr>
        <w:t>100mm</w:t>
      </w:r>
      <w:r w:rsidRPr="00196787">
        <w:rPr>
          <w:rFonts w:hint="eastAsia"/>
          <w:sz w:val="24"/>
          <w:szCs w:val="24"/>
        </w:rPr>
        <w:t>、高度</w:t>
      </w:r>
      <w:r w:rsidRPr="00196787">
        <w:rPr>
          <w:sz w:val="24"/>
          <w:szCs w:val="24"/>
        </w:rPr>
        <w:t>100mm</w:t>
      </w:r>
      <w:r w:rsidRPr="00196787">
        <w:rPr>
          <w:rFonts w:hint="eastAsia"/>
          <w:sz w:val="24"/>
          <w:szCs w:val="24"/>
        </w:rPr>
        <w:t>的圆柱体钢模按标准方法成型，或对硬化混凝土钻芯取样，试验以</w:t>
      </w:r>
      <w:r w:rsidRPr="00196787">
        <w:rPr>
          <w:sz w:val="24"/>
          <w:szCs w:val="24"/>
        </w:rPr>
        <w:t>3</w:t>
      </w:r>
      <w:r w:rsidRPr="00196787">
        <w:rPr>
          <w:rFonts w:hint="eastAsia"/>
          <w:sz w:val="24"/>
          <w:szCs w:val="24"/>
        </w:rPr>
        <w:t>块试件为一组；</w:t>
      </w:r>
    </w:p>
    <w:p w14:paraId="2DECD278"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2</w:t>
      </w:r>
      <w:r w:rsidRPr="00196787">
        <w:rPr>
          <w:rFonts w:hint="eastAsia"/>
          <w:sz w:val="24"/>
          <w:szCs w:val="24"/>
        </w:rPr>
        <w:t xml:space="preserve"> </w:t>
      </w:r>
      <w:r w:rsidRPr="00196787">
        <w:rPr>
          <w:sz w:val="24"/>
          <w:szCs w:val="24"/>
        </w:rPr>
        <w:t xml:space="preserve"> </w:t>
      </w:r>
      <w:r w:rsidRPr="00196787">
        <w:rPr>
          <w:rFonts w:hint="eastAsia"/>
          <w:sz w:val="24"/>
          <w:szCs w:val="24"/>
        </w:rPr>
        <w:t>试件成型后立即用塑料薄膜覆盖并放入标准养护室，</w:t>
      </w:r>
      <w:r w:rsidRPr="00196787">
        <w:rPr>
          <w:sz w:val="24"/>
          <w:szCs w:val="24"/>
        </w:rPr>
        <w:t>24h</w:t>
      </w:r>
      <w:r w:rsidRPr="00196787">
        <w:rPr>
          <w:rFonts w:hint="eastAsia"/>
          <w:sz w:val="24"/>
          <w:szCs w:val="24"/>
        </w:rPr>
        <w:t>后拆模并进行标准养护；</w:t>
      </w:r>
    </w:p>
    <w:p w14:paraId="7152FED6"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lastRenderedPageBreak/>
        <w:t>3</w:t>
      </w:r>
      <w:r w:rsidRPr="00196787">
        <w:rPr>
          <w:rFonts w:hint="eastAsia"/>
          <w:sz w:val="24"/>
          <w:szCs w:val="24"/>
        </w:rPr>
        <w:t xml:space="preserve"> </w:t>
      </w:r>
      <w:r w:rsidRPr="00196787">
        <w:rPr>
          <w:sz w:val="24"/>
          <w:szCs w:val="24"/>
        </w:rPr>
        <w:t xml:space="preserve"> </w:t>
      </w:r>
      <w:r w:rsidRPr="00196787">
        <w:rPr>
          <w:rFonts w:hint="eastAsia"/>
          <w:sz w:val="24"/>
          <w:szCs w:val="24"/>
        </w:rPr>
        <w:t>试件到达养护龄期，沿试块中间切成两个直径</w:t>
      </w:r>
      <w:r w:rsidRPr="00196787">
        <w:rPr>
          <w:sz w:val="24"/>
          <w:szCs w:val="24"/>
        </w:rPr>
        <w:t>100mm</w:t>
      </w:r>
      <w:r w:rsidRPr="00196787">
        <w:rPr>
          <w:rFonts w:hint="eastAsia"/>
          <w:sz w:val="24"/>
          <w:szCs w:val="24"/>
        </w:rPr>
        <w:t>、厚度</w:t>
      </w:r>
      <w:r w:rsidRPr="00196787">
        <w:rPr>
          <w:sz w:val="24"/>
          <w:szCs w:val="24"/>
        </w:rPr>
        <w:t>50mm</w:t>
      </w:r>
      <w:r w:rsidRPr="00196787">
        <w:rPr>
          <w:rFonts w:hint="eastAsia"/>
          <w:sz w:val="24"/>
          <w:szCs w:val="24"/>
        </w:rPr>
        <w:t>的圆柱形试件；当试件在实体混凝土结构中钻取时，先切割成标准试件尺寸，然后在标准养护室水池中浸泡</w:t>
      </w:r>
      <w:r w:rsidRPr="00196787">
        <w:rPr>
          <w:sz w:val="24"/>
          <w:szCs w:val="24"/>
        </w:rPr>
        <w:t>72h</w:t>
      </w:r>
      <w:r w:rsidRPr="00196787">
        <w:rPr>
          <w:rFonts w:hint="eastAsia"/>
          <w:sz w:val="24"/>
          <w:szCs w:val="24"/>
        </w:rPr>
        <w:t>后进行试验；</w:t>
      </w:r>
    </w:p>
    <w:p w14:paraId="18074F41" w14:textId="0E748FD4"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4</w:t>
      </w:r>
      <w:r w:rsidRPr="00196787">
        <w:rPr>
          <w:b/>
          <w:sz w:val="24"/>
          <w:szCs w:val="24"/>
        </w:rPr>
        <w:t xml:space="preserve">  </w:t>
      </w:r>
      <w:r w:rsidRPr="00196787">
        <w:rPr>
          <w:rFonts w:hint="eastAsia"/>
          <w:sz w:val="24"/>
          <w:szCs w:val="24"/>
        </w:rPr>
        <w:t>用刷子清洗表面及缝隙的浮灰，擦去试件表面多余的水分，当试件暴露于空气中至表面干燥后，将试件放</w:t>
      </w:r>
      <w:r w:rsidR="00B17248">
        <w:rPr>
          <w:rFonts w:hint="eastAsia"/>
          <w:sz w:val="24"/>
          <w:szCs w:val="24"/>
        </w:rPr>
        <w:t>入</w:t>
      </w:r>
      <w:r w:rsidRPr="00196787">
        <w:rPr>
          <w:rFonts w:hint="eastAsia"/>
          <w:sz w:val="24"/>
          <w:szCs w:val="24"/>
        </w:rPr>
        <w:t>真空容器中进行抽真空处理；</w:t>
      </w:r>
    </w:p>
    <w:p w14:paraId="6B783FA9"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5</w:t>
      </w:r>
      <w:r w:rsidRPr="00196787">
        <w:rPr>
          <w:rFonts w:hint="eastAsia"/>
          <w:sz w:val="24"/>
          <w:szCs w:val="24"/>
        </w:rPr>
        <w:t xml:space="preserve"> </w:t>
      </w:r>
      <w:r w:rsidRPr="00196787">
        <w:rPr>
          <w:sz w:val="24"/>
          <w:szCs w:val="24"/>
        </w:rPr>
        <w:t xml:space="preserve"> </w:t>
      </w:r>
      <w:r w:rsidRPr="00196787">
        <w:rPr>
          <w:rFonts w:hint="eastAsia"/>
          <w:sz w:val="24"/>
          <w:szCs w:val="24"/>
        </w:rPr>
        <w:t>试件抽真空时，每个试件的表面暴露在真空中，在</w:t>
      </w:r>
      <w:r w:rsidRPr="00196787">
        <w:rPr>
          <w:sz w:val="24"/>
          <w:szCs w:val="24"/>
        </w:rPr>
        <w:t>5min</w:t>
      </w:r>
      <w:r w:rsidRPr="00196787">
        <w:rPr>
          <w:rFonts w:hint="eastAsia"/>
          <w:sz w:val="24"/>
          <w:szCs w:val="24"/>
        </w:rPr>
        <w:t>内将真空容器中的绝对压力减少到</w:t>
      </w:r>
      <w:r w:rsidRPr="00196787">
        <w:rPr>
          <w:sz w:val="24"/>
          <w:szCs w:val="24"/>
        </w:rPr>
        <w:t>1000Pa</w:t>
      </w:r>
      <w:r w:rsidRPr="00196787">
        <w:rPr>
          <w:rFonts w:hint="eastAsia"/>
          <w:sz w:val="24"/>
          <w:szCs w:val="24"/>
        </w:rPr>
        <w:t>以下，保持真空</w:t>
      </w:r>
      <w:r w:rsidRPr="00196787">
        <w:rPr>
          <w:sz w:val="24"/>
          <w:szCs w:val="24"/>
        </w:rPr>
        <w:t>3h</w:t>
      </w:r>
      <w:r w:rsidRPr="00196787">
        <w:rPr>
          <w:rFonts w:hint="eastAsia"/>
          <w:sz w:val="24"/>
          <w:szCs w:val="24"/>
        </w:rPr>
        <w:t>后，维持这一真空度将饱和的氢氧化钙溶液吸入真空容器，直至淹没试件，试件浸泡</w:t>
      </w:r>
      <w:r w:rsidRPr="00196787">
        <w:rPr>
          <w:sz w:val="24"/>
          <w:szCs w:val="24"/>
        </w:rPr>
        <w:t>1h</w:t>
      </w:r>
      <w:r w:rsidRPr="00196787">
        <w:rPr>
          <w:rFonts w:hint="eastAsia"/>
          <w:sz w:val="24"/>
          <w:szCs w:val="24"/>
        </w:rPr>
        <w:t>后恢复常压，再继续浸泡</w:t>
      </w:r>
      <w:r w:rsidRPr="00196787">
        <w:rPr>
          <w:sz w:val="24"/>
          <w:szCs w:val="24"/>
        </w:rPr>
        <w:t>(18</w:t>
      </w:r>
      <w:r w:rsidRPr="00196787">
        <w:rPr>
          <w:sz w:val="24"/>
          <w:szCs w:val="24"/>
        </w:rPr>
        <w:sym w:font="Symbol Tiger" w:char="F0B1"/>
      </w:r>
      <w:r w:rsidRPr="00196787">
        <w:rPr>
          <w:sz w:val="24"/>
          <w:szCs w:val="24"/>
        </w:rPr>
        <w:t>2)h</w:t>
      </w:r>
      <w:r w:rsidRPr="00196787">
        <w:rPr>
          <w:rFonts w:hint="eastAsia"/>
          <w:sz w:val="24"/>
          <w:szCs w:val="24"/>
        </w:rPr>
        <w:t>；</w:t>
      </w:r>
    </w:p>
    <w:p w14:paraId="7F2F286F"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6</w:t>
      </w:r>
      <w:r w:rsidRPr="00196787">
        <w:rPr>
          <w:rFonts w:hint="eastAsia"/>
          <w:sz w:val="24"/>
          <w:szCs w:val="24"/>
        </w:rPr>
        <w:t xml:space="preserve"> </w:t>
      </w:r>
      <w:r w:rsidRPr="00196787">
        <w:rPr>
          <w:sz w:val="24"/>
          <w:szCs w:val="24"/>
        </w:rPr>
        <w:t xml:space="preserve"> </w:t>
      </w:r>
      <w:r w:rsidRPr="00196787">
        <w:rPr>
          <w:rFonts w:hint="eastAsia"/>
          <w:sz w:val="24"/>
          <w:szCs w:val="24"/>
        </w:rPr>
        <w:t>将试块从氢氧化钙溶液中取出后，用干抹布擦干表面水分，用游标卡尺测量试件的厚度，精确到</w:t>
      </w:r>
      <w:r w:rsidRPr="00196787">
        <w:rPr>
          <w:sz w:val="24"/>
          <w:szCs w:val="24"/>
        </w:rPr>
        <w:t>0.1mm</w:t>
      </w:r>
      <w:r w:rsidRPr="00196787">
        <w:rPr>
          <w:rFonts w:hint="eastAsia"/>
          <w:sz w:val="24"/>
          <w:szCs w:val="24"/>
        </w:rPr>
        <w:t>，当试件达到表面干燥的状态后将试件塞进橡胶套筒内，新鲜的切割面朝下，用两个不锈钢管卡将试块与橡胶套筒箍紧至不渗漏；</w:t>
      </w:r>
    </w:p>
    <w:p w14:paraId="4F2F15D9" w14:textId="07767DED"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7</w:t>
      </w:r>
      <w:r w:rsidRPr="00196787">
        <w:rPr>
          <w:rFonts w:hint="eastAsia"/>
          <w:sz w:val="24"/>
          <w:szCs w:val="24"/>
        </w:rPr>
        <w:t xml:space="preserve"> </w:t>
      </w:r>
      <w:r w:rsidRPr="00196787">
        <w:rPr>
          <w:sz w:val="24"/>
          <w:szCs w:val="24"/>
        </w:rPr>
        <w:t xml:space="preserve"> </w:t>
      </w:r>
      <w:r w:rsidRPr="00196787">
        <w:rPr>
          <w:rFonts w:hint="eastAsia"/>
          <w:sz w:val="24"/>
          <w:szCs w:val="24"/>
        </w:rPr>
        <w:t>将浓度为</w:t>
      </w:r>
      <w:r w:rsidRPr="00196787">
        <w:rPr>
          <w:sz w:val="24"/>
          <w:szCs w:val="24"/>
        </w:rPr>
        <w:t>10%</w:t>
      </w:r>
      <w:r w:rsidRPr="00196787">
        <w:rPr>
          <w:rFonts w:hint="eastAsia"/>
          <w:sz w:val="24"/>
          <w:szCs w:val="24"/>
        </w:rPr>
        <w:t>的氯化钠溶液注入阴极电解质水槽中，将</w:t>
      </w:r>
      <w:r w:rsidRPr="00196787">
        <w:rPr>
          <w:sz w:val="24"/>
          <w:szCs w:val="24"/>
        </w:rPr>
        <w:t>0.3mol/L</w:t>
      </w:r>
      <w:r w:rsidRPr="00196787">
        <w:rPr>
          <w:rFonts w:hint="eastAsia"/>
          <w:sz w:val="24"/>
          <w:szCs w:val="24"/>
        </w:rPr>
        <w:t>的氢氧化钠溶液注</w:t>
      </w:r>
      <w:r w:rsidR="00B17248">
        <w:rPr>
          <w:rFonts w:hint="eastAsia"/>
          <w:sz w:val="24"/>
          <w:szCs w:val="24"/>
        </w:rPr>
        <w:t>入</w:t>
      </w:r>
      <w:r w:rsidRPr="00196787">
        <w:rPr>
          <w:rFonts w:hint="eastAsia"/>
          <w:sz w:val="24"/>
          <w:szCs w:val="24"/>
        </w:rPr>
        <w:t>橡胶套简内约</w:t>
      </w:r>
      <w:r w:rsidRPr="00196787">
        <w:rPr>
          <w:sz w:val="24"/>
          <w:szCs w:val="24"/>
        </w:rPr>
        <w:t>300ml</w:t>
      </w:r>
      <w:r w:rsidRPr="00196787">
        <w:rPr>
          <w:rFonts w:hint="eastAsia"/>
          <w:sz w:val="24"/>
          <w:szCs w:val="24"/>
        </w:rPr>
        <w:t>时，将橡胶套筒放入阳极电解质水槽中，测量此时氢氧化钠溶液的初始温度；注入氯化钠溶液的电解质水槽中的阴极连接电源负极，注入氢氧化钠溶液的橡胶套筒中的阳极连接电源正极；</w:t>
      </w:r>
    </w:p>
    <w:p w14:paraId="5C65F27B"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8</w:t>
      </w:r>
      <w:r w:rsidRPr="00196787">
        <w:rPr>
          <w:rFonts w:hint="eastAsia"/>
          <w:sz w:val="24"/>
          <w:szCs w:val="24"/>
        </w:rPr>
        <w:t xml:space="preserve"> </w:t>
      </w:r>
      <w:r w:rsidRPr="00196787">
        <w:rPr>
          <w:sz w:val="24"/>
          <w:szCs w:val="24"/>
        </w:rPr>
        <w:t xml:space="preserve"> </w:t>
      </w:r>
      <w:r w:rsidRPr="00196787">
        <w:rPr>
          <w:rFonts w:hint="eastAsia"/>
          <w:sz w:val="24"/>
          <w:szCs w:val="24"/>
        </w:rPr>
        <w:t>以</w:t>
      </w:r>
      <w:r w:rsidRPr="00196787">
        <w:rPr>
          <w:sz w:val="24"/>
          <w:szCs w:val="24"/>
        </w:rPr>
        <w:t>3</w:t>
      </w:r>
      <w:r w:rsidRPr="00196787">
        <w:rPr>
          <w:rFonts w:hint="eastAsia"/>
          <w:sz w:val="24"/>
          <w:szCs w:val="24"/>
        </w:rPr>
        <w:t>个试件为</w:t>
      </w:r>
      <w:r w:rsidRPr="00196787">
        <w:rPr>
          <w:sz w:val="24"/>
          <w:szCs w:val="24"/>
        </w:rPr>
        <w:t>1</w:t>
      </w:r>
      <w:r w:rsidRPr="00196787">
        <w:rPr>
          <w:rFonts w:hint="eastAsia"/>
          <w:sz w:val="24"/>
          <w:szCs w:val="24"/>
        </w:rPr>
        <w:t>组，分别与电源的接口相连；</w:t>
      </w:r>
    </w:p>
    <w:p w14:paraId="4E1451EB" w14:textId="26B3910B"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9</w:t>
      </w:r>
      <w:r w:rsidRPr="00196787">
        <w:rPr>
          <w:rFonts w:hint="eastAsia"/>
          <w:sz w:val="24"/>
          <w:szCs w:val="24"/>
        </w:rPr>
        <w:t xml:space="preserve"> </w:t>
      </w:r>
      <w:r w:rsidRPr="00196787">
        <w:rPr>
          <w:sz w:val="24"/>
          <w:szCs w:val="24"/>
        </w:rPr>
        <w:t xml:space="preserve"> </w:t>
      </w:r>
      <w:r w:rsidRPr="00196787">
        <w:rPr>
          <w:rFonts w:hint="eastAsia"/>
          <w:sz w:val="24"/>
          <w:szCs w:val="24"/>
        </w:rPr>
        <w:t>接通电源，调节各回路电压到</w:t>
      </w:r>
      <w:r w:rsidRPr="00196787">
        <w:rPr>
          <w:sz w:val="24"/>
          <w:szCs w:val="24"/>
        </w:rPr>
        <w:t>30V</w:t>
      </w:r>
      <w:r w:rsidRPr="00196787">
        <w:rPr>
          <w:rFonts w:hint="eastAsia"/>
          <w:sz w:val="24"/>
          <w:szCs w:val="24"/>
        </w:rPr>
        <w:t>，分别观察各回路初始电流，根据初始电流值从</w:t>
      </w:r>
      <w:r>
        <w:rPr>
          <w:rFonts w:hint="eastAsia"/>
          <w:sz w:val="24"/>
          <w:szCs w:val="24"/>
        </w:rPr>
        <w:t>表</w:t>
      </w:r>
      <w:r w:rsidR="00FE0748">
        <w:rPr>
          <w:sz w:val="24"/>
          <w:szCs w:val="24"/>
        </w:rPr>
        <w:t>A</w:t>
      </w:r>
      <w:r>
        <w:rPr>
          <w:rFonts w:hint="eastAsia"/>
          <w:sz w:val="24"/>
          <w:szCs w:val="24"/>
        </w:rPr>
        <w:t>.0.</w:t>
      </w:r>
      <w:r w:rsidRPr="00196787">
        <w:rPr>
          <w:sz w:val="24"/>
          <w:szCs w:val="24"/>
        </w:rPr>
        <w:t>3</w:t>
      </w:r>
      <w:r w:rsidRPr="00196787">
        <w:rPr>
          <w:rFonts w:hint="eastAsia"/>
          <w:sz w:val="24"/>
          <w:szCs w:val="24"/>
        </w:rPr>
        <w:t>中选择试验电压；根据实际施加的试验电压测得的试验电流，选择试验时间进行试验；</w:t>
      </w:r>
    </w:p>
    <w:p w14:paraId="7C977A29"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1</w:t>
      </w:r>
      <w:r w:rsidRPr="00196787">
        <w:rPr>
          <w:b/>
          <w:sz w:val="24"/>
          <w:szCs w:val="24"/>
        </w:rPr>
        <w:t>0</w:t>
      </w:r>
      <w:r w:rsidRPr="00196787">
        <w:rPr>
          <w:rFonts w:hint="eastAsia"/>
          <w:sz w:val="24"/>
          <w:szCs w:val="24"/>
        </w:rPr>
        <w:t xml:space="preserve"> </w:t>
      </w:r>
      <w:r w:rsidRPr="00196787">
        <w:rPr>
          <w:sz w:val="24"/>
          <w:szCs w:val="24"/>
        </w:rPr>
        <w:t xml:space="preserve"> </w:t>
      </w:r>
      <w:r w:rsidRPr="00196787">
        <w:rPr>
          <w:rFonts w:hint="eastAsia"/>
          <w:sz w:val="24"/>
          <w:szCs w:val="24"/>
        </w:rPr>
        <w:t>通电结束测量氢氧化钠溶液的最终温度；</w:t>
      </w:r>
    </w:p>
    <w:p w14:paraId="5A367645" w14:textId="77777777"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1</w:t>
      </w:r>
      <w:r w:rsidRPr="00196787">
        <w:rPr>
          <w:b/>
          <w:sz w:val="24"/>
          <w:szCs w:val="24"/>
        </w:rPr>
        <w:t>1</w:t>
      </w:r>
      <w:r w:rsidRPr="00196787">
        <w:rPr>
          <w:rFonts w:hint="eastAsia"/>
          <w:sz w:val="24"/>
          <w:szCs w:val="24"/>
        </w:rPr>
        <w:t xml:space="preserve"> </w:t>
      </w:r>
      <w:r w:rsidRPr="00196787">
        <w:rPr>
          <w:sz w:val="24"/>
          <w:szCs w:val="24"/>
        </w:rPr>
        <w:t xml:space="preserve"> </w:t>
      </w:r>
      <w:r w:rsidRPr="00196787">
        <w:rPr>
          <w:rFonts w:hint="eastAsia"/>
          <w:sz w:val="24"/>
          <w:szCs w:val="24"/>
        </w:rPr>
        <w:t>取出试件并用自来水冲洗试件表面，再用干抹布擦干表面，立即用压力试验机沿轴向劈成两半；</w:t>
      </w:r>
    </w:p>
    <w:p w14:paraId="76642D2C" w14:textId="3CA09EE5" w:rsidR="008D5B32" w:rsidRPr="00196787" w:rsidRDefault="008D5B32" w:rsidP="00EF1DEA">
      <w:pPr>
        <w:snapToGrid w:val="0"/>
        <w:spacing w:line="360" w:lineRule="auto"/>
        <w:ind w:firstLineChars="200" w:firstLine="482"/>
        <w:rPr>
          <w:sz w:val="24"/>
          <w:szCs w:val="24"/>
        </w:rPr>
      </w:pPr>
      <w:r w:rsidRPr="00196787">
        <w:rPr>
          <w:rFonts w:hint="eastAsia"/>
          <w:b/>
          <w:sz w:val="24"/>
          <w:szCs w:val="24"/>
        </w:rPr>
        <w:t>1</w:t>
      </w:r>
      <w:r w:rsidRPr="00196787">
        <w:rPr>
          <w:b/>
          <w:sz w:val="24"/>
          <w:szCs w:val="24"/>
        </w:rPr>
        <w:t>2</w:t>
      </w:r>
      <w:r w:rsidRPr="00196787">
        <w:rPr>
          <w:rFonts w:hint="eastAsia"/>
          <w:sz w:val="24"/>
          <w:szCs w:val="24"/>
        </w:rPr>
        <w:t xml:space="preserve"> </w:t>
      </w:r>
      <w:r w:rsidRPr="00196787">
        <w:rPr>
          <w:sz w:val="24"/>
          <w:szCs w:val="24"/>
        </w:rPr>
        <w:t xml:space="preserve"> </w:t>
      </w:r>
      <w:r w:rsidRPr="00196787">
        <w:rPr>
          <w:rFonts w:hint="eastAsia"/>
          <w:sz w:val="24"/>
          <w:szCs w:val="24"/>
        </w:rPr>
        <w:t>在新劈开的断面喷涂</w:t>
      </w:r>
      <w:r w:rsidRPr="00196787">
        <w:rPr>
          <w:sz w:val="24"/>
          <w:szCs w:val="24"/>
        </w:rPr>
        <w:t>0.1mol/L</w:t>
      </w:r>
      <w:r w:rsidRPr="00196787">
        <w:rPr>
          <w:rFonts w:hint="eastAsia"/>
          <w:sz w:val="24"/>
          <w:szCs w:val="24"/>
        </w:rPr>
        <w:t>的硝酸银溶液，放置</w:t>
      </w:r>
      <w:r w:rsidRPr="00196787">
        <w:rPr>
          <w:sz w:val="24"/>
          <w:szCs w:val="24"/>
        </w:rPr>
        <w:t>15min</w:t>
      </w:r>
      <w:r w:rsidR="00B17248">
        <w:rPr>
          <w:rFonts w:hint="eastAsia"/>
          <w:sz w:val="24"/>
          <w:szCs w:val="24"/>
        </w:rPr>
        <w:t>。</w:t>
      </w:r>
    </w:p>
    <w:p w14:paraId="7C25F7B4" w14:textId="50D27876" w:rsidR="008D5B32" w:rsidRPr="00196787" w:rsidRDefault="008D5B32" w:rsidP="008D5B32">
      <w:pPr>
        <w:snapToGrid w:val="0"/>
        <w:spacing w:line="360" w:lineRule="auto"/>
        <w:rPr>
          <w:sz w:val="24"/>
          <w:szCs w:val="24"/>
        </w:rPr>
      </w:pPr>
      <w:r>
        <w:rPr>
          <w:b/>
          <w:bCs/>
          <w:sz w:val="24"/>
          <w:szCs w:val="24"/>
        </w:rPr>
        <w:t>A.0.</w:t>
      </w:r>
      <w:r w:rsidRPr="00196787">
        <w:rPr>
          <w:b/>
          <w:bCs/>
          <w:sz w:val="24"/>
          <w:szCs w:val="24"/>
        </w:rPr>
        <w:t xml:space="preserve">4  </w:t>
      </w:r>
      <w:r w:rsidRPr="00196787">
        <w:rPr>
          <w:rFonts w:hint="eastAsia"/>
          <w:sz w:val="24"/>
          <w:szCs w:val="24"/>
        </w:rPr>
        <w:t>氯离子渗透深度可采用下面两种方法获得：</w:t>
      </w:r>
    </w:p>
    <w:p w14:paraId="579CA502" w14:textId="5BFA206D" w:rsidR="008D5B32" w:rsidRPr="00196787" w:rsidRDefault="008D5B32" w:rsidP="00EF1DEA">
      <w:pPr>
        <w:snapToGrid w:val="0"/>
        <w:spacing w:line="360" w:lineRule="auto"/>
        <w:ind w:firstLineChars="200" w:firstLine="482"/>
        <w:rPr>
          <w:sz w:val="24"/>
          <w:szCs w:val="24"/>
        </w:rPr>
      </w:pPr>
      <w:r w:rsidRPr="00196787">
        <w:rPr>
          <w:b/>
          <w:sz w:val="24"/>
          <w:szCs w:val="24"/>
        </w:rPr>
        <w:t>1</w:t>
      </w:r>
      <w:r w:rsidRPr="00196787">
        <w:rPr>
          <w:sz w:val="24"/>
          <w:szCs w:val="24"/>
        </w:rPr>
        <w:t xml:space="preserve">  </w:t>
      </w:r>
      <w:r w:rsidRPr="00196787">
        <w:rPr>
          <w:rFonts w:hint="eastAsia"/>
          <w:sz w:val="24"/>
          <w:szCs w:val="24"/>
        </w:rPr>
        <w:t>用两脚规和游标卡尺测量白色氯化银标示的渗透深度，从正中间向两每隔</w:t>
      </w:r>
      <w:r w:rsidRPr="00196787">
        <w:rPr>
          <w:sz w:val="24"/>
          <w:szCs w:val="24"/>
        </w:rPr>
        <w:t>10mm</w:t>
      </w:r>
      <w:r w:rsidRPr="00196787">
        <w:rPr>
          <w:rFonts w:hint="eastAsia"/>
          <w:sz w:val="24"/>
          <w:szCs w:val="24"/>
        </w:rPr>
        <w:t>测量一个数据，精确到</w:t>
      </w:r>
      <w:r w:rsidRPr="00196787">
        <w:rPr>
          <w:sz w:val="24"/>
          <w:szCs w:val="24"/>
        </w:rPr>
        <w:t>0.1mm</w:t>
      </w:r>
      <w:r w:rsidRPr="00196787">
        <w:rPr>
          <w:rFonts w:hint="eastAsia"/>
          <w:sz w:val="24"/>
          <w:szCs w:val="24"/>
        </w:rPr>
        <w:t>，当某一测点被骨料阻挡则将测点移动到最近未被阻挡的位置进行测量；共测得</w:t>
      </w:r>
      <w:r w:rsidRPr="00196787">
        <w:rPr>
          <w:sz w:val="24"/>
          <w:szCs w:val="24"/>
        </w:rPr>
        <w:t>7</w:t>
      </w:r>
      <w:r w:rsidRPr="00196787">
        <w:rPr>
          <w:rFonts w:hint="eastAsia"/>
          <w:sz w:val="24"/>
          <w:szCs w:val="24"/>
        </w:rPr>
        <w:t>个数据，测量位置如图</w:t>
      </w:r>
      <w:r>
        <w:rPr>
          <w:sz w:val="24"/>
          <w:szCs w:val="24"/>
        </w:rPr>
        <w:t>A.0.</w:t>
      </w:r>
      <w:r w:rsidRPr="00196787">
        <w:rPr>
          <w:sz w:val="24"/>
          <w:szCs w:val="24"/>
        </w:rPr>
        <w:t>4-1</w:t>
      </w:r>
      <w:r w:rsidRPr="00196787">
        <w:rPr>
          <w:rFonts w:hint="eastAsia"/>
          <w:sz w:val="24"/>
          <w:szCs w:val="24"/>
        </w:rPr>
        <w:t>所示。氯离子渗透深度平均值为</w:t>
      </w:r>
      <w:r w:rsidRPr="00196787">
        <w:rPr>
          <w:sz w:val="24"/>
          <w:szCs w:val="24"/>
        </w:rPr>
        <w:t>7</w:t>
      </w:r>
      <w:r w:rsidRPr="00196787">
        <w:rPr>
          <w:rFonts w:hint="eastAsia"/>
          <w:sz w:val="24"/>
          <w:szCs w:val="24"/>
        </w:rPr>
        <w:t>个测点氯离子渗透深度的平均值。</w:t>
      </w:r>
    </w:p>
    <w:p w14:paraId="2F7317DE" w14:textId="0D49EF9E" w:rsidR="008D5B32" w:rsidRPr="00196787" w:rsidRDefault="008D5B32" w:rsidP="00EF1DEA">
      <w:pPr>
        <w:snapToGrid w:val="0"/>
        <w:spacing w:line="360" w:lineRule="auto"/>
        <w:ind w:firstLineChars="200" w:firstLine="482"/>
        <w:rPr>
          <w:sz w:val="24"/>
          <w:szCs w:val="24"/>
        </w:rPr>
      </w:pPr>
      <w:r w:rsidRPr="00196787">
        <w:rPr>
          <w:b/>
          <w:sz w:val="24"/>
          <w:szCs w:val="24"/>
        </w:rPr>
        <w:t>2</w:t>
      </w:r>
      <w:r w:rsidRPr="00196787">
        <w:rPr>
          <w:rFonts w:hint="eastAsia"/>
          <w:sz w:val="24"/>
          <w:szCs w:val="24"/>
        </w:rPr>
        <w:t xml:space="preserve"> </w:t>
      </w:r>
      <w:r w:rsidRPr="00196787">
        <w:rPr>
          <w:sz w:val="24"/>
          <w:szCs w:val="24"/>
        </w:rPr>
        <w:t xml:space="preserve"> </w:t>
      </w:r>
      <w:r w:rsidRPr="00196787">
        <w:rPr>
          <w:rFonts w:hint="eastAsia"/>
          <w:sz w:val="24"/>
          <w:szCs w:val="24"/>
        </w:rPr>
        <w:t>采用图像获取装置获得图</w:t>
      </w:r>
      <w:r>
        <w:rPr>
          <w:sz w:val="24"/>
          <w:szCs w:val="24"/>
        </w:rPr>
        <w:t>A.0.</w:t>
      </w:r>
      <w:r w:rsidRPr="00196787">
        <w:rPr>
          <w:sz w:val="24"/>
          <w:szCs w:val="24"/>
        </w:rPr>
        <w:t>4-2</w:t>
      </w:r>
      <w:r w:rsidRPr="00196787">
        <w:rPr>
          <w:rFonts w:hint="eastAsia"/>
          <w:sz w:val="24"/>
          <w:szCs w:val="24"/>
        </w:rPr>
        <w:t>所示显色区域及标志物的几何参数。然</w:t>
      </w:r>
      <w:r w:rsidRPr="00196787">
        <w:rPr>
          <w:rFonts w:hint="eastAsia"/>
          <w:sz w:val="24"/>
          <w:szCs w:val="24"/>
        </w:rPr>
        <w:lastRenderedPageBreak/>
        <w:t>后使用</w:t>
      </w:r>
      <w:r w:rsidRPr="00196787">
        <w:rPr>
          <w:sz w:val="24"/>
          <w:szCs w:val="24"/>
        </w:rPr>
        <w:t>Adobe Photoshop</w:t>
      </w:r>
      <w:r w:rsidRPr="00196787">
        <w:rPr>
          <w:rFonts w:hint="eastAsia"/>
          <w:sz w:val="24"/>
          <w:szCs w:val="24"/>
        </w:rPr>
        <w:t>软件“工具”选项里的“快速选择工具”选取数码图片中显示为白色的氯离子扩散区域，设置为图层</w:t>
      </w:r>
      <w:r w:rsidRPr="00196787">
        <w:rPr>
          <w:sz w:val="24"/>
          <w:szCs w:val="24"/>
        </w:rPr>
        <w:t>1</w:t>
      </w:r>
      <w:r w:rsidRPr="00196787">
        <w:rPr>
          <w:rFonts w:hint="eastAsia"/>
          <w:sz w:val="24"/>
          <w:szCs w:val="24"/>
        </w:rPr>
        <w:t>，并利用</w:t>
      </w:r>
      <w:r w:rsidRPr="00196787">
        <w:rPr>
          <w:sz w:val="24"/>
          <w:szCs w:val="24"/>
        </w:rPr>
        <w:t>Adobe Photoshop</w:t>
      </w:r>
      <w:r w:rsidRPr="00196787">
        <w:rPr>
          <w:rFonts w:hint="eastAsia"/>
          <w:sz w:val="24"/>
          <w:szCs w:val="24"/>
        </w:rPr>
        <w:t>软件“编辑”菜单的“填充”选项将图层</w:t>
      </w:r>
      <w:r w:rsidRPr="00196787">
        <w:rPr>
          <w:sz w:val="24"/>
          <w:szCs w:val="24"/>
        </w:rPr>
        <w:t>1</w:t>
      </w:r>
      <w:r w:rsidRPr="00196787">
        <w:rPr>
          <w:rFonts w:hint="eastAsia"/>
          <w:sz w:val="24"/>
          <w:szCs w:val="24"/>
        </w:rPr>
        <w:t>填充为红色。然后，打开“直方图”窗口，获取图层</w:t>
      </w:r>
      <w:r w:rsidRPr="00196787">
        <w:rPr>
          <w:sz w:val="24"/>
          <w:szCs w:val="24"/>
        </w:rPr>
        <w:t>1</w:t>
      </w:r>
      <w:r w:rsidRPr="00196787">
        <w:rPr>
          <w:rFonts w:hint="eastAsia"/>
          <w:sz w:val="24"/>
          <w:szCs w:val="24"/>
        </w:rPr>
        <w:t>的像素值</w:t>
      </w:r>
      <w:r w:rsidRPr="00196787">
        <w:rPr>
          <w:i/>
          <w:sz w:val="24"/>
          <w:szCs w:val="24"/>
        </w:rPr>
        <w:t>P</w:t>
      </w:r>
      <w:r w:rsidRPr="00196787">
        <w:rPr>
          <w:sz w:val="24"/>
          <w:szCs w:val="24"/>
          <w:vertAlign w:val="subscript"/>
        </w:rPr>
        <w:t>1</w:t>
      </w:r>
      <w:r w:rsidRPr="00196787">
        <w:rPr>
          <w:rFonts w:hint="eastAsia"/>
          <w:sz w:val="24"/>
          <w:szCs w:val="24"/>
        </w:rPr>
        <w:t>。类似地，使用“工具”选项里的“矩形选择工具”将图片中标志物设置为图层</w:t>
      </w:r>
      <w:r w:rsidRPr="00196787">
        <w:rPr>
          <w:sz w:val="24"/>
          <w:szCs w:val="24"/>
        </w:rPr>
        <w:t>2</w:t>
      </w:r>
      <w:r w:rsidRPr="00196787">
        <w:rPr>
          <w:rFonts w:hint="eastAsia"/>
          <w:sz w:val="24"/>
          <w:szCs w:val="24"/>
        </w:rPr>
        <w:t>，并填充为红色。接着，在“直方图”窗口中获取图层</w:t>
      </w:r>
      <w:r w:rsidRPr="00196787">
        <w:rPr>
          <w:sz w:val="24"/>
          <w:szCs w:val="24"/>
        </w:rPr>
        <w:t>2</w:t>
      </w:r>
      <w:r w:rsidRPr="00196787">
        <w:rPr>
          <w:rFonts w:hint="eastAsia"/>
          <w:sz w:val="24"/>
          <w:szCs w:val="24"/>
        </w:rPr>
        <w:t>的像素值</w:t>
      </w:r>
      <w:r w:rsidRPr="00196787">
        <w:rPr>
          <w:kern w:val="0"/>
          <w:position w:val="-10"/>
          <w:szCs w:val="21"/>
        </w:rPr>
        <w:object w:dxaOrig="240" w:dyaOrig="320" w14:anchorId="7880B189">
          <v:shape id="_x0000_i1213" type="#_x0000_t75" style="width:14.4pt;height:14.4pt" o:ole="">
            <v:imagedata r:id="rId377" o:title=""/>
          </v:shape>
          <o:OLEObject Type="Embed" ProgID="Equation.DSMT4" ShapeID="_x0000_i1213" DrawAspect="Content" ObjectID="_1724567364" r:id="rId378"/>
        </w:object>
      </w:r>
      <w:r w:rsidRPr="00196787">
        <w:rPr>
          <w:rFonts w:hint="eastAsia"/>
          <w:sz w:val="24"/>
          <w:szCs w:val="24"/>
        </w:rPr>
        <w:t>。根据图层宽度与其像素值成正比的原理计算氯离子扩散深度平均值：</w:t>
      </w:r>
    </w:p>
    <w:p w14:paraId="6D6766D4" w14:textId="34C2D76D" w:rsidR="008D5B32" w:rsidRPr="00196787" w:rsidRDefault="008D5B32" w:rsidP="008D5B32">
      <w:pPr>
        <w:tabs>
          <w:tab w:val="center" w:pos="4536"/>
          <w:tab w:val="right" w:pos="9070"/>
        </w:tabs>
        <w:adjustRightInd w:val="0"/>
        <w:snapToGrid w:val="0"/>
        <w:spacing w:line="360" w:lineRule="auto"/>
        <w:jc w:val="right"/>
        <w:textAlignment w:val="center"/>
        <w:rPr>
          <w:kern w:val="0"/>
          <w:sz w:val="24"/>
          <w:szCs w:val="24"/>
        </w:rPr>
      </w:pPr>
      <w:r w:rsidRPr="00196787">
        <w:rPr>
          <w:kern w:val="0"/>
          <w:sz w:val="24"/>
          <w:szCs w:val="24"/>
        </w:rPr>
        <w:object w:dxaOrig="1579" w:dyaOrig="620" w14:anchorId="7C27C010">
          <v:shape id="_x0000_i1214" type="#_x0000_t75" style="width:78.9pt;height:28.15pt" o:ole="">
            <v:imagedata r:id="rId379" o:title=""/>
          </v:shape>
          <o:OLEObject Type="Embed" ProgID="Equation.DSMT4" ShapeID="_x0000_i1214" DrawAspect="Content" ObjectID="_1724567365" r:id="rId380"/>
        </w:object>
      </w:r>
      <w:r w:rsidRPr="00196787">
        <w:rPr>
          <w:kern w:val="0"/>
          <w:sz w:val="24"/>
          <w:szCs w:val="24"/>
        </w:rPr>
        <w:t xml:space="preserve">                     (</w:t>
      </w:r>
      <w:r>
        <w:rPr>
          <w:kern w:val="0"/>
          <w:sz w:val="24"/>
          <w:szCs w:val="24"/>
        </w:rPr>
        <w:t>A.0.</w:t>
      </w:r>
      <w:r w:rsidRPr="00196787">
        <w:rPr>
          <w:kern w:val="0"/>
          <w:sz w:val="24"/>
          <w:szCs w:val="24"/>
        </w:rPr>
        <w:t>4-1)</w:t>
      </w:r>
    </w:p>
    <w:p w14:paraId="32E0C249" w14:textId="75A45C2C" w:rsidR="008D5B32" w:rsidRPr="00196787" w:rsidRDefault="008D5B32" w:rsidP="008D5B32">
      <w:pPr>
        <w:tabs>
          <w:tab w:val="center" w:pos="4536"/>
          <w:tab w:val="right" w:pos="9070"/>
        </w:tabs>
        <w:adjustRightInd w:val="0"/>
        <w:snapToGrid w:val="0"/>
        <w:spacing w:line="360" w:lineRule="auto"/>
        <w:jc w:val="right"/>
        <w:textAlignment w:val="center"/>
        <w:rPr>
          <w:kern w:val="0"/>
          <w:sz w:val="24"/>
          <w:szCs w:val="24"/>
        </w:rPr>
      </w:pPr>
      <w:r w:rsidRPr="00196787">
        <w:rPr>
          <w:kern w:val="0"/>
          <w:sz w:val="24"/>
          <w:szCs w:val="24"/>
        </w:rPr>
        <w:object w:dxaOrig="699" w:dyaOrig="599" w14:anchorId="1C002A37">
          <v:shape id="_x0000_i1215" type="#_x0000_t75" style="width:35.7pt;height:28.15pt" o:ole="">
            <v:imagedata r:id="rId381" o:title=""/>
          </v:shape>
          <o:OLEObject Type="Embed" ProgID="Equation.DSMT4" ShapeID="_x0000_i1215" DrawAspect="Content" ObjectID="_1724567366" r:id="rId382"/>
        </w:object>
      </w:r>
      <w:r w:rsidRPr="00196787">
        <w:rPr>
          <w:kern w:val="0"/>
          <w:sz w:val="24"/>
          <w:szCs w:val="24"/>
        </w:rPr>
        <w:t xml:space="preserve">                        (</w:t>
      </w:r>
      <w:r>
        <w:rPr>
          <w:kern w:val="0"/>
          <w:sz w:val="24"/>
          <w:szCs w:val="24"/>
        </w:rPr>
        <w:t>A.0.</w:t>
      </w:r>
      <w:r w:rsidRPr="00196787">
        <w:rPr>
          <w:kern w:val="0"/>
          <w:sz w:val="24"/>
          <w:szCs w:val="24"/>
        </w:rPr>
        <w:t>4-2)</w:t>
      </w:r>
    </w:p>
    <w:p w14:paraId="738A3A51" w14:textId="77777777" w:rsidR="008D5B32" w:rsidRPr="00196787" w:rsidRDefault="008D5B32" w:rsidP="008D5B32">
      <w:pPr>
        <w:snapToGrid w:val="0"/>
        <w:spacing w:line="360" w:lineRule="auto"/>
        <w:rPr>
          <w:sz w:val="24"/>
          <w:szCs w:val="24"/>
        </w:rPr>
      </w:pPr>
      <w:r w:rsidRPr="00196787">
        <w:rPr>
          <w:rFonts w:hint="eastAsia"/>
          <w:sz w:val="24"/>
          <w:szCs w:val="24"/>
        </w:rPr>
        <w:t>式中，</w:t>
      </w:r>
      <w:r w:rsidRPr="00196787">
        <w:rPr>
          <w:i/>
          <w:sz w:val="24"/>
          <w:szCs w:val="24"/>
        </w:rPr>
        <w:t>x</w:t>
      </w:r>
      <w:r w:rsidRPr="00196787">
        <w:rPr>
          <w:sz w:val="24"/>
          <w:szCs w:val="24"/>
          <w:vertAlign w:val="subscript"/>
        </w:rPr>
        <w:t>d</w:t>
      </w:r>
      <w:r w:rsidRPr="00196787">
        <w:rPr>
          <w:rFonts w:hint="eastAsia"/>
          <w:sz w:val="24"/>
          <w:szCs w:val="24"/>
        </w:rPr>
        <w:t>表示氯离子渗透深度平均值；</w:t>
      </w:r>
      <w:r w:rsidRPr="00196787">
        <w:rPr>
          <w:position w:val="-10"/>
          <w:sz w:val="24"/>
          <w:szCs w:val="24"/>
        </w:rPr>
        <w:object w:dxaOrig="220" w:dyaOrig="320" w14:anchorId="4D6031F5">
          <v:shape id="_x0000_i1216" type="#_x0000_t75" style="width:7.5pt;height:14.4pt" o:ole="">
            <v:imagedata r:id="rId383" o:title=""/>
          </v:shape>
          <o:OLEObject Type="Embed" ProgID="Equation.DSMT4" ShapeID="_x0000_i1216" DrawAspect="Content" ObjectID="_1724567367" r:id="rId384"/>
        </w:object>
      </w:r>
      <w:r w:rsidRPr="00196787">
        <w:rPr>
          <w:rFonts w:hint="eastAsia"/>
          <w:sz w:val="24"/>
          <w:szCs w:val="24"/>
        </w:rPr>
        <w:t>代表扩散区域像素值；</w:t>
      </w:r>
      <w:r w:rsidRPr="00196787">
        <w:rPr>
          <w:kern w:val="0"/>
          <w:position w:val="-10"/>
          <w:szCs w:val="21"/>
        </w:rPr>
        <w:object w:dxaOrig="240" w:dyaOrig="320" w14:anchorId="7E6963C2">
          <v:shape id="_x0000_i1217" type="#_x0000_t75" style="width:14.4pt;height:14.4pt" o:ole="">
            <v:imagedata r:id="rId377" o:title=""/>
          </v:shape>
          <o:OLEObject Type="Embed" ProgID="Equation.DSMT4" ShapeID="_x0000_i1217" DrawAspect="Content" ObjectID="_1724567368" r:id="rId385"/>
        </w:object>
      </w:r>
      <w:r w:rsidRPr="00196787">
        <w:rPr>
          <w:rFonts w:hint="eastAsia"/>
          <w:sz w:val="24"/>
          <w:szCs w:val="24"/>
        </w:rPr>
        <w:t>代表</w:t>
      </w:r>
      <w:r w:rsidRPr="00196787">
        <w:rPr>
          <w:sz w:val="24"/>
          <w:szCs w:val="24"/>
        </w:rPr>
        <w:t>10mm</w:t>
      </w:r>
      <w:r w:rsidRPr="00196787">
        <w:rPr>
          <w:sz w:val="24"/>
          <w:szCs w:val="24"/>
          <w:vertAlign w:val="superscript"/>
        </w:rPr>
        <w:t>2</w:t>
      </w:r>
      <w:r w:rsidRPr="00196787">
        <w:rPr>
          <w:rFonts w:hint="eastAsia"/>
          <w:sz w:val="24"/>
          <w:szCs w:val="24"/>
        </w:rPr>
        <w:t>标志物像素值；</w:t>
      </w:r>
      <w:r w:rsidRPr="00196787">
        <w:rPr>
          <w:kern w:val="0"/>
          <w:position w:val="-12"/>
          <w:szCs w:val="21"/>
        </w:rPr>
        <w:object w:dxaOrig="430" w:dyaOrig="430" w14:anchorId="2C250EED">
          <v:shape id="_x0000_i1218" type="#_x0000_t75" style="width:21.9pt;height:21.9pt" o:ole="">
            <v:imagedata r:id="rId386" o:title=""/>
          </v:shape>
          <o:OLEObject Type="Embed" ProgID="Equation.DSMT4" ShapeID="_x0000_i1218" DrawAspect="Content" ObjectID="_1724567369" r:id="rId387"/>
        </w:object>
      </w:r>
      <w:r w:rsidRPr="00196787">
        <w:rPr>
          <w:rFonts w:hint="eastAsia"/>
          <w:sz w:val="24"/>
          <w:szCs w:val="24"/>
        </w:rPr>
        <w:t>代表扩散区域底部边长像素值；</w:t>
      </w:r>
      <w:r w:rsidRPr="00196787">
        <w:rPr>
          <w:kern w:val="0"/>
          <w:position w:val="-12"/>
          <w:szCs w:val="21"/>
        </w:rPr>
        <w:object w:dxaOrig="430" w:dyaOrig="430" w14:anchorId="24BA60E8">
          <v:shape id="_x0000_i1219" type="#_x0000_t75" style="width:21.9pt;height:21.9pt" o:ole="">
            <v:imagedata r:id="rId388" o:title=""/>
          </v:shape>
          <o:OLEObject Type="Embed" ProgID="Equation.DSMT4" ShapeID="_x0000_i1219" DrawAspect="Content" ObjectID="_1724567370" r:id="rId389"/>
        </w:object>
      </w:r>
      <w:r w:rsidRPr="00196787">
        <w:rPr>
          <w:rFonts w:hint="eastAsia"/>
          <w:sz w:val="24"/>
          <w:szCs w:val="24"/>
        </w:rPr>
        <w:t>代表标志物底边长</w:t>
      </w:r>
      <w:r w:rsidRPr="00196787">
        <w:rPr>
          <w:sz w:val="24"/>
          <w:szCs w:val="24"/>
        </w:rPr>
        <w:t>10mm</w:t>
      </w:r>
      <w:r w:rsidRPr="00196787">
        <w:rPr>
          <w:rFonts w:hint="eastAsia"/>
          <w:sz w:val="24"/>
          <w:szCs w:val="24"/>
        </w:rPr>
        <w:t>的像素值。</w:t>
      </w:r>
    </w:p>
    <w:p w14:paraId="18EC206D" w14:textId="77777777" w:rsidR="008D5B32" w:rsidRPr="00196787" w:rsidRDefault="008D5B32" w:rsidP="008D5B32">
      <w:pPr>
        <w:snapToGrid w:val="0"/>
        <w:spacing w:line="360" w:lineRule="auto"/>
        <w:jc w:val="center"/>
        <w:rPr>
          <w:sz w:val="24"/>
          <w:szCs w:val="24"/>
        </w:rPr>
      </w:pPr>
      <w:r w:rsidRPr="00196787">
        <w:rPr>
          <w:noProof/>
          <w:sz w:val="24"/>
          <w:szCs w:val="24"/>
        </w:rPr>
        <w:drawing>
          <wp:inline distT="0" distB="0" distL="0" distR="0" wp14:anchorId="698DB0BD" wp14:editId="7BC241F6">
            <wp:extent cx="3657600" cy="2096135"/>
            <wp:effectExtent l="0" t="0" r="0" b="0"/>
            <wp:docPr id="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a:xfrm>
                      <a:off x="0" y="0"/>
                      <a:ext cx="3657600" cy="2096135"/>
                    </a:xfrm>
                    <a:prstGeom prst="rect">
                      <a:avLst/>
                    </a:prstGeom>
                    <a:noFill/>
                    <a:ln>
                      <a:noFill/>
                    </a:ln>
                  </pic:spPr>
                </pic:pic>
              </a:graphicData>
            </a:graphic>
          </wp:inline>
        </w:drawing>
      </w:r>
    </w:p>
    <w:p w14:paraId="35A4B7C3" w14:textId="305C1DFC" w:rsidR="008D5B32" w:rsidRPr="00196787" w:rsidRDefault="008D5B32" w:rsidP="008D5B32">
      <w:pPr>
        <w:snapToGrid w:val="0"/>
        <w:spacing w:line="360" w:lineRule="auto"/>
        <w:ind w:firstLineChars="200" w:firstLine="420"/>
        <w:jc w:val="center"/>
        <w:rPr>
          <w:szCs w:val="21"/>
        </w:rPr>
      </w:pPr>
      <w:r w:rsidRPr="00196787">
        <w:rPr>
          <w:rFonts w:hint="eastAsia"/>
          <w:szCs w:val="21"/>
        </w:rPr>
        <w:t>图</w:t>
      </w:r>
      <w:r>
        <w:rPr>
          <w:szCs w:val="21"/>
        </w:rPr>
        <w:t>A.0.</w:t>
      </w:r>
      <w:r w:rsidRPr="00196787">
        <w:rPr>
          <w:szCs w:val="21"/>
        </w:rPr>
        <w:t xml:space="preserve">4-1  </w:t>
      </w:r>
      <w:r w:rsidRPr="00196787">
        <w:rPr>
          <w:rFonts w:hint="eastAsia"/>
          <w:szCs w:val="21"/>
        </w:rPr>
        <w:t>氯离子渗透深度测量示意图（测点法）</w:t>
      </w:r>
    </w:p>
    <w:p w14:paraId="0B2A763B" w14:textId="77777777" w:rsidR="008D5B32" w:rsidRPr="00196787" w:rsidRDefault="008D5B32" w:rsidP="008D5B32">
      <w:pPr>
        <w:snapToGrid w:val="0"/>
        <w:spacing w:line="360" w:lineRule="auto"/>
        <w:jc w:val="center"/>
        <w:rPr>
          <w:szCs w:val="21"/>
        </w:rPr>
      </w:pPr>
      <w:r w:rsidRPr="00196787">
        <w:rPr>
          <w:rFonts w:hint="eastAsia"/>
          <w:szCs w:val="21"/>
        </w:rPr>
        <w:t>（</w:t>
      </w:r>
      <w:r w:rsidRPr="00196787">
        <w:rPr>
          <w:szCs w:val="21"/>
        </w:rPr>
        <w:t>1-</w:t>
      </w:r>
      <w:r w:rsidRPr="00196787">
        <w:rPr>
          <w:rFonts w:hint="eastAsia"/>
          <w:szCs w:val="21"/>
        </w:rPr>
        <w:t>试件边缘部分；</w:t>
      </w:r>
      <w:r w:rsidRPr="00196787">
        <w:rPr>
          <w:szCs w:val="21"/>
        </w:rPr>
        <w:t>2-</w:t>
      </w:r>
      <w:r w:rsidRPr="00196787">
        <w:rPr>
          <w:rFonts w:hint="eastAsia"/>
          <w:szCs w:val="21"/>
        </w:rPr>
        <w:t>尺子；</w:t>
      </w:r>
      <w:r w:rsidRPr="00196787">
        <w:rPr>
          <w:szCs w:val="21"/>
        </w:rPr>
        <w:t>A-</w:t>
      </w:r>
      <w:r w:rsidRPr="00196787">
        <w:rPr>
          <w:rFonts w:hint="eastAsia"/>
          <w:szCs w:val="21"/>
        </w:rPr>
        <w:t>测量范围；</w:t>
      </w:r>
      <w:r w:rsidRPr="00196787">
        <w:rPr>
          <w:i/>
          <w:szCs w:val="21"/>
        </w:rPr>
        <w:t>x</w:t>
      </w:r>
      <w:r w:rsidRPr="00196787">
        <w:rPr>
          <w:szCs w:val="21"/>
          <w:vertAlign w:val="subscript"/>
        </w:rPr>
        <w:t>1</w:t>
      </w:r>
      <w:r w:rsidRPr="00196787">
        <w:rPr>
          <w:szCs w:val="21"/>
        </w:rPr>
        <w:t>-x</w:t>
      </w:r>
      <w:r w:rsidRPr="00196787">
        <w:rPr>
          <w:szCs w:val="21"/>
          <w:vertAlign w:val="subscript"/>
        </w:rPr>
        <w:t>7</w:t>
      </w:r>
      <w:r w:rsidRPr="00196787">
        <w:rPr>
          <w:rFonts w:hint="eastAsia"/>
          <w:szCs w:val="21"/>
        </w:rPr>
        <w:t>氯离子渗透深度测点值）</w:t>
      </w:r>
    </w:p>
    <w:p w14:paraId="7706665C" w14:textId="77777777" w:rsidR="008D5B32" w:rsidRPr="00196787" w:rsidRDefault="008D5B32" w:rsidP="008D5B32">
      <w:pPr>
        <w:snapToGrid w:val="0"/>
        <w:spacing w:line="360" w:lineRule="auto"/>
        <w:jc w:val="center"/>
        <w:rPr>
          <w:sz w:val="24"/>
          <w:szCs w:val="24"/>
        </w:rPr>
      </w:pPr>
      <w:r w:rsidRPr="00196787">
        <w:rPr>
          <w:noProof/>
          <w:sz w:val="24"/>
          <w:szCs w:val="24"/>
        </w:rPr>
        <w:drawing>
          <wp:anchor distT="0" distB="0" distL="114300" distR="114300" simplePos="0" relativeHeight="251663360" behindDoc="0" locked="0" layoutInCell="1" allowOverlap="0" wp14:anchorId="66696B82" wp14:editId="754E3EDA">
            <wp:simplePos x="0" y="0"/>
            <wp:positionH relativeFrom="column">
              <wp:posOffset>1105535</wp:posOffset>
            </wp:positionH>
            <wp:positionV relativeFrom="paragraph">
              <wp:posOffset>47625</wp:posOffset>
            </wp:positionV>
            <wp:extent cx="1453515" cy="962025"/>
            <wp:effectExtent l="0" t="0" r="0" b="9525"/>
            <wp:wrapNone/>
            <wp:docPr id="23" name="图片 23" descr="66b29c4d618aeb7d9f9972e4d4e7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6b29c4d618aeb7d9f9972e4d4e7baa"/>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a:xfrm>
                      <a:off x="0" y="0"/>
                      <a:ext cx="1453515" cy="962025"/>
                    </a:xfrm>
                    <a:prstGeom prst="rect">
                      <a:avLst/>
                    </a:prstGeom>
                    <a:noFill/>
                    <a:ln>
                      <a:noFill/>
                    </a:ln>
                  </pic:spPr>
                </pic:pic>
              </a:graphicData>
            </a:graphic>
          </wp:anchor>
        </w:drawing>
      </w:r>
      <w:r w:rsidRPr="00196787">
        <w:rPr>
          <w:noProof/>
          <w:color w:val="0000FF"/>
          <w:kern w:val="0"/>
          <w:szCs w:val="21"/>
        </w:rPr>
        <w:drawing>
          <wp:anchor distT="0" distB="0" distL="114300" distR="114300" simplePos="0" relativeHeight="251662336" behindDoc="0" locked="0" layoutInCell="1" allowOverlap="1" wp14:anchorId="55CE2F39" wp14:editId="61F68BA0">
            <wp:simplePos x="0" y="0"/>
            <wp:positionH relativeFrom="column">
              <wp:posOffset>2868930</wp:posOffset>
            </wp:positionH>
            <wp:positionV relativeFrom="paragraph">
              <wp:posOffset>26670</wp:posOffset>
            </wp:positionV>
            <wp:extent cx="1480820" cy="962025"/>
            <wp:effectExtent l="0" t="0" r="5080" b="9525"/>
            <wp:wrapNone/>
            <wp:docPr id="22" name="图片 22" descr="5d330a9b74146efb43a43fc83b1e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d330a9b74146efb43a43fc83b1e4ec"/>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a:xfrm>
                      <a:off x="0" y="0"/>
                      <a:ext cx="1480820" cy="962025"/>
                    </a:xfrm>
                    <a:prstGeom prst="rect">
                      <a:avLst/>
                    </a:prstGeom>
                    <a:noFill/>
                    <a:ln>
                      <a:noFill/>
                    </a:ln>
                  </pic:spPr>
                </pic:pic>
              </a:graphicData>
            </a:graphic>
          </wp:anchor>
        </w:drawing>
      </w:r>
    </w:p>
    <w:p w14:paraId="4B91C8B7" w14:textId="77777777" w:rsidR="008D5B32" w:rsidRPr="00196787" w:rsidRDefault="008D5B32" w:rsidP="008D5B32">
      <w:pPr>
        <w:snapToGrid w:val="0"/>
        <w:spacing w:line="360" w:lineRule="auto"/>
        <w:jc w:val="center"/>
        <w:rPr>
          <w:sz w:val="24"/>
          <w:szCs w:val="24"/>
        </w:rPr>
      </w:pPr>
    </w:p>
    <w:p w14:paraId="32CDE089" w14:textId="77777777" w:rsidR="008D5B32" w:rsidRPr="00196787" w:rsidRDefault="008D5B32" w:rsidP="008D5B32">
      <w:pPr>
        <w:snapToGrid w:val="0"/>
        <w:spacing w:line="360" w:lineRule="auto"/>
        <w:jc w:val="center"/>
        <w:rPr>
          <w:sz w:val="24"/>
          <w:szCs w:val="24"/>
        </w:rPr>
      </w:pPr>
    </w:p>
    <w:p w14:paraId="1F2BA942" w14:textId="77777777" w:rsidR="008D5B32" w:rsidRPr="00196787" w:rsidRDefault="008D5B32" w:rsidP="008D5B32">
      <w:pPr>
        <w:snapToGrid w:val="0"/>
        <w:spacing w:line="360" w:lineRule="auto"/>
        <w:jc w:val="center"/>
        <w:rPr>
          <w:sz w:val="24"/>
          <w:szCs w:val="24"/>
        </w:rPr>
      </w:pPr>
    </w:p>
    <w:p w14:paraId="6909195F" w14:textId="77777777" w:rsidR="008D5B32" w:rsidRPr="00196787" w:rsidRDefault="008D5B32" w:rsidP="008D5B32">
      <w:pPr>
        <w:snapToGrid w:val="0"/>
        <w:spacing w:line="360" w:lineRule="auto"/>
        <w:jc w:val="center"/>
        <w:rPr>
          <w:szCs w:val="21"/>
        </w:rPr>
      </w:pPr>
      <w:r w:rsidRPr="00196787">
        <w:rPr>
          <w:rFonts w:hint="eastAsia"/>
          <w:szCs w:val="21"/>
        </w:rPr>
        <w:t>图</w:t>
      </w:r>
      <w:r w:rsidRPr="00196787">
        <w:rPr>
          <w:szCs w:val="21"/>
        </w:rPr>
        <w:t>C</w:t>
      </w:r>
      <w:r w:rsidRPr="00196787">
        <w:rPr>
          <w:rFonts w:hint="eastAsia"/>
          <w:szCs w:val="21"/>
        </w:rPr>
        <w:t>.0</w:t>
      </w:r>
      <w:r w:rsidRPr="00196787">
        <w:rPr>
          <w:szCs w:val="21"/>
        </w:rPr>
        <w:t xml:space="preserve">.4-2 </w:t>
      </w:r>
      <w:r w:rsidRPr="00196787">
        <w:rPr>
          <w:rFonts w:hint="eastAsia"/>
          <w:szCs w:val="21"/>
        </w:rPr>
        <w:t>氯离子渗透深度测量示意图（图像法）</w:t>
      </w:r>
    </w:p>
    <w:p w14:paraId="1D1F4DE5" w14:textId="77777777" w:rsidR="008D5B32" w:rsidRPr="00196787" w:rsidRDefault="008D5B32" w:rsidP="008D5B32">
      <w:pPr>
        <w:snapToGrid w:val="0"/>
        <w:spacing w:line="360" w:lineRule="auto"/>
        <w:jc w:val="center"/>
        <w:rPr>
          <w:szCs w:val="21"/>
        </w:rPr>
      </w:pPr>
      <w:r w:rsidRPr="00196787">
        <w:rPr>
          <w:rFonts w:hint="eastAsia"/>
          <w:szCs w:val="21"/>
        </w:rPr>
        <w:t>（边长为</w:t>
      </w:r>
      <w:r w:rsidRPr="00196787">
        <w:rPr>
          <w:szCs w:val="21"/>
        </w:rPr>
        <w:t xml:space="preserve"> 10mm </w:t>
      </w:r>
      <w:r w:rsidRPr="00196787">
        <w:rPr>
          <w:rFonts w:hint="eastAsia"/>
          <w:szCs w:val="21"/>
        </w:rPr>
        <w:t>的正方形标志物）</w:t>
      </w:r>
    </w:p>
    <w:p w14:paraId="2541D1D6" w14:textId="77777777" w:rsidR="008D5B32" w:rsidRPr="00196787" w:rsidRDefault="008D5B32" w:rsidP="008D5B32">
      <w:pPr>
        <w:snapToGrid w:val="0"/>
        <w:spacing w:line="360" w:lineRule="auto"/>
        <w:ind w:firstLineChars="200" w:firstLine="420"/>
        <w:jc w:val="center"/>
        <w:rPr>
          <w:szCs w:val="21"/>
        </w:rPr>
      </w:pPr>
    </w:p>
    <w:p w14:paraId="691BBE47" w14:textId="77777777" w:rsidR="008D5B32" w:rsidRPr="00196787" w:rsidRDefault="008D5B32" w:rsidP="008D5B32">
      <w:pPr>
        <w:snapToGrid w:val="0"/>
        <w:spacing w:line="360" w:lineRule="auto"/>
        <w:ind w:firstLineChars="200" w:firstLine="420"/>
        <w:jc w:val="center"/>
        <w:rPr>
          <w:szCs w:val="21"/>
        </w:rPr>
      </w:pPr>
    </w:p>
    <w:p w14:paraId="685FAB31" w14:textId="4EC96DC5" w:rsidR="008D5B32" w:rsidRPr="00B17248" w:rsidRDefault="008D5B32" w:rsidP="00B17248">
      <w:pPr>
        <w:snapToGrid w:val="0"/>
        <w:spacing w:line="360" w:lineRule="auto"/>
        <w:ind w:firstLineChars="200" w:firstLine="420"/>
        <w:jc w:val="center"/>
        <w:rPr>
          <w:rFonts w:eastAsia="黑体"/>
          <w:szCs w:val="21"/>
        </w:rPr>
      </w:pPr>
      <w:r w:rsidRPr="00B17248">
        <w:rPr>
          <w:rFonts w:eastAsia="黑体"/>
          <w:szCs w:val="21"/>
        </w:rPr>
        <w:lastRenderedPageBreak/>
        <w:t>表</w:t>
      </w:r>
      <w:r w:rsidR="00FE0748" w:rsidRPr="00B17248">
        <w:rPr>
          <w:rFonts w:eastAsia="黑体"/>
          <w:szCs w:val="21"/>
        </w:rPr>
        <w:t>A</w:t>
      </w:r>
      <w:r w:rsidRPr="00B17248">
        <w:rPr>
          <w:rFonts w:eastAsia="黑体"/>
          <w:szCs w:val="21"/>
        </w:rPr>
        <w:t xml:space="preserve">.0.3  </w:t>
      </w:r>
      <w:r w:rsidRPr="00B17248">
        <w:rPr>
          <w:rFonts w:eastAsia="黑体"/>
          <w:szCs w:val="21"/>
        </w:rPr>
        <w:t>初始电流、电压与试验时间的关系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8D5B32" w:rsidRPr="00196787" w14:paraId="43B585DE" w14:textId="77777777" w:rsidTr="004105A3">
        <w:tc>
          <w:tcPr>
            <w:tcW w:w="1250" w:type="pct"/>
            <w:tcBorders>
              <w:top w:val="single" w:sz="12" w:space="0" w:color="auto"/>
              <w:left w:val="single" w:sz="12" w:space="0" w:color="auto"/>
            </w:tcBorders>
            <w:vAlign w:val="center"/>
          </w:tcPr>
          <w:p w14:paraId="39376B3D" w14:textId="77777777" w:rsidR="008D5B32" w:rsidRPr="00196787" w:rsidRDefault="008D5B32" w:rsidP="004105A3">
            <w:pPr>
              <w:snapToGrid w:val="0"/>
              <w:jc w:val="center"/>
              <w:rPr>
                <w:szCs w:val="21"/>
              </w:rPr>
            </w:pPr>
            <w:r w:rsidRPr="00196787">
              <w:rPr>
                <w:rFonts w:hint="eastAsia"/>
                <w:szCs w:val="21"/>
              </w:rPr>
              <w:t>初始电流</w:t>
            </w:r>
            <w:r w:rsidRPr="00196787">
              <w:rPr>
                <w:position w:val="-10"/>
                <w:szCs w:val="21"/>
              </w:rPr>
              <w:object w:dxaOrig="430" w:dyaOrig="290" w14:anchorId="1D2470B6">
                <v:shape id="_x0000_i1220" type="#_x0000_t75" style="width:21.9pt;height:14.4pt" o:ole="">
                  <v:imagedata r:id="rId393" o:title=""/>
                </v:shape>
                <o:OLEObject Type="Embed" ProgID="Equation.DSMT4" ShapeID="_x0000_i1220" DrawAspect="Content" ObjectID="_1724567371" r:id="rId394"/>
              </w:object>
            </w:r>
          </w:p>
          <w:p w14:paraId="1E19E757" w14:textId="77777777" w:rsidR="008D5B32" w:rsidRPr="00196787" w:rsidRDefault="008D5B32" w:rsidP="004105A3">
            <w:pPr>
              <w:snapToGrid w:val="0"/>
              <w:jc w:val="center"/>
              <w:rPr>
                <w:szCs w:val="21"/>
              </w:rPr>
            </w:pPr>
            <w:r w:rsidRPr="00196787">
              <w:rPr>
                <w:rFonts w:hint="eastAsia"/>
                <w:szCs w:val="21"/>
              </w:rPr>
              <w:t>（用</w:t>
            </w:r>
            <w:r w:rsidRPr="00196787">
              <w:rPr>
                <w:szCs w:val="21"/>
              </w:rPr>
              <w:t>30V</w:t>
            </w:r>
            <w:r w:rsidRPr="00196787">
              <w:rPr>
                <w:rFonts w:hint="eastAsia"/>
                <w:szCs w:val="21"/>
              </w:rPr>
              <w:t>电压）（</w:t>
            </w:r>
            <w:r w:rsidRPr="00196787">
              <w:rPr>
                <w:szCs w:val="21"/>
              </w:rPr>
              <w:t>mA</w:t>
            </w:r>
            <w:r w:rsidRPr="00196787">
              <w:rPr>
                <w:rFonts w:hint="eastAsia"/>
                <w:szCs w:val="21"/>
              </w:rPr>
              <w:t>）</w:t>
            </w:r>
          </w:p>
        </w:tc>
        <w:tc>
          <w:tcPr>
            <w:tcW w:w="1250" w:type="pct"/>
            <w:tcBorders>
              <w:top w:val="single" w:sz="12" w:space="0" w:color="auto"/>
            </w:tcBorders>
            <w:vAlign w:val="center"/>
          </w:tcPr>
          <w:p w14:paraId="62CCC8D3" w14:textId="77777777" w:rsidR="008D5B32" w:rsidRPr="00196787" w:rsidRDefault="008D5B32" w:rsidP="004105A3">
            <w:pPr>
              <w:snapToGrid w:val="0"/>
              <w:jc w:val="center"/>
              <w:rPr>
                <w:szCs w:val="21"/>
              </w:rPr>
            </w:pPr>
            <w:r w:rsidRPr="00196787">
              <w:rPr>
                <w:rFonts w:hint="eastAsia"/>
                <w:szCs w:val="21"/>
              </w:rPr>
              <w:t>施加的电压</w:t>
            </w:r>
            <w:r w:rsidRPr="00196787">
              <w:rPr>
                <w:i/>
                <w:szCs w:val="21"/>
              </w:rPr>
              <w:t>U</w:t>
            </w:r>
          </w:p>
          <w:p w14:paraId="654126C9" w14:textId="77777777" w:rsidR="008D5B32" w:rsidRPr="00196787" w:rsidRDefault="008D5B32" w:rsidP="004105A3">
            <w:pPr>
              <w:snapToGrid w:val="0"/>
              <w:jc w:val="center"/>
              <w:rPr>
                <w:szCs w:val="21"/>
              </w:rPr>
            </w:pPr>
            <w:r w:rsidRPr="00196787">
              <w:rPr>
                <w:rFonts w:hint="eastAsia"/>
                <w:szCs w:val="21"/>
              </w:rPr>
              <w:t>（调整后）（</w:t>
            </w:r>
            <w:r w:rsidRPr="00196787">
              <w:rPr>
                <w:szCs w:val="21"/>
              </w:rPr>
              <w:t>V</w:t>
            </w:r>
            <w:r w:rsidRPr="00196787">
              <w:rPr>
                <w:rFonts w:hint="eastAsia"/>
                <w:szCs w:val="21"/>
              </w:rPr>
              <w:t>）</w:t>
            </w:r>
          </w:p>
        </w:tc>
        <w:tc>
          <w:tcPr>
            <w:tcW w:w="1250" w:type="pct"/>
            <w:tcBorders>
              <w:top w:val="single" w:sz="12" w:space="0" w:color="auto"/>
            </w:tcBorders>
            <w:vAlign w:val="center"/>
          </w:tcPr>
          <w:p w14:paraId="0F79C896" w14:textId="77777777" w:rsidR="008D5B32" w:rsidRPr="00196787" w:rsidRDefault="008D5B32" w:rsidP="004105A3">
            <w:pPr>
              <w:snapToGrid w:val="0"/>
              <w:jc w:val="center"/>
              <w:rPr>
                <w:szCs w:val="21"/>
              </w:rPr>
            </w:pPr>
            <w:r w:rsidRPr="00196787">
              <w:rPr>
                <w:rFonts w:hint="eastAsia"/>
                <w:szCs w:val="21"/>
              </w:rPr>
              <w:t>可能的新初始电流</w:t>
            </w:r>
          </w:p>
          <w:p w14:paraId="4E10D49E" w14:textId="77777777" w:rsidR="008D5B32" w:rsidRPr="00196787" w:rsidRDefault="008D5B32" w:rsidP="004105A3">
            <w:pPr>
              <w:snapToGrid w:val="0"/>
              <w:jc w:val="center"/>
              <w:rPr>
                <w:szCs w:val="21"/>
              </w:rPr>
            </w:pPr>
            <w:r w:rsidRPr="00196787">
              <w:rPr>
                <w:position w:val="-10"/>
                <w:szCs w:val="21"/>
              </w:rPr>
              <w:object w:dxaOrig="290" w:dyaOrig="290" w14:anchorId="1A04B416">
                <v:shape id="_x0000_i1221" type="#_x0000_t75" style="width:14.4pt;height:14.4pt" o:ole="">
                  <v:imagedata r:id="rId395" o:title=""/>
                </v:shape>
                <o:OLEObject Type="Embed" ProgID="Equation.DSMT4" ShapeID="_x0000_i1221" DrawAspect="Content" ObjectID="_1724567372" r:id="rId396"/>
              </w:object>
            </w:r>
            <w:r w:rsidRPr="00196787">
              <w:rPr>
                <w:rFonts w:hint="eastAsia"/>
                <w:szCs w:val="21"/>
              </w:rPr>
              <w:t>（</w:t>
            </w:r>
            <w:r w:rsidRPr="00196787">
              <w:rPr>
                <w:szCs w:val="21"/>
              </w:rPr>
              <w:t>mA</w:t>
            </w:r>
            <w:r w:rsidRPr="00196787">
              <w:rPr>
                <w:rFonts w:hint="eastAsia"/>
                <w:szCs w:val="21"/>
              </w:rPr>
              <w:t>）</w:t>
            </w:r>
          </w:p>
        </w:tc>
        <w:tc>
          <w:tcPr>
            <w:tcW w:w="1250" w:type="pct"/>
            <w:tcBorders>
              <w:top w:val="single" w:sz="12" w:space="0" w:color="auto"/>
              <w:right w:val="single" w:sz="12" w:space="0" w:color="auto"/>
            </w:tcBorders>
            <w:vAlign w:val="center"/>
          </w:tcPr>
          <w:p w14:paraId="76B99F17" w14:textId="77777777" w:rsidR="008D5B32" w:rsidRPr="00196787" w:rsidRDefault="008D5B32" w:rsidP="004105A3">
            <w:pPr>
              <w:snapToGrid w:val="0"/>
              <w:jc w:val="center"/>
              <w:rPr>
                <w:szCs w:val="21"/>
              </w:rPr>
            </w:pPr>
            <w:r w:rsidRPr="00196787">
              <w:rPr>
                <w:rFonts w:hint="eastAsia"/>
                <w:szCs w:val="21"/>
              </w:rPr>
              <w:t>试验持续时间</w:t>
            </w:r>
          </w:p>
          <w:p w14:paraId="4A19328F" w14:textId="77777777" w:rsidR="008D5B32" w:rsidRPr="00196787" w:rsidRDefault="008D5B32" w:rsidP="004105A3">
            <w:pPr>
              <w:snapToGrid w:val="0"/>
              <w:jc w:val="center"/>
              <w:rPr>
                <w:szCs w:val="21"/>
              </w:rPr>
            </w:pPr>
            <w:r w:rsidRPr="00196787">
              <w:rPr>
                <w:i/>
                <w:szCs w:val="21"/>
              </w:rPr>
              <w:t>t</w:t>
            </w:r>
            <w:r w:rsidRPr="00196787">
              <w:rPr>
                <w:rFonts w:hint="eastAsia"/>
                <w:szCs w:val="21"/>
              </w:rPr>
              <w:t>（</w:t>
            </w:r>
            <w:r w:rsidRPr="00196787">
              <w:rPr>
                <w:szCs w:val="21"/>
              </w:rPr>
              <w:t>h</w:t>
            </w:r>
            <w:r w:rsidRPr="00196787">
              <w:rPr>
                <w:rFonts w:hint="eastAsia"/>
                <w:szCs w:val="21"/>
              </w:rPr>
              <w:t>）</w:t>
            </w:r>
          </w:p>
        </w:tc>
      </w:tr>
      <w:tr w:rsidR="008D5B32" w:rsidRPr="00196787" w14:paraId="3840AFF0" w14:textId="77777777" w:rsidTr="004105A3">
        <w:tc>
          <w:tcPr>
            <w:tcW w:w="1250" w:type="pct"/>
            <w:tcBorders>
              <w:left w:val="single" w:sz="12" w:space="0" w:color="auto"/>
            </w:tcBorders>
            <w:vAlign w:val="center"/>
          </w:tcPr>
          <w:p w14:paraId="25DD8166" w14:textId="77777777" w:rsidR="008D5B32" w:rsidRPr="00196787" w:rsidRDefault="008D5B32" w:rsidP="004105A3">
            <w:pPr>
              <w:snapToGrid w:val="0"/>
              <w:spacing w:line="360" w:lineRule="auto"/>
              <w:jc w:val="center"/>
              <w:rPr>
                <w:szCs w:val="21"/>
              </w:rPr>
            </w:pPr>
            <w:r w:rsidRPr="00196787">
              <w:rPr>
                <w:position w:val="-10"/>
                <w:szCs w:val="21"/>
              </w:rPr>
              <w:object w:dxaOrig="290" w:dyaOrig="290" w14:anchorId="417D6BC9">
                <v:shape id="_x0000_i1222" type="#_x0000_t75" style="width:14.4pt;height:14.4pt" o:ole="">
                  <v:imagedata r:id="rId395" o:title=""/>
                </v:shape>
                <o:OLEObject Type="Embed" ProgID="Equation.DSMT4" ShapeID="_x0000_i1222" DrawAspect="Content" ObjectID="_1724567373" r:id="rId397"/>
              </w:object>
            </w:r>
            <w:r w:rsidRPr="00196787">
              <w:rPr>
                <w:szCs w:val="21"/>
              </w:rPr>
              <w:t>&lt;5</w:t>
            </w:r>
          </w:p>
        </w:tc>
        <w:tc>
          <w:tcPr>
            <w:tcW w:w="1250" w:type="pct"/>
            <w:vAlign w:val="center"/>
          </w:tcPr>
          <w:p w14:paraId="3DB9E12C" w14:textId="77777777" w:rsidR="008D5B32" w:rsidRPr="00196787" w:rsidRDefault="008D5B32" w:rsidP="004105A3">
            <w:pPr>
              <w:snapToGrid w:val="0"/>
              <w:spacing w:line="360" w:lineRule="auto"/>
              <w:jc w:val="center"/>
              <w:rPr>
                <w:szCs w:val="21"/>
              </w:rPr>
            </w:pPr>
            <w:r w:rsidRPr="00196787">
              <w:rPr>
                <w:szCs w:val="21"/>
              </w:rPr>
              <w:t>60</w:t>
            </w:r>
          </w:p>
        </w:tc>
        <w:tc>
          <w:tcPr>
            <w:tcW w:w="1250" w:type="pct"/>
            <w:vAlign w:val="center"/>
          </w:tcPr>
          <w:p w14:paraId="1F003AE4" w14:textId="77777777" w:rsidR="008D5B32" w:rsidRPr="00196787" w:rsidRDefault="008D5B32" w:rsidP="004105A3">
            <w:pPr>
              <w:snapToGrid w:val="0"/>
              <w:spacing w:line="360" w:lineRule="auto"/>
              <w:jc w:val="center"/>
              <w:rPr>
                <w:szCs w:val="21"/>
              </w:rPr>
            </w:pPr>
            <w:r w:rsidRPr="00196787">
              <w:rPr>
                <w:position w:val="-10"/>
                <w:szCs w:val="21"/>
              </w:rPr>
              <w:object w:dxaOrig="290" w:dyaOrig="290" w14:anchorId="039CD5EA">
                <v:shape id="_x0000_i1223" type="#_x0000_t75" style="width:14.4pt;height:14.4pt" o:ole="">
                  <v:imagedata r:id="rId395" o:title=""/>
                </v:shape>
                <o:OLEObject Type="Embed" ProgID="Equation.DSMT4" ShapeID="_x0000_i1223" DrawAspect="Content" ObjectID="_1724567374" r:id="rId398"/>
              </w:object>
            </w:r>
            <w:r w:rsidRPr="00196787">
              <w:rPr>
                <w:szCs w:val="21"/>
              </w:rPr>
              <w:t>&lt;10</w:t>
            </w:r>
          </w:p>
        </w:tc>
        <w:tc>
          <w:tcPr>
            <w:tcW w:w="1250" w:type="pct"/>
            <w:tcBorders>
              <w:right w:val="single" w:sz="12" w:space="0" w:color="auto"/>
            </w:tcBorders>
            <w:vAlign w:val="center"/>
          </w:tcPr>
          <w:p w14:paraId="66DFF180" w14:textId="77777777" w:rsidR="008D5B32" w:rsidRPr="00196787" w:rsidRDefault="008D5B32" w:rsidP="004105A3">
            <w:pPr>
              <w:snapToGrid w:val="0"/>
              <w:spacing w:line="360" w:lineRule="auto"/>
              <w:jc w:val="center"/>
              <w:rPr>
                <w:szCs w:val="21"/>
              </w:rPr>
            </w:pPr>
            <w:r w:rsidRPr="00196787">
              <w:rPr>
                <w:szCs w:val="21"/>
              </w:rPr>
              <w:t>96</w:t>
            </w:r>
          </w:p>
        </w:tc>
      </w:tr>
      <w:tr w:rsidR="008D5B32" w:rsidRPr="00196787" w14:paraId="5CC2E255" w14:textId="77777777" w:rsidTr="004105A3">
        <w:tc>
          <w:tcPr>
            <w:tcW w:w="1250" w:type="pct"/>
            <w:tcBorders>
              <w:left w:val="single" w:sz="12" w:space="0" w:color="auto"/>
            </w:tcBorders>
            <w:vAlign w:val="center"/>
          </w:tcPr>
          <w:p w14:paraId="24AA6E5E" w14:textId="77777777" w:rsidR="008D5B32" w:rsidRPr="00196787" w:rsidRDefault="008D5B32" w:rsidP="004105A3">
            <w:pPr>
              <w:snapToGrid w:val="0"/>
              <w:spacing w:line="360" w:lineRule="auto"/>
              <w:jc w:val="center"/>
              <w:rPr>
                <w:szCs w:val="21"/>
              </w:rPr>
            </w:pPr>
            <w:r w:rsidRPr="00196787">
              <w:rPr>
                <w:szCs w:val="21"/>
              </w:rPr>
              <w:t>5</w:t>
            </w:r>
            <w:r w:rsidRPr="00196787">
              <w:rPr>
                <w:position w:val="-4"/>
                <w:szCs w:val="21"/>
              </w:rPr>
              <w:object w:dxaOrig="140" w:dyaOrig="140" w14:anchorId="32C727F5">
                <v:shape id="_x0000_i1224" type="#_x0000_t75" style="width:7.5pt;height:7.5pt" o:ole="">
                  <v:imagedata r:id="rId399" o:title=""/>
                </v:shape>
                <o:OLEObject Type="Embed" ProgID="Equation.DSMT4" ShapeID="_x0000_i1224" DrawAspect="Content" ObjectID="_1724567375" r:id="rId400"/>
              </w:object>
            </w:r>
            <w:r w:rsidRPr="00196787">
              <w:rPr>
                <w:position w:val="-10"/>
                <w:szCs w:val="21"/>
              </w:rPr>
              <w:object w:dxaOrig="290" w:dyaOrig="290" w14:anchorId="1D54B374">
                <v:shape id="_x0000_i1225" type="#_x0000_t75" style="width:14.4pt;height:14.4pt" o:ole="">
                  <v:imagedata r:id="rId395" o:title=""/>
                </v:shape>
                <o:OLEObject Type="Embed" ProgID="Equation.DSMT4" ShapeID="_x0000_i1225" DrawAspect="Content" ObjectID="_1724567376" r:id="rId401"/>
              </w:object>
            </w:r>
            <w:r w:rsidRPr="00196787">
              <w:rPr>
                <w:szCs w:val="21"/>
              </w:rPr>
              <w:t>&lt;10</w:t>
            </w:r>
          </w:p>
        </w:tc>
        <w:tc>
          <w:tcPr>
            <w:tcW w:w="1250" w:type="pct"/>
            <w:vAlign w:val="center"/>
          </w:tcPr>
          <w:p w14:paraId="3958E05E" w14:textId="77777777" w:rsidR="008D5B32" w:rsidRPr="00196787" w:rsidRDefault="008D5B32" w:rsidP="004105A3">
            <w:pPr>
              <w:snapToGrid w:val="0"/>
              <w:spacing w:line="360" w:lineRule="auto"/>
              <w:jc w:val="center"/>
              <w:rPr>
                <w:szCs w:val="21"/>
              </w:rPr>
            </w:pPr>
            <w:r w:rsidRPr="00196787">
              <w:rPr>
                <w:szCs w:val="21"/>
              </w:rPr>
              <w:t>60</w:t>
            </w:r>
          </w:p>
        </w:tc>
        <w:tc>
          <w:tcPr>
            <w:tcW w:w="1250" w:type="pct"/>
            <w:vAlign w:val="center"/>
          </w:tcPr>
          <w:p w14:paraId="21A45649" w14:textId="77777777" w:rsidR="008D5B32" w:rsidRPr="00196787" w:rsidRDefault="008D5B32" w:rsidP="004105A3">
            <w:pPr>
              <w:snapToGrid w:val="0"/>
              <w:spacing w:line="360" w:lineRule="auto"/>
              <w:jc w:val="center"/>
              <w:rPr>
                <w:szCs w:val="21"/>
              </w:rPr>
            </w:pPr>
            <w:r w:rsidRPr="00196787">
              <w:rPr>
                <w:szCs w:val="21"/>
              </w:rPr>
              <w:t>10</w:t>
            </w:r>
            <w:r w:rsidRPr="00196787">
              <w:rPr>
                <w:position w:val="-4"/>
                <w:szCs w:val="21"/>
              </w:rPr>
              <w:object w:dxaOrig="140" w:dyaOrig="140" w14:anchorId="55752DA0">
                <v:shape id="_x0000_i1226" type="#_x0000_t75" style="width:7.5pt;height:7.5pt" o:ole="">
                  <v:imagedata r:id="rId399" o:title=""/>
                </v:shape>
                <o:OLEObject Type="Embed" ProgID="Equation.DSMT4" ShapeID="_x0000_i1226" DrawAspect="Content" ObjectID="_1724567377" r:id="rId402"/>
              </w:object>
            </w:r>
            <w:r w:rsidRPr="00196787">
              <w:rPr>
                <w:position w:val="-10"/>
                <w:szCs w:val="21"/>
              </w:rPr>
              <w:object w:dxaOrig="290" w:dyaOrig="290" w14:anchorId="0B642DB8">
                <v:shape id="_x0000_i1227" type="#_x0000_t75" style="width:14.4pt;height:14.4pt" o:ole="">
                  <v:imagedata r:id="rId395" o:title=""/>
                </v:shape>
                <o:OLEObject Type="Embed" ProgID="Equation.DSMT4" ShapeID="_x0000_i1227" DrawAspect="Content" ObjectID="_1724567378" r:id="rId403"/>
              </w:object>
            </w:r>
            <w:r w:rsidRPr="00196787">
              <w:rPr>
                <w:szCs w:val="21"/>
              </w:rPr>
              <w:t>&lt;20</w:t>
            </w:r>
          </w:p>
        </w:tc>
        <w:tc>
          <w:tcPr>
            <w:tcW w:w="1250" w:type="pct"/>
            <w:tcBorders>
              <w:right w:val="single" w:sz="12" w:space="0" w:color="auto"/>
            </w:tcBorders>
            <w:vAlign w:val="center"/>
          </w:tcPr>
          <w:p w14:paraId="388EE3B8" w14:textId="77777777" w:rsidR="008D5B32" w:rsidRPr="00196787" w:rsidRDefault="008D5B32" w:rsidP="004105A3">
            <w:pPr>
              <w:snapToGrid w:val="0"/>
              <w:spacing w:line="360" w:lineRule="auto"/>
              <w:jc w:val="center"/>
              <w:rPr>
                <w:szCs w:val="21"/>
              </w:rPr>
            </w:pPr>
            <w:r w:rsidRPr="00196787">
              <w:rPr>
                <w:szCs w:val="21"/>
              </w:rPr>
              <w:t>48</w:t>
            </w:r>
          </w:p>
        </w:tc>
      </w:tr>
      <w:tr w:rsidR="008D5B32" w:rsidRPr="00196787" w14:paraId="75BE8DB3" w14:textId="77777777" w:rsidTr="004105A3">
        <w:tc>
          <w:tcPr>
            <w:tcW w:w="1250" w:type="pct"/>
            <w:tcBorders>
              <w:left w:val="single" w:sz="12" w:space="0" w:color="auto"/>
            </w:tcBorders>
            <w:vAlign w:val="center"/>
          </w:tcPr>
          <w:p w14:paraId="3B71C493" w14:textId="77777777" w:rsidR="008D5B32" w:rsidRPr="00196787" w:rsidRDefault="008D5B32" w:rsidP="004105A3">
            <w:pPr>
              <w:snapToGrid w:val="0"/>
              <w:spacing w:line="360" w:lineRule="auto"/>
              <w:jc w:val="center"/>
              <w:rPr>
                <w:szCs w:val="21"/>
              </w:rPr>
            </w:pPr>
            <w:r w:rsidRPr="00196787">
              <w:rPr>
                <w:szCs w:val="21"/>
              </w:rPr>
              <w:t>10</w:t>
            </w:r>
            <w:r w:rsidRPr="00196787">
              <w:rPr>
                <w:position w:val="-4"/>
                <w:szCs w:val="21"/>
              </w:rPr>
              <w:object w:dxaOrig="140" w:dyaOrig="140" w14:anchorId="1D3A901D">
                <v:shape id="_x0000_i1228" type="#_x0000_t75" style="width:7.5pt;height:7.5pt" o:ole="">
                  <v:imagedata r:id="rId399" o:title=""/>
                </v:shape>
                <o:OLEObject Type="Embed" ProgID="Equation.DSMT4" ShapeID="_x0000_i1228" DrawAspect="Content" ObjectID="_1724567379" r:id="rId404"/>
              </w:object>
            </w:r>
            <w:r w:rsidRPr="00196787">
              <w:rPr>
                <w:position w:val="-10"/>
                <w:szCs w:val="21"/>
              </w:rPr>
              <w:object w:dxaOrig="290" w:dyaOrig="290" w14:anchorId="6AB758B6">
                <v:shape id="_x0000_i1229" type="#_x0000_t75" style="width:14.4pt;height:14.4pt" o:ole="">
                  <v:imagedata r:id="rId395" o:title=""/>
                </v:shape>
                <o:OLEObject Type="Embed" ProgID="Equation.DSMT4" ShapeID="_x0000_i1229" DrawAspect="Content" ObjectID="_1724567380" r:id="rId405"/>
              </w:object>
            </w:r>
            <w:r w:rsidRPr="00196787">
              <w:rPr>
                <w:szCs w:val="21"/>
              </w:rPr>
              <w:t>&lt;15</w:t>
            </w:r>
          </w:p>
        </w:tc>
        <w:tc>
          <w:tcPr>
            <w:tcW w:w="1250" w:type="pct"/>
            <w:vAlign w:val="center"/>
          </w:tcPr>
          <w:p w14:paraId="168F123F" w14:textId="77777777" w:rsidR="008D5B32" w:rsidRPr="00196787" w:rsidRDefault="008D5B32" w:rsidP="004105A3">
            <w:pPr>
              <w:snapToGrid w:val="0"/>
              <w:spacing w:line="360" w:lineRule="auto"/>
              <w:jc w:val="center"/>
              <w:rPr>
                <w:szCs w:val="21"/>
              </w:rPr>
            </w:pPr>
            <w:r w:rsidRPr="00196787">
              <w:rPr>
                <w:szCs w:val="21"/>
              </w:rPr>
              <w:t>60</w:t>
            </w:r>
          </w:p>
        </w:tc>
        <w:tc>
          <w:tcPr>
            <w:tcW w:w="1250" w:type="pct"/>
            <w:vAlign w:val="center"/>
          </w:tcPr>
          <w:p w14:paraId="09BBC25F" w14:textId="77777777" w:rsidR="008D5B32" w:rsidRPr="00196787" w:rsidRDefault="008D5B32" w:rsidP="004105A3">
            <w:pPr>
              <w:snapToGrid w:val="0"/>
              <w:spacing w:line="360" w:lineRule="auto"/>
              <w:jc w:val="center"/>
              <w:rPr>
                <w:szCs w:val="21"/>
              </w:rPr>
            </w:pPr>
            <w:r w:rsidRPr="00196787">
              <w:rPr>
                <w:szCs w:val="21"/>
              </w:rPr>
              <w:t>20</w:t>
            </w:r>
            <w:r w:rsidRPr="00196787">
              <w:rPr>
                <w:position w:val="-4"/>
                <w:szCs w:val="21"/>
              </w:rPr>
              <w:object w:dxaOrig="140" w:dyaOrig="140" w14:anchorId="16D33674">
                <v:shape id="_x0000_i1230" type="#_x0000_t75" style="width:7.5pt;height:7.5pt" o:ole="">
                  <v:imagedata r:id="rId399" o:title=""/>
                </v:shape>
                <o:OLEObject Type="Embed" ProgID="Equation.DSMT4" ShapeID="_x0000_i1230" DrawAspect="Content" ObjectID="_1724567381" r:id="rId406"/>
              </w:object>
            </w:r>
            <w:r w:rsidRPr="00196787">
              <w:rPr>
                <w:position w:val="-10"/>
                <w:szCs w:val="21"/>
              </w:rPr>
              <w:object w:dxaOrig="290" w:dyaOrig="290" w14:anchorId="3FDCCF0A">
                <v:shape id="_x0000_i1231" type="#_x0000_t75" style="width:14.4pt;height:14.4pt" o:ole="">
                  <v:imagedata r:id="rId395" o:title=""/>
                </v:shape>
                <o:OLEObject Type="Embed" ProgID="Equation.DSMT4" ShapeID="_x0000_i1231" DrawAspect="Content" ObjectID="_1724567382" r:id="rId407"/>
              </w:object>
            </w:r>
            <w:r w:rsidRPr="00196787">
              <w:rPr>
                <w:szCs w:val="21"/>
              </w:rPr>
              <w:t>&lt;30</w:t>
            </w:r>
          </w:p>
        </w:tc>
        <w:tc>
          <w:tcPr>
            <w:tcW w:w="1250" w:type="pct"/>
            <w:tcBorders>
              <w:right w:val="single" w:sz="12" w:space="0" w:color="auto"/>
            </w:tcBorders>
            <w:vAlign w:val="center"/>
          </w:tcPr>
          <w:p w14:paraId="031C74EE"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6281B6C0" w14:textId="77777777" w:rsidTr="004105A3">
        <w:tc>
          <w:tcPr>
            <w:tcW w:w="1250" w:type="pct"/>
            <w:tcBorders>
              <w:left w:val="single" w:sz="12" w:space="0" w:color="auto"/>
            </w:tcBorders>
            <w:vAlign w:val="center"/>
          </w:tcPr>
          <w:p w14:paraId="2A4EF18F" w14:textId="77777777" w:rsidR="008D5B32" w:rsidRPr="00196787" w:rsidRDefault="008D5B32" w:rsidP="004105A3">
            <w:pPr>
              <w:snapToGrid w:val="0"/>
              <w:spacing w:line="360" w:lineRule="auto"/>
              <w:jc w:val="center"/>
              <w:rPr>
                <w:szCs w:val="21"/>
              </w:rPr>
            </w:pPr>
            <w:r w:rsidRPr="00196787">
              <w:rPr>
                <w:szCs w:val="21"/>
              </w:rPr>
              <w:t>15</w:t>
            </w:r>
            <w:r w:rsidRPr="00196787">
              <w:rPr>
                <w:position w:val="-4"/>
                <w:szCs w:val="21"/>
              </w:rPr>
              <w:object w:dxaOrig="140" w:dyaOrig="140" w14:anchorId="14FF96BD">
                <v:shape id="_x0000_i1232" type="#_x0000_t75" style="width:7.5pt;height:7.5pt" o:ole="">
                  <v:imagedata r:id="rId399" o:title=""/>
                </v:shape>
                <o:OLEObject Type="Embed" ProgID="Equation.DSMT4" ShapeID="_x0000_i1232" DrawAspect="Content" ObjectID="_1724567383" r:id="rId408"/>
              </w:object>
            </w:r>
            <w:r w:rsidRPr="00196787">
              <w:rPr>
                <w:position w:val="-10"/>
                <w:szCs w:val="21"/>
              </w:rPr>
              <w:object w:dxaOrig="290" w:dyaOrig="290" w14:anchorId="2C469DEA">
                <v:shape id="_x0000_i1233" type="#_x0000_t75" style="width:14.4pt;height:14.4pt" o:ole="">
                  <v:imagedata r:id="rId395" o:title=""/>
                </v:shape>
                <o:OLEObject Type="Embed" ProgID="Equation.DSMT4" ShapeID="_x0000_i1233" DrawAspect="Content" ObjectID="_1724567384" r:id="rId409"/>
              </w:object>
            </w:r>
            <w:r w:rsidRPr="00196787">
              <w:rPr>
                <w:szCs w:val="21"/>
              </w:rPr>
              <w:t>&lt;20</w:t>
            </w:r>
          </w:p>
        </w:tc>
        <w:tc>
          <w:tcPr>
            <w:tcW w:w="1250" w:type="pct"/>
            <w:vAlign w:val="center"/>
          </w:tcPr>
          <w:p w14:paraId="3195CA26" w14:textId="77777777" w:rsidR="008D5B32" w:rsidRPr="00196787" w:rsidRDefault="008D5B32" w:rsidP="004105A3">
            <w:pPr>
              <w:snapToGrid w:val="0"/>
              <w:spacing w:line="360" w:lineRule="auto"/>
              <w:jc w:val="center"/>
              <w:rPr>
                <w:szCs w:val="21"/>
              </w:rPr>
            </w:pPr>
            <w:r w:rsidRPr="00196787">
              <w:rPr>
                <w:szCs w:val="21"/>
              </w:rPr>
              <w:t>50</w:t>
            </w:r>
          </w:p>
        </w:tc>
        <w:tc>
          <w:tcPr>
            <w:tcW w:w="1250" w:type="pct"/>
            <w:vAlign w:val="center"/>
          </w:tcPr>
          <w:p w14:paraId="5A78ED6B" w14:textId="77777777" w:rsidR="008D5B32" w:rsidRPr="00196787" w:rsidRDefault="008D5B32" w:rsidP="004105A3">
            <w:pPr>
              <w:snapToGrid w:val="0"/>
              <w:spacing w:line="360" w:lineRule="auto"/>
              <w:jc w:val="center"/>
              <w:rPr>
                <w:szCs w:val="21"/>
              </w:rPr>
            </w:pPr>
            <w:r w:rsidRPr="00196787">
              <w:rPr>
                <w:szCs w:val="21"/>
              </w:rPr>
              <w:t>25</w:t>
            </w:r>
            <w:r w:rsidRPr="00196787">
              <w:rPr>
                <w:position w:val="-4"/>
                <w:szCs w:val="21"/>
              </w:rPr>
              <w:object w:dxaOrig="140" w:dyaOrig="140" w14:anchorId="2C24D7E6">
                <v:shape id="_x0000_i1234" type="#_x0000_t75" style="width:7.5pt;height:7.5pt" o:ole="">
                  <v:imagedata r:id="rId399" o:title=""/>
                </v:shape>
                <o:OLEObject Type="Embed" ProgID="Equation.DSMT4" ShapeID="_x0000_i1234" DrawAspect="Content" ObjectID="_1724567385" r:id="rId410"/>
              </w:object>
            </w:r>
            <w:r w:rsidRPr="00196787">
              <w:rPr>
                <w:position w:val="-10"/>
                <w:szCs w:val="21"/>
              </w:rPr>
              <w:object w:dxaOrig="290" w:dyaOrig="290" w14:anchorId="1C7B6DBF">
                <v:shape id="_x0000_i1235" type="#_x0000_t75" style="width:14.4pt;height:14.4pt" o:ole="">
                  <v:imagedata r:id="rId395" o:title=""/>
                </v:shape>
                <o:OLEObject Type="Embed" ProgID="Equation.DSMT4" ShapeID="_x0000_i1235" DrawAspect="Content" ObjectID="_1724567386" r:id="rId411"/>
              </w:object>
            </w:r>
            <w:r w:rsidRPr="00196787">
              <w:rPr>
                <w:szCs w:val="21"/>
              </w:rPr>
              <w:t>&lt;35</w:t>
            </w:r>
          </w:p>
        </w:tc>
        <w:tc>
          <w:tcPr>
            <w:tcW w:w="1250" w:type="pct"/>
            <w:tcBorders>
              <w:right w:val="single" w:sz="12" w:space="0" w:color="auto"/>
            </w:tcBorders>
            <w:vAlign w:val="center"/>
          </w:tcPr>
          <w:p w14:paraId="6C390500"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02C43EEA" w14:textId="77777777" w:rsidTr="004105A3">
        <w:tc>
          <w:tcPr>
            <w:tcW w:w="1250" w:type="pct"/>
            <w:tcBorders>
              <w:left w:val="single" w:sz="12" w:space="0" w:color="auto"/>
            </w:tcBorders>
            <w:vAlign w:val="center"/>
          </w:tcPr>
          <w:p w14:paraId="254CD75E" w14:textId="77777777" w:rsidR="008D5B32" w:rsidRPr="00196787" w:rsidRDefault="008D5B32" w:rsidP="004105A3">
            <w:pPr>
              <w:snapToGrid w:val="0"/>
              <w:spacing w:line="360" w:lineRule="auto"/>
              <w:jc w:val="center"/>
              <w:rPr>
                <w:szCs w:val="21"/>
              </w:rPr>
            </w:pPr>
            <w:r w:rsidRPr="00196787">
              <w:rPr>
                <w:szCs w:val="21"/>
              </w:rPr>
              <w:t>20</w:t>
            </w:r>
            <w:r w:rsidRPr="00196787">
              <w:rPr>
                <w:position w:val="-4"/>
                <w:szCs w:val="21"/>
              </w:rPr>
              <w:object w:dxaOrig="140" w:dyaOrig="140" w14:anchorId="462DEE09">
                <v:shape id="_x0000_i1236" type="#_x0000_t75" style="width:7.5pt;height:7.5pt" o:ole="">
                  <v:imagedata r:id="rId399" o:title=""/>
                </v:shape>
                <o:OLEObject Type="Embed" ProgID="Equation.DSMT4" ShapeID="_x0000_i1236" DrawAspect="Content" ObjectID="_1724567387" r:id="rId412"/>
              </w:object>
            </w:r>
            <w:r w:rsidRPr="00196787">
              <w:rPr>
                <w:position w:val="-10"/>
                <w:szCs w:val="21"/>
              </w:rPr>
              <w:object w:dxaOrig="290" w:dyaOrig="290" w14:anchorId="6B11AB34">
                <v:shape id="_x0000_i1237" type="#_x0000_t75" style="width:14.4pt;height:14.4pt" o:ole="">
                  <v:imagedata r:id="rId395" o:title=""/>
                </v:shape>
                <o:OLEObject Type="Embed" ProgID="Equation.DSMT4" ShapeID="_x0000_i1237" DrawAspect="Content" ObjectID="_1724567388" r:id="rId413"/>
              </w:object>
            </w:r>
            <w:r w:rsidRPr="00196787">
              <w:rPr>
                <w:szCs w:val="21"/>
              </w:rPr>
              <w:t>&lt;30</w:t>
            </w:r>
          </w:p>
        </w:tc>
        <w:tc>
          <w:tcPr>
            <w:tcW w:w="1250" w:type="pct"/>
            <w:vAlign w:val="center"/>
          </w:tcPr>
          <w:p w14:paraId="0FEEEF0B" w14:textId="77777777" w:rsidR="008D5B32" w:rsidRPr="00196787" w:rsidRDefault="008D5B32" w:rsidP="004105A3">
            <w:pPr>
              <w:snapToGrid w:val="0"/>
              <w:spacing w:line="360" w:lineRule="auto"/>
              <w:jc w:val="center"/>
              <w:rPr>
                <w:szCs w:val="21"/>
              </w:rPr>
            </w:pPr>
            <w:r w:rsidRPr="00196787">
              <w:rPr>
                <w:szCs w:val="21"/>
              </w:rPr>
              <w:t>40</w:t>
            </w:r>
          </w:p>
        </w:tc>
        <w:tc>
          <w:tcPr>
            <w:tcW w:w="1250" w:type="pct"/>
            <w:vAlign w:val="center"/>
          </w:tcPr>
          <w:p w14:paraId="5C552DD2" w14:textId="77777777" w:rsidR="008D5B32" w:rsidRPr="00196787" w:rsidRDefault="008D5B32" w:rsidP="004105A3">
            <w:pPr>
              <w:snapToGrid w:val="0"/>
              <w:spacing w:line="360" w:lineRule="auto"/>
              <w:jc w:val="center"/>
              <w:rPr>
                <w:szCs w:val="21"/>
              </w:rPr>
            </w:pPr>
            <w:r w:rsidRPr="00196787">
              <w:rPr>
                <w:szCs w:val="21"/>
              </w:rPr>
              <w:t>25</w:t>
            </w:r>
            <w:r w:rsidRPr="00196787">
              <w:rPr>
                <w:position w:val="-4"/>
                <w:szCs w:val="21"/>
              </w:rPr>
              <w:object w:dxaOrig="140" w:dyaOrig="140" w14:anchorId="1FE1E53A">
                <v:shape id="_x0000_i1238" type="#_x0000_t75" style="width:7.5pt;height:7.5pt" o:ole="">
                  <v:imagedata r:id="rId399" o:title=""/>
                </v:shape>
                <o:OLEObject Type="Embed" ProgID="Equation.DSMT4" ShapeID="_x0000_i1238" DrawAspect="Content" ObjectID="_1724567389" r:id="rId414"/>
              </w:object>
            </w:r>
            <w:r w:rsidRPr="00196787">
              <w:rPr>
                <w:position w:val="-10"/>
                <w:szCs w:val="21"/>
              </w:rPr>
              <w:object w:dxaOrig="290" w:dyaOrig="290" w14:anchorId="382394F3">
                <v:shape id="_x0000_i1239" type="#_x0000_t75" style="width:14.4pt;height:14.4pt" o:ole="">
                  <v:imagedata r:id="rId395" o:title=""/>
                </v:shape>
                <o:OLEObject Type="Embed" ProgID="Equation.DSMT4" ShapeID="_x0000_i1239" DrawAspect="Content" ObjectID="_1724567390" r:id="rId415"/>
              </w:object>
            </w:r>
            <w:r w:rsidRPr="00196787">
              <w:rPr>
                <w:szCs w:val="21"/>
              </w:rPr>
              <w:t>&lt;40</w:t>
            </w:r>
          </w:p>
        </w:tc>
        <w:tc>
          <w:tcPr>
            <w:tcW w:w="1250" w:type="pct"/>
            <w:tcBorders>
              <w:right w:val="single" w:sz="12" w:space="0" w:color="auto"/>
            </w:tcBorders>
            <w:vAlign w:val="center"/>
          </w:tcPr>
          <w:p w14:paraId="4ACBAD4D"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58B14F88" w14:textId="77777777" w:rsidTr="004105A3">
        <w:tc>
          <w:tcPr>
            <w:tcW w:w="1250" w:type="pct"/>
            <w:tcBorders>
              <w:left w:val="single" w:sz="12" w:space="0" w:color="auto"/>
            </w:tcBorders>
            <w:vAlign w:val="center"/>
          </w:tcPr>
          <w:p w14:paraId="3DAE459D" w14:textId="77777777" w:rsidR="008D5B32" w:rsidRPr="00196787" w:rsidRDefault="008D5B32" w:rsidP="004105A3">
            <w:pPr>
              <w:snapToGrid w:val="0"/>
              <w:spacing w:line="360" w:lineRule="auto"/>
              <w:jc w:val="center"/>
              <w:rPr>
                <w:szCs w:val="21"/>
              </w:rPr>
            </w:pPr>
            <w:r w:rsidRPr="00196787">
              <w:rPr>
                <w:szCs w:val="21"/>
              </w:rPr>
              <w:t>30</w:t>
            </w:r>
            <w:r w:rsidRPr="00196787">
              <w:rPr>
                <w:position w:val="-4"/>
                <w:szCs w:val="21"/>
              </w:rPr>
              <w:object w:dxaOrig="140" w:dyaOrig="140" w14:anchorId="4815EE91">
                <v:shape id="_x0000_i1240" type="#_x0000_t75" style="width:7.5pt;height:7.5pt" o:ole="">
                  <v:imagedata r:id="rId399" o:title=""/>
                </v:shape>
                <o:OLEObject Type="Embed" ProgID="Equation.DSMT4" ShapeID="_x0000_i1240" DrawAspect="Content" ObjectID="_1724567391" r:id="rId416"/>
              </w:object>
            </w:r>
            <w:r w:rsidRPr="00196787">
              <w:rPr>
                <w:position w:val="-10"/>
                <w:szCs w:val="21"/>
              </w:rPr>
              <w:object w:dxaOrig="290" w:dyaOrig="290" w14:anchorId="0C6E04AD">
                <v:shape id="_x0000_i1241" type="#_x0000_t75" style="width:14.4pt;height:14.4pt" o:ole="">
                  <v:imagedata r:id="rId395" o:title=""/>
                </v:shape>
                <o:OLEObject Type="Embed" ProgID="Equation.DSMT4" ShapeID="_x0000_i1241" DrawAspect="Content" ObjectID="_1724567392" r:id="rId417"/>
              </w:object>
            </w:r>
            <w:r w:rsidRPr="00196787">
              <w:rPr>
                <w:szCs w:val="21"/>
              </w:rPr>
              <w:t>&lt;40</w:t>
            </w:r>
          </w:p>
        </w:tc>
        <w:tc>
          <w:tcPr>
            <w:tcW w:w="1250" w:type="pct"/>
            <w:vAlign w:val="center"/>
          </w:tcPr>
          <w:p w14:paraId="61B17120" w14:textId="77777777" w:rsidR="008D5B32" w:rsidRPr="00196787" w:rsidRDefault="008D5B32" w:rsidP="004105A3">
            <w:pPr>
              <w:snapToGrid w:val="0"/>
              <w:spacing w:line="360" w:lineRule="auto"/>
              <w:jc w:val="center"/>
              <w:rPr>
                <w:szCs w:val="21"/>
              </w:rPr>
            </w:pPr>
            <w:r w:rsidRPr="00196787">
              <w:rPr>
                <w:szCs w:val="21"/>
              </w:rPr>
              <w:t>35</w:t>
            </w:r>
          </w:p>
        </w:tc>
        <w:tc>
          <w:tcPr>
            <w:tcW w:w="1250" w:type="pct"/>
            <w:vAlign w:val="center"/>
          </w:tcPr>
          <w:p w14:paraId="6F4DC857" w14:textId="77777777" w:rsidR="008D5B32" w:rsidRPr="00196787" w:rsidRDefault="008D5B32" w:rsidP="004105A3">
            <w:pPr>
              <w:snapToGrid w:val="0"/>
              <w:spacing w:line="360" w:lineRule="auto"/>
              <w:jc w:val="center"/>
              <w:rPr>
                <w:szCs w:val="21"/>
              </w:rPr>
            </w:pPr>
            <w:r w:rsidRPr="00196787">
              <w:rPr>
                <w:szCs w:val="21"/>
              </w:rPr>
              <w:t>35</w:t>
            </w:r>
            <w:r w:rsidRPr="00196787">
              <w:rPr>
                <w:position w:val="-4"/>
                <w:szCs w:val="21"/>
              </w:rPr>
              <w:object w:dxaOrig="140" w:dyaOrig="140" w14:anchorId="73B605B6">
                <v:shape id="_x0000_i1242" type="#_x0000_t75" style="width:7.5pt;height:7.5pt" o:ole="">
                  <v:imagedata r:id="rId399" o:title=""/>
                </v:shape>
                <o:OLEObject Type="Embed" ProgID="Equation.DSMT4" ShapeID="_x0000_i1242" DrawAspect="Content" ObjectID="_1724567393" r:id="rId418"/>
              </w:object>
            </w:r>
            <w:r w:rsidRPr="00196787">
              <w:rPr>
                <w:position w:val="-10"/>
                <w:szCs w:val="21"/>
              </w:rPr>
              <w:object w:dxaOrig="290" w:dyaOrig="290" w14:anchorId="2905FF0B">
                <v:shape id="_x0000_i1243" type="#_x0000_t75" style="width:14.4pt;height:14.4pt" o:ole="">
                  <v:imagedata r:id="rId395" o:title=""/>
                </v:shape>
                <o:OLEObject Type="Embed" ProgID="Equation.DSMT4" ShapeID="_x0000_i1243" DrawAspect="Content" ObjectID="_1724567394" r:id="rId419"/>
              </w:object>
            </w:r>
            <w:r w:rsidRPr="00196787">
              <w:rPr>
                <w:szCs w:val="21"/>
              </w:rPr>
              <w:t>&lt;50</w:t>
            </w:r>
          </w:p>
        </w:tc>
        <w:tc>
          <w:tcPr>
            <w:tcW w:w="1250" w:type="pct"/>
            <w:tcBorders>
              <w:right w:val="single" w:sz="12" w:space="0" w:color="auto"/>
            </w:tcBorders>
            <w:vAlign w:val="center"/>
          </w:tcPr>
          <w:p w14:paraId="160BAB24"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6E904D86" w14:textId="77777777" w:rsidTr="004105A3">
        <w:tc>
          <w:tcPr>
            <w:tcW w:w="1250" w:type="pct"/>
            <w:tcBorders>
              <w:left w:val="single" w:sz="12" w:space="0" w:color="auto"/>
            </w:tcBorders>
            <w:vAlign w:val="center"/>
          </w:tcPr>
          <w:p w14:paraId="2544EAE0" w14:textId="77777777" w:rsidR="008D5B32" w:rsidRPr="00196787" w:rsidRDefault="008D5B32" w:rsidP="004105A3">
            <w:pPr>
              <w:snapToGrid w:val="0"/>
              <w:spacing w:line="360" w:lineRule="auto"/>
              <w:jc w:val="center"/>
              <w:rPr>
                <w:szCs w:val="21"/>
              </w:rPr>
            </w:pPr>
            <w:r w:rsidRPr="00196787">
              <w:rPr>
                <w:szCs w:val="21"/>
              </w:rPr>
              <w:t>40</w:t>
            </w:r>
            <w:r w:rsidRPr="00196787">
              <w:rPr>
                <w:position w:val="-4"/>
                <w:szCs w:val="21"/>
              </w:rPr>
              <w:object w:dxaOrig="140" w:dyaOrig="140" w14:anchorId="6616206F">
                <v:shape id="_x0000_i1244" type="#_x0000_t75" style="width:7.5pt;height:7.5pt" o:ole="">
                  <v:imagedata r:id="rId399" o:title=""/>
                </v:shape>
                <o:OLEObject Type="Embed" ProgID="Equation.DSMT4" ShapeID="_x0000_i1244" DrawAspect="Content" ObjectID="_1724567395" r:id="rId420"/>
              </w:object>
            </w:r>
            <w:r w:rsidRPr="00196787">
              <w:rPr>
                <w:position w:val="-10"/>
                <w:szCs w:val="21"/>
              </w:rPr>
              <w:object w:dxaOrig="290" w:dyaOrig="290" w14:anchorId="79E7418D">
                <v:shape id="_x0000_i1245" type="#_x0000_t75" style="width:14.4pt;height:14.4pt" o:ole="">
                  <v:imagedata r:id="rId395" o:title=""/>
                </v:shape>
                <o:OLEObject Type="Embed" ProgID="Equation.DSMT4" ShapeID="_x0000_i1245" DrawAspect="Content" ObjectID="_1724567396" r:id="rId421"/>
              </w:object>
            </w:r>
            <w:r w:rsidRPr="00196787">
              <w:rPr>
                <w:szCs w:val="21"/>
              </w:rPr>
              <w:t>&lt;60</w:t>
            </w:r>
          </w:p>
        </w:tc>
        <w:tc>
          <w:tcPr>
            <w:tcW w:w="1250" w:type="pct"/>
            <w:vAlign w:val="center"/>
          </w:tcPr>
          <w:p w14:paraId="5FF35E60" w14:textId="77777777" w:rsidR="008D5B32" w:rsidRPr="00196787" w:rsidRDefault="008D5B32" w:rsidP="004105A3">
            <w:pPr>
              <w:snapToGrid w:val="0"/>
              <w:spacing w:line="360" w:lineRule="auto"/>
              <w:jc w:val="center"/>
              <w:rPr>
                <w:szCs w:val="21"/>
              </w:rPr>
            </w:pPr>
            <w:r w:rsidRPr="00196787">
              <w:rPr>
                <w:szCs w:val="21"/>
              </w:rPr>
              <w:t>30</w:t>
            </w:r>
          </w:p>
        </w:tc>
        <w:tc>
          <w:tcPr>
            <w:tcW w:w="1250" w:type="pct"/>
            <w:vAlign w:val="center"/>
          </w:tcPr>
          <w:p w14:paraId="16788243" w14:textId="77777777" w:rsidR="008D5B32" w:rsidRPr="00196787" w:rsidRDefault="008D5B32" w:rsidP="004105A3">
            <w:pPr>
              <w:snapToGrid w:val="0"/>
              <w:spacing w:line="360" w:lineRule="auto"/>
              <w:jc w:val="center"/>
              <w:rPr>
                <w:szCs w:val="21"/>
              </w:rPr>
            </w:pPr>
            <w:r w:rsidRPr="00196787">
              <w:rPr>
                <w:szCs w:val="21"/>
              </w:rPr>
              <w:t>40</w:t>
            </w:r>
            <w:r w:rsidRPr="00196787">
              <w:rPr>
                <w:position w:val="-4"/>
                <w:szCs w:val="21"/>
              </w:rPr>
              <w:object w:dxaOrig="140" w:dyaOrig="140" w14:anchorId="37CAA866">
                <v:shape id="_x0000_i1246" type="#_x0000_t75" style="width:7.5pt;height:7.5pt" o:ole="">
                  <v:imagedata r:id="rId399" o:title=""/>
                </v:shape>
                <o:OLEObject Type="Embed" ProgID="Equation.DSMT4" ShapeID="_x0000_i1246" DrawAspect="Content" ObjectID="_1724567397" r:id="rId422"/>
              </w:object>
            </w:r>
            <w:r w:rsidRPr="00196787">
              <w:rPr>
                <w:position w:val="-10"/>
                <w:szCs w:val="21"/>
              </w:rPr>
              <w:object w:dxaOrig="290" w:dyaOrig="290" w14:anchorId="74AB135D">
                <v:shape id="_x0000_i1247" type="#_x0000_t75" style="width:14.4pt;height:14.4pt" o:ole="">
                  <v:imagedata r:id="rId395" o:title=""/>
                </v:shape>
                <o:OLEObject Type="Embed" ProgID="Equation.DSMT4" ShapeID="_x0000_i1247" DrawAspect="Content" ObjectID="_1724567398" r:id="rId423"/>
              </w:object>
            </w:r>
            <w:r w:rsidRPr="00196787">
              <w:rPr>
                <w:szCs w:val="21"/>
              </w:rPr>
              <w:t>&lt;60</w:t>
            </w:r>
          </w:p>
        </w:tc>
        <w:tc>
          <w:tcPr>
            <w:tcW w:w="1250" w:type="pct"/>
            <w:tcBorders>
              <w:right w:val="single" w:sz="12" w:space="0" w:color="auto"/>
            </w:tcBorders>
            <w:vAlign w:val="center"/>
          </w:tcPr>
          <w:p w14:paraId="282A01B5"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76DA703E" w14:textId="77777777" w:rsidTr="004105A3">
        <w:tc>
          <w:tcPr>
            <w:tcW w:w="1250" w:type="pct"/>
            <w:tcBorders>
              <w:left w:val="single" w:sz="12" w:space="0" w:color="auto"/>
            </w:tcBorders>
            <w:vAlign w:val="center"/>
          </w:tcPr>
          <w:p w14:paraId="30FB068A" w14:textId="77777777" w:rsidR="008D5B32" w:rsidRPr="00196787" w:rsidRDefault="008D5B32" w:rsidP="004105A3">
            <w:pPr>
              <w:snapToGrid w:val="0"/>
              <w:spacing w:line="360" w:lineRule="auto"/>
              <w:jc w:val="center"/>
              <w:rPr>
                <w:szCs w:val="21"/>
              </w:rPr>
            </w:pPr>
            <w:r w:rsidRPr="00196787">
              <w:rPr>
                <w:szCs w:val="21"/>
              </w:rPr>
              <w:t>60</w:t>
            </w:r>
            <w:r w:rsidRPr="00196787">
              <w:rPr>
                <w:position w:val="-4"/>
                <w:szCs w:val="21"/>
              </w:rPr>
              <w:object w:dxaOrig="140" w:dyaOrig="140" w14:anchorId="6212CD78">
                <v:shape id="_x0000_i1248" type="#_x0000_t75" style="width:7.5pt;height:7.5pt" o:ole="">
                  <v:imagedata r:id="rId399" o:title=""/>
                </v:shape>
                <o:OLEObject Type="Embed" ProgID="Equation.DSMT4" ShapeID="_x0000_i1248" DrawAspect="Content" ObjectID="_1724567399" r:id="rId424"/>
              </w:object>
            </w:r>
            <w:r w:rsidRPr="00196787">
              <w:rPr>
                <w:position w:val="-10"/>
                <w:szCs w:val="21"/>
              </w:rPr>
              <w:object w:dxaOrig="290" w:dyaOrig="290" w14:anchorId="06616A03">
                <v:shape id="_x0000_i1249" type="#_x0000_t75" style="width:14.4pt;height:14.4pt" o:ole="">
                  <v:imagedata r:id="rId395" o:title=""/>
                </v:shape>
                <o:OLEObject Type="Embed" ProgID="Equation.DSMT4" ShapeID="_x0000_i1249" DrawAspect="Content" ObjectID="_1724567400" r:id="rId425"/>
              </w:object>
            </w:r>
            <w:r w:rsidRPr="00196787">
              <w:rPr>
                <w:szCs w:val="21"/>
              </w:rPr>
              <w:t>&lt;90</w:t>
            </w:r>
          </w:p>
        </w:tc>
        <w:tc>
          <w:tcPr>
            <w:tcW w:w="1250" w:type="pct"/>
            <w:vAlign w:val="center"/>
          </w:tcPr>
          <w:p w14:paraId="2936B586" w14:textId="77777777" w:rsidR="008D5B32" w:rsidRPr="00196787" w:rsidRDefault="008D5B32" w:rsidP="004105A3">
            <w:pPr>
              <w:snapToGrid w:val="0"/>
              <w:spacing w:line="360" w:lineRule="auto"/>
              <w:jc w:val="center"/>
              <w:rPr>
                <w:szCs w:val="21"/>
              </w:rPr>
            </w:pPr>
            <w:r w:rsidRPr="00196787">
              <w:rPr>
                <w:szCs w:val="21"/>
              </w:rPr>
              <w:t>25</w:t>
            </w:r>
          </w:p>
        </w:tc>
        <w:tc>
          <w:tcPr>
            <w:tcW w:w="1250" w:type="pct"/>
            <w:vAlign w:val="center"/>
          </w:tcPr>
          <w:p w14:paraId="32DEA3E8" w14:textId="77777777" w:rsidR="008D5B32" w:rsidRPr="00196787" w:rsidRDefault="008D5B32" w:rsidP="004105A3">
            <w:pPr>
              <w:snapToGrid w:val="0"/>
              <w:spacing w:line="360" w:lineRule="auto"/>
              <w:jc w:val="center"/>
              <w:rPr>
                <w:szCs w:val="21"/>
              </w:rPr>
            </w:pPr>
            <w:r w:rsidRPr="00196787">
              <w:rPr>
                <w:szCs w:val="21"/>
              </w:rPr>
              <w:t>50</w:t>
            </w:r>
            <w:r w:rsidRPr="00196787">
              <w:rPr>
                <w:position w:val="-4"/>
                <w:szCs w:val="21"/>
              </w:rPr>
              <w:object w:dxaOrig="140" w:dyaOrig="140" w14:anchorId="622C9A67">
                <v:shape id="_x0000_i1250" type="#_x0000_t75" style="width:7.5pt;height:7.5pt" o:ole="">
                  <v:imagedata r:id="rId399" o:title=""/>
                </v:shape>
                <o:OLEObject Type="Embed" ProgID="Equation.DSMT4" ShapeID="_x0000_i1250" DrawAspect="Content" ObjectID="_1724567401" r:id="rId426"/>
              </w:object>
            </w:r>
            <w:r w:rsidRPr="00196787">
              <w:rPr>
                <w:position w:val="-10"/>
                <w:szCs w:val="21"/>
              </w:rPr>
              <w:object w:dxaOrig="290" w:dyaOrig="290" w14:anchorId="642C4CCA">
                <v:shape id="_x0000_i1251" type="#_x0000_t75" style="width:14.4pt;height:14.4pt" o:ole="">
                  <v:imagedata r:id="rId395" o:title=""/>
                </v:shape>
                <o:OLEObject Type="Embed" ProgID="Equation.DSMT4" ShapeID="_x0000_i1251" DrawAspect="Content" ObjectID="_1724567402" r:id="rId427"/>
              </w:object>
            </w:r>
            <w:r w:rsidRPr="00196787">
              <w:rPr>
                <w:szCs w:val="21"/>
              </w:rPr>
              <w:t>&lt;75</w:t>
            </w:r>
          </w:p>
        </w:tc>
        <w:tc>
          <w:tcPr>
            <w:tcW w:w="1250" w:type="pct"/>
            <w:tcBorders>
              <w:right w:val="single" w:sz="12" w:space="0" w:color="auto"/>
            </w:tcBorders>
            <w:vAlign w:val="center"/>
          </w:tcPr>
          <w:p w14:paraId="2242C709"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5EAD3B70" w14:textId="77777777" w:rsidTr="004105A3">
        <w:tc>
          <w:tcPr>
            <w:tcW w:w="1250" w:type="pct"/>
            <w:tcBorders>
              <w:left w:val="single" w:sz="12" w:space="0" w:color="auto"/>
            </w:tcBorders>
            <w:vAlign w:val="center"/>
          </w:tcPr>
          <w:p w14:paraId="351101C5" w14:textId="77777777" w:rsidR="008D5B32" w:rsidRPr="00196787" w:rsidRDefault="008D5B32" w:rsidP="004105A3">
            <w:pPr>
              <w:snapToGrid w:val="0"/>
              <w:spacing w:line="360" w:lineRule="auto"/>
              <w:jc w:val="center"/>
              <w:rPr>
                <w:szCs w:val="21"/>
              </w:rPr>
            </w:pPr>
            <w:r w:rsidRPr="00196787">
              <w:rPr>
                <w:szCs w:val="21"/>
              </w:rPr>
              <w:t>90</w:t>
            </w:r>
            <w:r w:rsidRPr="00196787">
              <w:rPr>
                <w:position w:val="-4"/>
                <w:szCs w:val="21"/>
              </w:rPr>
              <w:object w:dxaOrig="140" w:dyaOrig="140" w14:anchorId="128AC664">
                <v:shape id="_x0000_i1252" type="#_x0000_t75" style="width:7.5pt;height:7.5pt" o:ole="">
                  <v:imagedata r:id="rId399" o:title=""/>
                </v:shape>
                <o:OLEObject Type="Embed" ProgID="Equation.DSMT4" ShapeID="_x0000_i1252" DrawAspect="Content" ObjectID="_1724567403" r:id="rId428"/>
              </w:object>
            </w:r>
            <w:r w:rsidRPr="00196787">
              <w:rPr>
                <w:position w:val="-10"/>
                <w:szCs w:val="21"/>
              </w:rPr>
              <w:object w:dxaOrig="290" w:dyaOrig="290" w14:anchorId="70E9981B">
                <v:shape id="_x0000_i1253" type="#_x0000_t75" style="width:14.4pt;height:14.4pt" o:ole="">
                  <v:imagedata r:id="rId395" o:title=""/>
                </v:shape>
                <o:OLEObject Type="Embed" ProgID="Equation.DSMT4" ShapeID="_x0000_i1253" DrawAspect="Content" ObjectID="_1724567404" r:id="rId429"/>
              </w:object>
            </w:r>
            <w:r w:rsidRPr="00196787">
              <w:rPr>
                <w:szCs w:val="21"/>
              </w:rPr>
              <w:t>&lt;120</w:t>
            </w:r>
          </w:p>
        </w:tc>
        <w:tc>
          <w:tcPr>
            <w:tcW w:w="1250" w:type="pct"/>
            <w:vAlign w:val="center"/>
          </w:tcPr>
          <w:p w14:paraId="687DB729" w14:textId="77777777" w:rsidR="008D5B32" w:rsidRPr="00196787" w:rsidRDefault="008D5B32" w:rsidP="004105A3">
            <w:pPr>
              <w:snapToGrid w:val="0"/>
              <w:spacing w:line="360" w:lineRule="auto"/>
              <w:jc w:val="center"/>
              <w:rPr>
                <w:szCs w:val="21"/>
              </w:rPr>
            </w:pPr>
            <w:r w:rsidRPr="00196787">
              <w:rPr>
                <w:szCs w:val="21"/>
              </w:rPr>
              <w:t>20</w:t>
            </w:r>
          </w:p>
        </w:tc>
        <w:tc>
          <w:tcPr>
            <w:tcW w:w="1250" w:type="pct"/>
            <w:vAlign w:val="center"/>
          </w:tcPr>
          <w:p w14:paraId="39E87C82" w14:textId="77777777" w:rsidR="008D5B32" w:rsidRPr="00196787" w:rsidRDefault="008D5B32" w:rsidP="004105A3">
            <w:pPr>
              <w:snapToGrid w:val="0"/>
              <w:spacing w:line="360" w:lineRule="auto"/>
              <w:jc w:val="center"/>
              <w:rPr>
                <w:szCs w:val="21"/>
              </w:rPr>
            </w:pPr>
            <w:r w:rsidRPr="00196787">
              <w:rPr>
                <w:szCs w:val="21"/>
              </w:rPr>
              <w:t>60</w:t>
            </w:r>
            <w:r w:rsidRPr="00196787">
              <w:rPr>
                <w:position w:val="-4"/>
                <w:szCs w:val="21"/>
              </w:rPr>
              <w:object w:dxaOrig="140" w:dyaOrig="140" w14:anchorId="4C7D4356">
                <v:shape id="_x0000_i1254" type="#_x0000_t75" style="width:7.5pt;height:7.5pt" o:ole="">
                  <v:imagedata r:id="rId399" o:title=""/>
                </v:shape>
                <o:OLEObject Type="Embed" ProgID="Equation.DSMT4" ShapeID="_x0000_i1254" DrawAspect="Content" ObjectID="_1724567405" r:id="rId430"/>
              </w:object>
            </w:r>
            <w:r w:rsidRPr="00196787">
              <w:rPr>
                <w:position w:val="-10"/>
                <w:szCs w:val="21"/>
              </w:rPr>
              <w:object w:dxaOrig="290" w:dyaOrig="290" w14:anchorId="7C8D1A12">
                <v:shape id="_x0000_i1255" type="#_x0000_t75" style="width:14.4pt;height:14.4pt" o:ole="">
                  <v:imagedata r:id="rId395" o:title=""/>
                </v:shape>
                <o:OLEObject Type="Embed" ProgID="Equation.DSMT4" ShapeID="_x0000_i1255" DrawAspect="Content" ObjectID="_1724567406" r:id="rId431"/>
              </w:object>
            </w:r>
            <w:r w:rsidRPr="00196787">
              <w:rPr>
                <w:szCs w:val="21"/>
              </w:rPr>
              <w:t>&lt;80</w:t>
            </w:r>
          </w:p>
        </w:tc>
        <w:tc>
          <w:tcPr>
            <w:tcW w:w="1250" w:type="pct"/>
            <w:tcBorders>
              <w:right w:val="single" w:sz="12" w:space="0" w:color="auto"/>
            </w:tcBorders>
            <w:vAlign w:val="center"/>
          </w:tcPr>
          <w:p w14:paraId="26FD4E2F"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2AD72BFC" w14:textId="77777777" w:rsidTr="004105A3">
        <w:tc>
          <w:tcPr>
            <w:tcW w:w="1250" w:type="pct"/>
            <w:tcBorders>
              <w:left w:val="single" w:sz="12" w:space="0" w:color="auto"/>
            </w:tcBorders>
            <w:vAlign w:val="center"/>
          </w:tcPr>
          <w:p w14:paraId="36CE13C6" w14:textId="77777777" w:rsidR="008D5B32" w:rsidRPr="00196787" w:rsidRDefault="008D5B32" w:rsidP="004105A3">
            <w:pPr>
              <w:snapToGrid w:val="0"/>
              <w:spacing w:line="360" w:lineRule="auto"/>
              <w:jc w:val="center"/>
              <w:rPr>
                <w:szCs w:val="21"/>
              </w:rPr>
            </w:pPr>
            <w:r w:rsidRPr="00196787">
              <w:rPr>
                <w:szCs w:val="21"/>
              </w:rPr>
              <w:t>120</w:t>
            </w:r>
            <w:r w:rsidRPr="00196787">
              <w:rPr>
                <w:position w:val="-4"/>
                <w:szCs w:val="21"/>
              </w:rPr>
              <w:object w:dxaOrig="140" w:dyaOrig="140" w14:anchorId="4C2E30F4">
                <v:shape id="_x0000_i1256" type="#_x0000_t75" style="width:7.5pt;height:7.5pt" o:ole="">
                  <v:imagedata r:id="rId399" o:title=""/>
                </v:shape>
                <o:OLEObject Type="Embed" ProgID="Equation.DSMT4" ShapeID="_x0000_i1256" DrawAspect="Content" ObjectID="_1724567407" r:id="rId432"/>
              </w:object>
            </w:r>
            <w:r w:rsidRPr="00196787">
              <w:rPr>
                <w:position w:val="-10"/>
                <w:szCs w:val="21"/>
              </w:rPr>
              <w:object w:dxaOrig="290" w:dyaOrig="290" w14:anchorId="2318E9C4">
                <v:shape id="_x0000_i1257" type="#_x0000_t75" style="width:14.4pt;height:14.4pt" o:ole="">
                  <v:imagedata r:id="rId395" o:title=""/>
                </v:shape>
                <o:OLEObject Type="Embed" ProgID="Equation.DSMT4" ShapeID="_x0000_i1257" DrawAspect="Content" ObjectID="_1724567408" r:id="rId433"/>
              </w:object>
            </w:r>
            <w:r w:rsidRPr="00196787">
              <w:rPr>
                <w:szCs w:val="21"/>
              </w:rPr>
              <w:t>&lt;180</w:t>
            </w:r>
          </w:p>
        </w:tc>
        <w:tc>
          <w:tcPr>
            <w:tcW w:w="1250" w:type="pct"/>
            <w:vAlign w:val="center"/>
          </w:tcPr>
          <w:p w14:paraId="1AD975D6" w14:textId="77777777" w:rsidR="008D5B32" w:rsidRPr="00196787" w:rsidRDefault="008D5B32" w:rsidP="004105A3">
            <w:pPr>
              <w:snapToGrid w:val="0"/>
              <w:spacing w:line="360" w:lineRule="auto"/>
              <w:jc w:val="center"/>
              <w:rPr>
                <w:szCs w:val="21"/>
              </w:rPr>
            </w:pPr>
            <w:r w:rsidRPr="00196787">
              <w:rPr>
                <w:szCs w:val="21"/>
              </w:rPr>
              <w:t>15</w:t>
            </w:r>
          </w:p>
        </w:tc>
        <w:tc>
          <w:tcPr>
            <w:tcW w:w="1250" w:type="pct"/>
            <w:vAlign w:val="center"/>
          </w:tcPr>
          <w:p w14:paraId="238A6398" w14:textId="77777777" w:rsidR="008D5B32" w:rsidRPr="00196787" w:rsidRDefault="008D5B32" w:rsidP="004105A3">
            <w:pPr>
              <w:snapToGrid w:val="0"/>
              <w:spacing w:line="360" w:lineRule="auto"/>
              <w:jc w:val="center"/>
              <w:rPr>
                <w:szCs w:val="21"/>
              </w:rPr>
            </w:pPr>
            <w:r w:rsidRPr="00196787">
              <w:rPr>
                <w:szCs w:val="21"/>
              </w:rPr>
              <w:t>60</w:t>
            </w:r>
            <w:r w:rsidRPr="00196787">
              <w:rPr>
                <w:position w:val="-4"/>
                <w:szCs w:val="21"/>
              </w:rPr>
              <w:object w:dxaOrig="140" w:dyaOrig="140" w14:anchorId="0DCCD7FA">
                <v:shape id="_x0000_i1258" type="#_x0000_t75" style="width:7.5pt;height:7.5pt" o:ole="">
                  <v:imagedata r:id="rId399" o:title=""/>
                </v:shape>
                <o:OLEObject Type="Embed" ProgID="Equation.DSMT4" ShapeID="_x0000_i1258" DrawAspect="Content" ObjectID="_1724567409" r:id="rId434"/>
              </w:object>
            </w:r>
            <w:r w:rsidRPr="00196787">
              <w:rPr>
                <w:position w:val="-10"/>
                <w:szCs w:val="21"/>
              </w:rPr>
              <w:object w:dxaOrig="290" w:dyaOrig="290" w14:anchorId="06864826">
                <v:shape id="_x0000_i1259" type="#_x0000_t75" style="width:14.4pt;height:14.4pt" o:ole="">
                  <v:imagedata r:id="rId395" o:title=""/>
                </v:shape>
                <o:OLEObject Type="Embed" ProgID="Equation.DSMT4" ShapeID="_x0000_i1259" DrawAspect="Content" ObjectID="_1724567410" r:id="rId435"/>
              </w:object>
            </w:r>
            <w:r w:rsidRPr="00196787">
              <w:rPr>
                <w:szCs w:val="21"/>
              </w:rPr>
              <w:t>&lt;90</w:t>
            </w:r>
          </w:p>
        </w:tc>
        <w:tc>
          <w:tcPr>
            <w:tcW w:w="1250" w:type="pct"/>
            <w:tcBorders>
              <w:right w:val="single" w:sz="12" w:space="0" w:color="auto"/>
            </w:tcBorders>
            <w:vAlign w:val="center"/>
          </w:tcPr>
          <w:p w14:paraId="0F1B7153"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73F401DA" w14:textId="77777777" w:rsidTr="004105A3">
        <w:tc>
          <w:tcPr>
            <w:tcW w:w="1250" w:type="pct"/>
            <w:tcBorders>
              <w:left w:val="single" w:sz="12" w:space="0" w:color="auto"/>
            </w:tcBorders>
            <w:vAlign w:val="center"/>
          </w:tcPr>
          <w:p w14:paraId="1BBF2A2E" w14:textId="77777777" w:rsidR="008D5B32" w:rsidRPr="00196787" w:rsidRDefault="008D5B32" w:rsidP="004105A3">
            <w:pPr>
              <w:snapToGrid w:val="0"/>
              <w:spacing w:line="360" w:lineRule="auto"/>
              <w:jc w:val="center"/>
              <w:rPr>
                <w:szCs w:val="21"/>
              </w:rPr>
            </w:pPr>
            <w:r w:rsidRPr="00196787">
              <w:rPr>
                <w:szCs w:val="21"/>
              </w:rPr>
              <w:t>180</w:t>
            </w:r>
            <w:r w:rsidRPr="00196787">
              <w:rPr>
                <w:position w:val="-4"/>
                <w:szCs w:val="21"/>
              </w:rPr>
              <w:object w:dxaOrig="140" w:dyaOrig="140" w14:anchorId="688A815D">
                <v:shape id="_x0000_i1260" type="#_x0000_t75" style="width:7.5pt;height:7.5pt" o:ole="">
                  <v:imagedata r:id="rId399" o:title=""/>
                </v:shape>
                <o:OLEObject Type="Embed" ProgID="Equation.DSMT4" ShapeID="_x0000_i1260" DrawAspect="Content" ObjectID="_1724567411" r:id="rId436"/>
              </w:object>
            </w:r>
            <w:r w:rsidRPr="00196787">
              <w:rPr>
                <w:position w:val="-10"/>
                <w:szCs w:val="21"/>
              </w:rPr>
              <w:object w:dxaOrig="290" w:dyaOrig="290" w14:anchorId="2491C965">
                <v:shape id="_x0000_i1261" type="#_x0000_t75" style="width:14.4pt;height:14.4pt" o:ole="">
                  <v:imagedata r:id="rId395" o:title=""/>
                </v:shape>
                <o:OLEObject Type="Embed" ProgID="Equation.DSMT4" ShapeID="_x0000_i1261" DrawAspect="Content" ObjectID="_1724567412" r:id="rId437"/>
              </w:object>
            </w:r>
            <w:r w:rsidRPr="00196787">
              <w:rPr>
                <w:szCs w:val="21"/>
              </w:rPr>
              <w:t>&lt;360</w:t>
            </w:r>
          </w:p>
        </w:tc>
        <w:tc>
          <w:tcPr>
            <w:tcW w:w="1250" w:type="pct"/>
            <w:vAlign w:val="center"/>
          </w:tcPr>
          <w:p w14:paraId="0FC1F311" w14:textId="77777777" w:rsidR="008D5B32" w:rsidRPr="00196787" w:rsidRDefault="008D5B32" w:rsidP="004105A3">
            <w:pPr>
              <w:snapToGrid w:val="0"/>
              <w:spacing w:line="360" w:lineRule="auto"/>
              <w:jc w:val="center"/>
              <w:rPr>
                <w:szCs w:val="21"/>
              </w:rPr>
            </w:pPr>
            <w:r w:rsidRPr="00196787">
              <w:rPr>
                <w:szCs w:val="21"/>
              </w:rPr>
              <w:t>10</w:t>
            </w:r>
          </w:p>
        </w:tc>
        <w:tc>
          <w:tcPr>
            <w:tcW w:w="1250" w:type="pct"/>
            <w:vAlign w:val="center"/>
          </w:tcPr>
          <w:p w14:paraId="1E968A2D" w14:textId="77777777" w:rsidR="008D5B32" w:rsidRPr="00196787" w:rsidRDefault="008D5B32" w:rsidP="004105A3">
            <w:pPr>
              <w:snapToGrid w:val="0"/>
              <w:spacing w:line="360" w:lineRule="auto"/>
              <w:jc w:val="center"/>
              <w:rPr>
                <w:szCs w:val="21"/>
              </w:rPr>
            </w:pPr>
            <w:r w:rsidRPr="00196787">
              <w:rPr>
                <w:szCs w:val="21"/>
              </w:rPr>
              <w:t>60</w:t>
            </w:r>
            <w:r w:rsidRPr="00196787">
              <w:rPr>
                <w:position w:val="-4"/>
                <w:szCs w:val="21"/>
              </w:rPr>
              <w:object w:dxaOrig="140" w:dyaOrig="140" w14:anchorId="07E7DDCB">
                <v:shape id="_x0000_i1262" type="#_x0000_t75" style="width:7.5pt;height:7.5pt" o:ole="">
                  <v:imagedata r:id="rId399" o:title=""/>
                </v:shape>
                <o:OLEObject Type="Embed" ProgID="Equation.DSMT4" ShapeID="_x0000_i1262" DrawAspect="Content" ObjectID="_1724567413" r:id="rId438"/>
              </w:object>
            </w:r>
            <w:r w:rsidRPr="00196787">
              <w:rPr>
                <w:position w:val="-10"/>
                <w:szCs w:val="21"/>
              </w:rPr>
              <w:object w:dxaOrig="290" w:dyaOrig="290" w14:anchorId="65346DC4">
                <v:shape id="_x0000_i1263" type="#_x0000_t75" style="width:14.4pt;height:14.4pt" o:ole="">
                  <v:imagedata r:id="rId395" o:title=""/>
                </v:shape>
                <o:OLEObject Type="Embed" ProgID="Equation.DSMT4" ShapeID="_x0000_i1263" DrawAspect="Content" ObjectID="_1724567414" r:id="rId439"/>
              </w:object>
            </w:r>
            <w:r w:rsidRPr="00196787">
              <w:rPr>
                <w:szCs w:val="21"/>
              </w:rPr>
              <w:t>&lt;120</w:t>
            </w:r>
          </w:p>
        </w:tc>
        <w:tc>
          <w:tcPr>
            <w:tcW w:w="1250" w:type="pct"/>
            <w:tcBorders>
              <w:right w:val="single" w:sz="12" w:space="0" w:color="auto"/>
            </w:tcBorders>
            <w:vAlign w:val="center"/>
          </w:tcPr>
          <w:p w14:paraId="103FA044" w14:textId="77777777" w:rsidR="008D5B32" w:rsidRPr="00196787" w:rsidRDefault="008D5B32" w:rsidP="004105A3">
            <w:pPr>
              <w:snapToGrid w:val="0"/>
              <w:spacing w:line="360" w:lineRule="auto"/>
              <w:jc w:val="center"/>
              <w:rPr>
                <w:szCs w:val="21"/>
              </w:rPr>
            </w:pPr>
            <w:r w:rsidRPr="00196787">
              <w:rPr>
                <w:szCs w:val="21"/>
              </w:rPr>
              <w:t>24</w:t>
            </w:r>
          </w:p>
        </w:tc>
      </w:tr>
      <w:tr w:rsidR="008D5B32" w:rsidRPr="00196787" w14:paraId="1BCA3BBD" w14:textId="77777777" w:rsidTr="004105A3">
        <w:tc>
          <w:tcPr>
            <w:tcW w:w="1250" w:type="pct"/>
            <w:tcBorders>
              <w:left w:val="single" w:sz="12" w:space="0" w:color="auto"/>
              <w:bottom w:val="single" w:sz="12" w:space="0" w:color="auto"/>
            </w:tcBorders>
            <w:vAlign w:val="center"/>
          </w:tcPr>
          <w:p w14:paraId="72F80E64" w14:textId="77777777" w:rsidR="008D5B32" w:rsidRPr="00196787" w:rsidRDefault="008D5B32" w:rsidP="004105A3">
            <w:pPr>
              <w:snapToGrid w:val="0"/>
              <w:spacing w:line="360" w:lineRule="auto"/>
              <w:jc w:val="center"/>
              <w:rPr>
                <w:szCs w:val="21"/>
              </w:rPr>
            </w:pPr>
            <w:r w:rsidRPr="00196787">
              <w:rPr>
                <w:szCs w:val="21"/>
              </w:rPr>
              <w:t>360</w:t>
            </w:r>
            <w:r w:rsidRPr="00196787">
              <w:rPr>
                <w:position w:val="-4"/>
                <w:szCs w:val="21"/>
              </w:rPr>
              <w:object w:dxaOrig="140" w:dyaOrig="140" w14:anchorId="2763DAD0">
                <v:shape id="_x0000_i1264" type="#_x0000_t75" style="width:7.5pt;height:7.5pt" o:ole="">
                  <v:imagedata r:id="rId399" o:title=""/>
                </v:shape>
                <o:OLEObject Type="Embed" ProgID="Equation.DSMT4" ShapeID="_x0000_i1264" DrawAspect="Content" ObjectID="_1724567415" r:id="rId440"/>
              </w:object>
            </w:r>
            <w:r w:rsidRPr="00196787">
              <w:rPr>
                <w:position w:val="-10"/>
                <w:szCs w:val="21"/>
              </w:rPr>
              <w:object w:dxaOrig="290" w:dyaOrig="290" w14:anchorId="3CCE128A">
                <v:shape id="_x0000_i1265" type="#_x0000_t75" style="width:14.4pt;height:14.4pt" o:ole="">
                  <v:imagedata r:id="rId395" o:title=""/>
                </v:shape>
                <o:OLEObject Type="Embed" ProgID="Equation.DSMT4" ShapeID="_x0000_i1265" DrawAspect="Content" ObjectID="_1724567416" r:id="rId441"/>
              </w:object>
            </w:r>
          </w:p>
        </w:tc>
        <w:tc>
          <w:tcPr>
            <w:tcW w:w="1250" w:type="pct"/>
            <w:tcBorders>
              <w:bottom w:val="single" w:sz="12" w:space="0" w:color="auto"/>
            </w:tcBorders>
            <w:vAlign w:val="center"/>
          </w:tcPr>
          <w:p w14:paraId="314CF875" w14:textId="77777777" w:rsidR="008D5B32" w:rsidRPr="00196787" w:rsidRDefault="008D5B32" w:rsidP="004105A3">
            <w:pPr>
              <w:snapToGrid w:val="0"/>
              <w:spacing w:line="360" w:lineRule="auto"/>
              <w:jc w:val="center"/>
              <w:rPr>
                <w:szCs w:val="21"/>
              </w:rPr>
            </w:pPr>
            <w:r w:rsidRPr="00196787">
              <w:rPr>
                <w:szCs w:val="21"/>
              </w:rPr>
              <w:t>10</w:t>
            </w:r>
          </w:p>
        </w:tc>
        <w:tc>
          <w:tcPr>
            <w:tcW w:w="1250" w:type="pct"/>
            <w:tcBorders>
              <w:bottom w:val="single" w:sz="12" w:space="0" w:color="auto"/>
            </w:tcBorders>
            <w:vAlign w:val="center"/>
          </w:tcPr>
          <w:p w14:paraId="70E46A28" w14:textId="77777777" w:rsidR="008D5B32" w:rsidRPr="00196787" w:rsidRDefault="008D5B32" w:rsidP="004105A3">
            <w:pPr>
              <w:snapToGrid w:val="0"/>
              <w:spacing w:line="360" w:lineRule="auto"/>
              <w:jc w:val="center"/>
              <w:rPr>
                <w:szCs w:val="21"/>
              </w:rPr>
            </w:pPr>
            <w:r w:rsidRPr="00196787">
              <w:rPr>
                <w:szCs w:val="21"/>
              </w:rPr>
              <w:t>120</w:t>
            </w:r>
            <w:r w:rsidRPr="00196787">
              <w:rPr>
                <w:position w:val="-4"/>
                <w:szCs w:val="21"/>
              </w:rPr>
              <w:object w:dxaOrig="140" w:dyaOrig="140" w14:anchorId="48A9FBB8">
                <v:shape id="_x0000_i1266" type="#_x0000_t75" style="width:7.5pt;height:7.5pt" o:ole="">
                  <v:imagedata r:id="rId399" o:title=""/>
                </v:shape>
                <o:OLEObject Type="Embed" ProgID="Equation.DSMT4" ShapeID="_x0000_i1266" DrawAspect="Content" ObjectID="_1724567417" r:id="rId442"/>
              </w:object>
            </w:r>
            <w:r w:rsidRPr="00196787">
              <w:rPr>
                <w:position w:val="-10"/>
                <w:szCs w:val="21"/>
              </w:rPr>
              <w:object w:dxaOrig="290" w:dyaOrig="290" w14:anchorId="3C2A958A">
                <v:shape id="_x0000_i1267" type="#_x0000_t75" style="width:14.4pt;height:14.4pt" o:ole="">
                  <v:imagedata r:id="rId395" o:title=""/>
                </v:shape>
                <o:OLEObject Type="Embed" ProgID="Equation.DSMT4" ShapeID="_x0000_i1267" DrawAspect="Content" ObjectID="_1724567418" r:id="rId443"/>
              </w:object>
            </w:r>
          </w:p>
        </w:tc>
        <w:tc>
          <w:tcPr>
            <w:tcW w:w="1250" w:type="pct"/>
            <w:tcBorders>
              <w:bottom w:val="single" w:sz="12" w:space="0" w:color="auto"/>
              <w:right w:val="single" w:sz="12" w:space="0" w:color="auto"/>
            </w:tcBorders>
            <w:vAlign w:val="center"/>
          </w:tcPr>
          <w:p w14:paraId="05C96F94" w14:textId="77777777" w:rsidR="008D5B32" w:rsidRPr="00196787" w:rsidRDefault="008D5B32" w:rsidP="004105A3">
            <w:pPr>
              <w:snapToGrid w:val="0"/>
              <w:spacing w:line="360" w:lineRule="auto"/>
              <w:jc w:val="center"/>
              <w:rPr>
                <w:szCs w:val="21"/>
              </w:rPr>
            </w:pPr>
            <w:r w:rsidRPr="00196787">
              <w:rPr>
                <w:szCs w:val="21"/>
              </w:rPr>
              <w:t>6</w:t>
            </w:r>
          </w:p>
        </w:tc>
      </w:tr>
    </w:tbl>
    <w:p w14:paraId="38627343" w14:textId="757A84E0" w:rsidR="008D5B32" w:rsidRPr="00196787" w:rsidRDefault="008D5B32" w:rsidP="008D5B32">
      <w:pPr>
        <w:snapToGrid w:val="0"/>
        <w:spacing w:line="360" w:lineRule="auto"/>
        <w:rPr>
          <w:sz w:val="24"/>
          <w:szCs w:val="24"/>
        </w:rPr>
      </w:pPr>
      <w:r>
        <w:rPr>
          <w:b/>
          <w:bCs/>
          <w:sz w:val="24"/>
          <w:szCs w:val="24"/>
        </w:rPr>
        <w:t>A.0.</w:t>
      </w:r>
      <w:r w:rsidRPr="00196787">
        <w:rPr>
          <w:b/>
          <w:bCs/>
          <w:sz w:val="24"/>
          <w:szCs w:val="24"/>
        </w:rPr>
        <w:t xml:space="preserve">5  </w:t>
      </w:r>
      <w:r w:rsidRPr="00196787">
        <w:rPr>
          <w:rFonts w:hint="eastAsia"/>
          <w:sz w:val="24"/>
          <w:szCs w:val="24"/>
        </w:rPr>
        <w:t>混凝土非稳态氯离子扩散系数应按下式计算：</w:t>
      </w:r>
    </w:p>
    <w:p w14:paraId="33ECB49F" w14:textId="113670B8" w:rsidR="008D5B32" w:rsidRPr="00196787" w:rsidRDefault="008D5B32" w:rsidP="008D5B32">
      <w:pPr>
        <w:adjustRightInd w:val="0"/>
        <w:snapToGrid w:val="0"/>
        <w:spacing w:line="360" w:lineRule="auto"/>
        <w:jc w:val="right"/>
        <w:rPr>
          <w:sz w:val="24"/>
          <w:szCs w:val="24"/>
        </w:rPr>
      </w:pPr>
      <w:r w:rsidRPr="00196787">
        <w:rPr>
          <w:rFonts w:eastAsia="楷体"/>
          <w:color w:val="0000FF"/>
          <w:kern w:val="0"/>
          <w:position w:val="-26"/>
          <w:sz w:val="24"/>
          <w:szCs w:val="24"/>
        </w:rPr>
        <w:object w:dxaOrig="4760" w:dyaOrig="660" w14:anchorId="48B7A4DA">
          <v:shape id="_x0000_i1268" type="#_x0000_t75" style="width:237.3pt;height:36.3pt" o:ole="">
            <v:imagedata r:id="rId444" o:title=""/>
          </v:shape>
          <o:OLEObject Type="Embed" ProgID="Equation.DSMT4" ShapeID="_x0000_i1268" DrawAspect="Content" ObjectID="_1724567419" r:id="rId445"/>
        </w:object>
      </w:r>
      <w:r w:rsidRPr="00196787">
        <w:rPr>
          <w:sz w:val="24"/>
          <w:szCs w:val="24"/>
        </w:rPr>
        <w:t xml:space="preserve">       </w:t>
      </w:r>
      <w:r w:rsidRPr="00196787">
        <w:rPr>
          <w:rFonts w:hint="eastAsia"/>
          <w:sz w:val="24"/>
          <w:szCs w:val="24"/>
        </w:rPr>
        <w:t>（</w:t>
      </w:r>
      <w:r>
        <w:rPr>
          <w:sz w:val="24"/>
          <w:szCs w:val="24"/>
        </w:rPr>
        <w:t>A.0.</w:t>
      </w:r>
      <w:r w:rsidRPr="00196787">
        <w:rPr>
          <w:sz w:val="24"/>
          <w:szCs w:val="24"/>
        </w:rPr>
        <w:t>5</w:t>
      </w:r>
      <w:r w:rsidRPr="00196787">
        <w:rPr>
          <w:rFonts w:hint="eastAsia"/>
          <w:sz w:val="24"/>
          <w:szCs w:val="24"/>
        </w:rPr>
        <w:t>）</w:t>
      </w:r>
    </w:p>
    <w:p w14:paraId="1ADA0517" w14:textId="39B1AEF6" w:rsidR="008D5B32" w:rsidRPr="00196787" w:rsidRDefault="008D5B32" w:rsidP="008D5B32">
      <w:pPr>
        <w:adjustRightInd w:val="0"/>
        <w:snapToGrid w:val="0"/>
        <w:spacing w:line="360" w:lineRule="auto"/>
        <w:rPr>
          <w:sz w:val="24"/>
          <w:szCs w:val="24"/>
        </w:rPr>
      </w:pPr>
      <w:r w:rsidRPr="00196787">
        <w:rPr>
          <w:rFonts w:hint="eastAsia"/>
          <w:sz w:val="24"/>
          <w:szCs w:val="24"/>
        </w:rPr>
        <w:t>式中：</w:t>
      </w:r>
      <w:r w:rsidRPr="00196787">
        <w:rPr>
          <w:i/>
          <w:kern w:val="0"/>
          <w:sz w:val="24"/>
          <w:szCs w:val="24"/>
        </w:rPr>
        <w:t>D</w:t>
      </w:r>
      <w:r w:rsidRPr="00196787">
        <w:rPr>
          <w:kern w:val="0"/>
          <w:sz w:val="24"/>
          <w:szCs w:val="24"/>
          <w:vertAlign w:val="subscript"/>
        </w:rPr>
        <w:t>RCM</w:t>
      </w:r>
      <w:r w:rsidRPr="00196787">
        <w:rPr>
          <w:kern w:val="0"/>
          <w:sz w:val="24"/>
          <w:szCs w:val="24"/>
        </w:rPr>
        <w:t>——</w:t>
      </w:r>
      <w:r w:rsidRPr="00196787">
        <w:rPr>
          <w:rFonts w:hint="eastAsia"/>
          <w:sz w:val="24"/>
          <w:szCs w:val="24"/>
        </w:rPr>
        <w:t>混凝土的非稳态氯离子迁移系数，精确到</w:t>
      </w:r>
      <w:r w:rsidR="00FE0748" w:rsidRPr="00FE0748">
        <w:rPr>
          <w:kern w:val="0"/>
          <w:position w:val="-6"/>
          <w:szCs w:val="21"/>
        </w:rPr>
        <w:object w:dxaOrig="1620" w:dyaOrig="340" w14:anchorId="78F9A369">
          <v:shape id="_x0000_i1269" type="#_x0000_t75" style="width:80.75pt;height:17.55pt" o:ole="">
            <v:imagedata r:id="rId446" o:title=""/>
          </v:shape>
          <o:OLEObject Type="Embed" ProgID="Equation.DSMT4" ShapeID="_x0000_i1269" DrawAspect="Content" ObjectID="_1724567420" r:id="rId447"/>
        </w:object>
      </w:r>
      <w:r w:rsidRPr="00196787">
        <w:rPr>
          <w:rFonts w:hint="eastAsia"/>
          <w:sz w:val="24"/>
          <w:szCs w:val="24"/>
        </w:rPr>
        <w:t>；</w:t>
      </w:r>
    </w:p>
    <w:p w14:paraId="39020837" w14:textId="77777777" w:rsidR="008D5B32" w:rsidRPr="00196787" w:rsidRDefault="008D5B32" w:rsidP="008D5B32">
      <w:pPr>
        <w:adjustRightInd w:val="0"/>
        <w:snapToGrid w:val="0"/>
        <w:spacing w:line="360" w:lineRule="auto"/>
        <w:ind w:firstLineChars="200" w:firstLine="480"/>
        <w:rPr>
          <w:sz w:val="24"/>
          <w:szCs w:val="24"/>
        </w:rPr>
      </w:pPr>
      <w:r w:rsidRPr="00196787">
        <w:rPr>
          <w:i/>
          <w:sz w:val="24"/>
          <w:szCs w:val="24"/>
        </w:rPr>
        <w:t>U</w:t>
      </w:r>
      <w:r w:rsidRPr="00196787">
        <w:rPr>
          <w:kern w:val="0"/>
          <w:sz w:val="24"/>
          <w:szCs w:val="24"/>
        </w:rPr>
        <w:t>——</w:t>
      </w:r>
      <w:r w:rsidRPr="00196787">
        <w:rPr>
          <w:rFonts w:hint="eastAsia"/>
          <w:sz w:val="24"/>
          <w:szCs w:val="24"/>
        </w:rPr>
        <w:t>所用电压的绝对值（</w:t>
      </w:r>
      <w:r w:rsidRPr="00196787">
        <w:rPr>
          <w:sz w:val="24"/>
          <w:szCs w:val="24"/>
        </w:rPr>
        <w:t>V</w:t>
      </w:r>
      <w:r w:rsidRPr="00196787">
        <w:rPr>
          <w:rFonts w:hint="eastAsia"/>
          <w:sz w:val="24"/>
          <w:szCs w:val="24"/>
        </w:rPr>
        <w:t>）；</w:t>
      </w:r>
    </w:p>
    <w:p w14:paraId="1E01FD0D" w14:textId="77777777" w:rsidR="008D5B32" w:rsidRPr="00196787" w:rsidRDefault="008D5B32" w:rsidP="008D5B32">
      <w:pPr>
        <w:adjustRightInd w:val="0"/>
        <w:snapToGrid w:val="0"/>
        <w:spacing w:line="360" w:lineRule="auto"/>
        <w:ind w:firstLineChars="200" w:firstLine="480"/>
        <w:rPr>
          <w:sz w:val="24"/>
          <w:szCs w:val="24"/>
        </w:rPr>
      </w:pPr>
      <w:r w:rsidRPr="00196787">
        <w:rPr>
          <w:i/>
          <w:sz w:val="24"/>
          <w:szCs w:val="24"/>
        </w:rPr>
        <w:t>T</w:t>
      </w:r>
      <w:r w:rsidRPr="00196787">
        <w:rPr>
          <w:kern w:val="0"/>
          <w:sz w:val="24"/>
          <w:szCs w:val="24"/>
        </w:rPr>
        <w:t>——</w:t>
      </w:r>
      <w:r w:rsidRPr="00196787">
        <w:rPr>
          <w:rFonts w:hint="eastAsia"/>
          <w:sz w:val="24"/>
          <w:szCs w:val="24"/>
        </w:rPr>
        <w:t>阳极溶液的初始温度和结束温度的平均值（℃）；</w:t>
      </w:r>
    </w:p>
    <w:p w14:paraId="4D5591BF" w14:textId="77777777" w:rsidR="008D5B32" w:rsidRPr="00196787" w:rsidRDefault="008D5B32" w:rsidP="008D5B32">
      <w:pPr>
        <w:adjustRightInd w:val="0"/>
        <w:snapToGrid w:val="0"/>
        <w:spacing w:line="360" w:lineRule="auto"/>
        <w:ind w:firstLineChars="200" w:firstLine="480"/>
        <w:rPr>
          <w:sz w:val="24"/>
          <w:szCs w:val="24"/>
        </w:rPr>
      </w:pPr>
      <w:r w:rsidRPr="00196787">
        <w:rPr>
          <w:i/>
          <w:sz w:val="24"/>
          <w:szCs w:val="24"/>
        </w:rPr>
        <w:t>L</w:t>
      </w:r>
      <w:r w:rsidRPr="00196787">
        <w:rPr>
          <w:kern w:val="0"/>
          <w:sz w:val="24"/>
          <w:szCs w:val="24"/>
        </w:rPr>
        <w:t>——</w:t>
      </w:r>
      <w:r w:rsidRPr="00196787">
        <w:rPr>
          <w:rFonts w:hint="eastAsia"/>
          <w:sz w:val="24"/>
          <w:szCs w:val="24"/>
        </w:rPr>
        <w:t>试件厚度（</w:t>
      </w:r>
      <w:r w:rsidRPr="00196787">
        <w:rPr>
          <w:sz w:val="24"/>
          <w:szCs w:val="24"/>
        </w:rPr>
        <w:t>mm</w:t>
      </w:r>
      <w:r w:rsidRPr="00196787">
        <w:rPr>
          <w:rFonts w:hint="eastAsia"/>
          <w:sz w:val="24"/>
          <w:szCs w:val="24"/>
        </w:rPr>
        <w:t>），精确到</w:t>
      </w:r>
      <w:r w:rsidRPr="00196787">
        <w:rPr>
          <w:sz w:val="24"/>
          <w:szCs w:val="24"/>
        </w:rPr>
        <w:t>0.1mm</w:t>
      </w:r>
      <w:r w:rsidRPr="00196787">
        <w:rPr>
          <w:rFonts w:hint="eastAsia"/>
          <w:sz w:val="24"/>
          <w:szCs w:val="24"/>
        </w:rPr>
        <w:t>；</w:t>
      </w:r>
    </w:p>
    <w:p w14:paraId="66C524CD" w14:textId="77777777" w:rsidR="008D5B32" w:rsidRPr="00196787" w:rsidRDefault="008D5B32" w:rsidP="008D5B32">
      <w:pPr>
        <w:adjustRightInd w:val="0"/>
        <w:snapToGrid w:val="0"/>
        <w:spacing w:line="360" w:lineRule="auto"/>
        <w:ind w:firstLineChars="200" w:firstLine="420"/>
        <w:rPr>
          <w:sz w:val="24"/>
          <w:szCs w:val="24"/>
        </w:rPr>
      </w:pPr>
      <w:r w:rsidRPr="00196787">
        <w:rPr>
          <w:kern w:val="0"/>
          <w:position w:val="-12"/>
          <w:szCs w:val="21"/>
        </w:rPr>
        <w:object w:dxaOrig="290" w:dyaOrig="430" w14:anchorId="436E4D64">
          <v:shape id="_x0000_i1270" type="#_x0000_t75" style="width:14.4pt;height:21.9pt" o:ole="">
            <v:imagedata r:id="rId448" o:title=""/>
          </v:shape>
          <o:OLEObject Type="Embed" ProgID="Equation.DSMT4" ShapeID="_x0000_i1270" DrawAspect="Content" ObjectID="_1724567421" r:id="rId449"/>
        </w:object>
      </w:r>
      <w:r w:rsidRPr="00196787">
        <w:rPr>
          <w:kern w:val="0"/>
          <w:sz w:val="24"/>
          <w:szCs w:val="24"/>
        </w:rPr>
        <w:t>——</w:t>
      </w:r>
      <w:r w:rsidRPr="00196787">
        <w:rPr>
          <w:rFonts w:hint="eastAsia"/>
          <w:sz w:val="24"/>
          <w:szCs w:val="24"/>
        </w:rPr>
        <w:t>氯离子渗透深度的平均值（</w:t>
      </w:r>
      <w:r w:rsidRPr="00196787">
        <w:rPr>
          <w:sz w:val="24"/>
          <w:szCs w:val="24"/>
        </w:rPr>
        <w:t>mm</w:t>
      </w:r>
      <w:r w:rsidRPr="00196787">
        <w:rPr>
          <w:rFonts w:hint="eastAsia"/>
          <w:sz w:val="24"/>
          <w:szCs w:val="24"/>
        </w:rPr>
        <w:t>），精确到</w:t>
      </w:r>
      <w:r w:rsidRPr="00196787">
        <w:rPr>
          <w:sz w:val="24"/>
          <w:szCs w:val="24"/>
        </w:rPr>
        <w:t>0.1mm</w:t>
      </w:r>
      <w:r w:rsidRPr="00196787">
        <w:rPr>
          <w:rFonts w:hint="eastAsia"/>
          <w:sz w:val="24"/>
          <w:szCs w:val="24"/>
        </w:rPr>
        <w:t>；</w:t>
      </w:r>
    </w:p>
    <w:p w14:paraId="3421B333" w14:textId="77777777" w:rsidR="008D5B32" w:rsidRPr="00196787" w:rsidRDefault="008D5B32" w:rsidP="008D5B32">
      <w:pPr>
        <w:adjustRightInd w:val="0"/>
        <w:snapToGrid w:val="0"/>
        <w:spacing w:line="360" w:lineRule="auto"/>
        <w:ind w:firstLineChars="200" w:firstLine="480"/>
        <w:rPr>
          <w:sz w:val="24"/>
          <w:szCs w:val="24"/>
        </w:rPr>
      </w:pPr>
      <w:r w:rsidRPr="00196787">
        <w:rPr>
          <w:i/>
          <w:sz w:val="24"/>
          <w:szCs w:val="24"/>
        </w:rPr>
        <w:t>t</w:t>
      </w:r>
      <w:r w:rsidRPr="00196787">
        <w:rPr>
          <w:kern w:val="0"/>
          <w:sz w:val="24"/>
          <w:szCs w:val="24"/>
        </w:rPr>
        <w:t>——</w:t>
      </w:r>
      <w:r w:rsidRPr="00196787">
        <w:rPr>
          <w:rFonts w:hint="eastAsia"/>
          <w:sz w:val="24"/>
          <w:szCs w:val="24"/>
        </w:rPr>
        <w:t>试验持续时间（</w:t>
      </w:r>
      <w:r w:rsidRPr="00196787">
        <w:rPr>
          <w:sz w:val="24"/>
          <w:szCs w:val="24"/>
        </w:rPr>
        <w:t>h</w:t>
      </w:r>
      <w:r w:rsidRPr="00196787">
        <w:rPr>
          <w:rFonts w:hint="eastAsia"/>
          <w:sz w:val="24"/>
          <w:szCs w:val="24"/>
        </w:rPr>
        <w:t>）。</w:t>
      </w:r>
    </w:p>
    <w:p w14:paraId="0BE4867E" w14:textId="3A32DAF1" w:rsidR="008D5B32" w:rsidRPr="00196787" w:rsidRDefault="008D5B32" w:rsidP="008D5B32">
      <w:pPr>
        <w:snapToGrid w:val="0"/>
        <w:spacing w:line="360" w:lineRule="auto"/>
        <w:rPr>
          <w:sz w:val="24"/>
          <w:szCs w:val="24"/>
        </w:rPr>
      </w:pPr>
      <w:r>
        <w:rPr>
          <w:b/>
          <w:bCs/>
          <w:sz w:val="24"/>
          <w:szCs w:val="24"/>
        </w:rPr>
        <w:t>A.0.</w:t>
      </w:r>
      <w:r w:rsidRPr="00196787">
        <w:rPr>
          <w:b/>
          <w:bCs/>
          <w:sz w:val="24"/>
          <w:szCs w:val="24"/>
        </w:rPr>
        <w:t xml:space="preserve">6  </w:t>
      </w:r>
      <w:r w:rsidRPr="00196787">
        <w:rPr>
          <w:rFonts w:hint="eastAsia"/>
          <w:sz w:val="24"/>
          <w:szCs w:val="24"/>
        </w:rPr>
        <w:t>试验结果的评定应满足下列要求：</w:t>
      </w:r>
    </w:p>
    <w:p w14:paraId="590856E1" w14:textId="77777777" w:rsidR="008D5B32" w:rsidRPr="00196787" w:rsidRDefault="008D5B32" w:rsidP="00EF1DEA">
      <w:pPr>
        <w:snapToGrid w:val="0"/>
        <w:spacing w:line="360" w:lineRule="auto"/>
        <w:ind w:firstLineChars="200" w:firstLine="482"/>
        <w:rPr>
          <w:sz w:val="24"/>
          <w:szCs w:val="24"/>
        </w:rPr>
      </w:pPr>
      <w:r w:rsidRPr="00196787">
        <w:rPr>
          <w:b/>
          <w:sz w:val="24"/>
          <w:szCs w:val="24"/>
        </w:rPr>
        <w:t>1</w:t>
      </w:r>
      <w:r w:rsidRPr="00196787">
        <w:rPr>
          <w:rFonts w:hint="eastAsia"/>
          <w:sz w:val="24"/>
          <w:szCs w:val="24"/>
        </w:rPr>
        <w:t xml:space="preserve"> </w:t>
      </w:r>
      <w:r w:rsidRPr="00196787">
        <w:rPr>
          <w:sz w:val="24"/>
          <w:szCs w:val="24"/>
        </w:rPr>
        <w:t xml:space="preserve"> </w:t>
      </w:r>
      <w:r w:rsidRPr="00196787">
        <w:rPr>
          <w:rFonts w:hint="eastAsia"/>
          <w:sz w:val="24"/>
          <w:szCs w:val="24"/>
        </w:rPr>
        <w:t>混凝土氯离子扩散系数为三个试样的算术平均值；</w:t>
      </w:r>
    </w:p>
    <w:p w14:paraId="2FF9DE0A" w14:textId="77777777" w:rsidR="008D5B32" w:rsidRPr="00196787" w:rsidRDefault="008D5B32" w:rsidP="00EF1DEA">
      <w:pPr>
        <w:snapToGrid w:val="0"/>
        <w:spacing w:line="360" w:lineRule="auto"/>
        <w:ind w:firstLineChars="200" w:firstLine="482"/>
        <w:rPr>
          <w:sz w:val="24"/>
          <w:szCs w:val="24"/>
        </w:rPr>
      </w:pPr>
      <w:r w:rsidRPr="00196787">
        <w:rPr>
          <w:b/>
          <w:sz w:val="24"/>
          <w:szCs w:val="24"/>
        </w:rPr>
        <w:t>2</w:t>
      </w:r>
      <w:r w:rsidRPr="00196787">
        <w:rPr>
          <w:rFonts w:hint="eastAsia"/>
          <w:sz w:val="24"/>
          <w:szCs w:val="24"/>
        </w:rPr>
        <w:t xml:space="preserve"> </w:t>
      </w:r>
      <w:r w:rsidRPr="00196787">
        <w:rPr>
          <w:sz w:val="24"/>
          <w:szCs w:val="24"/>
        </w:rPr>
        <w:t xml:space="preserve"> </w:t>
      </w:r>
      <w:r w:rsidRPr="00196787">
        <w:rPr>
          <w:rFonts w:hint="eastAsia"/>
          <w:sz w:val="24"/>
          <w:szCs w:val="24"/>
        </w:rPr>
        <w:t>如最大值或最小值之一与中值的差值超过平均值的</w:t>
      </w:r>
      <w:r w:rsidRPr="00196787">
        <w:rPr>
          <w:sz w:val="24"/>
          <w:szCs w:val="24"/>
        </w:rPr>
        <w:t>15%</w:t>
      </w:r>
      <w:r w:rsidRPr="00196787">
        <w:rPr>
          <w:rFonts w:hint="eastAsia"/>
          <w:sz w:val="24"/>
          <w:szCs w:val="24"/>
        </w:rPr>
        <w:t>，则取中值为测定值；</w:t>
      </w:r>
    </w:p>
    <w:p w14:paraId="1FC7F97B" w14:textId="77777777" w:rsidR="008D5B32" w:rsidRDefault="008D5B32" w:rsidP="00EF1DEA">
      <w:pPr>
        <w:widowControl/>
        <w:ind w:firstLineChars="200" w:firstLine="482"/>
        <w:jc w:val="left"/>
        <w:rPr>
          <w:b/>
          <w:kern w:val="0"/>
          <w:sz w:val="24"/>
          <w:szCs w:val="24"/>
        </w:rPr>
      </w:pPr>
      <w:r w:rsidRPr="00196787">
        <w:rPr>
          <w:b/>
          <w:sz w:val="24"/>
          <w:szCs w:val="24"/>
        </w:rPr>
        <w:t>3</w:t>
      </w:r>
      <w:r w:rsidRPr="00196787">
        <w:rPr>
          <w:rFonts w:hint="eastAsia"/>
          <w:sz w:val="24"/>
          <w:szCs w:val="24"/>
        </w:rPr>
        <w:t xml:space="preserve"> </w:t>
      </w:r>
      <w:r w:rsidRPr="00196787">
        <w:rPr>
          <w:sz w:val="24"/>
          <w:szCs w:val="24"/>
        </w:rPr>
        <w:t xml:space="preserve"> </w:t>
      </w:r>
      <w:r w:rsidRPr="00196787">
        <w:rPr>
          <w:rFonts w:hint="eastAsia"/>
          <w:sz w:val="24"/>
          <w:szCs w:val="24"/>
        </w:rPr>
        <w:t>如有两个测值与中值的差值都超过平均值的</w:t>
      </w:r>
      <w:r w:rsidRPr="00196787">
        <w:rPr>
          <w:sz w:val="24"/>
          <w:szCs w:val="24"/>
        </w:rPr>
        <w:t>15%</w:t>
      </w:r>
      <w:r w:rsidRPr="00196787">
        <w:rPr>
          <w:rFonts w:hint="eastAsia"/>
          <w:sz w:val="24"/>
          <w:szCs w:val="24"/>
        </w:rPr>
        <w:t>，则该组试验结果无效。</w:t>
      </w:r>
      <w:r>
        <w:rPr>
          <w:b/>
          <w:kern w:val="0"/>
          <w:sz w:val="24"/>
          <w:szCs w:val="24"/>
        </w:rPr>
        <w:br w:type="page"/>
      </w:r>
    </w:p>
    <w:p w14:paraId="7E8B75CA" w14:textId="77777777" w:rsidR="008D5B32" w:rsidRPr="00614412" w:rsidRDefault="008D5B32" w:rsidP="00A22062">
      <w:pPr>
        <w:pStyle w:val="CJJ1TimesNewRoman"/>
        <w:spacing w:before="0" w:after="260" w:line="360" w:lineRule="auto"/>
      </w:pPr>
      <w:bookmarkStart w:id="506" w:name="_Toc15413"/>
      <w:bookmarkStart w:id="507" w:name="_Toc113633825"/>
      <w:bookmarkStart w:id="508" w:name="_Toc113871906"/>
      <w:bookmarkStart w:id="509" w:name="_Toc113890063"/>
      <w:r w:rsidRPr="00614412">
        <w:rPr>
          <w:rFonts w:hint="eastAsia"/>
        </w:rPr>
        <w:lastRenderedPageBreak/>
        <w:t>附录</w:t>
      </w:r>
      <w:r>
        <w:t>B</w:t>
      </w:r>
      <w:r w:rsidRPr="00614412">
        <w:t xml:space="preserve">  </w:t>
      </w:r>
      <w:r w:rsidRPr="00614412">
        <w:rPr>
          <w:rFonts w:hint="eastAsia"/>
        </w:rPr>
        <w:t>混凝土中钢筋脱钝临界氯离子浓度的测试方法</w:t>
      </w:r>
      <w:bookmarkEnd w:id="506"/>
      <w:bookmarkEnd w:id="507"/>
      <w:bookmarkEnd w:id="508"/>
      <w:bookmarkEnd w:id="509"/>
    </w:p>
    <w:p w14:paraId="4732BAE5" w14:textId="77777777" w:rsidR="008D5B32" w:rsidRPr="00614412" w:rsidRDefault="008D5B32" w:rsidP="008D5B32">
      <w:pPr>
        <w:spacing w:line="360" w:lineRule="auto"/>
        <w:rPr>
          <w:bCs/>
          <w:color w:val="000000"/>
          <w:kern w:val="0"/>
          <w:sz w:val="24"/>
          <w:szCs w:val="24"/>
        </w:rPr>
      </w:pPr>
      <w:r>
        <w:rPr>
          <w:b/>
          <w:bCs/>
          <w:color w:val="000000"/>
          <w:kern w:val="0"/>
          <w:sz w:val="24"/>
          <w:szCs w:val="24"/>
        </w:rPr>
        <w:t>B</w:t>
      </w:r>
      <w:r w:rsidRPr="00614412">
        <w:rPr>
          <w:rFonts w:hint="eastAsia"/>
          <w:b/>
          <w:bCs/>
          <w:color w:val="000000"/>
          <w:kern w:val="0"/>
          <w:sz w:val="24"/>
          <w:szCs w:val="24"/>
        </w:rPr>
        <w:t>.0</w:t>
      </w:r>
      <w:r w:rsidRPr="00614412">
        <w:rPr>
          <w:b/>
          <w:bCs/>
          <w:color w:val="000000"/>
          <w:kern w:val="0"/>
          <w:sz w:val="24"/>
          <w:szCs w:val="24"/>
        </w:rPr>
        <w:t>.1</w:t>
      </w:r>
      <w:r w:rsidRPr="00614412">
        <w:rPr>
          <w:bCs/>
          <w:color w:val="000000"/>
          <w:kern w:val="0"/>
          <w:sz w:val="24"/>
          <w:szCs w:val="24"/>
        </w:rPr>
        <w:t xml:space="preserve">  </w:t>
      </w:r>
      <w:r w:rsidRPr="00614412">
        <w:rPr>
          <w:rFonts w:hint="eastAsia"/>
          <w:bCs/>
          <w:color w:val="000000"/>
          <w:kern w:val="0"/>
          <w:sz w:val="24"/>
          <w:szCs w:val="24"/>
        </w:rPr>
        <w:t>本试验方法可用于测定混凝土中钢筋脱钝临界氯离子浓度。</w:t>
      </w:r>
    </w:p>
    <w:p w14:paraId="0038CE6B" w14:textId="77777777" w:rsidR="008D5B32" w:rsidRPr="00614412" w:rsidRDefault="008D5B32" w:rsidP="008D5B32">
      <w:pPr>
        <w:spacing w:line="360" w:lineRule="auto"/>
        <w:rPr>
          <w:bCs/>
          <w:color w:val="000000"/>
          <w:kern w:val="0"/>
          <w:sz w:val="24"/>
          <w:szCs w:val="24"/>
        </w:rPr>
      </w:pPr>
      <w:r>
        <w:rPr>
          <w:b/>
          <w:bCs/>
          <w:color w:val="000000"/>
          <w:kern w:val="0"/>
          <w:sz w:val="24"/>
          <w:szCs w:val="24"/>
        </w:rPr>
        <w:t>B</w:t>
      </w:r>
      <w:r w:rsidRPr="00614412">
        <w:rPr>
          <w:rFonts w:hint="eastAsia"/>
          <w:b/>
          <w:bCs/>
          <w:color w:val="000000"/>
          <w:kern w:val="0"/>
          <w:sz w:val="24"/>
          <w:szCs w:val="24"/>
        </w:rPr>
        <w:t>.0</w:t>
      </w:r>
      <w:r w:rsidRPr="00614412">
        <w:rPr>
          <w:b/>
          <w:bCs/>
          <w:color w:val="000000"/>
          <w:kern w:val="0"/>
          <w:sz w:val="24"/>
          <w:szCs w:val="24"/>
        </w:rPr>
        <w:t>.2</w:t>
      </w:r>
      <w:r w:rsidRPr="00614412">
        <w:rPr>
          <w:bCs/>
          <w:color w:val="000000"/>
          <w:kern w:val="0"/>
          <w:sz w:val="24"/>
          <w:szCs w:val="24"/>
        </w:rPr>
        <w:t xml:space="preserve">  </w:t>
      </w:r>
      <w:r w:rsidRPr="00614412">
        <w:rPr>
          <w:rFonts w:hint="eastAsia"/>
          <w:bCs/>
          <w:color w:val="000000"/>
          <w:kern w:val="0"/>
          <w:sz w:val="24"/>
          <w:szCs w:val="24"/>
        </w:rPr>
        <w:t>试验仪器、设备和化学试剂应满足下列要求：</w:t>
      </w:r>
    </w:p>
    <w:p w14:paraId="1E538F94" w14:textId="77777777" w:rsidR="008D5B32" w:rsidRPr="00614412" w:rsidRDefault="008D5B32" w:rsidP="008D5B32">
      <w:pPr>
        <w:spacing w:line="360" w:lineRule="auto"/>
        <w:ind w:firstLineChars="200" w:firstLine="482"/>
        <w:rPr>
          <w:bCs/>
          <w:color w:val="000000"/>
          <w:kern w:val="0"/>
          <w:sz w:val="24"/>
          <w:szCs w:val="24"/>
        </w:rPr>
      </w:pPr>
      <w:r w:rsidRPr="00614412">
        <w:rPr>
          <w:b/>
          <w:bCs/>
          <w:color w:val="000000"/>
          <w:kern w:val="0"/>
          <w:sz w:val="24"/>
          <w:szCs w:val="24"/>
        </w:rPr>
        <w:t>1</w:t>
      </w:r>
      <w:r w:rsidRPr="00614412">
        <w:rPr>
          <w:rFonts w:hint="eastAsia"/>
          <w:bCs/>
          <w:color w:val="000000"/>
          <w:kern w:val="0"/>
          <w:sz w:val="24"/>
          <w:szCs w:val="24"/>
        </w:rPr>
        <w:t xml:space="preserve">  </w:t>
      </w:r>
      <w:r w:rsidRPr="00614412">
        <w:rPr>
          <w:rFonts w:hint="eastAsia"/>
          <w:bCs/>
          <w:color w:val="000000"/>
          <w:kern w:val="0"/>
          <w:sz w:val="24"/>
          <w:szCs w:val="24"/>
        </w:rPr>
        <w:t>试验装置如图</w:t>
      </w:r>
      <w:r>
        <w:rPr>
          <w:bCs/>
          <w:kern w:val="0"/>
          <w:sz w:val="24"/>
          <w:szCs w:val="24"/>
        </w:rPr>
        <w:t>B</w:t>
      </w:r>
      <w:r w:rsidRPr="00614412">
        <w:rPr>
          <w:rFonts w:hint="eastAsia"/>
          <w:bCs/>
          <w:kern w:val="0"/>
          <w:sz w:val="24"/>
          <w:szCs w:val="24"/>
        </w:rPr>
        <w:t>.0</w:t>
      </w:r>
      <w:r w:rsidRPr="00614412">
        <w:rPr>
          <w:bCs/>
          <w:kern w:val="0"/>
          <w:sz w:val="24"/>
          <w:szCs w:val="24"/>
        </w:rPr>
        <w:t>.2-1</w:t>
      </w:r>
      <w:r w:rsidRPr="00614412">
        <w:rPr>
          <w:rFonts w:hint="eastAsia"/>
          <w:bCs/>
          <w:color w:val="000000"/>
          <w:kern w:val="0"/>
          <w:sz w:val="24"/>
          <w:szCs w:val="24"/>
        </w:rPr>
        <w:t>所示；</w:t>
      </w:r>
    </w:p>
    <w:p w14:paraId="06B7D6CB" w14:textId="77777777" w:rsidR="008D5B32" w:rsidRPr="00614412" w:rsidRDefault="008D5B32" w:rsidP="008D5B32">
      <w:pPr>
        <w:spacing w:line="360" w:lineRule="auto"/>
        <w:ind w:firstLineChars="200" w:firstLine="482"/>
        <w:rPr>
          <w:bCs/>
          <w:color w:val="000000"/>
          <w:kern w:val="0"/>
          <w:sz w:val="24"/>
          <w:szCs w:val="24"/>
        </w:rPr>
      </w:pPr>
      <w:r w:rsidRPr="00614412">
        <w:rPr>
          <w:b/>
          <w:bCs/>
          <w:color w:val="000000"/>
          <w:kern w:val="0"/>
          <w:sz w:val="24"/>
          <w:szCs w:val="24"/>
        </w:rPr>
        <w:t>2</w:t>
      </w:r>
      <w:r w:rsidRPr="00614412">
        <w:rPr>
          <w:bCs/>
          <w:color w:val="000000"/>
          <w:kern w:val="0"/>
          <w:sz w:val="24"/>
          <w:szCs w:val="24"/>
        </w:rPr>
        <w:t xml:space="preserve">  </w:t>
      </w:r>
      <w:r w:rsidRPr="00614412">
        <w:rPr>
          <w:rFonts w:hint="eastAsia"/>
          <w:bCs/>
          <w:color w:val="000000"/>
          <w:kern w:val="0"/>
          <w:sz w:val="24"/>
          <w:szCs w:val="24"/>
        </w:rPr>
        <w:t>待测试件为预埋多根钢筋电极的直径为</w:t>
      </w:r>
      <w:r w:rsidRPr="00614412">
        <w:rPr>
          <w:bCs/>
          <w:color w:val="000000"/>
          <w:kern w:val="0"/>
          <w:sz w:val="24"/>
          <w:szCs w:val="24"/>
        </w:rPr>
        <w:t xml:space="preserve"> 100mm</w:t>
      </w:r>
      <w:r w:rsidRPr="00614412">
        <w:rPr>
          <w:rFonts w:hint="eastAsia"/>
          <w:bCs/>
          <w:color w:val="000000"/>
          <w:kern w:val="0"/>
          <w:sz w:val="24"/>
          <w:szCs w:val="24"/>
        </w:rPr>
        <w:t>、高度为</w:t>
      </w:r>
      <w:r w:rsidRPr="00614412">
        <w:rPr>
          <w:bCs/>
          <w:color w:val="000000"/>
          <w:kern w:val="0"/>
          <w:sz w:val="24"/>
          <w:szCs w:val="24"/>
        </w:rPr>
        <w:t xml:space="preserve"> 35mm</w:t>
      </w:r>
      <w:r w:rsidRPr="00614412">
        <w:rPr>
          <w:rFonts w:hint="eastAsia"/>
          <w:bCs/>
          <w:color w:val="000000"/>
          <w:kern w:val="0"/>
          <w:sz w:val="24"/>
          <w:szCs w:val="24"/>
        </w:rPr>
        <w:t>圆柱体混凝土试件，其底面与橡胶套筒下端面平齐；</w:t>
      </w:r>
    </w:p>
    <w:p w14:paraId="55B7EA2F" w14:textId="1EA2E32F"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3</w:t>
      </w:r>
      <w:r w:rsidRPr="00614412">
        <w:rPr>
          <w:bCs/>
          <w:color w:val="000000"/>
          <w:kern w:val="0"/>
          <w:sz w:val="24"/>
          <w:szCs w:val="24"/>
        </w:rPr>
        <w:t xml:space="preserve">  </w:t>
      </w:r>
      <w:r w:rsidRPr="00614412">
        <w:rPr>
          <w:rFonts w:hint="eastAsia"/>
          <w:bCs/>
          <w:color w:val="000000"/>
          <w:kern w:val="0"/>
          <w:sz w:val="24"/>
          <w:szCs w:val="24"/>
        </w:rPr>
        <w:t>钢筋电极由高度为</w:t>
      </w:r>
      <w:r w:rsidRPr="00614412">
        <w:rPr>
          <w:bCs/>
          <w:color w:val="000000"/>
          <w:kern w:val="0"/>
          <w:sz w:val="24"/>
          <w:szCs w:val="24"/>
        </w:rPr>
        <w:t>10 mm</w:t>
      </w:r>
      <w:r w:rsidRPr="00614412">
        <w:rPr>
          <w:bCs/>
          <w:color w:val="000000"/>
          <w:kern w:val="0"/>
          <w:sz w:val="24"/>
          <w:szCs w:val="24"/>
        </w:rPr>
        <w:t>、</w:t>
      </w:r>
      <w:r w:rsidRPr="00614412">
        <w:rPr>
          <w:rFonts w:hint="eastAsia"/>
          <w:bCs/>
          <w:color w:val="000000"/>
          <w:kern w:val="0"/>
          <w:sz w:val="24"/>
          <w:szCs w:val="24"/>
        </w:rPr>
        <w:t>直径为</w:t>
      </w:r>
      <w:r w:rsidR="00C5151D">
        <w:rPr>
          <w:bCs/>
          <w:color w:val="000000"/>
          <w:kern w:val="0"/>
          <w:sz w:val="24"/>
          <w:szCs w:val="24"/>
        </w:rPr>
        <w:t>10 mm</w:t>
      </w:r>
      <w:r w:rsidRPr="00614412">
        <w:rPr>
          <w:rFonts w:hint="eastAsia"/>
          <w:bCs/>
          <w:color w:val="000000"/>
          <w:kern w:val="0"/>
          <w:sz w:val="24"/>
          <w:szCs w:val="24"/>
        </w:rPr>
        <w:t>的钢筋制成，上端面焊接有长度为</w:t>
      </w:r>
      <w:r w:rsidRPr="00614412">
        <w:rPr>
          <w:bCs/>
          <w:color w:val="000000"/>
          <w:kern w:val="0"/>
          <w:sz w:val="24"/>
          <w:szCs w:val="24"/>
        </w:rPr>
        <w:t>20cm</w:t>
      </w:r>
      <w:r w:rsidRPr="00614412">
        <w:rPr>
          <w:rFonts w:hint="eastAsia"/>
          <w:bCs/>
          <w:color w:val="000000"/>
          <w:kern w:val="0"/>
          <w:sz w:val="24"/>
          <w:szCs w:val="24"/>
        </w:rPr>
        <w:t>的铜芯线，下端面采用水砂纸逐级打磨至镜面，下端面为测试面，其余钢筋表面采用环氧树脂封装。钢筋电极的测试面与待测试件的底面平行，在圆柱体待测试件的横截面内均匀分布，如图</w:t>
      </w:r>
      <w:r>
        <w:rPr>
          <w:bCs/>
          <w:color w:val="000000"/>
          <w:kern w:val="0"/>
          <w:sz w:val="24"/>
          <w:szCs w:val="24"/>
        </w:rPr>
        <w:t>B</w:t>
      </w:r>
      <w:r w:rsidRPr="00614412">
        <w:rPr>
          <w:rFonts w:hint="eastAsia"/>
          <w:bCs/>
          <w:color w:val="000000"/>
          <w:kern w:val="0"/>
          <w:sz w:val="24"/>
          <w:szCs w:val="24"/>
        </w:rPr>
        <w:t>.0</w:t>
      </w:r>
      <w:r w:rsidRPr="00614412">
        <w:rPr>
          <w:bCs/>
          <w:color w:val="000000"/>
          <w:kern w:val="0"/>
          <w:sz w:val="24"/>
          <w:szCs w:val="24"/>
        </w:rPr>
        <w:t>.2-2</w:t>
      </w:r>
      <w:r w:rsidRPr="00614412">
        <w:rPr>
          <w:rFonts w:hint="eastAsia"/>
          <w:bCs/>
          <w:color w:val="000000"/>
          <w:kern w:val="0"/>
          <w:sz w:val="24"/>
          <w:szCs w:val="24"/>
        </w:rPr>
        <w:t>所示；</w:t>
      </w:r>
    </w:p>
    <w:p w14:paraId="0B9FEF02" w14:textId="77777777" w:rsidR="008D5B32" w:rsidRPr="00614412" w:rsidRDefault="008D5B32" w:rsidP="008D5B32">
      <w:pPr>
        <w:spacing w:line="360" w:lineRule="auto"/>
        <w:ind w:firstLineChars="200" w:firstLine="482"/>
        <w:rPr>
          <w:bCs/>
          <w:color w:val="000000"/>
          <w:kern w:val="0"/>
          <w:sz w:val="24"/>
          <w:szCs w:val="24"/>
        </w:rPr>
      </w:pPr>
      <w:r w:rsidRPr="00614412">
        <w:rPr>
          <w:b/>
          <w:bCs/>
          <w:color w:val="000000"/>
          <w:kern w:val="0"/>
          <w:sz w:val="24"/>
          <w:szCs w:val="24"/>
        </w:rPr>
        <w:t>4</w:t>
      </w:r>
      <w:r w:rsidRPr="00614412">
        <w:rPr>
          <w:bCs/>
          <w:color w:val="000000"/>
          <w:kern w:val="0"/>
          <w:sz w:val="24"/>
          <w:szCs w:val="24"/>
        </w:rPr>
        <w:t xml:space="preserve">  </w:t>
      </w:r>
      <w:r w:rsidRPr="00614412">
        <w:rPr>
          <w:rFonts w:hint="eastAsia"/>
          <w:bCs/>
          <w:color w:val="000000"/>
          <w:kern w:val="0"/>
          <w:sz w:val="24"/>
          <w:szCs w:val="24"/>
        </w:rPr>
        <w:t>配置溶液的水应为符合标准的蒸馏水或去离子水；</w:t>
      </w:r>
    </w:p>
    <w:p w14:paraId="11A0E2B7" w14:textId="77777777"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5</w:t>
      </w:r>
      <w:r w:rsidRPr="00614412">
        <w:rPr>
          <w:bCs/>
          <w:color w:val="000000"/>
          <w:kern w:val="0"/>
          <w:sz w:val="24"/>
          <w:szCs w:val="24"/>
        </w:rPr>
        <w:t xml:space="preserve">  </w:t>
      </w:r>
      <w:r w:rsidRPr="00614412">
        <w:rPr>
          <w:rFonts w:hint="eastAsia"/>
          <w:bCs/>
          <w:color w:val="000000"/>
          <w:kern w:val="0"/>
          <w:sz w:val="24"/>
          <w:szCs w:val="24"/>
        </w:rPr>
        <w:t>阳极溶液为化学纯试剂配制的</w:t>
      </w:r>
      <w:r w:rsidRPr="00614412">
        <w:rPr>
          <w:bCs/>
          <w:color w:val="000000"/>
          <w:kern w:val="0"/>
          <w:sz w:val="24"/>
          <w:szCs w:val="24"/>
        </w:rPr>
        <w:t>0.3mol/L</w:t>
      </w:r>
      <w:r w:rsidRPr="00614412">
        <w:rPr>
          <w:rFonts w:hint="eastAsia"/>
          <w:bCs/>
          <w:color w:val="000000"/>
          <w:kern w:val="0"/>
          <w:sz w:val="24"/>
          <w:szCs w:val="24"/>
        </w:rPr>
        <w:t>的氢氧化钠溶液；</w:t>
      </w:r>
    </w:p>
    <w:p w14:paraId="642648CA" w14:textId="77777777"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6</w:t>
      </w:r>
      <w:r w:rsidRPr="00614412">
        <w:rPr>
          <w:bCs/>
          <w:color w:val="000000"/>
          <w:kern w:val="0"/>
          <w:sz w:val="24"/>
          <w:szCs w:val="24"/>
        </w:rPr>
        <w:t xml:space="preserve">  </w:t>
      </w:r>
      <w:r w:rsidRPr="00614412">
        <w:rPr>
          <w:rFonts w:hint="eastAsia"/>
          <w:bCs/>
          <w:color w:val="000000"/>
          <w:kern w:val="0"/>
          <w:sz w:val="24"/>
          <w:szCs w:val="24"/>
        </w:rPr>
        <w:t>阴极溶液为化学纯试剂配制的质量分数为</w:t>
      </w:r>
      <w:r w:rsidRPr="00614412">
        <w:rPr>
          <w:bCs/>
          <w:color w:val="000000"/>
          <w:kern w:val="0"/>
          <w:sz w:val="24"/>
          <w:szCs w:val="24"/>
        </w:rPr>
        <w:t>5%</w:t>
      </w:r>
      <w:r w:rsidRPr="00614412">
        <w:rPr>
          <w:rFonts w:hint="eastAsia"/>
          <w:bCs/>
          <w:color w:val="000000"/>
          <w:kern w:val="0"/>
          <w:sz w:val="24"/>
          <w:szCs w:val="24"/>
        </w:rPr>
        <w:t>的氯化钠溶液与浓度为</w:t>
      </w:r>
      <w:r w:rsidRPr="00614412">
        <w:rPr>
          <w:bCs/>
          <w:color w:val="000000"/>
          <w:kern w:val="0"/>
          <w:sz w:val="24"/>
          <w:szCs w:val="24"/>
        </w:rPr>
        <w:t>0.3mol/L</w:t>
      </w:r>
      <w:r w:rsidRPr="00614412">
        <w:rPr>
          <w:rFonts w:hint="eastAsia"/>
          <w:bCs/>
          <w:color w:val="000000"/>
          <w:kern w:val="0"/>
          <w:sz w:val="24"/>
          <w:szCs w:val="24"/>
        </w:rPr>
        <w:t>的氢氧化钠溶液。</w:t>
      </w:r>
    </w:p>
    <w:p w14:paraId="2BC36412" w14:textId="77777777" w:rsidR="008D5B32" w:rsidRPr="00614412" w:rsidRDefault="008D5B32" w:rsidP="008D5B32">
      <w:pPr>
        <w:spacing w:line="360" w:lineRule="auto"/>
        <w:jc w:val="center"/>
        <w:rPr>
          <w:bCs/>
          <w:color w:val="000000"/>
          <w:kern w:val="0"/>
          <w:sz w:val="24"/>
          <w:szCs w:val="24"/>
        </w:rPr>
      </w:pPr>
      <w:r w:rsidRPr="00614412">
        <w:rPr>
          <w:bCs/>
          <w:noProof/>
          <w:color w:val="000000"/>
          <w:kern w:val="0"/>
          <w:sz w:val="24"/>
          <w:szCs w:val="24"/>
        </w:rPr>
        <w:drawing>
          <wp:inline distT="0" distB="0" distL="0" distR="0" wp14:anchorId="74F93C03" wp14:editId="73B41BFD">
            <wp:extent cx="4263644" cy="3060644"/>
            <wp:effectExtent l="0" t="0" r="3810" b="6985"/>
            <wp:docPr id="34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2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a:xfrm>
                      <a:off x="0" y="0"/>
                      <a:ext cx="4268094" cy="3063839"/>
                    </a:xfrm>
                    <a:prstGeom prst="rect">
                      <a:avLst/>
                    </a:prstGeom>
                    <a:noFill/>
                    <a:ln>
                      <a:noFill/>
                    </a:ln>
                  </pic:spPr>
                </pic:pic>
              </a:graphicData>
            </a:graphic>
          </wp:inline>
        </w:drawing>
      </w:r>
    </w:p>
    <w:p w14:paraId="01E2D598" w14:textId="77777777" w:rsidR="008D5B32" w:rsidRPr="00614412" w:rsidRDefault="008D5B32" w:rsidP="008D5B32">
      <w:pPr>
        <w:spacing w:line="360" w:lineRule="auto"/>
        <w:jc w:val="center"/>
        <w:rPr>
          <w:bCs/>
          <w:color w:val="000000"/>
          <w:kern w:val="0"/>
          <w:szCs w:val="21"/>
        </w:rPr>
      </w:pPr>
      <w:r w:rsidRPr="00614412">
        <w:rPr>
          <w:rFonts w:hint="eastAsia"/>
          <w:bCs/>
          <w:color w:val="000000"/>
          <w:kern w:val="0"/>
          <w:szCs w:val="21"/>
        </w:rPr>
        <w:t>图</w:t>
      </w:r>
      <w:r>
        <w:rPr>
          <w:bCs/>
          <w:color w:val="000000"/>
          <w:kern w:val="0"/>
          <w:szCs w:val="21"/>
        </w:rPr>
        <w:t>B</w:t>
      </w:r>
      <w:r w:rsidRPr="00614412">
        <w:rPr>
          <w:rFonts w:hint="eastAsia"/>
          <w:bCs/>
          <w:color w:val="000000"/>
          <w:kern w:val="0"/>
          <w:szCs w:val="21"/>
        </w:rPr>
        <w:t>.0</w:t>
      </w:r>
      <w:r w:rsidRPr="00614412">
        <w:rPr>
          <w:bCs/>
          <w:color w:val="000000"/>
          <w:kern w:val="0"/>
          <w:szCs w:val="21"/>
        </w:rPr>
        <w:t xml:space="preserve">.2-1 </w:t>
      </w:r>
      <w:r w:rsidRPr="00614412">
        <w:rPr>
          <w:rFonts w:hint="eastAsia"/>
          <w:bCs/>
          <w:color w:val="000000"/>
          <w:kern w:val="0"/>
          <w:szCs w:val="21"/>
        </w:rPr>
        <w:t>试验装置示意图</w:t>
      </w:r>
    </w:p>
    <w:p w14:paraId="7628CD88" w14:textId="0C9A060D" w:rsidR="008D5B32" w:rsidRPr="00614412" w:rsidRDefault="008D5B32" w:rsidP="008D5B32">
      <w:pPr>
        <w:spacing w:line="360" w:lineRule="auto"/>
        <w:rPr>
          <w:bCs/>
          <w:color w:val="000000"/>
          <w:kern w:val="0"/>
          <w:szCs w:val="21"/>
        </w:rPr>
      </w:pPr>
      <w:r w:rsidRPr="00614412">
        <w:rPr>
          <w:bCs/>
          <w:color w:val="000000"/>
          <w:kern w:val="0"/>
          <w:szCs w:val="21"/>
        </w:rPr>
        <w:t>1-</w:t>
      </w:r>
      <w:r w:rsidRPr="00614412">
        <w:rPr>
          <w:rFonts w:hint="eastAsia"/>
          <w:bCs/>
          <w:color w:val="000000"/>
          <w:kern w:val="0"/>
          <w:szCs w:val="21"/>
        </w:rPr>
        <w:t>待测试件；</w:t>
      </w:r>
      <w:r w:rsidRPr="00614412">
        <w:rPr>
          <w:bCs/>
          <w:color w:val="000000"/>
          <w:kern w:val="0"/>
          <w:szCs w:val="21"/>
        </w:rPr>
        <w:t>2-</w:t>
      </w:r>
      <w:r w:rsidRPr="00614412">
        <w:rPr>
          <w:rFonts w:hint="eastAsia"/>
          <w:bCs/>
          <w:color w:val="000000"/>
          <w:kern w:val="0"/>
          <w:szCs w:val="21"/>
        </w:rPr>
        <w:t>钢筋电极；</w:t>
      </w:r>
      <w:r w:rsidRPr="00614412">
        <w:rPr>
          <w:bCs/>
          <w:color w:val="000000"/>
          <w:kern w:val="0"/>
          <w:szCs w:val="21"/>
        </w:rPr>
        <w:t>3-</w:t>
      </w:r>
      <w:r w:rsidRPr="00614412">
        <w:rPr>
          <w:rFonts w:hint="eastAsia"/>
          <w:bCs/>
          <w:color w:val="000000"/>
          <w:kern w:val="0"/>
          <w:szCs w:val="21"/>
        </w:rPr>
        <w:t>直流电源；</w:t>
      </w:r>
      <w:r w:rsidRPr="00614412">
        <w:rPr>
          <w:bCs/>
          <w:color w:val="000000"/>
          <w:kern w:val="0"/>
          <w:szCs w:val="21"/>
        </w:rPr>
        <w:t>4-</w:t>
      </w:r>
      <w:r w:rsidRPr="00614412">
        <w:rPr>
          <w:rFonts w:hint="eastAsia"/>
          <w:bCs/>
          <w:color w:val="000000"/>
          <w:kern w:val="0"/>
          <w:szCs w:val="21"/>
        </w:rPr>
        <w:t>导线；</w:t>
      </w:r>
      <w:r w:rsidRPr="00614412">
        <w:rPr>
          <w:bCs/>
          <w:color w:val="000000"/>
          <w:kern w:val="0"/>
          <w:szCs w:val="21"/>
        </w:rPr>
        <w:t>5-</w:t>
      </w:r>
      <w:r w:rsidRPr="00614412">
        <w:rPr>
          <w:rFonts w:hint="eastAsia"/>
          <w:bCs/>
          <w:color w:val="000000"/>
          <w:kern w:val="0"/>
          <w:szCs w:val="21"/>
        </w:rPr>
        <w:t>电解质水槽</w:t>
      </w:r>
      <w:r w:rsidR="00B17248" w:rsidRPr="00614412">
        <w:rPr>
          <w:rFonts w:hint="eastAsia"/>
          <w:bCs/>
          <w:color w:val="000000"/>
          <w:kern w:val="0"/>
          <w:szCs w:val="21"/>
        </w:rPr>
        <w:t>；</w:t>
      </w:r>
      <w:r w:rsidRPr="00614412">
        <w:rPr>
          <w:bCs/>
          <w:color w:val="000000"/>
          <w:kern w:val="0"/>
          <w:szCs w:val="21"/>
        </w:rPr>
        <w:t>6-</w:t>
      </w:r>
      <w:r w:rsidRPr="00614412">
        <w:rPr>
          <w:rFonts w:hint="eastAsia"/>
          <w:bCs/>
          <w:color w:val="000000"/>
          <w:kern w:val="0"/>
          <w:szCs w:val="21"/>
        </w:rPr>
        <w:t>阳极导电板；</w:t>
      </w:r>
      <w:r w:rsidRPr="00614412">
        <w:rPr>
          <w:bCs/>
          <w:color w:val="000000"/>
          <w:kern w:val="0"/>
          <w:szCs w:val="21"/>
        </w:rPr>
        <w:t>7-</w:t>
      </w:r>
      <w:r w:rsidRPr="00614412">
        <w:rPr>
          <w:rFonts w:hint="eastAsia"/>
          <w:bCs/>
          <w:color w:val="000000"/>
          <w:kern w:val="0"/>
          <w:szCs w:val="21"/>
        </w:rPr>
        <w:t>阴极导电板；</w:t>
      </w:r>
      <w:r w:rsidRPr="00614412">
        <w:rPr>
          <w:bCs/>
          <w:color w:val="000000"/>
          <w:kern w:val="0"/>
          <w:szCs w:val="21"/>
        </w:rPr>
        <w:t>8-</w:t>
      </w:r>
      <w:r w:rsidRPr="00614412">
        <w:rPr>
          <w:rFonts w:hint="eastAsia"/>
          <w:bCs/>
          <w:color w:val="000000"/>
          <w:kern w:val="0"/>
          <w:szCs w:val="21"/>
        </w:rPr>
        <w:t>支撑架；</w:t>
      </w:r>
      <w:r w:rsidRPr="00614412">
        <w:rPr>
          <w:bCs/>
          <w:color w:val="000000"/>
          <w:kern w:val="0"/>
          <w:szCs w:val="21"/>
        </w:rPr>
        <w:t>9-</w:t>
      </w:r>
      <w:r w:rsidRPr="00614412">
        <w:rPr>
          <w:rFonts w:hint="eastAsia"/>
          <w:bCs/>
          <w:color w:val="000000"/>
          <w:kern w:val="0"/>
          <w:szCs w:val="21"/>
        </w:rPr>
        <w:t>橡胶套筒；</w:t>
      </w:r>
      <w:r w:rsidRPr="00614412">
        <w:rPr>
          <w:bCs/>
          <w:color w:val="000000"/>
          <w:kern w:val="0"/>
          <w:szCs w:val="21"/>
        </w:rPr>
        <w:t>10-</w:t>
      </w:r>
      <w:r w:rsidRPr="00614412">
        <w:rPr>
          <w:rFonts w:hint="eastAsia"/>
          <w:bCs/>
          <w:color w:val="000000"/>
          <w:kern w:val="0"/>
          <w:szCs w:val="21"/>
        </w:rPr>
        <w:t>不锈钢喉箍；</w:t>
      </w:r>
      <w:r w:rsidRPr="00614412">
        <w:rPr>
          <w:bCs/>
          <w:color w:val="000000"/>
          <w:kern w:val="0"/>
          <w:szCs w:val="21"/>
        </w:rPr>
        <w:t>11-</w:t>
      </w:r>
      <w:r w:rsidRPr="00614412">
        <w:rPr>
          <w:rFonts w:hint="eastAsia"/>
          <w:bCs/>
          <w:color w:val="000000"/>
          <w:kern w:val="0"/>
          <w:szCs w:val="21"/>
        </w:rPr>
        <w:t>阴极溶液；</w:t>
      </w:r>
      <w:r w:rsidRPr="00614412">
        <w:rPr>
          <w:bCs/>
          <w:color w:val="000000"/>
          <w:kern w:val="0"/>
          <w:szCs w:val="21"/>
        </w:rPr>
        <w:t>12-</w:t>
      </w:r>
      <w:r w:rsidRPr="00614412">
        <w:rPr>
          <w:rFonts w:hint="eastAsia"/>
          <w:bCs/>
          <w:color w:val="000000"/>
          <w:kern w:val="0"/>
          <w:szCs w:val="21"/>
        </w:rPr>
        <w:t>阳极溶液；</w:t>
      </w:r>
      <w:r w:rsidRPr="00614412">
        <w:rPr>
          <w:bCs/>
          <w:color w:val="000000"/>
          <w:kern w:val="0"/>
          <w:szCs w:val="21"/>
        </w:rPr>
        <w:t>13-</w:t>
      </w:r>
      <w:r w:rsidRPr="00614412">
        <w:rPr>
          <w:rFonts w:hint="eastAsia"/>
          <w:bCs/>
          <w:color w:val="000000"/>
          <w:kern w:val="0"/>
          <w:szCs w:val="21"/>
        </w:rPr>
        <w:t>电化学工作站；</w:t>
      </w:r>
      <w:r w:rsidRPr="00614412">
        <w:rPr>
          <w:bCs/>
          <w:color w:val="000000"/>
          <w:kern w:val="0"/>
          <w:szCs w:val="21"/>
        </w:rPr>
        <w:t>14-</w:t>
      </w:r>
      <w:r w:rsidRPr="00614412">
        <w:rPr>
          <w:rFonts w:hint="eastAsia"/>
          <w:bCs/>
          <w:color w:val="000000"/>
          <w:kern w:val="0"/>
          <w:szCs w:val="21"/>
        </w:rPr>
        <w:t>饱和甘汞电极；</w:t>
      </w:r>
      <w:r w:rsidRPr="00614412">
        <w:rPr>
          <w:bCs/>
          <w:color w:val="000000"/>
          <w:kern w:val="0"/>
          <w:szCs w:val="21"/>
        </w:rPr>
        <w:t>15-</w:t>
      </w:r>
      <w:r w:rsidRPr="00614412">
        <w:rPr>
          <w:rFonts w:hint="eastAsia"/>
          <w:bCs/>
          <w:color w:val="000000"/>
          <w:kern w:val="0"/>
          <w:szCs w:val="21"/>
        </w:rPr>
        <w:t>测试导线；</w:t>
      </w:r>
      <w:r w:rsidRPr="00614412">
        <w:rPr>
          <w:bCs/>
          <w:color w:val="000000"/>
          <w:kern w:val="0"/>
          <w:szCs w:val="21"/>
        </w:rPr>
        <w:t>16-</w:t>
      </w:r>
      <w:r w:rsidRPr="00614412">
        <w:rPr>
          <w:rFonts w:hint="eastAsia"/>
          <w:bCs/>
          <w:color w:val="000000"/>
          <w:kern w:val="0"/>
          <w:szCs w:val="21"/>
        </w:rPr>
        <w:t>数据线；</w:t>
      </w:r>
      <w:r w:rsidRPr="00614412">
        <w:rPr>
          <w:bCs/>
          <w:color w:val="000000"/>
          <w:kern w:val="0"/>
          <w:szCs w:val="21"/>
        </w:rPr>
        <w:t>17-</w:t>
      </w:r>
      <w:r w:rsidRPr="00614412">
        <w:rPr>
          <w:rFonts w:hint="eastAsia"/>
          <w:bCs/>
          <w:color w:val="000000"/>
          <w:kern w:val="0"/>
          <w:szCs w:val="21"/>
        </w:rPr>
        <w:t>电脑主机；</w:t>
      </w:r>
      <w:r w:rsidRPr="00614412">
        <w:rPr>
          <w:bCs/>
          <w:color w:val="000000"/>
          <w:kern w:val="0"/>
          <w:szCs w:val="21"/>
        </w:rPr>
        <w:t>18-</w:t>
      </w:r>
      <w:r w:rsidRPr="00614412">
        <w:rPr>
          <w:rFonts w:hint="eastAsia"/>
          <w:bCs/>
          <w:color w:val="000000"/>
          <w:kern w:val="0"/>
          <w:szCs w:val="21"/>
        </w:rPr>
        <w:t>显示器</w:t>
      </w:r>
    </w:p>
    <w:p w14:paraId="1661C5C9" w14:textId="77777777" w:rsidR="008D5B32" w:rsidRPr="00614412" w:rsidRDefault="008D5B32" w:rsidP="00FE0748">
      <w:pPr>
        <w:spacing w:line="360" w:lineRule="auto"/>
        <w:jc w:val="center"/>
        <w:rPr>
          <w:bCs/>
          <w:color w:val="000000"/>
          <w:kern w:val="0"/>
          <w:sz w:val="24"/>
          <w:szCs w:val="24"/>
        </w:rPr>
      </w:pPr>
      <w:r w:rsidRPr="00614412">
        <w:rPr>
          <w:bCs/>
          <w:noProof/>
          <w:color w:val="000000"/>
          <w:kern w:val="0"/>
          <w:sz w:val="24"/>
          <w:szCs w:val="24"/>
        </w:rPr>
        <w:lastRenderedPageBreak/>
        <w:drawing>
          <wp:inline distT="0" distB="0" distL="0" distR="0" wp14:anchorId="098AA346" wp14:editId="26A65A0C">
            <wp:extent cx="5278755" cy="2172970"/>
            <wp:effectExtent l="0" t="0" r="0" b="0"/>
            <wp:docPr id="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a:xfrm>
                      <a:off x="0" y="0"/>
                      <a:ext cx="5278755" cy="2172970"/>
                    </a:xfrm>
                    <a:prstGeom prst="rect">
                      <a:avLst/>
                    </a:prstGeom>
                    <a:noFill/>
                    <a:ln>
                      <a:noFill/>
                    </a:ln>
                  </pic:spPr>
                </pic:pic>
              </a:graphicData>
            </a:graphic>
          </wp:inline>
        </w:drawing>
      </w:r>
    </w:p>
    <w:p w14:paraId="3FED5F4D" w14:textId="77777777" w:rsidR="008D5B32" w:rsidRPr="00614412" w:rsidRDefault="008D5B32" w:rsidP="008D5B32">
      <w:pPr>
        <w:spacing w:line="360" w:lineRule="auto"/>
        <w:jc w:val="center"/>
        <w:rPr>
          <w:bCs/>
          <w:color w:val="000000"/>
          <w:kern w:val="0"/>
          <w:szCs w:val="21"/>
        </w:rPr>
      </w:pPr>
      <w:r w:rsidRPr="00614412">
        <w:rPr>
          <w:rFonts w:hint="eastAsia"/>
          <w:bCs/>
          <w:color w:val="000000"/>
          <w:kern w:val="0"/>
          <w:szCs w:val="21"/>
        </w:rPr>
        <w:t>图</w:t>
      </w:r>
      <w:r>
        <w:rPr>
          <w:bCs/>
          <w:color w:val="000000"/>
          <w:kern w:val="0"/>
          <w:szCs w:val="21"/>
        </w:rPr>
        <w:t>B</w:t>
      </w:r>
      <w:r w:rsidRPr="00614412">
        <w:rPr>
          <w:rFonts w:hint="eastAsia"/>
          <w:bCs/>
          <w:color w:val="000000"/>
          <w:kern w:val="0"/>
          <w:szCs w:val="21"/>
        </w:rPr>
        <w:t>.0</w:t>
      </w:r>
      <w:r w:rsidRPr="00614412">
        <w:rPr>
          <w:bCs/>
          <w:color w:val="000000"/>
          <w:kern w:val="0"/>
          <w:szCs w:val="21"/>
        </w:rPr>
        <w:t xml:space="preserve">.2-2 </w:t>
      </w:r>
      <w:r w:rsidRPr="00614412">
        <w:rPr>
          <w:rFonts w:hint="eastAsia"/>
          <w:bCs/>
          <w:color w:val="000000"/>
          <w:kern w:val="0"/>
          <w:szCs w:val="21"/>
        </w:rPr>
        <w:t>待测试件中钢筋电极分布示意图</w:t>
      </w:r>
    </w:p>
    <w:p w14:paraId="106DD80E" w14:textId="77777777" w:rsidR="008D5B32" w:rsidRPr="00614412" w:rsidRDefault="008D5B32" w:rsidP="008D5B32">
      <w:pPr>
        <w:spacing w:line="360" w:lineRule="auto"/>
        <w:ind w:left="920"/>
        <w:jc w:val="center"/>
        <w:rPr>
          <w:bCs/>
          <w:color w:val="000000"/>
          <w:kern w:val="0"/>
          <w:szCs w:val="21"/>
        </w:rPr>
      </w:pPr>
      <w:r w:rsidRPr="00614412">
        <w:rPr>
          <w:rFonts w:hint="eastAsia"/>
          <w:bCs/>
          <w:color w:val="000000"/>
          <w:kern w:val="0"/>
          <w:szCs w:val="21"/>
        </w:rPr>
        <w:t>1-</w:t>
      </w:r>
      <w:r w:rsidRPr="00614412">
        <w:rPr>
          <w:rFonts w:hint="eastAsia"/>
          <w:bCs/>
          <w:color w:val="000000"/>
          <w:kern w:val="0"/>
          <w:szCs w:val="21"/>
        </w:rPr>
        <w:t>待测试件；</w:t>
      </w:r>
      <w:r w:rsidRPr="00614412">
        <w:rPr>
          <w:bCs/>
          <w:color w:val="000000"/>
          <w:kern w:val="0"/>
          <w:szCs w:val="21"/>
        </w:rPr>
        <w:t>2-</w:t>
      </w:r>
      <w:r w:rsidRPr="00614412">
        <w:rPr>
          <w:rFonts w:hint="eastAsia"/>
          <w:bCs/>
          <w:color w:val="000000"/>
          <w:kern w:val="0"/>
          <w:szCs w:val="21"/>
        </w:rPr>
        <w:t>钢筋电极</w:t>
      </w:r>
    </w:p>
    <w:p w14:paraId="610644B6" w14:textId="77777777" w:rsidR="008D5B32" w:rsidRPr="00614412" w:rsidRDefault="008D5B32" w:rsidP="008D5B32">
      <w:pPr>
        <w:spacing w:line="360" w:lineRule="auto"/>
        <w:rPr>
          <w:bCs/>
          <w:color w:val="000000"/>
          <w:kern w:val="0"/>
          <w:sz w:val="24"/>
          <w:szCs w:val="24"/>
        </w:rPr>
      </w:pPr>
      <w:r>
        <w:rPr>
          <w:b/>
          <w:bCs/>
          <w:color w:val="000000"/>
          <w:kern w:val="0"/>
          <w:sz w:val="24"/>
          <w:szCs w:val="24"/>
        </w:rPr>
        <w:t>B</w:t>
      </w:r>
      <w:r w:rsidRPr="00614412">
        <w:rPr>
          <w:rFonts w:hint="eastAsia"/>
          <w:b/>
          <w:bCs/>
          <w:color w:val="000000"/>
          <w:kern w:val="0"/>
          <w:sz w:val="24"/>
          <w:szCs w:val="24"/>
        </w:rPr>
        <w:t>.0</w:t>
      </w:r>
      <w:r w:rsidRPr="00614412">
        <w:rPr>
          <w:b/>
          <w:bCs/>
          <w:color w:val="000000"/>
          <w:kern w:val="0"/>
          <w:sz w:val="24"/>
          <w:szCs w:val="24"/>
        </w:rPr>
        <w:t>.3</w:t>
      </w:r>
      <w:r w:rsidRPr="00614412">
        <w:rPr>
          <w:bCs/>
          <w:color w:val="000000"/>
          <w:kern w:val="0"/>
          <w:sz w:val="24"/>
          <w:szCs w:val="24"/>
        </w:rPr>
        <w:t xml:space="preserve">  </w:t>
      </w:r>
      <w:r w:rsidRPr="00614412">
        <w:rPr>
          <w:rFonts w:hint="eastAsia"/>
          <w:bCs/>
          <w:color w:val="000000"/>
          <w:kern w:val="0"/>
          <w:sz w:val="24"/>
          <w:szCs w:val="24"/>
        </w:rPr>
        <w:t>试验应按照下列步骤进行：</w:t>
      </w:r>
    </w:p>
    <w:p w14:paraId="4886D9BA" w14:textId="77777777" w:rsidR="008D5B32" w:rsidRPr="00614412" w:rsidRDefault="008D5B32" w:rsidP="008D5B32">
      <w:pPr>
        <w:spacing w:line="360" w:lineRule="auto"/>
        <w:ind w:firstLineChars="200" w:firstLine="482"/>
        <w:rPr>
          <w:bCs/>
          <w:color w:val="000000"/>
          <w:kern w:val="0"/>
          <w:sz w:val="24"/>
          <w:szCs w:val="24"/>
        </w:rPr>
      </w:pPr>
      <w:r w:rsidRPr="00614412">
        <w:rPr>
          <w:b/>
          <w:bCs/>
          <w:color w:val="000000"/>
          <w:kern w:val="0"/>
          <w:sz w:val="24"/>
          <w:szCs w:val="24"/>
        </w:rPr>
        <w:t>1</w:t>
      </w:r>
      <w:r w:rsidRPr="00614412">
        <w:rPr>
          <w:bCs/>
          <w:color w:val="000000"/>
          <w:kern w:val="0"/>
          <w:sz w:val="24"/>
          <w:szCs w:val="24"/>
        </w:rPr>
        <w:t xml:space="preserve">  </w:t>
      </w:r>
      <w:r w:rsidRPr="00614412">
        <w:rPr>
          <w:rFonts w:hint="eastAsia"/>
          <w:bCs/>
          <w:color w:val="000000"/>
          <w:kern w:val="0"/>
          <w:sz w:val="24"/>
          <w:szCs w:val="24"/>
        </w:rPr>
        <w:t>拌制骨料最大粒径不超过</w:t>
      </w:r>
      <w:r w:rsidRPr="00614412">
        <w:rPr>
          <w:bCs/>
          <w:color w:val="000000"/>
          <w:kern w:val="0"/>
          <w:sz w:val="24"/>
          <w:szCs w:val="24"/>
        </w:rPr>
        <w:t>25mm</w:t>
      </w:r>
      <w:r w:rsidRPr="00614412">
        <w:rPr>
          <w:rFonts w:hint="eastAsia"/>
          <w:bCs/>
          <w:color w:val="000000"/>
          <w:kern w:val="0"/>
          <w:sz w:val="24"/>
          <w:szCs w:val="24"/>
        </w:rPr>
        <w:t>的混凝土，将</w:t>
      </w:r>
      <w:r w:rsidRPr="00614412">
        <w:rPr>
          <w:bCs/>
          <w:color w:val="000000"/>
          <w:kern w:val="0"/>
          <w:sz w:val="24"/>
          <w:szCs w:val="24"/>
        </w:rPr>
        <w:t>3~4</w:t>
      </w:r>
      <w:r w:rsidRPr="00614412">
        <w:rPr>
          <w:rFonts w:hint="eastAsia"/>
          <w:bCs/>
          <w:color w:val="000000"/>
          <w:kern w:val="0"/>
          <w:sz w:val="24"/>
          <w:szCs w:val="24"/>
        </w:rPr>
        <w:t>根钢筋电极倒插进直径为</w:t>
      </w:r>
      <w:r w:rsidRPr="00614412">
        <w:rPr>
          <w:bCs/>
          <w:color w:val="000000"/>
          <w:kern w:val="0"/>
          <w:sz w:val="24"/>
          <w:szCs w:val="24"/>
        </w:rPr>
        <w:t>100mm</w:t>
      </w:r>
      <w:r w:rsidRPr="00614412">
        <w:rPr>
          <w:rFonts w:hint="eastAsia"/>
          <w:bCs/>
          <w:color w:val="000000"/>
          <w:kern w:val="0"/>
          <w:sz w:val="24"/>
          <w:szCs w:val="24"/>
        </w:rPr>
        <w:t>，高度为</w:t>
      </w:r>
      <w:r w:rsidRPr="00614412">
        <w:rPr>
          <w:bCs/>
          <w:color w:val="000000"/>
          <w:kern w:val="0"/>
          <w:sz w:val="24"/>
          <w:szCs w:val="24"/>
        </w:rPr>
        <w:t>100mm</w:t>
      </w:r>
      <w:r w:rsidRPr="00614412">
        <w:rPr>
          <w:rFonts w:hint="eastAsia"/>
          <w:bCs/>
          <w:color w:val="000000"/>
          <w:kern w:val="0"/>
          <w:sz w:val="24"/>
          <w:szCs w:val="24"/>
        </w:rPr>
        <w:t>底部均匀钻</w:t>
      </w:r>
      <w:r w:rsidRPr="00614412">
        <w:rPr>
          <w:bCs/>
          <w:color w:val="000000"/>
          <w:kern w:val="0"/>
          <w:sz w:val="24"/>
          <w:szCs w:val="24"/>
        </w:rPr>
        <w:t>3~4</w:t>
      </w:r>
      <w:r w:rsidRPr="00614412">
        <w:rPr>
          <w:rFonts w:hint="eastAsia"/>
          <w:bCs/>
          <w:color w:val="000000"/>
          <w:kern w:val="0"/>
          <w:sz w:val="24"/>
          <w:szCs w:val="24"/>
        </w:rPr>
        <w:t>孔的圆柱型模具中，使钢筋电极的上端面与塑料模具的内底面接触完好，将混凝土倒入模具中，振捣均匀；</w:t>
      </w:r>
    </w:p>
    <w:p w14:paraId="785B85B7" w14:textId="77777777" w:rsidR="008D5B32" w:rsidRPr="00614412" w:rsidRDefault="008D5B32" w:rsidP="008D5B32">
      <w:pPr>
        <w:spacing w:line="360" w:lineRule="auto"/>
        <w:ind w:firstLineChars="200" w:firstLine="482"/>
        <w:rPr>
          <w:bCs/>
          <w:color w:val="000000"/>
          <w:kern w:val="0"/>
          <w:sz w:val="24"/>
          <w:szCs w:val="24"/>
        </w:rPr>
      </w:pPr>
      <w:r w:rsidRPr="00614412">
        <w:rPr>
          <w:b/>
          <w:bCs/>
          <w:color w:val="000000"/>
          <w:kern w:val="0"/>
          <w:sz w:val="24"/>
          <w:szCs w:val="24"/>
        </w:rPr>
        <w:t>2</w:t>
      </w:r>
      <w:r w:rsidRPr="00614412">
        <w:rPr>
          <w:bCs/>
          <w:color w:val="000000"/>
          <w:kern w:val="0"/>
          <w:sz w:val="24"/>
          <w:szCs w:val="24"/>
        </w:rPr>
        <w:t xml:space="preserve">  </w:t>
      </w:r>
      <w:r w:rsidRPr="00614412">
        <w:rPr>
          <w:rFonts w:hint="eastAsia"/>
          <w:bCs/>
          <w:color w:val="000000"/>
          <w:kern w:val="0"/>
          <w:sz w:val="24"/>
          <w:szCs w:val="24"/>
        </w:rPr>
        <w:t>试件硬化成型后，覆盖塑料薄膜，放入标准养护室养护，养护</w:t>
      </w:r>
      <w:r w:rsidRPr="00614412">
        <w:rPr>
          <w:bCs/>
          <w:color w:val="000000"/>
          <w:kern w:val="0"/>
          <w:sz w:val="24"/>
          <w:szCs w:val="24"/>
        </w:rPr>
        <w:t>24h</w:t>
      </w:r>
      <w:r w:rsidRPr="00614412">
        <w:rPr>
          <w:rFonts w:hint="eastAsia"/>
          <w:bCs/>
          <w:color w:val="000000"/>
          <w:kern w:val="0"/>
          <w:sz w:val="24"/>
          <w:szCs w:val="24"/>
        </w:rPr>
        <w:t>后拆模并进行标准养护；</w:t>
      </w:r>
    </w:p>
    <w:p w14:paraId="6A25B2D1" w14:textId="77777777"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3</w:t>
      </w:r>
      <w:r w:rsidRPr="00614412">
        <w:rPr>
          <w:bCs/>
          <w:color w:val="000000"/>
          <w:kern w:val="0"/>
          <w:sz w:val="24"/>
          <w:szCs w:val="24"/>
        </w:rPr>
        <w:t xml:space="preserve">  </w:t>
      </w:r>
      <w:r w:rsidRPr="00614412">
        <w:rPr>
          <w:rFonts w:hint="eastAsia"/>
          <w:bCs/>
          <w:color w:val="000000"/>
          <w:kern w:val="0"/>
          <w:sz w:val="24"/>
          <w:szCs w:val="24"/>
        </w:rPr>
        <w:t>待测试件养护龄期达到</w:t>
      </w:r>
      <w:r w:rsidRPr="00614412">
        <w:rPr>
          <w:bCs/>
          <w:color w:val="000000"/>
          <w:kern w:val="0"/>
          <w:sz w:val="24"/>
          <w:szCs w:val="24"/>
        </w:rPr>
        <w:t>28</w:t>
      </w:r>
      <w:r w:rsidRPr="00614412">
        <w:rPr>
          <w:rFonts w:hint="eastAsia"/>
          <w:bCs/>
          <w:color w:val="000000"/>
          <w:kern w:val="0"/>
          <w:sz w:val="24"/>
          <w:szCs w:val="24"/>
        </w:rPr>
        <w:t>天后，利用切割机将试件切割成高度为</w:t>
      </w:r>
      <w:r w:rsidRPr="00614412">
        <w:rPr>
          <w:bCs/>
          <w:color w:val="000000"/>
          <w:kern w:val="0"/>
          <w:sz w:val="24"/>
          <w:szCs w:val="24"/>
        </w:rPr>
        <w:t xml:space="preserve"> 35mm </w:t>
      </w:r>
      <w:r w:rsidRPr="00614412">
        <w:rPr>
          <w:rFonts w:hint="eastAsia"/>
          <w:bCs/>
          <w:color w:val="000000"/>
          <w:kern w:val="0"/>
          <w:sz w:val="24"/>
          <w:szCs w:val="24"/>
        </w:rPr>
        <w:t>的圆柱体试件，切割过程中保证切割面光滑平整；</w:t>
      </w:r>
    </w:p>
    <w:p w14:paraId="4349E726" w14:textId="77777777"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4</w:t>
      </w:r>
      <w:r w:rsidRPr="00614412">
        <w:rPr>
          <w:bCs/>
          <w:color w:val="000000"/>
          <w:kern w:val="0"/>
          <w:sz w:val="24"/>
          <w:szCs w:val="24"/>
        </w:rPr>
        <w:t xml:space="preserve">  </w:t>
      </w:r>
      <w:r w:rsidRPr="00614412">
        <w:rPr>
          <w:rFonts w:hint="eastAsia"/>
          <w:bCs/>
          <w:color w:val="000000"/>
          <w:kern w:val="0"/>
          <w:sz w:val="24"/>
          <w:szCs w:val="24"/>
        </w:rPr>
        <w:t>将待测试件放入真空饱水机中，配合饱和氢氧化钙溶液</w:t>
      </w:r>
      <w:r w:rsidRPr="00614412">
        <w:rPr>
          <w:bCs/>
          <w:color w:val="000000"/>
          <w:kern w:val="0"/>
          <w:sz w:val="24"/>
          <w:szCs w:val="24"/>
        </w:rPr>
        <w:t>饱</w:t>
      </w:r>
      <w:r w:rsidRPr="00614412">
        <w:rPr>
          <w:rFonts w:hint="eastAsia"/>
          <w:bCs/>
          <w:color w:val="000000"/>
          <w:kern w:val="0"/>
          <w:sz w:val="24"/>
          <w:szCs w:val="24"/>
        </w:rPr>
        <w:t>水</w:t>
      </w:r>
      <w:r w:rsidRPr="00614412">
        <w:rPr>
          <w:bCs/>
          <w:color w:val="000000"/>
          <w:kern w:val="0"/>
          <w:sz w:val="24"/>
          <w:szCs w:val="24"/>
        </w:rPr>
        <w:t>24h</w:t>
      </w:r>
      <w:r w:rsidRPr="00614412">
        <w:rPr>
          <w:rFonts w:hint="eastAsia"/>
          <w:bCs/>
          <w:color w:val="000000"/>
          <w:kern w:val="0"/>
          <w:sz w:val="24"/>
          <w:szCs w:val="24"/>
        </w:rPr>
        <w:t>；</w:t>
      </w:r>
    </w:p>
    <w:p w14:paraId="053573E0" w14:textId="77777777"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5</w:t>
      </w:r>
      <w:r w:rsidRPr="00614412">
        <w:rPr>
          <w:bCs/>
          <w:color w:val="000000"/>
          <w:kern w:val="0"/>
          <w:sz w:val="24"/>
          <w:szCs w:val="24"/>
        </w:rPr>
        <w:t xml:space="preserve">  </w:t>
      </w:r>
      <w:r w:rsidRPr="00614412">
        <w:rPr>
          <w:rFonts w:hint="eastAsia"/>
          <w:bCs/>
          <w:color w:val="000000"/>
          <w:kern w:val="0"/>
          <w:sz w:val="24"/>
          <w:szCs w:val="24"/>
        </w:rPr>
        <w:t>利用不锈钢喉箍将待测试件固定在橡胶套筒中，且待测试件底面与橡胶套筒下端面平齐，将二者整体放置在电解质水槽中的支撑架上；</w:t>
      </w:r>
    </w:p>
    <w:p w14:paraId="6EAB0E65" w14:textId="77777777"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6</w:t>
      </w:r>
      <w:r w:rsidRPr="00614412">
        <w:rPr>
          <w:bCs/>
          <w:color w:val="000000"/>
          <w:kern w:val="0"/>
          <w:sz w:val="24"/>
          <w:szCs w:val="24"/>
        </w:rPr>
        <w:t xml:space="preserve">  </w:t>
      </w:r>
      <w:r w:rsidRPr="00614412">
        <w:rPr>
          <w:rFonts w:hint="eastAsia"/>
          <w:bCs/>
          <w:color w:val="000000"/>
          <w:kern w:val="0"/>
          <w:sz w:val="24"/>
          <w:szCs w:val="24"/>
        </w:rPr>
        <w:t>在待测试件顶面放置阳极导电板，向橡胶套筒中注入</w:t>
      </w:r>
      <w:r w:rsidRPr="00614412">
        <w:rPr>
          <w:bCs/>
          <w:color w:val="000000"/>
          <w:kern w:val="0"/>
          <w:sz w:val="24"/>
          <w:szCs w:val="24"/>
        </w:rPr>
        <w:t>300mL</w:t>
      </w:r>
      <w:r w:rsidRPr="00614412">
        <w:rPr>
          <w:rFonts w:hint="eastAsia"/>
          <w:bCs/>
          <w:color w:val="000000"/>
          <w:kern w:val="0"/>
          <w:sz w:val="24"/>
          <w:szCs w:val="24"/>
        </w:rPr>
        <w:t>阳极溶液，向电解质水槽中注入</w:t>
      </w:r>
      <w:r w:rsidRPr="00614412">
        <w:rPr>
          <w:bCs/>
          <w:color w:val="000000"/>
          <w:kern w:val="0"/>
          <w:sz w:val="24"/>
          <w:szCs w:val="24"/>
        </w:rPr>
        <w:t>7L</w:t>
      </w:r>
      <w:r w:rsidRPr="00614412">
        <w:rPr>
          <w:rFonts w:hint="eastAsia"/>
          <w:bCs/>
          <w:color w:val="000000"/>
          <w:kern w:val="0"/>
          <w:sz w:val="24"/>
          <w:szCs w:val="24"/>
        </w:rPr>
        <w:t>阴极溶液，在待测试件下侧的阴极溶液中放置阴极导电板，利用通电导线将</w:t>
      </w:r>
      <w:r w:rsidRPr="00614412">
        <w:rPr>
          <w:bCs/>
          <w:color w:val="000000"/>
          <w:kern w:val="0"/>
          <w:sz w:val="24"/>
          <w:szCs w:val="24"/>
        </w:rPr>
        <w:t>6V</w:t>
      </w:r>
      <w:r w:rsidRPr="00614412">
        <w:rPr>
          <w:rFonts w:hint="eastAsia"/>
          <w:bCs/>
          <w:color w:val="000000"/>
          <w:kern w:val="0"/>
          <w:sz w:val="24"/>
          <w:szCs w:val="24"/>
        </w:rPr>
        <w:t>直流电源的正极和负极分别与阳极导电板和阴极导电板相连接；</w:t>
      </w:r>
    </w:p>
    <w:p w14:paraId="33543779" w14:textId="77777777"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7</w:t>
      </w:r>
      <w:r w:rsidRPr="00614412">
        <w:rPr>
          <w:bCs/>
          <w:color w:val="000000"/>
          <w:kern w:val="0"/>
          <w:sz w:val="24"/>
          <w:szCs w:val="24"/>
        </w:rPr>
        <w:t xml:space="preserve">  </w:t>
      </w:r>
      <w:r w:rsidRPr="00614412">
        <w:rPr>
          <w:rFonts w:hint="eastAsia"/>
          <w:bCs/>
          <w:color w:val="000000"/>
          <w:kern w:val="0"/>
          <w:sz w:val="24"/>
          <w:szCs w:val="24"/>
        </w:rPr>
        <w:t>当通电时间达到</w:t>
      </w:r>
      <w:r w:rsidRPr="00614412">
        <w:rPr>
          <w:bCs/>
          <w:color w:val="000000"/>
          <w:kern w:val="0"/>
          <w:sz w:val="24"/>
          <w:szCs w:val="24"/>
        </w:rPr>
        <w:t>48</w:t>
      </w:r>
      <w:r w:rsidRPr="00614412">
        <w:rPr>
          <w:rFonts w:hint="eastAsia"/>
          <w:bCs/>
          <w:color w:val="000000"/>
          <w:kern w:val="0"/>
          <w:sz w:val="24"/>
          <w:szCs w:val="24"/>
        </w:rPr>
        <w:t>小时后，断开通电导线，将待测试件从电解质水槽中取出静置</w:t>
      </w:r>
      <w:r w:rsidRPr="00614412">
        <w:rPr>
          <w:bCs/>
          <w:color w:val="000000"/>
          <w:kern w:val="0"/>
          <w:sz w:val="24"/>
          <w:szCs w:val="24"/>
        </w:rPr>
        <w:t>24</w:t>
      </w:r>
      <w:r w:rsidRPr="00614412">
        <w:rPr>
          <w:rFonts w:hint="eastAsia"/>
          <w:bCs/>
          <w:color w:val="000000"/>
          <w:kern w:val="0"/>
          <w:sz w:val="24"/>
          <w:szCs w:val="24"/>
        </w:rPr>
        <w:t>小时；</w:t>
      </w:r>
    </w:p>
    <w:p w14:paraId="40E0DD52" w14:textId="4B926FCC" w:rsidR="008D5B32" w:rsidRPr="00614412" w:rsidRDefault="008D5B32" w:rsidP="008D5B32">
      <w:pPr>
        <w:spacing w:line="360" w:lineRule="auto"/>
        <w:ind w:firstLineChars="200" w:firstLine="482"/>
        <w:rPr>
          <w:bCs/>
          <w:color w:val="000000"/>
          <w:kern w:val="0"/>
          <w:sz w:val="24"/>
          <w:szCs w:val="24"/>
        </w:rPr>
      </w:pPr>
      <w:r w:rsidRPr="00614412">
        <w:rPr>
          <w:rFonts w:hint="eastAsia"/>
          <w:b/>
          <w:bCs/>
          <w:color w:val="000000"/>
          <w:kern w:val="0"/>
          <w:sz w:val="24"/>
          <w:szCs w:val="24"/>
        </w:rPr>
        <w:t>8</w:t>
      </w:r>
      <w:r w:rsidRPr="00614412">
        <w:rPr>
          <w:bCs/>
          <w:color w:val="000000"/>
          <w:kern w:val="0"/>
          <w:sz w:val="24"/>
          <w:szCs w:val="24"/>
        </w:rPr>
        <w:t xml:space="preserve">  </w:t>
      </w:r>
      <w:r w:rsidRPr="00614412">
        <w:rPr>
          <w:rFonts w:hint="eastAsia"/>
          <w:bCs/>
          <w:color w:val="000000"/>
          <w:kern w:val="0"/>
          <w:sz w:val="24"/>
          <w:szCs w:val="24"/>
        </w:rPr>
        <w:t>利用钢筋电极、饱和甘汞电极和阴极导电板分别作为工作电极（</w:t>
      </w:r>
      <w:r w:rsidRPr="00614412">
        <w:rPr>
          <w:bCs/>
          <w:color w:val="000000"/>
          <w:kern w:val="0"/>
          <w:sz w:val="24"/>
          <w:szCs w:val="24"/>
        </w:rPr>
        <w:t>WE</w:t>
      </w:r>
      <w:r w:rsidRPr="00614412">
        <w:rPr>
          <w:rFonts w:hint="eastAsia"/>
          <w:bCs/>
          <w:color w:val="000000"/>
          <w:kern w:val="0"/>
          <w:sz w:val="24"/>
          <w:szCs w:val="24"/>
        </w:rPr>
        <w:t>）、参比电极（</w:t>
      </w:r>
      <w:r w:rsidRPr="00614412">
        <w:rPr>
          <w:bCs/>
          <w:color w:val="000000"/>
          <w:kern w:val="0"/>
          <w:sz w:val="24"/>
          <w:szCs w:val="24"/>
        </w:rPr>
        <w:t>RE</w:t>
      </w:r>
      <w:r w:rsidRPr="00614412">
        <w:rPr>
          <w:rFonts w:hint="eastAsia"/>
          <w:bCs/>
          <w:color w:val="000000"/>
          <w:kern w:val="0"/>
          <w:sz w:val="24"/>
          <w:szCs w:val="24"/>
        </w:rPr>
        <w:t>）和辅助电极（</w:t>
      </w:r>
      <w:r w:rsidRPr="00614412">
        <w:rPr>
          <w:bCs/>
          <w:color w:val="000000"/>
          <w:kern w:val="0"/>
          <w:sz w:val="24"/>
          <w:szCs w:val="24"/>
        </w:rPr>
        <w:t>CE</w:t>
      </w:r>
      <w:r w:rsidRPr="00614412">
        <w:rPr>
          <w:rFonts w:hint="eastAsia"/>
          <w:bCs/>
          <w:color w:val="000000"/>
          <w:kern w:val="0"/>
          <w:sz w:val="24"/>
          <w:szCs w:val="24"/>
        </w:rPr>
        <w:t>），利用测试导线连接好三电极与电化学工作站，测试混凝土中钢筋电极的开路电位、极化电阻和腐蚀电流密度。</w:t>
      </w:r>
      <w:r w:rsidR="00B17248" w:rsidRPr="00B17248">
        <w:rPr>
          <w:rFonts w:hint="eastAsia"/>
          <w:bCs/>
          <w:color w:val="000000"/>
          <w:kern w:val="0"/>
          <w:sz w:val="24"/>
          <w:szCs w:val="24"/>
        </w:rPr>
        <w:t>电化学工作</w:t>
      </w:r>
      <w:r w:rsidR="00B17248" w:rsidRPr="00B17248">
        <w:rPr>
          <w:rFonts w:hint="eastAsia"/>
          <w:bCs/>
          <w:color w:val="000000"/>
          <w:kern w:val="0"/>
          <w:sz w:val="24"/>
          <w:szCs w:val="24"/>
        </w:rPr>
        <w:lastRenderedPageBreak/>
        <w:t>站通过数据线与电脑主机和显示器相连，对测试数据显示、存储和分析，并计算腐蚀电流密度特征参数</w:t>
      </w:r>
      <w:r w:rsidR="00B17248">
        <w:rPr>
          <w:rFonts w:hint="eastAsia"/>
          <w:bCs/>
          <w:color w:val="000000"/>
          <w:kern w:val="0"/>
          <w:sz w:val="24"/>
          <w:szCs w:val="24"/>
        </w:rPr>
        <w:t>，</w:t>
      </w:r>
      <w:r w:rsidRPr="00614412">
        <w:rPr>
          <w:rFonts w:hint="eastAsia"/>
          <w:kern w:val="0"/>
          <w:sz w:val="24"/>
          <w:szCs w:val="24"/>
        </w:rPr>
        <w:t>其计算公式为：</w:t>
      </w:r>
    </w:p>
    <w:p w14:paraId="0D976DC1" w14:textId="77777777" w:rsidR="008D5B32" w:rsidRPr="00614412" w:rsidRDefault="008D5B32" w:rsidP="008D5B32">
      <w:pPr>
        <w:spacing w:line="360" w:lineRule="auto"/>
        <w:ind w:left="1281" w:firstLineChars="200" w:firstLine="420"/>
        <w:jc w:val="right"/>
        <w:rPr>
          <w:kern w:val="0"/>
          <w:szCs w:val="21"/>
        </w:rPr>
      </w:pPr>
      <w:r w:rsidRPr="00614412">
        <w:rPr>
          <w:color w:val="0000FF"/>
          <w:kern w:val="0"/>
          <w:position w:val="-32"/>
          <w:szCs w:val="21"/>
        </w:rPr>
        <w:object w:dxaOrig="1540" w:dyaOrig="740" w14:anchorId="7739C6C5">
          <v:shape id="_x0000_i1271" type="#_x0000_t75" style="width:77pt;height:36.95pt" o:ole="">
            <v:imagedata r:id="rId452" o:title=""/>
          </v:shape>
          <o:OLEObject Type="Embed" ProgID="Equation.DSMT4" ShapeID="_x0000_i1271" DrawAspect="Content" ObjectID="_1724567422" r:id="rId453"/>
        </w:object>
      </w:r>
      <w:r w:rsidRPr="00614412">
        <w:rPr>
          <w:color w:val="0000FF"/>
          <w:kern w:val="0"/>
          <w:szCs w:val="21"/>
        </w:rPr>
        <w:t xml:space="preserve">                       </w:t>
      </w:r>
      <w:r w:rsidRPr="00614412">
        <w:rPr>
          <w:rFonts w:hint="eastAsia"/>
          <w:kern w:val="0"/>
          <w:szCs w:val="21"/>
        </w:rPr>
        <w:t>（</w:t>
      </w:r>
      <w:r>
        <w:rPr>
          <w:bCs/>
          <w:kern w:val="0"/>
          <w:sz w:val="24"/>
          <w:szCs w:val="24"/>
        </w:rPr>
        <w:t>B</w:t>
      </w:r>
      <w:r w:rsidRPr="00614412">
        <w:rPr>
          <w:rFonts w:hint="eastAsia"/>
          <w:bCs/>
          <w:kern w:val="0"/>
          <w:sz w:val="24"/>
          <w:szCs w:val="24"/>
        </w:rPr>
        <w:t>.0</w:t>
      </w:r>
      <w:r w:rsidRPr="00614412">
        <w:rPr>
          <w:bCs/>
          <w:kern w:val="0"/>
          <w:sz w:val="24"/>
          <w:szCs w:val="24"/>
        </w:rPr>
        <w:t>.3-1</w:t>
      </w:r>
      <w:r w:rsidRPr="00614412">
        <w:rPr>
          <w:rFonts w:hint="eastAsia"/>
          <w:kern w:val="0"/>
          <w:szCs w:val="21"/>
        </w:rPr>
        <w:t>）</w:t>
      </w:r>
    </w:p>
    <w:p w14:paraId="055A4C39" w14:textId="77777777" w:rsidR="008D5B32" w:rsidRPr="00614412" w:rsidRDefault="008D5B32" w:rsidP="008D5B32">
      <w:pPr>
        <w:spacing w:line="360" w:lineRule="auto"/>
        <w:jc w:val="left"/>
        <w:rPr>
          <w:kern w:val="0"/>
          <w:sz w:val="24"/>
          <w:szCs w:val="24"/>
        </w:rPr>
      </w:pPr>
      <w:r w:rsidRPr="00614412">
        <w:rPr>
          <w:rFonts w:hint="eastAsia"/>
          <w:kern w:val="0"/>
          <w:szCs w:val="21"/>
        </w:rPr>
        <w:t>式中：</w:t>
      </w:r>
      <w:r w:rsidRPr="00614412">
        <w:rPr>
          <w:i/>
          <w:kern w:val="0"/>
          <w:sz w:val="24"/>
          <w:szCs w:val="24"/>
        </w:rPr>
        <w:t>C</w:t>
      </w:r>
      <w:r w:rsidRPr="00614412">
        <w:rPr>
          <w:kern w:val="0"/>
          <w:sz w:val="24"/>
          <w:szCs w:val="24"/>
        </w:rPr>
        <w:t>——</w:t>
      </w:r>
      <w:r w:rsidRPr="00614412">
        <w:rPr>
          <w:rFonts w:hint="eastAsia"/>
          <w:kern w:val="0"/>
          <w:sz w:val="24"/>
          <w:szCs w:val="24"/>
        </w:rPr>
        <w:t>腐蚀电流密度的特征参数；</w:t>
      </w:r>
    </w:p>
    <w:p w14:paraId="742AE8A4" w14:textId="2F8CB3FB" w:rsidR="008D5B32" w:rsidRPr="00614412" w:rsidRDefault="008D5B32" w:rsidP="008D5B32">
      <w:pPr>
        <w:spacing w:line="360" w:lineRule="auto"/>
        <w:ind w:firstLineChars="200" w:firstLine="480"/>
        <w:jc w:val="left"/>
        <w:rPr>
          <w:kern w:val="0"/>
          <w:sz w:val="24"/>
          <w:szCs w:val="24"/>
        </w:rPr>
      </w:pPr>
      <w:r w:rsidRPr="00614412">
        <w:rPr>
          <w:i/>
          <w:iCs/>
          <w:kern w:val="0"/>
          <w:sz w:val="24"/>
          <w:szCs w:val="24"/>
        </w:rPr>
        <w:t>i</w:t>
      </w:r>
      <w:r w:rsidRPr="00614412">
        <w:rPr>
          <w:i/>
          <w:iCs/>
          <w:kern w:val="0"/>
          <w:sz w:val="24"/>
          <w:szCs w:val="24"/>
          <w:vertAlign w:val="subscript"/>
        </w:rPr>
        <w:t>n</w:t>
      </w:r>
      <w:r w:rsidRPr="00614412">
        <w:rPr>
          <w:kern w:val="0"/>
          <w:sz w:val="24"/>
          <w:szCs w:val="24"/>
        </w:rPr>
        <w:t>——</w:t>
      </w:r>
      <w:r w:rsidRPr="00614412">
        <w:rPr>
          <w:rFonts w:hint="eastAsia"/>
          <w:kern w:val="0"/>
          <w:sz w:val="24"/>
          <w:szCs w:val="24"/>
        </w:rPr>
        <w:t>第</w:t>
      </w:r>
      <w:r w:rsidRPr="00614412">
        <w:rPr>
          <w:i/>
          <w:kern w:val="0"/>
          <w:sz w:val="24"/>
          <w:szCs w:val="24"/>
        </w:rPr>
        <w:t>n</w:t>
      </w:r>
      <w:r w:rsidRPr="00614412">
        <w:rPr>
          <w:rFonts w:hint="eastAsia"/>
          <w:kern w:val="0"/>
          <w:sz w:val="24"/>
          <w:szCs w:val="24"/>
        </w:rPr>
        <w:t>个氯离子电迁移循环的腐蚀电流密</w:t>
      </w:r>
      <w:r w:rsidR="00B17248">
        <w:rPr>
          <w:rFonts w:hint="eastAsia"/>
          <w:kern w:val="0"/>
          <w:sz w:val="24"/>
          <w:szCs w:val="24"/>
        </w:rPr>
        <w:t>度</w:t>
      </w:r>
      <w:r w:rsidRPr="00614412">
        <w:rPr>
          <w:rFonts w:hint="eastAsia"/>
          <w:kern w:val="0"/>
          <w:sz w:val="24"/>
          <w:szCs w:val="24"/>
        </w:rPr>
        <w:t>测试结果；</w:t>
      </w:r>
    </w:p>
    <w:p w14:paraId="2D2BD5CA" w14:textId="77777777" w:rsidR="008D5B32" w:rsidRPr="00614412" w:rsidRDefault="008D5B32" w:rsidP="008D5B32">
      <w:pPr>
        <w:spacing w:line="360" w:lineRule="auto"/>
        <w:ind w:firstLineChars="200" w:firstLine="480"/>
        <w:jc w:val="left"/>
        <w:rPr>
          <w:kern w:val="0"/>
          <w:sz w:val="24"/>
          <w:szCs w:val="24"/>
        </w:rPr>
      </w:pPr>
      <w:r w:rsidRPr="00614412">
        <w:rPr>
          <w:i/>
          <w:iCs/>
          <w:kern w:val="0"/>
          <w:sz w:val="24"/>
          <w:szCs w:val="24"/>
        </w:rPr>
        <w:t>i</w:t>
      </w:r>
      <w:r w:rsidRPr="00614412">
        <w:rPr>
          <w:i/>
          <w:iCs/>
          <w:kern w:val="0"/>
          <w:sz w:val="24"/>
          <w:szCs w:val="24"/>
          <w:vertAlign w:val="subscript"/>
        </w:rPr>
        <w:t>n-</w:t>
      </w:r>
      <w:r w:rsidRPr="00614412">
        <w:rPr>
          <w:kern w:val="0"/>
          <w:sz w:val="24"/>
          <w:szCs w:val="24"/>
          <w:vertAlign w:val="subscript"/>
        </w:rPr>
        <w:t>1</w:t>
      </w:r>
      <w:r w:rsidRPr="00614412">
        <w:rPr>
          <w:kern w:val="0"/>
          <w:sz w:val="24"/>
          <w:szCs w:val="24"/>
        </w:rPr>
        <w:t>——</w:t>
      </w:r>
      <w:r w:rsidRPr="00614412">
        <w:rPr>
          <w:rFonts w:hint="eastAsia"/>
          <w:kern w:val="0"/>
          <w:sz w:val="24"/>
          <w:szCs w:val="24"/>
        </w:rPr>
        <w:t>第</w:t>
      </w:r>
      <w:r w:rsidRPr="00614412">
        <w:rPr>
          <w:i/>
          <w:kern w:val="0"/>
          <w:sz w:val="24"/>
          <w:szCs w:val="24"/>
        </w:rPr>
        <w:t>n</w:t>
      </w:r>
      <w:r w:rsidRPr="00614412">
        <w:rPr>
          <w:rFonts w:ascii="宋体" w:hAnsi="宋体" w:cs="宋体" w:hint="eastAsia"/>
          <w:kern w:val="0"/>
          <w:sz w:val="24"/>
          <w:szCs w:val="24"/>
        </w:rPr>
        <w:t>-</w:t>
      </w:r>
      <w:r w:rsidRPr="00614412">
        <w:rPr>
          <w:kern w:val="0"/>
          <w:sz w:val="24"/>
          <w:szCs w:val="24"/>
        </w:rPr>
        <w:t>1</w:t>
      </w:r>
      <w:r w:rsidRPr="00614412">
        <w:rPr>
          <w:rFonts w:hint="eastAsia"/>
          <w:kern w:val="0"/>
          <w:sz w:val="24"/>
          <w:szCs w:val="24"/>
        </w:rPr>
        <w:t>个氯离子电迁移循环的腐蚀电流密度测试结果；</w:t>
      </w:r>
    </w:p>
    <w:p w14:paraId="05B563C1" w14:textId="77777777" w:rsidR="008D5B32" w:rsidRPr="00614412" w:rsidRDefault="008D5B32" w:rsidP="008D5B32">
      <w:pPr>
        <w:spacing w:line="360" w:lineRule="auto"/>
        <w:ind w:firstLineChars="200" w:firstLine="480"/>
        <w:jc w:val="left"/>
        <w:rPr>
          <w:kern w:val="0"/>
          <w:sz w:val="24"/>
          <w:szCs w:val="24"/>
        </w:rPr>
      </w:pPr>
      <w:r w:rsidRPr="00614412">
        <w:rPr>
          <w:i/>
          <w:iCs/>
          <w:kern w:val="0"/>
          <w:sz w:val="24"/>
          <w:szCs w:val="24"/>
        </w:rPr>
        <w:t>i</w:t>
      </w:r>
      <w:r w:rsidRPr="00614412">
        <w:rPr>
          <w:kern w:val="0"/>
          <w:sz w:val="24"/>
          <w:szCs w:val="24"/>
          <w:vertAlign w:val="subscript"/>
        </w:rPr>
        <w:t>1</w:t>
      </w:r>
      <w:r w:rsidRPr="00614412">
        <w:rPr>
          <w:kern w:val="0"/>
          <w:sz w:val="24"/>
          <w:szCs w:val="24"/>
        </w:rPr>
        <w:t>——</w:t>
      </w:r>
      <w:r w:rsidRPr="00614412">
        <w:rPr>
          <w:rFonts w:hint="eastAsia"/>
          <w:kern w:val="0"/>
          <w:sz w:val="24"/>
          <w:szCs w:val="24"/>
        </w:rPr>
        <w:t>第</w:t>
      </w:r>
      <w:r w:rsidRPr="00614412">
        <w:rPr>
          <w:kern w:val="0"/>
          <w:sz w:val="24"/>
          <w:szCs w:val="24"/>
        </w:rPr>
        <w:t>1</w:t>
      </w:r>
      <w:r w:rsidRPr="00614412">
        <w:rPr>
          <w:rFonts w:hint="eastAsia"/>
          <w:kern w:val="0"/>
          <w:sz w:val="24"/>
          <w:szCs w:val="24"/>
        </w:rPr>
        <w:t>个氯离子电迁移循的腐蚀电流密度测试结果；</w:t>
      </w:r>
    </w:p>
    <w:p w14:paraId="1AC08D86" w14:textId="77777777" w:rsidR="008D5B32" w:rsidRPr="00614412" w:rsidRDefault="008D5B32" w:rsidP="008D5B32">
      <w:pPr>
        <w:spacing w:line="360" w:lineRule="auto"/>
        <w:ind w:firstLineChars="200" w:firstLine="480"/>
        <w:jc w:val="left"/>
        <w:rPr>
          <w:kern w:val="0"/>
          <w:sz w:val="24"/>
          <w:szCs w:val="24"/>
        </w:rPr>
      </w:pPr>
      <w:r w:rsidRPr="00614412">
        <w:rPr>
          <w:i/>
          <w:iCs/>
          <w:kern w:val="0"/>
          <w:sz w:val="24"/>
          <w:szCs w:val="24"/>
        </w:rPr>
        <w:t>i</w:t>
      </w:r>
      <w:r w:rsidRPr="00614412">
        <w:rPr>
          <w:kern w:val="0"/>
          <w:sz w:val="24"/>
          <w:szCs w:val="24"/>
          <w:vertAlign w:val="subscript"/>
        </w:rPr>
        <w:t>0</w:t>
      </w:r>
      <w:r w:rsidRPr="00614412">
        <w:rPr>
          <w:kern w:val="0"/>
          <w:sz w:val="24"/>
          <w:szCs w:val="24"/>
        </w:rPr>
        <w:t>——</w:t>
      </w:r>
      <w:r w:rsidRPr="00614412">
        <w:rPr>
          <w:rFonts w:hint="eastAsia"/>
          <w:kern w:val="0"/>
          <w:sz w:val="24"/>
          <w:szCs w:val="24"/>
        </w:rPr>
        <w:t>开展氯离子电迁移循环试验之前的腐蚀电流密度测试结果。</w:t>
      </w:r>
    </w:p>
    <w:p w14:paraId="6802202C" w14:textId="77777777" w:rsidR="008D5B32" w:rsidRDefault="008D5B32" w:rsidP="008D5B32">
      <w:pPr>
        <w:spacing w:line="360" w:lineRule="auto"/>
        <w:ind w:firstLineChars="200" w:firstLine="482"/>
        <w:rPr>
          <w:kern w:val="0"/>
          <w:sz w:val="24"/>
          <w:szCs w:val="24"/>
        </w:rPr>
      </w:pPr>
      <w:r w:rsidRPr="00614412">
        <w:rPr>
          <w:rFonts w:hint="eastAsia"/>
          <w:b/>
          <w:kern w:val="0"/>
          <w:sz w:val="24"/>
          <w:szCs w:val="24"/>
        </w:rPr>
        <w:t>9</w:t>
      </w:r>
      <w:r w:rsidRPr="00614412">
        <w:rPr>
          <w:kern w:val="0"/>
          <w:sz w:val="24"/>
          <w:szCs w:val="24"/>
        </w:rPr>
        <w:t xml:space="preserve">  </w:t>
      </w:r>
      <w:r w:rsidRPr="00614412">
        <w:rPr>
          <w:rFonts w:hint="eastAsia"/>
          <w:kern w:val="0"/>
          <w:sz w:val="24"/>
          <w:szCs w:val="24"/>
        </w:rPr>
        <w:t>根据钢筋电极测试面脱钝量化判定准则判定混凝土中钢筋电极的测试面是否发生脱钝，钢筋电极测试面脱钝量化判定准则为：当腐蚀电流密度特征参数</w:t>
      </w:r>
      <w:r w:rsidRPr="00614412">
        <w:rPr>
          <w:i/>
          <w:kern w:val="0"/>
          <w:sz w:val="24"/>
          <w:szCs w:val="24"/>
        </w:rPr>
        <w:t>C</w:t>
      </w:r>
      <w:r w:rsidRPr="00614412">
        <w:rPr>
          <w:rFonts w:hint="eastAsia"/>
          <w:kern w:val="0"/>
          <w:sz w:val="24"/>
          <w:szCs w:val="24"/>
        </w:rPr>
        <w:t>≥</w:t>
      </w:r>
      <w:r w:rsidRPr="00614412">
        <w:rPr>
          <w:rFonts w:hint="eastAsia"/>
          <w:kern w:val="0"/>
          <w:sz w:val="24"/>
          <w:szCs w:val="24"/>
        </w:rPr>
        <w:t>5</w:t>
      </w:r>
      <w:r w:rsidRPr="00614412">
        <w:rPr>
          <w:rFonts w:hint="eastAsia"/>
          <w:kern w:val="0"/>
          <w:sz w:val="24"/>
          <w:szCs w:val="24"/>
        </w:rPr>
        <w:t>时钢筋电极测试面脱钝；当腐蚀电流密度特征参数</w:t>
      </w:r>
      <w:r w:rsidRPr="00614412">
        <w:rPr>
          <w:i/>
          <w:kern w:val="0"/>
          <w:sz w:val="24"/>
          <w:szCs w:val="24"/>
        </w:rPr>
        <w:t>C</w:t>
      </w:r>
      <w:r w:rsidRPr="00614412">
        <w:rPr>
          <w:rFonts w:hint="eastAsia"/>
          <w:kern w:val="0"/>
          <w:sz w:val="24"/>
          <w:szCs w:val="24"/>
        </w:rPr>
        <w:t>＜</w:t>
      </w:r>
      <w:r w:rsidRPr="00614412">
        <w:rPr>
          <w:kern w:val="0"/>
          <w:sz w:val="24"/>
          <w:szCs w:val="24"/>
        </w:rPr>
        <w:t>5</w:t>
      </w:r>
      <w:r w:rsidRPr="00614412">
        <w:rPr>
          <w:rFonts w:hint="eastAsia"/>
          <w:kern w:val="0"/>
          <w:sz w:val="24"/>
          <w:szCs w:val="24"/>
        </w:rPr>
        <w:t>时钢筋电极测试面未脱钝。如果未脱钝，则重复“通电、静置、测试”过程，直至钢筋电极发生脱钝为止。</w:t>
      </w:r>
    </w:p>
    <w:p w14:paraId="349937AA" w14:textId="77777777" w:rsidR="008D5B32" w:rsidRPr="00C05079" w:rsidRDefault="008D5B32" w:rsidP="008D5B32">
      <w:pPr>
        <w:spacing w:line="360" w:lineRule="auto"/>
        <w:ind w:firstLineChars="200" w:firstLine="482"/>
        <w:rPr>
          <w:kern w:val="0"/>
          <w:sz w:val="24"/>
          <w:szCs w:val="24"/>
        </w:rPr>
        <w:sectPr w:rsidR="008D5B32" w:rsidRPr="00C05079">
          <w:pgSz w:w="11906" w:h="16838"/>
          <w:pgMar w:top="1440" w:right="1800" w:bottom="1440" w:left="1800" w:header="851" w:footer="992" w:gutter="0"/>
          <w:cols w:space="720"/>
          <w:docGrid w:type="lines" w:linePitch="312"/>
        </w:sectPr>
      </w:pPr>
      <w:r w:rsidRPr="00614412">
        <w:rPr>
          <w:rFonts w:hint="eastAsia"/>
          <w:b/>
          <w:kern w:val="0"/>
          <w:sz w:val="24"/>
          <w:szCs w:val="24"/>
        </w:rPr>
        <w:t>1</w:t>
      </w:r>
      <w:r w:rsidRPr="00614412">
        <w:rPr>
          <w:b/>
          <w:kern w:val="0"/>
          <w:sz w:val="24"/>
          <w:szCs w:val="24"/>
        </w:rPr>
        <w:t>0</w:t>
      </w:r>
      <w:r w:rsidRPr="00614412">
        <w:rPr>
          <w:kern w:val="0"/>
          <w:sz w:val="24"/>
          <w:szCs w:val="24"/>
        </w:rPr>
        <w:t xml:space="preserve">  </w:t>
      </w:r>
      <w:r w:rsidRPr="00614412">
        <w:rPr>
          <w:rFonts w:hint="eastAsia"/>
          <w:kern w:val="0"/>
          <w:sz w:val="24"/>
          <w:szCs w:val="24"/>
        </w:rPr>
        <w:t>当钢筋电极发生脱钝后，将待测试件劈裂，取钢筋电极测试面附近的混凝土粉末，将其磨碎过筛，并烘干至恒重后测定混凝土中的氯离子含量，即为钢筋脱钝的临界氯离子浓度。</w:t>
      </w:r>
    </w:p>
    <w:p w14:paraId="6DDEAD0A" w14:textId="215DCACC" w:rsidR="00034854" w:rsidRPr="00C05079" w:rsidRDefault="000272AA" w:rsidP="00C05079">
      <w:pPr>
        <w:keepNext/>
        <w:widowControl/>
        <w:shd w:val="clear" w:color="FFFFFF" w:fill="FFFFFF"/>
        <w:tabs>
          <w:tab w:val="left" w:pos="6405"/>
        </w:tabs>
        <w:spacing w:after="260" w:line="360" w:lineRule="auto"/>
        <w:jc w:val="center"/>
        <w:outlineLvl w:val="0"/>
        <w:rPr>
          <w:b/>
          <w:kern w:val="0"/>
          <w:sz w:val="30"/>
          <w:szCs w:val="30"/>
        </w:rPr>
      </w:pPr>
      <w:bookmarkStart w:id="510" w:name="_Toc113871907"/>
      <w:bookmarkStart w:id="511" w:name="_Toc113890064"/>
      <w:r w:rsidRPr="00C05079">
        <w:rPr>
          <w:rFonts w:hint="eastAsia"/>
          <w:b/>
          <w:kern w:val="0"/>
          <w:sz w:val="30"/>
          <w:szCs w:val="30"/>
        </w:rPr>
        <w:lastRenderedPageBreak/>
        <w:t>附录</w:t>
      </w:r>
      <w:r w:rsidR="008D5B32">
        <w:rPr>
          <w:rFonts w:hint="eastAsia"/>
          <w:b/>
          <w:kern w:val="0"/>
          <w:sz w:val="30"/>
          <w:szCs w:val="30"/>
        </w:rPr>
        <w:t>C</w:t>
      </w:r>
      <w:r w:rsidRPr="00C05079">
        <w:rPr>
          <w:b/>
          <w:kern w:val="0"/>
          <w:sz w:val="30"/>
          <w:szCs w:val="30"/>
        </w:rPr>
        <w:t xml:space="preserve">  </w:t>
      </w:r>
      <w:r w:rsidRPr="00C05079">
        <w:rPr>
          <w:rFonts w:hint="eastAsia"/>
          <w:b/>
          <w:kern w:val="0"/>
          <w:sz w:val="30"/>
          <w:szCs w:val="30"/>
        </w:rPr>
        <w:t>设计工作年限为</w:t>
      </w:r>
      <w:r w:rsidRPr="00C05079">
        <w:rPr>
          <w:b/>
          <w:kern w:val="0"/>
          <w:sz w:val="30"/>
          <w:szCs w:val="30"/>
        </w:rPr>
        <w:t>50</w:t>
      </w:r>
      <w:r w:rsidRPr="00C05079">
        <w:rPr>
          <w:rFonts w:hint="eastAsia"/>
          <w:b/>
          <w:kern w:val="0"/>
          <w:sz w:val="30"/>
          <w:szCs w:val="30"/>
        </w:rPr>
        <w:t>年的混凝土结构耐久性参数组合值</w:t>
      </w:r>
      <w:bookmarkEnd w:id="503"/>
      <w:bookmarkEnd w:id="510"/>
      <w:bookmarkEnd w:id="511"/>
    </w:p>
    <w:p w14:paraId="12A1431C" w14:textId="29AEEB86" w:rsidR="00034854" w:rsidRPr="00C05079" w:rsidRDefault="008D5B32" w:rsidP="00FE0748">
      <w:pPr>
        <w:spacing w:line="360" w:lineRule="auto"/>
        <w:jc w:val="center"/>
        <w:rPr>
          <w:rFonts w:eastAsia="黑体"/>
        </w:rPr>
      </w:pPr>
      <w:r>
        <w:rPr>
          <w:rFonts w:eastAsia="黑体" w:hint="eastAsia"/>
        </w:rPr>
        <w:t>表</w:t>
      </w:r>
      <w:r>
        <w:rPr>
          <w:rFonts w:eastAsia="黑体" w:hint="eastAsia"/>
        </w:rPr>
        <w:t>C.0.</w:t>
      </w:r>
      <w:r w:rsidR="000272AA" w:rsidRPr="00C05079">
        <w:rPr>
          <w:rFonts w:eastAsia="黑体"/>
        </w:rPr>
        <w:t xml:space="preserve">1   </w:t>
      </w:r>
      <w:r w:rsidR="000272AA" w:rsidRPr="00C05079">
        <w:rPr>
          <w:rFonts w:eastAsia="黑体" w:hint="eastAsia"/>
        </w:rPr>
        <w:t>华南地区一维扩散区混凝土的</w:t>
      </w:r>
      <w:r w:rsidR="000272AA" w:rsidRPr="00C05079">
        <w:rPr>
          <w:rFonts w:eastAsia="黑体"/>
          <w:i/>
        </w:rPr>
        <w:t>D</w:t>
      </w:r>
      <w:r w:rsidR="000272AA" w:rsidRPr="00C05079">
        <w:rPr>
          <w:rFonts w:eastAsia="黑体"/>
          <w:vertAlign w:val="subscript"/>
        </w:rPr>
        <w:t>0</w:t>
      </w:r>
      <w:r w:rsidR="000272AA" w:rsidRPr="00C05079">
        <w:rPr>
          <w:rFonts w:eastAsia="黑体" w:hint="eastAsia"/>
        </w:rPr>
        <w:t>限值（</w:t>
      </w:r>
      <w:r w:rsidR="000272AA" w:rsidRPr="00C05079">
        <w:rPr>
          <w:rFonts w:eastAsia="黑体"/>
          <w:lang w:val="zh-CN"/>
        </w:rPr>
        <w:t>10</w:t>
      </w:r>
      <w:r w:rsidR="000272AA" w:rsidRPr="00C05079">
        <w:rPr>
          <w:rFonts w:eastAsia="黑体"/>
          <w:vertAlign w:val="superscript"/>
          <w:lang w:val="zh-CN"/>
        </w:rPr>
        <w:t>-12 </w:t>
      </w:r>
      <w:r w:rsidR="000272AA" w:rsidRPr="00C05079">
        <w:rPr>
          <w:rFonts w:eastAsia="黑体"/>
          <w:lang w:val="zh-CN"/>
        </w:rPr>
        <w:t>m</w:t>
      </w:r>
      <w:r w:rsidR="000272AA" w:rsidRPr="00C05079">
        <w:rPr>
          <w:rFonts w:eastAsia="黑体"/>
          <w:vertAlign w:val="superscript"/>
          <w:lang w:val="zh-CN"/>
        </w:rPr>
        <w:t>2</w:t>
      </w:r>
      <w:r w:rsidR="000272AA" w:rsidRPr="00C05079">
        <w:rPr>
          <w:rFonts w:eastAsia="黑体"/>
          <w:lang w:val="zh-CN"/>
        </w:rPr>
        <w:t>/s</w:t>
      </w:r>
      <w:r w:rsidR="000272AA" w:rsidRPr="00C05079">
        <w:rPr>
          <w:rFonts w:eastAsia="黑体" w:hint="eastAsia"/>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614412" w:rsidRPr="00A22062" w14:paraId="59CB0BFD" w14:textId="77777777" w:rsidTr="00F04BF2">
        <w:trPr>
          <w:trHeight w:val="255"/>
          <w:jc w:val="center"/>
        </w:trPr>
        <w:tc>
          <w:tcPr>
            <w:tcW w:w="824" w:type="pct"/>
            <w:vMerge w:val="restart"/>
            <w:vAlign w:val="center"/>
          </w:tcPr>
          <w:p w14:paraId="462E18BA" w14:textId="77777777" w:rsidR="00614412" w:rsidRPr="00A22062" w:rsidRDefault="00614412" w:rsidP="00614412">
            <w:pPr>
              <w:snapToGrid w:val="0"/>
              <w:jc w:val="center"/>
              <w:rPr>
                <w:sz w:val="24"/>
                <w:szCs w:val="24"/>
              </w:rPr>
            </w:pPr>
            <w:bookmarkStart w:id="512" w:name="OLE_LINK73"/>
            <w:bookmarkStart w:id="513" w:name="OLE_LINK74"/>
            <w:r w:rsidRPr="00A22062">
              <w:rPr>
                <w:i/>
                <w:sz w:val="24"/>
                <w:szCs w:val="24"/>
              </w:rPr>
              <w:t>c</w:t>
            </w:r>
            <w:r w:rsidRPr="00A22062">
              <w:rPr>
                <w:sz w:val="24"/>
                <w:szCs w:val="24"/>
                <w:vertAlign w:val="subscript"/>
              </w:rPr>
              <w:t>d</w:t>
            </w:r>
            <w:bookmarkStart w:id="514" w:name="OLE_LINK71"/>
            <w:bookmarkStart w:id="515" w:name="OLE_LINK72"/>
            <w:bookmarkStart w:id="516" w:name="OLE_LINK100"/>
            <w:r w:rsidRPr="00A22062">
              <w:rPr>
                <w:rFonts w:hint="eastAsia"/>
                <w:sz w:val="24"/>
                <w:szCs w:val="24"/>
              </w:rPr>
              <w:t>（</w:t>
            </w:r>
            <w:r w:rsidRPr="00A22062">
              <w:rPr>
                <w:rFonts w:hint="eastAsia"/>
                <w:sz w:val="24"/>
                <w:szCs w:val="24"/>
              </w:rPr>
              <w:t>mm</w:t>
            </w:r>
            <w:r w:rsidRPr="00A22062">
              <w:rPr>
                <w:rFonts w:hint="eastAsia"/>
                <w:sz w:val="24"/>
                <w:szCs w:val="24"/>
              </w:rPr>
              <w:t>）</w:t>
            </w:r>
            <w:bookmarkEnd w:id="514"/>
            <w:bookmarkEnd w:id="515"/>
            <w:bookmarkEnd w:id="516"/>
          </w:p>
        </w:tc>
        <w:tc>
          <w:tcPr>
            <w:tcW w:w="824" w:type="pct"/>
            <w:vMerge w:val="restart"/>
            <w:vAlign w:val="center"/>
          </w:tcPr>
          <w:p w14:paraId="7177608C" w14:textId="77777777" w:rsidR="00614412" w:rsidRPr="00A22062" w:rsidRDefault="00614412" w:rsidP="00614412">
            <w:pPr>
              <w:snapToGrid w:val="0"/>
              <w:jc w:val="center"/>
              <w:rPr>
                <w:sz w:val="24"/>
                <w:szCs w:val="24"/>
              </w:rPr>
            </w:pPr>
            <w:r w:rsidRPr="00A22062">
              <w:rPr>
                <w:position w:val="-6"/>
                <w:sz w:val="24"/>
                <w:szCs w:val="24"/>
              </w:rPr>
              <w:object w:dxaOrig="200" w:dyaOrig="220" w14:anchorId="699CF9F5">
                <v:shape id="_x0000_i1272" type="#_x0000_t75" style="width:10pt;height:10pt" o:ole="">
                  <v:imagedata r:id="rId454" o:title=""/>
                </v:shape>
                <o:OLEObject Type="Embed" ProgID="Equation.DSMT4" ShapeID="_x0000_i1272" DrawAspect="Content" ObjectID="_1724567423" r:id="rId455"/>
              </w:object>
            </w:r>
          </w:p>
        </w:tc>
        <w:tc>
          <w:tcPr>
            <w:tcW w:w="3351" w:type="pct"/>
            <w:gridSpan w:val="4"/>
            <w:vAlign w:val="center"/>
          </w:tcPr>
          <w:p w14:paraId="0BBFD7EB" w14:textId="77777777" w:rsidR="00614412" w:rsidRPr="00A22062" w:rsidRDefault="00614412" w:rsidP="00614412">
            <w:pPr>
              <w:snapToGrid w:val="0"/>
              <w:jc w:val="center"/>
              <w:rPr>
                <w:sz w:val="24"/>
                <w:szCs w:val="24"/>
              </w:rPr>
            </w:pPr>
            <w:r w:rsidRPr="00A22062">
              <w:rPr>
                <w:sz w:val="24"/>
                <w:szCs w:val="24"/>
              </w:rPr>
              <w:t>环境作用等级</w:t>
            </w:r>
          </w:p>
        </w:tc>
      </w:tr>
      <w:tr w:rsidR="00614412" w:rsidRPr="00A22062" w14:paraId="16EB02E7" w14:textId="77777777" w:rsidTr="00F04BF2">
        <w:trPr>
          <w:trHeight w:val="312"/>
          <w:jc w:val="center"/>
        </w:trPr>
        <w:tc>
          <w:tcPr>
            <w:tcW w:w="824" w:type="pct"/>
            <w:vMerge/>
          </w:tcPr>
          <w:p w14:paraId="5D97DCE6" w14:textId="77777777" w:rsidR="00614412" w:rsidRPr="00A22062" w:rsidRDefault="00614412" w:rsidP="00614412">
            <w:pPr>
              <w:snapToGrid w:val="0"/>
              <w:jc w:val="center"/>
              <w:rPr>
                <w:sz w:val="24"/>
                <w:szCs w:val="24"/>
              </w:rPr>
            </w:pPr>
          </w:p>
        </w:tc>
        <w:tc>
          <w:tcPr>
            <w:tcW w:w="824" w:type="pct"/>
            <w:vMerge/>
            <w:vAlign w:val="center"/>
          </w:tcPr>
          <w:p w14:paraId="2602444A" w14:textId="77777777" w:rsidR="00614412" w:rsidRPr="00A22062" w:rsidRDefault="00614412" w:rsidP="00614412">
            <w:pPr>
              <w:snapToGrid w:val="0"/>
              <w:jc w:val="center"/>
              <w:rPr>
                <w:sz w:val="24"/>
                <w:szCs w:val="24"/>
              </w:rPr>
            </w:pPr>
          </w:p>
        </w:tc>
        <w:tc>
          <w:tcPr>
            <w:tcW w:w="838" w:type="pct"/>
            <w:vAlign w:val="center"/>
          </w:tcPr>
          <w:p w14:paraId="40029177" w14:textId="77777777" w:rsidR="00614412" w:rsidRPr="00A22062" w:rsidRDefault="00614412" w:rsidP="00614412">
            <w:pPr>
              <w:snapToGrid w:val="0"/>
              <w:jc w:val="center"/>
              <w:rPr>
                <w:sz w:val="24"/>
                <w:szCs w:val="24"/>
              </w:rPr>
            </w:pPr>
            <w:r w:rsidRPr="00A22062">
              <w:rPr>
                <w:sz w:val="24"/>
                <w:szCs w:val="24"/>
              </w:rPr>
              <w:t>Ⅲ-C</w:t>
            </w:r>
          </w:p>
        </w:tc>
        <w:tc>
          <w:tcPr>
            <w:tcW w:w="838" w:type="pct"/>
            <w:vAlign w:val="center"/>
          </w:tcPr>
          <w:p w14:paraId="3D93601E" w14:textId="77777777" w:rsidR="00614412" w:rsidRPr="00A22062" w:rsidRDefault="00614412" w:rsidP="00614412">
            <w:pPr>
              <w:snapToGrid w:val="0"/>
              <w:jc w:val="center"/>
              <w:rPr>
                <w:sz w:val="24"/>
                <w:szCs w:val="24"/>
              </w:rPr>
            </w:pPr>
            <w:r w:rsidRPr="00A22062">
              <w:rPr>
                <w:sz w:val="24"/>
                <w:szCs w:val="24"/>
              </w:rPr>
              <w:t>Ⅲ-D</w:t>
            </w:r>
          </w:p>
        </w:tc>
        <w:tc>
          <w:tcPr>
            <w:tcW w:w="838" w:type="pct"/>
            <w:vAlign w:val="center"/>
          </w:tcPr>
          <w:p w14:paraId="59DB293A" w14:textId="77777777" w:rsidR="00614412" w:rsidRPr="00A22062" w:rsidRDefault="00614412" w:rsidP="00614412">
            <w:pPr>
              <w:snapToGrid w:val="0"/>
              <w:jc w:val="center"/>
              <w:rPr>
                <w:sz w:val="24"/>
                <w:szCs w:val="24"/>
              </w:rPr>
            </w:pPr>
            <w:r w:rsidRPr="00A22062">
              <w:rPr>
                <w:sz w:val="24"/>
                <w:szCs w:val="24"/>
              </w:rPr>
              <w:t>Ⅲ-E</w:t>
            </w:r>
          </w:p>
        </w:tc>
        <w:tc>
          <w:tcPr>
            <w:tcW w:w="838" w:type="pct"/>
            <w:vAlign w:val="center"/>
          </w:tcPr>
          <w:p w14:paraId="47C9771A" w14:textId="77777777" w:rsidR="00614412" w:rsidRPr="00A22062" w:rsidRDefault="00614412" w:rsidP="00614412">
            <w:pPr>
              <w:snapToGrid w:val="0"/>
              <w:jc w:val="center"/>
              <w:rPr>
                <w:sz w:val="24"/>
                <w:szCs w:val="24"/>
              </w:rPr>
            </w:pPr>
            <w:r w:rsidRPr="00A22062">
              <w:rPr>
                <w:sz w:val="24"/>
                <w:szCs w:val="24"/>
              </w:rPr>
              <w:t>Ⅲ-F</w:t>
            </w:r>
          </w:p>
        </w:tc>
      </w:tr>
      <w:tr w:rsidR="00614412" w:rsidRPr="00A22062" w14:paraId="0A6EE6FD" w14:textId="77777777" w:rsidTr="00F04BF2">
        <w:trPr>
          <w:trHeight w:hRule="exact" w:val="255"/>
          <w:jc w:val="center"/>
        </w:trPr>
        <w:tc>
          <w:tcPr>
            <w:tcW w:w="824" w:type="pct"/>
            <w:vMerge w:val="restart"/>
            <w:vAlign w:val="center"/>
          </w:tcPr>
          <w:p w14:paraId="50DB2551" w14:textId="77777777" w:rsidR="00614412" w:rsidRPr="00A22062" w:rsidRDefault="00614412" w:rsidP="00614412">
            <w:pPr>
              <w:snapToGrid w:val="0"/>
              <w:jc w:val="center"/>
              <w:rPr>
                <w:sz w:val="24"/>
                <w:szCs w:val="24"/>
              </w:rPr>
            </w:pPr>
            <w:r w:rsidRPr="00A22062">
              <w:rPr>
                <w:sz w:val="24"/>
                <w:szCs w:val="24"/>
              </w:rPr>
              <w:t>25</w:t>
            </w:r>
          </w:p>
        </w:tc>
        <w:tc>
          <w:tcPr>
            <w:tcW w:w="824" w:type="pct"/>
            <w:vAlign w:val="center"/>
          </w:tcPr>
          <w:p w14:paraId="0233869F" w14:textId="77777777" w:rsidR="00614412" w:rsidRPr="00A22062" w:rsidRDefault="00614412" w:rsidP="00614412">
            <w:pPr>
              <w:snapToGrid w:val="0"/>
              <w:jc w:val="center"/>
              <w:rPr>
                <w:sz w:val="24"/>
                <w:szCs w:val="24"/>
              </w:rPr>
            </w:pPr>
            <w:r w:rsidRPr="00A22062">
              <w:rPr>
                <w:sz w:val="24"/>
                <w:szCs w:val="24"/>
              </w:rPr>
              <w:t>0.40</w:t>
            </w:r>
          </w:p>
        </w:tc>
        <w:tc>
          <w:tcPr>
            <w:tcW w:w="838" w:type="pct"/>
          </w:tcPr>
          <w:p w14:paraId="0DC02E59" w14:textId="77777777" w:rsidR="00614412" w:rsidRPr="00A22062" w:rsidRDefault="00614412" w:rsidP="00614412">
            <w:pPr>
              <w:snapToGrid w:val="0"/>
              <w:jc w:val="center"/>
              <w:rPr>
                <w:sz w:val="24"/>
                <w:szCs w:val="24"/>
              </w:rPr>
            </w:pPr>
            <w:r w:rsidRPr="00A22062">
              <w:rPr>
                <w:sz w:val="24"/>
                <w:szCs w:val="24"/>
              </w:rPr>
              <w:t>2.8</w:t>
            </w:r>
          </w:p>
        </w:tc>
        <w:tc>
          <w:tcPr>
            <w:tcW w:w="838" w:type="pct"/>
          </w:tcPr>
          <w:p w14:paraId="20BEC2BC"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51416BD4"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55D2936F"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304518E0" w14:textId="77777777" w:rsidTr="00F04BF2">
        <w:trPr>
          <w:trHeight w:hRule="exact" w:val="255"/>
          <w:jc w:val="center"/>
        </w:trPr>
        <w:tc>
          <w:tcPr>
            <w:tcW w:w="824" w:type="pct"/>
            <w:vMerge/>
          </w:tcPr>
          <w:p w14:paraId="5BA02D55" w14:textId="77777777" w:rsidR="00614412" w:rsidRPr="00A22062" w:rsidRDefault="00614412" w:rsidP="00614412">
            <w:pPr>
              <w:snapToGrid w:val="0"/>
              <w:jc w:val="center"/>
              <w:rPr>
                <w:sz w:val="24"/>
                <w:szCs w:val="24"/>
              </w:rPr>
            </w:pPr>
          </w:p>
        </w:tc>
        <w:tc>
          <w:tcPr>
            <w:tcW w:w="824" w:type="pct"/>
            <w:vAlign w:val="center"/>
          </w:tcPr>
          <w:p w14:paraId="2AF80347" w14:textId="77777777" w:rsidR="00614412" w:rsidRPr="00A22062" w:rsidRDefault="00614412" w:rsidP="00614412">
            <w:pPr>
              <w:snapToGrid w:val="0"/>
              <w:jc w:val="center"/>
              <w:rPr>
                <w:sz w:val="24"/>
                <w:szCs w:val="24"/>
              </w:rPr>
            </w:pPr>
            <w:r w:rsidRPr="00A22062">
              <w:rPr>
                <w:sz w:val="24"/>
                <w:szCs w:val="24"/>
              </w:rPr>
              <w:t>0.45</w:t>
            </w:r>
          </w:p>
        </w:tc>
        <w:tc>
          <w:tcPr>
            <w:tcW w:w="838" w:type="pct"/>
          </w:tcPr>
          <w:p w14:paraId="07A275C4" w14:textId="77777777" w:rsidR="00614412" w:rsidRPr="00A22062" w:rsidRDefault="00614412" w:rsidP="00614412">
            <w:pPr>
              <w:snapToGrid w:val="0"/>
              <w:jc w:val="center"/>
              <w:rPr>
                <w:sz w:val="24"/>
                <w:szCs w:val="24"/>
              </w:rPr>
            </w:pPr>
            <w:r w:rsidRPr="00A22062">
              <w:rPr>
                <w:sz w:val="24"/>
                <w:szCs w:val="24"/>
              </w:rPr>
              <w:t>3.7</w:t>
            </w:r>
          </w:p>
        </w:tc>
        <w:tc>
          <w:tcPr>
            <w:tcW w:w="838" w:type="pct"/>
          </w:tcPr>
          <w:p w14:paraId="7E8C91CD"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71C26F1D"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B2D9F4D"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5532E8D8" w14:textId="77777777" w:rsidTr="00F04BF2">
        <w:trPr>
          <w:trHeight w:hRule="exact" w:val="255"/>
          <w:jc w:val="center"/>
        </w:trPr>
        <w:tc>
          <w:tcPr>
            <w:tcW w:w="824" w:type="pct"/>
            <w:vMerge/>
          </w:tcPr>
          <w:p w14:paraId="65D82349" w14:textId="77777777" w:rsidR="00614412" w:rsidRPr="00A22062" w:rsidRDefault="00614412" w:rsidP="00614412">
            <w:pPr>
              <w:snapToGrid w:val="0"/>
              <w:jc w:val="center"/>
              <w:rPr>
                <w:sz w:val="24"/>
                <w:szCs w:val="24"/>
              </w:rPr>
            </w:pPr>
          </w:p>
        </w:tc>
        <w:tc>
          <w:tcPr>
            <w:tcW w:w="824" w:type="pct"/>
            <w:vAlign w:val="center"/>
          </w:tcPr>
          <w:p w14:paraId="2FCEA686" w14:textId="77777777" w:rsidR="00614412" w:rsidRPr="00A22062" w:rsidRDefault="00614412" w:rsidP="00614412">
            <w:pPr>
              <w:snapToGrid w:val="0"/>
              <w:jc w:val="center"/>
              <w:rPr>
                <w:sz w:val="24"/>
                <w:szCs w:val="24"/>
              </w:rPr>
            </w:pPr>
            <w:r w:rsidRPr="00A22062">
              <w:rPr>
                <w:sz w:val="24"/>
                <w:szCs w:val="24"/>
              </w:rPr>
              <w:t>0.50</w:t>
            </w:r>
          </w:p>
        </w:tc>
        <w:tc>
          <w:tcPr>
            <w:tcW w:w="838" w:type="pct"/>
          </w:tcPr>
          <w:p w14:paraId="25D737F3" w14:textId="77777777" w:rsidR="00614412" w:rsidRPr="00A22062" w:rsidRDefault="00614412" w:rsidP="00614412">
            <w:pPr>
              <w:snapToGrid w:val="0"/>
              <w:jc w:val="center"/>
              <w:rPr>
                <w:sz w:val="24"/>
                <w:szCs w:val="24"/>
              </w:rPr>
            </w:pPr>
            <w:r w:rsidRPr="00A22062">
              <w:rPr>
                <w:sz w:val="24"/>
                <w:szCs w:val="24"/>
              </w:rPr>
              <w:t>4.8</w:t>
            </w:r>
          </w:p>
        </w:tc>
        <w:tc>
          <w:tcPr>
            <w:tcW w:w="838" w:type="pct"/>
          </w:tcPr>
          <w:p w14:paraId="4C8A33E0"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6CF506F7"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0F1935D5"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3A0A2E25" w14:textId="77777777" w:rsidTr="00F04BF2">
        <w:trPr>
          <w:trHeight w:hRule="exact" w:val="255"/>
          <w:jc w:val="center"/>
        </w:trPr>
        <w:tc>
          <w:tcPr>
            <w:tcW w:w="824" w:type="pct"/>
            <w:vMerge/>
          </w:tcPr>
          <w:p w14:paraId="1D1B96B7" w14:textId="77777777" w:rsidR="00614412" w:rsidRPr="00A22062" w:rsidRDefault="00614412" w:rsidP="00614412">
            <w:pPr>
              <w:snapToGrid w:val="0"/>
              <w:jc w:val="center"/>
              <w:rPr>
                <w:sz w:val="24"/>
                <w:szCs w:val="24"/>
              </w:rPr>
            </w:pPr>
          </w:p>
        </w:tc>
        <w:tc>
          <w:tcPr>
            <w:tcW w:w="824" w:type="pct"/>
            <w:vAlign w:val="center"/>
          </w:tcPr>
          <w:p w14:paraId="4671A1B4" w14:textId="77777777" w:rsidR="00614412" w:rsidRPr="00A22062" w:rsidRDefault="00614412" w:rsidP="00614412">
            <w:pPr>
              <w:snapToGrid w:val="0"/>
              <w:jc w:val="center"/>
              <w:rPr>
                <w:sz w:val="24"/>
                <w:szCs w:val="24"/>
              </w:rPr>
            </w:pPr>
            <w:r w:rsidRPr="00A22062">
              <w:rPr>
                <w:sz w:val="24"/>
                <w:szCs w:val="24"/>
              </w:rPr>
              <w:t>0.55</w:t>
            </w:r>
          </w:p>
        </w:tc>
        <w:tc>
          <w:tcPr>
            <w:tcW w:w="838" w:type="pct"/>
          </w:tcPr>
          <w:p w14:paraId="10554B36" w14:textId="77777777" w:rsidR="00614412" w:rsidRPr="00A22062" w:rsidRDefault="00614412" w:rsidP="00614412">
            <w:pPr>
              <w:snapToGrid w:val="0"/>
              <w:jc w:val="center"/>
              <w:rPr>
                <w:sz w:val="24"/>
                <w:szCs w:val="24"/>
              </w:rPr>
            </w:pPr>
            <w:r w:rsidRPr="00A22062">
              <w:rPr>
                <w:sz w:val="24"/>
                <w:szCs w:val="24"/>
              </w:rPr>
              <w:t>6.4</w:t>
            </w:r>
          </w:p>
        </w:tc>
        <w:tc>
          <w:tcPr>
            <w:tcW w:w="838" w:type="pct"/>
          </w:tcPr>
          <w:p w14:paraId="333321C5"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BA36386"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562DE72B"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58C9149F" w14:textId="77777777" w:rsidTr="00F04BF2">
        <w:trPr>
          <w:trHeight w:hRule="exact" w:val="255"/>
          <w:jc w:val="center"/>
        </w:trPr>
        <w:tc>
          <w:tcPr>
            <w:tcW w:w="824" w:type="pct"/>
            <w:vMerge/>
          </w:tcPr>
          <w:p w14:paraId="33990CE5" w14:textId="77777777" w:rsidR="00614412" w:rsidRPr="00A22062" w:rsidRDefault="00614412" w:rsidP="00614412">
            <w:pPr>
              <w:snapToGrid w:val="0"/>
              <w:jc w:val="center"/>
              <w:rPr>
                <w:sz w:val="24"/>
                <w:szCs w:val="24"/>
              </w:rPr>
            </w:pPr>
          </w:p>
        </w:tc>
        <w:tc>
          <w:tcPr>
            <w:tcW w:w="824" w:type="pct"/>
            <w:vAlign w:val="center"/>
          </w:tcPr>
          <w:p w14:paraId="119083A9" w14:textId="77777777" w:rsidR="00614412" w:rsidRPr="00A22062" w:rsidRDefault="00614412" w:rsidP="00614412">
            <w:pPr>
              <w:snapToGrid w:val="0"/>
              <w:jc w:val="center"/>
              <w:rPr>
                <w:sz w:val="24"/>
                <w:szCs w:val="24"/>
              </w:rPr>
            </w:pPr>
            <w:r w:rsidRPr="00A22062">
              <w:rPr>
                <w:sz w:val="24"/>
                <w:szCs w:val="24"/>
              </w:rPr>
              <w:t>0.60</w:t>
            </w:r>
          </w:p>
        </w:tc>
        <w:tc>
          <w:tcPr>
            <w:tcW w:w="838" w:type="pct"/>
          </w:tcPr>
          <w:p w14:paraId="7017B565" w14:textId="77777777" w:rsidR="00614412" w:rsidRPr="00A22062" w:rsidRDefault="00614412" w:rsidP="00614412">
            <w:pPr>
              <w:snapToGrid w:val="0"/>
              <w:jc w:val="center"/>
              <w:rPr>
                <w:sz w:val="24"/>
                <w:szCs w:val="24"/>
              </w:rPr>
            </w:pPr>
            <w:r w:rsidRPr="00A22062">
              <w:rPr>
                <w:sz w:val="24"/>
                <w:szCs w:val="24"/>
              </w:rPr>
              <w:t>8.5</w:t>
            </w:r>
          </w:p>
        </w:tc>
        <w:tc>
          <w:tcPr>
            <w:tcW w:w="838" w:type="pct"/>
          </w:tcPr>
          <w:p w14:paraId="5896DD13"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2EAC05A2"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1860E8A1"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07291F9D" w14:textId="77777777" w:rsidTr="00F04BF2">
        <w:trPr>
          <w:trHeight w:hRule="exact" w:val="255"/>
          <w:jc w:val="center"/>
        </w:trPr>
        <w:tc>
          <w:tcPr>
            <w:tcW w:w="824" w:type="pct"/>
            <w:vMerge/>
          </w:tcPr>
          <w:p w14:paraId="3528F114" w14:textId="77777777" w:rsidR="00614412" w:rsidRPr="00A22062" w:rsidRDefault="00614412" w:rsidP="00614412">
            <w:pPr>
              <w:snapToGrid w:val="0"/>
              <w:jc w:val="center"/>
              <w:rPr>
                <w:sz w:val="24"/>
                <w:szCs w:val="24"/>
              </w:rPr>
            </w:pPr>
          </w:p>
        </w:tc>
        <w:tc>
          <w:tcPr>
            <w:tcW w:w="824" w:type="pct"/>
            <w:vAlign w:val="center"/>
          </w:tcPr>
          <w:p w14:paraId="7EB55385" w14:textId="77777777" w:rsidR="00614412" w:rsidRPr="00A22062" w:rsidRDefault="00614412" w:rsidP="00614412">
            <w:pPr>
              <w:snapToGrid w:val="0"/>
              <w:jc w:val="center"/>
              <w:rPr>
                <w:sz w:val="24"/>
                <w:szCs w:val="24"/>
              </w:rPr>
            </w:pPr>
            <w:r w:rsidRPr="00A22062">
              <w:rPr>
                <w:sz w:val="24"/>
                <w:szCs w:val="24"/>
              </w:rPr>
              <w:t>0.65</w:t>
            </w:r>
          </w:p>
        </w:tc>
        <w:tc>
          <w:tcPr>
            <w:tcW w:w="838" w:type="pct"/>
          </w:tcPr>
          <w:p w14:paraId="0D520B8F" w14:textId="77777777" w:rsidR="00614412" w:rsidRPr="00A22062" w:rsidRDefault="00614412" w:rsidP="00614412">
            <w:pPr>
              <w:snapToGrid w:val="0"/>
              <w:jc w:val="center"/>
              <w:rPr>
                <w:sz w:val="24"/>
                <w:szCs w:val="24"/>
              </w:rPr>
            </w:pPr>
            <w:r w:rsidRPr="00A22062">
              <w:rPr>
                <w:sz w:val="24"/>
                <w:szCs w:val="24"/>
              </w:rPr>
              <w:t>11.2</w:t>
            </w:r>
          </w:p>
        </w:tc>
        <w:tc>
          <w:tcPr>
            <w:tcW w:w="838" w:type="pct"/>
          </w:tcPr>
          <w:p w14:paraId="1F921257"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1D65F95"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581DB803"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69A90197" w14:textId="77777777" w:rsidTr="00F04BF2">
        <w:trPr>
          <w:trHeight w:hRule="exact" w:val="255"/>
          <w:jc w:val="center"/>
        </w:trPr>
        <w:tc>
          <w:tcPr>
            <w:tcW w:w="824" w:type="pct"/>
            <w:vMerge w:val="restart"/>
            <w:vAlign w:val="center"/>
          </w:tcPr>
          <w:p w14:paraId="4FAE7950" w14:textId="77777777" w:rsidR="00614412" w:rsidRPr="00A22062" w:rsidRDefault="00614412" w:rsidP="00614412">
            <w:pPr>
              <w:snapToGrid w:val="0"/>
              <w:jc w:val="center"/>
              <w:rPr>
                <w:sz w:val="24"/>
                <w:szCs w:val="24"/>
              </w:rPr>
            </w:pPr>
            <w:r w:rsidRPr="00A22062">
              <w:rPr>
                <w:sz w:val="24"/>
                <w:szCs w:val="24"/>
              </w:rPr>
              <w:t>30</w:t>
            </w:r>
          </w:p>
        </w:tc>
        <w:tc>
          <w:tcPr>
            <w:tcW w:w="824" w:type="pct"/>
            <w:vAlign w:val="center"/>
          </w:tcPr>
          <w:p w14:paraId="7370E380" w14:textId="77777777" w:rsidR="00614412" w:rsidRPr="00A22062" w:rsidRDefault="00614412" w:rsidP="00614412">
            <w:pPr>
              <w:snapToGrid w:val="0"/>
              <w:jc w:val="center"/>
              <w:rPr>
                <w:sz w:val="24"/>
                <w:szCs w:val="24"/>
              </w:rPr>
            </w:pPr>
            <w:r w:rsidRPr="00A22062">
              <w:rPr>
                <w:sz w:val="24"/>
                <w:szCs w:val="24"/>
              </w:rPr>
              <w:t>0.40</w:t>
            </w:r>
          </w:p>
        </w:tc>
        <w:tc>
          <w:tcPr>
            <w:tcW w:w="838" w:type="pct"/>
          </w:tcPr>
          <w:p w14:paraId="4CD4A5DA" w14:textId="77777777" w:rsidR="00614412" w:rsidRPr="00A22062" w:rsidRDefault="00614412" w:rsidP="00614412">
            <w:pPr>
              <w:snapToGrid w:val="0"/>
              <w:jc w:val="center"/>
              <w:rPr>
                <w:sz w:val="24"/>
                <w:szCs w:val="24"/>
              </w:rPr>
            </w:pPr>
            <w:r w:rsidRPr="00A22062">
              <w:rPr>
                <w:sz w:val="24"/>
                <w:szCs w:val="24"/>
              </w:rPr>
              <w:t>4.0</w:t>
            </w:r>
          </w:p>
        </w:tc>
        <w:tc>
          <w:tcPr>
            <w:tcW w:w="838" w:type="pct"/>
          </w:tcPr>
          <w:p w14:paraId="14EB7BE2"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28FC3EDB"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70042269"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5E67DE50" w14:textId="77777777" w:rsidTr="00F04BF2">
        <w:trPr>
          <w:trHeight w:hRule="exact" w:val="255"/>
          <w:jc w:val="center"/>
        </w:trPr>
        <w:tc>
          <w:tcPr>
            <w:tcW w:w="824" w:type="pct"/>
            <w:vMerge/>
          </w:tcPr>
          <w:p w14:paraId="13AEE9FB" w14:textId="77777777" w:rsidR="00614412" w:rsidRPr="00A22062" w:rsidRDefault="00614412" w:rsidP="00614412">
            <w:pPr>
              <w:snapToGrid w:val="0"/>
              <w:jc w:val="center"/>
              <w:rPr>
                <w:sz w:val="24"/>
                <w:szCs w:val="24"/>
              </w:rPr>
            </w:pPr>
          </w:p>
        </w:tc>
        <w:tc>
          <w:tcPr>
            <w:tcW w:w="824" w:type="pct"/>
            <w:vAlign w:val="center"/>
          </w:tcPr>
          <w:p w14:paraId="3852F9C8" w14:textId="77777777" w:rsidR="00614412" w:rsidRPr="00A22062" w:rsidRDefault="00614412" w:rsidP="00614412">
            <w:pPr>
              <w:snapToGrid w:val="0"/>
              <w:jc w:val="center"/>
              <w:rPr>
                <w:sz w:val="24"/>
                <w:szCs w:val="24"/>
              </w:rPr>
            </w:pPr>
            <w:r w:rsidRPr="00A22062">
              <w:rPr>
                <w:sz w:val="24"/>
                <w:szCs w:val="24"/>
              </w:rPr>
              <w:t>0.45</w:t>
            </w:r>
          </w:p>
        </w:tc>
        <w:tc>
          <w:tcPr>
            <w:tcW w:w="838" w:type="pct"/>
          </w:tcPr>
          <w:p w14:paraId="62453EF4" w14:textId="77777777" w:rsidR="00614412" w:rsidRPr="00A22062" w:rsidRDefault="00614412" w:rsidP="00614412">
            <w:pPr>
              <w:snapToGrid w:val="0"/>
              <w:jc w:val="center"/>
              <w:rPr>
                <w:sz w:val="24"/>
                <w:szCs w:val="24"/>
              </w:rPr>
            </w:pPr>
            <w:r w:rsidRPr="00A22062">
              <w:rPr>
                <w:sz w:val="24"/>
                <w:szCs w:val="24"/>
              </w:rPr>
              <w:t>5.3</w:t>
            </w:r>
          </w:p>
        </w:tc>
        <w:tc>
          <w:tcPr>
            <w:tcW w:w="838" w:type="pct"/>
          </w:tcPr>
          <w:p w14:paraId="158CF38E"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5B684B0D"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B1421F7"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673E596D" w14:textId="77777777" w:rsidTr="00F04BF2">
        <w:trPr>
          <w:trHeight w:hRule="exact" w:val="255"/>
          <w:jc w:val="center"/>
        </w:trPr>
        <w:tc>
          <w:tcPr>
            <w:tcW w:w="824" w:type="pct"/>
            <w:vMerge/>
          </w:tcPr>
          <w:p w14:paraId="51C89E3E" w14:textId="77777777" w:rsidR="00614412" w:rsidRPr="00A22062" w:rsidRDefault="00614412" w:rsidP="00614412">
            <w:pPr>
              <w:snapToGrid w:val="0"/>
              <w:jc w:val="center"/>
              <w:rPr>
                <w:sz w:val="24"/>
                <w:szCs w:val="24"/>
              </w:rPr>
            </w:pPr>
          </w:p>
        </w:tc>
        <w:tc>
          <w:tcPr>
            <w:tcW w:w="824" w:type="pct"/>
            <w:vAlign w:val="center"/>
          </w:tcPr>
          <w:p w14:paraId="186BA20B" w14:textId="77777777" w:rsidR="00614412" w:rsidRPr="00A22062" w:rsidRDefault="00614412" w:rsidP="00614412">
            <w:pPr>
              <w:snapToGrid w:val="0"/>
              <w:jc w:val="center"/>
              <w:rPr>
                <w:sz w:val="24"/>
                <w:szCs w:val="24"/>
              </w:rPr>
            </w:pPr>
            <w:r w:rsidRPr="00A22062">
              <w:rPr>
                <w:sz w:val="24"/>
                <w:szCs w:val="24"/>
              </w:rPr>
              <w:t>0.50</w:t>
            </w:r>
          </w:p>
        </w:tc>
        <w:tc>
          <w:tcPr>
            <w:tcW w:w="838" w:type="pct"/>
          </w:tcPr>
          <w:p w14:paraId="74343A96" w14:textId="77777777" w:rsidR="00614412" w:rsidRPr="00A22062" w:rsidRDefault="00614412" w:rsidP="00614412">
            <w:pPr>
              <w:snapToGrid w:val="0"/>
              <w:jc w:val="center"/>
              <w:rPr>
                <w:sz w:val="24"/>
                <w:szCs w:val="24"/>
              </w:rPr>
            </w:pPr>
            <w:r w:rsidRPr="00A22062">
              <w:rPr>
                <w:sz w:val="24"/>
                <w:szCs w:val="24"/>
              </w:rPr>
              <w:t>7.0</w:t>
            </w:r>
          </w:p>
        </w:tc>
        <w:tc>
          <w:tcPr>
            <w:tcW w:w="838" w:type="pct"/>
          </w:tcPr>
          <w:p w14:paraId="12B88E59"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D399791"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35786819"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01D76876" w14:textId="77777777" w:rsidTr="00F04BF2">
        <w:trPr>
          <w:trHeight w:hRule="exact" w:val="255"/>
          <w:jc w:val="center"/>
        </w:trPr>
        <w:tc>
          <w:tcPr>
            <w:tcW w:w="824" w:type="pct"/>
            <w:vMerge/>
          </w:tcPr>
          <w:p w14:paraId="5DF99C56" w14:textId="77777777" w:rsidR="00614412" w:rsidRPr="00A22062" w:rsidRDefault="00614412" w:rsidP="00614412">
            <w:pPr>
              <w:snapToGrid w:val="0"/>
              <w:jc w:val="center"/>
              <w:rPr>
                <w:sz w:val="24"/>
                <w:szCs w:val="24"/>
              </w:rPr>
            </w:pPr>
          </w:p>
        </w:tc>
        <w:tc>
          <w:tcPr>
            <w:tcW w:w="824" w:type="pct"/>
            <w:vAlign w:val="center"/>
          </w:tcPr>
          <w:p w14:paraId="4BEF851B" w14:textId="77777777" w:rsidR="00614412" w:rsidRPr="00A22062" w:rsidRDefault="00614412" w:rsidP="00614412">
            <w:pPr>
              <w:snapToGrid w:val="0"/>
              <w:jc w:val="center"/>
              <w:rPr>
                <w:sz w:val="24"/>
                <w:szCs w:val="24"/>
              </w:rPr>
            </w:pPr>
            <w:r w:rsidRPr="00A22062">
              <w:rPr>
                <w:sz w:val="24"/>
                <w:szCs w:val="24"/>
              </w:rPr>
              <w:t>0.55</w:t>
            </w:r>
          </w:p>
        </w:tc>
        <w:tc>
          <w:tcPr>
            <w:tcW w:w="838" w:type="pct"/>
          </w:tcPr>
          <w:p w14:paraId="3ED22BEF" w14:textId="77777777" w:rsidR="00614412" w:rsidRPr="00A22062" w:rsidRDefault="00614412" w:rsidP="00614412">
            <w:pPr>
              <w:snapToGrid w:val="0"/>
              <w:jc w:val="center"/>
              <w:rPr>
                <w:sz w:val="24"/>
                <w:szCs w:val="24"/>
              </w:rPr>
            </w:pPr>
            <w:r w:rsidRPr="00A22062">
              <w:rPr>
                <w:sz w:val="24"/>
                <w:szCs w:val="24"/>
              </w:rPr>
              <w:t>9.2</w:t>
            </w:r>
          </w:p>
        </w:tc>
        <w:tc>
          <w:tcPr>
            <w:tcW w:w="838" w:type="pct"/>
          </w:tcPr>
          <w:p w14:paraId="1FEC4279"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5BEDCD8"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62B2FD9"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410AC541" w14:textId="77777777" w:rsidTr="00F04BF2">
        <w:trPr>
          <w:trHeight w:hRule="exact" w:val="255"/>
          <w:jc w:val="center"/>
        </w:trPr>
        <w:tc>
          <w:tcPr>
            <w:tcW w:w="824" w:type="pct"/>
            <w:vMerge/>
          </w:tcPr>
          <w:p w14:paraId="3FCF1510" w14:textId="77777777" w:rsidR="00614412" w:rsidRPr="00A22062" w:rsidRDefault="00614412" w:rsidP="00614412">
            <w:pPr>
              <w:snapToGrid w:val="0"/>
              <w:jc w:val="center"/>
              <w:rPr>
                <w:sz w:val="24"/>
                <w:szCs w:val="24"/>
              </w:rPr>
            </w:pPr>
          </w:p>
        </w:tc>
        <w:tc>
          <w:tcPr>
            <w:tcW w:w="824" w:type="pct"/>
            <w:vAlign w:val="center"/>
          </w:tcPr>
          <w:p w14:paraId="0667E860" w14:textId="77777777" w:rsidR="00614412" w:rsidRPr="00A22062" w:rsidRDefault="00614412" w:rsidP="00614412">
            <w:pPr>
              <w:snapToGrid w:val="0"/>
              <w:jc w:val="center"/>
              <w:rPr>
                <w:sz w:val="24"/>
                <w:szCs w:val="24"/>
              </w:rPr>
            </w:pPr>
            <w:r w:rsidRPr="00A22062">
              <w:rPr>
                <w:sz w:val="24"/>
                <w:szCs w:val="24"/>
              </w:rPr>
              <w:t>0.60</w:t>
            </w:r>
          </w:p>
        </w:tc>
        <w:tc>
          <w:tcPr>
            <w:tcW w:w="838" w:type="pct"/>
          </w:tcPr>
          <w:p w14:paraId="5B4A6205" w14:textId="77777777" w:rsidR="00614412" w:rsidRPr="00A22062" w:rsidRDefault="00614412" w:rsidP="00614412">
            <w:pPr>
              <w:snapToGrid w:val="0"/>
              <w:jc w:val="center"/>
              <w:rPr>
                <w:sz w:val="24"/>
                <w:szCs w:val="24"/>
              </w:rPr>
            </w:pPr>
            <w:r w:rsidRPr="00A22062">
              <w:rPr>
                <w:sz w:val="24"/>
                <w:szCs w:val="24"/>
              </w:rPr>
              <w:t>12.2</w:t>
            </w:r>
          </w:p>
        </w:tc>
        <w:tc>
          <w:tcPr>
            <w:tcW w:w="838" w:type="pct"/>
          </w:tcPr>
          <w:p w14:paraId="4F9F4E08"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2D81582F"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5620BD4B"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4D5534C6" w14:textId="77777777" w:rsidTr="00F04BF2">
        <w:trPr>
          <w:trHeight w:hRule="exact" w:val="255"/>
          <w:jc w:val="center"/>
        </w:trPr>
        <w:tc>
          <w:tcPr>
            <w:tcW w:w="824" w:type="pct"/>
            <w:vMerge/>
          </w:tcPr>
          <w:p w14:paraId="553E34BD" w14:textId="77777777" w:rsidR="00614412" w:rsidRPr="00A22062" w:rsidRDefault="00614412" w:rsidP="00614412">
            <w:pPr>
              <w:snapToGrid w:val="0"/>
              <w:jc w:val="center"/>
              <w:rPr>
                <w:sz w:val="24"/>
                <w:szCs w:val="24"/>
              </w:rPr>
            </w:pPr>
          </w:p>
        </w:tc>
        <w:tc>
          <w:tcPr>
            <w:tcW w:w="824" w:type="pct"/>
            <w:vAlign w:val="center"/>
          </w:tcPr>
          <w:p w14:paraId="4E7A269A" w14:textId="77777777" w:rsidR="00614412" w:rsidRPr="00A22062" w:rsidRDefault="00614412" w:rsidP="00614412">
            <w:pPr>
              <w:snapToGrid w:val="0"/>
              <w:jc w:val="center"/>
              <w:rPr>
                <w:sz w:val="24"/>
                <w:szCs w:val="24"/>
              </w:rPr>
            </w:pPr>
            <w:r w:rsidRPr="00A22062">
              <w:rPr>
                <w:sz w:val="24"/>
                <w:szCs w:val="24"/>
              </w:rPr>
              <w:t>0.65</w:t>
            </w:r>
          </w:p>
        </w:tc>
        <w:tc>
          <w:tcPr>
            <w:tcW w:w="838" w:type="pct"/>
          </w:tcPr>
          <w:p w14:paraId="3F27CA05" w14:textId="77777777" w:rsidR="00614412" w:rsidRPr="00A22062" w:rsidRDefault="00614412" w:rsidP="00614412">
            <w:pPr>
              <w:snapToGrid w:val="0"/>
              <w:jc w:val="center"/>
              <w:rPr>
                <w:sz w:val="24"/>
                <w:szCs w:val="24"/>
              </w:rPr>
            </w:pPr>
            <w:r w:rsidRPr="00A22062">
              <w:rPr>
                <w:sz w:val="24"/>
                <w:szCs w:val="24"/>
              </w:rPr>
              <w:t>15.0*</w:t>
            </w:r>
          </w:p>
        </w:tc>
        <w:tc>
          <w:tcPr>
            <w:tcW w:w="838" w:type="pct"/>
          </w:tcPr>
          <w:p w14:paraId="747E071E"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21E3F9EB"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41F77520" w14:textId="77777777" w:rsidR="00614412" w:rsidRPr="00A22062" w:rsidRDefault="00614412" w:rsidP="00614412">
            <w:pPr>
              <w:snapToGrid w:val="0"/>
              <w:jc w:val="center"/>
              <w:rPr>
                <w:sz w:val="24"/>
                <w:szCs w:val="24"/>
              </w:rPr>
            </w:pPr>
            <w:r w:rsidRPr="00A22062">
              <w:rPr>
                <w:rFonts w:hint="eastAsia"/>
                <w:sz w:val="24"/>
                <w:szCs w:val="24"/>
              </w:rPr>
              <w:t>-</w:t>
            </w:r>
          </w:p>
        </w:tc>
      </w:tr>
      <w:tr w:rsidR="00614412" w:rsidRPr="00A22062" w14:paraId="43FD127B" w14:textId="77777777" w:rsidTr="00F04BF2">
        <w:trPr>
          <w:trHeight w:hRule="exact" w:val="255"/>
          <w:jc w:val="center"/>
        </w:trPr>
        <w:tc>
          <w:tcPr>
            <w:tcW w:w="824" w:type="pct"/>
            <w:vMerge w:val="restart"/>
            <w:vAlign w:val="center"/>
          </w:tcPr>
          <w:p w14:paraId="58D67C33" w14:textId="77777777" w:rsidR="00614412" w:rsidRPr="00A22062" w:rsidRDefault="00614412" w:rsidP="00614412">
            <w:pPr>
              <w:snapToGrid w:val="0"/>
              <w:jc w:val="center"/>
              <w:rPr>
                <w:sz w:val="24"/>
                <w:szCs w:val="24"/>
              </w:rPr>
            </w:pPr>
            <w:r w:rsidRPr="00A22062">
              <w:rPr>
                <w:sz w:val="24"/>
                <w:szCs w:val="24"/>
              </w:rPr>
              <w:t>35</w:t>
            </w:r>
          </w:p>
        </w:tc>
        <w:tc>
          <w:tcPr>
            <w:tcW w:w="824" w:type="pct"/>
            <w:vAlign w:val="center"/>
          </w:tcPr>
          <w:p w14:paraId="37679C6D" w14:textId="77777777" w:rsidR="00614412" w:rsidRPr="00A22062" w:rsidRDefault="00614412" w:rsidP="00614412">
            <w:pPr>
              <w:snapToGrid w:val="0"/>
              <w:jc w:val="center"/>
              <w:rPr>
                <w:sz w:val="24"/>
                <w:szCs w:val="24"/>
              </w:rPr>
            </w:pPr>
            <w:r w:rsidRPr="00A22062">
              <w:rPr>
                <w:sz w:val="24"/>
                <w:szCs w:val="24"/>
              </w:rPr>
              <w:t>0.40</w:t>
            </w:r>
          </w:p>
        </w:tc>
        <w:tc>
          <w:tcPr>
            <w:tcW w:w="838" w:type="pct"/>
          </w:tcPr>
          <w:p w14:paraId="1CE8CAA8" w14:textId="77777777" w:rsidR="00614412" w:rsidRPr="00A22062" w:rsidRDefault="00614412" w:rsidP="00614412">
            <w:pPr>
              <w:snapToGrid w:val="0"/>
              <w:jc w:val="center"/>
              <w:rPr>
                <w:sz w:val="24"/>
                <w:szCs w:val="24"/>
              </w:rPr>
            </w:pPr>
            <w:r w:rsidRPr="00A22062">
              <w:rPr>
                <w:sz w:val="24"/>
                <w:szCs w:val="24"/>
              </w:rPr>
              <w:t>5.4</w:t>
            </w:r>
          </w:p>
        </w:tc>
        <w:tc>
          <w:tcPr>
            <w:tcW w:w="838" w:type="pct"/>
          </w:tcPr>
          <w:p w14:paraId="29B34654" w14:textId="77777777" w:rsidR="00614412" w:rsidRPr="00A22062" w:rsidRDefault="00614412" w:rsidP="00614412">
            <w:pPr>
              <w:snapToGrid w:val="0"/>
              <w:jc w:val="center"/>
              <w:rPr>
                <w:sz w:val="24"/>
                <w:szCs w:val="24"/>
              </w:rPr>
            </w:pPr>
            <w:r w:rsidRPr="00A22062">
              <w:rPr>
                <w:sz w:val="24"/>
                <w:szCs w:val="24"/>
              </w:rPr>
              <w:t>2.8</w:t>
            </w:r>
          </w:p>
        </w:tc>
        <w:tc>
          <w:tcPr>
            <w:tcW w:w="838" w:type="pct"/>
          </w:tcPr>
          <w:p w14:paraId="5D9DE04D" w14:textId="77777777" w:rsidR="00614412" w:rsidRPr="00A22062" w:rsidRDefault="00614412" w:rsidP="00614412">
            <w:pPr>
              <w:snapToGrid w:val="0"/>
              <w:jc w:val="center"/>
              <w:rPr>
                <w:sz w:val="24"/>
                <w:szCs w:val="24"/>
              </w:rPr>
            </w:pPr>
            <w:r w:rsidRPr="00A22062">
              <w:rPr>
                <w:sz w:val="24"/>
                <w:szCs w:val="24"/>
              </w:rPr>
              <w:t>2.1</w:t>
            </w:r>
          </w:p>
        </w:tc>
        <w:tc>
          <w:tcPr>
            <w:tcW w:w="838" w:type="pct"/>
          </w:tcPr>
          <w:p w14:paraId="0CB2D75F" w14:textId="77777777" w:rsidR="00614412" w:rsidRPr="00A22062" w:rsidRDefault="00614412" w:rsidP="00614412">
            <w:pPr>
              <w:snapToGrid w:val="0"/>
              <w:jc w:val="center"/>
              <w:rPr>
                <w:sz w:val="24"/>
                <w:szCs w:val="24"/>
              </w:rPr>
            </w:pPr>
            <w:r w:rsidRPr="00A22062">
              <w:rPr>
                <w:sz w:val="24"/>
                <w:szCs w:val="24"/>
              </w:rPr>
              <w:t>1.7</w:t>
            </w:r>
          </w:p>
        </w:tc>
      </w:tr>
      <w:tr w:rsidR="00614412" w:rsidRPr="00A22062" w14:paraId="59B5B378" w14:textId="77777777" w:rsidTr="00F04BF2">
        <w:trPr>
          <w:trHeight w:hRule="exact" w:val="255"/>
          <w:jc w:val="center"/>
        </w:trPr>
        <w:tc>
          <w:tcPr>
            <w:tcW w:w="824" w:type="pct"/>
            <w:vMerge/>
          </w:tcPr>
          <w:p w14:paraId="5EBAD0A6" w14:textId="77777777" w:rsidR="00614412" w:rsidRPr="00A22062" w:rsidRDefault="00614412" w:rsidP="00614412">
            <w:pPr>
              <w:snapToGrid w:val="0"/>
              <w:jc w:val="center"/>
              <w:rPr>
                <w:sz w:val="24"/>
                <w:szCs w:val="24"/>
              </w:rPr>
            </w:pPr>
          </w:p>
        </w:tc>
        <w:tc>
          <w:tcPr>
            <w:tcW w:w="824" w:type="pct"/>
            <w:vAlign w:val="center"/>
          </w:tcPr>
          <w:p w14:paraId="3FE35396" w14:textId="77777777" w:rsidR="00614412" w:rsidRPr="00A22062" w:rsidRDefault="00614412" w:rsidP="00614412">
            <w:pPr>
              <w:snapToGrid w:val="0"/>
              <w:jc w:val="center"/>
              <w:rPr>
                <w:sz w:val="24"/>
                <w:szCs w:val="24"/>
              </w:rPr>
            </w:pPr>
            <w:r w:rsidRPr="00A22062">
              <w:rPr>
                <w:sz w:val="24"/>
                <w:szCs w:val="24"/>
              </w:rPr>
              <w:t>0.45</w:t>
            </w:r>
          </w:p>
        </w:tc>
        <w:tc>
          <w:tcPr>
            <w:tcW w:w="838" w:type="pct"/>
          </w:tcPr>
          <w:p w14:paraId="0F0A6ED2" w14:textId="77777777" w:rsidR="00614412" w:rsidRPr="00A22062" w:rsidRDefault="00614412" w:rsidP="00614412">
            <w:pPr>
              <w:snapToGrid w:val="0"/>
              <w:jc w:val="center"/>
              <w:rPr>
                <w:sz w:val="24"/>
                <w:szCs w:val="24"/>
              </w:rPr>
            </w:pPr>
            <w:r w:rsidRPr="00A22062">
              <w:rPr>
                <w:sz w:val="24"/>
                <w:szCs w:val="24"/>
              </w:rPr>
              <w:t>7.2</w:t>
            </w:r>
          </w:p>
        </w:tc>
        <w:tc>
          <w:tcPr>
            <w:tcW w:w="838" w:type="pct"/>
          </w:tcPr>
          <w:p w14:paraId="1E4A3327" w14:textId="77777777" w:rsidR="00614412" w:rsidRPr="00A22062" w:rsidRDefault="00614412" w:rsidP="00614412">
            <w:pPr>
              <w:snapToGrid w:val="0"/>
              <w:jc w:val="center"/>
              <w:rPr>
                <w:sz w:val="24"/>
                <w:szCs w:val="24"/>
              </w:rPr>
            </w:pPr>
            <w:r w:rsidRPr="00A22062">
              <w:rPr>
                <w:sz w:val="24"/>
                <w:szCs w:val="24"/>
              </w:rPr>
              <w:t>3.7</w:t>
            </w:r>
          </w:p>
        </w:tc>
        <w:tc>
          <w:tcPr>
            <w:tcW w:w="838" w:type="pct"/>
          </w:tcPr>
          <w:p w14:paraId="1F990FE0" w14:textId="77777777" w:rsidR="00614412" w:rsidRPr="00A22062" w:rsidRDefault="00614412" w:rsidP="00614412">
            <w:pPr>
              <w:snapToGrid w:val="0"/>
              <w:jc w:val="center"/>
              <w:rPr>
                <w:sz w:val="24"/>
                <w:szCs w:val="24"/>
              </w:rPr>
            </w:pPr>
            <w:r w:rsidRPr="00A22062">
              <w:rPr>
                <w:sz w:val="24"/>
                <w:szCs w:val="24"/>
              </w:rPr>
              <w:t>2.7</w:t>
            </w:r>
          </w:p>
        </w:tc>
        <w:tc>
          <w:tcPr>
            <w:tcW w:w="838" w:type="pct"/>
          </w:tcPr>
          <w:p w14:paraId="4E02BA66" w14:textId="77777777" w:rsidR="00614412" w:rsidRPr="00A22062" w:rsidRDefault="00614412" w:rsidP="00614412">
            <w:pPr>
              <w:snapToGrid w:val="0"/>
              <w:jc w:val="center"/>
              <w:rPr>
                <w:sz w:val="24"/>
                <w:szCs w:val="24"/>
              </w:rPr>
            </w:pPr>
            <w:r w:rsidRPr="00A22062">
              <w:rPr>
                <w:sz w:val="24"/>
                <w:szCs w:val="24"/>
              </w:rPr>
              <w:t>2.2</w:t>
            </w:r>
          </w:p>
        </w:tc>
      </w:tr>
      <w:tr w:rsidR="00614412" w:rsidRPr="00A22062" w14:paraId="5600F0A7" w14:textId="77777777" w:rsidTr="00F04BF2">
        <w:trPr>
          <w:trHeight w:hRule="exact" w:val="255"/>
          <w:jc w:val="center"/>
        </w:trPr>
        <w:tc>
          <w:tcPr>
            <w:tcW w:w="824" w:type="pct"/>
            <w:vMerge/>
          </w:tcPr>
          <w:p w14:paraId="2AB2E952" w14:textId="77777777" w:rsidR="00614412" w:rsidRPr="00A22062" w:rsidRDefault="00614412" w:rsidP="00614412">
            <w:pPr>
              <w:snapToGrid w:val="0"/>
              <w:jc w:val="center"/>
              <w:rPr>
                <w:sz w:val="24"/>
                <w:szCs w:val="24"/>
              </w:rPr>
            </w:pPr>
          </w:p>
        </w:tc>
        <w:tc>
          <w:tcPr>
            <w:tcW w:w="824" w:type="pct"/>
            <w:vAlign w:val="center"/>
          </w:tcPr>
          <w:p w14:paraId="2CADC9C1" w14:textId="77777777" w:rsidR="00614412" w:rsidRPr="00A22062" w:rsidRDefault="00614412" w:rsidP="00614412">
            <w:pPr>
              <w:snapToGrid w:val="0"/>
              <w:jc w:val="center"/>
              <w:rPr>
                <w:sz w:val="24"/>
                <w:szCs w:val="24"/>
              </w:rPr>
            </w:pPr>
            <w:r w:rsidRPr="00A22062">
              <w:rPr>
                <w:sz w:val="24"/>
                <w:szCs w:val="24"/>
              </w:rPr>
              <w:t>0.50</w:t>
            </w:r>
          </w:p>
        </w:tc>
        <w:tc>
          <w:tcPr>
            <w:tcW w:w="838" w:type="pct"/>
          </w:tcPr>
          <w:p w14:paraId="2221B839" w14:textId="77777777" w:rsidR="00614412" w:rsidRPr="00A22062" w:rsidRDefault="00614412" w:rsidP="00614412">
            <w:pPr>
              <w:snapToGrid w:val="0"/>
              <w:jc w:val="center"/>
              <w:rPr>
                <w:sz w:val="24"/>
                <w:szCs w:val="24"/>
              </w:rPr>
            </w:pPr>
            <w:r w:rsidRPr="00A22062">
              <w:rPr>
                <w:sz w:val="24"/>
                <w:szCs w:val="24"/>
              </w:rPr>
              <w:t>9.5</w:t>
            </w:r>
          </w:p>
        </w:tc>
        <w:tc>
          <w:tcPr>
            <w:tcW w:w="838" w:type="pct"/>
          </w:tcPr>
          <w:p w14:paraId="02A524A6" w14:textId="77777777" w:rsidR="00614412" w:rsidRPr="00A22062" w:rsidRDefault="00614412" w:rsidP="00614412">
            <w:pPr>
              <w:snapToGrid w:val="0"/>
              <w:jc w:val="center"/>
              <w:rPr>
                <w:sz w:val="24"/>
                <w:szCs w:val="24"/>
              </w:rPr>
            </w:pPr>
            <w:r w:rsidRPr="00A22062">
              <w:rPr>
                <w:sz w:val="24"/>
                <w:szCs w:val="24"/>
              </w:rPr>
              <w:t>4.9</w:t>
            </w:r>
          </w:p>
        </w:tc>
        <w:tc>
          <w:tcPr>
            <w:tcW w:w="838" w:type="pct"/>
          </w:tcPr>
          <w:p w14:paraId="147BA1CA" w14:textId="77777777" w:rsidR="00614412" w:rsidRPr="00A22062" w:rsidRDefault="00614412" w:rsidP="00614412">
            <w:pPr>
              <w:snapToGrid w:val="0"/>
              <w:jc w:val="center"/>
              <w:rPr>
                <w:sz w:val="24"/>
                <w:szCs w:val="24"/>
              </w:rPr>
            </w:pPr>
            <w:r w:rsidRPr="00A22062">
              <w:rPr>
                <w:sz w:val="24"/>
                <w:szCs w:val="24"/>
              </w:rPr>
              <w:t>3.6</w:t>
            </w:r>
          </w:p>
        </w:tc>
        <w:tc>
          <w:tcPr>
            <w:tcW w:w="838" w:type="pct"/>
          </w:tcPr>
          <w:p w14:paraId="65FA7FAD" w14:textId="77777777" w:rsidR="00614412" w:rsidRPr="00A22062" w:rsidRDefault="00614412" w:rsidP="00614412">
            <w:pPr>
              <w:snapToGrid w:val="0"/>
              <w:jc w:val="center"/>
              <w:rPr>
                <w:sz w:val="24"/>
                <w:szCs w:val="24"/>
              </w:rPr>
            </w:pPr>
            <w:r w:rsidRPr="00A22062">
              <w:rPr>
                <w:sz w:val="24"/>
                <w:szCs w:val="24"/>
              </w:rPr>
              <w:t>2.9</w:t>
            </w:r>
          </w:p>
        </w:tc>
      </w:tr>
      <w:tr w:rsidR="00614412" w:rsidRPr="00A22062" w14:paraId="0A14296F" w14:textId="77777777" w:rsidTr="00F04BF2">
        <w:trPr>
          <w:trHeight w:hRule="exact" w:val="255"/>
          <w:jc w:val="center"/>
        </w:trPr>
        <w:tc>
          <w:tcPr>
            <w:tcW w:w="824" w:type="pct"/>
            <w:vMerge/>
          </w:tcPr>
          <w:p w14:paraId="7D1D2A94" w14:textId="77777777" w:rsidR="00614412" w:rsidRPr="00A22062" w:rsidRDefault="00614412" w:rsidP="00614412">
            <w:pPr>
              <w:snapToGrid w:val="0"/>
              <w:jc w:val="center"/>
              <w:rPr>
                <w:sz w:val="24"/>
                <w:szCs w:val="24"/>
              </w:rPr>
            </w:pPr>
          </w:p>
        </w:tc>
        <w:tc>
          <w:tcPr>
            <w:tcW w:w="824" w:type="pct"/>
            <w:vAlign w:val="center"/>
          </w:tcPr>
          <w:p w14:paraId="62F76FE4" w14:textId="77777777" w:rsidR="00614412" w:rsidRPr="00A22062" w:rsidRDefault="00614412" w:rsidP="00614412">
            <w:pPr>
              <w:snapToGrid w:val="0"/>
              <w:jc w:val="center"/>
              <w:rPr>
                <w:sz w:val="24"/>
                <w:szCs w:val="24"/>
              </w:rPr>
            </w:pPr>
            <w:r w:rsidRPr="00A22062">
              <w:rPr>
                <w:sz w:val="24"/>
                <w:szCs w:val="24"/>
              </w:rPr>
              <w:t>0.55</w:t>
            </w:r>
          </w:p>
        </w:tc>
        <w:tc>
          <w:tcPr>
            <w:tcW w:w="838" w:type="pct"/>
          </w:tcPr>
          <w:p w14:paraId="498C6F0B" w14:textId="77777777" w:rsidR="00614412" w:rsidRPr="00A22062" w:rsidRDefault="00614412" w:rsidP="00614412">
            <w:pPr>
              <w:snapToGrid w:val="0"/>
              <w:jc w:val="center"/>
              <w:rPr>
                <w:sz w:val="24"/>
                <w:szCs w:val="24"/>
              </w:rPr>
            </w:pPr>
            <w:r w:rsidRPr="00A22062">
              <w:rPr>
                <w:sz w:val="24"/>
                <w:szCs w:val="24"/>
              </w:rPr>
              <w:t>12.6</w:t>
            </w:r>
          </w:p>
        </w:tc>
        <w:tc>
          <w:tcPr>
            <w:tcW w:w="838" w:type="pct"/>
          </w:tcPr>
          <w:p w14:paraId="2B8CE472" w14:textId="77777777" w:rsidR="00614412" w:rsidRPr="00A22062" w:rsidRDefault="00614412" w:rsidP="00614412">
            <w:pPr>
              <w:snapToGrid w:val="0"/>
              <w:jc w:val="center"/>
              <w:rPr>
                <w:sz w:val="24"/>
                <w:szCs w:val="24"/>
              </w:rPr>
            </w:pPr>
            <w:r w:rsidRPr="00A22062">
              <w:rPr>
                <w:sz w:val="24"/>
                <w:szCs w:val="24"/>
              </w:rPr>
              <w:t>6.5</w:t>
            </w:r>
          </w:p>
        </w:tc>
        <w:tc>
          <w:tcPr>
            <w:tcW w:w="838" w:type="pct"/>
          </w:tcPr>
          <w:p w14:paraId="5724AF05" w14:textId="77777777" w:rsidR="00614412" w:rsidRPr="00A22062" w:rsidRDefault="00614412" w:rsidP="00614412">
            <w:pPr>
              <w:snapToGrid w:val="0"/>
              <w:jc w:val="center"/>
              <w:rPr>
                <w:sz w:val="24"/>
                <w:szCs w:val="24"/>
              </w:rPr>
            </w:pPr>
            <w:r w:rsidRPr="00A22062">
              <w:rPr>
                <w:sz w:val="24"/>
                <w:szCs w:val="24"/>
              </w:rPr>
              <w:t>4.8</w:t>
            </w:r>
          </w:p>
        </w:tc>
        <w:tc>
          <w:tcPr>
            <w:tcW w:w="838" w:type="pct"/>
          </w:tcPr>
          <w:p w14:paraId="355B4934" w14:textId="77777777" w:rsidR="00614412" w:rsidRPr="00A22062" w:rsidRDefault="00614412" w:rsidP="00614412">
            <w:pPr>
              <w:snapToGrid w:val="0"/>
              <w:jc w:val="center"/>
              <w:rPr>
                <w:sz w:val="24"/>
                <w:szCs w:val="24"/>
              </w:rPr>
            </w:pPr>
            <w:r w:rsidRPr="00A22062">
              <w:rPr>
                <w:sz w:val="24"/>
                <w:szCs w:val="24"/>
              </w:rPr>
              <w:t>3.9</w:t>
            </w:r>
          </w:p>
        </w:tc>
      </w:tr>
      <w:tr w:rsidR="00614412" w:rsidRPr="00A22062" w14:paraId="0ABF5ACC" w14:textId="77777777" w:rsidTr="00F04BF2">
        <w:trPr>
          <w:trHeight w:hRule="exact" w:val="255"/>
          <w:jc w:val="center"/>
        </w:trPr>
        <w:tc>
          <w:tcPr>
            <w:tcW w:w="824" w:type="pct"/>
            <w:vMerge/>
          </w:tcPr>
          <w:p w14:paraId="42863D1F" w14:textId="77777777" w:rsidR="00614412" w:rsidRPr="00A22062" w:rsidRDefault="00614412" w:rsidP="00614412">
            <w:pPr>
              <w:snapToGrid w:val="0"/>
              <w:jc w:val="center"/>
              <w:rPr>
                <w:sz w:val="24"/>
                <w:szCs w:val="24"/>
              </w:rPr>
            </w:pPr>
          </w:p>
        </w:tc>
        <w:tc>
          <w:tcPr>
            <w:tcW w:w="824" w:type="pct"/>
            <w:vAlign w:val="center"/>
          </w:tcPr>
          <w:p w14:paraId="32E3B823" w14:textId="77777777" w:rsidR="00614412" w:rsidRPr="00A22062" w:rsidRDefault="00614412" w:rsidP="00614412">
            <w:pPr>
              <w:snapToGrid w:val="0"/>
              <w:jc w:val="center"/>
              <w:rPr>
                <w:sz w:val="24"/>
                <w:szCs w:val="24"/>
              </w:rPr>
            </w:pPr>
            <w:r w:rsidRPr="00A22062">
              <w:rPr>
                <w:sz w:val="24"/>
                <w:szCs w:val="24"/>
              </w:rPr>
              <w:t>0.60</w:t>
            </w:r>
          </w:p>
        </w:tc>
        <w:tc>
          <w:tcPr>
            <w:tcW w:w="838" w:type="pct"/>
          </w:tcPr>
          <w:p w14:paraId="651BE371" w14:textId="77777777" w:rsidR="00614412" w:rsidRPr="00A22062" w:rsidRDefault="00614412" w:rsidP="00614412">
            <w:pPr>
              <w:snapToGrid w:val="0"/>
              <w:jc w:val="center"/>
              <w:rPr>
                <w:sz w:val="24"/>
                <w:szCs w:val="24"/>
              </w:rPr>
            </w:pPr>
            <w:r w:rsidRPr="00A22062">
              <w:rPr>
                <w:sz w:val="24"/>
                <w:szCs w:val="24"/>
              </w:rPr>
              <w:t>15*</w:t>
            </w:r>
          </w:p>
        </w:tc>
        <w:tc>
          <w:tcPr>
            <w:tcW w:w="838" w:type="pct"/>
          </w:tcPr>
          <w:p w14:paraId="79F13FE3" w14:textId="77777777" w:rsidR="00614412" w:rsidRPr="00A22062" w:rsidRDefault="00614412" w:rsidP="00614412">
            <w:pPr>
              <w:snapToGrid w:val="0"/>
              <w:jc w:val="center"/>
              <w:rPr>
                <w:sz w:val="24"/>
                <w:szCs w:val="24"/>
              </w:rPr>
            </w:pPr>
            <w:r w:rsidRPr="00A22062">
              <w:rPr>
                <w:sz w:val="24"/>
                <w:szCs w:val="24"/>
              </w:rPr>
              <w:t>8.6</w:t>
            </w:r>
          </w:p>
        </w:tc>
        <w:tc>
          <w:tcPr>
            <w:tcW w:w="838" w:type="pct"/>
          </w:tcPr>
          <w:p w14:paraId="372CDF80" w14:textId="77777777" w:rsidR="00614412" w:rsidRPr="00A22062" w:rsidRDefault="00614412" w:rsidP="00614412">
            <w:pPr>
              <w:snapToGrid w:val="0"/>
              <w:jc w:val="center"/>
              <w:rPr>
                <w:sz w:val="24"/>
                <w:szCs w:val="24"/>
              </w:rPr>
            </w:pPr>
            <w:r w:rsidRPr="00A22062">
              <w:rPr>
                <w:sz w:val="24"/>
                <w:szCs w:val="24"/>
              </w:rPr>
              <w:t>6.3</w:t>
            </w:r>
          </w:p>
        </w:tc>
        <w:tc>
          <w:tcPr>
            <w:tcW w:w="838" w:type="pct"/>
          </w:tcPr>
          <w:p w14:paraId="4F870B0A" w14:textId="77777777" w:rsidR="00614412" w:rsidRPr="00A22062" w:rsidRDefault="00614412" w:rsidP="00614412">
            <w:pPr>
              <w:snapToGrid w:val="0"/>
              <w:jc w:val="center"/>
              <w:rPr>
                <w:sz w:val="24"/>
                <w:szCs w:val="24"/>
              </w:rPr>
            </w:pPr>
            <w:r w:rsidRPr="00A22062">
              <w:rPr>
                <w:sz w:val="24"/>
                <w:szCs w:val="24"/>
              </w:rPr>
              <w:t>5.1</w:t>
            </w:r>
          </w:p>
        </w:tc>
      </w:tr>
      <w:tr w:rsidR="00614412" w:rsidRPr="00A22062" w14:paraId="7C55B6F2" w14:textId="77777777" w:rsidTr="00F04BF2">
        <w:trPr>
          <w:trHeight w:hRule="exact" w:val="255"/>
          <w:jc w:val="center"/>
        </w:trPr>
        <w:tc>
          <w:tcPr>
            <w:tcW w:w="824" w:type="pct"/>
            <w:vMerge/>
          </w:tcPr>
          <w:p w14:paraId="6A0B079E" w14:textId="77777777" w:rsidR="00614412" w:rsidRPr="00A22062" w:rsidRDefault="00614412" w:rsidP="00614412">
            <w:pPr>
              <w:snapToGrid w:val="0"/>
              <w:jc w:val="center"/>
              <w:rPr>
                <w:sz w:val="24"/>
                <w:szCs w:val="24"/>
              </w:rPr>
            </w:pPr>
          </w:p>
        </w:tc>
        <w:tc>
          <w:tcPr>
            <w:tcW w:w="824" w:type="pct"/>
            <w:vAlign w:val="center"/>
          </w:tcPr>
          <w:p w14:paraId="44302B7D" w14:textId="77777777" w:rsidR="00614412" w:rsidRPr="00A22062" w:rsidRDefault="00614412" w:rsidP="00614412">
            <w:pPr>
              <w:snapToGrid w:val="0"/>
              <w:jc w:val="center"/>
              <w:rPr>
                <w:sz w:val="24"/>
                <w:szCs w:val="24"/>
              </w:rPr>
            </w:pPr>
            <w:r w:rsidRPr="00A22062">
              <w:rPr>
                <w:sz w:val="24"/>
                <w:szCs w:val="24"/>
              </w:rPr>
              <w:t>0.65</w:t>
            </w:r>
          </w:p>
        </w:tc>
        <w:tc>
          <w:tcPr>
            <w:tcW w:w="838" w:type="pct"/>
          </w:tcPr>
          <w:p w14:paraId="07013441" w14:textId="77777777" w:rsidR="00614412" w:rsidRPr="00A22062" w:rsidRDefault="00614412" w:rsidP="00614412">
            <w:pPr>
              <w:snapToGrid w:val="0"/>
              <w:jc w:val="center"/>
              <w:rPr>
                <w:sz w:val="24"/>
                <w:szCs w:val="24"/>
              </w:rPr>
            </w:pPr>
            <w:r w:rsidRPr="00A22062">
              <w:rPr>
                <w:sz w:val="24"/>
                <w:szCs w:val="24"/>
              </w:rPr>
              <w:t>15.0*</w:t>
            </w:r>
          </w:p>
        </w:tc>
        <w:tc>
          <w:tcPr>
            <w:tcW w:w="838" w:type="pct"/>
          </w:tcPr>
          <w:p w14:paraId="543E4CEC" w14:textId="77777777" w:rsidR="00614412" w:rsidRPr="00A22062" w:rsidRDefault="00614412" w:rsidP="00614412">
            <w:pPr>
              <w:snapToGrid w:val="0"/>
              <w:jc w:val="center"/>
              <w:rPr>
                <w:sz w:val="24"/>
                <w:szCs w:val="24"/>
              </w:rPr>
            </w:pPr>
            <w:r w:rsidRPr="00A22062">
              <w:rPr>
                <w:sz w:val="24"/>
                <w:szCs w:val="24"/>
              </w:rPr>
              <w:t>11.3</w:t>
            </w:r>
          </w:p>
        </w:tc>
        <w:tc>
          <w:tcPr>
            <w:tcW w:w="838" w:type="pct"/>
          </w:tcPr>
          <w:p w14:paraId="7519D31F" w14:textId="77777777" w:rsidR="00614412" w:rsidRPr="00A22062" w:rsidRDefault="00614412" w:rsidP="00614412">
            <w:pPr>
              <w:snapToGrid w:val="0"/>
              <w:jc w:val="center"/>
              <w:rPr>
                <w:sz w:val="24"/>
                <w:szCs w:val="24"/>
              </w:rPr>
            </w:pPr>
            <w:r w:rsidRPr="00A22062">
              <w:rPr>
                <w:sz w:val="24"/>
                <w:szCs w:val="24"/>
              </w:rPr>
              <w:t>8.3</w:t>
            </w:r>
          </w:p>
        </w:tc>
        <w:tc>
          <w:tcPr>
            <w:tcW w:w="838" w:type="pct"/>
          </w:tcPr>
          <w:p w14:paraId="7AC540D9" w14:textId="77777777" w:rsidR="00614412" w:rsidRPr="00A22062" w:rsidRDefault="00614412" w:rsidP="00614412">
            <w:pPr>
              <w:snapToGrid w:val="0"/>
              <w:jc w:val="center"/>
              <w:rPr>
                <w:sz w:val="24"/>
                <w:szCs w:val="24"/>
              </w:rPr>
            </w:pPr>
            <w:r w:rsidRPr="00A22062">
              <w:rPr>
                <w:sz w:val="24"/>
                <w:szCs w:val="24"/>
              </w:rPr>
              <w:t>6.8</w:t>
            </w:r>
          </w:p>
        </w:tc>
      </w:tr>
      <w:tr w:rsidR="00614412" w:rsidRPr="00A22062" w14:paraId="282C4B4F" w14:textId="77777777" w:rsidTr="00F04BF2">
        <w:trPr>
          <w:trHeight w:hRule="exact" w:val="255"/>
          <w:jc w:val="center"/>
        </w:trPr>
        <w:tc>
          <w:tcPr>
            <w:tcW w:w="824" w:type="pct"/>
            <w:vMerge w:val="restart"/>
            <w:vAlign w:val="center"/>
          </w:tcPr>
          <w:p w14:paraId="7F585453" w14:textId="77777777" w:rsidR="00614412" w:rsidRPr="00A22062" w:rsidRDefault="00614412" w:rsidP="00614412">
            <w:pPr>
              <w:snapToGrid w:val="0"/>
              <w:jc w:val="center"/>
              <w:rPr>
                <w:sz w:val="24"/>
                <w:szCs w:val="24"/>
              </w:rPr>
            </w:pPr>
            <w:r w:rsidRPr="00A22062">
              <w:rPr>
                <w:sz w:val="24"/>
                <w:szCs w:val="24"/>
              </w:rPr>
              <w:t>40</w:t>
            </w:r>
          </w:p>
        </w:tc>
        <w:tc>
          <w:tcPr>
            <w:tcW w:w="824" w:type="pct"/>
            <w:vAlign w:val="center"/>
          </w:tcPr>
          <w:p w14:paraId="7AA80270" w14:textId="77777777" w:rsidR="00614412" w:rsidRPr="00A22062" w:rsidRDefault="00614412" w:rsidP="00614412">
            <w:pPr>
              <w:snapToGrid w:val="0"/>
              <w:jc w:val="center"/>
              <w:rPr>
                <w:sz w:val="24"/>
                <w:szCs w:val="24"/>
              </w:rPr>
            </w:pPr>
            <w:r w:rsidRPr="00A22062">
              <w:rPr>
                <w:sz w:val="24"/>
                <w:szCs w:val="24"/>
              </w:rPr>
              <w:t>0.40</w:t>
            </w:r>
          </w:p>
        </w:tc>
        <w:tc>
          <w:tcPr>
            <w:tcW w:w="838" w:type="pct"/>
          </w:tcPr>
          <w:p w14:paraId="1A72807F" w14:textId="77777777" w:rsidR="00614412" w:rsidRPr="00A22062" w:rsidRDefault="00614412" w:rsidP="00614412">
            <w:pPr>
              <w:snapToGrid w:val="0"/>
              <w:jc w:val="center"/>
              <w:rPr>
                <w:sz w:val="24"/>
                <w:szCs w:val="24"/>
              </w:rPr>
            </w:pPr>
            <w:r w:rsidRPr="00A22062">
              <w:rPr>
                <w:sz w:val="24"/>
                <w:szCs w:val="24"/>
              </w:rPr>
              <w:t>7.1</w:t>
            </w:r>
          </w:p>
        </w:tc>
        <w:tc>
          <w:tcPr>
            <w:tcW w:w="838" w:type="pct"/>
          </w:tcPr>
          <w:p w14:paraId="35B83AB7" w14:textId="77777777" w:rsidR="00614412" w:rsidRPr="00A22062" w:rsidRDefault="00614412" w:rsidP="00614412">
            <w:pPr>
              <w:snapToGrid w:val="0"/>
              <w:jc w:val="center"/>
              <w:rPr>
                <w:sz w:val="24"/>
                <w:szCs w:val="24"/>
              </w:rPr>
            </w:pPr>
            <w:r w:rsidRPr="00A22062">
              <w:rPr>
                <w:sz w:val="24"/>
                <w:szCs w:val="24"/>
              </w:rPr>
              <w:t>3.7</w:t>
            </w:r>
          </w:p>
        </w:tc>
        <w:tc>
          <w:tcPr>
            <w:tcW w:w="838" w:type="pct"/>
          </w:tcPr>
          <w:p w14:paraId="77B14941" w14:textId="77777777" w:rsidR="00614412" w:rsidRPr="00A22062" w:rsidRDefault="00614412" w:rsidP="00614412">
            <w:pPr>
              <w:snapToGrid w:val="0"/>
              <w:jc w:val="center"/>
              <w:rPr>
                <w:sz w:val="24"/>
                <w:szCs w:val="24"/>
              </w:rPr>
            </w:pPr>
            <w:r w:rsidRPr="00A22062">
              <w:rPr>
                <w:sz w:val="24"/>
                <w:szCs w:val="24"/>
              </w:rPr>
              <w:t>2.7</w:t>
            </w:r>
          </w:p>
        </w:tc>
        <w:tc>
          <w:tcPr>
            <w:tcW w:w="838" w:type="pct"/>
          </w:tcPr>
          <w:p w14:paraId="67544D74" w14:textId="77777777" w:rsidR="00614412" w:rsidRPr="00A22062" w:rsidRDefault="00614412" w:rsidP="00614412">
            <w:pPr>
              <w:snapToGrid w:val="0"/>
              <w:jc w:val="center"/>
              <w:rPr>
                <w:sz w:val="24"/>
                <w:szCs w:val="24"/>
              </w:rPr>
            </w:pPr>
            <w:r w:rsidRPr="00A22062">
              <w:rPr>
                <w:sz w:val="24"/>
                <w:szCs w:val="24"/>
              </w:rPr>
              <w:t>2.2</w:t>
            </w:r>
          </w:p>
        </w:tc>
      </w:tr>
      <w:tr w:rsidR="00614412" w:rsidRPr="00A22062" w14:paraId="48EFAFF9" w14:textId="77777777" w:rsidTr="00F04BF2">
        <w:trPr>
          <w:trHeight w:hRule="exact" w:val="255"/>
          <w:jc w:val="center"/>
        </w:trPr>
        <w:tc>
          <w:tcPr>
            <w:tcW w:w="824" w:type="pct"/>
            <w:vMerge/>
          </w:tcPr>
          <w:p w14:paraId="4651EC51" w14:textId="77777777" w:rsidR="00614412" w:rsidRPr="00A22062" w:rsidRDefault="00614412" w:rsidP="00614412">
            <w:pPr>
              <w:snapToGrid w:val="0"/>
              <w:jc w:val="center"/>
              <w:rPr>
                <w:sz w:val="24"/>
                <w:szCs w:val="24"/>
              </w:rPr>
            </w:pPr>
          </w:p>
        </w:tc>
        <w:tc>
          <w:tcPr>
            <w:tcW w:w="824" w:type="pct"/>
            <w:vAlign w:val="center"/>
          </w:tcPr>
          <w:p w14:paraId="4FE3B85D" w14:textId="77777777" w:rsidR="00614412" w:rsidRPr="00A22062" w:rsidRDefault="00614412" w:rsidP="00614412">
            <w:pPr>
              <w:snapToGrid w:val="0"/>
              <w:jc w:val="center"/>
              <w:rPr>
                <w:sz w:val="24"/>
                <w:szCs w:val="24"/>
              </w:rPr>
            </w:pPr>
            <w:r w:rsidRPr="00A22062">
              <w:rPr>
                <w:sz w:val="24"/>
                <w:szCs w:val="24"/>
              </w:rPr>
              <w:t>0.45</w:t>
            </w:r>
          </w:p>
        </w:tc>
        <w:tc>
          <w:tcPr>
            <w:tcW w:w="838" w:type="pct"/>
          </w:tcPr>
          <w:p w14:paraId="6E24B8ED" w14:textId="77777777" w:rsidR="00614412" w:rsidRPr="00A22062" w:rsidRDefault="00614412" w:rsidP="00614412">
            <w:pPr>
              <w:snapToGrid w:val="0"/>
              <w:jc w:val="center"/>
              <w:rPr>
                <w:sz w:val="24"/>
                <w:szCs w:val="24"/>
              </w:rPr>
            </w:pPr>
            <w:r w:rsidRPr="00A22062">
              <w:rPr>
                <w:sz w:val="24"/>
                <w:szCs w:val="24"/>
              </w:rPr>
              <w:t>9.4</w:t>
            </w:r>
          </w:p>
        </w:tc>
        <w:tc>
          <w:tcPr>
            <w:tcW w:w="838" w:type="pct"/>
          </w:tcPr>
          <w:p w14:paraId="11D74094" w14:textId="77777777" w:rsidR="00614412" w:rsidRPr="00A22062" w:rsidRDefault="00614412" w:rsidP="00614412">
            <w:pPr>
              <w:snapToGrid w:val="0"/>
              <w:jc w:val="center"/>
              <w:rPr>
                <w:sz w:val="24"/>
                <w:szCs w:val="24"/>
              </w:rPr>
            </w:pPr>
            <w:r w:rsidRPr="00A22062">
              <w:rPr>
                <w:sz w:val="24"/>
                <w:szCs w:val="24"/>
              </w:rPr>
              <w:t>4.9</w:t>
            </w:r>
          </w:p>
        </w:tc>
        <w:tc>
          <w:tcPr>
            <w:tcW w:w="838" w:type="pct"/>
          </w:tcPr>
          <w:p w14:paraId="09D53793" w14:textId="77777777" w:rsidR="00614412" w:rsidRPr="00A22062" w:rsidRDefault="00614412" w:rsidP="00614412">
            <w:pPr>
              <w:snapToGrid w:val="0"/>
              <w:jc w:val="center"/>
              <w:rPr>
                <w:sz w:val="24"/>
                <w:szCs w:val="24"/>
              </w:rPr>
            </w:pPr>
            <w:r w:rsidRPr="00A22062">
              <w:rPr>
                <w:sz w:val="24"/>
                <w:szCs w:val="24"/>
              </w:rPr>
              <w:t>3.6</w:t>
            </w:r>
          </w:p>
        </w:tc>
        <w:tc>
          <w:tcPr>
            <w:tcW w:w="838" w:type="pct"/>
          </w:tcPr>
          <w:p w14:paraId="53C1B2A8" w14:textId="77777777" w:rsidR="00614412" w:rsidRPr="00A22062" w:rsidRDefault="00614412" w:rsidP="00614412">
            <w:pPr>
              <w:snapToGrid w:val="0"/>
              <w:jc w:val="center"/>
              <w:rPr>
                <w:sz w:val="24"/>
                <w:szCs w:val="24"/>
              </w:rPr>
            </w:pPr>
            <w:r w:rsidRPr="00A22062">
              <w:rPr>
                <w:sz w:val="24"/>
                <w:szCs w:val="24"/>
              </w:rPr>
              <w:t>2.9</w:t>
            </w:r>
          </w:p>
        </w:tc>
      </w:tr>
      <w:tr w:rsidR="00614412" w:rsidRPr="00A22062" w14:paraId="6EF2659E" w14:textId="77777777" w:rsidTr="00F04BF2">
        <w:trPr>
          <w:trHeight w:hRule="exact" w:val="255"/>
          <w:jc w:val="center"/>
        </w:trPr>
        <w:tc>
          <w:tcPr>
            <w:tcW w:w="824" w:type="pct"/>
            <w:vMerge/>
          </w:tcPr>
          <w:p w14:paraId="2E3EAE3D" w14:textId="77777777" w:rsidR="00614412" w:rsidRPr="00A22062" w:rsidRDefault="00614412" w:rsidP="00614412">
            <w:pPr>
              <w:snapToGrid w:val="0"/>
              <w:jc w:val="center"/>
              <w:rPr>
                <w:sz w:val="24"/>
                <w:szCs w:val="24"/>
              </w:rPr>
            </w:pPr>
          </w:p>
        </w:tc>
        <w:tc>
          <w:tcPr>
            <w:tcW w:w="824" w:type="pct"/>
            <w:vAlign w:val="center"/>
          </w:tcPr>
          <w:p w14:paraId="35AF1847" w14:textId="77777777" w:rsidR="00614412" w:rsidRPr="00A22062" w:rsidRDefault="00614412" w:rsidP="00614412">
            <w:pPr>
              <w:snapToGrid w:val="0"/>
              <w:jc w:val="center"/>
              <w:rPr>
                <w:sz w:val="24"/>
                <w:szCs w:val="24"/>
              </w:rPr>
            </w:pPr>
            <w:r w:rsidRPr="00A22062">
              <w:rPr>
                <w:sz w:val="24"/>
                <w:szCs w:val="24"/>
              </w:rPr>
              <w:t>0.50</w:t>
            </w:r>
          </w:p>
        </w:tc>
        <w:tc>
          <w:tcPr>
            <w:tcW w:w="838" w:type="pct"/>
          </w:tcPr>
          <w:p w14:paraId="19432586" w14:textId="77777777" w:rsidR="00614412" w:rsidRPr="00A22062" w:rsidRDefault="00614412" w:rsidP="00614412">
            <w:pPr>
              <w:snapToGrid w:val="0"/>
              <w:jc w:val="center"/>
              <w:rPr>
                <w:sz w:val="24"/>
                <w:szCs w:val="24"/>
              </w:rPr>
            </w:pPr>
            <w:r w:rsidRPr="00A22062">
              <w:rPr>
                <w:sz w:val="24"/>
                <w:szCs w:val="24"/>
              </w:rPr>
              <w:t>12.4</w:t>
            </w:r>
          </w:p>
        </w:tc>
        <w:tc>
          <w:tcPr>
            <w:tcW w:w="838" w:type="pct"/>
          </w:tcPr>
          <w:p w14:paraId="40035554" w14:textId="77777777" w:rsidR="00614412" w:rsidRPr="00A22062" w:rsidRDefault="00614412" w:rsidP="00614412">
            <w:pPr>
              <w:snapToGrid w:val="0"/>
              <w:jc w:val="center"/>
              <w:rPr>
                <w:sz w:val="24"/>
                <w:szCs w:val="24"/>
              </w:rPr>
            </w:pPr>
            <w:r w:rsidRPr="00A22062">
              <w:rPr>
                <w:sz w:val="24"/>
                <w:szCs w:val="24"/>
              </w:rPr>
              <w:t>6.4</w:t>
            </w:r>
          </w:p>
        </w:tc>
        <w:tc>
          <w:tcPr>
            <w:tcW w:w="838" w:type="pct"/>
          </w:tcPr>
          <w:p w14:paraId="5AED5493" w14:textId="77777777" w:rsidR="00614412" w:rsidRPr="00A22062" w:rsidRDefault="00614412" w:rsidP="00614412">
            <w:pPr>
              <w:snapToGrid w:val="0"/>
              <w:jc w:val="center"/>
              <w:rPr>
                <w:sz w:val="24"/>
                <w:szCs w:val="24"/>
              </w:rPr>
            </w:pPr>
            <w:r w:rsidRPr="00A22062">
              <w:rPr>
                <w:sz w:val="24"/>
                <w:szCs w:val="24"/>
              </w:rPr>
              <w:t>4.7</w:t>
            </w:r>
          </w:p>
        </w:tc>
        <w:tc>
          <w:tcPr>
            <w:tcW w:w="838" w:type="pct"/>
          </w:tcPr>
          <w:p w14:paraId="5DD27C2B" w14:textId="77777777" w:rsidR="00614412" w:rsidRPr="00A22062" w:rsidRDefault="00614412" w:rsidP="00614412">
            <w:pPr>
              <w:snapToGrid w:val="0"/>
              <w:jc w:val="center"/>
              <w:rPr>
                <w:sz w:val="24"/>
                <w:szCs w:val="24"/>
              </w:rPr>
            </w:pPr>
            <w:r w:rsidRPr="00A22062">
              <w:rPr>
                <w:sz w:val="24"/>
                <w:szCs w:val="24"/>
              </w:rPr>
              <w:t>3.8</w:t>
            </w:r>
          </w:p>
        </w:tc>
      </w:tr>
      <w:tr w:rsidR="00614412" w:rsidRPr="00A22062" w14:paraId="10C7B189" w14:textId="77777777" w:rsidTr="00F04BF2">
        <w:trPr>
          <w:trHeight w:hRule="exact" w:val="255"/>
          <w:jc w:val="center"/>
        </w:trPr>
        <w:tc>
          <w:tcPr>
            <w:tcW w:w="824" w:type="pct"/>
            <w:vMerge/>
          </w:tcPr>
          <w:p w14:paraId="64316318" w14:textId="77777777" w:rsidR="00614412" w:rsidRPr="00A22062" w:rsidRDefault="00614412" w:rsidP="00614412">
            <w:pPr>
              <w:snapToGrid w:val="0"/>
              <w:jc w:val="center"/>
              <w:rPr>
                <w:sz w:val="24"/>
                <w:szCs w:val="24"/>
              </w:rPr>
            </w:pPr>
          </w:p>
        </w:tc>
        <w:tc>
          <w:tcPr>
            <w:tcW w:w="824" w:type="pct"/>
            <w:vAlign w:val="center"/>
          </w:tcPr>
          <w:p w14:paraId="55B383EE" w14:textId="77777777" w:rsidR="00614412" w:rsidRPr="00A22062" w:rsidRDefault="00614412" w:rsidP="00614412">
            <w:pPr>
              <w:snapToGrid w:val="0"/>
              <w:jc w:val="center"/>
              <w:rPr>
                <w:sz w:val="24"/>
                <w:szCs w:val="24"/>
              </w:rPr>
            </w:pPr>
            <w:r w:rsidRPr="00A22062">
              <w:rPr>
                <w:sz w:val="24"/>
                <w:szCs w:val="24"/>
              </w:rPr>
              <w:t>0.55</w:t>
            </w:r>
          </w:p>
        </w:tc>
        <w:tc>
          <w:tcPr>
            <w:tcW w:w="838" w:type="pct"/>
          </w:tcPr>
          <w:p w14:paraId="62D93719" w14:textId="77777777" w:rsidR="00614412" w:rsidRPr="00A22062" w:rsidRDefault="00614412" w:rsidP="00614412">
            <w:pPr>
              <w:snapToGrid w:val="0"/>
              <w:jc w:val="center"/>
              <w:rPr>
                <w:sz w:val="24"/>
                <w:szCs w:val="24"/>
              </w:rPr>
            </w:pPr>
            <w:r w:rsidRPr="00A22062">
              <w:rPr>
                <w:sz w:val="24"/>
                <w:szCs w:val="24"/>
              </w:rPr>
              <w:t>15.0*</w:t>
            </w:r>
          </w:p>
        </w:tc>
        <w:tc>
          <w:tcPr>
            <w:tcW w:w="838" w:type="pct"/>
          </w:tcPr>
          <w:p w14:paraId="42239AAA" w14:textId="77777777" w:rsidR="00614412" w:rsidRPr="00A22062" w:rsidRDefault="00614412" w:rsidP="00614412">
            <w:pPr>
              <w:snapToGrid w:val="0"/>
              <w:jc w:val="center"/>
              <w:rPr>
                <w:sz w:val="24"/>
                <w:szCs w:val="24"/>
              </w:rPr>
            </w:pPr>
            <w:r w:rsidRPr="00A22062">
              <w:rPr>
                <w:sz w:val="24"/>
                <w:szCs w:val="24"/>
              </w:rPr>
              <w:t>8.5</w:t>
            </w:r>
          </w:p>
        </w:tc>
        <w:tc>
          <w:tcPr>
            <w:tcW w:w="838" w:type="pct"/>
          </w:tcPr>
          <w:p w14:paraId="6AF14AC4" w14:textId="77777777" w:rsidR="00614412" w:rsidRPr="00A22062" w:rsidRDefault="00614412" w:rsidP="00614412">
            <w:pPr>
              <w:snapToGrid w:val="0"/>
              <w:jc w:val="center"/>
              <w:rPr>
                <w:sz w:val="24"/>
                <w:szCs w:val="24"/>
              </w:rPr>
            </w:pPr>
            <w:r w:rsidRPr="00A22062">
              <w:rPr>
                <w:sz w:val="24"/>
                <w:szCs w:val="24"/>
              </w:rPr>
              <w:t>6.2</w:t>
            </w:r>
          </w:p>
        </w:tc>
        <w:tc>
          <w:tcPr>
            <w:tcW w:w="838" w:type="pct"/>
          </w:tcPr>
          <w:p w14:paraId="45CE2755" w14:textId="77777777" w:rsidR="00614412" w:rsidRPr="00A22062" w:rsidRDefault="00614412" w:rsidP="00614412">
            <w:pPr>
              <w:snapToGrid w:val="0"/>
              <w:jc w:val="center"/>
              <w:rPr>
                <w:sz w:val="24"/>
                <w:szCs w:val="24"/>
              </w:rPr>
            </w:pPr>
            <w:r w:rsidRPr="00A22062">
              <w:rPr>
                <w:sz w:val="24"/>
                <w:szCs w:val="24"/>
              </w:rPr>
              <w:t>5.1</w:t>
            </w:r>
          </w:p>
        </w:tc>
      </w:tr>
      <w:tr w:rsidR="00614412" w:rsidRPr="00A22062" w14:paraId="5DE6B1D9" w14:textId="77777777" w:rsidTr="00F04BF2">
        <w:trPr>
          <w:trHeight w:hRule="exact" w:val="255"/>
          <w:jc w:val="center"/>
        </w:trPr>
        <w:tc>
          <w:tcPr>
            <w:tcW w:w="824" w:type="pct"/>
            <w:vMerge/>
          </w:tcPr>
          <w:p w14:paraId="57F29D73" w14:textId="77777777" w:rsidR="00614412" w:rsidRPr="00A22062" w:rsidRDefault="00614412" w:rsidP="00614412">
            <w:pPr>
              <w:snapToGrid w:val="0"/>
              <w:jc w:val="center"/>
              <w:rPr>
                <w:sz w:val="24"/>
                <w:szCs w:val="24"/>
              </w:rPr>
            </w:pPr>
          </w:p>
        </w:tc>
        <w:tc>
          <w:tcPr>
            <w:tcW w:w="824" w:type="pct"/>
            <w:vAlign w:val="center"/>
          </w:tcPr>
          <w:p w14:paraId="118F25F6" w14:textId="77777777" w:rsidR="00614412" w:rsidRPr="00A22062" w:rsidRDefault="00614412" w:rsidP="00614412">
            <w:pPr>
              <w:snapToGrid w:val="0"/>
              <w:jc w:val="center"/>
              <w:rPr>
                <w:sz w:val="24"/>
                <w:szCs w:val="24"/>
              </w:rPr>
            </w:pPr>
            <w:r w:rsidRPr="00A22062">
              <w:rPr>
                <w:sz w:val="24"/>
                <w:szCs w:val="24"/>
              </w:rPr>
              <w:t>0.60</w:t>
            </w:r>
          </w:p>
        </w:tc>
        <w:tc>
          <w:tcPr>
            <w:tcW w:w="838" w:type="pct"/>
          </w:tcPr>
          <w:p w14:paraId="3BB01866" w14:textId="77777777" w:rsidR="00614412" w:rsidRPr="00A22062" w:rsidRDefault="00614412" w:rsidP="00614412">
            <w:pPr>
              <w:snapToGrid w:val="0"/>
              <w:jc w:val="center"/>
              <w:rPr>
                <w:sz w:val="24"/>
                <w:szCs w:val="24"/>
              </w:rPr>
            </w:pPr>
            <w:bookmarkStart w:id="517" w:name="OLE_LINK78"/>
            <w:bookmarkStart w:id="518" w:name="OLE_LINK79"/>
            <w:bookmarkStart w:id="519" w:name="OLE_LINK86"/>
            <w:r w:rsidRPr="00A22062">
              <w:rPr>
                <w:sz w:val="24"/>
                <w:szCs w:val="24"/>
              </w:rPr>
              <w:t>15.0*</w:t>
            </w:r>
            <w:bookmarkEnd w:id="517"/>
            <w:bookmarkEnd w:id="518"/>
            <w:bookmarkEnd w:id="519"/>
          </w:p>
        </w:tc>
        <w:tc>
          <w:tcPr>
            <w:tcW w:w="838" w:type="pct"/>
          </w:tcPr>
          <w:p w14:paraId="6DA4C636" w14:textId="77777777" w:rsidR="00614412" w:rsidRPr="00A22062" w:rsidRDefault="00614412" w:rsidP="00614412">
            <w:pPr>
              <w:snapToGrid w:val="0"/>
              <w:jc w:val="center"/>
              <w:rPr>
                <w:sz w:val="24"/>
                <w:szCs w:val="24"/>
              </w:rPr>
            </w:pPr>
            <w:r w:rsidRPr="00A22062">
              <w:rPr>
                <w:sz w:val="24"/>
                <w:szCs w:val="24"/>
              </w:rPr>
              <w:t>11.2</w:t>
            </w:r>
          </w:p>
        </w:tc>
        <w:tc>
          <w:tcPr>
            <w:tcW w:w="838" w:type="pct"/>
          </w:tcPr>
          <w:p w14:paraId="6554F88E" w14:textId="77777777" w:rsidR="00614412" w:rsidRPr="00A22062" w:rsidRDefault="00614412" w:rsidP="00614412">
            <w:pPr>
              <w:snapToGrid w:val="0"/>
              <w:jc w:val="center"/>
              <w:rPr>
                <w:sz w:val="24"/>
                <w:szCs w:val="24"/>
              </w:rPr>
            </w:pPr>
            <w:r w:rsidRPr="00A22062">
              <w:rPr>
                <w:sz w:val="24"/>
                <w:szCs w:val="24"/>
              </w:rPr>
              <w:t>8.2</w:t>
            </w:r>
          </w:p>
        </w:tc>
        <w:tc>
          <w:tcPr>
            <w:tcW w:w="838" w:type="pct"/>
          </w:tcPr>
          <w:p w14:paraId="07D05201" w14:textId="77777777" w:rsidR="00614412" w:rsidRPr="00A22062" w:rsidRDefault="00614412" w:rsidP="00614412">
            <w:pPr>
              <w:snapToGrid w:val="0"/>
              <w:jc w:val="center"/>
              <w:rPr>
                <w:sz w:val="24"/>
                <w:szCs w:val="24"/>
              </w:rPr>
            </w:pPr>
            <w:r w:rsidRPr="00A22062">
              <w:rPr>
                <w:sz w:val="24"/>
                <w:szCs w:val="24"/>
              </w:rPr>
              <w:t>6.7</w:t>
            </w:r>
          </w:p>
        </w:tc>
      </w:tr>
      <w:tr w:rsidR="00614412" w:rsidRPr="00A22062" w14:paraId="69612789" w14:textId="77777777" w:rsidTr="00F04BF2">
        <w:trPr>
          <w:trHeight w:hRule="exact" w:val="255"/>
          <w:jc w:val="center"/>
        </w:trPr>
        <w:tc>
          <w:tcPr>
            <w:tcW w:w="824" w:type="pct"/>
            <w:vMerge/>
          </w:tcPr>
          <w:p w14:paraId="7641C897" w14:textId="77777777" w:rsidR="00614412" w:rsidRPr="00A22062" w:rsidRDefault="00614412" w:rsidP="00614412">
            <w:pPr>
              <w:snapToGrid w:val="0"/>
              <w:jc w:val="center"/>
              <w:rPr>
                <w:sz w:val="24"/>
                <w:szCs w:val="24"/>
              </w:rPr>
            </w:pPr>
          </w:p>
        </w:tc>
        <w:tc>
          <w:tcPr>
            <w:tcW w:w="824" w:type="pct"/>
            <w:vAlign w:val="center"/>
          </w:tcPr>
          <w:p w14:paraId="54B9453C" w14:textId="77777777" w:rsidR="00614412" w:rsidRPr="00A22062" w:rsidRDefault="00614412" w:rsidP="00614412">
            <w:pPr>
              <w:snapToGrid w:val="0"/>
              <w:jc w:val="center"/>
              <w:rPr>
                <w:sz w:val="24"/>
                <w:szCs w:val="24"/>
              </w:rPr>
            </w:pPr>
            <w:r w:rsidRPr="00A22062">
              <w:rPr>
                <w:sz w:val="24"/>
                <w:szCs w:val="24"/>
              </w:rPr>
              <w:t>0.65</w:t>
            </w:r>
          </w:p>
        </w:tc>
        <w:tc>
          <w:tcPr>
            <w:tcW w:w="838" w:type="pct"/>
          </w:tcPr>
          <w:p w14:paraId="62A1FCB7" w14:textId="77777777" w:rsidR="00614412" w:rsidRPr="00A22062" w:rsidRDefault="00614412" w:rsidP="00614412">
            <w:pPr>
              <w:snapToGrid w:val="0"/>
              <w:jc w:val="center"/>
              <w:rPr>
                <w:sz w:val="24"/>
                <w:szCs w:val="24"/>
              </w:rPr>
            </w:pPr>
            <w:bookmarkStart w:id="520" w:name="OLE_LINK76"/>
            <w:bookmarkStart w:id="521" w:name="OLE_LINK77"/>
            <w:r w:rsidRPr="00A22062">
              <w:rPr>
                <w:sz w:val="24"/>
                <w:szCs w:val="24"/>
              </w:rPr>
              <w:t>15.0*</w:t>
            </w:r>
            <w:bookmarkEnd w:id="520"/>
            <w:bookmarkEnd w:id="521"/>
          </w:p>
        </w:tc>
        <w:tc>
          <w:tcPr>
            <w:tcW w:w="838" w:type="pct"/>
          </w:tcPr>
          <w:p w14:paraId="7B68E439" w14:textId="77777777" w:rsidR="00614412" w:rsidRPr="00A22062" w:rsidRDefault="00614412" w:rsidP="00614412">
            <w:pPr>
              <w:snapToGrid w:val="0"/>
              <w:jc w:val="center"/>
              <w:rPr>
                <w:sz w:val="24"/>
                <w:szCs w:val="24"/>
              </w:rPr>
            </w:pPr>
            <w:r w:rsidRPr="00A22062">
              <w:rPr>
                <w:sz w:val="24"/>
                <w:szCs w:val="24"/>
              </w:rPr>
              <w:t>14.8</w:t>
            </w:r>
          </w:p>
        </w:tc>
        <w:tc>
          <w:tcPr>
            <w:tcW w:w="838" w:type="pct"/>
          </w:tcPr>
          <w:p w14:paraId="0208668E" w14:textId="77777777" w:rsidR="00614412" w:rsidRPr="00A22062" w:rsidRDefault="00614412" w:rsidP="00614412">
            <w:pPr>
              <w:snapToGrid w:val="0"/>
              <w:jc w:val="center"/>
              <w:rPr>
                <w:sz w:val="24"/>
                <w:szCs w:val="24"/>
              </w:rPr>
            </w:pPr>
            <w:bookmarkStart w:id="522" w:name="OLE_LINK87"/>
            <w:bookmarkStart w:id="523" w:name="OLE_LINK88"/>
            <w:bookmarkStart w:id="524" w:name="OLE_LINK89"/>
            <w:r w:rsidRPr="00A22062">
              <w:rPr>
                <w:sz w:val="24"/>
                <w:szCs w:val="24"/>
              </w:rPr>
              <w:t>10.0*</w:t>
            </w:r>
            <w:bookmarkEnd w:id="522"/>
            <w:bookmarkEnd w:id="523"/>
            <w:bookmarkEnd w:id="524"/>
          </w:p>
        </w:tc>
        <w:tc>
          <w:tcPr>
            <w:tcW w:w="838" w:type="pct"/>
          </w:tcPr>
          <w:p w14:paraId="17531534" w14:textId="77777777" w:rsidR="00614412" w:rsidRPr="00A22062" w:rsidRDefault="00614412" w:rsidP="00614412">
            <w:pPr>
              <w:snapToGrid w:val="0"/>
              <w:jc w:val="center"/>
              <w:rPr>
                <w:sz w:val="24"/>
                <w:szCs w:val="24"/>
              </w:rPr>
            </w:pPr>
            <w:r w:rsidRPr="00A22062">
              <w:rPr>
                <w:sz w:val="24"/>
                <w:szCs w:val="24"/>
              </w:rPr>
              <w:t>8.9</w:t>
            </w:r>
          </w:p>
        </w:tc>
      </w:tr>
      <w:tr w:rsidR="00614412" w:rsidRPr="00A22062" w14:paraId="442A91E5" w14:textId="77777777" w:rsidTr="00F04BF2">
        <w:trPr>
          <w:trHeight w:hRule="exact" w:val="255"/>
          <w:jc w:val="center"/>
        </w:trPr>
        <w:tc>
          <w:tcPr>
            <w:tcW w:w="824" w:type="pct"/>
            <w:vMerge w:val="restart"/>
            <w:vAlign w:val="center"/>
          </w:tcPr>
          <w:p w14:paraId="4F3693BA" w14:textId="77777777" w:rsidR="00614412" w:rsidRPr="00A22062" w:rsidRDefault="00614412" w:rsidP="00614412">
            <w:pPr>
              <w:snapToGrid w:val="0"/>
              <w:jc w:val="center"/>
              <w:rPr>
                <w:sz w:val="24"/>
                <w:szCs w:val="24"/>
              </w:rPr>
            </w:pPr>
            <w:r w:rsidRPr="00A22062">
              <w:rPr>
                <w:sz w:val="24"/>
                <w:szCs w:val="24"/>
              </w:rPr>
              <w:t>45</w:t>
            </w:r>
          </w:p>
        </w:tc>
        <w:tc>
          <w:tcPr>
            <w:tcW w:w="824" w:type="pct"/>
            <w:vAlign w:val="center"/>
          </w:tcPr>
          <w:p w14:paraId="7BCE220E" w14:textId="77777777" w:rsidR="00614412" w:rsidRPr="00A22062" w:rsidRDefault="00614412" w:rsidP="00614412">
            <w:pPr>
              <w:snapToGrid w:val="0"/>
              <w:jc w:val="center"/>
              <w:rPr>
                <w:sz w:val="24"/>
                <w:szCs w:val="24"/>
              </w:rPr>
            </w:pPr>
            <w:r w:rsidRPr="00A22062">
              <w:rPr>
                <w:sz w:val="24"/>
                <w:szCs w:val="24"/>
              </w:rPr>
              <w:t>0.40</w:t>
            </w:r>
          </w:p>
        </w:tc>
        <w:tc>
          <w:tcPr>
            <w:tcW w:w="838" w:type="pct"/>
          </w:tcPr>
          <w:p w14:paraId="2DFD6AF9"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6DFD9DE8" w14:textId="77777777" w:rsidR="00614412" w:rsidRPr="00A22062" w:rsidRDefault="00614412" w:rsidP="00614412">
            <w:pPr>
              <w:snapToGrid w:val="0"/>
              <w:jc w:val="center"/>
              <w:rPr>
                <w:sz w:val="24"/>
                <w:szCs w:val="24"/>
              </w:rPr>
            </w:pPr>
            <w:r w:rsidRPr="00A22062">
              <w:rPr>
                <w:sz w:val="24"/>
                <w:szCs w:val="24"/>
              </w:rPr>
              <w:t>4.7</w:t>
            </w:r>
          </w:p>
        </w:tc>
        <w:tc>
          <w:tcPr>
            <w:tcW w:w="838" w:type="pct"/>
          </w:tcPr>
          <w:p w14:paraId="359FCA1D" w14:textId="77777777" w:rsidR="00614412" w:rsidRPr="00A22062" w:rsidRDefault="00614412" w:rsidP="00614412">
            <w:pPr>
              <w:snapToGrid w:val="0"/>
              <w:jc w:val="center"/>
              <w:rPr>
                <w:sz w:val="24"/>
                <w:szCs w:val="24"/>
              </w:rPr>
            </w:pPr>
            <w:r w:rsidRPr="00A22062">
              <w:rPr>
                <w:sz w:val="24"/>
                <w:szCs w:val="24"/>
              </w:rPr>
              <w:t>3.4</w:t>
            </w:r>
          </w:p>
        </w:tc>
        <w:tc>
          <w:tcPr>
            <w:tcW w:w="838" w:type="pct"/>
          </w:tcPr>
          <w:p w14:paraId="4E1985B0" w14:textId="77777777" w:rsidR="00614412" w:rsidRPr="00A22062" w:rsidRDefault="00614412" w:rsidP="00614412">
            <w:pPr>
              <w:snapToGrid w:val="0"/>
              <w:jc w:val="center"/>
              <w:rPr>
                <w:sz w:val="24"/>
                <w:szCs w:val="24"/>
              </w:rPr>
            </w:pPr>
            <w:r w:rsidRPr="00A22062">
              <w:rPr>
                <w:sz w:val="24"/>
                <w:szCs w:val="24"/>
              </w:rPr>
              <w:t>2.8</w:t>
            </w:r>
          </w:p>
        </w:tc>
      </w:tr>
      <w:tr w:rsidR="00614412" w:rsidRPr="00A22062" w14:paraId="2F92246D" w14:textId="77777777" w:rsidTr="00F04BF2">
        <w:trPr>
          <w:trHeight w:hRule="exact" w:val="255"/>
          <w:jc w:val="center"/>
        </w:trPr>
        <w:tc>
          <w:tcPr>
            <w:tcW w:w="824" w:type="pct"/>
            <w:vMerge/>
          </w:tcPr>
          <w:p w14:paraId="302BD9AE" w14:textId="77777777" w:rsidR="00614412" w:rsidRPr="00A22062" w:rsidRDefault="00614412" w:rsidP="00614412">
            <w:pPr>
              <w:snapToGrid w:val="0"/>
              <w:jc w:val="center"/>
              <w:rPr>
                <w:sz w:val="24"/>
                <w:szCs w:val="24"/>
              </w:rPr>
            </w:pPr>
          </w:p>
        </w:tc>
        <w:tc>
          <w:tcPr>
            <w:tcW w:w="824" w:type="pct"/>
            <w:vAlign w:val="center"/>
          </w:tcPr>
          <w:p w14:paraId="1D4AB9BC" w14:textId="77777777" w:rsidR="00614412" w:rsidRPr="00A22062" w:rsidRDefault="00614412" w:rsidP="00614412">
            <w:pPr>
              <w:snapToGrid w:val="0"/>
              <w:jc w:val="center"/>
              <w:rPr>
                <w:sz w:val="24"/>
                <w:szCs w:val="24"/>
              </w:rPr>
            </w:pPr>
            <w:r w:rsidRPr="00A22062">
              <w:rPr>
                <w:sz w:val="24"/>
                <w:szCs w:val="24"/>
              </w:rPr>
              <w:t>0.45</w:t>
            </w:r>
          </w:p>
        </w:tc>
        <w:tc>
          <w:tcPr>
            <w:tcW w:w="838" w:type="pct"/>
          </w:tcPr>
          <w:p w14:paraId="56C42CC0"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3EF59838" w14:textId="77777777" w:rsidR="00614412" w:rsidRPr="00A22062" w:rsidRDefault="00614412" w:rsidP="00614412">
            <w:pPr>
              <w:snapToGrid w:val="0"/>
              <w:jc w:val="center"/>
              <w:rPr>
                <w:sz w:val="24"/>
                <w:szCs w:val="24"/>
              </w:rPr>
            </w:pPr>
            <w:r w:rsidRPr="00A22062">
              <w:rPr>
                <w:sz w:val="24"/>
                <w:szCs w:val="24"/>
              </w:rPr>
              <w:t>6.1</w:t>
            </w:r>
          </w:p>
        </w:tc>
        <w:tc>
          <w:tcPr>
            <w:tcW w:w="838" w:type="pct"/>
          </w:tcPr>
          <w:p w14:paraId="6EDD6758" w14:textId="77777777" w:rsidR="00614412" w:rsidRPr="00A22062" w:rsidRDefault="00614412" w:rsidP="00614412">
            <w:pPr>
              <w:snapToGrid w:val="0"/>
              <w:jc w:val="center"/>
              <w:rPr>
                <w:sz w:val="24"/>
                <w:szCs w:val="24"/>
              </w:rPr>
            </w:pPr>
            <w:r w:rsidRPr="00A22062">
              <w:rPr>
                <w:sz w:val="24"/>
                <w:szCs w:val="24"/>
              </w:rPr>
              <w:t>4.5</w:t>
            </w:r>
          </w:p>
        </w:tc>
        <w:tc>
          <w:tcPr>
            <w:tcW w:w="838" w:type="pct"/>
          </w:tcPr>
          <w:p w14:paraId="3ED2945A" w14:textId="77777777" w:rsidR="00614412" w:rsidRPr="00A22062" w:rsidRDefault="00614412" w:rsidP="00614412">
            <w:pPr>
              <w:snapToGrid w:val="0"/>
              <w:jc w:val="center"/>
              <w:rPr>
                <w:sz w:val="24"/>
                <w:szCs w:val="24"/>
              </w:rPr>
            </w:pPr>
            <w:r w:rsidRPr="00A22062">
              <w:rPr>
                <w:sz w:val="24"/>
                <w:szCs w:val="24"/>
              </w:rPr>
              <w:t>3.7</w:t>
            </w:r>
          </w:p>
        </w:tc>
      </w:tr>
      <w:tr w:rsidR="00614412" w:rsidRPr="00A22062" w14:paraId="40B1CB7E" w14:textId="77777777" w:rsidTr="00F04BF2">
        <w:trPr>
          <w:trHeight w:hRule="exact" w:val="255"/>
          <w:jc w:val="center"/>
        </w:trPr>
        <w:tc>
          <w:tcPr>
            <w:tcW w:w="824" w:type="pct"/>
            <w:vMerge/>
          </w:tcPr>
          <w:p w14:paraId="148C3A60" w14:textId="77777777" w:rsidR="00614412" w:rsidRPr="00A22062" w:rsidRDefault="00614412" w:rsidP="00614412">
            <w:pPr>
              <w:snapToGrid w:val="0"/>
              <w:jc w:val="center"/>
              <w:rPr>
                <w:sz w:val="24"/>
                <w:szCs w:val="24"/>
              </w:rPr>
            </w:pPr>
          </w:p>
        </w:tc>
        <w:tc>
          <w:tcPr>
            <w:tcW w:w="824" w:type="pct"/>
            <w:vAlign w:val="center"/>
          </w:tcPr>
          <w:p w14:paraId="62A82102" w14:textId="77777777" w:rsidR="00614412" w:rsidRPr="00A22062" w:rsidRDefault="00614412" w:rsidP="00614412">
            <w:pPr>
              <w:snapToGrid w:val="0"/>
              <w:jc w:val="center"/>
              <w:rPr>
                <w:sz w:val="24"/>
                <w:szCs w:val="24"/>
              </w:rPr>
            </w:pPr>
            <w:r w:rsidRPr="00A22062">
              <w:rPr>
                <w:sz w:val="24"/>
                <w:szCs w:val="24"/>
              </w:rPr>
              <w:t>0.50</w:t>
            </w:r>
          </w:p>
        </w:tc>
        <w:tc>
          <w:tcPr>
            <w:tcW w:w="838" w:type="pct"/>
          </w:tcPr>
          <w:p w14:paraId="6707230A"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17D82441" w14:textId="77777777" w:rsidR="00614412" w:rsidRPr="00A22062" w:rsidRDefault="00614412" w:rsidP="00614412">
            <w:pPr>
              <w:snapToGrid w:val="0"/>
              <w:jc w:val="center"/>
              <w:rPr>
                <w:sz w:val="24"/>
                <w:szCs w:val="24"/>
              </w:rPr>
            </w:pPr>
            <w:r w:rsidRPr="00A22062">
              <w:rPr>
                <w:sz w:val="24"/>
                <w:szCs w:val="24"/>
              </w:rPr>
              <w:t>8.1</w:t>
            </w:r>
          </w:p>
        </w:tc>
        <w:tc>
          <w:tcPr>
            <w:tcW w:w="838" w:type="pct"/>
          </w:tcPr>
          <w:p w14:paraId="59F3A17C" w14:textId="77777777" w:rsidR="00614412" w:rsidRPr="00A22062" w:rsidRDefault="00614412" w:rsidP="00614412">
            <w:pPr>
              <w:snapToGrid w:val="0"/>
              <w:jc w:val="center"/>
              <w:rPr>
                <w:sz w:val="24"/>
                <w:szCs w:val="24"/>
              </w:rPr>
            </w:pPr>
            <w:r w:rsidRPr="00A22062">
              <w:rPr>
                <w:sz w:val="24"/>
                <w:szCs w:val="24"/>
              </w:rPr>
              <w:t>6.0</w:t>
            </w:r>
          </w:p>
        </w:tc>
        <w:tc>
          <w:tcPr>
            <w:tcW w:w="838" w:type="pct"/>
          </w:tcPr>
          <w:p w14:paraId="72870403" w14:textId="77777777" w:rsidR="00614412" w:rsidRPr="00A22062" w:rsidRDefault="00614412" w:rsidP="00614412">
            <w:pPr>
              <w:snapToGrid w:val="0"/>
              <w:jc w:val="center"/>
              <w:rPr>
                <w:sz w:val="24"/>
                <w:szCs w:val="24"/>
              </w:rPr>
            </w:pPr>
            <w:r w:rsidRPr="00A22062">
              <w:rPr>
                <w:sz w:val="24"/>
                <w:szCs w:val="24"/>
              </w:rPr>
              <w:t>4.9</w:t>
            </w:r>
          </w:p>
        </w:tc>
      </w:tr>
      <w:tr w:rsidR="00614412" w:rsidRPr="00A22062" w14:paraId="597F3F1B" w14:textId="77777777" w:rsidTr="00F04BF2">
        <w:trPr>
          <w:trHeight w:hRule="exact" w:val="255"/>
          <w:jc w:val="center"/>
        </w:trPr>
        <w:tc>
          <w:tcPr>
            <w:tcW w:w="824" w:type="pct"/>
            <w:vMerge/>
          </w:tcPr>
          <w:p w14:paraId="7FD889E5" w14:textId="77777777" w:rsidR="00614412" w:rsidRPr="00A22062" w:rsidRDefault="00614412" w:rsidP="00614412">
            <w:pPr>
              <w:snapToGrid w:val="0"/>
              <w:jc w:val="center"/>
              <w:rPr>
                <w:sz w:val="24"/>
                <w:szCs w:val="24"/>
              </w:rPr>
            </w:pPr>
          </w:p>
        </w:tc>
        <w:tc>
          <w:tcPr>
            <w:tcW w:w="824" w:type="pct"/>
            <w:vAlign w:val="center"/>
          </w:tcPr>
          <w:p w14:paraId="312F1053" w14:textId="77777777" w:rsidR="00614412" w:rsidRPr="00A22062" w:rsidRDefault="00614412" w:rsidP="00614412">
            <w:pPr>
              <w:snapToGrid w:val="0"/>
              <w:jc w:val="center"/>
              <w:rPr>
                <w:sz w:val="24"/>
                <w:szCs w:val="24"/>
              </w:rPr>
            </w:pPr>
            <w:r w:rsidRPr="00A22062">
              <w:rPr>
                <w:sz w:val="24"/>
                <w:szCs w:val="24"/>
              </w:rPr>
              <w:t>0.55</w:t>
            </w:r>
          </w:p>
        </w:tc>
        <w:tc>
          <w:tcPr>
            <w:tcW w:w="838" w:type="pct"/>
          </w:tcPr>
          <w:p w14:paraId="75921CFC"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016EF1C7" w14:textId="77777777" w:rsidR="00614412" w:rsidRPr="00A22062" w:rsidRDefault="00614412" w:rsidP="00614412">
            <w:pPr>
              <w:snapToGrid w:val="0"/>
              <w:jc w:val="center"/>
              <w:rPr>
                <w:sz w:val="24"/>
                <w:szCs w:val="24"/>
              </w:rPr>
            </w:pPr>
            <w:r w:rsidRPr="00A22062">
              <w:rPr>
                <w:sz w:val="24"/>
                <w:szCs w:val="24"/>
              </w:rPr>
              <w:t>10.7</w:t>
            </w:r>
          </w:p>
        </w:tc>
        <w:tc>
          <w:tcPr>
            <w:tcW w:w="838" w:type="pct"/>
          </w:tcPr>
          <w:p w14:paraId="183E0715" w14:textId="77777777" w:rsidR="00614412" w:rsidRPr="00A22062" w:rsidRDefault="00614412" w:rsidP="00614412">
            <w:pPr>
              <w:snapToGrid w:val="0"/>
              <w:jc w:val="center"/>
              <w:rPr>
                <w:sz w:val="24"/>
                <w:szCs w:val="24"/>
              </w:rPr>
            </w:pPr>
            <w:r w:rsidRPr="00A22062">
              <w:rPr>
                <w:sz w:val="24"/>
                <w:szCs w:val="24"/>
              </w:rPr>
              <w:t>7.9</w:t>
            </w:r>
          </w:p>
        </w:tc>
        <w:tc>
          <w:tcPr>
            <w:tcW w:w="838" w:type="pct"/>
          </w:tcPr>
          <w:p w14:paraId="1EA2756B" w14:textId="77777777" w:rsidR="00614412" w:rsidRPr="00A22062" w:rsidRDefault="00614412" w:rsidP="00614412">
            <w:pPr>
              <w:snapToGrid w:val="0"/>
              <w:jc w:val="center"/>
              <w:rPr>
                <w:sz w:val="24"/>
                <w:szCs w:val="24"/>
              </w:rPr>
            </w:pPr>
            <w:r w:rsidRPr="00A22062">
              <w:rPr>
                <w:sz w:val="24"/>
                <w:szCs w:val="24"/>
              </w:rPr>
              <w:t>6.4</w:t>
            </w:r>
          </w:p>
        </w:tc>
      </w:tr>
      <w:tr w:rsidR="00614412" w:rsidRPr="00A22062" w14:paraId="65AACD20" w14:textId="77777777" w:rsidTr="00F04BF2">
        <w:trPr>
          <w:trHeight w:hRule="exact" w:val="255"/>
          <w:jc w:val="center"/>
        </w:trPr>
        <w:tc>
          <w:tcPr>
            <w:tcW w:w="824" w:type="pct"/>
            <w:vMerge/>
          </w:tcPr>
          <w:p w14:paraId="01A4DDF8" w14:textId="77777777" w:rsidR="00614412" w:rsidRPr="00A22062" w:rsidRDefault="00614412" w:rsidP="00614412">
            <w:pPr>
              <w:snapToGrid w:val="0"/>
              <w:jc w:val="center"/>
              <w:rPr>
                <w:sz w:val="24"/>
                <w:szCs w:val="24"/>
              </w:rPr>
            </w:pPr>
          </w:p>
        </w:tc>
        <w:tc>
          <w:tcPr>
            <w:tcW w:w="824" w:type="pct"/>
            <w:vAlign w:val="center"/>
          </w:tcPr>
          <w:p w14:paraId="2CE42526" w14:textId="77777777" w:rsidR="00614412" w:rsidRPr="00A22062" w:rsidRDefault="00614412" w:rsidP="00614412">
            <w:pPr>
              <w:snapToGrid w:val="0"/>
              <w:jc w:val="center"/>
              <w:rPr>
                <w:sz w:val="24"/>
                <w:szCs w:val="24"/>
              </w:rPr>
            </w:pPr>
            <w:r w:rsidRPr="00A22062">
              <w:rPr>
                <w:sz w:val="24"/>
                <w:szCs w:val="24"/>
              </w:rPr>
              <w:t>0.60</w:t>
            </w:r>
          </w:p>
        </w:tc>
        <w:tc>
          <w:tcPr>
            <w:tcW w:w="838" w:type="pct"/>
          </w:tcPr>
          <w:p w14:paraId="4771E32B"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7724CF15" w14:textId="77777777" w:rsidR="00614412" w:rsidRPr="00A22062" w:rsidRDefault="00614412" w:rsidP="00614412">
            <w:pPr>
              <w:snapToGrid w:val="0"/>
              <w:jc w:val="center"/>
              <w:rPr>
                <w:sz w:val="24"/>
                <w:szCs w:val="24"/>
              </w:rPr>
            </w:pPr>
            <w:r w:rsidRPr="00A22062">
              <w:rPr>
                <w:sz w:val="24"/>
                <w:szCs w:val="24"/>
              </w:rPr>
              <w:t>14.2</w:t>
            </w:r>
          </w:p>
        </w:tc>
        <w:tc>
          <w:tcPr>
            <w:tcW w:w="838" w:type="pct"/>
          </w:tcPr>
          <w:p w14:paraId="5A2954B5" w14:textId="77777777" w:rsidR="00614412" w:rsidRPr="00A22062" w:rsidRDefault="00614412" w:rsidP="00614412">
            <w:pPr>
              <w:snapToGrid w:val="0"/>
              <w:jc w:val="center"/>
              <w:rPr>
                <w:sz w:val="24"/>
                <w:szCs w:val="24"/>
              </w:rPr>
            </w:pPr>
            <w:r w:rsidRPr="00A22062">
              <w:rPr>
                <w:sz w:val="24"/>
                <w:szCs w:val="24"/>
              </w:rPr>
              <w:t>10.0*</w:t>
            </w:r>
          </w:p>
        </w:tc>
        <w:tc>
          <w:tcPr>
            <w:tcW w:w="838" w:type="pct"/>
          </w:tcPr>
          <w:p w14:paraId="7EA39C29" w14:textId="77777777" w:rsidR="00614412" w:rsidRPr="00A22062" w:rsidRDefault="00614412" w:rsidP="00614412">
            <w:pPr>
              <w:snapToGrid w:val="0"/>
              <w:jc w:val="center"/>
              <w:rPr>
                <w:sz w:val="24"/>
                <w:szCs w:val="24"/>
              </w:rPr>
            </w:pPr>
            <w:r w:rsidRPr="00A22062">
              <w:rPr>
                <w:sz w:val="24"/>
                <w:szCs w:val="24"/>
              </w:rPr>
              <w:t>8.5</w:t>
            </w:r>
          </w:p>
        </w:tc>
      </w:tr>
      <w:tr w:rsidR="00614412" w:rsidRPr="00A22062" w14:paraId="527778EF" w14:textId="77777777" w:rsidTr="00F04BF2">
        <w:trPr>
          <w:trHeight w:hRule="exact" w:val="255"/>
          <w:jc w:val="center"/>
        </w:trPr>
        <w:tc>
          <w:tcPr>
            <w:tcW w:w="824" w:type="pct"/>
            <w:vMerge/>
          </w:tcPr>
          <w:p w14:paraId="648C24C2" w14:textId="77777777" w:rsidR="00614412" w:rsidRPr="00A22062" w:rsidRDefault="00614412" w:rsidP="00614412">
            <w:pPr>
              <w:snapToGrid w:val="0"/>
              <w:jc w:val="center"/>
              <w:rPr>
                <w:sz w:val="24"/>
                <w:szCs w:val="24"/>
              </w:rPr>
            </w:pPr>
          </w:p>
        </w:tc>
        <w:tc>
          <w:tcPr>
            <w:tcW w:w="824" w:type="pct"/>
            <w:vAlign w:val="center"/>
          </w:tcPr>
          <w:p w14:paraId="6F6B0209" w14:textId="77777777" w:rsidR="00614412" w:rsidRPr="00A22062" w:rsidRDefault="00614412" w:rsidP="00614412">
            <w:pPr>
              <w:snapToGrid w:val="0"/>
              <w:jc w:val="center"/>
              <w:rPr>
                <w:sz w:val="24"/>
                <w:szCs w:val="24"/>
              </w:rPr>
            </w:pPr>
            <w:r w:rsidRPr="00A22062">
              <w:rPr>
                <w:sz w:val="24"/>
                <w:szCs w:val="24"/>
              </w:rPr>
              <w:t>0.65</w:t>
            </w:r>
          </w:p>
        </w:tc>
        <w:tc>
          <w:tcPr>
            <w:tcW w:w="838" w:type="pct"/>
          </w:tcPr>
          <w:p w14:paraId="773A121F"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09D61D09" w14:textId="77777777" w:rsidR="00614412" w:rsidRPr="00A22062" w:rsidRDefault="00614412" w:rsidP="00614412">
            <w:pPr>
              <w:snapToGrid w:val="0"/>
              <w:jc w:val="center"/>
              <w:rPr>
                <w:sz w:val="24"/>
                <w:szCs w:val="24"/>
              </w:rPr>
            </w:pPr>
            <w:r w:rsidRPr="00A22062">
              <w:rPr>
                <w:sz w:val="24"/>
                <w:szCs w:val="24"/>
              </w:rPr>
              <w:t>15.0*</w:t>
            </w:r>
          </w:p>
        </w:tc>
        <w:tc>
          <w:tcPr>
            <w:tcW w:w="838" w:type="pct"/>
          </w:tcPr>
          <w:p w14:paraId="762499CA" w14:textId="77777777" w:rsidR="00614412" w:rsidRPr="00A22062" w:rsidRDefault="00614412" w:rsidP="00614412">
            <w:pPr>
              <w:snapToGrid w:val="0"/>
              <w:jc w:val="center"/>
              <w:rPr>
                <w:sz w:val="24"/>
                <w:szCs w:val="24"/>
              </w:rPr>
            </w:pPr>
            <w:r w:rsidRPr="00A22062">
              <w:rPr>
                <w:sz w:val="24"/>
                <w:szCs w:val="24"/>
              </w:rPr>
              <w:t>10.0*</w:t>
            </w:r>
          </w:p>
        </w:tc>
        <w:tc>
          <w:tcPr>
            <w:tcW w:w="838" w:type="pct"/>
          </w:tcPr>
          <w:p w14:paraId="752CCB12" w14:textId="77777777" w:rsidR="00614412" w:rsidRPr="00A22062" w:rsidRDefault="00614412" w:rsidP="00614412">
            <w:pPr>
              <w:snapToGrid w:val="0"/>
              <w:jc w:val="center"/>
              <w:rPr>
                <w:sz w:val="24"/>
                <w:szCs w:val="24"/>
              </w:rPr>
            </w:pPr>
            <w:r w:rsidRPr="00A22062">
              <w:rPr>
                <w:sz w:val="24"/>
                <w:szCs w:val="24"/>
              </w:rPr>
              <w:t>10.0*</w:t>
            </w:r>
          </w:p>
        </w:tc>
      </w:tr>
      <w:tr w:rsidR="00614412" w:rsidRPr="00A22062" w14:paraId="67CBBCC3" w14:textId="77777777" w:rsidTr="00F04BF2">
        <w:trPr>
          <w:trHeight w:hRule="exact" w:val="255"/>
          <w:jc w:val="center"/>
        </w:trPr>
        <w:tc>
          <w:tcPr>
            <w:tcW w:w="824" w:type="pct"/>
            <w:vMerge w:val="restart"/>
            <w:vAlign w:val="center"/>
          </w:tcPr>
          <w:p w14:paraId="4C674B5B" w14:textId="77777777" w:rsidR="00614412" w:rsidRPr="00A22062" w:rsidRDefault="00614412" w:rsidP="00614412">
            <w:pPr>
              <w:snapToGrid w:val="0"/>
              <w:jc w:val="center"/>
              <w:rPr>
                <w:sz w:val="24"/>
                <w:szCs w:val="24"/>
              </w:rPr>
            </w:pPr>
            <w:r w:rsidRPr="00A22062">
              <w:rPr>
                <w:sz w:val="24"/>
                <w:szCs w:val="24"/>
              </w:rPr>
              <w:t>50</w:t>
            </w:r>
          </w:p>
        </w:tc>
        <w:tc>
          <w:tcPr>
            <w:tcW w:w="824" w:type="pct"/>
            <w:vAlign w:val="center"/>
          </w:tcPr>
          <w:p w14:paraId="31C2B66E" w14:textId="77777777" w:rsidR="00614412" w:rsidRPr="00A22062" w:rsidRDefault="00614412" w:rsidP="00614412">
            <w:pPr>
              <w:snapToGrid w:val="0"/>
              <w:jc w:val="center"/>
              <w:rPr>
                <w:sz w:val="24"/>
                <w:szCs w:val="24"/>
              </w:rPr>
            </w:pPr>
            <w:r w:rsidRPr="00A22062">
              <w:rPr>
                <w:sz w:val="24"/>
                <w:szCs w:val="24"/>
              </w:rPr>
              <w:t>0.40</w:t>
            </w:r>
          </w:p>
        </w:tc>
        <w:tc>
          <w:tcPr>
            <w:tcW w:w="838" w:type="pct"/>
          </w:tcPr>
          <w:p w14:paraId="15DD61AC"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68F8B070" w14:textId="77777777" w:rsidR="00614412" w:rsidRPr="00A22062" w:rsidRDefault="00614412" w:rsidP="00614412">
            <w:pPr>
              <w:snapToGrid w:val="0"/>
              <w:jc w:val="center"/>
              <w:rPr>
                <w:sz w:val="24"/>
                <w:szCs w:val="24"/>
              </w:rPr>
            </w:pPr>
            <w:r w:rsidRPr="00A22062">
              <w:rPr>
                <w:sz w:val="24"/>
                <w:szCs w:val="24"/>
              </w:rPr>
              <w:t>5.7</w:t>
            </w:r>
          </w:p>
        </w:tc>
        <w:tc>
          <w:tcPr>
            <w:tcW w:w="838" w:type="pct"/>
          </w:tcPr>
          <w:p w14:paraId="2795B84B" w14:textId="77777777" w:rsidR="00614412" w:rsidRPr="00A22062" w:rsidRDefault="00614412" w:rsidP="00614412">
            <w:pPr>
              <w:snapToGrid w:val="0"/>
              <w:jc w:val="center"/>
              <w:rPr>
                <w:sz w:val="24"/>
                <w:szCs w:val="24"/>
              </w:rPr>
            </w:pPr>
            <w:r w:rsidRPr="00A22062">
              <w:rPr>
                <w:sz w:val="24"/>
                <w:szCs w:val="24"/>
              </w:rPr>
              <w:t>4.2</w:t>
            </w:r>
          </w:p>
        </w:tc>
        <w:tc>
          <w:tcPr>
            <w:tcW w:w="838" w:type="pct"/>
          </w:tcPr>
          <w:p w14:paraId="35CBD589" w14:textId="77777777" w:rsidR="00614412" w:rsidRPr="00A22062" w:rsidRDefault="00614412" w:rsidP="00614412">
            <w:pPr>
              <w:snapToGrid w:val="0"/>
              <w:jc w:val="center"/>
              <w:rPr>
                <w:sz w:val="24"/>
                <w:szCs w:val="24"/>
              </w:rPr>
            </w:pPr>
            <w:r w:rsidRPr="00A22062">
              <w:rPr>
                <w:sz w:val="24"/>
                <w:szCs w:val="24"/>
              </w:rPr>
              <w:t>3.4</w:t>
            </w:r>
          </w:p>
        </w:tc>
      </w:tr>
      <w:tr w:rsidR="00614412" w:rsidRPr="00A22062" w14:paraId="29EE9847" w14:textId="77777777" w:rsidTr="00F04BF2">
        <w:trPr>
          <w:trHeight w:hRule="exact" w:val="255"/>
          <w:jc w:val="center"/>
        </w:trPr>
        <w:tc>
          <w:tcPr>
            <w:tcW w:w="824" w:type="pct"/>
            <w:vMerge/>
          </w:tcPr>
          <w:p w14:paraId="0E15766F" w14:textId="77777777" w:rsidR="00614412" w:rsidRPr="00A22062" w:rsidRDefault="00614412" w:rsidP="00614412">
            <w:pPr>
              <w:snapToGrid w:val="0"/>
              <w:jc w:val="center"/>
              <w:rPr>
                <w:sz w:val="24"/>
                <w:szCs w:val="24"/>
              </w:rPr>
            </w:pPr>
          </w:p>
        </w:tc>
        <w:tc>
          <w:tcPr>
            <w:tcW w:w="824" w:type="pct"/>
            <w:vAlign w:val="center"/>
          </w:tcPr>
          <w:p w14:paraId="686D41E2" w14:textId="77777777" w:rsidR="00614412" w:rsidRPr="00A22062" w:rsidRDefault="00614412" w:rsidP="00614412">
            <w:pPr>
              <w:snapToGrid w:val="0"/>
              <w:jc w:val="center"/>
              <w:rPr>
                <w:sz w:val="24"/>
                <w:szCs w:val="24"/>
              </w:rPr>
            </w:pPr>
            <w:r w:rsidRPr="00A22062">
              <w:rPr>
                <w:sz w:val="24"/>
                <w:szCs w:val="24"/>
              </w:rPr>
              <w:t>0.45</w:t>
            </w:r>
          </w:p>
        </w:tc>
        <w:tc>
          <w:tcPr>
            <w:tcW w:w="838" w:type="pct"/>
          </w:tcPr>
          <w:p w14:paraId="428578D5"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15795547" w14:textId="77777777" w:rsidR="00614412" w:rsidRPr="00A22062" w:rsidRDefault="00614412" w:rsidP="00614412">
            <w:pPr>
              <w:snapToGrid w:val="0"/>
              <w:jc w:val="center"/>
              <w:rPr>
                <w:sz w:val="24"/>
                <w:szCs w:val="24"/>
              </w:rPr>
            </w:pPr>
            <w:r w:rsidRPr="00A22062">
              <w:rPr>
                <w:sz w:val="24"/>
                <w:szCs w:val="24"/>
              </w:rPr>
              <w:t>7.6</w:t>
            </w:r>
          </w:p>
        </w:tc>
        <w:tc>
          <w:tcPr>
            <w:tcW w:w="838" w:type="pct"/>
          </w:tcPr>
          <w:p w14:paraId="6AC94CB9" w14:textId="77777777" w:rsidR="00614412" w:rsidRPr="00A22062" w:rsidRDefault="00614412" w:rsidP="00614412">
            <w:pPr>
              <w:snapToGrid w:val="0"/>
              <w:jc w:val="center"/>
              <w:rPr>
                <w:sz w:val="24"/>
                <w:szCs w:val="24"/>
              </w:rPr>
            </w:pPr>
            <w:r w:rsidRPr="00A22062">
              <w:rPr>
                <w:sz w:val="24"/>
                <w:szCs w:val="24"/>
              </w:rPr>
              <w:t>5.6</w:t>
            </w:r>
          </w:p>
        </w:tc>
        <w:tc>
          <w:tcPr>
            <w:tcW w:w="838" w:type="pct"/>
          </w:tcPr>
          <w:p w14:paraId="47913D6F" w14:textId="77777777" w:rsidR="00614412" w:rsidRPr="00A22062" w:rsidRDefault="00614412" w:rsidP="00614412">
            <w:pPr>
              <w:snapToGrid w:val="0"/>
              <w:jc w:val="center"/>
              <w:rPr>
                <w:sz w:val="24"/>
                <w:szCs w:val="24"/>
              </w:rPr>
            </w:pPr>
            <w:r w:rsidRPr="00A22062">
              <w:rPr>
                <w:sz w:val="24"/>
                <w:szCs w:val="24"/>
              </w:rPr>
              <w:t>4.5</w:t>
            </w:r>
          </w:p>
        </w:tc>
      </w:tr>
      <w:tr w:rsidR="00614412" w:rsidRPr="00A22062" w14:paraId="3E39EAF8" w14:textId="77777777" w:rsidTr="00F04BF2">
        <w:trPr>
          <w:trHeight w:hRule="exact" w:val="255"/>
          <w:jc w:val="center"/>
        </w:trPr>
        <w:tc>
          <w:tcPr>
            <w:tcW w:w="824" w:type="pct"/>
            <w:vMerge/>
          </w:tcPr>
          <w:p w14:paraId="4154A42D" w14:textId="77777777" w:rsidR="00614412" w:rsidRPr="00A22062" w:rsidRDefault="00614412" w:rsidP="00614412">
            <w:pPr>
              <w:snapToGrid w:val="0"/>
              <w:jc w:val="center"/>
              <w:rPr>
                <w:sz w:val="24"/>
                <w:szCs w:val="24"/>
              </w:rPr>
            </w:pPr>
          </w:p>
        </w:tc>
        <w:tc>
          <w:tcPr>
            <w:tcW w:w="824" w:type="pct"/>
            <w:vAlign w:val="center"/>
          </w:tcPr>
          <w:p w14:paraId="672B17A7" w14:textId="77777777" w:rsidR="00614412" w:rsidRPr="00A22062" w:rsidRDefault="00614412" w:rsidP="00614412">
            <w:pPr>
              <w:snapToGrid w:val="0"/>
              <w:jc w:val="center"/>
              <w:rPr>
                <w:sz w:val="24"/>
                <w:szCs w:val="24"/>
              </w:rPr>
            </w:pPr>
            <w:r w:rsidRPr="00A22062">
              <w:rPr>
                <w:sz w:val="24"/>
                <w:szCs w:val="24"/>
              </w:rPr>
              <w:t>0.50</w:t>
            </w:r>
          </w:p>
        </w:tc>
        <w:tc>
          <w:tcPr>
            <w:tcW w:w="838" w:type="pct"/>
          </w:tcPr>
          <w:p w14:paraId="7B37628B"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16CC5886" w14:textId="77777777" w:rsidR="00614412" w:rsidRPr="00A22062" w:rsidRDefault="00614412" w:rsidP="00614412">
            <w:pPr>
              <w:snapToGrid w:val="0"/>
              <w:jc w:val="center"/>
              <w:rPr>
                <w:sz w:val="24"/>
                <w:szCs w:val="24"/>
              </w:rPr>
            </w:pPr>
            <w:r w:rsidRPr="00A22062">
              <w:rPr>
                <w:sz w:val="24"/>
                <w:szCs w:val="24"/>
              </w:rPr>
              <w:t>10.0</w:t>
            </w:r>
          </w:p>
        </w:tc>
        <w:tc>
          <w:tcPr>
            <w:tcW w:w="838" w:type="pct"/>
          </w:tcPr>
          <w:p w14:paraId="386CC10E" w14:textId="77777777" w:rsidR="00614412" w:rsidRPr="00A22062" w:rsidRDefault="00614412" w:rsidP="00614412">
            <w:pPr>
              <w:snapToGrid w:val="0"/>
              <w:jc w:val="center"/>
              <w:rPr>
                <w:sz w:val="24"/>
                <w:szCs w:val="24"/>
              </w:rPr>
            </w:pPr>
            <w:r w:rsidRPr="00A22062">
              <w:rPr>
                <w:sz w:val="24"/>
                <w:szCs w:val="24"/>
              </w:rPr>
              <w:t>7.4</w:t>
            </w:r>
          </w:p>
        </w:tc>
        <w:tc>
          <w:tcPr>
            <w:tcW w:w="838" w:type="pct"/>
          </w:tcPr>
          <w:p w14:paraId="3F370EA7" w14:textId="77777777" w:rsidR="00614412" w:rsidRPr="00A22062" w:rsidRDefault="00614412" w:rsidP="00614412">
            <w:pPr>
              <w:snapToGrid w:val="0"/>
              <w:jc w:val="center"/>
              <w:rPr>
                <w:sz w:val="24"/>
                <w:szCs w:val="24"/>
              </w:rPr>
            </w:pPr>
            <w:r w:rsidRPr="00A22062">
              <w:rPr>
                <w:sz w:val="24"/>
                <w:szCs w:val="24"/>
              </w:rPr>
              <w:t>6.0</w:t>
            </w:r>
          </w:p>
        </w:tc>
      </w:tr>
      <w:tr w:rsidR="00614412" w:rsidRPr="00A22062" w14:paraId="43557DEA" w14:textId="77777777" w:rsidTr="00F04BF2">
        <w:trPr>
          <w:trHeight w:hRule="exact" w:val="255"/>
          <w:jc w:val="center"/>
        </w:trPr>
        <w:tc>
          <w:tcPr>
            <w:tcW w:w="824" w:type="pct"/>
            <w:vMerge/>
          </w:tcPr>
          <w:p w14:paraId="4EF7FED0" w14:textId="77777777" w:rsidR="00614412" w:rsidRPr="00A22062" w:rsidRDefault="00614412" w:rsidP="00614412">
            <w:pPr>
              <w:snapToGrid w:val="0"/>
              <w:jc w:val="center"/>
              <w:rPr>
                <w:sz w:val="24"/>
                <w:szCs w:val="24"/>
              </w:rPr>
            </w:pPr>
          </w:p>
        </w:tc>
        <w:tc>
          <w:tcPr>
            <w:tcW w:w="824" w:type="pct"/>
            <w:vAlign w:val="center"/>
          </w:tcPr>
          <w:p w14:paraId="1AF75FC9" w14:textId="77777777" w:rsidR="00614412" w:rsidRPr="00A22062" w:rsidRDefault="00614412" w:rsidP="00614412">
            <w:pPr>
              <w:snapToGrid w:val="0"/>
              <w:jc w:val="center"/>
              <w:rPr>
                <w:sz w:val="24"/>
                <w:szCs w:val="24"/>
              </w:rPr>
            </w:pPr>
            <w:r w:rsidRPr="00A22062">
              <w:rPr>
                <w:sz w:val="24"/>
                <w:szCs w:val="24"/>
              </w:rPr>
              <w:t>0.55</w:t>
            </w:r>
          </w:p>
        </w:tc>
        <w:tc>
          <w:tcPr>
            <w:tcW w:w="838" w:type="pct"/>
          </w:tcPr>
          <w:p w14:paraId="1F225CEA"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04534E02" w14:textId="77777777" w:rsidR="00614412" w:rsidRPr="00A22062" w:rsidRDefault="00614412" w:rsidP="00614412">
            <w:pPr>
              <w:snapToGrid w:val="0"/>
              <w:jc w:val="center"/>
              <w:rPr>
                <w:sz w:val="24"/>
                <w:szCs w:val="24"/>
              </w:rPr>
            </w:pPr>
            <w:r w:rsidRPr="00A22062">
              <w:rPr>
                <w:sz w:val="24"/>
                <w:szCs w:val="24"/>
              </w:rPr>
              <w:t>13.2</w:t>
            </w:r>
          </w:p>
        </w:tc>
        <w:tc>
          <w:tcPr>
            <w:tcW w:w="838" w:type="pct"/>
          </w:tcPr>
          <w:p w14:paraId="0AE463C5" w14:textId="77777777" w:rsidR="00614412" w:rsidRPr="00A22062" w:rsidRDefault="00614412" w:rsidP="00614412">
            <w:pPr>
              <w:snapToGrid w:val="0"/>
              <w:jc w:val="center"/>
              <w:rPr>
                <w:sz w:val="24"/>
                <w:szCs w:val="24"/>
              </w:rPr>
            </w:pPr>
            <w:r w:rsidRPr="00A22062">
              <w:rPr>
                <w:sz w:val="24"/>
                <w:szCs w:val="24"/>
              </w:rPr>
              <w:t>9.8</w:t>
            </w:r>
          </w:p>
        </w:tc>
        <w:tc>
          <w:tcPr>
            <w:tcW w:w="838" w:type="pct"/>
          </w:tcPr>
          <w:p w14:paraId="76D42327" w14:textId="77777777" w:rsidR="00614412" w:rsidRPr="00A22062" w:rsidRDefault="00614412" w:rsidP="00614412">
            <w:pPr>
              <w:snapToGrid w:val="0"/>
              <w:jc w:val="center"/>
              <w:rPr>
                <w:sz w:val="24"/>
                <w:szCs w:val="24"/>
              </w:rPr>
            </w:pPr>
            <w:r w:rsidRPr="00A22062">
              <w:rPr>
                <w:sz w:val="24"/>
                <w:szCs w:val="24"/>
              </w:rPr>
              <w:t>7.9</w:t>
            </w:r>
          </w:p>
        </w:tc>
      </w:tr>
      <w:tr w:rsidR="00614412" w:rsidRPr="00A22062" w14:paraId="52985E6D" w14:textId="77777777" w:rsidTr="00F04BF2">
        <w:trPr>
          <w:trHeight w:hRule="exact" w:val="255"/>
          <w:jc w:val="center"/>
        </w:trPr>
        <w:tc>
          <w:tcPr>
            <w:tcW w:w="824" w:type="pct"/>
            <w:vMerge/>
          </w:tcPr>
          <w:p w14:paraId="41CC3F77" w14:textId="77777777" w:rsidR="00614412" w:rsidRPr="00A22062" w:rsidRDefault="00614412" w:rsidP="00614412">
            <w:pPr>
              <w:snapToGrid w:val="0"/>
              <w:jc w:val="center"/>
              <w:rPr>
                <w:sz w:val="24"/>
                <w:szCs w:val="24"/>
              </w:rPr>
            </w:pPr>
          </w:p>
        </w:tc>
        <w:tc>
          <w:tcPr>
            <w:tcW w:w="824" w:type="pct"/>
            <w:vAlign w:val="center"/>
          </w:tcPr>
          <w:p w14:paraId="53ABA0AE" w14:textId="77777777" w:rsidR="00614412" w:rsidRPr="00A22062" w:rsidRDefault="00614412" w:rsidP="00614412">
            <w:pPr>
              <w:snapToGrid w:val="0"/>
              <w:jc w:val="center"/>
              <w:rPr>
                <w:sz w:val="24"/>
                <w:szCs w:val="24"/>
              </w:rPr>
            </w:pPr>
            <w:r w:rsidRPr="00A22062">
              <w:rPr>
                <w:sz w:val="24"/>
                <w:szCs w:val="24"/>
              </w:rPr>
              <w:t>0.60</w:t>
            </w:r>
          </w:p>
        </w:tc>
        <w:tc>
          <w:tcPr>
            <w:tcW w:w="838" w:type="pct"/>
          </w:tcPr>
          <w:p w14:paraId="7A4014FD"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tcPr>
          <w:p w14:paraId="07722FB1" w14:textId="77777777" w:rsidR="00614412" w:rsidRPr="00A22062" w:rsidRDefault="00614412" w:rsidP="00614412">
            <w:pPr>
              <w:snapToGrid w:val="0"/>
              <w:jc w:val="center"/>
              <w:rPr>
                <w:sz w:val="24"/>
                <w:szCs w:val="24"/>
              </w:rPr>
            </w:pPr>
            <w:r w:rsidRPr="00A22062">
              <w:rPr>
                <w:sz w:val="24"/>
                <w:szCs w:val="24"/>
              </w:rPr>
              <w:t>15.0*</w:t>
            </w:r>
          </w:p>
        </w:tc>
        <w:tc>
          <w:tcPr>
            <w:tcW w:w="838" w:type="pct"/>
            <w:vAlign w:val="center"/>
          </w:tcPr>
          <w:p w14:paraId="429C3D7E" w14:textId="77777777" w:rsidR="00614412" w:rsidRPr="00A22062" w:rsidRDefault="00614412" w:rsidP="00614412">
            <w:pPr>
              <w:jc w:val="center"/>
              <w:rPr>
                <w:kern w:val="0"/>
                <w:sz w:val="24"/>
                <w:szCs w:val="24"/>
              </w:rPr>
            </w:pPr>
            <w:r w:rsidRPr="00A22062">
              <w:rPr>
                <w:sz w:val="24"/>
                <w:szCs w:val="24"/>
              </w:rPr>
              <w:t>10.0*</w:t>
            </w:r>
          </w:p>
        </w:tc>
        <w:tc>
          <w:tcPr>
            <w:tcW w:w="838" w:type="pct"/>
            <w:vAlign w:val="center"/>
          </w:tcPr>
          <w:p w14:paraId="7EEFDA58" w14:textId="77777777" w:rsidR="00614412" w:rsidRPr="00A22062" w:rsidRDefault="00614412" w:rsidP="00614412">
            <w:pPr>
              <w:jc w:val="center"/>
              <w:rPr>
                <w:kern w:val="0"/>
                <w:sz w:val="24"/>
                <w:szCs w:val="24"/>
              </w:rPr>
            </w:pPr>
            <w:r w:rsidRPr="00A22062">
              <w:rPr>
                <w:sz w:val="24"/>
                <w:szCs w:val="24"/>
              </w:rPr>
              <w:t>10.0*</w:t>
            </w:r>
          </w:p>
        </w:tc>
      </w:tr>
      <w:tr w:rsidR="00614412" w:rsidRPr="00A22062" w14:paraId="1AC0C904" w14:textId="77777777" w:rsidTr="006315C8">
        <w:trPr>
          <w:trHeight w:hRule="exact" w:val="265"/>
          <w:jc w:val="center"/>
        </w:trPr>
        <w:tc>
          <w:tcPr>
            <w:tcW w:w="824" w:type="pct"/>
            <w:vMerge/>
          </w:tcPr>
          <w:p w14:paraId="3A6B4A33" w14:textId="77777777" w:rsidR="00614412" w:rsidRPr="00A22062" w:rsidRDefault="00614412" w:rsidP="00614412">
            <w:pPr>
              <w:snapToGrid w:val="0"/>
              <w:jc w:val="center"/>
              <w:rPr>
                <w:sz w:val="24"/>
                <w:szCs w:val="24"/>
              </w:rPr>
            </w:pPr>
          </w:p>
        </w:tc>
        <w:tc>
          <w:tcPr>
            <w:tcW w:w="824" w:type="pct"/>
            <w:vAlign w:val="center"/>
          </w:tcPr>
          <w:p w14:paraId="410A4EC2" w14:textId="77777777" w:rsidR="00614412" w:rsidRPr="00A22062" w:rsidRDefault="00614412" w:rsidP="00614412">
            <w:pPr>
              <w:snapToGrid w:val="0"/>
              <w:jc w:val="center"/>
              <w:rPr>
                <w:sz w:val="24"/>
                <w:szCs w:val="24"/>
              </w:rPr>
            </w:pPr>
            <w:r w:rsidRPr="00A22062">
              <w:rPr>
                <w:sz w:val="24"/>
                <w:szCs w:val="24"/>
              </w:rPr>
              <w:t>0.65</w:t>
            </w:r>
          </w:p>
        </w:tc>
        <w:tc>
          <w:tcPr>
            <w:tcW w:w="838" w:type="pct"/>
          </w:tcPr>
          <w:p w14:paraId="437C4636" w14:textId="77777777" w:rsidR="00614412" w:rsidRPr="00A22062" w:rsidRDefault="00614412" w:rsidP="00614412">
            <w:pPr>
              <w:snapToGrid w:val="0"/>
              <w:jc w:val="center"/>
              <w:rPr>
                <w:sz w:val="24"/>
                <w:szCs w:val="24"/>
              </w:rPr>
            </w:pPr>
            <w:r w:rsidRPr="00A22062">
              <w:rPr>
                <w:rFonts w:hint="eastAsia"/>
                <w:sz w:val="24"/>
                <w:szCs w:val="24"/>
              </w:rPr>
              <w:t>-</w:t>
            </w:r>
          </w:p>
        </w:tc>
        <w:tc>
          <w:tcPr>
            <w:tcW w:w="838" w:type="pct"/>
            <w:vAlign w:val="center"/>
          </w:tcPr>
          <w:p w14:paraId="119E6860" w14:textId="77777777" w:rsidR="00614412" w:rsidRPr="00A22062" w:rsidRDefault="00614412" w:rsidP="006315C8">
            <w:pPr>
              <w:snapToGrid w:val="0"/>
              <w:jc w:val="center"/>
              <w:rPr>
                <w:sz w:val="24"/>
                <w:szCs w:val="24"/>
              </w:rPr>
            </w:pPr>
            <w:r w:rsidRPr="00A22062">
              <w:rPr>
                <w:sz w:val="24"/>
                <w:szCs w:val="24"/>
              </w:rPr>
              <w:t>15.0*</w:t>
            </w:r>
          </w:p>
        </w:tc>
        <w:tc>
          <w:tcPr>
            <w:tcW w:w="838" w:type="pct"/>
            <w:vAlign w:val="center"/>
          </w:tcPr>
          <w:p w14:paraId="0516EDCA" w14:textId="77777777" w:rsidR="00614412" w:rsidRPr="00A22062" w:rsidRDefault="00614412" w:rsidP="00614412">
            <w:pPr>
              <w:jc w:val="center"/>
              <w:rPr>
                <w:kern w:val="0"/>
                <w:sz w:val="24"/>
                <w:szCs w:val="24"/>
              </w:rPr>
            </w:pPr>
            <w:r w:rsidRPr="00A22062">
              <w:rPr>
                <w:sz w:val="24"/>
                <w:szCs w:val="24"/>
              </w:rPr>
              <w:t>10.0*</w:t>
            </w:r>
          </w:p>
        </w:tc>
        <w:tc>
          <w:tcPr>
            <w:tcW w:w="838" w:type="pct"/>
            <w:vAlign w:val="center"/>
          </w:tcPr>
          <w:p w14:paraId="5BAD19BA" w14:textId="77777777" w:rsidR="00614412" w:rsidRPr="00A22062" w:rsidRDefault="00614412" w:rsidP="00614412">
            <w:pPr>
              <w:jc w:val="center"/>
              <w:rPr>
                <w:kern w:val="0"/>
                <w:sz w:val="24"/>
                <w:szCs w:val="24"/>
              </w:rPr>
            </w:pPr>
            <w:r w:rsidRPr="00A22062">
              <w:rPr>
                <w:sz w:val="24"/>
                <w:szCs w:val="24"/>
              </w:rPr>
              <w:t>10.0*</w:t>
            </w:r>
          </w:p>
        </w:tc>
      </w:tr>
    </w:tbl>
    <w:p w14:paraId="743F8A53" w14:textId="77777777" w:rsidR="00034854" w:rsidRPr="004A2B79" w:rsidRDefault="000272AA">
      <w:r w:rsidRPr="00E0119A">
        <w:rPr>
          <w:rFonts w:hint="eastAsia"/>
        </w:rPr>
        <w:t>注：</w:t>
      </w:r>
      <w:r w:rsidRPr="00E0119A">
        <w:t>1.</w:t>
      </w:r>
      <w:r w:rsidRPr="00E0119A">
        <w:rPr>
          <w:rFonts w:hint="eastAsia"/>
        </w:rPr>
        <w:t>综合考虑混凝土的制备水平和耐久性要求，标注</w:t>
      </w:r>
      <w:r w:rsidRPr="00E0119A">
        <w:t>*</w:t>
      </w:r>
      <w:r w:rsidRPr="00E0119A">
        <w:rPr>
          <w:rFonts w:hint="eastAsia"/>
        </w:rPr>
        <w:t>处表示</w:t>
      </w:r>
      <w:r w:rsidRPr="004A2B79">
        <w:t>：对于</w:t>
      </w:r>
      <w:r w:rsidRPr="004A2B79">
        <w:t>Ⅲ-C</w:t>
      </w:r>
      <w:r w:rsidRPr="004A2B79">
        <w:t>和</w:t>
      </w:r>
      <w:r w:rsidRPr="004A2B79">
        <w:t>Ⅲ-D</w:t>
      </w:r>
      <w:r w:rsidRPr="004A2B79">
        <w:t>级，</w:t>
      </w:r>
      <w:r w:rsidRPr="004A2B79">
        <w:rPr>
          <w:i/>
        </w:rPr>
        <w:t>D</w:t>
      </w:r>
      <w:r w:rsidRPr="004A2B79">
        <w:rPr>
          <w:vertAlign w:val="subscript"/>
        </w:rPr>
        <w:t>0</w:t>
      </w:r>
      <w:r w:rsidRPr="004A2B79">
        <w:t>的上限值控制为</w:t>
      </w:r>
      <w:r w:rsidRPr="004A2B79">
        <w:t>15.0×10</w:t>
      </w:r>
      <w:r w:rsidRPr="004A2B79">
        <w:rPr>
          <w:vertAlign w:val="superscript"/>
        </w:rPr>
        <w:t>-12</w:t>
      </w:r>
      <w:r w:rsidRPr="004A2B79">
        <w:t xml:space="preserve"> m</w:t>
      </w:r>
      <w:r w:rsidRPr="004A2B79">
        <w:rPr>
          <w:vertAlign w:val="superscript"/>
        </w:rPr>
        <w:t>2</w:t>
      </w:r>
      <w:r w:rsidRPr="004A2B79">
        <w:t>/s</w:t>
      </w:r>
      <w:r w:rsidRPr="004A2B79">
        <w:t>，对于</w:t>
      </w:r>
      <w:r w:rsidRPr="004A2B79">
        <w:t>Ⅲ-E</w:t>
      </w:r>
      <w:r w:rsidRPr="004A2B79">
        <w:t>和</w:t>
      </w:r>
      <w:r w:rsidRPr="004A2B79">
        <w:t>Ⅲ-F</w:t>
      </w:r>
      <w:r w:rsidRPr="004A2B79">
        <w:t>级，</w:t>
      </w:r>
      <w:r w:rsidRPr="004A2B79">
        <w:rPr>
          <w:i/>
        </w:rPr>
        <w:t>D</w:t>
      </w:r>
      <w:r w:rsidRPr="004A2B79">
        <w:rPr>
          <w:vertAlign w:val="subscript"/>
        </w:rPr>
        <w:t>0</w:t>
      </w:r>
      <w:r w:rsidRPr="004A2B79">
        <w:t>的上限值控制为</w:t>
      </w:r>
      <w:r w:rsidRPr="004A2B79">
        <w:t>10.0×10</w:t>
      </w:r>
      <w:r w:rsidRPr="004A2B79">
        <w:rPr>
          <w:vertAlign w:val="superscript"/>
        </w:rPr>
        <w:t>-12</w:t>
      </w:r>
      <w:r w:rsidRPr="004A2B79">
        <w:t xml:space="preserve"> m</w:t>
      </w:r>
      <w:r w:rsidRPr="004A2B79">
        <w:rPr>
          <w:vertAlign w:val="superscript"/>
        </w:rPr>
        <w:t>2</w:t>
      </w:r>
      <w:r w:rsidRPr="004A2B79">
        <w:t>/s</w:t>
      </w:r>
      <w:r w:rsidRPr="004A2B79">
        <w:t>。</w:t>
      </w:r>
    </w:p>
    <w:p w14:paraId="44AA871E" w14:textId="77777777" w:rsidR="00034854" w:rsidRPr="00E0119A" w:rsidRDefault="000272AA" w:rsidP="00C05079">
      <w:pPr>
        <w:ind w:firstLineChars="200" w:firstLine="420"/>
      </w:pPr>
      <w:r w:rsidRPr="004A2B79">
        <w:t xml:space="preserve">2. </w:t>
      </w:r>
      <w:r w:rsidRPr="004A2B79">
        <w:rPr>
          <w:i/>
        </w:rPr>
        <w:t>c</w:t>
      </w:r>
      <w:r w:rsidRPr="004A2B79">
        <w:rPr>
          <w:vertAlign w:val="subscript"/>
        </w:rPr>
        <w:t>d</w:t>
      </w:r>
      <w:r w:rsidRPr="004A2B79">
        <w:t>为混凝土净保护层厚度的设计值，使用时需要考虑外侧箍</w:t>
      </w:r>
      <w:r w:rsidRPr="00E0119A">
        <w:rPr>
          <w:rFonts w:hint="eastAsia"/>
        </w:rPr>
        <w:t>筋直径、安全裕度等因素的影响，根据条文</w:t>
      </w:r>
      <w:r w:rsidRPr="00E0119A">
        <w:t>6.2.6</w:t>
      </w:r>
      <w:r w:rsidRPr="00E0119A">
        <w:rPr>
          <w:rFonts w:hint="eastAsia"/>
        </w:rPr>
        <w:t>计算混凝土保护层厚度的特征值。</w:t>
      </w:r>
      <w:bookmarkEnd w:id="512"/>
      <w:bookmarkEnd w:id="513"/>
    </w:p>
    <w:p w14:paraId="5D0E5234" w14:textId="77777777" w:rsidR="00034854" w:rsidRPr="00E0119A" w:rsidRDefault="000272AA" w:rsidP="00C05079">
      <w:pPr>
        <w:ind w:firstLineChars="200" w:firstLine="420"/>
      </w:pPr>
      <w:r w:rsidRPr="00E0119A">
        <w:t>3.</w:t>
      </w:r>
      <w:r w:rsidRPr="00E0119A">
        <w:rPr>
          <w:rFonts w:hint="eastAsia"/>
        </w:rPr>
        <w:t>表格计算结果未考虑应力水平的影响，若需考虑应力水平影响，可根据条文</w:t>
      </w:r>
      <w:r w:rsidRPr="00E0119A">
        <w:t>6.2.10</w:t>
      </w:r>
      <w:r w:rsidRPr="00E0119A">
        <w:rPr>
          <w:rFonts w:hint="eastAsia"/>
        </w:rPr>
        <w:t>计算应力影响系数，并在表格的基础上进行应力影响修正。</w:t>
      </w:r>
    </w:p>
    <w:p w14:paraId="09747999" w14:textId="77777777" w:rsidR="00034854" w:rsidRDefault="000272AA">
      <w:r>
        <w:rPr>
          <w:rFonts w:hint="eastAsia"/>
        </w:rPr>
        <w:br w:type="page"/>
      </w:r>
    </w:p>
    <w:p w14:paraId="54699ADA" w14:textId="5B649580" w:rsidR="00034854" w:rsidRPr="00C05079" w:rsidRDefault="008D5B32" w:rsidP="006315C8">
      <w:pPr>
        <w:spacing w:line="360" w:lineRule="auto"/>
        <w:jc w:val="center"/>
        <w:rPr>
          <w:rFonts w:eastAsia="黑体"/>
        </w:rPr>
      </w:pPr>
      <w:r>
        <w:rPr>
          <w:rFonts w:eastAsia="黑体" w:hint="eastAsia"/>
        </w:rPr>
        <w:lastRenderedPageBreak/>
        <w:t>表</w:t>
      </w:r>
      <w:r>
        <w:rPr>
          <w:rFonts w:eastAsia="黑体" w:hint="eastAsia"/>
        </w:rPr>
        <w:t>C.0.</w:t>
      </w:r>
      <w:r w:rsidR="000272AA" w:rsidRPr="00C05079">
        <w:rPr>
          <w:rFonts w:eastAsia="黑体"/>
        </w:rPr>
        <w:t xml:space="preserve">2   </w:t>
      </w:r>
      <w:r w:rsidR="000272AA" w:rsidRPr="00C05079">
        <w:rPr>
          <w:rFonts w:eastAsia="黑体" w:hint="eastAsia"/>
        </w:rPr>
        <w:t>华南地区二维扩散区混凝土的</w:t>
      </w:r>
      <w:r w:rsidR="000272AA" w:rsidRPr="00C05079">
        <w:rPr>
          <w:rFonts w:eastAsia="黑体"/>
        </w:rPr>
        <w:t>D0</w:t>
      </w:r>
      <w:r w:rsidR="000272AA" w:rsidRPr="00C05079">
        <w:rPr>
          <w:rFonts w:eastAsia="黑体" w:hint="eastAsia"/>
        </w:rPr>
        <w:t>限值（</w:t>
      </w:r>
      <w:r w:rsidR="000272AA" w:rsidRPr="00C05079">
        <w:rPr>
          <w:rFonts w:eastAsia="黑体"/>
        </w:rPr>
        <w:t>10</w:t>
      </w:r>
      <w:r w:rsidR="000272AA" w:rsidRPr="00C05079">
        <w:rPr>
          <w:rFonts w:eastAsia="黑体"/>
          <w:vertAlign w:val="superscript"/>
        </w:rPr>
        <w:t>-12</w:t>
      </w:r>
      <w:r w:rsidR="000272AA" w:rsidRPr="00C05079">
        <w:rPr>
          <w:rFonts w:eastAsia="黑体"/>
        </w:rPr>
        <w:t> m2/s</w:t>
      </w:r>
      <w:r w:rsidR="000272AA" w:rsidRPr="00C05079">
        <w:rPr>
          <w:rFonts w:eastAsia="黑体"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E0119A" w:rsidRPr="00A22062" w14:paraId="18CF56DF" w14:textId="77777777" w:rsidTr="00C05079">
        <w:trPr>
          <w:trHeight w:val="255"/>
          <w:tblHeader/>
          <w:jc w:val="center"/>
        </w:trPr>
        <w:tc>
          <w:tcPr>
            <w:tcW w:w="824" w:type="pct"/>
            <w:vMerge w:val="restart"/>
            <w:vAlign w:val="center"/>
          </w:tcPr>
          <w:p w14:paraId="08CC5773" w14:textId="77777777" w:rsidR="00E0119A" w:rsidRPr="00A22062" w:rsidRDefault="00E0119A" w:rsidP="00E0119A">
            <w:pPr>
              <w:snapToGrid w:val="0"/>
              <w:jc w:val="center"/>
              <w:rPr>
                <w:sz w:val="24"/>
                <w:szCs w:val="24"/>
              </w:rPr>
            </w:pPr>
            <w:r w:rsidRPr="00A22062">
              <w:rPr>
                <w:i/>
                <w:sz w:val="24"/>
                <w:szCs w:val="24"/>
              </w:rPr>
              <w:t>c</w:t>
            </w:r>
            <w:r w:rsidRPr="00A22062">
              <w:rPr>
                <w:sz w:val="24"/>
                <w:szCs w:val="24"/>
                <w:vertAlign w:val="subscript"/>
              </w:rPr>
              <w:t>d</w:t>
            </w:r>
            <w:r w:rsidRPr="00A22062">
              <w:rPr>
                <w:rFonts w:hint="eastAsia"/>
                <w:sz w:val="24"/>
                <w:szCs w:val="24"/>
              </w:rPr>
              <w:t>（</w:t>
            </w:r>
            <w:r w:rsidRPr="00A22062">
              <w:rPr>
                <w:rFonts w:hint="eastAsia"/>
                <w:sz w:val="24"/>
                <w:szCs w:val="24"/>
              </w:rPr>
              <w:t>mm</w:t>
            </w:r>
            <w:r w:rsidRPr="00A22062">
              <w:rPr>
                <w:rFonts w:hint="eastAsia"/>
                <w:sz w:val="24"/>
                <w:szCs w:val="24"/>
              </w:rPr>
              <w:t>）</w:t>
            </w:r>
          </w:p>
        </w:tc>
        <w:tc>
          <w:tcPr>
            <w:tcW w:w="824" w:type="pct"/>
            <w:vMerge w:val="restart"/>
            <w:vAlign w:val="center"/>
          </w:tcPr>
          <w:p w14:paraId="2243969E" w14:textId="77777777" w:rsidR="00E0119A" w:rsidRPr="00A22062" w:rsidRDefault="00E0119A" w:rsidP="00E0119A">
            <w:pPr>
              <w:snapToGrid w:val="0"/>
              <w:jc w:val="center"/>
              <w:rPr>
                <w:sz w:val="24"/>
                <w:szCs w:val="24"/>
              </w:rPr>
            </w:pPr>
            <w:r w:rsidRPr="00A22062">
              <w:rPr>
                <w:position w:val="-6"/>
                <w:sz w:val="24"/>
                <w:szCs w:val="24"/>
              </w:rPr>
              <w:object w:dxaOrig="200" w:dyaOrig="220" w14:anchorId="20D0E420">
                <v:shape id="_x0000_i1273" type="#_x0000_t75" style="width:10pt;height:10pt" o:ole="">
                  <v:imagedata r:id="rId454" o:title=""/>
                </v:shape>
                <o:OLEObject Type="Embed" ProgID="Equation.DSMT4" ShapeID="_x0000_i1273" DrawAspect="Content" ObjectID="_1724567424" r:id="rId456"/>
              </w:object>
            </w:r>
          </w:p>
        </w:tc>
        <w:tc>
          <w:tcPr>
            <w:tcW w:w="3351" w:type="pct"/>
            <w:gridSpan w:val="4"/>
            <w:vAlign w:val="center"/>
          </w:tcPr>
          <w:p w14:paraId="15F5FBF3" w14:textId="77777777" w:rsidR="00E0119A" w:rsidRPr="00A22062" w:rsidRDefault="00E0119A" w:rsidP="00E0119A">
            <w:pPr>
              <w:snapToGrid w:val="0"/>
              <w:jc w:val="center"/>
              <w:rPr>
                <w:sz w:val="24"/>
                <w:szCs w:val="24"/>
              </w:rPr>
            </w:pPr>
            <w:r w:rsidRPr="00A22062">
              <w:rPr>
                <w:sz w:val="24"/>
                <w:szCs w:val="24"/>
              </w:rPr>
              <w:t>环境作用等级</w:t>
            </w:r>
          </w:p>
        </w:tc>
      </w:tr>
      <w:tr w:rsidR="00E0119A" w:rsidRPr="00A22062" w14:paraId="3A6538DC" w14:textId="77777777" w:rsidTr="00C05079">
        <w:trPr>
          <w:trHeight w:val="312"/>
          <w:tblHeader/>
          <w:jc w:val="center"/>
        </w:trPr>
        <w:tc>
          <w:tcPr>
            <w:tcW w:w="824" w:type="pct"/>
            <w:vMerge/>
          </w:tcPr>
          <w:p w14:paraId="65446853" w14:textId="77777777" w:rsidR="00E0119A" w:rsidRPr="00A22062" w:rsidRDefault="00E0119A" w:rsidP="00E0119A">
            <w:pPr>
              <w:snapToGrid w:val="0"/>
              <w:jc w:val="center"/>
              <w:rPr>
                <w:sz w:val="24"/>
                <w:szCs w:val="24"/>
              </w:rPr>
            </w:pPr>
          </w:p>
        </w:tc>
        <w:tc>
          <w:tcPr>
            <w:tcW w:w="824" w:type="pct"/>
            <w:vMerge/>
            <w:vAlign w:val="center"/>
          </w:tcPr>
          <w:p w14:paraId="0C6324A7" w14:textId="77777777" w:rsidR="00E0119A" w:rsidRPr="00A22062" w:rsidRDefault="00E0119A" w:rsidP="00E0119A">
            <w:pPr>
              <w:snapToGrid w:val="0"/>
              <w:jc w:val="center"/>
              <w:rPr>
                <w:sz w:val="24"/>
                <w:szCs w:val="24"/>
              </w:rPr>
            </w:pPr>
          </w:p>
        </w:tc>
        <w:tc>
          <w:tcPr>
            <w:tcW w:w="838" w:type="pct"/>
            <w:vAlign w:val="center"/>
          </w:tcPr>
          <w:p w14:paraId="5281CEBE" w14:textId="77777777" w:rsidR="00E0119A" w:rsidRPr="00A22062" w:rsidRDefault="00E0119A" w:rsidP="00E0119A">
            <w:pPr>
              <w:snapToGrid w:val="0"/>
              <w:jc w:val="center"/>
              <w:rPr>
                <w:sz w:val="24"/>
                <w:szCs w:val="24"/>
              </w:rPr>
            </w:pPr>
            <w:r w:rsidRPr="00A22062">
              <w:rPr>
                <w:sz w:val="24"/>
                <w:szCs w:val="24"/>
              </w:rPr>
              <w:t>Ⅲ-C</w:t>
            </w:r>
          </w:p>
        </w:tc>
        <w:tc>
          <w:tcPr>
            <w:tcW w:w="838" w:type="pct"/>
            <w:vAlign w:val="center"/>
          </w:tcPr>
          <w:p w14:paraId="58E53214" w14:textId="77777777" w:rsidR="00E0119A" w:rsidRPr="00A22062" w:rsidRDefault="00E0119A" w:rsidP="00E0119A">
            <w:pPr>
              <w:snapToGrid w:val="0"/>
              <w:jc w:val="center"/>
              <w:rPr>
                <w:sz w:val="24"/>
                <w:szCs w:val="24"/>
              </w:rPr>
            </w:pPr>
            <w:r w:rsidRPr="00A22062">
              <w:rPr>
                <w:sz w:val="24"/>
                <w:szCs w:val="24"/>
              </w:rPr>
              <w:t>Ⅲ-D</w:t>
            </w:r>
          </w:p>
        </w:tc>
        <w:tc>
          <w:tcPr>
            <w:tcW w:w="838" w:type="pct"/>
            <w:vAlign w:val="center"/>
          </w:tcPr>
          <w:p w14:paraId="6BBF080C" w14:textId="77777777" w:rsidR="00E0119A" w:rsidRPr="00A22062" w:rsidRDefault="00E0119A" w:rsidP="00E0119A">
            <w:pPr>
              <w:snapToGrid w:val="0"/>
              <w:jc w:val="center"/>
              <w:rPr>
                <w:sz w:val="24"/>
                <w:szCs w:val="24"/>
              </w:rPr>
            </w:pPr>
            <w:r w:rsidRPr="00A22062">
              <w:rPr>
                <w:sz w:val="24"/>
                <w:szCs w:val="24"/>
              </w:rPr>
              <w:t>Ⅲ-E</w:t>
            </w:r>
          </w:p>
        </w:tc>
        <w:tc>
          <w:tcPr>
            <w:tcW w:w="838" w:type="pct"/>
            <w:vAlign w:val="center"/>
          </w:tcPr>
          <w:p w14:paraId="1AA4ABF3" w14:textId="77777777" w:rsidR="00E0119A" w:rsidRPr="00A22062" w:rsidRDefault="00E0119A" w:rsidP="00E0119A">
            <w:pPr>
              <w:snapToGrid w:val="0"/>
              <w:jc w:val="center"/>
              <w:rPr>
                <w:sz w:val="24"/>
                <w:szCs w:val="24"/>
              </w:rPr>
            </w:pPr>
            <w:r w:rsidRPr="00A22062">
              <w:rPr>
                <w:sz w:val="24"/>
                <w:szCs w:val="24"/>
              </w:rPr>
              <w:t>Ⅲ-F</w:t>
            </w:r>
          </w:p>
        </w:tc>
      </w:tr>
      <w:tr w:rsidR="00E0119A" w:rsidRPr="00A22062" w14:paraId="6C4E983C" w14:textId="77777777" w:rsidTr="00C05079">
        <w:trPr>
          <w:trHeight w:hRule="exact" w:val="255"/>
          <w:jc w:val="center"/>
        </w:trPr>
        <w:tc>
          <w:tcPr>
            <w:tcW w:w="824" w:type="pct"/>
            <w:vMerge w:val="restart"/>
            <w:vAlign w:val="center"/>
          </w:tcPr>
          <w:p w14:paraId="58431082" w14:textId="77777777" w:rsidR="00E0119A" w:rsidRPr="00A22062" w:rsidRDefault="00E0119A" w:rsidP="00E0119A">
            <w:pPr>
              <w:snapToGrid w:val="0"/>
              <w:jc w:val="center"/>
              <w:rPr>
                <w:sz w:val="24"/>
                <w:szCs w:val="24"/>
              </w:rPr>
            </w:pPr>
            <w:r w:rsidRPr="00A22062">
              <w:rPr>
                <w:sz w:val="24"/>
                <w:szCs w:val="24"/>
              </w:rPr>
              <w:t>20</w:t>
            </w:r>
          </w:p>
        </w:tc>
        <w:tc>
          <w:tcPr>
            <w:tcW w:w="824" w:type="pct"/>
            <w:vAlign w:val="center"/>
          </w:tcPr>
          <w:p w14:paraId="1FDD3B19"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0530E8D4" w14:textId="77777777" w:rsidR="00E0119A" w:rsidRPr="00A22062" w:rsidRDefault="00E0119A" w:rsidP="00E0119A">
            <w:pPr>
              <w:snapToGrid w:val="0"/>
              <w:jc w:val="center"/>
              <w:rPr>
                <w:sz w:val="24"/>
                <w:szCs w:val="24"/>
              </w:rPr>
            </w:pPr>
            <w:r w:rsidRPr="00A22062">
              <w:rPr>
                <w:sz w:val="24"/>
                <w:szCs w:val="24"/>
              </w:rPr>
              <w:t>1.0</w:t>
            </w:r>
          </w:p>
        </w:tc>
        <w:tc>
          <w:tcPr>
            <w:tcW w:w="838" w:type="pct"/>
          </w:tcPr>
          <w:p w14:paraId="4060D014"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D1B588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7D20BF0F"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083ED698" w14:textId="77777777" w:rsidTr="00C05079">
        <w:trPr>
          <w:trHeight w:hRule="exact" w:val="255"/>
          <w:jc w:val="center"/>
        </w:trPr>
        <w:tc>
          <w:tcPr>
            <w:tcW w:w="824" w:type="pct"/>
            <w:vMerge/>
          </w:tcPr>
          <w:p w14:paraId="1E332452" w14:textId="77777777" w:rsidR="00E0119A" w:rsidRPr="00A22062" w:rsidRDefault="00E0119A" w:rsidP="00E0119A">
            <w:pPr>
              <w:snapToGrid w:val="0"/>
              <w:jc w:val="center"/>
              <w:rPr>
                <w:sz w:val="24"/>
                <w:szCs w:val="24"/>
              </w:rPr>
            </w:pPr>
          </w:p>
        </w:tc>
        <w:tc>
          <w:tcPr>
            <w:tcW w:w="824" w:type="pct"/>
            <w:vAlign w:val="center"/>
          </w:tcPr>
          <w:p w14:paraId="2B050E45"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7C01348B" w14:textId="77777777" w:rsidR="00E0119A" w:rsidRPr="00A22062" w:rsidRDefault="00E0119A" w:rsidP="00E0119A">
            <w:pPr>
              <w:snapToGrid w:val="0"/>
              <w:jc w:val="center"/>
              <w:rPr>
                <w:sz w:val="24"/>
                <w:szCs w:val="24"/>
              </w:rPr>
            </w:pPr>
            <w:r w:rsidRPr="00A22062">
              <w:rPr>
                <w:sz w:val="24"/>
                <w:szCs w:val="24"/>
              </w:rPr>
              <w:t>1.3</w:t>
            </w:r>
          </w:p>
        </w:tc>
        <w:tc>
          <w:tcPr>
            <w:tcW w:w="838" w:type="pct"/>
          </w:tcPr>
          <w:p w14:paraId="5549C3A3"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09E329E5"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ACAFC52"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78F7D363" w14:textId="77777777" w:rsidTr="00C05079">
        <w:trPr>
          <w:trHeight w:hRule="exact" w:val="255"/>
          <w:jc w:val="center"/>
        </w:trPr>
        <w:tc>
          <w:tcPr>
            <w:tcW w:w="824" w:type="pct"/>
            <w:vMerge/>
          </w:tcPr>
          <w:p w14:paraId="6DBB41FC" w14:textId="77777777" w:rsidR="00E0119A" w:rsidRPr="00A22062" w:rsidRDefault="00E0119A" w:rsidP="00E0119A">
            <w:pPr>
              <w:snapToGrid w:val="0"/>
              <w:jc w:val="center"/>
              <w:rPr>
                <w:sz w:val="24"/>
                <w:szCs w:val="24"/>
              </w:rPr>
            </w:pPr>
          </w:p>
        </w:tc>
        <w:tc>
          <w:tcPr>
            <w:tcW w:w="824" w:type="pct"/>
            <w:vAlign w:val="center"/>
          </w:tcPr>
          <w:p w14:paraId="43DF464D"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6798C539" w14:textId="77777777" w:rsidR="00E0119A" w:rsidRPr="00A22062" w:rsidRDefault="00E0119A" w:rsidP="00E0119A">
            <w:pPr>
              <w:snapToGrid w:val="0"/>
              <w:jc w:val="center"/>
              <w:rPr>
                <w:sz w:val="24"/>
                <w:szCs w:val="24"/>
              </w:rPr>
            </w:pPr>
            <w:r w:rsidRPr="00A22062">
              <w:rPr>
                <w:sz w:val="24"/>
                <w:szCs w:val="24"/>
              </w:rPr>
              <w:t>1.8</w:t>
            </w:r>
          </w:p>
        </w:tc>
        <w:tc>
          <w:tcPr>
            <w:tcW w:w="838" w:type="pct"/>
          </w:tcPr>
          <w:p w14:paraId="6AD2FFF5"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BB25B8E"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46F32AC"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69E16C1C" w14:textId="77777777" w:rsidTr="00C05079">
        <w:trPr>
          <w:trHeight w:hRule="exact" w:val="255"/>
          <w:jc w:val="center"/>
        </w:trPr>
        <w:tc>
          <w:tcPr>
            <w:tcW w:w="824" w:type="pct"/>
            <w:vMerge/>
          </w:tcPr>
          <w:p w14:paraId="5675742D" w14:textId="77777777" w:rsidR="00E0119A" w:rsidRPr="00A22062" w:rsidRDefault="00E0119A" w:rsidP="00E0119A">
            <w:pPr>
              <w:snapToGrid w:val="0"/>
              <w:jc w:val="center"/>
              <w:rPr>
                <w:sz w:val="24"/>
                <w:szCs w:val="24"/>
              </w:rPr>
            </w:pPr>
          </w:p>
        </w:tc>
        <w:tc>
          <w:tcPr>
            <w:tcW w:w="824" w:type="pct"/>
            <w:vAlign w:val="center"/>
          </w:tcPr>
          <w:p w14:paraId="72F6BBE2"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7E92CFA0" w14:textId="77777777" w:rsidR="00E0119A" w:rsidRPr="00A22062" w:rsidRDefault="00E0119A" w:rsidP="00E0119A">
            <w:pPr>
              <w:snapToGrid w:val="0"/>
              <w:jc w:val="center"/>
              <w:rPr>
                <w:sz w:val="24"/>
                <w:szCs w:val="24"/>
              </w:rPr>
            </w:pPr>
            <w:r w:rsidRPr="00A22062">
              <w:rPr>
                <w:sz w:val="24"/>
                <w:szCs w:val="24"/>
              </w:rPr>
              <w:t>2.3</w:t>
            </w:r>
          </w:p>
        </w:tc>
        <w:tc>
          <w:tcPr>
            <w:tcW w:w="838" w:type="pct"/>
          </w:tcPr>
          <w:p w14:paraId="61341726"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668E78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1879810"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086D80F3" w14:textId="77777777" w:rsidTr="00C05079">
        <w:trPr>
          <w:trHeight w:hRule="exact" w:val="255"/>
          <w:jc w:val="center"/>
        </w:trPr>
        <w:tc>
          <w:tcPr>
            <w:tcW w:w="824" w:type="pct"/>
            <w:vMerge/>
          </w:tcPr>
          <w:p w14:paraId="07FD6742" w14:textId="77777777" w:rsidR="00E0119A" w:rsidRPr="00A22062" w:rsidRDefault="00E0119A" w:rsidP="00E0119A">
            <w:pPr>
              <w:snapToGrid w:val="0"/>
              <w:jc w:val="center"/>
              <w:rPr>
                <w:sz w:val="24"/>
                <w:szCs w:val="24"/>
              </w:rPr>
            </w:pPr>
          </w:p>
        </w:tc>
        <w:tc>
          <w:tcPr>
            <w:tcW w:w="824" w:type="pct"/>
            <w:vAlign w:val="center"/>
          </w:tcPr>
          <w:p w14:paraId="1F6F16D6"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03CBCAA4" w14:textId="77777777" w:rsidR="00E0119A" w:rsidRPr="00A22062" w:rsidRDefault="00E0119A" w:rsidP="00E0119A">
            <w:pPr>
              <w:snapToGrid w:val="0"/>
              <w:jc w:val="center"/>
              <w:rPr>
                <w:sz w:val="24"/>
                <w:szCs w:val="24"/>
              </w:rPr>
            </w:pPr>
            <w:r w:rsidRPr="00A22062">
              <w:rPr>
                <w:sz w:val="24"/>
                <w:szCs w:val="24"/>
              </w:rPr>
              <w:t>3.1</w:t>
            </w:r>
          </w:p>
        </w:tc>
        <w:tc>
          <w:tcPr>
            <w:tcW w:w="838" w:type="pct"/>
          </w:tcPr>
          <w:p w14:paraId="3C29A036"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3F41F05"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756CFC4"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65D6E4DA" w14:textId="77777777" w:rsidTr="00C05079">
        <w:trPr>
          <w:trHeight w:hRule="exact" w:val="255"/>
          <w:jc w:val="center"/>
        </w:trPr>
        <w:tc>
          <w:tcPr>
            <w:tcW w:w="824" w:type="pct"/>
            <w:vMerge/>
          </w:tcPr>
          <w:p w14:paraId="6BF8AF95" w14:textId="77777777" w:rsidR="00E0119A" w:rsidRPr="00A22062" w:rsidRDefault="00E0119A" w:rsidP="00E0119A">
            <w:pPr>
              <w:snapToGrid w:val="0"/>
              <w:jc w:val="center"/>
              <w:rPr>
                <w:sz w:val="24"/>
                <w:szCs w:val="24"/>
              </w:rPr>
            </w:pPr>
          </w:p>
        </w:tc>
        <w:tc>
          <w:tcPr>
            <w:tcW w:w="824" w:type="pct"/>
            <w:vAlign w:val="center"/>
          </w:tcPr>
          <w:p w14:paraId="3E74E802"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25F55864" w14:textId="77777777" w:rsidR="00E0119A" w:rsidRPr="00A22062" w:rsidRDefault="00E0119A" w:rsidP="00E0119A">
            <w:pPr>
              <w:snapToGrid w:val="0"/>
              <w:jc w:val="center"/>
              <w:rPr>
                <w:sz w:val="24"/>
                <w:szCs w:val="24"/>
              </w:rPr>
            </w:pPr>
            <w:r w:rsidRPr="00A22062">
              <w:rPr>
                <w:sz w:val="24"/>
                <w:szCs w:val="24"/>
              </w:rPr>
              <w:t>4.1</w:t>
            </w:r>
          </w:p>
        </w:tc>
        <w:tc>
          <w:tcPr>
            <w:tcW w:w="838" w:type="pct"/>
          </w:tcPr>
          <w:p w14:paraId="504CA8A1"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7EDFA16"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F9FF069"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798390BB" w14:textId="77777777" w:rsidTr="00C05079">
        <w:trPr>
          <w:trHeight w:hRule="exact" w:val="255"/>
          <w:jc w:val="center"/>
        </w:trPr>
        <w:tc>
          <w:tcPr>
            <w:tcW w:w="824" w:type="pct"/>
            <w:vMerge w:val="restart"/>
            <w:vAlign w:val="center"/>
          </w:tcPr>
          <w:p w14:paraId="00167104" w14:textId="77777777" w:rsidR="00E0119A" w:rsidRPr="00A22062" w:rsidRDefault="00E0119A" w:rsidP="00E0119A">
            <w:pPr>
              <w:snapToGrid w:val="0"/>
              <w:jc w:val="center"/>
              <w:rPr>
                <w:sz w:val="24"/>
                <w:szCs w:val="24"/>
              </w:rPr>
            </w:pPr>
            <w:r w:rsidRPr="00A22062">
              <w:rPr>
                <w:sz w:val="24"/>
                <w:szCs w:val="24"/>
              </w:rPr>
              <w:t>25</w:t>
            </w:r>
          </w:p>
        </w:tc>
        <w:tc>
          <w:tcPr>
            <w:tcW w:w="824" w:type="pct"/>
            <w:vAlign w:val="center"/>
          </w:tcPr>
          <w:p w14:paraId="77FA568E"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59D776F4" w14:textId="77777777" w:rsidR="00E0119A" w:rsidRPr="00A22062" w:rsidRDefault="00E0119A" w:rsidP="00E0119A">
            <w:pPr>
              <w:snapToGrid w:val="0"/>
              <w:jc w:val="center"/>
              <w:rPr>
                <w:sz w:val="24"/>
                <w:szCs w:val="24"/>
              </w:rPr>
            </w:pPr>
            <w:r w:rsidRPr="00A22062">
              <w:rPr>
                <w:sz w:val="24"/>
                <w:szCs w:val="24"/>
              </w:rPr>
              <w:t>1.6</w:t>
            </w:r>
          </w:p>
        </w:tc>
        <w:tc>
          <w:tcPr>
            <w:tcW w:w="838" w:type="pct"/>
          </w:tcPr>
          <w:p w14:paraId="39FB4F60"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7920DC74"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7CB65263"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458772D6" w14:textId="77777777" w:rsidTr="00C05079">
        <w:trPr>
          <w:trHeight w:hRule="exact" w:val="255"/>
          <w:jc w:val="center"/>
        </w:trPr>
        <w:tc>
          <w:tcPr>
            <w:tcW w:w="824" w:type="pct"/>
            <w:vMerge/>
          </w:tcPr>
          <w:p w14:paraId="47543E02" w14:textId="77777777" w:rsidR="00E0119A" w:rsidRPr="00A22062" w:rsidRDefault="00E0119A" w:rsidP="00E0119A">
            <w:pPr>
              <w:snapToGrid w:val="0"/>
              <w:jc w:val="center"/>
              <w:rPr>
                <w:sz w:val="24"/>
                <w:szCs w:val="24"/>
              </w:rPr>
            </w:pPr>
          </w:p>
        </w:tc>
        <w:tc>
          <w:tcPr>
            <w:tcW w:w="824" w:type="pct"/>
            <w:vAlign w:val="center"/>
          </w:tcPr>
          <w:p w14:paraId="05DBB81C"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5932B46E" w14:textId="77777777" w:rsidR="00E0119A" w:rsidRPr="00A22062" w:rsidRDefault="00E0119A" w:rsidP="00E0119A">
            <w:pPr>
              <w:snapToGrid w:val="0"/>
              <w:jc w:val="center"/>
              <w:rPr>
                <w:sz w:val="24"/>
                <w:szCs w:val="24"/>
              </w:rPr>
            </w:pPr>
            <w:r w:rsidRPr="00A22062">
              <w:rPr>
                <w:sz w:val="24"/>
                <w:szCs w:val="24"/>
              </w:rPr>
              <w:t>2.1</w:t>
            </w:r>
          </w:p>
        </w:tc>
        <w:tc>
          <w:tcPr>
            <w:tcW w:w="838" w:type="pct"/>
          </w:tcPr>
          <w:p w14:paraId="0940CAE3"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5B421A9"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A7C16E7"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6C420B0E" w14:textId="77777777" w:rsidTr="00C05079">
        <w:trPr>
          <w:trHeight w:hRule="exact" w:val="255"/>
          <w:jc w:val="center"/>
        </w:trPr>
        <w:tc>
          <w:tcPr>
            <w:tcW w:w="824" w:type="pct"/>
            <w:vMerge/>
          </w:tcPr>
          <w:p w14:paraId="784D4A30" w14:textId="77777777" w:rsidR="00E0119A" w:rsidRPr="00A22062" w:rsidRDefault="00E0119A" w:rsidP="00E0119A">
            <w:pPr>
              <w:snapToGrid w:val="0"/>
              <w:jc w:val="center"/>
              <w:rPr>
                <w:sz w:val="24"/>
                <w:szCs w:val="24"/>
              </w:rPr>
            </w:pPr>
          </w:p>
        </w:tc>
        <w:tc>
          <w:tcPr>
            <w:tcW w:w="824" w:type="pct"/>
            <w:vAlign w:val="center"/>
          </w:tcPr>
          <w:p w14:paraId="48241A75"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2C17E0A2" w14:textId="77777777" w:rsidR="00E0119A" w:rsidRPr="00A22062" w:rsidRDefault="00E0119A" w:rsidP="00E0119A">
            <w:pPr>
              <w:snapToGrid w:val="0"/>
              <w:jc w:val="center"/>
              <w:rPr>
                <w:sz w:val="24"/>
                <w:szCs w:val="24"/>
              </w:rPr>
            </w:pPr>
            <w:r w:rsidRPr="00A22062">
              <w:rPr>
                <w:sz w:val="24"/>
                <w:szCs w:val="24"/>
              </w:rPr>
              <w:t>2.8</w:t>
            </w:r>
          </w:p>
        </w:tc>
        <w:tc>
          <w:tcPr>
            <w:tcW w:w="838" w:type="pct"/>
          </w:tcPr>
          <w:p w14:paraId="2B11706F"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7131409"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1F48293"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6A5729E9" w14:textId="77777777" w:rsidTr="00C05079">
        <w:trPr>
          <w:trHeight w:hRule="exact" w:val="255"/>
          <w:jc w:val="center"/>
        </w:trPr>
        <w:tc>
          <w:tcPr>
            <w:tcW w:w="824" w:type="pct"/>
            <w:vMerge/>
          </w:tcPr>
          <w:p w14:paraId="3CAF0721" w14:textId="77777777" w:rsidR="00E0119A" w:rsidRPr="00A22062" w:rsidRDefault="00E0119A" w:rsidP="00E0119A">
            <w:pPr>
              <w:snapToGrid w:val="0"/>
              <w:jc w:val="center"/>
              <w:rPr>
                <w:sz w:val="24"/>
                <w:szCs w:val="24"/>
              </w:rPr>
            </w:pPr>
          </w:p>
        </w:tc>
        <w:tc>
          <w:tcPr>
            <w:tcW w:w="824" w:type="pct"/>
            <w:vAlign w:val="center"/>
          </w:tcPr>
          <w:p w14:paraId="21B15E53"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2C7C47C2" w14:textId="77777777" w:rsidR="00E0119A" w:rsidRPr="00A22062" w:rsidRDefault="00E0119A" w:rsidP="00E0119A">
            <w:pPr>
              <w:snapToGrid w:val="0"/>
              <w:jc w:val="center"/>
              <w:rPr>
                <w:sz w:val="24"/>
                <w:szCs w:val="24"/>
              </w:rPr>
            </w:pPr>
            <w:r w:rsidRPr="00A22062">
              <w:rPr>
                <w:sz w:val="24"/>
                <w:szCs w:val="24"/>
              </w:rPr>
              <w:t>3.7</w:t>
            </w:r>
          </w:p>
        </w:tc>
        <w:tc>
          <w:tcPr>
            <w:tcW w:w="838" w:type="pct"/>
          </w:tcPr>
          <w:p w14:paraId="36D99A65"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504E204"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75F9EAD"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28A009A3" w14:textId="77777777" w:rsidTr="00C05079">
        <w:trPr>
          <w:trHeight w:hRule="exact" w:val="255"/>
          <w:jc w:val="center"/>
        </w:trPr>
        <w:tc>
          <w:tcPr>
            <w:tcW w:w="824" w:type="pct"/>
            <w:vMerge/>
          </w:tcPr>
          <w:p w14:paraId="2CEFD265" w14:textId="77777777" w:rsidR="00E0119A" w:rsidRPr="00A22062" w:rsidRDefault="00E0119A" w:rsidP="00E0119A">
            <w:pPr>
              <w:snapToGrid w:val="0"/>
              <w:jc w:val="center"/>
              <w:rPr>
                <w:sz w:val="24"/>
                <w:szCs w:val="24"/>
              </w:rPr>
            </w:pPr>
          </w:p>
        </w:tc>
        <w:tc>
          <w:tcPr>
            <w:tcW w:w="824" w:type="pct"/>
            <w:vAlign w:val="center"/>
          </w:tcPr>
          <w:p w14:paraId="0767451C"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1FD3038A" w14:textId="77777777" w:rsidR="00E0119A" w:rsidRPr="00A22062" w:rsidRDefault="00E0119A" w:rsidP="00E0119A">
            <w:pPr>
              <w:snapToGrid w:val="0"/>
              <w:jc w:val="center"/>
              <w:rPr>
                <w:sz w:val="24"/>
                <w:szCs w:val="24"/>
              </w:rPr>
            </w:pPr>
            <w:r w:rsidRPr="00A22062">
              <w:rPr>
                <w:sz w:val="24"/>
                <w:szCs w:val="24"/>
              </w:rPr>
              <w:t>4.8</w:t>
            </w:r>
          </w:p>
        </w:tc>
        <w:tc>
          <w:tcPr>
            <w:tcW w:w="838" w:type="pct"/>
          </w:tcPr>
          <w:p w14:paraId="7D3B79B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DB9E867"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0159FCC"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6BDBEA65" w14:textId="77777777" w:rsidTr="00C05079">
        <w:trPr>
          <w:trHeight w:hRule="exact" w:val="255"/>
          <w:jc w:val="center"/>
        </w:trPr>
        <w:tc>
          <w:tcPr>
            <w:tcW w:w="824" w:type="pct"/>
            <w:vMerge/>
          </w:tcPr>
          <w:p w14:paraId="1E9E725B" w14:textId="77777777" w:rsidR="00E0119A" w:rsidRPr="00A22062" w:rsidRDefault="00E0119A" w:rsidP="00E0119A">
            <w:pPr>
              <w:snapToGrid w:val="0"/>
              <w:jc w:val="center"/>
              <w:rPr>
                <w:sz w:val="24"/>
                <w:szCs w:val="24"/>
              </w:rPr>
            </w:pPr>
          </w:p>
        </w:tc>
        <w:tc>
          <w:tcPr>
            <w:tcW w:w="824" w:type="pct"/>
            <w:vAlign w:val="center"/>
          </w:tcPr>
          <w:p w14:paraId="3F95D31E"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71D0F95E" w14:textId="77777777" w:rsidR="00E0119A" w:rsidRPr="00A22062" w:rsidRDefault="00E0119A" w:rsidP="00E0119A">
            <w:pPr>
              <w:snapToGrid w:val="0"/>
              <w:jc w:val="center"/>
              <w:rPr>
                <w:sz w:val="24"/>
                <w:szCs w:val="24"/>
              </w:rPr>
            </w:pPr>
            <w:r w:rsidRPr="00A22062">
              <w:rPr>
                <w:sz w:val="24"/>
                <w:szCs w:val="24"/>
              </w:rPr>
              <w:t>6.4</w:t>
            </w:r>
          </w:p>
        </w:tc>
        <w:tc>
          <w:tcPr>
            <w:tcW w:w="838" w:type="pct"/>
          </w:tcPr>
          <w:p w14:paraId="78FB7252"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15DB8A3"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3812100"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3AC78D40" w14:textId="77777777" w:rsidTr="00C05079">
        <w:trPr>
          <w:trHeight w:hRule="exact" w:val="255"/>
          <w:jc w:val="center"/>
        </w:trPr>
        <w:tc>
          <w:tcPr>
            <w:tcW w:w="824" w:type="pct"/>
            <w:vMerge w:val="restart"/>
            <w:vAlign w:val="center"/>
          </w:tcPr>
          <w:p w14:paraId="6EBC0605" w14:textId="77777777" w:rsidR="00E0119A" w:rsidRPr="00A22062" w:rsidRDefault="00E0119A" w:rsidP="00E0119A">
            <w:pPr>
              <w:snapToGrid w:val="0"/>
              <w:jc w:val="center"/>
              <w:rPr>
                <w:sz w:val="24"/>
                <w:szCs w:val="24"/>
              </w:rPr>
            </w:pPr>
            <w:r w:rsidRPr="00A22062">
              <w:rPr>
                <w:sz w:val="24"/>
                <w:szCs w:val="24"/>
              </w:rPr>
              <w:t>30</w:t>
            </w:r>
          </w:p>
        </w:tc>
        <w:tc>
          <w:tcPr>
            <w:tcW w:w="824" w:type="pct"/>
            <w:vAlign w:val="center"/>
          </w:tcPr>
          <w:p w14:paraId="3E3FEC39"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35560AAB" w14:textId="77777777" w:rsidR="00E0119A" w:rsidRPr="00A22062" w:rsidRDefault="00E0119A" w:rsidP="00E0119A">
            <w:pPr>
              <w:snapToGrid w:val="0"/>
              <w:jc w:val="center"/>
              <w:rPr>
                <w:sz w:val="24"/>
                <w:szCs w:val="24"/>
              </w:rPr>
            </w:pPr>
            <w:r w:rsidRPr="00A22062">
              <w:rPr>
                <w:sz w:val="24"/>
                <w:szCs w:val="24"/>
              </w:rPr>
              <w:t>2.3</w:t>
            </w:r>
          </w:p>
        </w:tc>
        <w:tc>
          <w:tcPr>
            <w:tcW w:w="838" w:type="pct"/>
          </w:tcPr>
          <w:p w14:paraId="40E4124B" w14:textId="77777777" w:rsidR="00E0119A" w:rsidRPr="00A22062" w:rsidRDefault="00E0119A" w:rsidP="00E0119A">
            <w:pPr>
              <w:snapToGrid w:val="0"/>
              <w:jc w:val="center"/>
              <w:rPr>
                <w:sz w:val="24"/>
                <w:szCs w:val="24"/>
              </w:rPr>
            </w:pPr>
            <w:r w:rsidRPr="00A22062">
              <w:rPr>
                <w:sz w:val="24"/>
                <w:szCs w:val="24"/>
              </w:rPr>
              <w:t>1.4</w:t>
            </w:r>
          </w:p>
        </w:tc>
        <w:tc>
          <w:tcPr>
            <w:tcW w:w="838" w:type="pct"/>
          </w:tcPr>
          <w:p w14:paraId="089EAEBA" w14:textId="77777777" w:rsidR="00E0119A" w:rsidRPr="00A22062" w:rsidRDefault="00E0119A" w:rsidP="00E0119A">
            <w:pPr>
              <w:snapToGrid w:val="0"/>
              <w:jc w:val="center"/>
              <w:rPr>
                <w:sz w:val="24"/>
                <w:szCs w:val="24"/>
              </w:rPr>
            </w:pPr>
            <w:r w:rsidRPr="00A22062">
              <w:rPr>
                <w:sz w:val="24"/>
                <w:szCs w:val="24"/>
              </w:rPr>
              <w:t>1.1</w:t>
            </w:r>
          </w:p>
        </w:tc>
        <w:tc>
          <w:tcPr>
            <w:tcW w:w="838" w:type="pct"/>
          </w:tcPr>
          <w:p w14:paraId="4AA1C320"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33ED6B05" w14:textId="77777777" w:rsidTr="00C05079">
        <w:trPr>
          <w:trHeight w:hRule="exact" w:val="255"/>
          <w:jc w:val="center"/>
        </w:trPr>
        <w:tc>
          <w:tcPr>
            <w:tcW w:w="824" w:type="pct"/>
            <w:vMerge/>
          </w:tcPr>
          <w:p w14:paraId="148295F0" w14:textId="77777777" w:rsidR="00E0119A" w:rsidRPr="00A22062" w:rsidRDefault="00E0119A" w:rsidP="00E0119A">
            <w:pPr>
              <w:snapToGrid w:val="0"/>
              <w:jc w:val="center"/>
              <w:rPr>
                <w:sz w:val="24"/>
                <w:szCs w:val="24"/>
              </w:rPr>
            </w:pPr>
          </w:p>
        </w:tc>
        <w:tc>
          <w:tcPr>
            <w:tcW w:w="824" w:type="pct"/>
            <w:vAlign w:val="center"/>
          </w:tcPr>
          <w:p w14:paraId="70BEC8D0"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622ACF58" w14:textId="77777777" w:rsidR="00E0119A" w:rsidRPr="00A22062" w:rsidRDefault="00E0119A" w:rsidP="00E0119A">
            <w:pPr>
              <w:snapToGrid w:val="0"/>
              <w:jc w:val="center"/>
              <w:rPr>
                <w:sz w:val="24"/>
                <w:szCs w:val="24"/>
              </w:rPr>
            </w:pPr>
            <w:r w:rsidRPr="00A22062">
              <w:rPr>
                <w:sz w:val="24"/>
                <w:szCs w:val="24"/>
              </w:rPr>
              <w:t>3.0</w:t>
            </w:r>
          </w:p>
        </w:tc>
        <w:tc>
          <w:tcPr>
            <w:tcW w:w="838" w:type="pct"/>
          </w:tcPr>
          <w:p w14:paraId="1F613F82" w14:textId="77777777" w:rsidR="00E0119A" w:rsidRPr="00A22062" w:rsidRDefault="00E0119A" w:rsidP="00E0119A">
            <w:pPr>
              <w:snapToGrid w:val="0"/>
              <w:jc w:val="center"/>
              <w:rPr>
                <w:sz w:val="24"/>
                <w:szCs w:val="24"/>
              </w:rPr>
            </w:pPr>
            <w:r w:rsidRPr="00A22062">
              <w:rPr>
                <w:sz w:val="24"/>
                <w:szCs w:val="24"/>
              </w:rPr>
              <w:t>1.9</w:t>
            </w:r>
          </w:p>
        </w:tc>
        <w:tc>
          <w:tcPr>
            <w:tcW w:w="838" w:type="pct"/>
          </w:tcPr>
          <w:p w14:paraId="70CE1E36" w14:textId="77777777" w:rsidR="00E0119A" w:rsidRPr="00A22062" w:rsidRDefault="00E0119A" w:rsidP="00E0119A">
            <w:pPr>
              <w:snapToGrid w:val="0"/>
              <w:jc w:val="center"/>
              <w:rPr>
                <w:sz w:val="24"/>
                <w:szCs w:val="24"/>
              </w:rPr>
            </w:pPr>
            <w:r w:rsidRPr="00A22062">
              <w:rPr>
                <w:sz w:val="24"/>
                <w:szCs w:val="24"/>
              </w:rPr>
              <w:t>1.5</w:t>
            </w:r>
          </w:p>
        </w:tc>
        <w:tc>
          <w:tcPr>
            <w:tcW w:w="838" w:type="pct"/>
          </w:tcPr>
          <w:p w14:paraId="2E6A0277"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6A6DE9E1" w14:textId="77777777" w:rsidTr="00C05079">
        <w:trPr>
          <w:trHeight w:hRule="exact" w:val="255"/>
          <w:jc w:val="center"/>
        </w:trPr>
        <w:tc>
          <w:tcPr>
            <w:tcW w:w="824" w:type="pct"/>
            <w:vMerge/>
          </w:tcPr>
          <w:p w14:paraId="362F65D9" w14:textId="77777777" w:rsidR="00E0119A" w:rsidRPr="00A22062" w:rsidRDefault="00E0119A" w:rsidP="00E0119A">
            <w:pPr>
              <w:snapToGrid w:val="0"/>
              <w:jc w:val="center"/>
              <w:rPr>
                <w:sz w:val="24"/>
                <w:szCs w:val="24"/>
              </w:rPr>
            </w:pPr>
          </w:p>
        </w:tc>
        <w:tc>
          <w:tcPr>
            <w:tcW w:w="824" w:type="pct"/>
            <w:vAlign w:val="center"/>
          </w:tcPr>
          <w:p w14:paraId="5363172A"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1B7C7E3A" w14:textId="77777777" w:rsidR="00E0119A" w:rsidRPr="00A22062" w:rsidRDefault="00E0119A" w:rsidP="00E0119A">
            <w:pPr>
              <w:snapToGrid w:val="0"/>
              <w:jc w:val="center"/>
              <w:rPr>
                <w:sz w:val="24"/>
                <w:szCs w:val="24"/>
              </w:rPr>
            </w:pPr>
            <w:r w:rsidRPr="00A22062">
              <w:rPr>
                <w:sz w:val="24"/>
                <w:szCs w:val="24"/>
              </w:rPr>
              <w:t>4.0</w:t>
            </w:r>
          </w:p>
        </w:tc>
        <w:tc>
          <w:tcPr>
            <w:tcW w:w="838" w:type="pct"/>
          </w:tcPr>
          <w:p w14:paraId="120333FD" w14:textId="77777777" w:rsidR="00E0119A" w:rsidRPr="00A22062" w:rsidRDefault="00E0119A" w:rsidP="00E0119A">
            <w:pPr>
              <w:snapToGrid w:val="0"/>
              <w:jc w:val="center"/>
              <w:rPr>
                <w:sz w:val="24"/>
                <w:szCs w:val="24"/>
              </w:rPr>
            </w:pPr>
            <w:r w:rsidRPr="00A22062">
              <w:rPr>
                <w:sz w:val="24"/>
                <w:szCs w:val="24"/>
              </w:rPr>
              <w:t>2.5</w:t>
            </w:r>
          </w:p>
        </w:tc>
        <w:tc>
          <w:tcPr>
            <w:tcW w:w="838" w:type="pct"/>
          </w:tcPr>
          <w:p w14:paraId="1FEE3E3D" w14:textId="77777777" w:rsidR="00E0119A" w:rsidRPr="00A22062" w:rsidRDefault="00E0119A" w:rsidP="00E0119A">
            <w:pPr>
              <w:snapToGrid w:val="0"/>
              <w:jc w:val="center"/>
              <w:rPr>
                <w:sz w:val="24"/>
                <w:szCs w:val="24"/>
              </w:rPr>
            </w:pPr>
            <w:r w:rsidRPr="00A22062">
              <w:rPr>
                <w:sz w:val="24"/>
                <w:szCs w:val="24"/>
              </w:rPr>
              <w:t>2.0</w:t>
            </w:r>
          </w:p>
        </w:tc>
        <w:tc>
          <w:tcPr>
            <w:tcW w:w="838" w:type="pct"/>
          </w:tcPr>
          <w:p w14:paraId="11D66F06"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670A80F9" w14:textId="77777777" w:rsidTr="00C05079">
        <w:trPr>
          <w:trHeight w:hRule="exact" w:val="255"/>
          <w:jc w:val="center"/>
        </w:trPr>
        <w:tc>
          <w:tcPr>
            <w:tcW w:w="824" w:type="pct"/>
            <w:vMerge/>
          </w:tcPr>
          <w:p w14:paraId="15B25F7E" w14:textId="77777777" w:rsidR="00E0119A" w:rsidRPr="00A22062" w:rsidRDefault="00E0119A" w:rsidP="00E0119A">
            <w:pPr>
              <w:snapToGrid w:val="0"/>
              <w:jc w:val="center"/>
              <w:rPr>
                <w:sz w:val="24"/>
                <w:szCs w:val="24"/>
              </w:rPr>
            </w:pPr>
          </w:p>
        </w:tc>
        <w:tc>
          <w:tcPr>
            <w:tcW w:w="824" w:type="pct"/>
            <w:vAlign w:val="center"/>
          </w:tcPr>
          <w:p w14:paraId="770616D3"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3FA68361" w14:textId="77777777" w:rsidR="00E0119A" w:rsidRPr="00A22062" w:rsidRDefault="00E0119A" w:rsidP="00E0119A">
            <w:pPr>
              <w:snapToGrid w:val="0"/>
              <w:jc w:val="center"/>
              <w:rPr>
                <w:sz w:val="24"/>
                <w:szCs w:val="24"/>
              </w:rPr>
            </w:pPr>
            <w:r w:rsidRPr="00A22062">
              <w:rPr>
                <w:sz w:val="24"/>
                <w:szCs w:val="24"/>
              </w:rPr>
              <w:t>5.3</w:t>
            </w:r>
          </w:p>
        </w:tc>
        <w:tc>
          <w:tcPr>
            <w:tcW w:w="838" w:type="pct"/>
          </w:tcPr>
          <w:p w14:paraId="720AFB46" w14:textId="77777777" w:rsidR="00E0119A" w:rsidRPr="00A22062" w:rsidRDefault="00E0119A" w:rsidP="00E0119A">
            <w:pPr>
              <w:snapToGrid w:val="0"/>
              <w:jc w:val="center"/>
              <w:rPr>
                <w:sz w:val="24"/>
                <w:szCs w:val="24"/>
              </w:rPr>
            </w:pPr>
            <w:r w:rsidRPr="00A22062">
              <w:rPr>
                <w:sz w:val="24"/>
                <w:szCs w:val="24"/>
              </w:rPr>
              <w:t>3.3</w:t>
            </w:r>
          </w:p>
        </w:tc>
        <w:tc>
          <w:tcPr>
            <w:tcW w:w="838" w:type="pct"/>
          </w:tcPr>
          <w:p w14:paraId="2A56A0DF" w14:textId="77777777" w:rsidR="00E0119A" w:rsidRPr="00A22062" w:rsidRDefault="00E0119A" w:rsidP="00E0119A">
            <w:pPr>
              <w:snapToGrid w:val="0"/>
              <w:jc w:val="center"/>
              <w:rPr>
                <w:sz w:val="24"/>
                <w:szCs w:val="24"/>
              </w:rPr>
            </w:pPr>
            <w:r w:rsidRPr="00A22062">
              <w:rPr>
                <w:sz w:val="24"/>
                <w:szCs w:val="24"/>
              </w:rPr>
              <w:t>2.6</w:t>
            </w:r>
          </w:p>
        </w:tc>
        <w:tc>
          <w:tcPr>
            <w:tcW w:w="838" w:type="pct"/>
          </w:tcPr>
          <w:p w14:paraId="586648FA"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7A5434BB" w14:textId="77777777" w:rsidTr="00C05079">
        <w:trPr>
          <w:trHeight w:hRule="exact" w:val="255"/>
          <w:jc w:val="center"/>
        </w:trPr>
        <w:tc>
          <w:tcPr>
            <w:tcW w:w="824" w:type="pct"/>
            <w:vMerge/>
          </w:tcPr>
          <w:p w14:paraId="1902CEB7" w14:textId="77777777" w:rsidR="00E0119A" w:rsidRPr="00A22062" w:rsidRDefault="00E0119A" w:rsidP="00E0119A">
            <w:pPr>
              <w:snapToGrid w:val="0"/>
              <w:jc w:val="center"/>
              <w:rPr>
                <w:sz w:val="24"/>
                <w:szCs w:val="24"/>
              </w:rPr>
            </w:pPr>
          </w:p>
        </w:tc>
        <w:tc>
          <w:tcPr>
            <w:tcW w:w="824" w:type="pct"/>
            <w:vAlign w:val="center"/>
          </w:tcPr>
          <w:p w14:paraId="1BC0F86E"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55076568" w14:textId="77777777" w:rsidR="00E0119A" w:rsidRPr="00A22062" w:rsidRDefault="00E0119A" w:rsidP="00E0119A">
            <w:pPr>
              <w:snapToGrid w:val="0"/>
              <w:jc w:val="center"/>
              <w:rPr>
                <w:sz w:val="24"/>
                <w:szCs w:val="24"/>
              </w:rPr>
            </w:pPr>
            <w:r w:rsidRPr="00A22062">
              <w:rPr>
                <w:sz w:val="24"/>
                <w:szCs w:val="24"/>
              </w:rPr>
              <w:t>7.0</w:t>
            </w:r>
          </w:p>
        </w:tc>
        <w:tc>
          <w:tcPr>
            <w:tcW w:w="838" w:type="pct"/>
          </w:tcPr>
          <w:p w14:paraId="17CA31A2" w14:textId="77777777" w:rsidR="00E0119A" w:rsidRPr="00A22062" w:rsidRDefault="00E0119A" w:rsidP="00E0119A">
            <w:pPr>
              <w:snapToGrid w:val="0"/>
              <w:jc w:val="center"/>
              <w:rPr>
                <w:sz w:val="24"/>
                <w:szCs w:val="24"/>
              </w:rPr>
            </w:pPr>
            <w:r w:rsidRPr="00A22062">
              <w:rPr>
                <w:sz w:val="24"/>
                <w:szCs w:val="24"/>
              </w:rPr>
              <w:t>4.3</w:t>
            </w:r>
          </w:p>
        </w:tc>
        <w:tc>
          <w:tcPr>
            <w:tcW w:w="838" w:type="pct"/>
          </w:tcPr>
          <w:p w14:paraId="42DEC814" w14:textId="77777777" w:rsidR="00E0119A" w:rsidRPr="00A22062" w:rsidRDefault="00E0119A" w:rsidP="00E0119A">
            <w:pPr>
              <w:snapToGrid w:val="0"/>
              <w:jc w:val="center"/>
              <w:rPr>
                <w:sz w:val="24"/>
                <w:szCs w:val="24"/>
              </w:rPr>
            </w:pPr>
            <w:r w:rsidRPr="00A22062">
              <w:rPr>
                <w:sz w:val="24"/>
                <w:szCs w:val="24"/>
              </w:rPr>
              <w:t>3.4</w:t>
            </w:r>
          </w:p>
        </w:tc>
        <w:tc>
          <w:tcPr>
            <w:tcW w:w="838" w:type="pct"/>
          </w:tcPr>
          <w:p w14:paraId="77AE71E4"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7735D244" w14:textId="77777777" w:rsidTr="00C05079">
        <w:trPr>
          <w:trHeight w:hRule="exact" w:val="255"/>
          <w:jc w:val="center"/>
        </w:trPr>
        <w:tc>
          <w:tcPr>
            <w:tcW w:w="824" w:type="pct"/>
            <w:vMerge/>
          </w:tcPr>
          <w:p w14:paraId="0B77E259" w14:textId="77777777" w:rsidR="00E0119A" w:rsidRPr="00A22062" w:rsidRDefault="00E0119A" w:rsidP="00E0119A">
            <w:pPr>
              <w:snapToGrid w:val="0"/>
              <w:jc w:val="center"/>
              <w:rPr>
                <w:sz w:val="24"/>
                <w:szCs w:val="24"/>
              </w:rPr>
            </w:pPr>
          </w:p>
        </w:tc>
        <w:tc>
          <w:tcPr>
            <w:tcW w:w="824" w:type="pct"/>
            <w:vAlign w:val="center"/>
          </w:tcPr>
          <w:p w14:paraId="11331FEA"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715C1498" w14:textId="77777777" w:rsidR="00E0119A" w:rsidRPr="00A22062" w:rsidRDefault="00E0119A" w:rsidP="00E0119A">
            <w:pPr>
              <w:snapToGrid w:val="0"/>
              <w:jc w:val="center"/>
              <w:rPr>
                <w:sz w:val="24"/>
                <w:szCs w:val="24"/>
              </w:rPr>
            </w:pPr>
            <w:r w:rsidRPr="00A22062">
              <w:rPr>
                <w:sz w:val="24"/>
                <w:szCs w:val="24"/>
              </w:rPr>
              <w:t>9.2</w:t>
            </w:r>
          </w:p>
        </w:tc>
        <w:tc>
          <w:tcPr>
            <w:tcW w:w="838" w:type="pct"/>
          </w:tcPr>
          <w:p w14:paraId="748EFB15" w14:textId="77777777" w:rsidR="00E0119A" w:rsidRPr="00A22062" w:rsidRDefault="00E0119A" w:rsidP="00E0119A">
            <w:pPr>
              <w:snapToGrid w:val="0"/>
              <w:jc w:val="center"/>
              <w:rPr>
                <w:sz w:val="24"/>
                <w:szCs w:val="24"/>
              </w:rPr>
            </w:pPr>
            <w:r w:rsidRPr="00A22062">
              <w:rPr>
                <w:sz w:val="24"/>
                <w:szCs w:val="24"/>
              </w:rPr>
              <w:t>5.7</w:t>
            </w:r>
          </w:p>
        </w:tc>
        <w:tc>
          <w:tcPr>
            <w:tcW w:w="838" w:type="pct"/>
          </w:tcPr>
          <w:p w14:paraId="2C435C2D" w14:textId="77777777" w:rsidR="00E0119A" w:rsidRPr="00A22062" w:rsidRDefault="00E0119A" w:rsidP="00E0119A">
            <w:pPr>
              <w:snapToGrid w:val="0"/>
              <w:jc w:val="center"/>
              <w:rPr>
                <w:sz w:val="24"/>
                <w:szCs w:val="24"/>
              </w:rPr>
            </w:pPr>
            <w:r w:rsidRPr="00A22062">
              <w:rPr>
                <w:sz w:val="24"/>
                <w:szCs w:val="24"/>
              </w:rPr>
              <w:t>4.5</w:t>
            </w:r>
          </w:p>
        </w:tc>
        <w:tc>
          <w:tcPr>
            <w:tcW w:w="838" w:type="pct"/>
          </w:tcPr>
          <w:p w14:paraId="2F33F474"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122BA7FA" w14:textId="77777777" w:rsidTr="00C05079">
        <w:trPr>
          <w:trHeight w:hRule="exact" w:val="255"/>
          <w:jc w:val="center"/>
        </w:trPr>
        <w:tc>
          <w:tcPr>
            <w:tcW w:w="824" w:type="pct"/>
            <w:vMerge w:val="restart"/>
            <w:vAlign w:val="center"/>
          </w:tcPr>
          <w:p w14:paraId="66D06985" w14:textId="77777777" w:rsidR="00E0119A" w:rsidRPr="00A22062" w:rsidRDefault="00E0119A" w:rsidP="00E0119A">
            <w:pPr>
              <w:snapToGrid w:val="0"/>
              <w:jc w:val="center"/>
              <w:rPr>
                <w:sz w:val="24"/>
                <w:szCs w:val="24"/>
              </w:rPr>
            </w:pPr>
            <w:r w:rsidRPr="00A22062">
              <w:rPr>
                <w:sz w:val="24"/>
                <w:szCs w:val="24"/>
              </w:rPr>
              <w:t>35</w:t>
            </w:r>
          </w:p>
        </w:tc>
        <w:tc>
          <w:tcPr>
            <w:tcW w:w="824" w:type="pct"/>
            <w:vAlign w:val="center"/>
          </w:tcPr>
          <w:p w14:paraId="646D0608"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458D3E44" w14:textId="77777777" w:rsidR="00E0119A" w:rsidRPr="00A22062" w:rsidRDefault="00E0119A" w:rsidP="00E0119A">
            <w:pPr>
              <w:snapToGrid w:val="0"/>
              <w:jc w:val="center"/>
              <w:rPr>
                <w:sz w:val="24"/>
                <w:szCs w:val="24"/>
              </w:rPr>
            </w:pPr>
            <w:r w:rsidRPr="00A22062">
              <w:rPr>
                <w:sz w:val="24"/>
                <w:szCs w:val="24"/>
              </w:rPr>
              <w:t>3.1</w:t>
            </w:r>
          </w:p>
        </w:tc>
        <w:tc>
          <w:tcPr>
            <w:tcW w:w="838" w:type="pct"/>
          </w:tcPr>
          <w:p w14:paraId="569A9CFB" w14:textId="77777777" w:rsidR="00E0119A" w:rsidRPr="00A22062" w:rsidRDefault="00E0119A" w:rsidP="00E0119A">
            <w:pPr>
              <w:snapToGrid w:val="0"/>
              <w:jc w:val="center"/>
              <w:rPr>
                <w:sz w:val="24"/>
                <w:szCs w:val="24"/>
              </w:rPr>
            </w:pPr>
            <w:r w:rsidRPr="00A22062">
              <w:rPr>
                <w:sz w:val="24"/>
                <w:szCs w:val="24"/>
              </w:rPr>
              <w:t>1.9</w:t>
            </w:r>
          </w:p>
        </w:tc>
        <w:tc>
          <w:tcPr>
            <w:tcW w:w="838" w:type="pct"/>
          </w:tcPr>
          <w:p w14:paraId="048520B4" w14:textId="77777777" w:rsidR="00E0119A" w:rsidRPr="00A22062" w:rsidRDefault="00E0119A" w:rsidP="00E0119A">
            <w:pPr>
              <w:snapToGrid w:val="0"/>
              <w:jc w:val="center"/>
              <w:rPr>
                <w:sz w:val="24"/>
                <w:szCs w:val="24"/>
              </w:rPr>
            </w:pPr>
            <w:r w:rsidRPr="00A22062">
              <w:rPr>
                <w:sz w:val="24"/>
                <w:szCs w:val="24"/>
              </w:rPr>
              <w:t>1.5</w:t>
            </w:r>
          </w:p>
        </w:tc>
        <w:tc>
          <w:tcPr>
            <w:tcW w:w="838" w:type="pct"/>
          </w:tcPr>
          <w:p w14:paraId="024452DD"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06B27826" w14:textId="77777777" w:rsidTr="00C05079">
        <w:trPr>
          <w:trHeight w:hRule="exact" w:val="255"/>
          <w:jc w:val="center"/>
        </w:trPr>
        <w:tc>
          <w:tcPr>
            <w:tcW w:w="824" w:type="pct"/>
            <w:vMerge/>
          </w:tcPr>
          <w:p w14:paraId="2FD7E46F" w14:textId="77777777" w:rsidR="00E0119A" w:rsidRPr="00A22062" w:rsidRDefault="00E0119A" w:rsidP="00E0119A">
            <w:pPr>
              <w:snapToGrid w:val="0"/>
              <w:jc w:val="center"/>
              <w:rPr>
                <w:sz w:val="24"/>
                <w:szCs w:val="24"/>
              </w:rPr>
            </w:pPr>
          </w:p>
        </w:tc>
        <w:tc>
          <w:tcPr>
            <w:tcW w:w="824" w:type="pct"/>
            <w:vAlign w:val="center"/>
          </w:tcPr>
          <w:p w14:paraId="0863532A"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657A27C1" w14:textId="77777777" w:rsidR="00E0119A" w:rsidRPr="00A22062" w:rsidRDefault="00E0119A" w:rsidP="00E0119A">
            <w:pPr>
              <w:snapToGrid w:val="0"/>
              <w:jc w:val="center"/>
              <w:rPr>
                <w:sz w:val="24"/>
                <w:szCs w:val="24"/>
              </w:rPr>
            </w:pPr>
            <w:r w:rsidRPr="00A22062">
              <w:rPr>
                <w:sz w:val="24"/>
                <w:szCs w:val="24"/>
              </w:rPr>
              <w:t>4.1</w:t>
            </w:r>
          </w:p>
        </w:tc>
        <w:tc>
          <w:tcPr>
            <w:tcW w:w="838" w:type="pct"/>
          </w:tcPr>
          <w:p w14:paraId="1A540B7B" w14:textId="77777777" w:rsidR="00E0119A" w:rsidRPr="00A22062" w:rsidRDefault="00E0119A" w:rsidP="00E0119A">
            <w:pPr>
              <w:snapToGrid w:val="0"/>
              <w:jc w:val="center"/>
              <w:rPr>
                <w:sz w:val="24"/>
                <w:szCs w:val="24"/>
              </w:rPr>
            </w:pPr>
            <w:r w:rsidRPr="00A22062">
              <w:rPr>
                <w:sz w:val="24"/>
                <w:szCs w:val="24"/>
              </w:rPr>
              <w:t>2.6</w:t>
            </w:r>
          </w:p>
        </w:tc>
        <w:tc>
          <w:tcPr>
            <w:tcW w:w="838" w:type="pct"/>
          </w:tcPr>
          <w:p w14:paraId="25492488" w14:textId="77777777" w:rsidR="00E0119A" w:rsidRPr="00A22062" w:rsidRDefault="00E0119A" w:rsidP="00E0119A">
            <w:pPr>
              <w:snapToGrid w:val="0"/>
              <w:jc w:val="center"/>
              <w:rPr>
                <w:sz w:val="24"/>
                <w:szCs w:val="24"/>
              </w:rPr>
            </w:pPr>
            <w:r w:rsidRPr="00A22062">
              <w:rPr>
                <w:sz w:val="24"/>
                <w:szCs w:val="24"/>
              </w:rPr>
              <w:t>2.0</w:t>
            </w:r>
          </w:p>
        </w:tc>
        <w:tc>
          <w:tcPr>
            <w:tcW w:w="838" w:type="pct"/>
          </w:tcPr>
          <w:p w14:paraId="020B4DC0"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02ABACFA" w14:textId="77777777" w:rsidTr="00C05079">
        <w:trPr>
          <w:trHeight w:hRule="exact" w:val="255"/>
          <w:jc w:val="center"/>
        </w:trPr>
        <w:tc>
          <w:tcPr>
            <w:tcW w:w="824" w:type="pct"/>
            <w:vMerge/>
          </w:tcPr>
          <w:p w14:paraId="07B80288" w14:textId="77777777" w:rsidR="00E0119A" w:rsidRPr="00A22062" w:rsidRDefault="00E0119A" w:rsidP="00E0119A">
            <w:pPr>
              <w:snapToGrid w:val="0"/>
              <w:jc w:val="center"/>
              <w:rPr>
                <w:sz w:val="24"/>
                <w:szCs w:val="24"/>
              </w:rPr>
            </w:pPr>
          </w:p>
        </w:tc>
        <w:tc>
          <w:tcPr>
            <w:tcW w:w="824" w:type="pct"/>
            <w:vAlign w:val="center"/>
          </w:tcPr>
          <w:p w14:paraId="3945D2C5"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46B3A311" w14:textId="77777777" w:rsidR="00E0119A" w:rsidRPr="00A22062" w:rsidRDefault="00E0119A" w:rsidP="00E0119A">
            <w:pPr>
              <w:snapToGrid w:val="0"/>
              <w:jc w:val="center"/>
              <w:rPr>
                <w:sz w:val="24"/>
                <w:szCs w:val="24"/>
              </w:rPr>
            </w:pPr>
            <w:r w:rsidRPr="00A22062">
              <w:rPr>
                <w:sz w:val="24"/>
                <w:szCs w:val="24"/>
              </w:rPr>
              <w:t>5.4</w:t>
            </w:r>
          </w:p>
        </w:tc>
        <w:tc>
          <w:tcPr>
            <w:tcW w:w="838" w:type="pct"/>
          </w:tcPr>
          <w:p w14:paraId="74838B67" w14:textId="77777777" w:rsidR="00E0119A" w:rsidRPr="00A22062" w:rsidRDefault="00E0119A" w:rsidP="00E0119A">
            <w:pPr>
              <w:snapToGrid w:val="0"/>
              <w:jc w:val="center"/>
              <w:rPr>
                <w:sz w:val="24"/>
                <w:szCs w:val="24"/>
              </w:rPr>
            </w:pPr>
            <w:r w:rsidRPr="00A22062">
              <w:rPr>
                <w:sz w:val="24"/>
                <w:szCs w:val="24"/>
              </w:rPr>
              <w:t>3.4</w:t>
            </w:r>
          </w:p>
        </w:tc>
        <w:tc>
          <w:tcPr>
            <w:tcW w:w="838" w:type="pct"/>
          </w:tcPr>
          <w:p w14:paraId="7587F283" w14:textId="77777777" w:rsidR="00E0119A" w:rsidRPr="00A22062" w:rsidRDefault="00E0119A" w:rsidP="00E0119A">
            <w:pPr>
              <w:snapToGrid w:val="0"/>
              <w:jc w:val="center"/>
              <w:rPr>
                <w:sz w:val="24"/>
                <w:szCs w:val="24"/>
              </w:rPr>
            </w:pPr>
            <w:r w:rsidRPr="00A22062">
              <w:rPr>
                <w:sz w:val="24"/>
                <w:szCs w:val="24"/>
              </w:rPr>
              <w:t>2.7</w:t>
            </w:r>
          </w:p>
        </w:tc>
        <w:tc>
          <w:tcPr>
            <w:tcW w:w="838" w:type="pct"/>
          </w:tcPr>
          <w:p w14:paraId="7B6F94C8"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004A6245" w14:textId="77777777" w:rsidTr="00C05079">
        <w:trPr>
          <w:trHeight w:hRule="exact" w:val="255"/>
          <w:jc w:val="center"/>
        </w:trPr>
        <w:tc>
          <w:tcPr>
            <w:tcW w:w="824" w:type="pct"/>
            <w:vMerge/>
          </w:tcPr>
          <w:p w14:paraId="0F17B117" w14:textId="77777777" w:rsidR="00E0119A" w:rsidRPr="00A22062" w:rsidRDefault="00E0119A" w:rsidP="00E0119A">
            <w:pPr>
              <w:snapToGrid w:val="0"/>
              <w:jc w:val="center"/>
              <w:rPr>
                <w:sz w:val="24"/>
                <w:szCs w:val="24"/>
              </w:rPr>
            </w:pPr>
          </w:p>
        </w:tc>
        <w:tc>
          <w:tcPr>
            <w:tcW w:w="824" w:type="pct"/>
            <w:vAlign w:val="center"/>
          </w:tcPr>
          <w:p w14:paraId="1AF170AA"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3B7BE1CE" w14:textId="77777777" w:rsidR="00E0119A" w:rsidRPr="00A22062" w:rsidRDefault="00E0119A" w:rsidP="00E0119A">
            <w:pPr>
              <w:snapToGrid w:val="0"/>
              <w:jc w:val="center"/>
              <w:rPr>
                <w:sz w:val="24"/>
                <w:szCs w:val="24"/>
              </w:rPr>
            </w:pPr>
            <w:r w:rsidRPr="00A22062">
              <w:rPr>
                <w:sz w:val="24"/>
                <w:szCs w:val="24"/>
              </w:rPr>
              <w:t>7.2</w:t>
            </w:r>
          </w:p>
        </w:tc>
        <w:tc>
          <w:tcPr>
            <w:tcW w:w="838" w:type="pct"/>
          </w:tcPr>
          <w:p w14:paraId="1A927095" w14:textId="77777777" w:rsidR="00E0119A" w:rsidRPr="00A22062" w:rsidRDefault="00E0119A" w:rsidP="00E0119A">
            <w:pPr>
              <w:snapToGrid w:val="0"/>
              <w:jc w:val="center"/>
              <w:rPr>
                <w:sz w:val="24"/>
                <w:szCs w:val="24"/>
              </w:rPr>
            </w:pPr>
            <w:r w:rsidRPr="00A22062">
              <w:rPr>
                <w:sz w:val="24"/>
                <w:szCs w:val="24"/>
              </w:rPr>
              <w:t>4.5</w:t>
            </w:r>
          </w:p>
        </w:tc>
        <w:tc>
          <w:tcPr>
            <w:tcW w:w="838" w:type="pct"/>
          </w:tcPr>
          <w:p w14:paraId="7EF5C84F" w14:textId="77777777" w:rsidR="00E0119A" w:rsidRPr="00A22062" w:rsidRDefault="00E0119A" w:rsidP="00E0119A">
            <w:pPr>
              <w:snapToGrid w:val="0"/>
              <w:jc w:val="center"/>
              <w:rPr>
                <w:sz w:val="24"/>
                <w:szCs w:val="24"/>
              </w:rPr>
            </w:pPr>
            <w:r w:rsidRPr="00A22062">
              <w:rPr>
                <w:sz w:val="24"/>
                <w:szCs w:val="24"/>
              </w:rPr>
              <w:t>3.5</w:t>
            </w:r>
          </w:p>
        </w:tc>
        <w:tc>
          <w:tcPr>
            <w:tcW w:w="838" w:type="pct"/>
          </w:tcPr>
          <w:p w14:paraId="36128A24"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2C2E5526" w14:textId="77777777" w:rsidTr="00C05079">
        <w:trPr>
          <w:trHeight w:hRule="exact" w:val="255"/>
          <w:jc w:val="center"/>
        </w:trPr>
        <w:tc>
          <w:tcPr>
            <w:tcW w:w="824" w:type="pct"/>
            <w:vMerge/>
          </w:tcPr>
          <w:p w14:paraId="40A8A6B7" w14:textId="77777777" w:rsidR="00E0119A" w:rsidRPr="00A22062" w:rsidRDefault="00E0119A" w:rsidP="00E0119A">
            <w:pPr>
              <w:snapToGrid w:val="0"/>
              <w:jc w:val="center"/>
              <w:rPr>
                <w:sz w:val="24"/>
                <w:szCs w:val="24"/>
              </w:rPr>
            </w:pPr>
          </w:p>
        </w:tc>
        <w:tc>
          <w:tcPr>
            <w:tcW w:w="824" w:type="pct"/>
            <w:vAlign w:val="center"/>
          </w:tcPr>
          <w:p w14:paraId="2110966C"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14676A3B" w14:textId="77777777" w:rsidR="00E0119A" w:rsidRPr="00A22062" w:rsidRDefault="00E0119A" w:rsidP="00E0119A">
            <w:pPr>
              <w:snapToGrid w:val="0"/>
              <w:jc w:val="center"/>
              <w:rPr>
                <w:sz w:val="24"/>
                <w:szCs w:val="24"/>
              </w:rPr>
            </w:pPr>
            <w:r w:rsidRPr="00A22062">
              <w:rPr>
                <w:sz w:val="24"/>
                <w:szCs w:val="24"/>
              </w:rPr>
              <w:t>9.5</w:t>
            </w:r>
          </w:p>
        </w:tc>
        <w:tc>
          <w:tcPr>
            <w:tcW w:w="838" w:type="pct"/>
          </w:tcPr>
          <w:p w14:paraId="5E63075D" w14:textId="77777777" w:rsidR="00E0119A" w:rsidRPr="00A22062" w:rsidRDefault="00E0119A" w:rsidP="00E0119A">
            <w:pPr>
              <w:snapToGrid w:val="0"/>
              <w:jc w:val="center"/>
              <w:rPr>
                <w:sz w:val="24"/>
                <w:szCs w:val="24"/>
              </w:rPr>
            </w:pPr>
            <w:r w:rsidRPr="00A22062">
              <w:rPr>
                <w:sz w:val="24"/>
                <w:szCs w:val="24"/>
              </w:rPr>
              <w:t>5.9</w:t>
            </w:r>
          </w:p>
        </w:tc>
        <w:tc>
          <w:tcPr>
            <w:tcW w:w="838" w:type="pct"/>
          </w:tcPr>
          <w:p w14:paraId="181E61E4" w14:textId="77777777" w:rsidR="00E0119A" w:rsidRPr="00A22062" w:rsidRDefault="00E0119A" w:rsidP="00E0119A">
            <w:pPr>
              <w:snapToGrid w:val="0"/>
              <w:jc w:val="center"/>
              <w:rPr>
                <w:sz w:val="24"/>
                <w:szCs w:val="24"/>
              </w:rPr>
            </w:pPr>
            <w:r w:rsidRPr="00A22062">
              <w:rPr>
                <w:sz w:val="24"/>
                <w:szCs w:val="24"/>
              </w:rPr>
              <w:t>4.7</w:t>
            </w:r>
          </w:p>
        </w:tc>
        <w:tc>
          <w:tcPr>
            <w:tcW w:w="838" w:type="pct"/>
          </w:tcPr>
          <w:p w14:paraId="609E18E8"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00515728" w14:textId="77777777" w:rsidTr="00C05079">
        <w:trPr>
          <w:trHeight w:hRule="exact" w:val="255"/>
          <w:jc w:val="center"/>
        </w:trPr>
        <w:tc>
          <w:tcPr>
            <w:tcW w:w="824" w:type="pct"/>
            <w:vMerge/>
          </w:tcPr>
          <w:p w14:paraId="0885569E" w14:textId="77777777" w:rsidR="00E0119A" w:rsidRPr="00A22062" w:rsidRDefault="00E0119A" w:rsidP="00E0119A">
            <w:pPr>
              <w:snapToGrid w:val="0"/>
              <w:jc w:val="center"/>
              <w:rPr>
                <w:sz w:val="24"/>
                <w:szCs w:val="24"/>
              </w:rPr>
            </w:pPr>
          </w:p>
        </w:tc>
        <w:tc>
          <w:tcPr>
            <w:tcW w:w="824" w:type="pct"/>
            <w:vAlign w:val="center"/>
          </w:tcPr>
          <w:p w14:paraId="7E58ADA2"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2B0A0F92" w14:textId="77777777" w:rsidR="00E0119A" w:rsidRPr="00A22062" w:rsidRDefault="00E0119A" w:rsidP="00E0119A">
            <w:pPr>
              <w:snapToGrid w:val="0"/>
              <w:jc w:val="center"/>
              <w:rPr>
                <w:sz w:val="24"/>
                <w:szCs w:val="24"/>
              </w:rPr>
            </w:pPr>
            <w:r w:rsidRPr="00A22062">
              <w:rPr>
                <w:sz w:val="24"/>
                <w:szCs w:val="24"/>
              </w:rPr>
              <w:t>12.5</w:t>
            </w:r>
          </w:p>
        </w:tc>
        <w:tc>
          <w:tcPr>
            <w:tcW w:w="838" w:type="pct"/>
          </w:tcPr>
          <w:p w14:paraId="3C042749" w14:textId="77777777" w:rsidR="00E0119A" w:rsidRPr="00A22062" w:rsidRDefault="00E0119A" w:rsidP="00E0119A">
            <w:pPr>
              <w:snapToGrid w:val="0"/>
              <w:jc w:val="center"/>
              <w:rPr>
                <w:sz w:val="24"/>
                <w:szCs w:val="24"/>
              </w:rPr>
            </w:pPr>
            <w:r w:rsidRPr="00A22062">
              <w:rPr>
                <w:sz w:val="24"/>
                <w:szCs w:val="24"/>
              </w:rPr>
              <w:t>7.8</w:t>
            </w:r>
          </w:p>
        </w:tc>
        <w:tc>
          <w:tcPr>
            <w:tcW w:w="838" w:type="pct"/>
          </w:tcPr>
          <w:p w14:paraId="0663EDCB" w14:textId="77777777" w:rsidR="00E0119A" w:rsidRPr="00A22062" w:rsidRDefault="00E0119A" w:rsidP="00E0119A">
            <w:pPr>
              <w:snapToGrid w:val="0"/>
              <w:jc w:val="center"/>
              <w:rPr>
                <w:sz w:val="24"/>
                <w:szCs w:val="24"/>
              </w:rPr>
            </w:pPr>
            <w:r w:rsidRPr="00A22062">
              <w:rPr>
                <w:sz w:val="24"/>
                <w:szCs w:val="24"/>
              </w:rPr>
              <w:t>6.2</w:t>
            </w:r>
          </w:p>
        </w:tc>
        <w:tc>
          <w:tcPr>
            <w:tcW w:w="838" w:type="pct"/>
          </w:tcPr>
          <w:p w14:paraId="42A64928" w14:textId="77777777" w:rsidR="00E0119A" w:rsidRPr="00A22062" w:rsidRDefault="00E0119A" w:rsidP="00E0119A">
            <w:pPr>
              <w:snapToGrid w:val="0"/>
              <w:jc w:val="center"/>
              <w:rPr>
                <w:sz w:val="24"/>
                <w:szCs w:val="24"/>
              </w:rPr>
            </w:pPr>
            <w:r w:rsidRPr="00A22062">
              <w:rPr>
                <w:rFonts w:hint="eastAsia"/>
                <w:sz w:val="24"/>
                <w:szCs w:val="24"/>
              </w:rPr>
              <w:t>-</w:t>
            </w:r>
          </w:p>
        </w:tc>
      </w:tr>
      <w:tr w:rsidR="00E0119A" w:rsidRPr="00A22062" w14:paraId="08C5EDA3" w14:textId="77777777" w:rsidTr="00C05079">
        <w:trPr>
          <w:trHeight w:hRule="exact" w:val="255"/>
          <w:jc w:val="center"/>
        </w:trPr>
        <w:tc>
          <w:tcPr>
            <w:tcW w:w="824" w:type="pct"/>
            <w:vMerge w:val="restart"/>
            <w:vAlign w:val="center"/>
          </w:tcPr>
          <w:p w14:paraId="4B8941EB" w14:textId="77777777" w:rsidR="00E0119A" w:rsidRPr="00A22062" w:rsidRDefault="00E0119A" w:rsidP="00E0119A">
            <w:pPr>
              <w:snapToGrid w:val="0"/>
              <w:jc w:val="center"/>
              <w:rPr>
                <w:sz w:val="24"/>
                <w:szCs w:val="24"/>
              </w:rPr>
            </w:pPr>
            <w:r w:rsidRPr="00A22062">
              <w:rPr>
                <w:sz w:val="24"/>
                <w:szCs w:val="24"/>
              </w:rPr>
              <w:t>40</w:t>
            </w:r>
          </w:p>
        </w:tc>
        <w:tc>
          <w:tcPr>
            <w:tcW w:w="824" w:type="pct"/>
            <w:vAlign w:val="center"/>
          </w:tcPr>
          <w:p w14:paraId="6BB2AA8A"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40455403" w14:textId="77777777" w:rsidR="00E0119A" w:rsidRPr="00A22062" w:rsidRDefault="00E0119A" w:rsidP="00E0119A">
            <w:pPr>
              <w:snapToGrid w:val="0"/>
              <w:jc w:val="center"/>
              <w:rPr>
                <w:sz w:val="24"/>
                <w:szCs w:val="24"/>
              </w:rPr>
            </w:pPr>
            <w:r w:rsidRPr="00A22062">
              <w:rPr>
                <w:sz w:val="24"/>
                <w:szCs w:val="24"/>
              </w:rPr>
              <w:t>4.1</w:t>
            </w:r>
          </w:p>
        </w:tc>
        <w:tc>
          <w:tcPr>
            <w:tcW w:w="838" w:type="pct"/>
          </w:tcPr>
          <w:p w14:paraId="3EB4D5E0" w14:textId="77777777" w:rsidR="00E0119A" w:rsidRPr="00A22062" w:rsidRDefault="00E0119A" w:rsidP="00E0119A">
            <w:pPr>
              <w:snapToGrid w:val="0"/>
              <w:jc w:val="center"/>
              <w:rPr>
                <w:sz w:val="24"/>
                <w:szCs w:val="24"/>
              </w:rPr>
            </w:pPr>
            <w:r w:rsidRPr="00A22062">
              <w:rPr>
                <w:sz w:val="24"/>
                <w:szCs w:val="24"/>
              </w:rPr>
              <w:t>2.5</w:t>
            </w:r>
          </w:p>
        </w:tc>
        <w:tc>
          <w:tcPr>
            <w:tcW w:w="838" w:type="pct"/>
          </w:tcPr>
          <w:p w14:paraId="3A7DC399" w14:textId="77777777" w:rsidR="00E0119A" w:rsidRPr="00A22062" w:rsidRDefault="00E0119A" w:rsidP="00E0119A">
            <w:pPr>
              <w:snapToGrid w:val="0"/>
              <w:jc w:val="center"/>
              <w:rPr>
                <w:sz w:val="24"/>
                <w:szCs w:val="24"/>
              </w:rPr>
            </w:pPr>
            <w:r w:rsidRPr="00A22062">
              <w:rPr>
                <w:sz w:val="24"/>
                <w:szCs w:val="24"/>
              </w:rPr>
              <w:t>2.0</w:t>
            </w:r>
          </w:p>
        </w:tc>
        <w:tc>
          <w:tcPr>
            <w:tcW w:w="838" w:type="pct"/>
          </w:tcPr>
          <w:p w14:paraId="05C59A87" w14:textId="77777777" w:rsidR="00E0119A" w:rsidRPr="00A22062" w:rsidRDefault="00E0119A" w:rsidP="00E0119A">
            <w:pPr>
              <w:snapToGrid w:val="0"/>
              <w:jc w:val="center"/>
              <w:rPr>
                <w:sz w:val="24"/>
                <w:szCs w:val="24"/>
              </w:rPr>
            </w:pPr>
            <w:r w:rsidRPr="00A22062">
              <w:rPr>
                <w:sz w:val="24"/>
                <w:szCs w:val="24"/>
              </w:rPr>
              <w:t>1.7</w:t>
            </w:r>
          </w:p>
        </w:tc>
      </w:tr>
      <w:tr w:rsidR="00E0119A" w:rsidRPr="00A22062" w14:paraId="01ABD8DD" w14:textId="77777777" w:rsidTr="00C05079">
        <w:trPr>
          <w:trHeight w:hRule="exact" w:val="255"/>
          <w:jc w:val="center"/>
        </w:trPr>
        <w:tc>
          <w:tcPr>
            <w:tcW w:w="824" w:type="pct"/>
            <w:vMerge/>
          </w:tcPr>
          <w:p w14:paraId="2C3A295C" w14:textId="77777777" w:rsidR="00E0119A" w:rsidRPr="00A22062" w:rsidRDefault="00E0119A" w:rsidP="00E0119A">
            <w:pPr>
              <w:snapToGrid w:val="0"/>
              <w:jc w:val="center"/>
              <w:rPr>
                <w:sz w:val="24"/>
                <w:szCs w:val="24"/>
              </w:rPr>
            </w:pPr>
          </w:p>
        </w:tc>
        <w:tc>
          <w:tcPr>
            <w:tcW w:w="824" w:type="pct"/>
            <w:vAlign w:val="center"/>
          </w:tcPr>
          <w:p w14:paraId="4E51692A"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243C59AF" w14:textId="77777777" w:rsidR="00E0119A" w:rsidRPr="00A22062" w:rsidRDefault="00E0119A" w:rsidP="00E0119A">
            <w:pPr>
              <w:snapToGrid w:val="0"/>
              <w:jc w:val="center"/>
              <w:rPr>
                <w:sz w:val="24"/>
                <w:szCs w:val="24"/>
              </w:rPr>
            </w:pPr>
            <w:r w:rsidRPr="00A22062">
              <w:rPr>
                <w:sz w:val="24"/>
                <w:szCs w:val="24"/>
              </w:rPr>
              <w:t>5.4</w:t>
            </w:r>
          </w:p>
        </w:tc>
        <w:tc>
          <w:tcPr>
            <w:tcW w:w="838" w:type="pct"/>
          </w:tcPr>
          <w:p w14:paraId="3A4957DB" w14:textId="77777777" w:rsidR="00E0119A" w:rsidRPr="00A22062" w:rsidRDefault="00E0119A" w:rsidP="00E0119A">
            <w:pPr>
              <w:snapToGrid w:val="0"/>
              <w:jc w:val="center"/>
              <w:rPr>
                <w:sz w:val="24"/>
                <w:szCs w:val="24"/>
              </w:rPr>
            </w:pPr>
            <w:r w:rsidRPr="00A22062">
              <w:rPr>
                <w:sz w:val="24"/>
                <w:szCs w:val="24"/>
              </w:rPr>
              <w:t>3.3</w:t>
            </w:r>
          </w:p>
        </w:tc>
        <w:tc>
          <w:tcPr>
            <w:tcW w:w="838" w:type="pct"/>
          </w:tcPr>
          <w:p w14:paraId="2ABC38C3" w14:textId="77777777" w:rsidR="00E0119A" w:rsidRPr="00A22062" w:rsidRDefault="00E0119A" w:rsidP="00E0119A">
            <w:pPr>
              <w:snapToGrid w:val="0"/>
              <w:jc w:val="center"/>
              <w:rPr>
                <w:sz w:val="24"/>
                <w:szCs w:val="24"/>
              </w:rPr>
            </w:pPr>
            <w:r w:rsidRPr="00A22062">
              <w:rPr>
                <w:sz w:val="24"/>
                <w:szCs w:val="24"/>
              </w:rPr>
              <w:t>2.6</w:t>
            </w:r>
          </w:p>
        </w:tc>
        <w:tc>
          <w:tcPr>
            <w:tcW w:w="838" w:type="pct"/>
          </w:tcPr>
          <w:p w14:paraId="11DA6044" w14:textId="77777777" w:rsidR="00E0119A" w:rsidRPr="00A22062" w:rsidRDefault="00E0119A" w:rsidP="00E0119A">
            <w:pPr>
              <w:snapToGrid w:val="0"/>
              <w:jc w:val="center"/>
              <w:rPr>
                <w:sz w:val="24"/>
                <w:szCs w:val="24"/>
              </w:rPr>
            </w:pPr>
            <w:r w:rsidRPr="00A22062">
              <w:rPr>
                <w:sz w:val="24"/>
                <w:szCs w:val="24"/>
              </w:rPr>
              <w:t>2.2</w:t>
            </w:r>
          </w:p>
        </w:tc>
      </w:tr>
      <w:tr w:rsidR="00E0119A" w:rsidRPr="00A22062" w14:paraId="2FE70005" w14:textId="77777777" w:rsidTr="00C05079">
        <w:trPr>
          <w:trHeight w:hRule="exact" w:val="255"/>
          <w:jc w:val="center"/>
        </w:trPr>
        <w:tc>
          <w:tcPr>
            <w:tcW w:w="824" w:type="pct"/>
            <w:vMerge/>
          </w:tcPr>
          <w:p w14:paraId="38AB46B1" w14:textId="77777777" w:rsidR="00E0119A" w:rsidRPr="00A22062" w:rsidRDefault="00E0119A" w:rsidP="00E0119A">
            <w:pPr>
              <w:snapToGrid w:val="0"/>
              <w:jc w:val="center"/>
              <w:rPr>
                <w:sz w:val="24"/>
                <w:szCs w:val="24"/>
              </w:rPr>
            </w:pPr>
          </w:p>
        </w:tc>
        <w:tc>
          <w:tcPr>
            <w:tcW w:w="824" w:type="pct"/>
            <w:vAlign w:val="center"/>
          </w:tcPr>
          <w:p w14:paraId="1DC3B4D2"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77FC8F76" w14:textId="77777777" w:rsidR="00E0119A" w:rsidRPr="00A22062" w:rsidRDefault="00E0119A" w:rsidP="00E0119A">
            <w:pPr>
              <w:snapToGrid w:val="0"/>
              <w:jc w:val="center"/>
              <w:rPr>
                <w:sz w:val="24"/>
                <w:szCs w:val="24"/>
              </w:rPr>
            </w:pPr>
            <w:r w:rsidRPr="00A22062">
              <w:rPr>
                <w:sz w:val="24"/>
                <w:szCs w:val="24"/>
              </w:rPr>
              <w:t>7.1</w:t>
            </w:r>
          </w:p>
        </w:tc>
        <w:tc>
          <w:tcPr>
            <w:tcW w:w="838" w:type="pct"/>
          </w:tcPr>
          <w:p w14:paraId="2F18A465" w14:textId="77777777" w:rsidR="00E0119A" w:rsidRPr="00A22062" w:rsidRDefault="00E0119A" w:rsidP="00E0119A">
            <w:pPr>
              <w:snapToGrid w:val="0"/>
              <w:jc w:val="center"/>
              <w:rPr>
                <w:sz w:val="24"/>
                <w:szCs w:val="24"/>
              </w:rPr>
            </w:pPr>
            <w:r w:rsidRPr="00A22062">
              <w:rPr>
                <w:sz w:val="24"/>
                <w:szCs w:val="24"/>
              </w:rPr>
              <w:t>4.4</w:t>
            </w:r>
          </w:p>
        </w:tc>
        <w:tc>
          <w:tcPr>
            <w:tcW w:w="838" w:type="pct"/>
          </w:tcPr>
          <w:p w14:paraId="5F677A5A" w14:textId="77777777" w:rsidR="00E0119A" w:rsidRPr="00A22062" w:rsidRDefault="00E0119A" w:rsidP="00E0119A">
            <w:pPr>
              <w:snapToGrid w:val="0"/>
              <w:jc w:val="center"/>
              <w:rPr>
                <w:sz w:val="24"/>
                <w:szCs w:val="24"/>
              </w:rPr>
            </w:pPr>
            <w:r w:rsidRPr="00A22062">
              <w:rPr>
                <w:sz w:val="24"/>
                <w:szCs w:val="24"/>
              </w:rPr>
              <w:t>3.5</w:t>
            </w:r>
          </w:p>
        </w:tc>
        <w:tc>
          <w:tcPr>
            <w:tcW w:w="838" w:type="pct"/>
          </w:tcPr>
          <w:p w14:paraId="1FCDA95C" w14:textId="77777777" w:rsidR="00E0119A" w:rsidRPr="00A22062" w:rsidRDefault="00E0119A" w:rsidP="00E0119A">
            <w:pPr>
              <w:snapToGrid w:val="0"/>
              <w:jc w:val="center"/>
              <w:rPr>
                <w:sz w:val="24"/>
                <w:szCs w:val="24"/>
              </w:rPr>
            </w:pPr>
            <w:r w:rsidRPr="00A22062">
              <w:rPr>
                <w:sz w:val="24"/>
                <w:szCs w:val="24"/>
              </w:rPr>
              <w:t>3.0</w:t>
            </w:r>
          </w:p>
        </w:tc>
      </w:tr>
      <w:tr w:rsidR="00E0119A" w:rsidRPr="00A22062" w14:paraId="2F343A5D" w14:textId="77777777" w:rsidTr="00C05079">
        <w:trPr>
          <w:trHeight w:hRule="exact" w:val="255"/>
          <w:jc w:val="center"/>
        </w:trPr>
        <w:tc>
          <w:tcPr>
            <w:tcW w:w="824" w:type="pct"/>
            <w:vMerge/>
          </w:tcPr>
          <w:p w14:paraId="4BF8923D" w14:textId="77777777" w:rsidR="00E0119A" w:rsidRPr="00A22062" w:rsidRDefault="00E0119A" w:rsidP="00E0119A">
            <w:pPr>
              <w:snapToGrid w:val="0"/>
              <w:jc w:val="center"/>
              <w:rPr>
                <w:sz w:val="24"/>
                <w:szCs w:val="24"/>
              </w:rPr>
            </w:pPr>
          </w:p>
        </w:tc>
        <w:tc>
          <w:tcPr>
            <w:tcW w:w="824" w:type="pct"/>
            <w:vAlign w:val="center"/>
          </w:tcPr>
          <w:p w14:paraId="1A0F0082"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4C93469B" w14:textId="77777777" w:rsidR="00E0119A" w:rsidRPr="00A22062" w:rsidRDefault="00E0119A" w:rsidP="00E0119A">
            <w:pPr>
              <w:snapToGrid w:val="0"/>
              <w:jc w:val="center"/>
              <w:rPr>
                <w:sz w:val="24"/>
                <w:szCs w:val="24"/>
              </w:rPr>
            </w:pPr>
            <w:r w:rsidRPr="00A22062">
              <w:rPr>
                <w:sz w:val="24"/>
                <w:szCs w:val="24"/>
              </w:rPr>
              <w:t>9.4</w:t>
            </w:r>
          </w:p>
        </w:tc>
        <w:tc>
          <w:tcPr>
            <w:tcW w:w="838" w:type="pct"/>
          </w:tcPr>
          <w:p w14:paraId="490877CF" w14:textId="77777777" w:rsidR="00E0119A" w:rsidRPr="00A22062" w:rsidRDefault="00E0119A" w:rsidP="00E0119A">
            <w:pPr>
              <w:snapToGrid w:val="0"/>
              <w:jc w:val="center"/>
              <w:rPr>
                <w:sz w:val="24"/>
                <w:szCs w:val="24"/>
              </w:rPr>
            </w:pPr>
            <w:r w:rsidRPr="00A22062">
              <w:rPr>
                <w:sz w:val="24"/>
                <w:szCs w:val="24"/>
              </w:rPr>
              <w:t>5.8</w:t>
            </w:r>
          </w:p>
        </w:tc>
        <w:tc>
          <w:tcPr>
            <w:tcW w:w="838" w:type="pct"/>
          </w:tcPr>
          <w:p w14:paraId="64E90F52" w14:textId="77777777" w:rsidR="00E0119A" w:rsidRPr="00A22062" w:rsidRDefault="00E0119A" w:rsidP="00E0119A">
            <w:pPr>
              <w:snapToGrid w:val="0"/>
              <w:jc w:val="center"/>
              <w:rPr>
                <w:sz w:val="24"/>
                <w:szCs w:val="24"/>
              </w:rPr>
            </w:pPr>
            <w:r w:rsidRPr="00A22062">
              <w:rPr>
                <w:sz w:val="24"/>
                <w:szCs w:val="24"/>
              </w:rPr>
              <w:t>4.6</w:t>
            </w:r>
          </w:p>
        </w:tc>
        <w:tc>
          <w:tcPr>
            <w:tcW w:w="838" w:type="pct"/>
          </w:tcPr>
          <w:p w14:paraId="5BFDB5CC" w14:textId="77777777" w:rsidR="00E0119A" w:rsidRPr="00A22062" w:rsidRDefault="00E0119A" w:rsidP="00E0119A">
            <w:pPr>
              <w:snapToGrid w:val="0"/>
              <w:jc w:val="center"/>
              <w:rPr>
                <w:sz w:val="24"/>
                <w:szCs w:val="24"/>
              </w:rPr>
            </w:pPr>
            <w:r w:rsidRPr="00A22062">
              <w:rPr>
                <w:sz w:val="24"/>
                <w:szCs w:val="24"/>
              </w:rPr>
              <w:t>3.9</w:t>
            </w:r>
          </w:p>
        </w:tc>
      </w:tr>
      <w:tr w:rsidR="00E0119A" w:rsidRPr="00A22062" w14:paraId="2810F1D3" w14:textId="77777777" w:rsidTr="00C05079">
        <w:trPr>
          <w:trHeight w:hRule="exact" w:val="255"/>
          <w:jc w:val="center"/>
        </w:trPr>
        <w:tc>
          <w:tcPr>
            <w:tcW w:w="824" w:type="pct"/>
            <w:vMerge/>
          </w:tcPr>
          <w:p w14:paraId="01AFC0CE" w14:textId="77777777" w:rsidR="00E0119A" w:rsidRPr="00A22062" w:rsidRDefault="00E0119A" w:rsidP="00E0119A">
            <w:pPr>
              <w:snapToGrid w:val="0"/>
              <w:jc w:val="center"/>
              <w:rPr>
                <w:sz w:val="24"/>
                <w:szCs w:val="24"/>
              </w:rPr>
            </w:pPr>
          </w:p>
        </w:tc>
        <w:tc>
          <w:tcPr>
            <w:tcW w:w="824" w:type="pct"/>
            <w:vAlign w:val="center"/>
          </w:tcPr>
          <w:p w14:paraId="4E844918"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43F508A5" w14:textId="77777777" w:rsidR="00E0119A" w:rsidRPr="00A22062" w:rsidRDefault="00E0119A" w:rsidP="00E0119A">
            <w:pPr>
              <w:snapToGrid w:val="0"/>
              <w:jc w:val="center"/>
              <w:rPr>
                <w:sz w:val="24"/>
                <w:szCs w:val="24"/>
              </w:rPr>
            </w:pPr>
            <w:r w:rsidRPr="00A22062">
              <w:rPr>
                <w:sz w:val="24"/>
                <w:szCs w:val="24"/>
              </w:rPr>
              <w:t>12.4</w:t>
            </w:r>
          </w:p>
        </w:tc>
        <w:tc>
          <w:tcPr>
            <w:tcW w:w="838" w:type="pct"/>
          </w:tcPr>
          <w:p w14:paraId="2A597424" w14:textId="77777777" w:rsidR="00E0119A" w:rsidRPr="00A22062" w:rsidRDefault="00E0119A" w:rsidP="00E0119A">
            <w:pPr>
              <w:snapToGrid w:val="0"/>
              <w:jc w:val="center"/>
              <w:rPr>
                <w:sz w:val="24"/>
                <w:szCs w:val="24"/>
              </w:rPr>
            </w:pPr>
            <w:r w:rsidRPr="00A22062">
              <w:rPr>
                <w:sz w:val="24"/>
                <w:szCs w:val="24"/>
              </w:rPr>
              <w:t>7.7</w:t>
            </w:r>
          </w:p>
        </w:tc>
        <w:tc>
          <w:tcPr>
            <w:tcW w:w="838" w:type="pct"/>
          </w:tcPr>
          <w:p w14:paraId="44C94685" w14:textId="77777777" w:rsidR="00E0119A" w:rsidRPr="00A22062" w:rsidRDefault="00E0119A" w:rsidP="00E0119A">
            <w:pPr>
              <w:snapToGrid w:val="0"/>
              <w:jc w:val="center"/>
              <w:rPr>
                <w:sz w:val="24"/>
                <w:szCs w:val="24"/>
              </w:rPr>
            </w:pPr>
            <w:r w:rsidRPr="00A22062">
              <w:rPr>
                <w:sz w:val="24"/>
                <w:szCs w:val="24"/>
              </w:rPr>
              <w:t>6.1</w:t>
            </w:r>
          </w:p>
        </w:tc>
        <w:tc>
          <w:tcPr>
            <w:tcW w:w="838" w:type="pct"/>
          </w:tcPr>
          <w:p w14:paraId="78A3340E" w14:textId="77777777" w:rsidR="00E0119A" w:rsidRPr="00A22062" w:rsidRDefault="00E0119A" w:rsidP="00E0119A">
            <w:pPr>
              <w:snapToGrid w:val="0"/>
              <w:jc w:val="center"/>
              <w:rPr>
                <w:sz w:val="24"/>
                <w:szCs w:val="24"/>
              </w:rPr>
            </w:pPr>
            <w:r w:rsidRPr="00A22062">
              <w:rPr>
                <w:sz w:val="24"/>
                <w:szCs w:val="24"/>
              </w:rPr>
              <w:t>5.2</w:t>
            </w:r>
          </w:p>
        </w:tc>
      </w:tr>
      <w:tr w:rsidR="00E0119A" w:rsidRPr="00A22062" w14:paraId="7A4CD16B" w14:textId="77777777" w:rsidTr="00C05079">
        <w:trPr>
          <w:trHeight w:hRule="exact" w:val="255"/>
          <w:jc w:val="center"/>
        </w:trPr>
        <w:tc>
          <w:tcPr>
            <w:tcW w:w="824" w:type="pct"/>
            <w:vMerge/>
          </w:tcPr>
          <w:p w14:paraId="2D1A057E" w14:textId="77777777" w:rsidR="00E0119A" w:rsidRPr="00A22062" w:rsidRDefault="00E0119A" w:rsidP="00E0119A">
            <w:pPr>
              <w:snapToGrid w:val="0"/>
              <w:jc w:val="center"/>
              <w:rPr>
                <w:sz w:val="24"/>
                <w:szCs w:val="24"/>
              </w:rPr>
            </w:pPr>
          </w:p>
        </w:tc>
        <w:tc>
          <w:tcPr>
            <w:tcW w:w="824" w:type="pct"/>
            <w:vAlign w:val="center"/>
          </w:tcPr>
          <w:p w14:paraId="5A518472"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0452E2CF" w14:textId="77777777" w:rsidR="00E0119A" w:rsidRPr="00A22062" w:rsidRDefault="00E0119A" w:rsidP="00E0119A">
            <w:pPr>
              <w:snapToGrid w:val="0"/>
              <w:jc w:val="center"/>
              <w:rPr>
                <w:sz w:val="24"/>
                <w:szCs w:val="24"/>
              </w:rPr>
            </w:pPr>
            <w:r w:rsidRPr="00A22062">
              <w:rPr>
                <w:sz w:val="24"/>
                <w:szCs w:val="24"/>
              </w:rPr>
              <w:t>15.0*</w:t>
            </w:r>
          </w:p>
        </w:tc>
        <w:tc>
          <w:tcPr>
            <w:tcW w:w="838" w:type="pct"/>
          </w:tcPr>
          <w:p w14:paraId="7AD3C70F" w14:textId="77777777" w:rsidR="00E0119A" w:rsidRPr="00A22062" w:rsidRDefault="00E0119A" w:rsidP="00E0119A">
            <w:pPr>
              <w:snapToGrid w:val="0"/>
              <w:jc w:val="center"/>
              <w:rPr>
                <w:sz w:val="24"/>
                <w:szCs w:val="24"/>
              </w:rPr>
            </w:pPr>
            <w:r w:rsidRPr="00A22062">
              <w:rPr>
                <w:sz w:val="24"/>
                <w:szCs w:val="24"/>
              </w:rPr>
              <w:t>10.2</w:t>
            </w:r>
          </w:p>
        </w:tc>
        <w:tc>
          <w:tcPr>
            <w:tcW w:w="838" w:type="pct"/>
          </w:tcPr>
          <w:p w14:paraId="29887C91" w14:textId="77777777" w:rsidR="00E0119A" w:rsidRPr="00A22062" w:rsidRDefault="00E0119A" w:rsidP="00E0119A">
            <w:pPr>
              <w:snapToGrid w:val="0"/>
              <w:jc w:val="center"/>
              <w:rPr>
                <w:sz w:val="24"/>
                <w:szCs w:val="24"/>
              </w:rPr>
            </w:pPr>
            <w:r w:rsidRPr="00A22062">
              <w:rPr>
                <w:sz w:val="24"/>
                <w:szCs w:val="24"/>
              </w:rPr>
              <w:t>8.0</w:t>
            </w:r>
          </w:p>
        </w:tc>
        <w:tc>
          <w:tcPr>
            <w:tcW w:w="838" w:type="pct"/>
          </w:tcPr>
          <w:p w14:paraId="741F92BA" w14:textId="77777777" w:rsidR="00E0119A" w:rsidRPr="00A22062" w:rsidRDefault="00E0119A" w:rsidP="00E0119A">
            <w:pPr>
              <w:snapToGrid w:val="0"/>
              <w:jc w:val="center"/>
              <w:rPr>
                <w:sz w:val="24"/>
                <w:szCs w:val="24"/>
              </w:rPr>
            </w:pPr>
            <w:r w:rsidRPr="00A22062">
              <w:rPr>
                <w:sz w:val="24"/>
                <w:szCs w:val="24"/>
              </w:rPr>
              <w:t>6.8</w:t>
            </w:r>
          </w:p>
        </w:tc>
      </w:tr>
      <w:tr w:rsidR="00E0119A" w:rsidRPr="00A22062" w14:paraId="23404152" w14:textId="77777777" w:rsidTr="00C05079">
        <w:trPr>
          <w:trHeight w:hRule="exact" w:val="255"/>
          <w:jc w:val="center"/>
        </w:trPr>
        <w:tc>
          <w:tcPr>
            <w:tcW w:w="824" w:type="pct"/>
            <w:vMerge w:val="restart"/>
            <w:vAlign w:val="center"/>
          </w:tcPr>
          <w:p w14:paraId="700AECC8" w14:textId="77777777" w:rsidR="00E0119A" w:rsidRPr="00A22062" w:rsidRDefault="00E0119A" w:rsidP="00E0119A">
            <w:pPr>
              <w:snapToGrid w:val="0"/>
              <w:jc w:val="center"/>
              <w:rPr>
                <w:sz w:val="24"/>
                <w:szCs w:val="24"/>
              </w:rPr>
            </w:pPr>
            <w:r w:rsidRPr="00A22062">
              <w:rPr>
                <w:sz w:val="24"/>
                <w:szCs w:val="24"/>
              </w:rPr>
              <w:t>45</w:t>
            </w:r>
          </w:p>
        </w:tc>
        <w:tc>
          <w:tcPr>
            <w:tcW w:w="824" w:type="pct"/>
            <w:vAlign w:val="center"/>
          </w:tcPr>
          <w:p w14:paraId="6E2A98AF"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73305E4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19E52AB" w14:textId="77777777" w:rsidR="00E0119A" w:rsidRPr="00A22062" w:rsidRDefault="00E0119A" w:rsidP="00E0119A">
            <w:pPr>
              <w:snapToGrid w:val="0"/>
              <w:jc w:val="center"/>
              <w:rPr>
                <w:sz w:val="24"/>
                <w:szCs w:val="24"/>
              </w:rPr>
            </w:pPr>
            <w:r w:rsidRPr="00A22062">
              <w:rPr>
                <w:sz w:val="24"/>
                <w:szCs w:val="24"/>
              </w:rPr>
              <w:t>3.2</w:t>
            </w:r>
          </w:p>
        </w:tc>
        <w:tc>
          <w:tcPr>
            <w:tcW w:w="838" w:type="pct"/>
          </w:tcPr>
          <w:p w14:paraId="51D6217E" w14:textId="77777777" w:rsidR="00E0119A" w:rsidRPr="00A22062" w:rsidRDefault="00E0119A" w:rsidP="00E0119A">
            <w:pPr>
              <w:snapToGrid w:val="0"/>
              <w:jc w:val="center"/>
              <w:rPr>
                <w:sz w:val="24"/>
                <w:szCs w:val="24"/>
              </w:rPr>
            </w:pPr>
            <w:r w:rsidRPr="00A22062">
              <w:rPr>
                <w:sz w:val="24"/>
                <w:szCs w:val="24"/>
              </w:rPr>
              <w:t>2.5</w:t>
            </w:r>
          </w:p>
        </w:tc>
        <w:tc>
          <w:tcPr>
            <w:tcW w:w="838" w:type="pct"/>
          </w:tcPr>
          <w:p w14:paraId="1ECFC188" w14:textId="77777777" w:rsidR="00E0119A" w:rsidRPr="00A22062" w:rsidRDefault="00E0119A" w:rsidP="00E0119A">
            <w:pPr>
              <w:snapToGrid w:val="0"/>
              <w:jc w:val="center"/>
              <w:rPr>
                <w:sz w:val="24"/>
                <w:szCs w:val="24"/>
              </w:rPr>
            </w:pPr>
            <w:r w:rsidRPr="00A22062">
              <w:rPr>
                <w:sz w:val="24"/>
                <w:szCs w:val="24"/>
              </w:rPr>
              <w:t>2.1</w:t>
            </w:r>
          </w:p>
        </w:tc>
      </w:tr>
      <w:tr w:rsidR="00E0119A" w:rsidRPr="00A22062" w14:paraId="1DD9E059" w14:textId="77777777" w:rsidTr="00C05079">
        <w:trPr>
          <w:trHeight w:hRule="exact" w:val="255"/>
          <w:jc w:val="center"/>
        </w:trPr>
        <w:tc>
          <w:tcPr>
            <w:tcW w:w="824" w:type="pct"/>
            <w:vMerge/>
          </w:tcPr>
          <w:p w14:paraId="7316A221" w14:textId="77777777" w:rsidR="00E0119A" w:rsidRPr="00A22062" w:rsidRDefault="00E0119A" w:rsidP="00E0119A">
            <w:pPr>
              <w:snapToGrid w:val="0"/>
              <w:jc w:val="center"/>
              <w:rPr>
                <w:sz w:val="24"/>
                <w:szCs w:val="24"/>
              </w:rPr>
            </w:pPr>
          </w:p>
        </w:tc>
        <w:tc>
          <w:tcPr>
            <w:tcW w:w="824" w:type="pct"/>
            <w:vAlign w:val="center"/>
          </w:tcPr>
          <w:p w14:paraId="4656C6CC"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0A154EDD"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E7F2416" w14:textId="77777777" w:rsidR="00E0119A" w:rsidRPr="00A22062" w:rsidRDefault="00E0119A" w:rsidP="00E0119A">
            <w:pPr>
              <w:snapToGrid w:val="0"/>
              <w:jc w:val="center"/>
              <w:rPr>
                <w:sz w:val="24"/>
                <w:szCs w:val="24"/>
              </w:rPr>
            </w:pPr>
            <w:r w:rsidRPr="00A22062">
              <w:rPr>
                <w:sz w:val="24"/>
                <w:szCs w:val="24"/>
              </w:rPr>
              <w:t>4.2</w:t>
            </w:r>
          </w:p>
        </w:tc>
        <w:tc>
          <w:tcPr>
            <w:tcW w:w="838" w:type="pct"/>
          </w:tcPr>
          <w:p w14:paraId="1E985BDA" w14:textId="77777777" w:rsidR="00E0119A" w:rsidRPr="00A22062" w:rsidRDefault="00E0119A" w:rsidP="00E0119A">
            <w:pPr>
              <w:snapToGrid w:val="0"/>
              <w:jc w:val="center"/>
              <w:rPr>
                <w:sz w:val="24"/>
                <w:szCs w:val="24"/>
              </w:rPr>
            </w:pPr>
            <w:r w:rsidRPr="00A22062">
              <w:rPr>
                <w:sz w:val="24"/>
                <w:szCs w:val="24"/>
              </w:rPr>
              <w:t>3.3</w:t>
            </w:r>
          </w:p>
        </w:tc>
        <w:tc>
          <w:tcPr>
            <w:tcW w:w="838" w:type="pct"/>
          </w:tcPr>
          <w:p w14:paraId="56087769" w14:textId="77777777" w:rsidR="00E0119A" w:rsidRPr="00A22062" w:rsidRDefault="00E0119A" w:rsidP="00E0119A">
            <w:pPr>
              <w:snapToGrid w:val="0"/>
              <w:jc w:val="center"/>
              <w:rPr>
                <w:sz w:val="24"/>
                <w:szCs w:val="24"/>
              </w:rPr>
            </w:pPr>
            <w:r w:rsidRPr="00A22062">
              <w:rPr>
                <w:sz w:val="24"/>
                <w:szCs w:val="24"/>
              </w:rPr>
              <w:t>2.8</w:t>
            </w:r>
          </w:p>
        </w:tc>
      </w:tr>
      <w:tr w:rsidR="00E0119A" w:rsidRPr="00A22062" w14:paraId="79D98F76" w14:textId="77777777" w:rsidTr="00C05079">
        <w:trPr>
          <w:trHeight w:hRule="exact" w:val="255"/>
          <w:jc w:val="center"/>
        </w:trPr>
        <w:tc>
          <w:tcPr>
            <w:tcW w:w="824" w:type="pct"/>
            <w:vMerge/>
          </w:tcPr>
          <w:p w14:paraId="4A806AB5" w14:textId="77777777" w:rsidR="00E0119A" w:rsidRPr="00A22062" w:rsidRDefault="00E0119A" w:rsidP="00E0119A">
            <w:pPr>
              <w:snapToGrid w:val="0"/>
              <w:jc w:val="center"/>
              <w:rPr>
                <w:sz w:val="24"/>
                <w:szCs w:val="24"/>
              </w:rPr>
            </w:pPr>
          </w:p>
        </w:tc>
        <w:tc>
          <w:tcPr>
            <w:tcW w:w="824" w:type="pct"/>
            <w:vAlign w:val="center"/>
          </w:tcPr>
          <w:p w14:paraId="3B8A7A52"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4A836A17"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E89C714" w14:textId="77777777" w:rsidR="00E0119A" w:rsidRPr="00A22062" w:rsidRDefault="00E0119A" w:rsidP="00E0119A">
            <w:pPr>
              <w:snapToGrid w:val="0"/>
              <w:jc w:val="center"/>
              <w:rPr>
                <w:sz w:val="24"/>
                <w:szCs w:val="24"/>
              </w:rPr>
            </w:pPr>
            <w:r w:rsidRPr="00A22062">
              <w:rPr>
                <w:sz w:val="24"/>
                <w:szCs w:val="24"/>
              </w:rPr>
              <w:t>5.6</w:t>
            </w:r>
          </w:p>
        </w:tc>
        <w:tc>
          <w:tcPr>
            <w:tcW w:w="838" w:type="pct"/>
          </w:tcPr>
          <w:p w14:paraId="76A7121E" w14:textId="77777777" w:rsidR="00E0119A" w:rsidRPr="00A22062" w:rsidRDefault="00E0119A" w:rsidP="00E0119A">
            <w:pPr>
              <w:snapToGrid w:val="0"/>
              <w:jc w:val="center"/>
              <w:rPr>
                <w:sz w:val="24"/>
                <w:szCs w:val="24"/>
              </w:rPr>
            </w:pPr>
            <w:r w:rsidRPr="00A22062">
              <w:rPr>
                <w:sz w:val="24"/>
                <w:szCs w:val="24"/>
              </w:rPr>
              <w:t>4.4</w:t>
            </w:r>
          </w:p>
        </w:tc>
        <w:tc>
          <w:tcPr>
            <w:tcW w:w="838" w:type="pct"/>
          </w:tcPr>
          <w:p w14:paraId="026F1086" w14:textId="77777777" w:rsidR="00E0119A" w:rsidRPr="00A22062" w:rsidRDefault="00E0119A" w:rsidP="00E0119A">
            <w:pPr>
              <w:snapToGrid w:val="0"/>
              <w:jc w:val="center"/>
              <w:rPr>
                <w:sz w:val="24"/>
                <w:szCs w:val="24"/>
              </w:rPr>
            </w:pPr>
            <w:r w:rsidRPr="00A22062">
              <w:rPr>
                <w:sz w:val="24"/>
                <w:szCs w:val="24"/>
              </w:rPr>
              <w:t>3.7</w:t>
            </w:r>
          </w:p>
        </w:tc>
      </w:tr>
      <w:tr w:rsidR="00E0119A" w:rsidRPr="00A22062" w14:paraId="12AC24CB" w14:textId="77777777" w:rsidTr="00C05079">
        <w:trPr>
          <w:trHeight w:hRule="exact" w:val="255"/>
          <w:jc w:val="center"/>
        </w:trPr>
        <w:tc>
          <w:tcPr>
            <w:tcW w:w="824" w:type="pct"/>
            <w:vMerge/>
          </w:tcPr>
          <w:p w14:paraId="2A619735" w14:textId="77777777" w:rsidR="00E0119A" w:rsidRPr="00A22062" w:rsidRDefault="00E0119A" w:rsidP="00E0119A">
            <w:pPr>
              <w:snapToGrid w:val="0"/>
              <w:jc w:val="center"/>
              <w:rPr>
                <w:sz w:val="24"/>
                <w:szCs w:val="24"/>
              </w:rPr>
            </w:pPr>
          </w:p>
        </w:tc>
        <w:tc>
          <w:tcPr>
            <w:tcW w:w="824" w:type="pct"/>
            <w:vAlign w:val="center"/>
          </w:tcPr>
          <w:p w14:paraId="7CF2A80A"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04257508"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C076EE0" w14:textId="77777777" w:rsidR="00E0119A" w:rsidRPr="00A22062" w:rsidRDefault="00E0119A" w:rsidP="00E0119A">
            <w:pPr>
              <w:snapToGrid w:val="0"/>
              <w:jc w:val="center"/>
              <w:rPr>
                <w:sz w:val="24"/>
                <w:szCs w:val="24"/>
              </w:rPr>
            </w:pPr>
            <w:r w:rsidRPr="00A22062">
              <w:rPr>
                <w:sz w:val="24"/>
                <w:szCs w:val="24"/>
              </w:rPr>
              <w:t>7.4</w:t>
            </w:r>
          </w:p>
        </w:tc>
        <w:tc>
          <w:tcPr>
            <w:tcW w:w="838" w:type="pct"/>
          </w:tcPr>
          <w:p w14:paraId="34355F58" w14:textId="77777777" w:rsidR="00E0119A" w:rsidRPr="00A22062" w:rsidRDefault="00E0119A" w:rsidP="00E0119A">
            <w:pPr>
              <w:snapToGrid w:val="0"/>
              <w:jc w:val="center"/>
              <w:rPr>
                <w:sz w:val="24"/>
                <w:szCs w:val="24"/>
              </w:rPr>
            </w:pPr>
            <w:r w:rsidRPr="00A22062">
              <w:rPr>
                <w:sz w:val="24"/>
                <w:szCs w:val="24"/>
              </w:rPr>
              <w:t>5.8</w:t>
            </w:r>
          </w:p>
        </w:tc>
        <w:tc>
          <w:tcPr>
            <w:tcW w:w="838" w:type="pct"/>
          </w:tcPr>
          <w:p w14:paraId="7E976FE2" w14:textId="77777777" w:rsidR="00E0119A" w:rsidRPr="00A22062" w:rsidRDefault="00E0119A" w:rsidP="00E0119A">
            <w:pPr>
              <w:snapToGrid w:val="0"/>
              <w:jc w:val="center"/>
              <w:rPr>
                <w:sz w:val="24"/>
                <w:szCs w:val="24"/>
              </w:rPr>
            </w:pPr>
            <w:r w:rsidRPr="00A22062">
              <w:rPr>
                <w:sz w:val="24"/>
                <w:szCs w:val="24"/>
              </w:rPr>
              <w:t>4.9</w:t>
            </w:r>
          </w:p>
        </w:tc>
      </w:tr>
      <w:tr w:rsidR="00E0119A" w:rsidRPr="00A22062" w14:paraId="43A13B54" w14:textId="77777777" w:rsidTr="00C05079">
        <w:trPr>
          <w:trHeight w:hRule="exact" w:val="255"/>
          <w:jc w:val="center"/>
        </w:trPr>
        <w:tc>
          <w:tcPr>
            <w:tcW w:w="824" w:type="pct"/>
            <w:vMerge/>
          </w:tcPr>
          <w:p w14:paraId="710C449A" w14:textId="77777777" w:rsidR="00E0119A" w:rsidRPr="00A22062" w:rsidRDefault="00E0119A" w:rsidP="00E0119A">
            <w:pPr>
              <w:snapToGrid w:val="0"/>
              <w:jc w:val="center"/>
              <w:rPr>
                <w:sz w:val="24"/>
                <w:szCs w:val="24"/>
              </w:rPr>
            </w:pPr>
          </w:p>
        </w:tc>
        <w:tc>
          <w:tcPr>
            <w:tcW w:w="824" w:type="pct"/>
            <w:vAlign w:val="center"/>
          </w:tcPr>
          <w:p w14:paraId="7EB0C55F"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5E90D069"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74983292" w14:textId="77777777" w:rsidR="00E0119A" w:rsidRPr="00A22062" w:rsidRDefault="00E0119A" w:rsidP="00E0119A">
            <w:pPr>
              <w:snapToGrid w:val="0"/>
              <w:jc w:val="center"/>
              <w:rPr>
                <w:sz w:val="24"/>
                <w:szCs w:val="24"/>
              </w:rPr>
            </w:pPr>
            <w:r w:rsidRPr="00A22062">
              <w:rPr>
                <w:sz w:val="24"/>
                <w:szCs w:val="24"/>
              </w:rPr>
              <w:t>9.7</w:t>
            </w:r>
          </w:p>
        </w:tc>
        <w:tc>
          <w:tcPr>
            <w:tcW w:w="838" w:type="pct"/>
          </w:tcPr>
          <w:p w14:paraId="0DD8F07F" w14:textId="77777777" w:rsidR="00E0119A" w:rsidRPr="00A22062" w:rsidRDefault="00E0119A" w:rsidP="00E0119A">
            <w:pPr>
              <w:snapToGrid w:val="0"/>
              <w:jc w:val="center"/>
              <w:rPr>
                <w:sz w:val="24"/>
                <w:szCs w:val="24"/>
              </w:rPr>
            </w:pPr>
            <w:r w:rsidRPr="00A22062">
              <w:rPr>
                <w:sz w:val="24"/>
                <w:szCs w:val="24"/>
              </w:rPr>
              <w:t>7.7</w:t>
            </w:r>
          </w:p>
        </w:tc>
        <w:tc>
          <w:tcPr>
            <w:tcW w:w="838" w:type="pct"/>
          </w:tcPr>
          <w:p w14:paraId="568EE983" w14:textId="77777777" w:rsidR="00E0119A" w:rsidRPr="00A22062" w:rsidRDefault="00E0119A" w:rsidP="00E0119A">
            <w:pPr>
              <w:snapToGrid w:val="0"/>
              <w:jc w:val="center"/>
              <w:rPr>
                <w:sz w:val="24"/>
                <w:szCs w:val="24"/>
              </w:rPr>
            </w:pPr>
            <w:r w:rsidRPr="00A22062">
              <w:rPr>
                <w:sz w:val="24"/>
                <w:szCs w:val="24"/>
              </w:rPr>
              <w:t>6.5</w:t>
            </w:r>
          </w:p>
        </w:tc>
      </w:tr>
      <w:tr w:rsidR="00E0119A" w:rsidRPr="00A22062" w14:paraId="372547D3" w14:textId="77777777" w:rsidTr="00C05079">
        <w:trPr>
          <w:trHeight w:hRule="exact" w:val="255"/>
          <w:jc w:val="center"/>
        </w:trPr>
        <w:tc>
          <w:tcPr>
            <w:tcW w:w="824" w:type="pct"/>
            <w:vMerge/>
          </w:tcPr>
          <w:p w14:paraId="1B6DDF35" w14:textId="77777777" w:rsidR="00E0119A" w:rsidRPr="00A22062" w:rsidRDefault="00E0119A" w:rsidP="00E0119A">
            <w:pPr>
              <w:snapToGrid w:val="0"/>
              <w:jc w:val="center"/>
              <w:rPr>
                <w:sz w:val="24"/>
                <w:szCs w:val="24"/>
              </w:rPr>
            </w:pPr>
          </w:p>
        </w:tc>
        <w:tc>
          <w:tcPr>
            <w:tcW w:w="824" w:type="pct"/>
            <w:vAlign w:val="center"/>
          </w:tcPr>
          <w:p w14:paraId="6118B7FD"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0C57468C"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0B3A0FFA" w14:textId="77777777" w:rsidR="00E0119A" w:rsidRPr="00A22062" w:rsidRDefault="00E0119A" w:rsidP="00E0119A">
            <w:pPr>
              <w:snapToGrid w:val="0"/>
              <w:jc w:val="center"/>
              <w:rPr>
                <w:sz w:val="24"/>
                <w:szCs w:val="24"/>
              </w:rPr>
            </w:pPr>
            <w:r w:rsidRPr="00A22062">
              <w:rPr>
                <w:sz w:val="24"/>
                <w:szCs w:val="24"/>
              </w:rPr>
              <w:t>12.9</w:t>
            </w:r>
          </w:p>
        </w:tc>
        <w:tc>
          <w:tcPr>
            <w:tcW w:w="838" w:type="pct"/>
          </w:tcPr>
          <w:p w14:paraId="4D839641" w14:textId="77777777" w:rsidR="00E0119A" w:rsidRPr="00A22062" w:rsidRDefault="00E0119A" w:rsidP="00E0119A">
            <w:pPr>
              <w:snapToGrid w:val="0"/>
              <w:jc w:val="center"/>
              <w:rPr>
                <w:sz w:val="24"/>
                <w:szCs w:val="24"/>
              </w:rPr>
            </w:pPr>
            <w:r w:rsidRPr="00A22062">
              <w:rPr>
                <w:sz w:val="24"/>
                <w:szCs w:val="24"/>
              </w:rPr>
              <w:t>10.0*</w:t>
            </w:r>
          </w:p>
        </w:tc>
        <w:tc>
          <w:tcPr>
            <w:tcW w:w="838" w:type="pct"/>
          </w:tcPr>
          <w:p w14:paraId="4C280A70" w14:textId="77777777" w:rsidR="00E0119A" w:rsidRPr="00A22062" w:rsidRDefault="00E0119A" w:rsidP="00E0119A">
            <w:pPr>
              <w:snapToGrid w:val="0"/>
              <w:jc w:val="center"/>
              <w:rPr>
                <w:sz w:val="24"/>
                <w:szCs w:val="24"/>
              </w:rPr>
            </w:pPr>
            <w:r w:rsidRPr="00A22062">
              <w:rPr>
                <w:sz w:val="24"/>
                <w:szCs w:val="24"/>
              </w:rPr>
              <w:t>8.6</w:t>
            </w:r>
          </w:p>
        </w:tc>
      </w:tr>
      <w:tr w:rsidR="00E0119A" w:rsidRPr="00A22062" w14:paraId="29562E19" w14:textId="77777777" w:rsidTr="00C05079">
        <w:trPr>
          <w:trHeight w:hRule="exact" w:val="255"/>
          <w:jc w:val="center"/>
        </w:trPr>
        <w:tc>
          <w:tcPr>
            <w:tcW w:w="824" w:type="pct"/>
            <w:vMerge w:val="restart"/>
            <w:vAlign w:val="center"/>
          </w:tcPr>
          <w:p w14:paraId="2C413B07" w14:textId="77777777" w:rsidR="00E0119A" w:rsidRPr="00A22062" w:rsidRDefault="00E0119A" w:rsidP="00E0119A">
            <w:pPr>
              <w:snapToGrid w:val="0"/>
              <w:jc w:val="center"/>
              <w:rPr>
                <w:sz w:val="24"/>
                <w:szCs w:val="24"/>
              </w:rPr>
            </w:pPr>
            <w:r w:rsidRPr="00A22062">
              <w:rPr>
                <w:sz w:val="24"/>
                <w:szCs w:val="24"/>
              </w:rPr>
              <w:t>50</w:t>
            </w:r>
          </w:p>
        </w:tc>
        <w:tc>
          <w:tcPr>
            <w:tcW w:w="824" w:type="pct"/>
            <w:vAlign w:val="center"/>
          </w:tcPr>
          <w:p w14:paraId="5D82390F"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67D3D328"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4589626" w14:textId="77777777" w:rsidR="00E0119A" w:rsidRPr="00A22062" w:rsidRDefault="00E0119A" w:rsidP="00E0119A">
            <w:pPr>
              <w:snapToGrid w:val="0"/>
              <w:jc w:val="center"/>
              <w:rPr>
                <w:sz w:val="24"/>
                <w:szCs w:val="24"/>
              </w:rPr>
            </w:pPr>
            <w:r w:rsidRPr="00A22062">
              <w:rPr>
                <w:sz w:val="24"/>
                <w:szCs w:val="24"/>
              </w:rPr>
              <w:t>3.9</w:t>
            </w:r>
          </w:p>
        </w:tc>
        <w:tc>
          <w:tcPr>
            <w:tcW w:w="838" w:type="pct"/>
          </w:tcPr>
          <w:p w14:paraId="158509DF" w14:textId="77777777" w:rsidR="00E0119A" w:rsidRPr="00A22062" w:rsidRDefault="00E0119A" w:rsidP="00E0119A">
            <w:pPr>
              <w:snapToGrid w:val="0"/>
              <w:jc w:val="center"/>
              <w:rPr>
                <w:sz w:val="24"/>
                <w:szCs w:val="24"/>
              </w:rPr>
            </w:pPr>
            <w:r w:rsidRPr="00A22062">
              <w:rPr>
                <w:sz w:val="24"/>
                <w:szCs w:val="24"/>
              </w:rPr>
              <w:t>3.1</w:t>
            </w:r>
          </w:p>
        </w:tc>
        <w:tc>
          <w:tcPr>
            <w:tcW w:w="838" w:type="pct"/>
          </w:tcPr>
          <w:p w14:paraId="2BD8703A" w14:textId="77777777" w:rsidR="00E0119A" w:rsidRPr="00A22062" w:rsidRDefault="00E0119A" w:rsidP="00E0119A">
            <w:pPr>
              <w:snapToGrid w:val="0"/>
              <w:jc w:val="center"/>
              <w:rPr>
                <w:sz w:val="24"/>
                <w:szCs w:val="24"/>
              </w:rPr>
            </w:pPr>
            <w:r w:rsidRPr="00A22062">
              <w:rPr>
                <w:sz w:val="24"/>
                <w:szCs w:val="24"/>
              </w:rPr>
              <w:t>2.6</w:t>
            </w:r>
          </w:p>
        </w:tc>
      </w:tr>
      <w:tr w:rsidR="00E0119A" w:rsidRPr="00A22062" w14:paraId="7C3867AA" w14:textId="77777777" w:rsidTr="00C05079">
        <w:trPr>
          <w:trHeight w:hRule="exact" w:val="255"/>
          <w:jc w:val="center"/>
        </w:trPr>
        <w:tc>
          <w:tcPr>
            <w:tcW w:w="824" w:type="pct"/>
            <w:vMerge/>
          </w:tcPr>
          <w:p w14:paraId="6A33446E" w14:textId="77777777" w:rsidR="00E0119A" w:rsidRPr="00A22062" w:rsidRDefault="00E0119A" w:rsidP="00E0119A">
            <w:pPr>
              <w:snapToGrid w:val="0"/>
              <w:jc w:val="center"/>
              <w:rPr>
                <w:sz w:val="24"/>
                <w:szCs w:val="24"/>
              </w:rPr>
            </w:pPr>
          </w:p>
        </w:tc>
        <w:tc>
          <w:tcPr>
            <w:tcW w:w="824" w:type="pct"/>
            <w:vAlign w:val="center"/>
          </w:tcPr>
          <w:p w14:paraId="4BD51783"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48F3D77A"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D9E49D2" w14:textId="77777777" w:rsidR="00E0119A" w:rsidRPr="00A22062" w:rsidRDefault="00E0119A" w:rsidP="00E0119A">
            <w:pPr>
              <w:snapToGrid w:val="0"/>
              <w:jc w:val="center"/>
              <w:rPr>
                <w:sz w:val="24"/>
                <w:szCs w:val="24"/>
              </w:rPr>
            </w:pPr>
            <w:r w:rsidRPr="00A22062">
              <w:rPr>
                <w:sz w:val="24"/>
                <w:szCs w:val="24"/>
              </w:rPr>
              <w:t>5.2</w:t>
            </w:r>
          </w:p>
        </w:tc>
        <w:tc>
          <w:tcPr>
            <w:tcW w:w="838" w:type="pct"/>
          </w:tcPr>
          <w:p w14:paraId="4C82E9B6" w14:textId="77777777" w:rsidR="00E0119A" w:rsidRPr="00A22062" w:rsidRDefault="00E0119A" w:rsidP="00E0119A">
            <w:pPr>
              <w:snapToGrid w:val="0"/>
              <w:jc w:val="center"/>
              <w:rPr>
                <w:sz w:val="24"/>
                <w:szCs w:val="24"/>
              </w:rPr>
            </w:pPr>
            <w:r w:rsidRPr="00A22062">
              <w:rPr>
                <w:sz w:val="24"/>
                <w:szCs w:val="24"/>
              </w:rPr>
              <w:t>4.1</w:t>
            </w:r>
          </w:p>
        </w:tc>
        <w:tc>
          <w:tcPr>
            <w:tcW w:w="838" w:type="pct"/>
          </w:tcPr>
          <w:p w14:paraId="554CBE96" w14:textId="77777777" w:rsidR="00E0119A" w:rsidRPr="00A22062" w:rsidRDefault="00E0119A" w:rsidP="00E0119A">
            <w:pPr>
              <w:snapToGrid w:val="0"/>
              <w:jc w:val="center"/>
              <w:rPr>
                <w:sz w:val="24"/>
                <w:szCs w:val="24"/>
              </w:rPr>
            </w:pPr>
            <w:r w:rsidRPr="00A22062">
              <w:rPr>
                <w:sz w:val="24"/>
                <w:szCs w:val="24"/>
              </w:rPr>
              <w:t>3.5</w:t>
            </w:r>
          </w:p>
        </w:tc>
      </w:tr>
      <w:tr w:rsidR="00E0119A" w:rsidRPr="00A22062" w14:paraId="66D60DB0" w14:textId="77777777" w:rsidTr="00C05079">
        <w:trPr>
          <w:trHeight w:hRule="exact" w:val="255"/>
          <w:jc w:val="center"/>
        </w:trPr>
        <w:tc>
          <w:tcPr>
            <w:tcW w:w="824" w:type="pct"/>
            <w:vMerge/>
          </w:tcPr>
          <w:p w14:paraId="1AEDE989" w14:textId="77777777" w:rsidR="00E0119A" w:rsidRPr="00A22062" w:rsidRDefault="00E0119A" w:rsidP="00E0119A">
            <w:pPr>
              <w:snapToGrid w:val="0"/>
              <w:jc w:val="center"/>
              <w:rPr>
                <w:sz w:val="24"/>
                <w:szCs w:val="24"/>
              </w:rPr>
            </w:pPr>
          </w:p>
        </w:tc>
        <w:tc>
          <w:tcPr>
            <w:tcW w:w="824" w:type="pct"/>
            <w:vAlign w:val="center"/>
          </w:tcPr>
          <w:p w14:paraId="3424DB27"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04F82B5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FA400C6" w14:textId="77777777" w:rsidR="00E0119A" w:rsidRPr="00A22062" w:rsidRDefault="00E0119A" w:rsidP="00E0119A">
            <w:pPr>
              <w:snapToGrid w:val="0"/>
              <w:jc w:val="center"/>
              <w:rPr>
                <w:sz w:val="24"/>
                <w:szCs w:val="24"/>
              </w:rPr>
            </w:pPr>
            <w:r w:rsidRPr="00A22062">
              <w:rPr>
                <w:sz w:val="24"/>
                <w:szCs w:val="24"/>
              </w:rPr>
              <w:t>6.9</w:t>
            </w:r>
          </w:p>
        </w:tc>
        <w:tc>
          <w:tcPr>
            <w:tcW w:w="838" w:type="pct"/>
          </w:tcPr>
          <w:p w14:paraId="11BE870C" w14:textId="77777777" w:rsidR="00E0119A" w:rsidRPr="00A22062" w:rsidRDefault="00E0119A" w:rsidP="00E0119A">
            <w:pPr>
              <w:snapToGrid w:val="0"/>
              <w:jc w:val="center"/>
              <w:rPr>
                <w:sz w:val="24"/>
                <w:szCs w:val="24"/>
              </w:rPr>
            </w:pPr>
            <w:r w:rsidRPr="00A22062">
              <w:rPr>
                <w:sz w:val="24"/>
                <w:szCs w:val="24"/>
              </w:rPr>
              <w:t>5.4</w:t>
            </w:r>
          </w:p>
        </w:tc>
        <w:tc>
          <w:tcPr>
            <w:tcW w:w="838" w:type="pct"/>
          </w:tcPr>
          <w:p w14:paraId="554F860A" w14:textId="77777777" w:rsidR="00E0119A" w:rsidRPr="00A22062" w:rsidRDefault="00E0119A" w:rsidP="00E0119A">
            <w:pPr>
              <w:snapToGrid w:val="0"/>
              <w:jc w:val="center"/>
              <w:rPr>
                <w:sz w:val="24"/>
                <w:szCs w:val="24"/>
              </w:rPr>
            </w:pPr>
            <w:r w:rsidRPr="00A22062">
              <w:rPr>
                <w:sz w:val="24"/>
                <w:szCs w:val="24"/>
              </w:rPr>
              <w:t>4.6</w:t>
            </w:r>
          </w:p>
        </w:tc>
      </w:tr>
      <w:tr w:rsidR="00E0119A" w:rsidRPr="00A22062" w14:paraId="25EF05BC" w14:textId="77777777" w:rsidTr="00C05079">
        <w:trPr>
          <w:trHeight w:hRule="exact" w:val="255"/>
          <w:jc w:val="center"/>
        </w:trPr>
        <w:tc>
          <w:tcPr>
            <w:tcW w:w="824" w:type="pct"/>
            <w:vMerge/>
          </w:tcPr>
          <w:p w14:paraId="3CD813E5" w14:textId="77777777" w:rsidR="00E0119A" w:rsidRPr="00A22062" w:rsidRDefault="00E0119A" w:rsidP="00E0119A">
            <w:pPr>
              <w:snapToGrid w:val="0"/>
              <w:jc w:val="center"/>
              <w:rPr>
                <w:sz w:val="24"/>
                <w:szCs w:val="24"/>
              </w:rPr>
            </w:pPr>
          </w:p>
        </w:tc>
        <w:tc>
          <w:tcPr>
            <w:tcW w:w="824" w:type="pct"/>
            <w:vAlign w:val="center"/>
          </w:tcPr>
          <w:p w14:paraId="488014CD"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74AAE9CA"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BD7EB1C" w14:textId="77777777" w:rsidR="00E0119A" w:rsidRPr="00A22062" w:rsidRDefault="00E0119A" w:rsidP="00E0119A">
            <w:pPr>
              <w:snapToGrid w:val="0"/>
              <w:jc w:val="center"/>
              <w:rPr>
                <w:sz w:val="24"/>
                <w:szCs w:val="24"/>
              </w:rPr>
            </w:pPr>
            <w:r w:rsidRPr="00A22062">
              <w:rPr>
                <w:sz w:val="24"/>
                <w:szCs w:val="24"/>
              </w:rPr>
              <w:t>9.1</w:t>
            </w:r>
          </w:p>
        </w:tc>
        <w:tc>
          <w:tcPr>
            <w:tcW w:w="838" w:type="pct"/>
          </w:tcPr>
          <w:p w14:paraId="05636D6A" w14:textId="77777777" w:rsidR="00E0119A" w:rsidRPr="00A22062" w:rsidRDefault="00E0119A" w:rsidP="00E0119A">
            <w:pPr>
              <w:snapToGrid w:val="0"/>
              <w:jc w:val="center"/>
              <w:rPr>
                <w:sz w:val="24"/>
                <w:szCs w:val="24"/>
              </w:rPr>
            </w:pPr>
            <w:r w:rsidRPr="00A22062">
              <w:rPr>
                <w:sz w:val="24"/>
                <w:szCs w:val="24"/>
              </w:rPr>
              <w:t>7.2</w:t>
            </w:r>
          </w:p>
        </w:tc>
        <w:tc>
          <w:tcPr>
            <w:tcW w:w="838" w:type="pct"/>
          </w:tcPr>
          <w:p w14:paraId="52691F9F" w14:textId="77777777" w:rsidR="00E0119A" w:rsidRPr="00A22062" w:rsidRDefault="00E0119A" w:rsidP="00E0119A">
            <w:pPr>
              <w:snapToGrid w:val="0"/>
              <w:jc w:val="center"/>
              <w:rPr>
                <w:sz w:val="24"/>
                <w:szCs w:val="24"/>
              </w:rPr>
            </w:pPr>
            <w:r w:rsidRPr="00A22062">
              <w:rPr>
                <w:sz w:val="24"/>
                <w:szCs w:val="24"/>
              </w:rPr>
              <w:t>6.1</w:t>
            </w:r>
          </w:p>
        </w:tc>
      </w:tr>
      <w:tr w:rsidR="00E0119A" w:rsidRPr="00A22062" w14:paraId="590DEC5A" w14:textId="77777777" w:rsidTr="00C05079">
        <w:trPr>
          <w:trHeight w:hRule="exact" w:val="255"/>
          <w:jc w:val="center"/>
        </w:trPr>
        <w:tc>
          <w:tcPr>
            <w:tcW w:w="824" w:type="pct"/>
            <w:vMerge/>
          </w:tcPr>
          <w:p w14:paraId="5DBBB125" w14:textId="77777777" w:rsidR="00E0119A" w:rsidRPr="00A22062" w:rsidRDefault="00E0119A" w:rsidP="00E0119A">
            <w:pPr>
              <w:snapToGrid w:val="0"/>
              <w:jc w:val="center"/>
              <w:rPr>
                <w:sz w:val="24"/>
                <w:szCs w:val="24"/>
              </w:rPr>
            </w:pPr>
          </w:p>
        </w:tc>
        <w:tc>
          <w:tcPr>
            <w:tcW w:w="824" w:type="pct"/>
            <w:vAlign w:val="center"/>
          </w:tcPr>
          <w:p w14:paraId="0487CCF5"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68CE97C9"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8A1F07B" w14:textId="77777777" w:rsidR="00E0119A" w:rsidRPr="00A22062" w:rsidRDefault="00E0119A" w:rsidP="00E0119A">
            <w:pPr>
              <w:snapToGrid w:val="0"/>
              <w:jc w:val="center"/>
              <w:rPr>
                <w:sz w:val="24"/>
                <w:szCs w:val="24"/>
              </w:rPr>
            </w:pPr>
            <w:r w:rsidRPr="00A22062">
              <w:rPr>
                <w:sz w:val="24"/>
                <w:szCs w:val="24"/>
              </w:rPr>
              <w:t>12.0</w:t>
            </w:r>
          </w:p>
        </w:tc>
        <w:tc>
          <w:tcPr>
            <w:tcW w:w="838" w:type="pct"/>
          </w:tcPr>
          <w:p w14:paraId="57937F31" w14:textId="77777777" w:rsidR="00E0119A" w:rsidRPr="00A22062" w:rsidRDefault="00E0119A" w:rsidP="00E0119A">
            <w:pPr>
              <w:snapToGrid w:val="0"/>
              <w:jc w:val="center"/>
              <w:rPr>
                <w:sz w:val="24"/>
                <w:szCs w:val="24"/>
              </w:rPr>
            </w:pPr>
            <w:r w:rsidRPr="00A22062">
              <w:rPr>
                <w:sz w:val="24"/>
                <w:szCs w:val="24"/>
              </w:rPr>
              <w:t>9.5</w:t>
            </w:r>
          </w:p>
        </w:tc>
        <w:tc>
          <w:tcPr>
            <w:tcW w:w="838" w:type="pct"/>
          </w:tcPr>
          <w:p w14:paraId="508352D7" w14:textId="77777777" w:rsidR="00E0119A" w:rsidRPr="00A22062" w:rsidRDefault="00E0119A" w:rsidP="00E0119A">
            <w:pPr>
              <w:snapToGrid w:val="0"/>
              <w:jc w:val="center"/>
              <w:rPr>
                <w:sz w:val="24"/>
                <w:szCs w:val="24"/>
              </w:rPr>
            </w:pPr>
            <w:r w:rsidRPr="00A22062">
              <w:rPr>
                <w:sz w:val="24"/>
                <w:szCs w:val="24"/>
              </w:rPr>
              <w:t>8.1</w:t>
            </w:r>
          </w:p>
        </w:tc>
      </w:tr>
      <w:tr w:rsidR="00E0119A" w:rsidRPr="00A22062" w14:paraId="605BD46A" w14:textId="77777777" w:rsidTr="00C05079">
        <w:trPr>
          <w:trHeight w:hRule="exact" w:val="255"/>
          <w:jc w:val="center"/>
        </w:trPr>
        <w:tc>
          <w:tcPr>
            <w:tcW w:w="824" w:type="pct"/>
            <w:vMerge/>
          </w:tcPr>
          <w:p w14:paraId="06312844" w14:textId="77777777" w:rsidR="00E0119A" w:rsidRPr="00A22062" w:rsidRDefault="00E0119A" w:rsidP="00E0119A">
            <w:pPr>
              <w:snapToGrid w:val="0"/>
              <w:jc w:val="center"/>
              <w:rPr>
                <w:sz w:val="24"/>
                <w:szCs w:val="24"/>
              </w:rPr>
            </w:pPr>
          </w:p>
        </w:tc>
        <w:tc>
          <w:tcPr>
            <w:tcW w:w="824" w:type="pct"/>
            <w:vAlign w:val="center"/>
          </w:tcPr>
          <w:p w14:paraId="26E27DF0"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5A0633B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AFB7B14" w14:textId="77777777" w:rsidR="00E0119A" w:rsidRPr="00A22062" w:rsidRDefault="00E0119A" w:rsidP="00E0119A">
            <w:pPr>
              <w:snapToGrid w:val="0"/>
              <w:jc w:val="center"/>
              <w:rPr>
                <w:sz w:val="24"/>
                <w:szCs w:val="24"/>
              </w:rPr>
            </w:pPr>
            <w:r w:rsidRPr="00A22062">
              <w:rPr>
                <w:sz w:val="24"/>
                <w:szCs w:val="24"/>
              </w:rPr>
              <w:t>15.0*</w:t>
            </w:r>
          </w:p>
        </w:tc>
        <w:tc>
          <w:tcPr>
            <w:tcW w:w="838" w:type="pct"/>
          </w:tcPr>
          <w:p w14:paraId="5CAD888E" w14:textId="77777777" w:rsidR="00E0119A" w:rsidRPr="00A22062" w:rsidRDefault="00E0119A" w:rsidP="00E0119A">
            <w:pPr>
              <w:snapToGrid w:val="0"/>
              <w:jc w:val="center"/>
              <w:rPr>
                <w:sz w:val="24"/>
                <w:szCs w:val="24"/>
              </w:rPr>
            </w:pPr>
            <w:r w:rsidRPr="00A22062">
              <w:rPr>
                <w:sz w:val="24"/>
                <w:szCs w:val="24"/>
              </w:rPr>
              <w:t>10.0*</w:t>
            </w:r>
          </w:p>
        </w:tc>
        <w:tc>
          <w:tcPr>
            <w:tcW w:w="838" w:type="pct"/>
          </w:tcPr>
          <w:p w14:paraId="085C84B5" w14:textId="77777777" w:rsidR="00E0119A" w:rsidRPr="00A22062" w:rsidRDefault="00E0119A" w:rsidP="00E0119A">
            <w:pPr>
              <w:snapToGrid w:val="0"/>
              <w:jc w:val="center"/>
              <w:rPr>
                <w:sz w:val="24"/>
                <w:szCs w:val="24"/>
              </w:rPr>
            </w:pPr>
            <w:r w:rsidRPr="00A22062">
              <w:rPr>
                <w:sz w:val="24"/>
                <w:szCs w:val="24"/>
              </w:rPr>
              <w:t>10.0*</w:t>
            </w:r>
          </w:p>
        </w:tc>
      </w:tr>
      <w:tr w:rsidR="00E0119A" w:rsidRPr="00A22062" w14:paraId="3F399CB6" w14:textId="77777777" w:rsidTr="00C05079">
        <w:trPr>
          <w:trHeight w:hRule="exact" w:val="255"/>
          <w:jc w:val="center"/>
        </w:trPr>
        <w:tc>
          <w:tcPr>
            <w:tcW w:w="824" w:type="pct"/>
            <w:vMerge w:val="restart"/>
            <w:vAlign w:val="center"/>
          </w:tcPr>
          <w:p w14:paraId="3DF0DD58" w14:textId="77777777" w:rsidR="00E0119A" w:rsidRPr="00A22062" w:rsidRDefault="00E0119A" w:rsidP="00E0119A">
            <w:pPr>
              <w:snapToGrid w:val="0"/>
              <w:jc w:val="center"/>
              <w:rPr>
                <w:sz w:val="24"/>
                <w:szCs w:val="24"/>
              </w:rPr>
            </w:pPr>
            <w:r w:rsidRPr="00A22062">
              <w:rPr>
                <w:sz w:val="24"/>
                <w:szCs w:val="24"/>
              </w:rPr>
              <w:t>55</w:t>
            </w:r>
          </w:p>
        </w:tc>
        <w:tc>
          <w:tcPr>
            <w:tcW w:w="824" w:type="pct"/>
            <w:vAlign w:val="center"/>
          </w:tcPr>
          <w:p w14:paraId="5C6855F4"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29B65B71"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3DEC3CF"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40ABA29"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A948831" w14:textId="77777777" w:rsidR="00E0119A" w:rsidRPr="00A22062" w:rsidRDefault="00E0119A" w:rsidP="00E0119A">
            <w:pPr>
              <w:snapToGrid w:val="0"/>
              <w:jc w:val="center"/>
              <w:rPr>
                <w:sz w:val="24"/>
                <w:szCs w:val="24"/>
              </w:rPr>
            </w:pPr>
            <w:r w:rsidRPr="00A22062">
              <w:rPr>
                <w:sz w:val="24"/>
                <w:szCs w:val="24"/>
              </w:rPr>
              <w:t>3.2</w:t>
            </w:r>
          </w:p>
        </w:tc>
      </w:tr>
      <w:tr w:rsidR="00E0119A" w:rsidRPr="00A22062" w14:paraId="5D28CFCC" w14:textId="77777777" w:rsidTr="00C05079">
        <w:trPr>
          <w:trHeight w:hRule="exact" w:val="255"/>
          <w:jc w:val="center"/>
        </w:trPr>
        <w:tc>
          <w:tcPr>
            <w:tcW w:w="824" w:type="pct"/>
            <w:vMerge/>
            <w:vAlign w:val="center"/>
          </w:tcPr>
          <w:p w14:paraId="203DD4F3" w14:textId="77777777" w:rsidR="00E0119A" w:rsidRPr="00A22062" w:rsidRDefault="00E0119A" w:rsidP="00E0119A">
            <w:pPr>
              <w:snapToGrid w:val="0"/>
              <w:jc w:val="center"/>
              <w:rPr>
                <w:sz w:val="24"/>
                <w:szCs w:val="24"/>
              </w:rPr>
            </w:pPr>
          </w:p>
        </w:tc>
        <w:tc>
          <w:tcPr>
            <w:tcW w:w="824" w:type="pct"/>
            <w:vAlign w:val="center"/>
          </w:tcPr>
          <w:p w14:paraId="7F1F3827"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6BBA341D"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16E37CA"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C5F38F1"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C18595B" w14:textId="77777777" w:rsidR="00E0119A" w:rsidRPr="00A22062" w:rsidRDefault="00E0119A" w:rsidP="00E0119A">
            <w:pPr>
              <w:snapToGrid w:val="0"/>
              <w:jc w:val="center"/>
              <w:rPr>
                <w:sz w:val="24"/>
                <w:szCs w:val="24"/>
              </w:rPr>
            </w:pPr>
            <w:r w:rsidRPr="00A22062">
              <w:rPr>
                <w:sz w:val="24"/>
                <w:szCs w:val="24"/>
              </w:rPr>
              <w:t>4.2</w:t>
            </w:r>
          </w:p>
        </w:tc>
      </w:tr>
      <w:tr w:rsidR="00E0119A" w:rsidRPr="00A22062" w14:paraId="7B697774" w14:textId="77777777" w:rsidTr="00C05079">
        <w:trPr>
          <w:trHeight w:hRule="exact" w:val="255"/>
          <w:jc w:val="center"/>
        </w:trPr>
        <w:tc>
          <w:tcPr>
            <w:tcW w:w="824" w:type="pct"/>
            <w:vMerge/>
            <w:vAlign w:val="center"/>
          </w:tcPr>
          <w:p w14:paraId="01B8B9DA" w14:textId="77777777" w:rsidR="00E0119A" w:rsidRPr="00A22062" w:rsidRDefault="00E0119A" w:rsidP="00E0119A">
            <w:pPr>
              <w:snapToGrid w:val="0"/>
              <w:jc w:val="center"/>
              <w:rPr>
                <w:sz w:val="24"/>
                <w:szCs w:val="24"/>
              </w:rPr>
            </w:pPr>
          </w:p>
        </w:tc>
        <w:tc>
          <w:tcPr>
            <w:tcW w:w="824" w:type="pct"/>
            <w:vAlign w:val="center"/>
          </w:tcPr>
          <w:p w14:paraId="26BE9386"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782E3F6A"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143BE25"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EE25600"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0C0A1F8F" w14:textId="77777777" w:rsidR="00E0119A" w:rsidRPr="00A22062" w:rsidRDefault="00E0119A" w:rsidP="00E0119A">
            <w:pPr>
              <w:snapToGrid w:val="0"/>
              <w:jc w:val="center"/>
              <w:rPr>
                <w:sz w:val="24"/>
                <w:szCs w:val="24"/>
              </w:rPr>
            </w:pPr>
            <w:r w:rsidRPr="00A22062">
              <w:rPr>
                <w:sz w:val="24"/>
                <w:szCs w:val="24"/>
              </w:rPr>
              <w:t>5.6</w:t>
            </w:r>
          </w:p>
        </w:tc>
      </w:tr>
      <w:tr w:rsidR="00E0119A" w:rsidRPr="00A22062" w14:paraId="63119C3F" w14:textId="77777777" w:rsidTr="00C05079">
        <w:trPr>
          <w:trHeight w:hRule="exact" w:val="255"/>
          <w:jc w:val="center"/>
        </w:trPr>
        <w:tc>
          <w:tcPr>
            <w:tcW w:w="824" w:type="pct"/>
            <w:vMerge/>
            <w:vAlign w:val="center"/>
          </w:tcPr>
          <w:p w14:paraId="18189A6C" w14:textId="77777777" w:rsidR="00E0119A" w:rsidRPr="00A22062" w:rsidRDefault="00E0119A" w:rsidP="00E0119A">
            <w:pPr>
              <w:snapToGrid w:val="0"/>
              <w:jc w:val="center"/>
              <w:rPr>
                <w:sz w:val="24"/>
                <w:szCs w:val="24"/>
              </w:rPr>
            </w:pPr>
          </w:p>
        </w:tc>
        <w:tc>
          <w:tcPr>
            <w:tcW w:w="824" w:type="pct"/>
            <w:vAlign w:val="center"/>
          </w:tcPr>
          <w:p w14:paraId="02E8EFB0"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3D3FED3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87CD66A"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83A7327"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0560866C" w14:textId="77777777" w:rsidR="00E0119A" w:rsidRPr="00A22062" w:rsidRDefault="00E0119A" w:rsidP="00E0119A">
            <w:pPr>
              <w:snapToGrid w:val="0"/>
              <w:jc w:val="center"/>
              <w:rPr>
                <w:sz w:val="24"/>
                <w:szCs w:val="24"/>
              </w:rPr>
            </w:pPr>
            <w:r w:rsidRPr="00A22062">
              <w:rPr>
                <w:sz w:val="24"/>
                <w:szCs w:val="24"/>
              </w:rPr>
              <w:t>7.4</w:t>
            </w:r>
          </w:p>
        </w:tc>
      </w:tr>
      <w:tr w:rsidR="00E0119A" w:rsidRPr="00A22062" w14:paraId="150FDCE7" w14:textId="77777777" w:rsidTr="00C05079">
        <w:trPr>
          <w:trHeight w:hRule="exact" w:val="255"/>
          <w:jc w:val="center"/>
        </w:trPr>
        <w:tc>
          <w:tcPr>
            <w:tcW w:w="824" w:type="pct"/>
            <w:vMerge/>
            <w:vAlign w:val="center"/>
          </w:tcPr>
          <w:p w14:paraId="35A413E0" w14:textId="77777777" w:rsidR="00E0119A" w:rsidRPr="00A22062" w:rsidRDefault="00E0119A" w:rsidP="00E0119A">
            <w:pPr>
              <w:snapToGrid w:val="0"/>
              <w:jc w:val="center"/>
              <w:rPr>
                <w:sz w:val="24"/>
                <w:szCs w:val="24"/>
              </w:rPr>
            </w:pPr>
          </w:p>
        </w:tc>
        <w:tc>
          <w:tcPr>
            <w:tcW w:w="824" w:type="pct"/>
            <w:vAlign w:val="center"/>
          </w:tcPr>
          <w:p w14:paraId="729B3CEE"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487D7E61"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1663C43"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A2294D5"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BB47596" w14:textId="77777777" w:rsidR="00E0119A" w:rsidRPr="00A22062" w:rsidRDefault="00E0119A" w:rsidP="00E0119A">
            <w:pPr>
              <w:snapToGrid w:val="0"/>
              <w:jc w:val="center"/>
              <w:rPr>
                <w:sz w:val="24"/>
                <w:szCs w:val="24"/>
              </w:rPr>
            </w:pPr>
            <w:r w:rsidRPr="00A22062">
              <w:rPr>
                <w:sz w:val="24"/>
                <w:szCs w:val="24"/>
              </w:rPr>
              <w:t>9.8</w:t>
            </w:r>
          </w:p>
        </w:tc>
      </w:tr>
      <w:tr w:rsidR="00E0119A" w:rsidRPr="00A22062" w14:paraId="5BC1219C" w14:textId="77777777" w:rsidTr="00C05079">
        <w:trPr>
          <w:trHeight w:hRule="exact" w:val="255"/>
          <w:jc w:val="center"/>
        </w:trPr>
        <w:tc>
          <w:tcPr>
            <w:tcW w:w="824" w:type="pct"/>
            <w:vMerge/>
            <w:vAlign w:val="center"/>
          </w:tcPr>
          <w:p w14:paraId="1C9A427E" w14:textId="77777777" w:rsidR="00E0119A" w:rsidRPr="00A22062" w:rsidRDefault="00E0119A" w:rsidP="00E0119A">
            <w:pPr>
              <w:snapToGrid w:val="0"/>
              <w:jc w:val="center"/>
              <w:rPr>
                <w:sz w:val="24"/>
                <w:szCs w:val="24"/>
              </w:rPr>
            </w:pPr>
          </w:p>
        </w:tc>
        <w:tc>
          <w:tcPr>
            <w:tcW w:w="824" w:type="pct"/>
            <w:vAlign w:val="center"/>
          </w:tcPr>
          <w:p w14:paraId="64F59491"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3C5172BE"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BABA45D"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2CD4640"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80CBD26" w14:textId="77777777" w:rsidR="00E0119A" w:rsidRPr="00A22062" w:rsidRDefault="00E0119A" w:rsidP="00E0119A">
            <w:pPr>
              <w:snapToGrid w:val="0"/>
              <w:jc w:val="center"/>
              <w:rPr>
                <w:sz w:val="24"/>
                <w:szCs w:val="24"/>
              </w:rPr>
            </w:pPr>
            <w:r w:rsidRPr="00A22062">
              <w:rPr>
                <w:sz w:val="24"/>
                <w:szCs w:val="24"/>
              </w:rPr>
              <w:t>10.0*</w:t>
            </w:r>
          </w:p>
        </w:tc>
      </w:tr>
      <w:tr w:rsidR="00E0119A" w:rsidRPr="00A22062" w14:paraId="3441415D" w14:textId="77777777" w:rsidTr="00C05079">
        <w:trPr>
          <w:trHeight w:hRule="exact" w:val="255"/>
          <w:jc w:val="center"/>
        </w:trPr>
        <w:tc>
          <w:tcPr>
            <w:tcW w:w="824" w:type="pct"/>
            <w:vMerge w:val="restart"/>
            <w:vAlign w:val="center"/>
          </w:tcPr>
          <w:p w14:paraId="1B335077" w14:textId="77777777" w:rsidR="00E0119A" w:rsidRPr="00A22062" w:rsidRDefault="00E0119A" w:rsidP="00E0119A">
            <w:pPr>
              <w:snapToGrid w:val="0"/>
              <w:jc w:val="center"/>
              <w:rPr>
                <w:sz w:val="24"/>
                <w:szCs w:val="24"/>
              </w:rPr>
            </w:pPr>
            <w:r w:rsidRPr="00A22062">
              <w:rPr>
                <w:sz w:val="24"/>
                <w:szCs w:val="24"/>
              </w:rPr>
              <w:t>60</w:t>
            </w:r>
          </w:p>
        </w:tc>
        <w:tc>
          <w:tcPr>
            <w:tcW w:w="824" w:type="pct"/>
            <w:vAlign w:val="center"/>
          </w:tcPr>
          <w:p w14:paraId="1AA2A333" w14:textId="77777777" w:rsidR="00E0119A" w:rsidRPr="00A22062" w:rsidRDefault="00E0119A" w:rsidP="00E0119A">
            <w:pPr>
              <w:snapToGrid w:val="0"/>
              <w:jc w:val="center"/>
              <w:rPr>
                <w:sz w:val="24"/>
                <w:szCs w:val="24"/>
              </w:rPr>
            </w:pPr>
            <w:r w:rsidRPr="00A22062">
              <w:rPr>
                <w:sz w:val="24"/>
                <w:szCs w:val="24"/>
              </w:rPr>
              <w:t>0.40</w:t>
            </w:r>
          </w:p>
        </w:tc>
        <w:tc>
          <w:tcPr>
            <w:tcW w:w="838" w:type="pct"/>
          </w:tcPr>
          <w:p w14:paraId="6C5B9751"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0C8FCAF"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09927B9A"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539C74FF" w14:textId="77777777" w:rsidR="00E0119A" w:rsidRPr="00A22062" w:rsidRDefault="00E0119A" w:rsidP="00E0119A">
            <w:pPr>
              <w:snapToGrid w:val="0"/>
              <w:jc w:val="center"/>
              <w:rPr>
                <w:sz w:val="24"/>
                <w:szCs w:val="24"/>
              </w:rPr>
            </w:pPr>
            <w:r w:rsidRPr="00A22062">
              <w:rPr>
                <w:sz w:val="24"/>
                <w:szCs w:val="24"/>
              </w:rPr>
              <w:t>3.8</w:t>
            </w:r>
          </w:p>
        </w:tc>
      </w:tr>
      <w:tr w:rsidR="00E0119A" w:rsidRPr="00A22062" w14:paraId="6649BA13" w14:textId="77777777" w:rsidTr="00C05079">
        <w:trPr>
          <w:trHeight w:hRule="exact" w:val="255"/>
          <w:jc w:val="center"/>
        </w:trPr>
        <w:tc>
          <w:tcPr>
            <w:tcW w:w="824" w:type="pct"/>
            <w:vMerge/>
            <w:vAlign w:val="center"/>
          </w:tcPr>
          <w:p w14:paraId="467567BF" w14:textId="77777777" w:rsidR="00E0119A" w:rsidRPr="00A22062" w:rsidRDefault="00E0119A" w:rsidP="00E0119A">
            <w:pPr>
              <w:snapToGrid w:val="0"/>
              <w:jc w:val="center"/>
              <w:rPr>
                <w:sz w:val="24"/>
                <w:szCs w:val="24"/>
              </w:rPr>
            </w:pPr>
          </w:p>
        </w:tc>
        <w:tc>
          <w:tcPr>
            <w:tcW w:w="824" w:type="pct"/>
            <w:vAlign w:val="center"/>
          </w:tcPr>
          <w:p w14:paraId="2119F7DC" w14:textId="77777777" w:rsidR="00E0119A" w:rsidRPr="00A22062" w:rsidRDefault="00E0119A" w:rsidP="00E0119A">
            <w:pPr>
              <w:snapToGrid w:val="0"/>
              <w:jc w:val="center"/>
              <w:rPr>
                <w:sz w:val="24"/>
                <w:szCs w:val="24"/>
              </w:rPr>
            </w:pPr>
            <w:r w:rsidRPr="00A22062">
              <w:rPr>
                <w:sz w:val="24"/>
                <w:szCs w:val="24"/>
              </w:rPr>
              <w:t>0.45</w:t>
            </w:r>
          </w:p>
        </w:tc>
        <w:tc>
          <w:tcPr>
            <w:tcW w:w="838" w:type="pct"/>
          </w:tcPr>
          <w:p w14:paraId="7C4674D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35FDEFC5"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9E415EE"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E2A4298" w14:textId="77777777" w:rsidR="00E0119A" w:rsidRPr="00A22062" w:rsidRDefault="00E0119A" w:rsidP="00E0119A">
            <w:pPr>
              <w:snapToGrid w:val="0"/>
              <w:jc w:val="center"/>
              <w:rPr>
                <w:sz w:val="24"/>
                <w:szCs w:val="24"/>
              </w:rPr>
            </w:pPr>
            <w:r w:rsidRPr="00A22062">
              <w:rPr>
                <w:sz w:val="24"/>
                <w:szCs w:val="24"/>
              </w:rPr>
              <w:t>5.0</w:t>
            </w:r>
          </w:p>
        </w:tc>
      </w:tr>
      <w:tr w:rsidR="00E0119A" w:rsidRPr="00A22062" w14:paraId="41C1ECF5" w14:textId="77777777" w:rsidTr="00A22062">
        <w:trPr>
          <w:trHeight w:hRule="exact" w:val="332"/>
          <w:jc w:val="center"/>
        </w:trPr>
        <w:tc>
          <w:tcPr>
            <w:tcW w:w="824" w:type="pct"/>
            <w:vMerge/>
            <w:vAlign w:val="center"/>
          </w:tcPr>
          <w:p w14:paraId="35746AA8" w14:textId="77777777" w:rsidR="00E0119A" w:rsidRPr="00A22062" w:rsidRDefault="00E0119A" w:rsidP="00E0119A">
            <w:pPr>
              <w:snapToGrid w:val="0"/>
              <w:jc w:val="center"/>
              <w:rPr>
                <w:sz w:val="24"/>
                <w:szCs w:val="24"/>
              </w:rPr>
            </w:pPr>
          </w:p>
        </w:tc>
        <w:tc>
          <w:tcPr>
            <w:tcW w:w="824" w:type="pct"/>
            <w:vAlign w:val="center"/>
          </w:tcPr>
          <w:p w14:paraId="4E2C7D41" w14:textId="77777777" w:rsidR="00E0119A" w:rsidRPr="00A22062" w:rsidRDefault="00E0119A" w:rsidP="00E0119A">
            <w:pPr>
              <w:snapToGrid w:val="0"/>
              <w:jc w:val="center"/>
              <w:rPr>
                <w:sz w:val="24"/>
                <w:szCs w:val="24"/>
              </w:rPr>
            </w:pPr>
            <w:r w:rsidRPr="00A22062">
              <w:rPr>
                <w:sz w:val="24"/>
                <w:szCs w:val="24"/>
              </w:rPr>
              <w:t>0.50</w:t>
            </w:r>
          </w:p>
        </w:tc>
        <w:tc>
          <w:tcPr>
            <w:tcW w:w="838" w:type="pct"/>
          </w:tcPr>
          <w:p w14:paraId="1BCE18B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C9789E9"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6C929086"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DBF5F90" w14:textId="77777777" w:rsidR="00E0119A" w:rsidRPr="00A22062" w:rsidRDefault="00E0119A" w:rsidP="00E0119A">
            <w:pPr>
              <w:snapToGrid w:val="0"/>
              <w:jc w:val="center"/>
              <w:rPr>
                <w:sz w:val="24"/>
                <w:szCs w:val="24"/>
              </w:rPr>
            </w:pPr>
            <w:r w:rsidRPr="00A22062">
              <w:rPr>
                <w:sz w:val="24"/>
                <w:szCs w:val="24"/>
              </w:rPr>
              <w:t>6.7</w:t>
            </w:r>
          </w:p>
        </w:tc>
      </w:tr>
      <w:tr w:rsidR="00E0119A" w:rsidRPr="00A22062" w14:paraId="02C8A336" w14:textId="77777777" w:rsidTr="00C05079">
        <w:trPr>
          <w:trHeight w:hRule="exact" w:val="255"/>
          <w:jc w:val="center"/>
        </w:trPr>
        <w:tc>
          <w:tcPr>
            <w:tcW w:w="824" w:type="pct"/>
            <w:vMerge/>
            <w:vAlign w:val="center"/>
          </w:tcPr>
          <w:p w14:paraId="47AC3E15" w14:textId="77777777" w:rsidR="00E0119A" w:rsidRPr="00A22062" w:rsidRDefault="00E0119A" w:rsidP="00E0119A">
            <w:pPr>
              <w:snapToGrid w:val="0"/>
              <w:jc w:val="center"/>
              <w:rPr>
                <w:sz w:val="24"/>
                <w:szCs w:val="24"/>
              </w:rPr>
            </w:pPr>
          </w:p>
        </w:tc>
        <w:tc>
          <w:tcPr>
            <w:tcW w:w="824" w:type="pct"/>
            <w:vAlign w:val="center"/>
          </w:tcPr>
          <w:p w14:paraId="35D6859E" w14:textId="77777777" w:rsidR="00E0119A" w:rsidRPr="00A22062" w:rsidRDefault="00E0119A" w:rsidP="00E0119A">
            <w:pPr>
              <w:snapToGrid w:val="0"/>
              <w:jc w:val="center"/>
              <w:rPr>
                <w:sz w:val="24"/>
                <w:szCs w:val="24"/>
              </w:rPr>
            </w:pPr>
            <w:r w:rsidRPr="00A22062">
              <w:rPr>
                <w:sz w:val="24"/>
                <w:szCs w:val="24"/>
              </w:rPr>
              <w:t>0.55</w:t>
            </w:r>
          </w:p>
        </w:tc>
        <w:tc>
          <w:tcPr>
            <w:tcW w:w="838" w:type="pct"/>
          </w:tcPr>
          <w:p w14:paraId="01D0DE03"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4E1C3E0"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2424375B"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C6C5369" w14:textId="77777777" w:rsidR="00E0119A" w:rsidRPr="00A22062" w:rsidRDefault="00E0119A" w:rsidP="00E0119A">
            <w:pPr>
              <w:snapToGrid w:val="0"/>
              <w:jc w:val="center"/>
              <w:rPr>
                <w:sz w:val="24"/>
                <w:szCs w:val="24"/>
              </w:rPr>
            </w:pPr>
            <w:r w:rsidRPr="00A22062">
              <w:rPr>
                <w:sz w:val="24"/>
                <w:szCs w:val="24"/>
              </w:rPr>
              <w:t>8.8</w:t>
            </w:r>
          </w:p>
        </w:tc>
      </w:tr>
      <w:tr w:rsidR="00E0119A" w:rsidRPr="00A22062" w14:paraId="79D7C204" w14:textId="77777777" w:rsidTr="006315C8">
        <w:trPr>
          <w:trHeight w:hRule="exact" w:val="298"/>
          <w:jc w:val="center"/>
        </w:trPr>
        <w:tc>
          <w:tcPr>
            <w:tcW w:w="824" w:type="pct"/>
            <w:vMerge/>
            <w:vAlign w:val="center"/>
          </w:tcPr>
          <w:p w14:paraId="662A0DB4" w14:textId="77777777" w:rsidR="00E0119A" w:rsidRPr="00A22062" w:rsidRDefault="00E0119A" w:rsidP="00E0119A">
            <w:pPr>
              <w:snapToGrid w:val="0"/>
              <w:jc w:val="center"/>
              <w:rPr>
                <w:sz w:val="24"/>
                <w:szCs w:val="24"/>
              </w:rPr>
            </w:pPr>
          </w:p>
        </w:tc>
        <w:tc>
          <w:tcPr>
            <w:tcW w:w="824" w:type="pct"/>
            <w:vAlign w:val="center"/>
          </w:tcPr>
          <w:p w14:paraId="765CB058" w14:textId="77777777" w:rsidR="00E0119A" w:rsidRPr="00A22062" w:rsidRDefault="00E0119A" w:rsidP="00E0119A">
            <w:pPr>
              <w:snapToGrid w:val="0"/>
              <w:jc w:val="center"/>
              <w:rPr>
                <w:sz w:val="24"/>
                <w:szCs w:val="24"/>
              </w:rPr>
            </w:pPr>
            <w:r w:rsidRPr="00A22062">
              <w:rPr>
                <w:sz w:val="24"/>
                <w:szCs w:val="24"/>
              </w:rPr>
              <w:t>0.60</w:t>
            </w:r>
          </w:p>
        </w:tc>
        <w:tc>
          <w:tcPr>
            <w:tcW w:w="838" w:type="pct"/>
          </w:tcPr>
          <w:p w14:paraId="5CE61DC6"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03110DE0"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404DEECA"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vAlign w:val="center"/>
          </w:tcPr>
          <w:p w14:paraId="08CE9FDE" w14:textId="77777777" w:rsidR="00E0119A" w:rsidRPr="00A22062" w:rsidRDefault="00E0119A" w:rsidP="006315C8">
            <w:pPr>
              <w:jc w:val="center"/>
              <w:rPr>
                <w:kern w:val="0"/>
                <w:sz w:val="24"/>
                <w:szCs w:val="24"/>
              </w:rPr>
            </w:pPr>
            <w:r w:rsidRPr="00A22062">
              <w:rPr>
                <w:sz w:val="24"/>
                <w:szCs w:val="24"/>
              </w:rPr>
              <w:t>10.0*</w:t>
            </w:r>
          </w:p>
        </w:tc>
      </w:tr>
      <w:tr w:rsidR="00E0119A" w:rsidRPr="00A22062" w14:paraId="25D011D9" w14:textId="77777777" w:rsidTr="006315C8">
        <w:trPr>
          <w:trHeight w:hRule="exact" w:val="329"/>
          <w:jc w:val="center"/>
        </w:trPr>
        <w:tc>
          <w:tcPr>
            <w:tcW w:w="824" w:type="pct"/>
            <w:vMerge/>
            <w:vAlign w:val="center"/>
          </w:tcPr>
          <w:p w14:paraId="653B0066" w14:textId="77777777" w:rsidR="00E0119A" w:rsidRPr="00A22062" w:rsidRDefault="00E0119A" w:rsidP="00E0119A">
            <w:pPr>
              <w:snapToGrid w:val="0"/>
              <w:jc w:val="center"/>
              <w:rPr>
                <w:sz w:val="24"/>
                <w:szCs w:val="24"/>
              </w:rPr>
            </w:pPr>
          </w:p>
        </w:tc>
        <w:tc>
          <w:tcPr>
            <w:tcW w:w="824" w:type="pct"/>
            <w:vAlign w:val="center"/>
          </w:tcPr>
          <w:p w14:paraId="238B2717" w14:textId="77777777" w:rsidR="00E0119A" w:rsidRPr="00A22062" w:rsidRDefault="00E0119A" w:rsidP="00E0119A">
            <w:pPr>
              <w:snapToGrid w:val="0"/>
              <w:jc w:val="center"/>
              <w:rPr>
                <w:sz w:val="24"/>
                <w:szCs w:val="24"/>
              </w:rPr>
            </w:pPr>
            <w:r w:rsidRPr="00A22062">
              <w:rPr>
                <w:sz w:val="24"/>
                <w:szCs w:val="24"/>
              </w:rPr>
              <w:t>0.65</w:t>
            </w:r>
          </w:p>
        </w:tc>
        <w:tc>
          <w:tcPr>
            <w:tcW w:w="838" w:type="pct"/>
          </w:tcPr>
          <w:p w14:paraId="2C67759F"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18182D8E"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tcPr>
          <w:p w14:paraId="72985D6D" w14:textId="77777777" w:rsidR="00E0119A" w:rsidRPr="00A22062" w:rsidRDefault="00E0119A" w:rsidP="00E0119A">
            <w:pPr>
              <w:snapToGrid w:val="0"/>
              <w:jc w:val="center"/>
              <w:rPr>
                <w:sz w:val="24"/>
                <w:szCs w:val="24"/>
              </w:rPr>
            </w:pPr>
            <w:r w:rsidRPr="00A22062">
              <w:rPr>
                <w:rFonts w:hint="eastAsia"/>
                <w:sz w:val="24"/>
                <w:szCs w:val="24"/>
              </w:rPr>
              <w:t>-</w:t>
            </w:r>
          </w:p>
        </w:tc>
        <w:tc>
          <w:tcPr>
            <w:tcW w:w="838" w:type="pct"/>
            <w:vAlign w:val="center"/>
          </w:tcPr>
          <w:p w14:paraId="5A450B51" w14:textId="77777777" w:rsidR="00E0119A" w:rsidRPr="00A22062" w:rsidRDefault="00E0119A" w:rsidP="006315C8">
            <w:pPr>
              <w:jc w:val="center"/>
              <w:rPr>
                <w:kern w:val="0"/>
                <w:sz w:val="24"/>
                <w:szCs w:val="24"/>
              </w:rPr>
            </w:pPr>
            <w:r w:rsidRPr="00A22062">
              <w:rPr>
                <w:sz w:val="24"/>
                <w:szCs w:val="24"/>
              </w:rPr>
              <w:t>10.0*</w:t>
            </w:r>
          </w:p>
        </w:tc>
      </w:tr>
    </w:tbl>
    <w:p w14:paraId="37337665" w14:textId="77777777" w:rsidR="00034854" w:rsidRPr="004A2B79" w:rsidRDefault="000272AA">
      <w:r w:rsidRPr="00E0119A">
        <w:rPr>
          <w:rFonts w:hint="eastAsia"/>
        </w:rPr>
        <w:t>注：</w:t>
      </w:r>
      <w:r w:rsidRPr="00E0119A">
        <w:t>1.</w:t>
      </w:r>
      <w:r w:rsidRPr="00E0119A">
        <w:rPr>
          <w:rFonts w:hint="eastAsia"/>
        </w:rPr>
        <w:t>综合考虑混凝土</w:t>
      </w:r>
      <w:r w:rsidRPr="004A2B79">
        <w:t>的制备水平和耐久性要求，标注</w:t>
      </w:r>
      <w:r w:rsidRPr="004A2B79">
        <w:t>*</w:t>
      </w:r>
      <w:r w:rsidRPr="004A2B79">
        <w:t>处表示：对于</w:t>
      </w:r>
      <w:r w:rsidRPr="004A2B79">
        <w:t>Ⅲ-C</w:t>
      </w:r>
      <w:r w:rsidRPr="004A2B79">
        <w:t>和</w:t>
      </w:r>
      <w:r w:rsidRPr="004A2B79">
        <w:t>Ⅲ-D</w:t>
      </w:r>
      <w:r w:rsidRPr="004A2B79">
        <w:t>级，</w:t>
      </w:r>
      <w:r w:rsidRPr="004A2B79">
        <w:rPr>
          <w:i/>
        </w:rPr>
        <w:t>D</w:t>
      </w:r>
      <w:r w:rsidRPr="004A2B79">
        <w:rPr>
          <w:vertAlign w:val="subscript"/>
        </w:rPr>
        <w:t>0</w:t>
      </w:r>
      <w:r w:rsidRPr="004A2B79">
        <w:t>的上限值控制为</w:t>
      </w:r>
      <w:r w:rsidRPr="004A2B79">
        <w:t>15.0×10</w:t>
      </w:r>
      <w:r w:rsidRPr="004A2B79">
        <w:rPr>
          <w:vertAlign w:val="superscript"/>
        </w:rPr>
        <w:t>-12</w:t>
      </w:r>
      <w:r w:rsidRPr="004A2B79">
        <w:t xml:space="preserve"> m</w:t>
      </w:r>
      <w:r w:rsidRPr="004A2B79">
        <w:rPr>
          <w:vertAlign w:val="superscript"/>
        </w:rPr>
        <w:t>2</w:t>
      </w:r>
      <w:r w:rsidRPr="004A2B79">
        <w:t>/s</w:t>
      </w:r>
      <w:r w:rsidRPr="004A2B79">
        <w:t>，对于</w:t>
      </w:r>
      <w:r w:rsidRPr="004A2B79">
        <w:t>Ⅲ-E</w:t>
      </w:r>
      <w:r w:rsidRPr="004A2B79">
        <w:t>和</w:t>
      </w:r>
      <w:r w:rsidRPr="004A2B79">
        <w:t>Ⅲ-F</w:t>
      </w:r>
      <w:r w:rsidRPr="004A2B79">
        <w:t>级，</w:t>
      </w:r>
      <w:r w:rsidRPr="004A2B79">
        <w:rPr>
          <w:i/>
        </w:rPr>
        <w:t>D</w:t>
      </w:r>
      <w:r w:rsidRPr="004A2B79">
        <w:rPr>
          <w:vertAlign w:val="subscript"/>
        </w:rPr>
        <w:t>0</w:t>
      </w:r>
      <w:r w:rsidRPr="004A2B79">
        <w:t>的上限值控制为</w:t>
      </w:r>
      <w:r w:rsidRPr="004A2B79">
        <w:t>10.0×10</w:t>
      </w:r>
      <w:r w:rsidRPr="004A2B79">
        <w:rPr>
          <w:vertAlign w:val="superscript"/>
        </w:rPr>
        <w:t>-12</w:t>
      </w:r>
      <w:r w:rsidRPr="004A2B79">
        <w:t xml:space="preserve"> m</w:t>
      </w:r>
      <w:r w:rsidRPr="004A2B79">
        <w:rPr>
          <w:vertAlign w:val="superscript"/>
        </w:rPr>
        <w:t>2</w:t>
      </w:r>
      <w:r w:rsidRPr="004A2B79">
        <w:t>/s</w:t>
      </w:r>
      <w:r w:rsidRPr="004A2B79">
        <w:t>。</w:t>
      </w:r>
    </w:p>
    <w:p w14:paraId="4C51DB0E" w14:textId="77777777" w:rsidR="00034854" w:rsidRPr="004A2B79" w:rsidRDefault="000272AA">
      <w:pPr>
        <w:ind w:firstLineChars="200" w:firstLine="420"/>
      </w:pPr>
      <w:r w:rsidRPr="004A2B79">
        <w:t xml:space="preserve">2. </w:t>
      </w:r>
      <w:r w:rsidRPr="004A2B79">
        <w:rPr>
          <w:i/>
        </w:rPr>
        <w:t>c</w:t>
      </w:r>
      <w:r w:rsidRPr="004A2B79">
        <w:rPr>
          <w:vertAlign w:val="subscript"/>
        </w:rPr>
        <w:t>d</w:t>
      </w:r>
      <w:r w:rsidRPr="004A2B79">
        <w:t>为混凝土净保护层厚度的设计值，使用时需要考虑外侧箍筋直径、安全裕度等因素的影响，根据条文</w:t>
      </w:r>
      <w:r w:rsidRPr="004A2B79">
        <w:t>6.2.6</w:t>
      </w:r>
      <w:r w:rsidRPr="004A2B79">
        <w:t>计算混凝土保护层厚度的特征值。</w:t>
      </w:r>
    </w:p>
    <w:p w14:paraId="7B4D842B" w14:textId="77777777" w:rsidR="00034854" w:rsidRPr="00E0119A" w:rsidRDefault="000272AA">
      <w:pPr>
        <w:ind w:firstLineChars="200" w:firstLine="420"/>
      </w:pPr>
      <w:r w:rsidRPr="004A2B79">
        <w:t>3.</w:t>
      </w:r>
      <w:r w:rsidRPr="004A2B79">
        <w:t>表格计算结果未考虑应力水平的</w:t>
      </w:r>
      <w:r w:rsidRPr="00E0119A">
        <w:rPr>
          <w:rFonts w:hint="eastAsia"/>
        </w:rPr>
        <w:t>影响，若需考虑应力水平影响，可根据条文</w:t>
      </w:r>
      <w:r w:rsidRPr="00E0119A">
        <w:t>6.2.10</w:t>
      </w:r>
      <w:r w:rsidRPr="00E0119A">
        <w:rPr>
          <w:rFonts w:hint="eastAsia"/>
        </w:rPr>
        <w:t>计算应力影响系数，并在表格的基础上进行应力影响修正。</w:t>
      </w:r>
    </w:p>
    <w:p w14:paraId="67D46EE3" w14:textId="77777777" w:rsidR="00034854" w:rsidRDefault="000272AA">
      <w:r>
        <w:br w:type="page"/>
      </w:r>
    </w:p>
    <w:p w14:paraId="5BAEF1AD" w14:textId="3CC827FE" w:rsidR="00034854" w:rsidRPr="00C05079" w:rsidRDefault="008D5B32" w:rsidP="006315C8">
      <w:pPr>
        <w:spacing w:line="360" w:lineRule="auto"/>
        <w:jc w:val="center"/>
        <w:rPr>
          <w:rFonts w:eastAsia="黑体"/>
        </w:rPr>
      </w:pPr>
      <w:r>
        <w:rPr>
          <w:rFonts w:eastAsia="黑体" w:hint="eastAsia"/>
        </w:rPr>
        <w:lastRenderedPageBreak/>
        <w:t>表</w:t>
      </w:r>
      <w:r>
        <w:rPr>
          <w:rFonts w:eastAsia="黑体" w:hint="eastAsia"/>
        </w:rPr>
        <w:t>C.0.</w:t>
      </w:r>
      <w:r w:rsidR="000272AA" w:rsidRPr="00C05079">
        <w:rPr>
          <w:rFonts w:eastAsia="黑体"/>
        </w:rPr>
        <w:t xml:space="preserve">3   </w:t>
      </w:r>
      <w:r w:rsidR="000272AA" w:rsidRPr="00C05079">
        <w:rPr>
          <w:rFonts w:eastAsia="黑体" w:hint="eastAsia"/>
        </w:rPr>
        <w:t>华东地区一维扩散区混凝土的</w:t>
      </w:r>
      <w:r w:rsidR="000272AA" w:rsidRPr="00C05079">
        <w:rPr>
          <w:rFonts w:eastAsia="黑体"/>
          <w:i/>
        </w:rPr>
        <w:t>D</w:t>
      </w:r>
      <w:r w:rsidR="000272AA" w:rsidRPr="00C05079">
        <w:rPr>
          <w:rFonts w:eastAsia="黑体"/>
          <w:vertAlign w:val="subscript"/>
        </w:rPr>
        <w:t>0</w:t>
      </w:r>
      <w:r w:rsidR="000272AA" w:rsidRPr="00C05079">
        <w:rPr>
          <w:rFonts w:eastAsia="黑体" w:hint="eastAsia"/>
        </w:rPr>
        <w:t>限值（</w:t>
      </w:r>
      <w:r w:rsidR="000272AA" w:rsidRPr="00C05079">
        <w:rPr>
          <w:rFonts w:eastAsia="黑体"/>
          <w:lang w:val="zh-CN"/>
        </w:rPr>
        <w:t>10</w:t>
      </w:r>
      <w:r w:rsidR="000272AA" w:rsidRPr="00C05079">
        <w:rPr>
          <w:rFonts w:eastAsia="黑体"/>
          <w:vertAlign w:val="superscript"/>
          <w:lang w:val="zh-CN"/>
        </w:rPr>
        <w:t>-12 </w:t>
      </w:r>
      <w:r w:rsidR="000272AA" w:rsidRPr="00C05079">
        <w:rPr>
          <w:rFonts w:eastAsia="黑体"/>
          <w:lang w:val="zh-CN"/>
        </w:rPr>
        <w:t>m</w:t>
      </w:r>
      <w:r w:rsidR="000272AA" w:rsidRPr="00C05079">
        <w:rPr>
          <w:rFonts w:eastAsia="黑体"/>
          <w:vertAlign w:val="superscript"/>
          <w:lang w:val="zh-CN"/>
        </w:rPr>
        <w:t>2</w:t>
      </w:r>
      <w:r w:rsidR="000272AA" w:rsidRPr="00C05079">
        <w:rPr>
          <w:rFonts w:eastAsia="黑体"/>
          <w:lang w:val="zh-CN"/>
        </w:rPr>
        <w:t>/s</w:t>
      </w:r>
      <w:r w:rsidR="000272AA" w:rsidRPr="00C05079">
        <w:rPr>
          <w:rFonts w:eastAsia="黑体" w:hint="eastAsia"/>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E0119A" w:rsidRPr="00E0119A" w14:paraId="00638430" w14:textId="77777777" w:rsidTr="00E0119A">
        <w:trPr>
          <w:trHeight w:val="255"/>
          <w:jc w:val="center"/>
        </w:trPr>
        <w:tc>
          <w:tcPr>
            <w:tcW w:w="824" w:type="pct"/>
            <w:vMerge w:val="restart"/>
            <w:vAlign w:val="center"/>
          </w:tcPr>
          <w:p w14:paraId="78C9F64A" w14:textId="77777777" w:rsidR="00E0119A" w:rsidRPr="00E0119A" w:rsidRDefault="00E0119A" w:rsidP="00E0119A">
            <w:pPr>
              <w:snapToGrid w:val="0"/>
              <w:jc w:val="center"/>
              <w:rPr>
                <w:sz w:val="24"/>
                <w:szCs w:val="24"/>
              </w:rPr>
            </w:pPr>
            <w:r w:rsidRPr="00E0119A">
              <w:rPr>
                <w:i/>
                <w:sz w:val="24"/>
                <w:szCs w:val="24"/>
              </w:rPr>
              <w:t>c</w:t>
            </w:r>
            <w:r w:rsidRPr="00E0119A">
              <w:rPr>
                <w:sz w:val="24"/>
                <w:szCs w:val="24"/>
                <w:vertAlign w:val="subscript"/>
              </w:rPr>
              <w:t>d</w:t>
            </w:r>
            <w:r w:rsidRPr="00E0119A">
              <w:rPr>
                <w:rFonts w:hint="eastAsia"/>
                <w:sz w:val="24"/>
                <w:szCs w:val="24"/>
              </w:rPr>
              <w:t>（</w:t>
            </w:r>
            <w:r w:rsidRPr="00E0119A">
              <w:rPr>
                <w:rFonts w:hint="eastAsia"/>
                <w:sz w:val="24"/>
                <w:szCs w:val="24"/>
              </w:rPr>
              <w:t>mm</w:t>
            </w:r>
            <w:r w:rsidRPr="00E0119A">
              <w:rPr>
                <w:rFonts w:hint="eastAsia"/>
                <w:sz w:val="24"/>
                <w:szCs w:val="24"/>
              </w:rPr>
              <w:t>）</w:t>
            </w:r>
          </w:p>
        </w:tc>
        <w:tc>
          <w:tcPr>
            <w:tcW w:w="824" w:type="pct"/>
            <w:vMerge w:val="restart"/>
            <w:vAlign w:val="center"/>
          </w:tcPr>
          <w:p w14:paraId="76FA6ABE" w14:textId="0799EF29" w:rsidR="00E0119A" w:rsidRPr="00E0119A" w:rsidRDefault="006315C8" w:rsidP="00E0119A">
            <w:pPr>
              <w:snapToGrid w:val="0"/>
              <w:jc w:val="center"/>
              <w:rPr>
                <w:sz w:val="24"/>
                <w:szCs w:val="24"/>
              </w:rPr>
            </w:pPr>
            <w:r w:rsidRPr="00A22062">
              <w:rPr>
                <w:position w:val="-6"/>
                <w:sz w:val="24"/>
                <w:szCs w:val="24"/>
              </w:rPr>
              <w:object w:dxaOrig="200" w:dyaOrig="220" w14:anchorId="2AE7544E">
                <v:shape id="_x0000_i1274" type="#_x0000_t75" style="width:10pt;height:10pt" o:ole="">
                  <v:imagedata r:id="rId454" o:title=""/>
                </v:shape>
                <o:OLEObject Type="Embed" ProgID="Equation.DSMT4" ShapeID="_x0000_i1274" DrawAspect="Content" ObjectID="_1724567425" r:id="rId457"/>
              </w:object>
            </w:r>
          </w:p>
        </w:tc>
        <w:tc>
          <w:tcPr>
            <w:tcW w:w="3351" w:type="pct"/>
            <w:gridSpan w:val="4"/>
            <w:vAlign w:val="center"/>
          </w:tcPr>
          <w:p w14:paraId="7FDDF095" w14:textId="77777777" w:rsidR="00E0119A" w:rsidRPr="00E0119A" w:rsidRDefault="00E0119A" w:rsidP="00E0119A">
            <w:pPr>
              <w:snapToGrid w:val="0"/>
              <w:jc w:val="center"/>
              <w:rPr>
                <w:sz w:val="24"/>
                <w:szCs w:val="24"/>
              </w:rPr>
            </w:pPr>
            <w:r w:rsidRPr="00E0119A">
              <w:rPr>
                <w:sz w:val="24"/>
                <w:szCs w:val="24"/>
              </w:rPr>
              <w:t>环境作用等级</w:t>
            </w:r>
          </w:p>
        </w:tc>
      </w:tr>
      <w:tr w:rsidR="00E0119A" w:rsidRPr="00E0119A" w14:paraId="43944341" w14:textId="77777777" w:rsidTr="00E0119A">
        <w:trPr>
          <w:trHeight w:val="312"/>
          <w:jc w:val="center"/>
        </w:trPr>
        <w:tc>
          <w:tcPr>
            <w:tcW w:w="824" w:type="pct"/>
            <w:vMerge/>
          </w:tcPr>
          <w:p w14:paraId="04D2C2E3" w14:textId="77777777" w:rsidR="00E0119A" w:rsidRPr="00E0119A" w:rsidRDefault="00E0119A" w:rsidP="00E0119A">
            <w:pPr>
              <w:snapToGrid w:val="0"/>
              <w:jc w:val="center"/>
              <w:rPr>
                <w:sz w:val="24"/>
                <w:szCs w:val="24"/>
              </w:rPr>
            </w:pPr>
          </w:p>
        </w:tc>
        <w:tc>
          <w:tcPr>
            <w:tcW w:w="824" w:type="pct"/>
            <w:vMerge/>
            <w:vAlign w:val="center"/>
          </w:tcPr>
          <w:p w14:paraId="248B40B4" w14:textId="77777777" w:rsidR="00E0119A" w:rsidRPr="00E0119A" w:rsidRDefault="00E0119A" w:rsidP="00E0119A">
            <w:pPr>
              <w:snapToGrid w:val="0"/>
              <w:jc w:val="center"/>
              <w:rPr>
                <w:sz w:val="24"/>
                <w:szCs w:val="24"/>
              </w:rPr>
            </w:pPr>
          </w:p>
        </w:tc>
        <w:tc>
          <w:tcPr>
            <w:tcW w:w="838" w:type="pct"/>
            <w:vAlign w:val="center"/>
          </w:tcPr>
          <w:p w14:paraId="0D3E111F" w14:textId="77777777" w:rsidR="00E0119A" w:rsidRPr="00E0119A" w:rsidRDefault="00E0119A" w:rsidP="00E0119A">
            <w:pPr>
              <w:snapToGrid w:val="0"/>
              <w:jc w:val="center"/>
              <w:rPr>
                <w:sz w:val="24"/>
                <w:szCs w:val="24"/>
              </w:rPr>
            </w:pPr>
            <w:r w:rsidRPr="00E0119A">
              <w:rPr>
                <w:sz w:val="24"/>
                <w:szCs w:val="24"/>
              </w:rPr>
              <w:t>Ⅲ-C</w:t>
            </w:r>
          </w:p>
        </w:tc>
        <w:tc>
          <w:tcPr>
            <w:tcW w:w="838" w:type="pct"/>
            <w:vAlign w:val="center"/>
          </w:tcPr>
          <w:p w14:paraId="212389C0" w14:textId="77777777" w:rsidR="00E0119A" w:rsidRPr="00E0119A" w:rsidRDefault="00E0119A" w:rsidP="00E0119A">
            <w:pPr>
              <w:snapToGrid w:val="0"/>
              <w:jc w:val="center"/>
              <w:rPr>
                <w:sz w:val="24"/>
                <w:szCs w:val="24"/>
              </w:rPr>
            </w:pPr>
            <w:r w:rsidRPr="00E0119A">
              <w:rPr>
                <w:sz w:val="24"/>
                <w:szCs w:val="24"/>
              </w:rPr>
              <w:t>Ⅲ-D</w:t>
            </w:r>
          </w:p>
        </w:tc>
        <w:tc>
          <w:tcPr>
            <w:tcW w:w="838" w:type="pct"/>
            <w:vAlign w:val="center"/>
          </w:tcPr>
          <w:p w14:paraId="6B683E69" w14:textId="77777777" w:rsidR="00E0119A" w:rsidRPr="00E0119A" w:rsidRDefault="00E0119A" w:rsidP="00E0119A">
            <w:pPr>
              <w:snapToGrid w:val="0"/>
              <w:jc w:val="center"/>
              <w:rPr>
                <w:sz w:val="24"/>
                <w:szCs w:val="24"/>
              </w:rPr>
            </w:pPr>
            <w:r w:rsidRPr="00E0119A">
              <w:rPr>
                <w:sz w:val="24"/>
                <w:szCs w:val="24"/>
              </w:rPr>
              <w:t>Ⅲ-E</w:t>
            </w:r>
          </w:p>
        </w:tc>
        <w:tc>
          <w:tcPr>
            <w:tcW w:w="838" w:type="pct"/>
            <w:vAlign w:val="center"/>
          </w:tcPr>
          <w:p w14:paraId="192F386C" w14:textId="77777777" w:rsidR="00E0119A" w:rsidRPr="00E0119A" w:rsidRDefault="00E0119A" w:rsidP="00E0119A">
            <w:pPr>
              <w:snapToGrid w:val="0"/>
              <w:jc w:val="center"/>
              <w:rPr>
                <w:sz w:val="24"/>
                <w:szCs w:val="24"/>
              </w:rPr>
            </w:pPr>
            <w:r w:rsidRPr="00E0119A">
              <w:rPr>
                <w:sz w:val="24"/>
                <w:szCs w:val="24"/>
              </w:rPr>
              <w:t>Ⅲ-F</w:t>
            </w:r>
          </w:p>
        </w:tc>
      </w:tr>
      <w:tr w:rsidR="00E0119A" w:rsidRPr="00E0119A" w14:paraId="11322993" w14:textId="77777777" w:rsidTr="00E0119A">
        <w:trPr>
          <w:trHeight w:hRule="exact" w:val="255"/>
          <w:jc w:val="center"/>
        </w:trPr>
        <w:tc>
          <w:tcPr>
            <w:tcW w:w="824" w:type="pct"/>
            <w:vMerge w:val="restart"/>
            <w:vAlign w:val="center"/>
          </w:tcPr>
          <w:p w14:paraId="29E4DB0C" w14:textId="77777777" w:rsidR="00E0119A" w:rsidRPr="00E0119A" w:rsidRDefault="00E0119A" w:rsidP="00E0119A">
            <w:pPr>
              <w:snapToGrid w:val="0"/>
              <w:jc w:val="center"/>
              <w:rPr>
                <w:sz w:val="24"/>
                <w:szCs w:val="24"/>
              </w:rPr>
            </w:pPr>
            <w:r w:rsidRPr="00E0119A">
              <w:rPr>
                <w:sz w:val="24"/>
                <w:szCs w:val="24"/>
              </w:rPr>
              <w:t>25</w:t>
            </w:r>
          </w:p>
        </w:tc>
        <w:tc>
          <w:tcPr>
            <w:tcW w:w="824" w:type="pct"/>
            <w:vAlign w:val="center"/>
          </w:tcPr>
          <w:p w14:paraId="4BB42B4F"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59EE4845" w14:textId="77777777" w:rsidR="00E0119A" w:rsidRPr="00E0119A" w:rsidRDefault="00E0119A" w:rsidP="00E0119A">
            <w:pPr>
              <w:snapToGrid w:val="0"/>
              <w:jc w:val="center"/>
              <w:rPr>
                <w:sz w:val="24"/>
                <w:szCs w:val="24"/>
              </w:rPr>
            </w:pPr>
            <w:r w:rsidRPr="00E0119A">
              <w:rPr>
                <w:sz w:val="24"/>
                <w:szCs w:val="24"/>
              </w:rPr>
              <w:t>3.3</w:t>
            </w:r>
          </w:p>
        </w:tc>
        <w:tc>
          <w:tcPr>
            <w:tcW w:w="838" w:type="pct"/>
          </w:tcPr>
          <w:p w14:paraId="25575F5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3F1C2D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CCC35A1"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3DAE085" w14:textId="77777777" w:rsidTr="00E0119A">
        <w:trPr>
          <w:trHeight w:hRule="exact" w:val="255"/>
          <w:jc w:val="center"/>
        </w:trPr>
        <w:tc>
          <w:tcPr>
            <w:tcW w:w="824" w:type="pct"/>
            <w:vMerge/>
          </w:tcPr>
          <w:p w14:paraId="4C7195D6" w14:textId="77777777" w:rsidR="00E0119A" w:rsidRPr="00E0119A" w:rsidRDefault="00E0119A" w:rsidP="00E0119A">
            <w:pPr>
              <w:snapToGrid w:val="0"/>
              <w:jc w:val="center"/>
              <w:rPr>
                <w:sz w:val="24"/>
                <w:szCs w:val="24"/>
              </w:rPr>
            </w:pPr>
          </w:p>
        </w:tc>
        <w:tc>
          <w:tcPr>
            <w:tcW w:w="824" w:type="pct"/>
            <w:vAlign w:val="center"/>
          </w:tcPr>
          <w:p w14:paraId="3C8E1DBE"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3317C430" w14:textId="77777777" w:rsidR="00E0119A" w:rsidRPr="00E0119A" w:rsidRDefault="00E0119A" w:rsidP="00E0119A">
            <w:pPr>
              <w:snapToGrid w:val="0"/>
              <w:jc w:val="center"/>
              <w:rPr>
                <w:sz w:val="24"/>
                <w:szCs w:val="24"/>
              </w:rPr>
            </w:pPr>
            <w:r w:rsidRPr="00E0119A">
              <w:rPr>
                <w:sz w:val="24"/>
                <w:szCs w:val="24"/>
              </w:rPr>
              <w:t>4.3</w:t>
            </w:r>
          </w:p>
        </w:tc>
        <w:tc>
          <w:tcPr>
            <w:tcW w:w="838" w:type="pct"/>
          </w:tcPr>
          <w:p w14:paraId="31CE27D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CDAA0F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A5D2ED7"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77F59B0" w14:textId="77777777" w:rsidTr="00E0119A">
        <w:trPr>
          <w:trHeight w:hRule="exact" w:val="255"/>
          <w:jc w:val="center"/>
        </w:trPr>
        <w:tc>
          <w:tcPr>
            <w:tcW w:w="824" w:type="pct"/>
            <w:vMerge/>
          </w:tcPr>
          <w:p w14:paraId="5EE4363E" w14:textId="77777777" w:rsidR="00E0119A" w:rsidRPr="00E0119A" w:rsidRDefault="00E0119A" w:rsidP="00E0119A">
            <w:pPr>
              <w:snapToGrid w:val="0"/>
              <w:jc w:val="center"/>
              <w:rPr>
                <w:sz w:val="24"/>
                <w:szCs w:val="24"/>
              </w:rPr>
            </w:pPr>
          </w:p>
        </w:tc>
        <w:tc>
          <w:tcPr>
            <w:tcW w:w="824" w:type="pct"/>
            <w:vAlign w:val="center"/>
          </w:tcPr>
          <w:p w14:paraId="7401BFE3"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022B5FBB" w14:textId="77777777" w:rsidR="00E0119A" w:rsidRPr="00E0119A" w:rsidRDefault="00E0119A" w:rsidP="00E0119A">
            <w:pPr>
              <w:snapToGrid w:val="0"/>
              <w:jc w:val="center"/>
              <w:rPr>
                <w:sz w:val="24"/>
                <w:szCs w:val="24"/>
              </w:rPr>
            </w:pPr>
            <w:r w:rsidRPr="00E0119A">
              <w:rPr>
                <w:sz w:val="24"/>
                <w:szCs w:val="24"/>
              </w:rPr>
              <w:t>5.7</w:t>
            </w:r>
          </w:p>
        </w:tc>
        <w:tc>
          <w:tcPr>
            <w:tcW w:w="838" w:type="pct"/>
          </w:tcPr>
          <w:p w14:paraId="55042A9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BE2389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0A22557"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6E83C86" w14:textId="77777777" w:rsidTr="00E0119A">
        <w:trPr>
          <w:trHeight w:hRule="exact" w:val="255"/>
          <w:jc w:val="center"/>
        </w:trPr>
        <w:tc>
          <w:tcPr>
            <w:tcW w:w="824" w:type="pct"/>
            <w:vMerge/>
          </w:tcPr>
          <w:p w14:paraId="6BA0A208" w14:textId="77777777" w:rsidR="00E0119A" w:rsidRPr="00E0119A" w:rsidRDefault="00E0119A" w:rsidP="00E0119A">
            <w:pPr>
              <w:snapToGrid w:val="0"/>
              <w:jc w:val="center"/>
              <w:rPr>
                <w:sz w:val="24"/>
                <w:szCs w:val="24"/>
              </w:rPr>
            </w:pPr>
          </w:p>
        </w:tc>
        <w:tc>
          <w:tcPr>
            <w:tcW w:w="824" w:type="pct"/>
            <w:vAlign w:val="center"/>
          </w:tcPr>
          <w:p w14:paraId="0C74F8BB"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7E76E017" w14:textId="77777777" w:rsidR="00E0119A" w:rsidRPr="00E0119A" w:rsidRDefault="00E0119A" w:rsidP="00E0119A">
            <w:pPr>
              <w:snapToGrid w:val="0"/>
              <w:jc w:val="center"/>
              <w:rPr>
                <w:sz w:val="24"/>
                <w:szCs w:val="24"/>
              </w:rPr>
            </w:pPr>
            <w:r w:rsidRPr="00E0119A">
              <w:rPr>
                <w:sz w:val="24"/>
                <w:szCs w:val="24"/>
              </w:rPr>
              <w:t>7.5</w:t>
            </w:r>
          </w:p>
        </w:tc>
        <w:tc>
          <w:tcPr>
            <w:tcW w:w="838" w:type="pct"/>
          </w:tcPr>
          <w:p w14:paraId="317FE17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1F9900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E178223"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BBE978D" w14:textId="77777777" w:rsidTr="00E0119A">
        <w:trPr>
          <w:trHeight w:hRule="exact" w:val="255"/>
          <w:jc w:val="center"/>
        </w:trPr>
        <w:tc>
          <w:tcPr>
            <w:tcW w:w="824" w:type="pct"/>
            <w:vMerge/>
          </w:tcPr>
          <w:p w14:paraId="2666C948" w14:textId="77777777" w:rsidR="00E0119A" w:rsidRPr="00E0119A" w:rsidRDefault="00E0119A" w:rsidP="00E0119A">
            <w:pPr>
              <w:snapToGrid w:val="0"/>
              <w:jc w:val="center"/>
              <w:rPr>
                <w:sz w:val="24"/>
                <w:szCs w:val="24"/>
              </w:rPr>
            </w:pPr>
          </w:p>
        </w:tc>
        <w:tc>
          <w:tcPr>
            <w:tcW w:w="824" w:type="pct"/>
            <w:vAlign w:val="center"/>
          </w:tcPr>
          <w:p w14:paraId="50449883"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729BACC2"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593F802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423D40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D8AAA93"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BD13972" w14:textId="77777777" w:rsidTr="00E0119A">
        <w:trPr>
          <w:trHeight w:hRule="exact" w:val="255"/>
          <w:jc w:val="center"/>
        </w:trPr>
        <w:tc>
          <w:tcPr>
            <w:tcW w:w="824" w:type="pct"/>
            <w:vMerge/>
          </w:tcPr>
          <w:p w14:paraId="09C8E760" w14:textId="77777777" w:rsidR="00E0119A" w:rsidRPr="00E0119A" w:rsidRDefault="00E0119A" w:rsidP="00E0119A">
            <w:pPr>
              <w:snapToGrid w:val="0"/>
              <w:jc w:val="center"/>
              <w:rPr>
                <w:sz w:val="24"/>
                <w:szCs w:val="24"/>
              </w:rPr>
            </w:pPr>
          </w:p>
        </w:tc>
        <w:tc>
          <w:tcPr>
            <w:tcW w:w="824" w:type="pct"/>
            <w:vAlign w:val="center"/>
          </w:tcPr>
          <w:p w14:paraId="7B60F7C2"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520DBBEC" w14:textId="77777777" w:rsidR="00E0119A" w:rsidRPr="00E0119A" w:rsidRDefault="00E0119A" w:rsidP="00E0119A">
            <w:pPr>
              <w:snapToGrid w:val="0"/>
              <w:jc w:val="center"/>
              <w:rPr>
                <w:sz w:val="24"/>
                <w:szCs w:val="24"/>
              </w:rPr>
            </w:pPr>
            <w:r w:rsidRPr="00E0119A">
              <w:rPr>
                <w:sz w:val="24"/>
                <w:szCs w:val="24"/>
              </w:rPr>
              <w:t>13.1</w:t>
            </w:r>
          </w:p>
        </w:tc>
        <w:tc>
          <w:tcPr>
            <w:tcW w:w="838" w:type="pct"/>
          </w:tcPr>
          <w:p w14:paraId="73EF1CAE"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72C382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672C3E0"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A45CFD3" w14:textId="77777777" w:rsidTr="00E0119A">
        <w:trPr>
          <w:trHeight w:hRule="exact" w:val="255"/>
          <w:jc w:val="center"/>
        </w:trPr>
        <w:tc>
          <w:tcPr>
            <w:tcW w:w="824" w:type="pct"/>
            <w:vMerge w:val="restart"/>
            <w:vAlign w:val="center"/>
          </w:tcPr>
          <w:p w14:paraId="5495B8C8" w14:textId="77777777" w:rsidR="00E0119A" w:rsidRPr="00E0119A" w:rsidRDefault="00E0119A" w:rsidP="00E0119A">
            <w:pPr>
              <w:snapToGrid w:val="0"/>
              <w:jc w:val="center"/>
              <w:rPr>
                <w:sz w:val="24"/>
                <w:szCs w:val="24"/>
              </w:rPr>
            </w:pPr>
            <w:r w:rsidRPr="00E0119A">
              <w:rPr>
                <w:sz w:val="24"/>
                <w:szCs w:val="24"/>
              </w:rPr>
              <w:t>30</w:t>
            </w:r>
          </w:p>
        </w:tc>
        <w:tc>
          <w:tcPr>
            <w:tcW w:w="824" w:type="pct"/>
            <w:vAlign w:val="center"/>
          </w:tcPr>
          <w:p w14:paraId="0EDEBFEE"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1275B6D3" w14:textId="77777777" w:rsidR="00E0119A" w:rsidRPr="00E0119A" w:rsidRDefault="00E0119A" w:rsidP="00E0119A">
            <w:pPr>
              <w:snapToGrid w:val="0"/>
              <w:jc w:val="center"/>
              <w:rPr>
                <w:sz w:val="24"/>
                <w:szCs w:val="24"/>
              </w:rPr>
            </w:pPr>
            <w:r w:rsidRPr="00E0119A">
              <w:rPr>
                <w:sz w:val="24"/>
                <w:szCs w:val="24"/>
              </w:rPr>
              <w:t>4.7</w:t>
            </w:r>
          </w:p>
        </w:tc>
        <w:tc>
          <w:tcPr>
            <w:tcW w:w="838" w:type="pct"/>
          </w:tcPr>
          <w:p w14:paraId="48F37A5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FA8621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9C734EA"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9CAE435" w14:textId="77777777" w:rsidTr="00E0119A">
        <w:trPr>
          <w:trHeight w:hRule="exact" w:val="255"/>
          <w:jc w:val="center"/>
        </w:trPr>
        <w:tc>
          <w:tcPr>
            <w:tcW w:w="824" w:type="pct"/>
            <w:vMerge/>
          </w:tcPr>
          <w:p w14:paraId="53428AD2" w14:textId="77777777" w:rsidR="00E0119A" w:rsidRPr="00E0119A" w:rsidRDefault="00E0119A" w:rsidP="00E0119A">
            <w:pPr>
              <w:snapToGrid w:val="0"/>
              <w:jc w:val="center"/>
              <w:rPr>
                <w:sz w:val="24"/>
                <w:szCs w:val="24"/>
              </w:rPr>
            </w:pPr>
          </w:p>
        </w:tc>
        <w:tc>
          <w:tcPr>
            <w:tcW w:w="824" w:type="pct"/>
            <w:vAlign w:val="center"/>
          </w:tcPr>
          <w:p w14:paraId="3AD48AD5"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06DEE07A" w14:textId="77777777" w:rsidR="00E0119A" w:rsidRPr="00E0119A" w:rsidRDefault="00E0119A" w:rsidP="00E0119A">
            <w:pPr>
              <w:snapToGrid w:val="0"/>
              <w:jc w:val="center"/>
              <w:rPr>
                <w:sz w:val="24"/>
                <w:szCs w:val="24"/>
              </w:rPr>
            </w:pPr>
            <w:r w:rsidRPr="00E0119A">
              <w:rPr>
                <w:sz w:val="24"/>
                <w:szCs w:val="24"/>
              </w:rPr>
              <w:t>6.2</w:t>
            </w:r>
          </w:p>
        </w:tc>
        <w:tc>
          <w:tcPr>
            <w:tcW w:w="838" w:type="pct"/>
          </w:tcPr>
          <w:p w14:paraId="2F566CA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19335A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77F4D72"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011300A" w14:textId="77777777" w:rsidTr="00E0119A">
        <w:trPr>
          <w:trHeight w:hRule="exact" w:val="255"/>
          <w:jc w:val="center"/>
        </w:trPr>
        <w:tc>
          <w:tcPr>
            <w:tcW w:w="824" w:type="pct"/>
            <w:vMerge/>
          </w:tcPr>
          <w:p w14:paraId="57A19E45" w14:textId="77777777" w:rsidR="00E0119A" w:rsidRPr="00E0119A" w:rsidRDefault="00E0119A" w:rsidP="00E0119A">
            <w:pPr>
              <w:snapToGrid w:val="0"/>
              <w:jc w:val="center"/>
              <w:rPr>
                <w:sz w:val="24"/>
                <w:szCs w:val="24"/>
              </w:rPr>
            </w:pPr>
          </w:p>
        </w:tc>
        <w:tc>
          <w:tcPr>
            <w:tcW w:w="824" w:type="pct"/>
            <w:vAlign w:val="center"/>
          </w:tcPr>
          <w:p w14:paraId="6E418ED0"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6410A1EB" w14:textId="77777777" w:rsidR="00E0119A" w:rsidRPr="00E0119A" w:rsidRDefault="00E0119A" w:rsidP="00E0119A">
            <w:pPr>
              <w:snapToGrid w:val="0"/>
              <w:jc w:val="center"/>
              <w:rPr>
                <w:sz w:val="24"/>
                <w:szCs w:val="24"/>
              </w:rPr>
            </w:pPr>
            <w:r w:rsidRPr="00E0119A">
              <w:rPr>
                <w:sz w:val="24"/>
                <w:szCs w:val="24"/>
              </w:rPr>
              <w:t>8.2</w:t>
            </w:r>
          </w:p>
        </w:tc>
        <w:tc>
          <w:tcPr>
            <w:tcW w:w="838" w:type="pct"/>
          </w:tcPr>
          <w:p w14:paraId="6D20A4F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86657F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949D22F"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DBE5E72" w14:textId="77777777" w:rsidTr="00E0119A">
        <w:trPr>
          <w:trHeight w:hRule="exact" w:val="255"/>
          <w:jc w:val="center"/>
        </w:trPr>
        <w:tc>
          <w:tcPr>
            <w:tcW w:w="824" w:type="pct"/>
            <w:vMerge/>
          </w:tcPr>
          <w:p w14:paraId="7E6CB6BC" w14:textId="77777777" w:rsidR="00E0119A" w:rsidRPr="00E0119A" w:rsidRDefault="00E0119A" w:rsidP="00E0119A">
            <w:pPr>
              <w:snapToGrid w:val="0"/>
              <w:jc w:val="center"/>
              <w:rPr>
                <w:sz w:val="24"/>
                <w:szCs w:val="24"/>
              </w:rPr>
            </w:pPr>
          </w:p>
        </w:tc>
        <w:tc>
          <w:tcPr>
            <w:tcW w:w="824" w:type="pct"/>
            <w:vAlign w:val="center"/>
          </w:tcPr>
          <w:p w14:paraId="2BAB58F6"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6780A936" w14:textId="77777777" w:rsidR="00E0119A" w:rsidRPr="00E0119A" w:rsidRDefault="00E0119A" w:rsidP="00E0119A">
            <w:pPr>
              <w:snapToGrid w:val="0"/>
              <w:jc w:val="center"/>
              <w:rPr>
                <w:sz w:val="24"/>
                <w:szCs w:val="24"/>
              </w:rPr>
            </w:pPr>
            <w:r w:rsidRPr="00E0119A">
              <w:rPr>
                <w:sz w:val="24"/>
                <w:szCs w:val="24"/>
              </w:rPr>
              <w:t>10.9</w:t>
            </w:r>
          </w:p>
        </w:tc>
        <w:tc>
          <w:tcPr>
            <w:tcW w:w="838" w:type="pct"/>
          </w:tcPr>
          <w:p w14:paraId="4DE8604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6C2273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167FF6A"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2BE5BA1" w14:textId="77777777" w:rsidTr="00E0119A">
        <w:trPr>
          <w:trHeight w:hRule="exact" w:val="255"/>
          <w:jc w:val="center"/>
        </w:trPr>
        <w:tc>
          <w:tcPr>
            <w:tcW w:w="824" w:type="pct"/>
            <w:vMerge/>
          </w:tcPr>
          <w:p w14:paraId="1B3A2C8F" w14:textId="77777777" w:rsidR="00E0119A" w:rsidRPr="00E0119A" w:rsidRDefault="00E0119A" w:rsidP="00E0119A">
            <w:pPr>
              <w:snapToGrid w:val="0"/>
              <w:jc w:val="center"/>
              <w:rPr>
                <w:sz w:val="24"/>
                <w:szCs w:val="24"/>
              </w:rPr>
            </w:pPr>
          </w:p>
        </w:tc>
        <w:tc>
          <w:tcPr>
            <w:tcW w:w="824" w:type="pct"/>
            <w:vAlign w:val="center"/>
          </w:tcPr>
          <w:p w14:paraId="21CC2811"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3029DDE8" w14:textId="77777777" w:rsidR="00E0119A" w:rsidRPr="00E0119A" w:rsidRDefault="00E0119A" w:rsidP="00E0119A">
            <w:pPr>
              <w:snapToGrid w:val="0"/>
              <w:jc w:val="center"/>
              <w:rPr>
                <w:sz w:val="24"/>
                <w:szCs w:val="24"/>
              </w:rPr>
            </w:pPr>
            <w:r w:rsidRPr="00E0119A">
              <w:rPr>
                <w:sz w:val="24"/>
                <w:szCs w:val="24"/>
              </w:rPr>
              <w:t>14.3</w:t>
            </w:r>
          </w:p>
        </w:tc>
        <w:tc>
          <w:tcPr>
            <w:tcW w:w="838" w:type="pct"/>
          </w:tcPr>
          <w:p w14:paraId="5132DCEE"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752738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126A61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F538AEC" w14:textId="77777777" w:rsidTr="00E0119A">
        <w:trPr>
          <w:trHeight w:hRule="exact" w:val="255"/>
          <w:jc w:val="center"/>
        </w:trPr>
        <w:tc>
          <w:tcPr>
            <w:tcW w:w="824" w:type="pct"/>
            <w:vMerge/>
          </w:tcPr>
          <w:p w14:paraId="3BCE0DD3" w14:textId="77777777" w:rsidR="00E0119A" w:rsidRPr="00E0119A" w:rsidRDefault="00E0119A" w:rsidP="00E0119A">
            <w:pPr>
              <w:snapToGrid w:val="0"/>
              <w:jc w:val="center"/>
              <w:rPr>
                <w:sz w:val="24"/>
                <w:szCs w:val="24"/>
              </w:rPr>
            </w:pPr>
          </w:p>
        </w:tc>
        <w:tc>
          <w:tcPr>
            <w:tcW w:w="824" w:type="pct"/>
            <w:vAlign w:val="center"/>
          </w:tcPr>
          <w:p w14:paraId="6AF5256D"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59A9B544"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5E9BD67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B80124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B4A600D"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F8F7ABF" w14:textId="77777777" w:rsidTr="00E0119A">
        <w:trPr>
          <w:trHeight w:hRule="exact" w:val="255"/>
          <w:jc w:val="center"/>
        </w:trPr>
        <w:tc>
          <w:tcPr>
            <w:tcW w:w="824" w:type="pct"/>
            <w:vMerge w:val="restart"/>
            <w:vAlign w:val="center"/>
          </w:tcPr>
          <w:p w14:paraId="13053C0E" w14:textId="77777777" w:rsidR="00E0119A" w:rsidRPr="00E0119A" w:rsidRDefault="00E0119A" w:rsidP="00E0119A">
            <w:pPr>
              <w:snapToGrid w:val="0"/>
              <w:jc w:val="center"/>
              <w:rPr>
                <w:sz w:val="24"/>
                <w:szCs w:val="24"/>
              </w:rPr>
            </w:pPr>
            <w:r w:rsidRPr="00E0119A">
              <w:rPr>
                <w:sz w:val="24"/>
                <w:szCs w:val="24"/>
              </w:rPr>
              <w:t>35</w:t>
            </w:r>
          </w:p>
        </w:tc>
        <w:tc>
          <w:tcPr>
            <w:tcW w:w="824" w:type="pct"/>
            <w:vAlign w:val="center"/>
          </w:tcPr>
          <w:p w14:paraId="4ADDA107"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33776F5F" w14:textId="77777777" w:rsidR="00E0119A" w:rsidRPr="00E0119A" w:rsidRDefault="00E0119A" w:rsidP="00E0119A">
            <w:pPr>
              <w:snapToGrid w:val="0"/>
              <w:jc w:val="center"/>
              <w:rPr>
                <w:sz w:val="24"/>
                <w:szCs w:val="24"/>
              </w:rPr>
            </w:pPr>
            <w:r w:rsidRPr="00E0119A">
              <w:rPr>
                <w:sz w:val="24"/>
                <w:szCs w:val="24"/>
              </w:rPr>
              <w:t>6.4</w:t>
            </w:r>
          </w:p>
        </w:tc>
        <w:tc>
          <w:tcPr>
            <w:tcW w:w="838" w:type="pct"/>
          </w:tcPr>
          <w:p w14:paraId="07F86396" w14:textId="77777777" w:rsidR="00E0119A" w:rsidRPr="00E0119A" w:rsidRDefault="00E0119A" w:rsidP="00E0119A">
            <w:pPr>
              <w:snapToGrid w:val="0"/>
              <w:jc w:val="center"/>
              <w:rPr>
                <w:sz w:val="24"/>
                <w:szCs w:val="24"/>
              </w:rPr>
            </w:pPr>
            <w:r w:rsidRPr="00E0119A">
              <w:rPr>
                <w:sz w:val="24"/>
                <w:szCs w:val="24"/>
              </w:rPr>
              <w:t>3.3</w:t>
            </w:r>
          </w:p>
        </w:tc>
        <w:tc>
          <w:tcPr>
            <w:tcW w:w="838" w:type="pct"/>
          </w:tcPr>
          <w:p w14:paraId="5F111D53" w14:textId="77777777" w:rsidR="00E0119A" w:rsidRPr="00E0119A" w:rsidRDefault="00E0119A" w:rsidP="00E0119A">
            <w:pPr>
              <w:snapToGrid w:val="0"/>
              <w:jc w:val="center"/>
              <w:rPr>
                <w:sz w:val="24"/>
                <w:szCs w:val="24"/>
              </w:rPr>
            </w:pPr>
            <w:r w:rsidRPr="00E0119A">
              <w:rPr>
                <w:sz w:val="24"/>
                <w:szCs w:val="24"/>
              </w:rPr>
              <w:t>2.4</w:t>
            </w:r>
          </w:p>
        </w:tc>
        <w:tc>
          <w:tcPr>
            <w:tcW w:w="838" w:type="pct"/>
          </w:tcPr>
          <w:p w14:paraId="2E9EDCF5" w14:textId="77777777" w:rsidR="00E0119A" w:rsidRPr="00E0119A" w:rsidRDefault="00E0119A" w:rsidP="00E0119A">
            <w:pPr>
              <w:snapToGrid w:val="0"/>
              <w:jc w:val="center"/>
              <w:rPr>
                <w:sz w:val="24"/>
                <w:szCs w:val="24"/>
              </w:rPr>
            </w:pPr>
            <w:r w:rsidRPr="00E0119A">
              <w:rPr>
                <w:sz w:val="24"/>
                <w:szCs w:val="24"/>
              </w:rPr>
              <w:t>2.0</w:t>
            </w:r>
          </w:p>
        </w:tc>
      </w:tr>
      <w:tr w:rsidR="00E0119A" w:rsidRPr="00E0119A" w14:paraId="06852948" w14:textId="77777777" w:rsidTr="00E0119A">
        <w:trPr>
          <w:trHeight w:hRule="exact" w:val="255"/>
          <w:jc w:val="center"/>
        </w:trPr>
        <w:tc>
          <w:tcPr>
            <w:tcW w:w="824" w:type="pct"/>
            <w:vMerge/>
          </w:tcPr>
          <w:p w14:paraId="5E64BFC3" w14:textId="77777777" w:rsidR="00E0119A" w:rsidRPr="00E0119A" w:rsidRDefault="00E0119A" w:rsidP="00E0119A">
            <w:pPr>
              <w:snapToGrid w:val="0"/>
              <w:jc w:val="center"/>
              <w:rPr>
                <w:sz w:val="24"/>
                <w:szCs w:val="24"/>
              </w:rPr>
            </w:pPr>
          </w:p>
        </w:tc>
        <w:tc>
          <w:tcPr>
            <w:tcW w:w="824" w:type="pct"/>
            <w:vAlign w:val="center"/>
          </w:tcPr>
          <w:p w14:paraId="5A1D7587"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3732A624" w14:textId="77777777" w:rsidR="00E0119A" w:rsidRPr="00E0119A" w:rsidRDefault="00E0119A" w:rsidP="00E0119A">
            <w:pPr>
              <w:snapToGrid w:val="0"/>
              <w:jc w:val="center"/>
              <w:rPr>
                <w:sz w:val="24"/>
                <w:szCs w:val="24"/>
              </w:rPr>
            </w:pPr>
            <w:r w:rsidRPr="00E0119A">
              <w:rPr>
                <w:sz w:val="24"/>
                <w:szCs w:val="24"/>
              </w:rPr>
              <w:t>8.5</w:t>
            </w:r>
          </w:p>
        </w:tc>
        <w:tc>
          <w:tcPr>
            <w:tcW w:w="838" w:type="pct"/>
          </w:tcPr>
          <w:p w14:paraId="2D1C94B6" w14:textId="77777777" w:rsidR="00E0119A" w:rsidRPr="00E0119A" w:rsidRDefault="00E0119A" w:rsidP="00E0119A">
            <w:pPr>
              <w:snapToGrid w:val="0"/>
              <w:jc w:val="center"/>
              <w:rPr>
                <w:sz w:val="24"/>
                <w:szCs w:val="24"/>
              </w:rPr>
            </w:pPr>
            <w:r w:rsidRPr="00E0119A">
              <w:rPr>
                <w:sz w:val="24"/>
                <w:szCs w:val="24"/>
              </w:rPr>
              <w:t>4.4</w:t>
            </w:r>
          </w:p>
        </w:tc>
        <w:tc>
          <w:tcPr>
            <w:tcW w:w="838" w:type="pct"/>
          </w:tcPr>
          <w:p w14:paraId="3C81D798" w14:textId="77777777" w:rsidR="00E0119A" w:rsidRPr="00E0119A" w:rsidRDefault="00E0119A" w:rsidP="00E0119A">
            <w:pPr>
              <w:snapToGrid w:val="0"/>
              <w:jc w:val="center"/>
              <w:rPr>
                <w:sz w:val="24"/>
                <w:szCs w:val="24"/>
              </w:rPr>
            </w:pPr>
            <w:r w:rsidRPr="00E0119A">
              <w:rPr>
                <w:sz w:val="24"/>
                <w:szCs w:val="24"/>
              </w:rPr>
              <w:t>3.2</w:t>
            </w:r>
          </w:p>
        </w:tc>
        <w:tc>
          <w:tcPr>
            <w:tcW w:w="838" w:type="pct"/>
          </w:tcPr>
          <w:p w14:paraId="5C38B503" w14:textId="77777777" w:rsidR="00E0119A" w:rsidRPr="00E0119A" w:rsidRDefault="00E0119A" w:rsidP="00E0119A">
            <w:pPr>
              <w:snapToGrid w:val="0"/>
              <w:jc w:val="center"/>
              <w:rPr>
                <w:sz w:val="24"/>
                <w:szCs w:val="24"/>
              </w:rPr>
            </w:pPr>
            <w:r w:rsidRPr="00E0119A">
              <w:rPr>
                <w:sz w:val="24"/>
                <w:szCs w:val="24"/>
              </w:rPr>
              <w:t>2.6</w:t>
            </w:r>
          </w:p>
        </w:tc>
      </w:tr>
      <w:tr w:rsidR="00E0119A" w:rsidRPr="00E0119A" w14:paraId="0FCCA111" w14:textId="77777777" w:rsidTr="00E0119A">
        <w:trPr>
          <w:trHeight w:hRule="exact" w:val="255"/>
          <w:jc w:val="center"/>
        </w:trPr>
        <w:tc>
          <w:tcPr>
            <w:tcW w:w="824" w:type="pct"/>
            <w:vMerge/>
          </w:tcPr>
          <w:p w14:paraId="3D8D65EE" w14:textId="77777777" w:rsidR="00E0119A" w:rsidRPr="00E0119A" w:rsidRDefault="00E0119A" w:rsidP="00E0119A">
            <w:pPr>
              <w:snapToGrid w:val="0"/>
              <w:jc w:val="center"/>
              <w:rPr>
                <w:sz w:val="24"/>
                <w:szCs w:val="24"/>
              </w:rPr>
            </w:pPr>
          </w:p>
        </w:tc>
        <w:tc>
          <w:tcPr>
            <w:tcW w:w="824" w:type="pct"/>
            <w:vAlign w:val="center"/>
          </w:tcPr>
          <w:p w14:paraId="748C2CD5"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40A0CB42" w14:textId="77777777" w:rsidR="00E0119A" w:rsidRPr="00E0119A" w:rsidRDefault="00E0119A" w:rsidP="00E0119A">
            <w:pPr>
              <w:snapToGrid w:val="0"/>
              <w:jc w:val="center"/>
              <w:rPr>
                <w:sz w:val="24"/>
                <w:szCs w:val="24"/>
              </w:rPr>
            </w:pPr>
            <w:r w:rsidRPr="00E0119A">
              <w:rPr>
                <w:sz w:val="24"/>
                <w:szCs w:val="24"/>
              </w:rPr>
              <w:t>11.2</w:t>
            </w:r>
          </w:p>
        </w:tc>
        <w:tc>
          <w:tcPr>
            <w:tcW w:w="838" w:type="pct"/>
          </w:tcPr>
          <w:p w14:paraId="73A281C2" w14:textId="77777777" w:rsidR="00E0119A" w:rsidRPr="00E0119A" w:rsidRDefault="00E0119A" w:rsidP="00E0119A">
            <w:pPr>
              <w:snapToGrid w:val="0"/>
              <w:jc w:val="center"/>
              <w:rPr>
                <w:sz w:val="24"/>
                <w:szCs w:val="24"/>
              </w:rPr>
            </w:pPr>
            <w:r w:rsidRPr="00E0119A">
              <w:rPr>
                <w:sz w:val="24"/>
                <w:szCs w:val="24"/>
              </w:rPr>
              <w:t>5.8</w:t>
            </w:r>
          </w:p>
        </w:tc>
        <w:tc>
          <w:tcPr>
            <w:tcW w:w="838" w:type="pct"/>
          </w:tcPr>
          <w:p w14:paraId="3C58E710" w14:textId="77777777" w:rsidR="00E0119A" w:rsidRPr="00E0119A" w:rsidRDefault="00E0119A" w:rsidP="00E0119A">
            <w:pPr>
              <w:snapToGrid w:val="0"/>
              <w:jc w:val="center"/>
              <w:rPr>
                <w:sz w:val="24"/>
                <w:szCs w:val="24"/>
              </w:rPr>
            </w:pPr>
            <w:r w:rsidRPr="00E0119A">
              <w:rPr>
                <w:sz w:val="24"/>
                <w:szCs w:val="24"/>
              </w:rPr>
              <w:t>4.3</w:t>
            </w:r>
          </w:p>
        </w:tc>
        <w:tc>
          <w:tcPr>
            <w:tcW w:w="838" w:type="pct"/>
          </w:tcPr>
          <w:p w14:paraId="39A526C2" w14:textId="77777777" w:rsidR="00E0119A" w:rsidRPr="00E0119A" w:rsidRDefault="00E0119A" w:rsidP="00E0119A">
            <w:pPr>
              <w:snapToGrid w:val="0"/>
              <w:jc w:val="center"/>
              <w:rPr>
                <w:sz w:val="24"/>
                <w:szCs w:val="24"/>
              </w:rPr>
            </w:pPr>
            <w:r w:rsidRPr="00E0119A">
              <w:rPr>
                <w:sz w:val="24"/>
                <w:szCs w:val="24"/>
              </w:rPr>
              <w:t>3.5</w:t>
            </w:r>
          </w:p>
        </w:tc>
      </w:tr>
      <w:tr w:rsidR="00E0119A" w:rsidRPr="00E0119A" w14:paraId="2517D1F7" w14:textId="77777777" w:rsidTr="00E0119A">
        <w:trPr>
          <w:trHeight w:hRule="exact" w:val="255"/>
          <w:jc w:val="center"/>
        </w:trPr>
        <w:tc>
          <w:tcPr>
            <w:tcW w:w="824" w:type="pct"/>
            <w:vMerge/>
          </w:tcPr>
          <w:p w14:paraId="384BD2AE" w14:textId="77777777" w:rsidR="00E0119A" w:rsidRPr="00E0119A" w:rsidRDefault="00E0119A" w:rsidP="00E0119A">
            <w:pPr>
              <w:snapToGrid w:val="0"/>
              <w:jc w:val="center"/>
              <w:rPr>
                <w:sz w:val="24"/>
                <w:szCs w:val="24"/>
              </w:rPr>
            </w:pPr>
          </w:p>
        </w:tc>
        <w:tc>
          <w:tcPr>
            <w:tcW w:w="824" w:type="pct"/>
            <w:vAlign w:val="center"/>
          </w:tcPr>
          <w:p w14:paraId="4FDE3E51"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1C0992DA" w14:textId="77777777" w:rsidR="00E0119A" w:rsidRPr="00E0119A" w:rsidRDefault="00E0119A" w:rsidP="00E0119A">
            <w:pPr>
              <w:snapToGrid w:val="0"/>
              <w:jc w:val="center"/>
              <w:rPr>
                <w:sz w:val="24"/>
                <w:szCs w:val="24"/>
              </w:rPr>
            </w:pPr>
            <w:r w:rsidRPr="00E0119A">
              <w:rPr>
                <w:sz w:val="24"/>
                <w:szCs w:val="24"/>
              </w:rPr>
              <w:t>14.8</w:t>
            </w:r>
          </w:p>
        </w:tc>
        <w:tc>
          <w:tcPr>
            <w:tcW w:w="838" w:type="pct"/>
          </w:tcPr>
          <w:p w14:paraId="36537E7A" w14:textId="77777777" w:rsidR="00E0119A" w:rsidRPr="00E0119A" w:rsidRDefault="00E0119A" w:rsidP="00E0119A">
            <w:pPr>
              <w:snapToGrid w:val="0"/>
              <w:jc w:val="center"/>
              <w:rPr>
                <w:sz w:val="24"/>
                <w:szCs w:val="24"/>
              </w:rPr>
            </w:pPr>
            <w:r w:rsidRPr="00E0119A">
              <w:rPr>
                <w:sz w:val="24"/>
                <w:szCs w:val="24"/>
              </w:rPr>
              <w:t>7.6</w:t>
            </w:r>
          </w:p>
        </w:tc>
        <w:tc>
          <w:tcPr>
            <w:tcW w:w="838" w:type="pct"/>
          </w:tcPr>
          <w:p w14:paraId="3C27DA86" w14:textId="77777777" w:rsidR="00E0119A" w:rsidRPr="00E0119A" w:rsidRDefault="00E0119A" w:rsidP="00E0119A">
            <w:pPr>
              <w:snapToGrid w:val="0"/>
              <w:jc w:val="center"/>
              <w:rPr>
                <w:sz w:val="24"/>
                <w:szCs w:val="24"/>
              </w:rPr>
            </w:pPr>
            <w:r w:rsidRPr="00E0119A">
              <w:rPr>
                <w:sz w:val="24"/>
                <w:szCs w:val="24"/>
              </w:rPr>
              <w:t>5.6</w:t>
            </w:r>
          </w:p>
        </w:tc>
        <w:tc>
          <w:tcPr>
            <w:tcW w:w="838" w:type="pct"/>
          </w:tcPr>
          <w:p w14:paraId="5FF7161A" w14:textId="77777777" w:rsidR="00E0119A" w:rsidRPr="00E0119A" w:rsidRDefault="00E0119A" w:rsidP="00E0119A">
            <w:pPr>
              <w:snapToGrid w:val="0"/>
              <w:jc w:val="center"/>
              <w:rPr>
                <w:sz w:val="24"/>
                <w:szCs w:val="24"/>
              </w:rPr>
            </w:pPr>
            <w:r w:rsidRPr="00E0119A">
              <w:rPr>
                <w:sz w:val="24"/>
                <w:szCs w:val="24"/>
              </w:rPr>
              <w:t>4.6</w:t>
            </w:r>
          </w:p>
        </w:tc>
      </w:tr>
      <w:tr w:rsidR="00E0119A" w:rsidRPr="00E0119A" w14:paraId="7AB2AA2B" w14:textId="77777777" w:rsidTr="00E0119A">
        <w:trPr>
          <w:trHeight w:hRule="exact" w:val="255"/>
          <w:jc w:val="center"/>
        </w:trPr>
        <w:tc>
          <w:tcPr>
            <w:tcW w:w="824" w:type="pct"/>
            <w:vMerge/>
          </w:tcPr>
          <w:p w14:paraId="1DDEC780" w14:textId="77777777" w:rsidR="00E0119A" w:rsidRPr="00E0119A" w:rsidRDefault="00E0119A" w:rsidP="00E0119A">
            <w:pPr>
              <w:snapToGrid w:val="0"/>
              <w:jc w:val="center"/>
              <w:rPr>
                <w:sz w:val="24"/>
                <w:szCs w:val="24"/>
              </w:rPr>
            </w:pPr>
          </w:p>
        </w:tc>
        <w:tc>
          <w:tcPr>
            <w:tcW w:w="824" w:type="pct"/>
            <w:vAlign w:val="center"/>
          </w:tcPr>
          <w:p w14:paraId="06983A04"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18F66DFE"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40E66823" w14:textId="77777777" w:rsidR="00E0119A" w:rsidRPr="00E0119A" w:rsidRDefault="00E0119A" w:rsidP="00E0119A">
            <w:pPr>
              <w:snapToGrid w:val="0"/>
              <w:jc w:val="center"/>
              <w:rPr>
                <w:sz w:val="24"/>
                <w:szCs w:val="24"/>
              </w:rPr>
            </w:pPr>
            <w:r w:rsidRPr="00E0119A">
              <w:rPr>
                <w:sz w:val="24"/>
                <w:szCs w:val="24"/>
              </w:rPr>
              <w:t>10.1</w:t>
            </w:r>
          </w:p>
        </w:tc>
        <w:tc>
          <w:tcPr>
            <w:tcW w:w="838" w:type="pct"/>
          </w:tcPr>
          <w:p w14:paraId="6235EFC3" w14:textId="77777777" w:rsidR="00E0119A" w:rsidRPr="00E0119A" w:rsidRDefault="00E0119A" w:rsidP="00E0119A">
            <w:pPr>
              <w:snapToGrid w:val="0"/>
              <w:jc w:val="center"/>
              <w:rPr>
                <w:sz w:val="24"/>
                <w:szCs w:val="24"/>
              </w:rPr>
            </w:pPr>
            <w:r w:rsidRPr="00E0119A">
              <w:rPr>
                <w:sz w:val="24"/>
                <w:szCs w:val="24"/>
              </w:rPr>
              <w:t>7.4</w:t>
            </w:r>
          </w:p>
        </w:tc>
        <w:tc>
          <w:tcPr>
            <w:tcW w:w="838" w:type="pct"/>
          </w:tcPr>
          <w:p w14:paraId="4A3BFF01" w14:textId="77777777" w:rsidR="00E0119A" w:rsidRPr="00E0119A" w:rsidRDefault="00E0119A" w:rsidP="00E0119A">
            <w:pPr>
              <w:snapToGrid w:val="0"/>
              <w:jc w:val="center"/>
              <w:rPr>
                <w:sz w:val="24"/>
                <w:szCs w:val="24"/>
              </w:rPr>
            </w:pPr>
            <w:r w:rsidRPr="00E0119A">
              <w:rPr>
                <w:sz w:val="24"/>
                <w:szCs w:val="24"/>
              </w:rPr>
              <w:t>6.0</w:t>
            </w:r>
          </w:p>
        </w:tc>
      </w:tr>
      <w:tr w:rsidR="00E0119A" w:rsidRPr="00E0119A" w14:paraId="74531B50" w14:textId="77777777" w:rsidTr="00E0119A">
        <w:trPr>
          <w:trHeight w:hRule="exact" w:val="255"/>
          <w:jc w:val="center"/>
        </w:trPr>
        <w:tc>
          <w:tcPr>
            <w:tcW w:w="824" w:type="pct"/>
            <w:vMerge/>
          </w:tcPr>
          <w:p w14:paraId="33372789" w14:textId="77777777" w:rsidR="00E0119A" w:rsidRPr="00E0119A" w:rsidRDefault="00E0119A" w:rsidP="00E0119A">
            <w:pPr>
              <w:snapToGrid w:val="0"/>
              <w:jc w:val="center"/>
              <w:rPr>
                <w:sz w:val="24"/>
                <w:szCs w:val="24"/>
              </w:rPr>
            </w:pPr>
          </w:p>
        </w:tc>
        <w:tc>
          <w:tcPr>
            <w:tcW w:w="824" w:type="pct"/>
            <w:vAlign w:val="center"/>
          </w:tcPr>
          <w:p w14:paraId="65F48C9B"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71C30E57"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630A1F5B" w14:textId="77777777" w:rsidR="00E0119A" w:rsidRPr="00E0119A" w:rsidRDefault="00E0119A" w:rsidP="00E0119A">
            <w:pPr>
              <w:snapToGrid w:val="0"/>
              <w:jc w:val="center"/>
              <w:rPr>
                <w:sz w:val="24"/>
                <w:szCs w:val="24"/>
              </w:rPr>
            </w:pPr>
            <w:r w:rsidRPr="00E0119A">
              <w:rPr>
                <w:sz w:val="24"/>
                <w:szCs w:val="24"/>
              </w:rPr>
              <w:t>13.3</w:t>
            </w:r>
          </w:p>
        </w:tc>
        <w:tc>
          <w:tcPr>
            <w:tcW w:w="838" w:type="pct"/>
          </w:tcPr>
          <w:p w14:paraId="1661DABA" w14:textId="77777777" w:rsidR="00E0119A" w:rsidRPr="00E0119A" w:rsidRDefault="00E0119A" w:rsidP="00E0119A">
            <w:pPr>
              <w:snapToGrid w:val="0"/>
              <w:jc w:val="center"/>
              <w:rPr>
                <w:sz w:val="24"/>
                <w:szCs w:val="24"/>
              </w:rPr>
            </w:pPr>
            <w:r w:rsidRPr="00E0119A">
              <w:rPr>
                <w:sz w:val="24"/>
                <w:szCs w:val="24"/>
              </w:rPr>
              <w:t>9.8</w:t>
            </w:r>
          </w:p>
        </w:tc>
        <w:tc>
          <w:tcPr>
            <w:tcW w:w="838" w:type="pct"/>
          </w:tcPr>
          <w:p w14:paraId="4310BDEE" w14:textId="77777777" w:rsidR="00E0119A" w:rsidRPr="00E0119A" w:rsidRDefault="00E0119A" w:rsidP="00E0119A">
            <w:pPr>
              <w:snapToGrid w:val="0"/>
              <w:jc w:val="center"/>
              <w:rPr>
                <w:sz w:val="24"/>
                <w:szCs w:val="24"/>
              </w:rPr>
            </w:pPr>
            <w:r w:rsidRPr="00E0119A">
              <w:rPr>
                <w:sz w:val="24"/>
                <w:szCs w:val="24"/>
              </w:rPr>
              <w:t>8.0</w:t>
            </w:r>
          </w:p>
        </w:tc>
      </w:tr>
      <w:tr w:rsidR="00E0119A" w:rsidRPr="00E0119A" w14:paraId="32371A4A" w14:textId="77777777" w:rsidTr="00E0119A">
        <w:trPr>
          <w:trHeight w:hRule="exact" w:val="255"/>
          <w:jc w:val="center"/>
        </w:trPr>
        <w:tc>
          <w:tcPr>
            <w:tcW w:w="824" w:type="pct"/>
            <w:vMerge w:val="restart"/>
            <w:vAlign w:val="center"/>
          </w:tcPr>
          <w:p w14:paraId="334BD3AF" w14:textId="77777777" w:rsidR="00E0119A" w:rsidRPr="00E0119A" w:rsidRDefault="00E0119A" w:rsidP="00E0119A">
            <w:pPr>
              <w:snapToGrid w:val="0"/>
              <w:jc w:val="center"/>
              <w:rPr>
                <w:sz w:val="24"/>
                <w:szCs w:val="24"/>
              </w:rPr>
            </w:pPr>
            <w:r w:rsidRPr="00E0119A">
              <w:rPr>
                <w:sz w:val="24"/>
                <w:szCs w:val="24"/>
              </w:rPr>
              <w:t>40</w:t>
            </w:r>
          </w:p>
        </w:tc>
        <w:tc>
          <w:tcPr>
            <w:tcW w:w="824" w:type="pct"/>
            <w:vAlign w:val="center"/>
          </w:tcPr>
          <w:p w14:paraId="7F04B1B8"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7222D52E" w14:textId="77777777" w:rsidR="00E0119A" w:rsidRPr="00E0119A" w:rsidRDefault="00E0119A" w:rsidP="00E0119A">
            <w:pPr>
              <w:snapToGrid w:val="0"/>
              <w:jc w:val="center"/>
              <w:rPr>
                <w:sz w:val="24"/>
                <w:szCs w:val="24"/>
              </w:rPr>
            </w:pPr>
            <w:r w:rsidRPr="00E0119A">
              <w:rPr>
                <w:sz w:val="24"/>
                <w:szCs w:val="24"/>
              </w:rPr>
              <w:t>8.4</w:t>
            </w:r>
          </w:p>
        </w:tc>
        <w:tc>
          <w:tcPr>
            <w:tcW w:w="838" w:type="pct"/>
          </w:tcPr>
          <w:p w14:paraId="3D5930EF" w14:textId="77777777" w:rsidR="00E0119A" w:rsidRPr="00E0119A" w:rsidRDefault="00E0119A" w:rsidP="00E0119A">
            <w:pPr>
              <w:snapToGrid w:val="0"/>
              <w:jc w:val="center"/>
              <w:rPr>
                <w:sz w:val="24"/>
                <w:szCs w:val="24"/>
              </w:rPr>
            </w:pPr>
            <w:r w:rsidRPr="00E0119A">
              <w:rPr>
                <w:sz w:val="24"/>
                <w:szCs w:val="24"/>
              </w:rPr>
              <w:t>4.3</w:t>
            </w:r>
          </w:p>
        </w:tc>
        <w:tc>
          <w:tcPr>
            <w:tcW w:w="838" w:type="pct"/>
          </w:tcPr>
          <w:p w14:paraId="21B717F8" w14:textId="77777777" w:rsidR="00E0119A" w:rsidRPr="00E0119A" w:rsidRDefault="00E0119A" w:rsidP="00E0119A">
            <w:pPr>
              <w:snapToGrid w:val="0"/>
              <w:jc w:val="center"/>
              <w:rPr>
                <w:sz w:val="24"/>
                <w:szCs w:val="24"/>
              </w:rPr>
            </w:pPr>
            <w:r w:rsidRPr="00E0119A">
              <w:rPr>
                <w:sz w:val="24"/>
                <w:szCs w:val="24"/>
              </w:rPr>
              <w:t>3.2</w:t>
            </w:r>
          </w:p>
        </w:tc>
        <w:tc>
          <w:tcPr>
            <w:tcW w:w="838" w:type="pct"/>
          </w:tcPr>
          <w:p w14:paraId="081F4217" w14:textId="77777777" w:rsidR="00E0119A" w:rsidRPr="00E0119A" w:rsidRDefault="00E0119A" w:rsidP="00E0119A">
            <w:pPr>
              <w:snapToGrid w:val="0"/>
              <w:jc w:val="center"/>
              <w:rPr>
                <w:sz w:val="24"/>
                <w:szCs w:val="24"/>
              </w:rPr>
            </w:pPr>
            <w:r w:rsidRPr="00E0119A">
              <w:rPr>
                <w:sz w:val="24"/>
                <w:szCs w:val="24"/>
              </w:rPr>
              <w:t>2.6</w:t>
            </w:r>
          </w:p>
        </w:tc>
      </w:tr>
      <w:tr w:rsidR="00E0119A" w:rsidRPr="00E0119A" w14:paraId="56D928F9" w14:textId="77777777" w:rsidTr="00E0119A">
        <w:trPr>
          <w:trHeight w:hRule="exact" w:val="255"/>
          <w:jc w:val="center"/>
        </w:trPr>
        <w:tc>
          <w:tcPr>
            <w:tcW w:w="824" w:type="pct"/>
            <w:vMerge/>
          </w:tcPr>
          <w:p w14:paraId="06F849A0" w14:textId="77777777" w:rsidR="00E0119A" w:rsidRPr="00E0119A" w:rsidRDefault="00E0119A" w:rsidP="00E0119A">
            <w:pPr>
              <w:snapToGrid w:val="0"/>
              <w:jc w:val="center"/>
              <w:rPr>
                <w:sz w:val="24"/>
                <w:szCs w:val="24"/>
              </w:rPr>
            </w:pPr>
          </w:p>
        </w:tc>
        <w:tc>
          <w:tcPr>
            <w:tcW w:w="824" w:type="pct"/>
            <w:vAlign w:val="center"/>
          </w:tcPr>
          <w:p w14:paraId="7E2D3033"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269F13C2" w14:textId="77777777" w:rsidR="00E0119A" w:rsidRPr="00E0119A" w:rsidRDefault="00E0119A" w:rsidP="00E0119A">
            <w:pPr>
              <w:snapToGrid w:val="0"/>
              <w:jc w:val="center"/>
              <w:rPr>
                <w:sz w:val="24"/>
                <w:szCs w:val="24"/>
              </w:rPr>
            </w:pPr>
            <w:r w:rsidRPr="00E0119A">
              <w:rPr>
                <w:sz w:val="24"/>
                <w:szCs w:val="24"/>
              </w:rPr>
              <w:t>11.1</w:t>
            </w:r>
          </w:p>
        </w:tc>
        <w:tc>
          <w:tcPr>
            <w:tcW w:w="838" w:type="pct"/>
          </w:tcPr>
          <w:p w14:paraId="3FC5BD70" w14:textId="77777777" w:rsidR="00E0119A" w:rsidRPr="00E0119A" w:rsidRDefault="00E0119A" w:rsidP="00E0119A">
            <w:pPr>
              <w:snapToGrid w:val="0"/>
              <w:jc w:val="center"/>
              <w:rPr>
                <w:sz w:val="24"/>
                <w:szCs w:val="24"/>
              </w:rPr>
            </w:pPr>
            <w:r w:rsidRPr="00E0119A">
              <w:rPr>
                <w:sz w:val="24"/>
                <w:szCs w:val="24"/>
              </w:rPr>
              <w:t>5.7</w:t>
            </w:r>
          </w:p>
        </w:tc>
        <w:tc>
          <w:tcPr>
            <w:tcW w:w="838" w:type="pct"/>
          </w:tcPr>
          <w:p w14:paraId="200141DD" w14:textId="77777777" w:rsidR="00E0119A" w:rsidRPr="00E0119A" w:rsidRDefault="00E0119A" w:rsidP="00E0119A">
            <w:pPr>
              <w:snapToGrid w:val="0"/>
              <w:jc w:val="center"/>
              <w:rPr>
                <w:sz w:val="24"/>
                <w:szCs w:val="24"/>
              </w:rPr>
            </w:pPr>
            <w:r w:rsidRPr="00E0119A">
              <w:rPr>
                <w:sz w:val="24"/>
                <w:szCs w:val="24"/>
              </w:rPr>
              <w:t>4.2</w:t>
            </w:r>
          </w:p>
        </w:tc>
        <w:tc>
          <w:tcPr>
            <w:tcW w:w="838" w:type="pct"/>
          </w:tcPr>
          <w:p w14:paraId="6B487C65" w14:textId="77777777" w:rsidR="00E0119A" w:rsidRPr="00E0119A" w:rsidRDefault="00E0119A" w:rsidP="00E0119A">
            <w:pPr>
              <w:snapToGrid w:val="0"/>
              <w:jc w:val="center"/>
              <w:rPr>
                <w:sz w:val="24"/>
                <w:szCs w:val="24"/>
              </w:rPr>
            </w:pPr>
            <w:r w:rsidRPr="00E0119A">
              <w:rPr>
                <w:sz w:val="24"/>
                <w:szCs w:val="24"/>
              </w:rPr>
              <w:t>3.4</w:t>
            </w:r>
          </w:p>
        </w:tc>
      </w:tr>
      <w:tr w:rsidR="00E0119A" w:rsidRPr="00E0119A" w14:paraId="74E3546A" w14:textId="77777777" w:rsidTr="00E0119A">
        <w:trPr>
          <w:trHeight w:hRule="exact" w:val="255"/>
          <w:jc w:val="center"/>
        </w:trPr>
        <w:tc>
          <w:tcPr>
            <w:tcW w:w="824" w:type="pct"/>
            <w:vMerge/>
          </w:tcPr>
          <w:p w14:paraId="6405C314" w14:textId="77777777" w:rsidR="00E0119A" w:rsidRPr="00E0119A" w:rsidRDefault="00E0119A" w:rsidP="00E0119A">
            <w:pPr>
              <w:snapToGrid w:val="0"/>
              <w:jc w:val="center"/>
              <w:rPr>
                <w:sz w:val="24"/>
                <w:szCs w:val="24"/>
              </w:rPr>
            </w:pPr>
          </w:p>
        </w:tc>
        <w:tc>
          <w:tcPr>
            <w:tcW w:w="824" w:type="pct"/>
            <w:vAlign w:val="center"/>
          </w:tcPr>
          <w:p w14:paraId="4C19C250"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13404E0F" w14:textId="77777777" w:rsidR="00E0119A" w:rsidRPr="00E0119A" w:rsidRDefault="00E0119A" w:rsidP="00E0119A">
            <w:pPr>
              <w:snapToGrid w:val="0"/>
              <w:jc w:val="center"/>
              <w:rPr>
                <w:sz w:val="24"/>
                <w:szCs w:val="24"/>
              </w:rPr>
            </w:pPr>
            <w:r w:rsidRPr="00E0119A">
              <w:rPr>
                <w:sz w:val="24"/>
                <w:szCs w:val="24"/>
              </w:rPr>
              <w:t>14.6</w:t>
            </w:r>
          </w:p>
        </w:tc>
        <w:tc>
          <w:tcPr>
            <w:tcW w:w="838" w:type="pct"/>
          </w:tcPr>
          <w:p w14:paraId="24FF4482" w14:textId="77777777" w:rsidR="00E0119A" w:rsidRPr="00E0119A" w:rsidRDefault="00E0119A" w:rsidP="00E0119A">
            <w:pPr>
              <w:snapToGrid w:val="0"/>
              <w:jc w:val="center"/>
              <w:rPr>
                <w:sz w:val="24"/>
                <w:szCs w:val="24"/>
              </w:rPr>
            </w:pPr>
            <w:r w:rsidRPr="00E0119A">
              <w:rPr>
                <w:sz w:val="24"/>
                <w:szCs w:val="24"/>
              </w:rPr>
              <w:t>7.5</w:t>
            </w:r>
          </w:p>
        </w:tc>
        <w:tc>
          <w:tcPr>
            <w:tcW w:w="838" w:type="pct"/>
          </w:tcPr>
          <w:p w14:paraId="6FF3E566" w14:textId="77777777" w:rsidR="00E0119A" w:rsidRPr="00E0119A" w:rsidRDefault="00E0119A" w:rsidP="00E0119A">
            <w:pPr>
              <w:snapToGrid w:val="0"/>
              <w:jc w:val="center"/>
              <w:rPr>
                <w:sz w:val="24"/>
                <w:szCs w:val="24"/>
              </w:rPr>
            </w:pPr>
            <w:r w:rsidRPr="00E0119A">
              <w:rPr>
                <w:sz w:val="24"/>
                <w:szCs w:val="24"/>
              </w:rPr>
              <w:t>5.6</w:t>
            </w:r>
          </w:p>
        </w:tc>
        <w:tc>
          <w:tcPr>
            <w:tcW w:w="838" w:type="pct"/>
          </w:tcPr>
          <w:p w14:paraId="7AB46067" w14:textId="77777777" w:rsidR="00E0119A" w:rsidRPr="00E0119A" w:rsidRDefault="00E0119A" w:rsidP="00E0119A">
            <w:pPr>
              <w:snapToGrid w:val="0"/>
              <w:jc w:val="center"/>
              <w:rPr>
                <w:sz w:val="24"/>
                <w:szCs w:val="24"/>
              </w:rPr>
            </w:pPr>
            <w:r w:rsidRPr="00E0119A">
              <w:rPr>
                <w:sz w:val="24"/>
                <w:szCs w:val="24"/>
              </w:rPr>
              <w:t>4.5</w:t>
            </w:r>
          </w:p>
        </w:tc>
      </w:tr>
      <w:tr w:rsidR="00E0119A" w:rsidRPr="00E0119A" w14:paraId="14B51FD6" w14:textId="77777777" w:rsidTr="00E0119A">
        <w:trPr>
          <w:trHeight w:hRule="exact" w:val="255"/>
          <w:jc w:val="center"/>
        </w:trPr>
        <w:tc>
          <w:tcPr>
            <w:tcW w:w="824" w:type="pct"/>
            <w:vMerge/>
          </w:tcPr>
          <w:p w14:paraId="502A503B" w14:textId="77777777" w:rsidR="00E0119A" w:rsidRPr="00E0119A" w:rsidRDefault="00E0119A" w:rsidP="00E0119A">
            <w:pPr>
              <w:snapToGrid w:val="0"/>
              <w:jc w:val="center"/>
              <w:rPr>
                <w:sz w:val="24"/>
                <w:szCs w:val="24"/>
              </w:rPr>
            </w:pPr>
          </w:p>
        </w:tc>
        <w:tc>
          <w:tcPr>
            <w:tcW w:w="824" w:type="pct"/>
            <w:vAlign w:val="center"/>
          </w:tcPr>
          <w:p w14:paraId="0254CCAA"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0A3C587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4819DA38"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22D567C9" w14:textId="77777777" w:rsidR="00E0119A" w:rsidRPr="00E0119A" w:rsidRDefault="00E0119A" w:rsidP="00E0119A">
            <w:pPr>
              <w:snapToGrid w:val="0"/>
              <w:jc w:val="center"/>
              <w:rPr>
                <w:sz w:val="24"/>
                <w:szCs w:val="24"/>
              </w:rPr>
            </w:pPr>
            <w:r w:rsidRPr="00E0119A">
              <w:rPr>
                <w:sz w:val="24"/>
                <w:szCs w:val="24"/>
              </w:rPr>
              <w:t>7.3</w:t>
            </w:r>
          </w:p>
        </w:tc>
        <w:tc>
          <w:tcPr>
            <w:tcW w:w="838" w:type="pct"/>
          </w:tcPr>
          <w:p w14:paraId="6FFB3F37" w14:textId="77777777" w:rsidR="00E0119A" w:rsidRPr="00E0119A" w:rsidRDefault="00E0119A" w:rsidP="00E0119A">
            <w:pPr>
              <w:snapToGrid w:val="0"/>
              <w:jc w:val="center"/>
              <w:rPr>
                <w:sz w:val="24"/>
                <w:szCs w:val="24"/>
              </w:rPr>
            </w:pPr>
            <w:r w:rsidRPr="00E0119A">
              <w:rPr>
                <w:sz w:val="24"/>
                <w:szCs w:val="24"/>
              </w:rPr>
              <w:t>6.0</w:t>
            </w:r>
          </w:p>
        </w:tc>
      </w:tr>
      <w:tr w:rsidR="00E0119A" w:rsidRPr="00E0119A" w14:paraId="46AB2E18" w14:textId="77777777" w:rsidTr="00E0119A">
        <w:trPr>
          <w:trHeight w:hRule="exact" w:val="255"/>
          <w:jc w:val="center"/>
        </w:trPr>
        <w:tc>
          <w:tcPr>
            <w:tcW w:w="824" w:type="pct"/>
            <w:vMerge/>
          </w:tcPr>
          <w:p w14:paraId="03931C27" w14:textId="77777777" w:rsidR="00E0119A" w:rsidRPr="00E0119A" w:rsidRDefault="00E0119A" w:rsidP="00E0119A">
            <w:pPr>
              <w:snapToGrid w:val="0"/>
              <w:jc w:val="center"/>
              <w:rPr>
                <w:sz w:val="24"/>
                <w:szCs w:val="24"/>
              </w:rPr>
            </w:pPr>
          </w:p>
        </w:tc>
        <w:tc>
          <w:tcPr>
            <w:tcW w:w="824" w:type="pct"/>
            <w:vAlign w:val="center"/>
          </w:tcPr>
          <w:p w14:paraId="3DABBB9E"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00495FC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19EB7AA2" w14:textId="77777777" w:rsidR="00E0119A" w:rsidRPr="00E0119A" w:rsidRDefault="00E0119A" w:rsidP="00E0119A">
            <w:pPr>
              <w:snapToGrid w:val="0"/>
              <w:jc w:val="center"/>
              <w:rPr>
                <w:sz w:val="24"/>
                <w:szCs w:val="24"/>
              </w:rPr>
            </w:pPr>
            <w:r w:rsidRPr="00E0119A">
              <w:rPr>
                <w:sz w:val="24"/>
                <w:szCs w:val="24"/>
              </w:rPr>
              <w:t>13.2</w:t>
            </w:r>
          </w:p>
        </w:tc>
        <w:tc>
          <w:tcPr>
            <w:tcW w:w="838" w:type="pct"/>
          </w:tcPr>
          <w:p w14:paraId="79CC5491" w14:textId="77777777" w:rsidR="00E0119A" w:rsidRPr="00E0119A" w:rsidRDefault="00E0119A" w:rsidP="00E0119A">
            <w:pPr>
              <w:snapToGrid w:val="0"/>
              <w:jc w:val="center"/>
              <w:rPr>
                <w:sz w:val="24"/>
                <w:szCs w:val="24"/>
              </w:rPr>
            </w:pPr>
            <w:r w:rsidRPr="00E0119A">
              <w:rPr>
                <w:sz w:val="24"/>
                <w:szCs w:val="24"/>
              </w:rPr>
              <w:t>9.7</w:t>
            </w:r>
          </w:p>
        </w:tc>
        <w:tc>
          <w:tcPr>
            <w:tcW w:w="838" w:type="pct"/>
          </w:tcPr>
          <w:p w14:paraId="2ED54455" w14:textId="77777777" w:rsidR="00E0119A" w:rsidRPr="00E0119A" w:rsidRDefault="00E0119A" w:rsidP="00E0119A">
            <w:pPr>
              <w:snapToGrid w:val="0"/>
              <w:jc w:val="center"/>
              <w:rPr>
                <w:sz w:val="24"/>
                <w:szCs w:val="24"/>
              </w:rPr>
            </w:pPr>
            <w:r w:rsidRPr="00E0119A">
              <w:rPr>
                <w:sz w:val="24"/>
                <w:szCs w:val="24"/>
              </w:rPr>
              <w:t>7.9</w:t>
            </w:r>
          </w:p>
        </w:tc>
      </w:tr>
      <w:tr w:rsidR="00E0119A" w:rsidRPr="00E0119A" w14:paraId="54A80DE0" w14:textId="77777777" w:rsidTr="00E0119A">
        <w:trPr>
          <w:trHeight w:hRule="exact" w:val="255"/>
          <w:jc w:val="center"/>
        </w:trPr>
        <w:tc>
          <w:tcPr>
            <w:tcW w:w="824" w:type="pct"/>
            <w:vMerge/>
          </w:tcPr>
          <w:p w14:paraId="301437EB" w14:textId="77777777" w:rsidR="00E0119A" w:rsidRPr="00E0119A" w:rsidRDefault="00E0119A" w:rsidP="00E0119A">
            <w:pPr>
              <w:snapToGrid w:val="0"/>
              <w:jc w:val="center"/>
              <w:rPr>
                <w:sz w:val="24"/>
                <w:szCs w:val="24"/>
              </w:rPr>
            </w:pPr>
          </w:p>
        </w:tc>
        <w:tc>
          <w:tcPr>
            <w:tcW w:w="824" w:type="pct"/>
            <w:vAlign w:val="center"/>
          </w:tcPr>
          <w:p w14:paraId="12B20D1D"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53ADC3BC"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4C3AF7F6"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0D476B17" w14:textId="77777777" w:rsidR="00E0119A" w:rsidRPr="00E0119A" w:rsidRDefault="00E0119A" w:rsidP="00E0119A">
            <w:pPr>
              <w:snapToGrid w:val="0"/>
              <w:jc w:val="center"/>
              <w:rPr>
                <w:sz w:val="24"/>
                <w:szCs w:val="24"/>
              </w:rPr>
            </w:pPr>
            <w:bookmarkStart w:id="525" w:name="OLE_LINK94"/>
            <w:bookmarkStart w:id="526" w:name="OLE_LINK95"/>
            <w:r w:rsidRPr="00E0119A">
              <w:rPr>
                <w:sz w:val="24"/>
                <w:szCs w:val="24"/>
              </w:rPr>
              <w:t>10.0*</w:t>
            </w:r>
            <w:bookmarkEnd w:id="525"/>
            <w:bookmarkEnd w:id="526"/>
          </w:p>
        </w:tc>
        <w:tc>
          <w:tcPr>
            <w:tcW w:w="838" w:type="pct"/>
          </w:tcPr>
          <w:p w14:paraId="07E41937" w14:textId="77777777" w:rsidR="00E0119A" w:rsidRPr="00E0119A" w:rsidRDefault="00E0119A" w:rsidP="00E0119A">
            <w:pPr>
              <w:snapToGrid w:val="0"/>
              <w:jc w:val="center"/>
              <w:rPr>
                <w:sz w:val="24"/>
                <w:szCs w:val="24"/>
              </w:rPr>
            </w:pPr>
            <w:r w:rsidRPr="00E0119A">
              <w:rPr>
                <w:sz w:val="24"/>
                <w:szCs w:val="24"/>
              </w:rPr>
              <w:t>10.0*</w:t>
            </w:r>
          </w:p>
        </w:tc>
      </w:tr>
      <w:tr w:rsidR="00E0119A" w:rsidRPr="00E0119A" w14:paraId="2446AF65" w14:textId="77777777" w:rsidTr="00E0119A">
        <w:trPr>
          <w:trHeight w:hRule="exact" w:val="255"/>
          <w:jc w:val="center"/>
        </w:trPr>
        <w:tc>
          <w:tcPr>
            <w:tcW w:w="824" w:type="pct"/>
            <w:vMerge w:val="restart"/>
            <w:vAlign w:val="center"/>
          </w:tcPr>
          <w:p w14:paraId="4E291B5F" w14:textId="77777777" w:rsidR="00E0119A" w:rsidRPr="00E0119A" w:rsidRDefault="00E0119A" w:rsidP="00E0119A">
            <w:pPr>
              <w:snapToGrid w:val="0"/>
              <w:jc w:val="center"/>
              <w:rPr>
                <w:sz w:val="24"/>
                <w:szCs w:val="24"/>
              </w:rPr>
            </w:pPr>
            <w:r w:rsidRPr="00E0119A">
              <w:rPr>
                <w:sz w:val="24"/>
                <w:szCs w:val="24"/>
              </w:rPr>
              <w:t>45</w:t>
            </w:r>
          </w:p>
        </w:tc>
        <w:tc>
          <w:tcPr>
            <w:tcW w:w="824" w:type="pct"/>
            <w:vAlign w:val="center"/>
          </w:tcPr>
          <w:p w14:paraId="1A0BF2EA"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5772C7F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96DF0BF" w14:textId="77777777" w:rsidR="00E0119A" w:rsidRPr="00E0119A" w:rsidRDefault="00E0119A" w:rsidP="00E0119A">
            <w:pPr>
              <w:snapToGrid w:val="0"/>
              <w:jc w:val="center"/>
              <w:rPr>
                <w:sz w:val="24"/>
                <w:szCs w:val="24"/>
              </w:rPr>
            </w:pPr>
            <w:r w:rsidRPr="00E0119A">
              <w:rPr>
                <w:sz w:val="24"/>
                <w:szCs w:val="24"/>
              </w:rPr>
              <w:t>5.5</w:t>
            </w:r>
          </w:p>
        </w:tc>
        <w:tc>
          <w:tcPr>
            <w:tcW w:w="838" w:type="pct"/>
          </w:tcPr>
          <w:p w14:paraId="39B9BB0F" w14:textId="77777777" w:rsidR="00E0119A" w:rsidRPr="00E0119A" w:rsidRDefault="00E0119A" w:rsidP="00E0119A">
            <w:pPr>
              <w:snapToGrid w:val="0"/>
              <w:jc w:val="center"/>
              <w:rPr>
                <w:sz w:val="24"/>
                <w:szCs w:val="24"/>
              </w:rPr>
            </w:pPr>
            <w:r w:rsidRPr="00E0119A">
              <w:rPr>
                <w:sz w:val="24"/>
                <w:szCs w:val="24"/>
              </w:rPr>
              <w:t>4.0</w:t>
            </w:r>
          </w:p>
        </w:tc>
        <w:tc>
          <w:tcPr>
            <w:tcW w:w="838" w:type="pct"/>
          </w:tcPr>
          <w:p w14:paraId="254A08F7" w14:textId="77777777" w:rsidR="00E0119A" w:rsidRPr="00E0119A" w:rsidRDefault="00E0119A" w:rsidP="00E0119A">
            <w:pPr>
              <w:snapToGrid w:val="0"/>
              <w:jc w:val="center"/>
              <w:rPr>
                <w:sz w:val="24"/>
                <w:szCs w:val="24"/>
              </w:rPr>
            </w:pPr>
            <w:r w:rsidRPr="00E0119A">
              <w:rPr>
                <w:sz w:val="24"/>
                <w:szCs w:val="24"/>
              </w:rPr>
              <w:t>3.3</w:t>
            </w:r>
          </w:p>
        </w:tc>
      </w:tr>
      <w:tr w:rsidR="00E0119A" w:rsidRPr="00E0119A" w14:paraId="0B967F26" w14:textId="77777777" w:rsidTr="00E0119A">
        <w:trPr>
          <w:trHeight w:hRule="exact" w:val="255"/>
          <w:jc w:val="center"/>
        </w:trPr>
        <w:tc>
          <w:tcPr>
            <w:tcW w:w="824" w:type="pct"/>
            <w:vMerge/>
          </w:tcPr>
          <w:p w14:paraId="46C369FE" w14:textId="77777777" w:rsidR="00E0119A" w:rsidRPr="00E0119A" w:rsidRDefault="00E0119A" w:rsidP="00E0119A">
            <w:pPr>
              <w:snapToGrid w:val="0"/>
              <w:jc w:val="center"/>
              <w:rPr>
                <w:sz w:val="24"/>
                <w:szCs w:val="24"/>
              </w:rPr>
            </w:pPr>
          </w:p>
        </w:tc>
        <w:tc>
          <w:tcPr>
            <w:tcW w:w="824" w:type="pct"/>
            <w:vAlign w:val="center"/>
          </w:tcPr>
          <w:p w14:paraId="51C606DF"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35026B6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8E053AC" w14:textId="77777777" w:rsidR="00E0119A" w:rsidRPr="00E0119A" w:rsidRDefault="00E0119A" w:rsidP="00E0119A">
            <w:pPr>
              <w:snapToGrid w:val="0"/>
              <w:jc w:val="center"/>
              <w:rPr>
                <w:sz w:val="24"/>
                <w:szCs w:val="24"/>
              </w:rPr>
            </w:pPr>
            <w:r w:rsidRPr="00E0119A">
              <w:rPr>
                <w:sz w:val="24"/>
                <w:szCs w:val="24"/>
              </w:rPr>
              <w:t>7.2</w:t>
            </w:r>
          </w:p>
        </w:tc>
        <w:tc>
          <w:tcPr>
            <w:tcW w:w="838" w:type="pct"/>
          </w:tcPr>
          <w:p w14:paraId="10F6B8DE" w14:textId="77777777" w:rsidR="00E0119A" w:rsidRPr="00E0119A" w:rsidRDefault="00E0119A" w:rsidP="00E0119A">
            <w:pPr>
              <w:snapToGrid w:val="0"/>
              <w:jc w:val="center"/>
              <w:rPr>
                <w:sz w:val="24"/>
                <w:szCs w:val="24"/>
              </w:rPr>
            </w:pPr>
            <w:r w:rsidRPr="00E0119A">
              <w:rPr>
                <w:sz w:val="24"/>
                <w:szCs w:val="24"/>
              </w:rPr>
              <w:t>5.3</w:t>
            </w:r>
          </w:p>
        </w:tc>
        <w:tc>
          <w:tcPr>
            <w:tcW w:w="838" w:type="pct"/>
          </w:tcPr>
          <w:p w14:paraId="641EC5C8" w14:textId="77777777" w:rsidR="00E0119A" w:rsidRPr="00E0119A" w:rsidRDefault="00E0119A" w:rsidP="00E0119A">
            <w:pPr>
              <w:snapToGrid w:val="0"/>
              <w:jc w:val="center"/>
              <w:rPr>
                <w:sz w:val="24"/>
                <w:szCs w:val="24"/>
              </w:rPr>
            </w:pPr>
            <w:r w:rsidRPr="00E0119A">
              <w:rPr>
                <w:sz w:val="24"/>
                <w:szCs w:val="24"/>
              </w:rPr>
              <w:t>4.3</w:t>
            </w:r>
          </w:p>
        </w:tc>
      </w:tr>
      <w:tr w:rsidR="00E0119A" w:rsidRPr="00E0119A" w14:paraId="7E12C872" w14:textId="77777777" w:rsidTr="00E0119A">
        <w:trPr>
          <w:trHeight w:hRule="exact" w:val="255"/>
          <w:jc w:val="center"/>
        </w:trPr>
        <w:tc>
          <w:tcPr>
            <w:tcW w:w="824" w:type="pct"/>
            <w:vMerge/>
          </w:tcPr>
          <w:p w14:paraId="27988117" w14:textId="77777777" w:rsidR="00E0119A" w:rsidRPr="00E0119A" w:rsidRDefault="00E0119A" w:rsidP="00E0119A">
            <w:pPr>
              <w:snapToGrid w:val="0"/>
              <w:jc w:val="center"/>
              <w:rPr>
                <w:sz w:val="24"/>
                <w:szCs w:val="24"/>
              </w:rPr>
            </w:pPr>
          </w:p>
        </w:tc>
        <w:tc>
          <w:tcPr>
            <w:tcW w:w="824" w:type="pct"/>
            <w:vAlign w:val="center"/>
          </w:tcPr>
          <w:p w14:paraId="209D103F"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4484FFE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D5A118B" w14:textId="77777777" w:rsidR="00E0119A" w:rsidRPr="00E0119A" w:rsidRDefault="00E0119A" w:rsidP="00E0119A">
            <w:pPr>
              <w:snapToGrid w:val="0"/>
              <w:jc w:val="center"/>
              <w:rPr>
                <w:sz w:val="24"/>
                <w:szCs w:val="24"/>
              </w:rPr>
            </w:pPr>
            <w:r w:rsidRPr="00E0119A">
              <w:rPr>
                <w:sz w:val="24"/>
                <w:szCs w:val="24"/>
              </w:rPr>
              <w:t>9.6</w:t>
            </w:r>
          </w:p>
        </w:tc>
        <w:tc>
          <w:tcPr>
            <w:tcW w:w="838" w:type="pct"/>
          </w:tcPr>
          <w:p w14:paraId="435FC60E" w14:textId="77777777" w:rsidR="00E0119A" w:rsidRPr="00E0119A" w:rsidRDefault="00E0119A" w:rsidP="00E0119A">
            <w:pPr>
              <w:snapToGrid w:val="0"/>
              <w:jc w:val="center"/>
              <w:rPr>
                <w:sz w:val="24"/>
                <w:szCs w:val="24"/>
              </w:rPr>
            </w:pPr>
            <w:r w:rsidRPr="00E0119A">
              <w:rPr>
                <w:sz w:val="24"/>
                <w:szCs w:val="24"/>
              </w:rPr>
              <w:t>7.0</w:t>
            </w:r>
          </w:p>
        </w:tc>
        <w:tc>
          <w:tcPr>
            <w:tcW w:w="838" w:type="pct"/>
          </w:tcPr>
          <w:p w14:paraId="4C3DE8A4" w14:textId="77777777" w:rsidR="00E0119A" w:rsidRPr="00E0119A" w:rsidRDefault="00E0119A" w:rsidP="00E0119A">
            <w:pPr>
              <w:snapToGrid w:val="0"/>
              <w:jc w:val="center"/>
              <w:rPr>
                <w:sz w:val="24"/>
                <w:szCs w:val="24"/>
              </w:rPr>
            </w:pPr>
            <w:r w:rsidRPr="00E0119A">
              <w:rPr>
                <w:sz w:val="24"/>
                <w:szCs w:val="24"/>
              </w:rPr>
              <w:t>5.7</w:t>
            </w:r>
          </w:p>
        </w:tc>
      </w:tr>
      <w:tr w:rsidR="00E0119A" w:rsidRPr="00E0119A" w14:paraId="501B470E" w14:textId="77777777" w:rsidTr="00E0119A">
        <w:trPr>
          <w:trHeight w:hRule="exact" w:val="255"/>
          <w:jc w:val="center"/>
        </w:trPr>
        <w:tc>
          <w:tcPr>
            <w:tcW w:w="824" w:type="pct"/>
            <w:vMerge/>
          </w:tcPr>
          <w:p w14:paraId="31A0BAB2" w14:textId="77777777" w:rsidR="00E0119A" w:rsidRPr="00E0119A" w:rsidRDefault="00E0119A" w:rsidP="00E0119A">
            <w:pPr>
              <w:snapToGrid w:val="0"/>
              <w:jc w:val="center"/>
              <w:rPr>
                <w:sz w:val="24"/>
                <w:szCs w:val="24"/>
              </w:rPr>
            </w:pPr>
          </w:p>
        </w:tc>
        <w:tc>
          <w:tcPr>
            <w:tcW w:w="824" w:type="pct"/>
            <w:vAlign w:val="center"/>
          </w:tcPr>
          <w:p w14:paraId="7E270D1C"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3B2EF23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30E27EE" w14:textId="77777777" w:rsidR="00E0119A" w:rsidRPr="00E0119A" w:rsidRDefault="00E0119A" w:rsidP="00E0119A">
            <w:pPr>
              <w:snapToGrid w:val="0"/>
              <w:jc w:val="center"/>
              <w:rPr>
                <w:sz w:val="24"/>
                <w:szCs w:val="24"/>
              </w:rPr>
            </w:pPr>
            <w:r w:rsidRPr="00E0119A">
              <w:rPr>
                <w:sz w:val="24"/>
                <w:szCs w:val="24"/>
              </w:rPr>
              <w:t>12.6</w:t>
            </w:r>
          </w:p>
        </w:tc>
        <w:tc>
          <w:tcPr>
            <w:tcW w:w="838" w:type="pct"/>
          </w:tcPr>
          <w:p w14:paraId="211E9F0B" w14:textId="77777777" w:rsidR="00E0119A" w:rsidRPr="00E0119A" w:rsidRDefault="00E0119A" w:rsidP="00E0119A">
            <w:pPr>
              <w:snapToGrid w:val="0"/>
              <w:jc w:val="center"/>
              <w:rPr>
                <w:sz w:val="24"/>
                <w:szCs w:val="24"/>
              </w:rPr>
            </w:pPr>
            <w:r w:rsidRPr="00E0119A">
              <w:rPr>
                <w:sz w:val="24"/>
                <w:szCs w:val="24"/>
              </w:rPr>
              <w:t>9.3</w:t>
            </w:r>
          </w:p>
        </w:tc>
        <w:tc>
          <w:tcPr>
            <w:tcW w:w="838" w:type="pct"/>
          </w:tcPr>
          <w:p w14:paraId="2EC82AB6" w14:textId="77777777" w:rsidR="00E0119A" w:rsidRPr="00E0119A" w:rsidRDefault="00E0119A" w:rsidP="00E0119A">
            <w:pPr>
              <w:snapToGrid w:val="0"/>
              <w:jc w:val="center"/>
              <w:rPr>
                <w:sz w:val="24"/>
                <w:szCs w:val="24"/>
              </w:rPr>
            </w:pPr>
            <w:r w:rsidRPr="00E0119A">
              <w:rPr>
                <w:sz w:val="24"/>
                <w:szCs w:val="24"/>
              </w:rPr>
              <w:t>7.6</w:t>
            </w:r>
          </w:p>
        </w:tc>
      </w:tr>
      <w:tr w:rsidR="00E0119A" w:rsidRPr="00E0119A" w14:paraId="53F131FB" w14:textId="77777777" w:rsidTr="00E0119A">
        <w:trPr>
          <w:trHeight w:hRule="exact" w:val="255"/>
          <w:jc w:val="center"/>
        </w:trPr>
        <w:tc>
          <w:tcPr>
            <w:tcW w:w="824" w:type="pct"/>
            <w:vMerge/>
          </w:tcPr>
          <w:p w14:paraId="4181D41B" w14:textId="77777777" w:rsidR="00E0119A" w:rsidRPr="00E0119A" w:rsidRDefault="00E0119A" w:rsidP="00E0119A">
            <w:pPr>
              <w:snapToGrid w:val="0"/>
              <w:jc w:val="center"/>
              <w:rPr>
                <w:sz w:val="24"/>
                <w:szCs w:val="24"/>
              </w:rPr>
            </w:pPr>
            <w:bookmarkStart w:id="527" w:name="_Hlk110107078"/>
          </w:p>
        </w:tc>
        <w:tc>
          <w:tcPr>
            <w:tcW w:w="824" w:type="pct"/>
            <w:vAlign w:val="center"/>
          </w:tcPr>
          <w:p w14:paraId="2CB2D87E"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6428149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0AAD53F"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64C3BD68" w14:textId="77777777" w:rsidR="00E0119A" w:rsidRPr="00E0119A" w:rsidRDefault="00E0119A" w:rsidP="00E0119A">
            <w:pPr>
              <w:jc w:val="center"/>
              <w:rPr>
                <w:kern w:val="0"/>
                <w:sz w:val="24"/>
                <w:szCs w:val="24"/>
              </w:rPr>
            </w:pPr>
            <w:r w:rsidRPr="00E0119A">
              <w:rPr>
                <w:sz w:val="24"/>
                <w:szCs w:val="24"/>
              </w:rPr>
              <w:t>10.0*</w:t>
            </w:r>
          </w:p>
        </w:tc>
        <w:tc>
          <w:tcPr>
            <w:tcW w:w="838" w:type="pct"/>
          </w:tcPr>
          <w:p w14:paraId="444631CC" w14:textId="77777777" w:rsidR="00E0119A" w:rsidRPr="00E0119A" w:rsidRDefault="00E0119A" w:rsidP="00E0119A">
            <w:pPr>
              <w:snapToGrid w:val="0"/>
              <w:jc w:val="center"/>
              <w:rPr>
                <w:sz w:val="24"/>
                <w:szCs w:val="24"/>
              </w:rPr>
            </w:pPr>
            <w:r w:rsidRPr="00E0119A">
              <w:rPr>
                <w:sz w:val="24"/>
                <w:szCs w:val="24"/>
              </w:rPr>
              <w:t>10.0</w:t>
            </w:r>
          </w:p>
        </w:tc>
      </w:tr>
      <w:tr w:rsidR="00E0119A" w:rsidRPr="00E0119A" w14:paraId="0B8C00EE" w14:textId="77777777" w:rsidTr="00E0119A">
        <w:trPr>
          <w:trHeight w:hRule="exact" w:val="255"/>
          <w:jc w:val="center"/>
        </w:trPr>
        <w:tc>
          <w:tcPr>
            <w:tcW w:w="824" w:type="pct"/>
            <w:vMerge/>
          </w:tcPr>
          <w:p w14:paraId="67173FF9" w14:textId="77777777" w:rsidR="00E0119A" w:rsidRPr="00E0119A" w:rsidRDefault="00E0119A" w:rsidP="00E0119A">
            <w:pPr>
              <w:snapToGrid w:val="0"/>
              <w:jc w:val="center"/>
              <w:rPr>
                <w:sz w:val="24"/>
                <w:szCs w:val="24"/>
              </w:rPr>
            </w:pPr>
          </w:p>
        </w:tc>
        <w:tc>
          <w:tcPr>
            <w:tcW w:w="824" w:type="pct"/>
            <w:vAlign w:val="center"/>
          </w:tcPr>
          <w:p w14:paraId="01FE32D7"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0FF10D7E"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D9F54C6"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5483EAAC" w14:textId="77777777" w:rsidR="00E0119A" w:rsidRPr="00E0119A" w:rsidRDefault="00E0119A" w:rsidP="00E0119A">
            <w:pPr>
              <w:jc w:val="center"/>
              <w:rPr>
                <w:kern w:val="0"/>
                <w:sz w:val="24"/>
                <w:szCs w:val="24"/>
              </w:rPr>
            </w:pPr>
            <w:r w:rsidRPr="00E0119A">
              <w:rPr>
                <w:sz w:val="24"/>
                <w:szCs w:val="24"/>
              </w:rPr>
              <w:t>10.0*</w:t>
            </w:r>
          </w:p>
        </w:tc>
        <w:tc>
          <w:tcPr>
            <w:tcW w:w="838" w:type="pct"/>
          </w:tcPr>
          <w:p w14:paraId="63CEB1E8" w14:textId="77777777" w:rsidR="00E0119A" w:rsidRPr="00E0119A" w:rsidRDefault="00E0119A" w:rsidP="00E0119A">
            <w:pPr>
              <w:snapToGrid w:val="0"/>
              <w:jc w:val="center"/>
              <w:rPr>
                <w:sz w:val="24"/>
                <w:szCs w:val="24"/>
              </w:rPr>
            </w:pPr>
            <w:r w:rsidRPr="00E0119A">
              <w:rPr>
                <w:sz w:val="24"/>
                <w:szCs w:val="24"/>
              </w:rPr>
              <w:t>10.0*</w:t>
            </w:r>
          </w:p>
        </w:tc>
      </w:tr>
      <w:bookmarkEnd w:id="527"/>
      <w:tr w:rsidR="00E0119A" w:rsidRPr="00E0119A" w14:paraId="534A9892" w14:textId="77777777" w:rsidTr="00E0119A">
        <w:trPr>
          <w:trHeight w:hRule="exact" w:val="255"/>
          <w:jc w:val="center"/>
        </w:trPr>
        <w:tc>
          <w:tcPr>
            <w:tcW w:w="824" w:type="pct"/>
            <w:vMerge w:val="restart"/>
            <w:vAlign w:val="center"/>
          </w:tcPr>
          <w:p w14:paraId="150C504D" w14:textId="77777777" w:rsidR="00E0119A" w:rsidRPr="00E0119A" w:rsidRDefault="00E0119A" w:rsidP="00E0119A">
            <w:pPr>
              <w:snapToGrid w:val="0"/>
              <w:jc w:val="center"/>
              <w:rPr>
                <w:sz w:val="24"/>
                <w:szCs w:val="24"/>
              </w:rPr>
            </w:pPr>
            <w:r w:rsidRPr="00E0119A">
              <w:rPr>
                <w:sz w:val="24"/>
                <w:szCs w:val="24"/>
              </w:rPr>
              <w:t>50</w:t>
            </w:r>
          </w:p>
        </w:tc>
        <w:tc>
          <w:tcPr>
            <w:tcW w:w="824" w:type="pct"/>
            <w:vAlign w:val="center"/>
          </w:tcPr>
          <w:p w14:paraId="14716966"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5DE5363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D5D8C62" w14:textId="77777777" w:rsidR="00E0119A" w:rsidRPr="00E0119A" w:rsidRDefault="00E0119A" w:rsidP="00E0119A">
            <w:pPr>
              <w:snapToGrid w:val="0"/>
              <w:jc w:val="center"/>
              <w:rPr>
                <w:sz w:val="24"/>
                <w:szCs w:val="24"/>
              </w:rPr>
            </w:pPr>
            <w:r w:rsidRPr="00E0119A">
              <w:rPr>
                <w:sz w:val="24"/>
                <w:szCs w:val="24"/>
              </w:rPr>
              <w:t>6.8</w:t>
            </w:r>
          </w:p>
        </w:tc>
        <w:tc>
          <w:tcPr>
            <w:tcW w:w="838" w:type="pct"/>
          </w:tcPr>
          <w:p w14:paraId="48DF727A" w14:textId="77777777" w:rsidR="00E0119A" w:rsidRPr="00E0119A" w:rsidRDefault="00E0119A" w:rsidP="00E0119A">
            <w:pPr>
              <w:snapToGrid w:val="0"/>
              <w:jc w:val="center"/>
              <w:rPr>
                <w:sz w:val="24"/>
                <w:szCs w:val="24"/>
              </w:rPr>
            </w:pPr>
            <w:r w:rsidRPr="00E0119A">
              <w:rPr>
                <w:sz w:val="24"/>
                <w:szCs w:val="24"/>
              </w:rPr>
              <w:t>5.0</w:t>
            </w:r>
          </w:p>
        </w:tc>
        <w:tc>
          <w:tcPr>
            <w:tcW w:w="838" w:type="pct"/>
          </w:tcPr>
          <w:p w14:paraId="3F379B38" w14:textId="77777777" w:rsidR="00E0119A" w:rsidRPr="00E0119A" w:rsidRDefault="00E0119A" w:rsidP="00E0119A">
            <w:pPr>
              <w:snapToGrid w:val="0"/>
              <w:jc w:val="center"/>
              <w:rPr>
                <w:sz w:val="24"/>
                <w:szCs w:val="24"/>
              </w:rPr>
            </w:pPr>
            <w:r w:rsidRPr="00E0119A">
              <w:rPr>
                <w:sz w:val="24"/>
                <w:szCs w:val="24"/>
              </w:rPr>
              <w:t>4.0</w:t>
            </w:r>
          </w:p>
        </w:tc>
      </w:tr>
      <w:tr w:rsidR="00E0119A" w:rsidRPr="00E0119A" w14:paraId="4F241036" w14:textId="77777777" w:rsidTr="00E0119A">
        <w:trPr>
          <w:trHeight w:hRule="exact" w:val="255"/>
          <w:jc w:val="center"/>
        </w:trPr>
        <w:tc>
          <w:tcPr>
            <w:tcW w:w="824" w:type="pct"/>
            <w:vMerge/>
          </w:tcPr>
          <w:p w14:paraId="6FCC0216" w14:textId="77777777" w:rsidR="00E0119A" w:rsidRPr="00E0119A" w:rsidRDefault="00E0119A" w:rsidP="00E0119A">
            <w:pPr>
              <w:snapToGrid w:val="0"/>
              <w:jc w:val="center"/>
              <w:rPr>
                <w:sz w:val="24"/>
                <w:szCs w:val="24"/>
              </w:rPr>
            </w:pPr>
          </w:p>
        </w:tc>
        <w:tc>
          <w:tcPr>
            <w:tcW w:w="824" w:type="pct"/>
            <w:vAlign w:val="center"/>
          </w:tcPr>
          <w:p w14:paraId="0078F929"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3BFB546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3E23B07" w14:textId="77777777" w:rsidR="00E0119A" w:rsidRPr="00E0119A" w:rsidRDefault="00E0119A" w:rsidP="00E0119A">
            <w:pPr>
              <w:snapToGrid w:val="0"/>
              <w:jc w:val="center"/>
              <w:rPr>
                <w:sz w:val="24"/>
                <w:szCs w:val="24"/>
              </w:rPr>
            </w:pPr>
            <w:r w:rsidRPr="00E0119A">
              <w:rPr>
                <w:sz w:val="24"/>
                <w:szCs w:val="24"/>
              </w:rPr>
              <w:t>8.9</w:t>
            </w:r>
          </w:p>
        </w:tc>
        <w:tc>
          <w:tcPr>
            <w:tcW w:w="838" w:type="pct"/>
          </w:tcPr>
          <w:p w14:paraId="08FF5CA7" w14:textId="77777777" w:rsidR="00E0119A" w:rsidRPr="00E0119A" w:rsidRDefault="00E0119A" w:rsidP="00E0119A">
            <w:pPr>
              <w:snapToGrid w:val="0"/>
              <w:jc w:val="center"/>
              <w:rPr>
                <w:sz w:val="24"/>
                <w:szCs w:val="24"/>
              </w:rPr>
            </w:pPr>
            <w:r w:rsidRPr="00E0119A">
              <w:rPr>
                <w:sz w:val="24"/>
                <w:szCs w:val="24"/>
              </w:rPr>
              <w:t>6.6</w:t>
            </w:r>
          </w:p>
        </w:tc>
        <w:tc>
          <w:tcPr>
            <w:tcW w:w="838" w:type="pct"/>
          </w:tcPr>
          <w:p w14:paraId="479235BB" w14:textId="77777777" w:rsidR="00E0119A" w:rsidRPr="00E0119A" w:rsidRDefault="00E0119A" w:rsidP="00E0119A">
            <w:pPr>
              <w:snapToGrid w:val="0"/>
              <w:jc w:val="center"/>
              <w:rPr>
                <w:sz w:val="24"/>
                <w:szCs w:val="24"/>
              </w:rPr>
            </w:pPr>
            <w:r w:rsidRPr="00E0119A">
              <w:rPr>
                <w:sz w:val="24"/>
                <w:szCs w:val="24"/>
              </w:rPr>
              <w:t>5.3</w:t>
            </w:r>
          </w:p>
        </w:tc>
      </w:tr>
      <w:tr w:rsidR="00E0119A" w:rsidRPr="00E0119A" w14:paraId="4A7BAFA4" w14:textId="77777777" w:rsidTr="00E0119A">
        <w:trPr>
          <w:trHeight w:hRule="exact" w:val="255"/>
          <w:jc w:val="center"/>
        </w:trPr>
        <w:tc>
          <w:tcPr>
            <w:tcW w:w="824" w:type="pct"/>
            <w:vMerge/>
          </w:tcPr>
          <w:p w14:paraId="358EDA2F" w14:textId="77777777" w:rsidR="00E0119A" w:rsidRPr="00E0119A" w:rsidRDefault="00E0119A" w:rsidP="00E0119A">
            <w:pPr>
              <w:snapToGrid w:val="0"/>
              <w:jc w:val="center"/>
              <w:rPr>
                <w:sz w:val="24"/>
                <w:szCs w:val="24"/>
              </w:rPr>
            </w:pPr>
          </w:p>
        </w:tc>
        <w:tc>
          <w:tcPr>
            <w:tcW w:w="824" w:type="pct"/>
            <w:vAlign w:val="center"/>
          </w:tcPr>
          <w:p w14:paraId="44550C80"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0DCD52A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8E8CDCD" w14:textId="77777777" w:rsidR="00E0119A" w:rsidRPr="00E0119A" w:rsidRDefault="00E0119A" w:rsidP="00E0119A">
            <w:pPr>
              <w:snapToGrid w:val="0"/>
              <w:jc w:val="center"/>
              <w:rPr>
                <w:sz w:val="24"/>
                <w:szCs w:val="24"/>
              </w:rPr>
            </w:pPr>
            <w:r w:rsidRPr="00E0119A">
              <w:rPr>
                <w:sz w:val="24"/>
                <w:szCs w:val="24"/>
              </w:rPr>
              <w:t>11.8</w:t>
            </w:r>
          </w:p>
        </w:tc>
        <w:tc>
          <w:tcPr>
            <w:tcW w:w="838" w:type="pct"/>
          </w:tcPr>
          <w:p w14:paraId="362BF1FD" w14:textId="77777777" w:rsidR="00E0119A" w:rsidRPr="00E0119A" w:rsidRDefault="00E0119A" w:rsidP="00E0119A">
            <w:pPr>
              <w:snapToGrid w:val="0"/>
              <w:jc w:val="center"/>
              <w:rPr>
                <w:sz w:val="24"/>
                <w:szCs w:val="24"/>
              </w:rPr>
            </w:pPr>
            <w:r w:rsidRPr="00E0119A">
              <w:rPr>
                <w:sz w:val="24"/>
                <w:szCs w:val="24"/>
              </w:rPr>
              <w:t>8.7</w:t>
            </w:r>
          </w:p>
        </w:tc>
        <w:tc>
          <w:tcPr>
            <w:tcW w:w="838" w:type="pct"/>
          </w:tcPr>
          <w:p w14:paraId="4EEF3972" w14:textId="77777777" w:rsidR="00E0119A" w:rsidRPr="00E0119A" w:rsidRDefault="00E0119A" w:rsidP="00E0119A">
            <w:pPr>
              <w:snapToGrid w:val="0"/>
              <w:jc w:val="center"/>
              <w:rPr>
                <w:sz w:val="24"/>
                <w:szCs w:val="24"/>
              </w:rPr>
            </w:pPr>
            <w:r w:rsidRPr="00E0119A">
              <w:rPr>
                <w:sz w:val="24"/>
                <w:szCs w:val="24"/>
              </w:rPr>
              <w:t>7.1</w:t>
            </w:r>
          </w:p>
        </w:tc>
      </w:tr>
      <w:tr w:rsidR="00E0119A" w:rsidRPr="00E0119A" w14:paraId="3893620D" w14:textId="77777777" w:rsidTr="00E0119A">
        <w:trPr>
          <w:trHeight w:hRule="exact" w:val="255"/>
          <w:jc w:val="center"/>
        </w:trPr>
        <w:tc>
          <w:tcPr>
            <w:tcW w:w="824" w:type="pct"/>
            <w:vMerge/>
          </w:tcPr>
          <w:p w14:paraId="060E0FA2" w14:textId="77777777" w:rsidR="00E0119A" w:rsidRPr="00E0119A" w:rsidRDefault="00E0119A" w:rsidP="00E0119A">
            <w:pPr>
              <w:snapToGrid w:val="0"/>
              <w:jc w:val="center"/>
              <w:rPr>
                <w:sz w:val="24"/>
                <w:szCs w:val="24"/>
              </w:rPr>
            </w:pPr>
          </w:p>
        </w:tc>
        <w:tc>
          <w:tcPr>
            <w:tcW w:w="824" w:type="pct"/>
            <w:vAlign w:val="center"/>
          </w:tcPr>
          <w:p w14:paraId="647A604A"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45CCD7B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E7B6EDA"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40587AF6" w14:textId="77777777" w:rsidR="00E0119A" w:rsidRPr="00E0119A" w:rsidRDefault="00E0119A" w:rsidP="00E0119A">
            <w:pPr>
              <w:jc w:val="center"/>
              <w:rPr>
                <w:kern w:val="0"/>
                <w:sz w:val="24"/>
                <w:szCs w:val="24"/>
              </w:rPr>
            </w:pPr>
            <w:r w:rsidRPr="00E0119A">
              <w:rPr>
                <w:sz w:val="24"/>
                <w:szCs w:val="24"/>
              </w:rPr>
              <w:t>10.0*</w:t>
            </w:r>
          </w:p>
        </w:tc>
        <w:tc>
          <w:tcPr>
            <w:tcW w:w="838" w:type="pct"/>
          </w:tcPr>
          <w:p w14:paraId="1D71FA13" w14:textId="77777777" w:rsidR="00E0119A" w:rsidRPr="00E0119A" w:rsidRDefault="00E0119A" w:rsidP="00E0119A">
            <w:pPr>
              <w:snapToGrid w:val="0"/>
              <w:jc w:val="center"/>
              <w:rPr>
                <w:sz w:val="24"/>
                <w:szCs w:val="24"/>
              </w:rPr>
            </w:pPr>
            <w:r w:rsidRPr="00E0119A">
              <w:rPr>
                <w:sz w:val="24"/>
                <w:szCs w:val="24"/>
              </w:rPr>
              <w:t>9.3</w:t>
            </w:r>
          </w:p>
        </w:tc>
      </w:tr>
      <w:tr w:rsidR="00E0119A" w:rsidRPr="00E0119A" w14:paraId="12F343CD" w14:textId="77777777" w:rsidTr="00E0119A">
        <w:trPr>
          <w:trHeight w:hRule="exact" w:val="255"/>
          <w:jc w:val="center"/>
        </w:trPr>
        <w:tc>
          <w:tcPr>
            <w:tcW w:w="824" w:type="pct"/>
            <w:vMerge/>
          </w:tcPr>
          <w:p w14:paraId="09255A94" w14:textId="77777777" w:rsidR="00E0119A" w:rsidRPr="00E0119A" w:rsidRDefault="00E0119A" w:rsidP="00E0119A">
            <w:pPr>
              <w:snapToGrid w:val="0"/>
              <w:jc w:val="center"/>
              <w:rPr>
                <w:sz w:val="24"/>
                <w:szCs w:val="24"/>
              </w:rPr>
            </w:pPr>
          </w:p>
        </w:tc>
        <w:tc>
          <w:tcPr>
            <w:tcW w:w="824" w:type="pct"/>
            <w:vAlign w:val="center"/>
          </w:tcPr>
          <w:p w14:paraId="791088AC"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0A58356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5069C0B"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199D3F18" w14:textId="77777777" w:rsidR="00E0119A" w:rsidRPr="00E0119A" w:rsidRDefault="00E0119A" w:rsidP="00E0119A">
            <w:pPr>
              <w:jc w:val="center"/>
              <w:rPr>
                <w:kern w:val="0"/>
                <w:sz w:val="24"/>
                <w:szCs w:val="24"/>
              </w:rPr>
            </w:pPr>
            <w:r w:rsidRPr="00E0119A">
              <w:rPr>
                <w:sz w:val="24"/>
                <w:szCs w:val="24"/>
              </w:rPr>
              <w:t>10.0*</w:t>
            </w:r>
          </w:p>
        </w:tc>
        <w:tc>
          <w:tcPr>
            <w:tcW w:w="838" w:type="pct"/>
          </w:tcPr>
          <w:p w14:paraId="408A412D"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6A3E1259" w14:textId="77777777" w:rsidTr="00E0119A">
        <w:trPr>
          <w:trHeight w:hRule="exact" w:val="255"/>
          <w:jc w:val="center"/>
        </w:trPr>
        <w:tc>
          <w:tcPr>
            <w:tcW w:w="824" w:type="pct"/>
            <w:vMerge/>
          </w:tcPr>
          <w:p w14:paraId="197CCAE5" w14:textId="77777777" w:rsidR="00E0119A" w:rsidRPr="00E0119A" w:rsidRDefault="00E0119A" w:rsidP="00E0119A">
            <w:pPr>
              <w:snapToGrid w:val="0"/>
              <w:jc w:val="center"/>
              <w:rPr>
                <w:sz w:val="24"/>
                <w:szCs w:val="24"/>
              </w:rPr>
            </w:pPr>
          </w:p>
        </w:tc>
        <w:tc>
          <w:tcPr>
            <w:tcW w:w="824" w:type="pct"/>
            <w:vAlign w:val="center"/>
          </w:tcPr>
          <w:p w14:paraId="6380683D"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502BDD1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DCD17D7"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00186934" w14:textId="77777777" w:rsidR="00E0119A" w:rsidRPr="00E0119A" w:rsidRDefault="00E0119A" w:rsidP="00E0119A">
            <w:pPr>
              <w:jc w:val="center"/>
              <w:rPr>
                <w:kern w:val="0"/>
                <w:sz w:val="24"/>
                <w:szCs w:val="24"/>
              </w:rPr>
            </w:pPr>
            <w:r w:rsidRPr="00E0119A">
              <w:rPr>
                <w:sz w:val="24"/>
                <w:szCs w:val="24"/>
              </w:rPr>
              <w:t>10.0*</w:t>
            </w:r>
          </w:p>
        </w:tc>
        <w:tc>
          <w:tcPr>
            <w:tcW w:w="838" w:type="pct"/>
          </w:tcPr>
          <w:p w14:paraId="4388980D" w14:textId="77777777" w:rsidR="00E0119A" w:rsidRPr="00E0119A" w:rsidRDefault="00E0119A" w:rsidP="00E0119A">
            <w:pPr>
              <w:jc w:val="center"/>
              <w:rPr>
                <w:kern w:val="0"/>
                <w:sz w:val="24"/>
                <w:szCs w:val="24"/>
              </w:rPr>
            </w:pPr>
            <w:r w:rsidRPr="00E0119A">
              <w:rPr>
                <w:sz w:val="24"/>
                <w:szCs w:val="24"/>
              </w:rPr>
              <w:t>10.0*</w:t>
            </w:r>
          </w:p>
        </w:tc>
      </w:tr>
    </w:tbl>
    <w:p w14:paraId="074480B2" w14:textId="77777777" w:rsidR="00034854" w:rsidRPr="004A2B79" w:rsidRDefault="000272AA">
      <w:r w:rsidRPr="00E0119A">
        <w:rPr>
          <w:rFonts w:hint="eastAsia"/>
        </w:rPr>
        <w:t>注：</w:t>
      </w:r>
      <w:r w:rsidRPr="00E0119A">
        <w:t>1.</w:t>
      </w:r>
      <w:r w:rsidRPr="00E0119A">
        <w:rPr>
          <w:rFonts w:hint="eastAsia"/>
        </w:rPr>
        <w:t>综合考虑混凝土的制</w:t>
      </w:r>
      <w:r w:rsidRPr="004A2B79">
        <w:t>备水平和耐久性要求，标注</w:t>
      </w:r>
      <w:r w:rsidRPr="004A2B79">
        <w:t>*</w:t>
      </w:r>
      <w:r w:rsidRPr="004A2B79">
        <w:t>处表示：对于</w:t>
      </w:r>
      <w:r w:rsidRPr="004A2B79">
        <w:t>Ⅲ-C</w:t>
      </w:r>
      <w:r w:rsidRPr="004A2B79">
        <w:t>和</w:t>
      </w:r>
      <w:r w:rsidRPr="004A2B79">
        <w:t>Ⅲ-D</w:t>
      </w:r>
      <w:r w:rsidRPr="004A2B79">
        <w:t>级，</w:t>
      </w:r>
      <w:r w:rsidRPr="004A2B79">
        <w:rPr>
          <w:i/>
        </w:rPr>
        <w:t>D</w:t>
      </w:r>
      <w:r w:rsidRPr="004A2B79">
        <w:rPr>
          <w:vertAlign w:val="subscript"/>
        </w:rPr>
        <w:t>0</w:t>
      </w:r>
      <w:r w:rsidRPr="004A2B79">
        <w:t>的上限值控制为</w:t>
      </w:r>
      <w:r w:rsidRPr="004A2B79">
        <w:t>15.0×10</w:t>
      </w:r>
      <w:r w:rsidRPr="004A2B79">
        <w:rPr>
          <w:vertAlign w:val="superscript"/>
        </w:rPr>
        <w:t>-12</w:t>
      </w:r>
      <w:r w:rsidRPr="004A2B79">
        <w:t xml:space="preserve"> m</w:t>
      </w:r>
      <w:r w:rsidRPr="004A2B79">
        <w:rPr>
          <w:vertAlign w:val="superscript"/>
        </w:rPr>
        <w:t>2</w:t>
      </w:r>
      <w:r w:rsidRPr="004A2B79">
        <w:t>/s</w:t>
      </w:r>
      <w:r w:rsidRPr="004A2B79">
        <w:t>，对于</w:t>
      </w:r>
      <w:r w:rsidRPr="004A2B79">
        <w:t>Ⅲ-E</w:t>
      </w:r>
      <w:r w:rsidRPr="004A2B79">
        <w:t>和</w:t>
      </w:r>
      <w:r w:rsidRPr="004A2B79">
        <w:t>Ⅲ-F</w:t>
      </w:r>
      <w:r w:rsidRPr="004A2B79">
        <w:t>级，</w:t>
      </w:r>
      <w:r w:rsidRPr="004A2B79">
        <w:rPr>
          <w:i/>
        </w:rPr>
        <w:t>D</w:t>
      </w:r>
      <w:r w:rsidRPr="004A2B79">
        <w:rPr>
          <w:vertAlign w:val="subscript"/>
        </w:rPr>
        <w:t>0</w:t>
      </w:r>
      <w:r w:rsidRPr="004A2B79">
        <w:t>的上限值控制为</w:t>
      </w:r>
      <w:r w:rsidRPr="004A2B79">
        <w:t>10.0×10</w:t>
      </w:r>
      <w:r w:rsidRPr="004A2B79">
        <w:rPr>
          <w:vertAlign w:val="superscript"/>
        </w:rPr>
        <w:t>-12</w:t>
      </w:r>
      <w:r w:rsidRPr="004A2B79">
        <w:t xml:space="preserve"> m</w:t>
      </w:r>
      <w:r w:rsidRPr="004A2B79">
        <w:rPr>
          <w:vertAlign w:val="superscript"/>
        </w:rPr>
        <w:t>2</w:t>
      </w:r>
      <w:r w:rsidRPr="004A2B79">
        <w:t>/s</w:t>
      </w:r>
      <w:r w:rsidRPr="004A2B79">
        <w:t>。</w:t>
      </w:r>
    </w:p>
    <w:p w14:paraId="6A09DCB1" w14:textId="77777777" w:rsidR="00034854" w:rsidRPr="004A2B79" w:rsidRDefault="000272AA">
      <w:pPr>
        <w:ind w:firstLineChars="200" w:firstLine="420"/>
      </w:pPr>
      <w:r w:rsidRPr="004A2B79">
        <w:t xml:space="preserve">2. </w:t>
      </w:r>
      <w:r w:rsidRPr="004A2B79">
        <w:rPr>
          <w:i/>
        </w:rPr>
        <w:t>c</w:t>
      </w:r>
      <w:r w:rsidRPr="004A2B79">
        <w:rPr>
          <w:vertAlign w:val="subscript"/>
        </w:rPr>
        <w:t>d</w:t>
      </w:r>
      <w:r w:rsidRPr="004A2B79">
        <w:t>为混凝土净保护层厚度的设计值，使用时需要考虑外侧箍筋直径、安全裕度等因素的影响，根据条文</w:t>
      </w:r>
      <w:r w:rsidRPr="004A2B79">
        <w:t>6.2.6</w:t>
      </w:r>
      <w:r w:rsidRPr="004A2B79">
        <w:t>计算混凝土保护层厚度的特征值。</w:t>
      </w:r>
    </w:p>
    <w:p w14:paraId="17645CB4" w14:textId="77777777" w:rsidR="00034854" w:rsidRPr="00E0119A" w:rsidRDefault="000272AA">
      <w:pPr>
        <w:ind w:firstLineChars="200" w:firstLine="420"/>
      </w:pPr>
      <w:r w:rsidRPr="004A2B79">
        <w:t>3.</w:t>
      </w:r>
      <w:r w:rsidRPr="004A2B79">
        <w:t>表格计算结果未考虑应力</w:t>
      </w:r>
      <w:r w:rsidRPr="00E0119A">
        <w:rPr>
          <w:rFonts w:hint="eastAsia"/>
        </w:rPr>
        <w:t>水平的影响，若需考虑应力水平影响，可根据条文</w:t>
      </w:r>
      <w:r w:rsidRPr="00E0119A">
        <w:t>6.2.10</w:t>
      </w:r>
      <w:r w:rsidRPr="00E0119A">
        <w:rPr>
          <w:rFonts w:hint="eastAsia"/>
        </w:rPr>
        <w:t>计算应力影响系数，并在表格的基础上进行应力影响修正。</w:t>
      </w:r>
    </w:p>
    <w:p w14:paraId="0045162C" w14:textId="77777777" w:rsidR="00034854" w:rsidRDefault="000272AA">
      <w:r>
        <w:br w:type="page"/>
      </w:r>
    </w:p>
    <w:p w14:paraId="757052F9" w14:textId="65B3029A" w:rsidR="00034854" w:rsidRPr="00C05079" w:rsidRDefault="008D5B32" w:rsidP="00C05079">
      <w:pPr>
        <w:jc w:val="center"/>
        <w:rPr>
          <w:rFonts w:eastAsia="黑体"/>
        </w:rPr>
      </w:pPr>
      <w:r>
        <w:rPr>
          <w:rFonts w:eastAsia="黑体" w:hint="eastAsia"/>
        </w:rPr>
        <w:lastRenderedPageBreak/>
        <w:t>表</w:t>
      </w:r>
      <w:r>
        <w:rPr>
          <w:rFonts w:eastAsia="黑体" w:hint="eastAsia"/>
        </w:rPr>
        <w:t>C.0.</w:t>
      </w:r>
      <w:r w:rsidR="000272AA" w:rsidRPr="00C05079">
        <w:rPr>
          <w:rFonts w:eastAsia="黑体"/>
        </w:rPr>
        <w:t xml:space="preserve">4   </w:t>
      </w:r>
      <w:r w:rsidR="000272AA" w:rsidRPr="00C05079">
        <w:rPr>
          <w:rFonts w:eastAsia="黑体" w:hint="eastAsia"/>
        </w:rPr>
        <w:t>华东地区二维扩散区混凝土的</w:t>
      </w:r>
      <w:r w:rsidR="000272AA" w:rsidRPr="00C05079">
        <w:rPr>
          <w:rFonts w:eastAsia="黑体"/>
          <w:i/>
        </w:rPr>
        <w:t>D</w:t>
      </w:r>
      <w:r w:rsidR="000272AA" w:rsidRPr="00C05079">
        <w:rPr>
          <w:rFonts w:eastAsia="黑体"/>
          <w:vertAlign w:val="subscript"/>
        </w:rPr>
        <w:t>0</w:t>
      </w:r>
      <w:r w:rsidR="000272AA" w:rsidRPr="00C05079">
        <w:rPr>
          <w:rFonts w:eastAsia="黑体" w:hint="eastAsia"/>
        </w:rPr>
        <w:t>限值（</w:t>
      </w:r>
      <w:r w:rsidR="000272AA" w:rsidRPr="00C05079">
        <w:rPr>
          <w:rFonts w:eastAsia="黑体"/>
          <w:lang w:val="zh-CN"/>
        </w:rPr>
        <w:t>10</w:t>
      </w:r>
      <w:r w:rsidR="000272AA" w:rsidRPr="00C05079">
        <w:rPr>
          <w:rFonts w:eastAsia="黑体"/>
          <w:vertAlign w:val="superscript"/>
          <w:lang w:val="zh-CN"/>
        </w:rPr>
        <w:t>-12 </w:t>
      </w:r>
      <w:r w:rsidR="000272AA" w:rsidRPr="00C05079">
        <w:rPr>
          <w:rFonts w:eastAsia="黑体"/>
          <w:lang w:val="zh-CN"/>
        </w:rPr>
        <w:t>m</w:t>
      </w:r>
      <w:r w:rsidR="000272AA" w:rsidRPr="00C05079">
        <w:rPr>
          <w:rFonts w:eastAsia="黑体"/>
          <w:vertAlign w:val="superscript"/>
          <w:lang w:val="zh-CN"/>
        </w:rPr>
        <w:t>2</w:t>
      </w:r>
      <w:r w:rsidR="000272AA" w:rsidRPr="00C05079">
        <w:rPr>
          <w:rFonts w:eastAsia="黑体"/>
          <w:lang w:val="zh-CN"/>
        </w:rPr>
        <w:t>/s</w:t>
      </w:r>
      <w:r w:rsidR="000272AA" w:rsidRPr="00C05079">
        <w:rPr>
          <w:rFonts w:eastAsia="黑体"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E0119A" w:rsidRPr="00E0119A" w14:paraId="3418E30F" w14:textId="77777777" w:rsidTr="00C05079">
        <w:trPr>
          <w:trHeight w:val="255"/>
          <w:tblHeader/>
          <w:jc w:val="center"/>
        </w:trPr>
        <w:tc>
          <w:tcPr>
            <w:tcW w:w="824" w:type="pct"/>
            <w:vMerge w:val="restart"/>
            <w:vAlign w:val="center"/>
          </w:tcPr>
          <w:p w14:paraId="3CF90845" w14:textId="77777777" w:rsidR="00E0119A" w:rsidRPr="00E0119A" w:rsidRDefault="00E0119A" w:rsidP="00E0119A">
            <w:pPr>
              <w:snapToGrid w:val="0"/>
              <w:jc w:val="center"/>
              <w:rPr>
                <w:sz w:val="24"/>
                <w:szCs w:val="24"/>
              </w:rPr>
            </w:pPr>
            <w:r w:rsidRPr="00E0119A">
              <w:rPr>
                <w:i/>
                <w:sz w:val="24"/>
                <w:szCs w:val="24"/>
              </w:rPr>
              <w:t>c</w:t>
            </w:r>
            <w:r w:rsidRPr="00E0119A">
              <w:rPr>
                <w:sz w:val="24"/>
                <w:szCs w:val="24"/>
                <w:vertAlign w:val="subscript"/>
              </w:rPr>
              <w:t>d</w:t>
            </w:r>
            <w:r w:rsidRPr="00E0119A">
              <w:rPr>
                <w:rFonts w:hint="eastAsia"/>
                <w:sz w:val="24"/>
                <w:szCs w:val="24"/>
              </w:rPr>
              <w:t>（</w:t>
            </w:r>
            <w:r w:rsidRPr="00E0119A">
              <w:rPr>
                <w:rFonts w:hint="eastAsia"/>
                <w:sz w:val="24"/>
                <w:szCs w:val="24"/>
              </w:rPr>
              <w:t>mm</w:t>
            </w:r>
            <w:r w:rsidRPr="00E0119A">
              <w:rPr>
                <w:rFonts w:hint="eastAsia"/>
                <w:sz w:val="24"/>
                <w:szCs w:val="24"/>
              </w:rPr>
              <w:t>）</w:t>
            </w:r>
          </w:p>
        </w:tc>
        <w:tc>
          <w:tcPr>
            <w:tcW w:w="824" w:type="pct"/>
            <w:vMerge w:val="restart"/>
            <w:vAlign w:val="center"/>
          </w:tcPr>
          <w:p w14:paraId="38BF10AA" w14:textId="0399ED67" w:rsidR="00E0119A" w:rsidRPr="00E0119A" w:rsidRDefault="006315C8" w:rsidP="00E0119A">
            <w:pPr>
              <w:snapToGrid w:val="0"/>
              <w:jc w:val="center"/>
              <w:rPr>
                <w:sz w:val="24"/>
                <w:szCs w:val="24"/>
              </w:rPr>
            </w:pPr>
            <w:r w:rsidRPr="00A22062">
              <w:rPr>
                <w:position w:val="-6"/>
                <w:sz w:val="24"/>
                <w:szCs w:val="24"/>
              </w:rPr>
              <w:object w:dxaOrig="200" w:dyaOrig="220" w14:anchorId="2CD1B1AC">
                <v:shape id="_x0000_i1275" type="#_x0000_t75" style="width:10pt;height:10pt" o:ole="">
                  <v:imagedata r:id="rId454" o:title=""/>
                </v:shape>
                <o:OLEObject Type="Embed" ProgID="Equation.DSMT4" ShapeID="_x0000_i1275" DrawAspect="Content" ObjectID="_1724567426" r:id="rId458"/>
              </w:object>
            </w:r>
          </w:p>
        </w:tc>
        <w:tc>
          <w:tcPr>
            <w:tcW w:w="3351" w:type="pct"/>
            <w:gridSpan w:val="4"/>
            <w:vAlign w:val="center"/>
          </w:tcPr>
          <w:p w14:paraId="14EF1C2F" w14:textId="77777777" w:rsidR="00E0119A" w:rsidRPr="00E0119A" w:rsidRDefault="00E0119A" w:rsidP="00E0119A">
            <w:pPr>
              <w:snapToGrid w:val="0"/>
              <w:jc w:val="center"/>
              <w:rPr>
                <w:sz w:val="24"/>
                <w:szCs w:val="24"/>
              </w:rPr>
            </w:pPr>
            <w:r w:rsidRPr="00E0119A">
              <w:rPr>
                <w:sz w:val="24"/>
                <w:szCs w:val="24"/>
              </w:rPr>
              <w:t>环境作用等级</w:t>
            </w:r>
          </w:p>
        </w:tc>
      </w:tr>
      <w:tr w:rsidR="00E0119A" w:rsidRPr="00E0119A" w14:paraId="4803CB8D" w14:textId="77777777" w:rsidTr="00C05079">
        <w:trPr>
          <w:trHeight w:val="312"/>
          <w:tblHeader/>
          <w:jc w:val="center"/>
        </w:trPr>
        <w:tc>
          <w:tcPr>
            <w:tcW w:w="824" w:type="pct"/>
            <w:vMerge/>
          </w:tcPr>
          <w:p w14:paraId="39CB81D4" w14:textId="77777777" w:rsidR="00E0119A" w:rsidRPr="00E0119A" w:rsidRDefault="00E0119A" w:rsidP="00E0119A">
            <w:pPr>
              <w:snapToGrid w:val="0"/>
              <w:jc w:val="center"/>
              <w:rPr>
                <w:sz w:val="24"/>
                <w:szCs w:val="24"/>
              </w:rPr>
            </w:pPr>
          </w:p>
        </w:tc>
        <w:tc>
          <w:tcPr>
            <w:tcW w:w="824" w:type="pct"/>
            <w:vMerge/>
            <w:vAlign w:val="center"/>
          </w:tcPr>
          <w:p w14:paraId="4F407184" w14:textId="77777777" w:rsidR="00E0119A" w:rsidRPr="00E0119A" w:rsidRDefault="00E0119A" w:rsidP="00E0119A">
            <w:pPr>
              <w:snapToGrid w:val="0"/>
              <w:jc w:val="center"/>
              <w:rPr>
                <w:sz w:val="24"/>
                <w:szCs w:val="24"/>
              </w:rPr>
            </w:pPr>
          </w:p>
        </w:tc>
        <w:tc>
          <w:tcPr>
            <w:tcW w:w="838" w:type="pct"/>
            <w:vAlign w:val="center"/>
          </w:tcPr>
          <w:p w14:paraId="764FA413" w14:textId="77777777" w:rsidR="00E0119A" w:rsidRPr="00E0119A" w:rsidRDefault="00E0119A" w:rsidP="00E0119A">
            <w:pPr>
              <w:snapToGrid w:val="0"/>
              <w:jc w:val="center"/>
              <w:rPr>
                <w:sz w:val="24"/>
                <w:szCs w:val="24"/>
              </w:rPr>
            </w:pPr>
            <w:r w:rsidRPr="00E0119A">
              <w:rPr>
                <w:sz w:val="24"/>
                <w:szCs w:val="24"/>
              </w:rPr>
              <w:t>Ⅲ-C</w:t>
            </w:r>
          </w:p>
        </w:tc>
        <w:tc>
          <w:tcPr>
            <w:tcW w:w="838" w:type="pct"/>
            <w:vAlign w:val="center"/>
          </w:tcPr>
          <w:p w14:paraId="685665E9" w14:textId="77777777" w:rsidR="00E0119A" w:rsidRPr="00E0119A" w:rsidRDefault="00E0119A" w:rsidP="00E0119A">
            <w:pPr>
              <w:snapToGrid w:val="0"/>
              <w:jc w:val="center"/>
              <w:rPr>
                <w:sz w:val="24"/>
                <w:szCs w:val="24"/>
              </w:rPr>
            </w:pPr>
            <w:r w:rsidRPr="00E0119A">
              <w:rPr>
                <w:sz w:val="24"/>
                <w:szCs w:val="24"/>
              </w:rPr>
              <w:t>Ⅲ-D</w:t>
            </w:r>
          </w:p>
        </w:tc>
        <w:tc>
          <w:tcPr>
            <w:tcW w:w="838" w:type="pct"/>
            <w:vAlign w:val="center"/>
          </w:tcPr>
          <w:p w14:paraId="559082F8" w14:textId="77777777" w:rsidR="00E0119A" w:rsidRPr="00E0119A" w:rsidRDefault="00E0119A" w:rsidP="00E0119A">
            <w:pPr>
              <w:snapToGrid w:val="0"/>
              <w:jc w:val="center"/>
              <w:rPr>
                <w:sz w:val="24"/>
                <w:szCs w:val="24"/>
              </w:rPr>
            </w:pPr>
            <w:r w:rsidRPr="00E0119A">
              <w:rPr>
                <w:sz w:val="24"/>
                <w:szCs w:val="24"/>
              </w:rPr>
              <w:t>Ⅲ-E</w:t>
            </w:r>
          </w:p>
        </w:tc>
        <w:tc>
          <w:tcPr>
            <w:tcW w:w="838" w:type="pct"/>
            <w:vAlign w:val="center"/>
          </w:tcPr>
          <w:p w14:paraId="23FD5071" w14:textId="77777777" w:rsidR="00E0119A" w:rsidRPr="00E0119A" w:rsidRDefault="00E0119A" w:rsidP="00E0119A">
            <w:pPr>
              <w:snapToGrid w:val="0"/>
              <w:jc w:val="center"/>
              <w:rPr>
                <w:sz w:val="24"/>
                <w:szCs w:val="24"/>
              </w:rPr>
            </w:pPr>
            <w:r w:rsidRPr="00E0119A">
              <w:rPr>
                <w:sz w:val="24"/>
                <w:szCs w:val="24"/>
              </w:rPr>
              <w:t>Ⅲ-F</w:t>
            </w:r>
          </w:p>
        </w:tc>
      </w:tr>
      <w:tr w:rsidR="00E0119A" w:rsidRPr="00E0119A" w14:paraId="374917CC" w14:textId="77777777" w:rsidTr="00C05079">
        <w:trPr>
          <w:trHeight w:hRule="exact" w:val="255"/>
          <w:jc w:val="center"/>
        </w:trPr>
        <w:tc>
          <w:tcPr>
            <w:tcW w:w="824" w:type="pct"/>
            <w:vMerge w:val="restart"/>
            <w:vAlign w:val="center"/>
          </w:tcPr>
          <w:p w14:paraId="54A4CB85" w14:textId="77777777" w:rsidR="00E0119A" w:rsidRPr="00E0119A" w:rsidRDefault="00E0119A" w:rsidP="00E0119A">
            <w:pPr>
              <w:snapToGrid w:val="0"/>
              <w:jc w:val="center"/>
              <w:rPr>
                <w:sz w:val="24"/>
                <w:szCs w:val="24"/>
              </w:rPr>
            </w:pPr>
            <w:r w:rsidRPr="00E0119A">
              <w:rPr>
                <w:sz w:val="24"/>
                <w:szCs w:val="24"/>
              </w:rPr>
              <w:t>20</w:t>
            </w:r>
          </w:p>
        </w:tc>
        <w:tc>
          <w:tcPr>
            <w:tcW w:w="824" w:type="pct"/>
            <w:vAlign w:val="center"/>
          </w:tcPr>
          <w:p w14:paraId="51208B5A"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688ED3F5" w14:textId="77777777" w:rsidR="00E0119A" w:rsidRPr="00E0119A" w:rsidRDefault="00E0119A" w:rsidP="00E0119A">
            <w:pPr>
              <w:snapToGrid w:val="0"/>
              <w:jc w:val="center"/>
              <w:rPr>
                <w:sz w:val="24"/>
                <w:szCs w:val="24"/>
              </w:rPr>
            </w:pPr>
            <w:r w:rsidRPr="00E0119A">
              <w:rPr>
                <w:sz w:val="24"/>
                <w:szCs w:val="24"/>
              </w:rPr>
              <w:t>1.2</w:t>
            </w:r>
          </w:p>
        </w:tc>
        <w:tc>
          <w:tcPr>
            <w:tcW w:w="838" w:type="pct"/>
          </w:tcPr>
          <w:p w14:paraId="4A665D2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410AAB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E72DB0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3D01AFC4" w14:textId="77777777" w:rsidTr="00C05079">
        <w:trPr>
          <w:trHeight w:hRule="exact" w:val="255"/>
          <w:jc w:val="center"/>
        </w:trPr>
        <w:tc>
          <w:tcPr>
            <w:tcW w:w="824" w:type="pct"/>
            <w:vMerge/>
          </w:tcPr>
          <w:p w14:paraId="0A22C3CE" w14:textId="77777777" w:rsidR="00E0119A" w:rsidRPr="00E0119A" w:rsidRDefault="00E0119A" w:rsidP="00E0119A">
            <w:pPr>
              <w:snapToGrid w:val="0"/>
              <w:jc w:val="center"/>
              <w:rPr>
                <w:sz w:val="24"/>
                <w:szCs w:val="24"/>
              </w:rPr>
            </w:pPr>
          </w:p>
        </w:tc>
        <w:tc>
          <w:tcPr>
            <w:tcW w:w="824" w:type="pct"/>
            <w:vAlign w:val="center"/>
          </w:tcPr>
          <w:p w14:paraId="72BE6F61"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0EC3C943" w14:textId="77777777" w:rsidR="00E0119A" w:rsidRPr="00E0119A" w:rsidRDefault="00E0119A" w:rsidP="00E0119A">
            <w:pPr>
              <w:snapToGrid w:val="0"/>
              <w:jc w:val="center"/>
              <w:rPr>
                <w:sz w:val="24"/>
                <w:szCs w:val="24"/>
              </w:rPr>
            </w:pPr>
            <w:r w:rsidRPr="00E0119A">
              <w:rPr>
                <w:sz w:val="24"/>
                <w:szCs w:val="24"/>
              </w:rPr>
              <w:t>1.6</w:t>
            </w:r>
          </w:p>
        </w:tc>
        <w:tc>
          <w:tcPr>
            <w:tcW w:w="838" w:type="pct"/>
          </w:tcPr>
          <w:p w14:paraId="080CCDE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E440A7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35207CA"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53B57CC" w14:textId="77777777" w:rsidTr="00C05079">
        <w:trPr>
          <w:trHeight w:hRule="exact" w:val="255"/>
          <w:jc w:val="center"/>
        </w:trPr>
        <w:tc>
          <w:tcPr>
            <w:tcW w:w="824" w:type="pct"/>
            <w:vMerge/>
          </w:tcPr>
          <w:p w14:paraId="04C0D4D0" w14:textId="77777777" w:rsidR="00E0119A" w:rsidRPr="00E0119A" w:rsidRDefault="00E0119A" w:rsidP="00E0119A">
            <w:pPr>
              <w:snapToGrid w:val="0"/>
              <w:jc w:val="center"/>
              <w:rPr>
                <w:sz w:val="24"/>
                <w:szCs w:val="24"/>
              </w:rPr>
            </w:pPr>
          </w:p>
        </w:tc>
        <w:tc>
          <w:tcPr>
            <w:tcW w:w="824" w:type="pct"/>
            <w:vAlign w:val="center"/>
          </w:tcPr>
          <w:p w14:paraId="74B0E489"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413C45B8" w14:textId="77777777" w:rsidR="00E0119A" w:rsidRPr="00E0119A" w:rsidRDefault="00E0119A" w:rsidP="00E0119A">
            <w:pPr>
              <w:snapToGrid w:val="0"/>
              <w:jc w:val="center"/>
              <w:rPr>
                <w:sz w:val="24"/>
                <w:szCs w:val="24"/>
              </w:rPr>
            </w:pPr>
            <w:r w:rsidRPr="00E0119A">
              <w:rPr>
                <w:sz w:val="24"/>
                <w:szCs w:val="24"/>
              </w:rPr>
              <w:t>2.1</w:t>
            </w:r>
          </w:p>
        </w:tc>
        <w:tc>
          <w:tcPr>
            <w:tcW w:w="838" w:type="pct"/>
          </w:tcPr>
          <w:p w14:paraId="404B77B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A3B7E9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774570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CC3241F" w14:textId="77777777" w:rsidTr="00C05079">
        <w:trPr>
          <w:trHeight w:hRule="exact" w:val="255"/>
          <w:jc w:val="center"/>
        </w:trPr>
        <w:tc>
          <w:tcPr>
            <w:tcW w:w="824" w:type="pct"/>
            <w:vMerge/>
          </w:tcPr>
          <w:p w14:paraId="60A4060C" w14:textId="77777777" w:rsidR="00E0119A" w:rsidRPr="00E0119A" w:rsidRDefault="00E0119A" w:rsidP="00E0119A">
            <w:pPr>
              <w:snapToGrid w:val="0"/>
              <w:jc w:val="center"/>
              <w:rPr>
                <w:sz w:val="24"/>
                <w:szCs w:val="24"/>
              </w:rPr>
            </w:pPr>
          </w:p>
        </w:tc>
        <w:tc>
          <w:tcPr>
            <w:tcW w:w="824" w:type="pct"/>
            <w:vAlign w:val="center"/>
          </w:tcPr>
          <w:p w14:paraId="0F88EB81"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12BF71FB" w14:textId="77777777" w:rsidR="00E0119A" w:rsidRPr="00E0119A" w:rsidRDefault="00E0119A" w:rsidP="00E0119A">
            <w:pPr>
              <w:snapToGrid w:val="0"/>
              <w:jc w:val="center"/>
              <w:rPr>
                <w:sz w:val="24"/>
                <w:szCs w:val="24"/>
              </w:rPr>
            </w:pPr>
            <w:r w:rsidRPr="00E0119A">
              <w:rPr>
                <w:sz w:val="24"/>
                <w:szCs w:val="24"/>
              </w:rPr>
              <w:t>2.8</w:t>
            </w:r>
          </w:p>
        </w:tc>
        <w:tc>
          <w:tcPr>
            <w:tcW w:w="838" w:type="pct"/>
          </w:tcPr>
          <w:p w14:paraId="558473E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55FA7A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1AFB517"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ABF62F9" w14:textId="77777777" w:rsidTr="00C05079">
        <w:trPr>
          <w:trHeight w:hRule="exact" w:val="255"/>
          <w:jc w:val="center"/>
        </w:trPr>
        <w:tc>
          <w:tcPr>
            <w:tcW w:w="824" w:type="pct"/>
            <w:vMerge/>
          </w:tcPr>
          <w:p w14:paraId="454DA143" w14:textId="77777777" w:rsidR="00E0119A" w:rsidRPr="00E0119A" w:rsidRDefault="00E0119A" w:rsidP="00E0119A">
            <w:pPr>
              <w:snapToGrid w:val="0"/>
              <w:jc w:val="center"/>
              <w:rPr>
                <w:sz w:val="24"/>
                <w:szCs w:val="24"/>
              </w:rPr>
            </w:pPr>
          </w:p>
        </w:tc>
        <w:tc>
          <w:tcPr>
            <w:tcW w:w="824" w:type="pct"/>
            <w:vAlign w:val="center"/>
          </w:tcPr>
          <w:p w14:paraId="4E3065AD"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31B96BA0" w14:textId="77777777" w:rsidR="00E0119A" w:rsidRPr="00E0119A" w:rsidRDefault="00E0119A" w:rsidP="00E0119A">
            <w:pPr>
              <w:snapToGrid w:val="0"/>
              <w:jc w:val="center"/>
              <w:rPr>
                <w:sz w:val="24"/>
                <w:szCs w:val="24"/>
              </w:rPr>
            </w:pPr>
            <w:r w:rsidRPr="00E0119A">
              <w:rPr>
                <w:sz w:val="24"/>
                <w:szCs w:val="24"/>
              </w:rPr>
              <w:t>3.6</w:t>
            </w:r>
          </w:p>
        </w:tc>
        <w:tc>
          <w:tcPr>
            <w:tcW w:w="838" w:type="pct"/>
          </w:tcPr>
          <w:p w14:paraId="3162A16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FD7DDA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75FA16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3647882" w14:textId="77777777" w:rsidTr="00C05079">
        <w:trPr>
          <w:trHeight w:hRule="exact" w:val="255"/>
          <w:jc w:val="center"/>
        </w:trPr>
        <w:tc>
          <w:tcPr>
            <w:tcW w:w="824" w:type="pct"/>
            <w:vMerge/>
          </w:tcPr>
          <w:p w14:paraId="1B44EF02" w14:textId="77777777" w:rsidR="00E0119A" w:rsidRPr="00E0119A" w:rsidRDefault="00E0119A" w:rsidP="00E0119A">
            <w:pPr>
              <w:snapToGrid w:val="0"/>
              <w:jc w:val="center"/>
              <w:rPr>
                <w:sz w:val="24"/>
                <w:szCs w:val="24"/>
              </w:rPr>
            </w:pPr>
          </w:p>
        </w:tc>
        <w:tc>
          <w:tcPr>
            <w:tcW w:w="824" w:type="pct"/>
            <w:vAlign w:val="center"/>
          </w:tcPr>
          <w:p w14:paraId="3E91DFA4"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7D3D6E17" w14:textId="77777777" w:rsidR="00E0119A" w:rsidRPr="00E0119A" w:rsidRDefault="00E0119A" w:rsidP="00E0119A">
            <w:pPr>
              <w:snapToGrid w:val="0"/>
              <w:jc w:val="center"/>
              <w:rPr>
                <w:sz w:val="24"/>
                <w:szCs w:val="24"/>
              </w:rPr>
            </w:pPr>
            <w:r w:rsidRPr="00E0119A">
              <w:rPr>
                <w:sz w:val="24"/>
                <w:szCs w:val="24"/>
              </w:rPr>
              <w:t>4.8</w:t>
            </w:r>
          </w:p>
        </w:tc>
        <w:tc>
          <w:tcPr>
            <w:tcW w:w="838" w:type="pct"/>
          </w:tcPr>
          <w:p w14:paraId="38B56E8E"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35EFD5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E2A2F47"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31A8776" w14:textId="77777777" w:rsidTr="00C05079">
        <w:trPr>
          <w:trHeight w:hRule="exact" w:val="255"/>
          <w:jc w:val="center"/>
        </w:trPr>
        <w:tc>
          <w:tcPr>
            <w:tcW w:w="824" w:type="pct"/>
            <w:vMerge w:val="restart"/>
            <w:vAlign w:val="center"/>
          </w:tcPr>
          <w:p w14:paraId="406FD22B" w14:textId="77777777" w:rsidR="00E0119A" w:rsidRPr="00E0119A" w:rsidRDefault="00E0119A" w:rsidP="00E0119A">
            <w:pPr>
              <w:snapToGrid w:val="0"/>
              <w:jc w:val="center"/>
              <w:rPr>
                <w:sz w:val="24"/>
                <w:szCs w:val="24"/>
              </w:rPr>
            </w:pPr>
            <w:r w:rsidRPr="00E0119A">
              <w:rPr>
                <w:sz w:val="24"/>
                <w:szCs w:val="24"/>
              </w:rPr>
              <w:t>25</w:t>
            </w:r>
          </w:p>
        </w:tc>
        <w:tc>
          <w:tcPr>
            <w:tcW w:w="824" w:type="pct"/>
            <w:vAlign w:val="center"/>
          </w:tcPr>
          <w:p w14:paraId="1CDE8547"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1FABBD7A" w14:textId="77777777" w:rsidR="00E0119A" w:rsidRPr="00E0119A" w:rsidRDefault="00E0119A" w:rsidP="00E0119A">
            <w:pPr>
              <w:snapToGrid w:val="0"/>
              <w:jc w:val="center"/>
              <w:rPr>
                <w:sz w:val="24"/>
                <w:szCs w:val="24"/>
              </w:rPr>
            </w:pPr>
            <w:r w:rsidRPr="00E0119A">
              <w:rPr>
                <w:sz w:val="24"/>
                <w:szCs w:val="24"/>
              </w:rPr>
              <w:t>1.9</w:t>
            </w:r>
          </w:p>
        </w:tc>
        <w:tc>
          <w:tcPr>
            <w:tcW w:w="838" w:type="pct"/>
          </w:tcPr>
          <w:p w14:paraId="1A90AC2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B28AB1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239165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300EDF65" w14:textId="77777777" w:rsidTr="00C05079">
        <w:trPr>
          <w:trHeight w:hRule="exact" w:val="255"/>
          <w:jc w:val="center"/>
        </w:trPr>
        <w:tc>
          <w:tcPr>
            <w:tcW w:w="824" w:type="pct"/>
            <w:vMerge/>
          </w:tcPr>
          <w:p w14:paraId="2BCB5F68" w14:textId="77777777" w:rsidR="00E0119A" w:rsidRPr="00E0119A" w:rsidRDefault="00E0119A" w:rsidP="00E0119A">
            <w:pPr>
              <w:snapToGrid w:val="0"/>
              <w:jc w:val="center"/>
              <w:rPr>
                <w:sz w:val="24"/>
                <w:szCs w:val="24"/>
              </w:rPr>
            </w:pPr>
          </w:p>
        </w:tc>
        <w:tc>
          <w:tcPr>
            <w:tcW w:w="824" w:type="pct"/>
            <w:vAlign w:val="center"/>
          </w:tcPr>
          <w:p w14:paraId="3417F2B3"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5C6864F" w14:textId="77777777" w:rsidR="00E0119A" w:rsidRPr="00E0119A" w:rsidRDefault="00E0119A" w:rsidP="00E0119A">
            <w:pPr>
              <w:snapToGrid w:val="0"/>
              <w:jc w:val="center"/>
              <w:rPr>
                <w:sz w:val="24"/>
                <w:szCs w:val="24"/>
              </w:rPr>
            </w:pPr>
            <w:r w:rsidRPr="00E0119A">
              <w:rPr>
                <w:sz w:val="24"/>
                <w:szCs w:val="24"/>
              </w:rPr>
              <w:t>2.5</w:t>
            </w:r>
          </w:p>
        </w:tc>
        <w:tc>
          <w:tcPr>
            <w:tcW w:w="838" w:type="pct"/>
          </w:tcPr>
          <w:p w14:paraId="7C1B50E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EFB7D5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1046120"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80BA831" w14:textId="77777777" w:rsidTr="00C05079">
        <w:trPr>
          <w:trHeight w:hRule="exact" w:val="255"/>
          <w:jc w:val="center"/>
        </w:trPr>
        <w:tc>
          <w:tcPr>
            <w:tcW w:w="824" w:type="pct"/>
            <w:vMerge/>
          </w:tcPr>
          <w:p w14:paraId="459CE634" w14:textId="77777777" w:rsidR="00E0119A" w:rsidRPr="00E0119A" w:rsidRDefault="00E0119A" w:rsidP="00E0119A">
            <w:pPr>
              <w:snapToGrid w:val="0"/>
              <w:jc w:val="center"/>
              <w:rPr>
                <w:sz w:val="24"/>
                <w:szCs w:val="24"/>
              </w:rPr>
            </w:pPr>
          </w:p>
        </w:tc>
        <w:tc>
          <w:tcPr>
            <w:tcW w:w="824" w:type="pct"/>
            <w:vAlign w:val="center"/>
          </w:tcPr>
          <w:p w14:paraId="2F3841CB"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1C40C79D" w14:textId="77777777" w:rsidR="00E0119A" w:rsidRPr="00E0119A" w:rsidRDefault="00E0119A" w:rsidP="00E0119A">
            <w:pPr>
              <w:snapToGrid w:val="0"/>
              <w:jc w:val="center"/>
              <w:rPr>
                <w:sz w:val="24"/>
                <w:szCs w:val="24"/>
              </w:rPr>
            </w:pPr>
            <w:r w:rsidRPr="00E0119A">
              <w:rPr>
                <w:sz w:val="24"/>
                <w:szCs w:val="24"/>
              </w:rPr>
              <w:t>3.3</w:t>
            </w:r>
          </w:p>
        </w:tc>
        <w:tc>
          <w:tcPr>
            <w:tcW w:w="838" w:type="pct"/>
          </w:tcPr>
          <w:p w14:paraId="7C3694B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4F44A0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AC80F9C"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897E09D" w14:textId="77777777" w:rsidTr="00C05079">
        <w:trPr>
          <w:trHeight w:hRule="exact" w:val="255"/>
          <w:jc w:val="center"/>
        </w:trPr>
        <w:tc>
          <w:tcPr>
            <w:tcW w:w="824" w:type="pct"/>
            <w:vMerge/>
          </w:tcPr>
          <w:p w14:paraId="62403571" w14:textId="77777777" w:rsidR="00E0119A" w:rsidRPr="00E0119A" w:rsidRDefault="00E0119A" w:rsidP="00E0119A">
            <w:pPr>
              <w:snapToGrid w:val="0"/>
              <w:jc w:val="center"/>
              <w:rPr>
                <w:sz w:val="24"/>
                <w:szCs w:val="24"/>
              </w:rPr>
            </w:pPr>
          </w:p>
        </w:tc>
        <w:tc>
          <w:tcPr>
            <w:tcW w:w="824" w:type="pct"/>
            <w:vAlign w:val="center"/>
          </w:tcPr>
          <w:p w14:paraId="544F217E"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7AC4B8C2" w14:textId="77777777" w:rsidR="00E0119A" w:rsidRPr="00E0119A" w:rsidRDefault="00E0119A" w:rsidP="00E0119A">
            <w:pPr>
              <w:snapToGrid w:val="0"/>
              <w:jc w:val="center"/>
              <w:rPr>
                <w:sz w:val="24"/>
                <w:szCs w:val="24"/>
              </w:rPr>
            </w:pPr>
            <w:r w:rsidRPr="00E0119A">
              <w:rPr>
                <w:sz w:val="24"/>
                <w:szCs w:val="24"/>
              </w:rPr>
              <w:t>4.3</w:t>
            </w:r>
          </w:p>
        </w:tc>
        <w:tc>
          <w:tcPr>
            <w:tcW w:w="838" w:type="pct"/>
          </w:tcPr>
          <w:p w14:paraId="67F0F07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1453CE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83F1F12"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F598C09" w14:textId="77777777" w:rsidTr="00C05079">
        <w:trPr>
          <w:trHeight w:hRule="exact" w:val="255"/>
          <w:jc w:val="center"/>
        </w:trPr>
        <w:tc>
          <w:tcPr>
            <w:tcW w:w="824" w:type="pct"/>
            <w:vMerge/>
          </w:tcPr>
          <w:p w14:paraId="6590B03D" w14:textId="77777777" w:rsidR="00E0119A" w:rsidRPr="00E0119A" w:rsidRDefault="00E0119A" w:rsidP="00E0119A">
            <w:pPr>
              <w:snapToGrid w:val="0"/>
              <w:jc w:val="center"/>
              <w:rPr>
                <w:sz w:val="24"/>
                <w:szCs w:val="24"/>
              </w:rPr>
            </w:pPr>
          </w:p>
        </w:tc>
        <w:tc>
          <w:tcPr>
            <w:tcW w:w="824" w:type="pct"/>
            <w:vAlign w:val="center"/>
          </w:tcPr>
          <w:p w14:paraId="7AC5FFC1"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18F18906" w14:textId="77777777" w:rsidR="00E0119A" w:rsidRPr="00E0119A" w:rsidRDefault="00E0119A" w:rsidP="00E0119A">
            <w:pPr>
              <w:snapToGrid w:val="0"/>
              <w:jc w:val="center"/>
              <w:rPr>
                <w:sz w:val="24"/>
                <w:szCs w:val="24"/>
              </w:rPr>
            </w:pPr>
            <w:r w:rsidRPr="00E0119A">
              <w:rPr>
                <w:sz w:val="24"/>
                <w:szCs w:val="24"/>
              </w:rPr>
              <w:t>5.7</w:t>
            </w:r>
          </w:p>
        </w:tc>
        <w:tc>
          <w:tcPr>
            <w:tcW w:w="838" w:type="pct"/>
          </w:tcPr>
          <w:p w14:paraId="0522730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5A4018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FDB690A"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9E4276B" w14:textId="77777777" w:rsidTr="00C05079">
        <w:trPr>
          <w:trHeight w:hRule="exact" w:val="255"/>
          <w:jc w:val="center"/>
        </w:trPr>
        <w:tc>
          <w:tcPr>
            <w:tcW w:w="824" w:type="pct"/>
            <w:vMerge/>
          </w:tcPr>
          <w:p w14:paraId="195E0239" w14:textId="77777777" w:rsidR="00E0119A" w:rsidRPr="00E0119A" w:rsidRDefault="00E0119A" w:rsidP="00E0119A">
            <w:pPr>
              <w:snapToGrid w:val="0"/>
              <w:jc w:val="center"/>
              <w:rPr>
                <w:sz w:val="24"/>
                <w:szCs w:val="24"/>
              </w:rPr>
            </w:pPr>
          </w:p>
        </w:tc>
        <w:tc>
          <w:tcPr>
            <w:tcW w:w="824" w:type="pct"/>
            <w:vAlign w:val="center"/>
          </w:tcPr>
          <w:p w14:paraId="46880D16"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6C6AF0A9" w14:textId="77777777" w:rsidR="00E0119A" w:rsidRPr="00E0119A" w:rsidRDefault="00E0119A" w:rsidP="00E0119A">
            <w:pPr>
              <w:snapToGrid w:val="0"/>
              <w:jc w:val="center"/>
              <w:rPr>
                <w:sz w:val="24"/>
                <w:szCs w:val="24"/>
              </w:rPr>
            </w:pPr>
            <w:r w:rsidRPr="00E0119A">
              <w:rPr>
                <w:sz w:val="24"/>
                <w:szCs w:val="24"/>
              </w:rPr>
              <w:t>7.5</w:t>
            </w:r>
          </w:p>
        </w:tc>
        <w:tc>
          <w:tcPr>
            <w:tcW w:w="838" w:type="pct"/>
          </w:tcPr>
          <w:p w14:paraId="5D9F844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BA2351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8DB8E0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FA0A0A6" w14:textId="77777777" w:rsidTr="00C05079">
        <w:trPr>
          <w:trHeight w:hRule="exact" w:val="255"/>
          <w:jc w:val="center"/>
        </w:trPr>
        <w:tc>
          <w:tcPr>
            <w:tcW w:w="824" w:type="pct"/>
            <w:vMerge w:val="restart"/>
            <w:vAlign w:val="center"/>
          </w:tcPr>
          <w:p w14:paraId="10C8DFEF" w14:textId="77777777" w:rsidR="00E0119A" w:rsidRPr="00E0119A" w:rsidRDefault="00E0119A" w:rsidP="00E0119A">
            <w:pPr>
              <w:snapToGrid w:val="0"/>
              <w:jc w:val="center"/>
              <w:rPr>
                <w:sz w:val="24"/>
                <w:szCs w:val="24"/>
              </w:rPr>
            </w:pPr>
            <w:r w:rsidRPr="00E0119A">
              <w:rPr>
                <w:sz w:val="24"/>
                <w:szCs w:val="24"/>
              </w:rPr>
              <w:t>30</w:t>
            </w:r>
          </w:p>
        </w:tc>
        <w:tc>
          <w:tcPr>
            <w:tcW w:w="824" w:type="pct"/>
            <w:vAlign w:val="center"/>
          </w:tcPr>
          <w:p w14:paraId="05437FD0"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098AF395" w14:textId="77777777" w:rsidR="00E0119A" w:rsidRPr="00E0119A" w:rsidRDefault="00E0119A" w:rsidP="00E0119A">
            <w:pPr>
              <w:snapToGrid w:val="0"/>
              <w:jc w:val="center"/>
              <w:rPr>
                <w:sz w:val="24"/>
                <w:szCs w:val="24"/>
              </w:rPr>
            </w:pPr>
            <w:r w:rsidRPr="00E0119A">
              <w:rPr>
                <w:sz w:val="24"/>
                <w:szCs w:val="24"/>
              </w:rPr>
              <w:t>2.7</w:t>
            </w:r>
          </w:p>
        </w:tc>
        <w:tc>
          <w:tcPr>
            <w:tcW w:w="838" w:type="pct"/>
          </w:tcPr>
          <w:p w14:paraId="32AF4444" w14:textId="77777777" w:rsidR="00E0119A" w:rsidRPr="00E0119A" w:rsidRDefault="00E0119A" w:rsidP="00E0119A">
            <w:pPr>
              <w:snapToGrid w:val="0"/>
              <w:jc w:val="center"/>
              <w:rPr>
                <w:sz w:val="24"/>
                <w:szCs w:val="24"/>
              </w:rPr>
            </w:pPr>
            <w:r w:rsidRPr="00E0119A">
              <w:rPr>
                <w:sz w:val="24"/>
                <w:szCs w:val="24"/>
              </w:rPr>
              <w:t>1.7</w:t>
            </w:r>
          </w:p>
        </w:tc>
        <w:tc>
          <w:tcPr>
            <w:tcW w:w="838" w:type="pct"/>
          </w:tcPr>
          <w:p w14:paraId="08DAB3D5" w14:textId="77777777" w:rsidR="00E0119A" w:rsidRPr="00E0119A" w:rsidRDefault="00E0119A" w:rsidP="00E0119A">
            <w:pPr>
              <w:snapToGrid w:val="0"/>
              <w:jc w:val="center"/>
              <w:rPr>
                <w:sz w:val="24"/>
                <w:szCs w:val="24"/>
              </w:rPr>
            </w:pPr>
            <w:r w:rsidRPr="00E0119A">
              <w:rPr>
                <w:sz w:val="24"/>
                <w:szCs w:val="24"/>
              </w:rPr>
              <w:t>1.3</w:t>
            </w:r>
          </w:p>
        </w:tc>
        <w:tc>
          <w:tcPr>
            <w:tcW w:w="838" w:type="pct"/>
          </w:tcPr>
          <w:p w14:paraId="49319EA9"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581AE90" w14:textId="77777777" w:rsidTr="00C05079">
        <w:trPr>
          <w:trHeight w:hRule="exact" w:val="255"/>
          <w:jc w:val="center"/>
        </w:trPr>
        <w:tc>
          <w:tcPr>
            <w:tcW w:w="824" w:type="pct"/>
            <w:vMerge/>
          </w:tcPr>
          <w:p w14:paraId="203FBF52" w14:textId="77777777" w:rsidR="00E0119A" w:rsidRPr="00E0119A" w:rsidRDefault="00E0119A" w:rsidP="00E0119A">
            <w:pPr>
              <w:snapToGrid w:val="0"/>
              <w:jc w:val="center"/>
              <w:rPr>
                <w:sz w:val="24"/>
                <w:szCs w:val="24"/>
              </w:rPr>
            </w:pPr>
          </w:p>
        </w:tc>
        <w:tc>
          <w:tcPr>
            <w:tcW w:w="824" w:type="pct"/>
            <w:vAlign w:val="center"/>
          </w:tcPr>
          <w:p w14:paraId="489B7D69"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0271012" w14:textId="77777777" w:rsidR="00E0119A" w:rsidRPr="00E0119A" w:rsidRDefault="00E0119A" w:rsidP="00E0119A">
            <w:pPr>
              <w:snapToGrid w:val="0"/>
              <w:jc w:val="center"/>
              <w:rPr>
                <w:sz w:val="24"/>
                <w:szCs w:val="24"/>
              </w:rPr>
            </w:pPr>
            <w:r w:rsidRPr="00E0119A">
              <w:rPr>
                <w:sz w:val="24"/>
                <w:szCs w:val="24"/>
              </w:rPr>
              <w:t>3.6</w:t>
            </w:r>
          </w:p>
        </w:tc>
        <w:tc>
          <w:tcPr>
            <w:tcW w:w="838" w:type="pct"/>
          </w:tcPr>
          <w:p w14:paraId="45A03DBB" w14:textId="77777777" w:rsidR="00E0119A" w:rsidRPr="00E0119A" w:rsidRDefault="00E0119A" w:rsidP="00E0119A">
            <w:pPr>
              <w:snapToGrid w:val="0"/>
              <w:jc w:val="center"/>
              <w:rPr>
                <w:sz w:val="24"/>
                <w:szCs w:val="24"/>
              </w:rPr>
            </w:pPr>
            <w:r w:rsidRPr="00E0119A">
              <w:rPr>
                <w:sz w:val="24"/>
                <w:szCs w:val="24"/>
              </w:rPr>
              <w:t>2.2</w:t>
            </w:r>
          </w:p>
        </w:tc>
        <w:tc>
          <w:tcPr>
            <w:tcW w:w="838" w:type="pct"/>
          </w:tcPr>
          <w:p w14:paraId="2F6D1BCE" w14:textId="77777777" w:rsidR="00E0119A" w:rsidRPr="00E0119A" w:rsidRDefault="00E0119A" w:rsidP="00E0119A">
            <w:pPr>
              <w:snapToGrid w:val="0"/>
              <w:jc w:val="center"/>
              <w:rPr>
                <w:sz w:val="24"/>
                <w:szCs w:val="24"/>
              </w:rPr>
            </w:pPr>
            <w:r w:rsidRPr="00E0119A">
              <w:rPr>
                <w:sz w:val="24"/>
                <w:szCs w:val="24"/>
              </w:rPr>
              <w:t>1.7</w:t>
            </w:r>
          </w:p>
        </w:tc>
        <w:tc>
          <w:tcPr>
            <w:tcW w:w="838" w:type="pct"/>
          </w:tcPr>
          <w:p w14:paraId="07D084C2"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32A80E30" w14:textId="77777777" w:rsidTr="00C05079">
        <w:trPr>
          <w:trHeight w:hRule="exact" w:val="255"/>
          <w:jc w:val="center"/>
        </w:trPr>
        <w:tc>
          <w:tcPr>
            <w:tcW w:w="824" w:type="pct"/>
            <w:vMerge/>
          </w:tcPr>
          <w:p w14:paraId="3B12AAF8" w14:textId="77777777" w:rsidR="00E0119A" w:rsidRPr="00E0119A" w:rsidRDefault="00E0119A" w:rsidP="00E0119A">
            <w:pPr>
              <w:snapToGrid w:val="0"/>
              <w:jc w:val="center"/>
              <w:rPr>
                <w:sz w:val="24"/>
                <w:szCs w:val="24"/>
              </w:rPr>
            </w:pPr>
          </w:p>
        </w:tc>
        <w:tc>
          <w:tcPr>
            <w:tcW w:w="824" w:type="pct"/>
            <w:vAlign w:val="center"/>
          </w:tcPr>
          <w:p w14:paraId="5635D212"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69C8DE8B" w14:textId="77777777" w:rsidR="00E0119A" w:rsidRPr="00E0119A" w:rsidRDefault="00E0119A" w:rsidP="00E0119A">
            <w:pPr>
              <w:snapToGrid w:val="0"/>
              <w:jc w:val="center"/>
              <w:rPr>
                <w:sz w:val="24"/>
                <w:szCs w:val="24"/>
              </w:rPr>
            </w:pPr>
            <w:r w:rsidRPr="00E0119A">
              <w:rPr>
                <w:sz w:val="24"/>
                <w:szCs w:val="24"/>
              </w:rPr>
              <w:t>4.7</w:t>
            </w:r>
          </w:p>
        </w:tc>
        <w:tc>
          <w:tcPr>
            <w:tcW w:w="838" w:type="pct"/>
          </w:tcPr>
          <w:p w14:paraId="5A0E6AD0" w14:textId="77777777" w:rsidR="00E0119A" w:rsidRPr="00E0119A" w:rsidRDefault="00E0119A" w:rsidP="00E0119A">
            <w:pPr>
              <w:snapToGrid w:val="0"/>
              <w:jc w:val="center"/>
              <w:rPr>
                <w:sz w:val="24"/>
                <w:szCs w:val="24"/>
              </w:rPr>
            </w:pPr>
            <w:r w:rsidRPr="00E0119A">
              <w:rPr>
                <w:sz w:val="24"/>
                <w:szCs w:val="24"/>
              </w:rPr>
              <w:t>2.9</w:t>
            </w:r>
          </w:p>
        </w:tc>
        <w:tc>
          <w:tcPr>
            <w:tcW w:w="838" w:type="pct"/>
          </w:tcPr>
          <w:p w14:paraId="7624921D" w14:textId="77777777" w:rsidR="00E0119A" w:rsidRPr="00E0119A" w:rsidRDefault="00E0119A" w:rsidP="00E0119A">
            <w:pPr>
              <w:snapToGrid w:val="0"/>
              <w:jc w:val="center"/>
              <w:rPr>
                <w:sz w:val="24"/>
                <w:szCs w:val="24"/>
              </w:rPr>
            </w:pPr>
            <w:r w:rsidRPr="00E0119A">
              <w:rPr>
                <w:sz w:val="24"/>
                <w:szCs w:val="24"/>
              </w:rPr>
              <w:t>2.3</w:t>
            </w:r>
          </w:p>
        </w:tc>
        <w:tc>
          <w:tcPr>
            <w:tcW w:w="838" w:type="pct"/>
          </w:tcPr>
          <w:p w14:paraId="74065998"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9F23F08" w14:textId="77777777" w:rsidTr="00C05079">
        <w:trPr>
          <w:trHeight w:hRule="exact" w:val="255"/>
          <w:jc w:val="center"/>
        </w:trPr>
        <w:tc>
          <w:tcPr>
            <w:tcW w:w="824" w:type="pct"/>
            <w:vMerge/>
          </w:tcPr>
          <w:p w14:paraId="7435058D" w14:textId="77777777" w:rsidR="00E0119A" w:rsidRPr="00E0119A" w:rsidRDefault="00E0119A" w:rsidP="00E0119A">
            <w:pPr>
              <w:snapToGrid w:val="0"/>
              <w:jc w:val="center"/>
              <w:rPr>
                <w:sz w:val="24"/>
                <w:szCs w:val="24"/>
              </w:rPr>
            </w:pPr>
          </w:p>
        </w:tc>
        <w:tc>
          <w:tcPr>
            <w:tcW w:w="824" w:type="pct"/>
            <w:vAlign w:val="center"/>
          </w:tcPr>
          <w:p w14:paraId="3122E251"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22510D14" w14:textId="77777777" w:rsidR="00E0119A" w:rsidRPr="00E0119A" w:rsidRDefault="00E0119A" w:rsidP="00E0119A">
            <w:pPr>
              <w:snapToGrid w:val="0"/>
              <w:jc w:val="center"/>
              <w:rPr>
                <w:sz w:val="24"/>
                <w:szCs w:val="24"/>
              </w:rPr>
            </w:pPr>
            <w:r w:rsidRPr="00E0119A">
              <w:rPr>
                <w:sz w:val="24"/>
                <w:szCs w:val="24"/>
              </w:rPr>
              <w:t>6.2</w:t>
            </w:r>
          </w:p>
        </w:tc>
        <w:tc>
          <w:tcPr>
            <w:tcW w:w="838" w:type="pct"/>
          </w:tcPr>
          <w:p w14:paraId="1A6F6EF7" w14:textId="77777777" w:rsidR="00E0119A" w:rsidRPr="00E0119A" w:rsidRDefault="00E0119A" w:rsidP="00E0119A">
            <w:pPr>
              <w:snapToGrid w:val="0"/>
              <w:jc w:val="center"/>
              <w:rPr>
                <w:sz w:val="24"/>
                <w:szCs w:val="24"/>
              </w:rPr>
            </w:pPr>
            <w:r w:rsidRPr="00E0119A">
              <w:rPr>
                <w:sz w:val="24"/>
                <w:szCs w:val="24"/>
              </w:rPr>
              <w:t>3.9</w:t>
            </w:r>
          </w:p>
        </w:tc>
        <w:tc>
          <w:tcPr>
            <w:tcW w:w="838" w:type="pct"/>
          </w:tcPr>
          <w:p w14:paraId="4000C422" w14:textId="77777777" w:rsidR="00E0119A" w:rsidRPr="00E0119A" w:rsidRDefault="00E0119A" w:rsidP="00E0119A">
            <w:pPr>
              <w:snapToGrid w:val="0"/>
              <w:jc w:val="center"/>
              <w:rPr>
                <w:sz w:val="24"/>
                <w:szCs w:val="24"/>
              </w:rPr>
            </w:pPr>
            <w:r w:rsidRPr="00E0119A">
              <w:rPr>
                <w:sz w:val="24"/>
                <w:szCs w:val="24"/>
              </w:rPr>
              <w:t>3.0</w:t>
            </w:r>
          </w:p>
        </w:tc>
        <w:tc>
          <w:tcPr>
            <w:tcW w:w="838" w:type="pct"/>
          </w:tcPr>
          <w:p w14:paraId="78713459"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320892F" w14:textId="77777777" w:rsidTr="00C05079">
        <w:trPr>
          <w:trHeight w:hRule="exact" w:val="255"/>
          <w:jc w:val="center"/>
        </w:trPr>
        <w:tc>
          <w:tcPr>
            <w:tcW w:w="824" w:type="pct"/>
            <w:vMerge/>
          </w:tcPr>
          <w:p w14:paraId="4D68E3C2" w14:textId="77777777" w:rsidR="00E0119A" w:rsidRPr="00E0119A" w:rsidRDefault="00E0119A" w:rsidP="00E0119A">
            <w:pPr>
              <w:snapToGrid w:val="0"/>
              <w:jc w:val="center"/>
              <w:rPr>
                <w:sz w:val="24"/>
                <w:szCs w:val="24"/>
              </w:rPr>
            </w:pPr>
          </w:p>
        </w:tc>
        <w:tc>
          <w:tcPr>
            <w:tcW w:w="824" w:type="pct"/>
            <w:vAlign w:val="center"/>
          </w:tcPr>
          <w:p w14:paraId="4BF658C0"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44B79E55" w14:textId="77777777" w:rsidR="00E0119A" w:rsidRPr="00E0119A" w:rsidRDefault="00E0119A" w:rsidP="00E0119A">
            <w:pPr>
              <w:snapToGrid w:val="0"/>
              <w:jc w:val="center"/>
              <w:rPr>
                <w:sz w:val="24"/>
                <w:szCs w:val="24"/>
              </w:rPr>
            </w:pPr>
            <w:r w:rsidRPr="00E0119A">
              <w:rPr>
                <w:sz w:val="24"/>
                <w:szCs w:val="24"/>
              </w:rPr>
              <w:t>8.2</w:t>
            </w:r>
          </w:p>
        </w:tc>
        <w:tc>
          <w:tcPr>
            <w:tcW w:w="838" w:type="pct"/>
          </w:tcPr>
          <w:p w14:paraId="534201E3" w14:textId="77777777" w:rsidR="00E0119A" w:rsidRPr="00E0119A" w:rsidRDefault="00E0119A" w:rsidP="00E0119A">
            <w:pPr>
              <w:snapToGrid w:val="0"/>
              <w:jc w:val="center"/>
              <w:rPr>
                <w:sz w:val="24"/>
                <w:szCs w:val="24"/>
              </w:rPr>
            </w:pPr>
            <w:r w:rsidRPr="00E0119A">
              <w:rPr>
                <w:sz w:val="24"/>
                <w:szCs w:val="24"/>
              </w:rPr>
              <w:t>5.1</w:t>
            </w:r>
          </w:p>
        </w:tc>
        <w:tc>
          <w:tcPr>
            <w:tcW w:w="838" w:type="pct"/>
          </w:tcPr>
          <w:p w14:paraId="264F4798" w14:textId="77777777" w:rsidR="00E0119A" w:rsidRPr="00E0119A" w:rsidRDefault="00E0119A" w:rsidP="00E0119A">
            <w:pPr>
              <w:snapToGrid w:val="0"/>
              <w:jc w:val="center"/>
              <w:rPr>
                <w:sz w:val="24"/>
                <w:szCs w:val="24"/>
              </w:rPr>
            </w:pPr>
            <w:r w:rsidRPr="00E0119A">
              <w:rPr>
                <w:sz w:val="24"/>
                <w:szCs w:val="24"/>
              </w:rPr>
              <w:t>4.0</w:t>
            </w:r>
          </w:p>
        </w:tc>
        <w:tc>
          <w:tcPr>
            <w:tcW w:w="838" w:type="pct"/>
          </w:tcPr>
          <w:p w14:paraId="4A7A5BCC"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F201007" w14:textId="77777777" w:rsidTr="00C05079">
        <w:trPr>
          <w:trHeight w:hRule="exact" w:val="255"/>
          <w:jc w:val="center"/>
        </w:trPr>
        <w:tc>
          <w:tcPr>
            <w:tcW w:w="824" w:type="pct"/>
            <w:vMerge/>
          </w:tcPr>
          <w:p w14:paraId="223BB561" w14:textId="77777777" w:rsidR="00E0119A" w:rsidRPr="00E0119A" w:rsidRDefault="00E0119A" w:rsidP="00E0119A">
            <w:pPr>
              <w:snapToGrid w:val="0"/>
              <w:jc w:val="center"/>
              <w:rPr>
                <w:sz w:val="24"/>
                <w:szCs w:val="24"/>
              </w:rPr>
            </w:pPr>
          </w:p>
        </w:tc>
        <w:tc>
          <w:tcPr>
            <w:tcW w:w="824" w:type="pct"/>
            <w:vAlign w:val="center"/>
          </w:tcPr>
          <w:p w14:paraId="67AA13E4"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02CA00E0" w14:textId="77777777" w:rsidR="00E0119A" w:rsidRPr="00E0119A" w:rsidRDefault="00E0119A" w:rsidP="00E0119A">
            <w:pPr>
              <w:snapToGrid w:val="0"/>
              <w:jc w:val="center"/>
              <w:rPr>
                <w:sz w:val="24"/>
                <w:szCs w:val="24"/>
              </w:rPr>
            </w:pPr>
            <w:r w:rsidRPr="00E0119A">
              <w:rPr>
                <w:sz w:val="24"/>
                <w:szCs w:val="24"/>
              </w:rPr>
              <w:t>10.8</w:t>
            </w:r>
          </w:p>
        </w:tc>
        <w:tc>
          <w:tcPr>
            <w:tcW w:w="838" w:type="pct"/>
          </w:tcPr>
          <w:p w14:paraId="1A904C32" w14:textId="77777777" w:rsidR="00E0119A" w:rsidRPr="00E0119A" w:rsidRDefault="00E0119A" w:rsidP="00E0119A">
            <w:pPr>
              <w:snapToGrid w:val="0"/>
              <w:jc w:val="center"/>
              <w:rPr>
                <w:sz w:val="24"/>
                <w:szCs w:val="24"/>
              </w:rPr>
            </w:pPr>
            <w:r w:rsidRPr="00E0119A">
              <w:rPr>
                <w:sz w:val="24"/>
                <w:szCs w:val="24"/>
              </w:rPr>
              <w:t>6.7</w:t>
            </w:r>
          </w:p>
        </w:tc>
        <w:tc>
          <w:tcPr>
            <w:tcW w:w="838" w:type="pct"/>
          </w:tcPr>
          <w:p w14:paraId="2CC7E432" w14:textId="77777777" w:rsidR="00E0119A" w:rsidRPr="00E0119A" w:rsidRDefault="00E0119A" w:rsidP="00E0119A">
            <w:pPr>
              <w:snapToGrid w:val="0"/>
              <w:jc w:val="center"/>
              <w:rPr>
                <w:sz w:val="24"/>
                <w:szCs w:val="24"/>
              </w:rPr>
            </w:pPr>
            <w:r w:rsidRPr="00E0119A">
              <w:rPr>
                <w:sz w:val="24"/>
                <w:szCs w:val="24"/>
              </w:rPr>
              <w:t>5.3</w:t>
            </w:r>
          </w:p>
        </w:tc>
        <w:tc>
          <w:tcPr>
            <w:tcW w:w="838" w:type="pct"/>
          </w:tcPr>
          <w:p w14:paraId="0B8A2E54"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3AA1CCA" w14:textId="77777777" w:rsidTr="00C05079">
        <w:trPr>
          <w:trHeight w:hRule="exact" w:val="255"/>
          <w:jc w:val="center"/>
        </w:trPr>
        <w:tc>
          <w:tcPr>
            <w:tcW w:w="824" w:type="pct"/>
            <w:vMerge w:val="restart"/>
            <w:vAlign w:val="center"/>
          </w:tcPr>
          <w:p w14:paraId="1C13A946" w14:textId="77777777" w:rsidR="00E0119A" w:rsidRPr="00E0119A" w:rsidRDefault="00E0119A" w:rsidP="00E0119A">
            <w:pPr>
              <w:snapToGrid w:val="0"/>
              <w:jc w:val="center"/>
              <w:rPr>
                <w:sz w:val="24"/>
                <w:szCs w:val="24"/>
              </w:rPr>
            </w:pPr>
            <w:r w:rsidRPr="00E0119A">
              <w:rPr>
                <w:sz w:val="24"/>
                <w:szCs w:val="24"/>
              </w:rPr>
              <w:t>35</w:t>
            </w:r>
          </w:p>
        </w:tc>
        <w:tc>
          <w:tcPr>
            <w:tcW w:w="824" w:type="pct"/>
            <w:vAlign w:val="center"/>
          </w:tcPr>
          <w:p w14:paraId="395195E8"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09F0B6F5" w14:textId="77777777" w:rsidR="00E0119A" w:rsidRPr="00E0119A" w:rsidRDefault="00E0119A" w:rsidP="00E0119A">
            <w:pPr>
              <w:snapToGrid w:val="0"/>
              <w:jc w:val="center"/>
              <w:rPr>
                <w:sz w:val="24"/>
                <w:szCs w:val="24"/>
              </w:rPr>
            </w:pPr>
            <w:r w:rsidRPr="00E0119A">
              <w:rPr>
                <w:sz w:val="24"/>
                <w:szCs w:val="24"/>
              </w:rPr>
              <w:t>3.7</w:t>
            </w:r>
          </w:p>
        </w:tc>
        <w:tc>
          <w:tcPr>
            <w:tcW w:w="838" w:type="pct"/>
          </w:tcPr>
          <w:p w14:paraId="72A78807" w14:textId="77777777" w:rsidR="00E0119A" w:rsidRPr="00E0119A" w:rsidRDefault="00E0119A" w:rsidP="00E0119A">
            <w:pPr>
              <w:snapToGrid w:val="0"/>
              <w:jc w:val="center"/>
              <w:rPr>
                <w:sz w:val="24"/>
                <w:szCs w:val="24"/>
              </w:rPr>
            </w:pPr>
            <w:r w:rsidRPr="00E0119A">
              <w:rPr>
                <w:sz w:val="24"/>
                <w:szCs w:val="24"/>
              </w:rPr>
              <w:t>2.3</w:t>
            </w:r>
          </w:p>
        </w:tc>
        <w:tc>
          <w:tcPr>
            <w:tcW w:w="838" w:type="pct"/>
          </w:tcPr>
          <w:p w14:paraId="201A6922" w14:textId="77777777" w:rsidR="00E0119A" w:rsidRPr="00E0119A" w:rsidRDefault="00E0119A" w:rsidP="00E0119A">
            <w:pPr>
              <w:snapToGrid w:val="0"/>
              <w:jc w:val="center"/>
              <w:rPr>
                <w:sz w:val="24"/>
                <w:szCs w:val="24"/>
              </w:rPr>
            </w:pPr>
            <w:r w:rsidRPr="00E0119A">
              <w:rPr>
                <w:sz w:val="24"/>
                <w:szCs w:val="24"/>
              </w:rPr>
              <w:t>1.8</w:t>
            </w:r>
          </w:p>
        </w:tc>
        <w:tc>
          <w:tcPr>
            <w:tcW w:w="838" w:type="pct"/>
          </w:tcPr>
          <w:p w14:paraId="3040091B"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4BAF03F" w14:textId="77777777" w:rsidTr="00C05079">
        <w:trPr>
          <w:trHeight w:hRule="exact" w:val="255"/>
          <w:jc w:val="center"/>
        </w:trPr>
        <w:tc>
          <w:tcPr>
            <w:tcW w:w="824" w:type="pct"/>
            <w:vMerge/>
          </w:tcPr>
          <w:p w14:paraId="501F2BE7" w14:textId="77777777" w:rsidR="00E0119A" w:rsidRPr="00E0119A" w:rsidRDefault="00E0119A" w:rsidP="00E0119A">
            <w:pPr>
              <w:snapToGrid w:val="0"/>
              <w:jc w:val="center"/>
              <w:rPr>
                <w:sz w:val="24"/>
                <w:szCs w:val="24"/>
              </w:rPr>
            </w:pPr>
          </w:p>
        </w:tc>
        <w:tc>
          <w:tcPr>
            <w:tcW w:w="824" w:type="pct"/>
            <w:vAlign w:val="center"/>
          </w:tcPr>
          <w:p w14:paraId="56E41170"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067DCB56" w14:textId="77777777" w:rsidR="00E0119A" w:rsidRPr="00E0119A" w:rsidRDefault="00E0119A" w:rsidP="00E0119A">
            <w:pPr>
              <w:snapToGrid w:val="0"/>
              <w:jc w:val="center"/>
              <w:rPr>
                <w:sz w:val="24"/>
                <w:szCs w:val="24"/>
              </w:rPr>
            </w:pPr>
            <w:r w:rsidRPr="00E0119A">
              <w:rPr>
                <w:sz w:val="24"/>
                <w:szCs w:val="24"/>
              </w:rPr>
              <w:t>4.8</w:t>
            </w:r>
          </w:p>
        </w:tc>
        <w:tc>
          <w:tcPr>
            <w:tcW w:w="838" w:type="pct"/>
          </w:tcPr>
          <w:p w14:paraId="22EE46F6" w14:textId="77777777" w:rsidR="00E0119A" w:rsidRPr="00E0119A" w:rsidRDefault="00E0119A" w:rsidP="00E0119A">
            <w:pPr>
              <w:snapToGrid w:val="0"/>
              <w:jc w:val="center"/>
              <w:rPr>
                <w:sz w:val="24"/>
                <w:szCs w:val="24"/>
              </w:rPr>
            </w:pPr>
            <w:r w:rsidRPr="00E0119A">
              <w:rPr>
                <w:sz w:val="24"/>
                <w:szCs w:val="24"/>
              </w:rPr>
              <w:t>3.0</w:t>
            </w:r>
          </w:p>
        </w:tc>
        <w:tc>
          <w:tcPr>
            <w:tcW w:w="838" w:type="pct"/>
          </w:tcPr>
          <w:p w14:paraId="2A24FEFF" w14:textId="77777777" w:rsidR="00E0119A" w:rsidRPr="00E0119A" w:rsidRDefault="00E0119A" w:rsidP="00E0119A">
            <w:pPr>
              <w:snapToGrid w:val="0"/>
              <w:jc w:val="center"/>
              <w:rPr>
                <w:sz w:val="24"/>
                <w:szCs w:val="24"/>
              </w:rPr>
            </w:pPr>
            <w:r w:rsidRPr="00E0119A">
              <w:rPr>
                <w:sz w:val="24"/>
                <w:szCs w:val="24"/>
              </w:rPr>
              <w:t>2.4</w:t>
            </w:r>
          </w:p>
        </w:tc>
        <w:tc>
          <w:tcPr>
            <w:tcW w:w="838" w:type="pct"/>
          </w:tcPr>
          <w:p w14:paraId="685735E1"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5E3C350" w14:textId="77777777" w:rsidTr="00C05079">
        <w:trPr>
          <w:trHeight w:hRule="exact" w:val="255"/>
          <w:jc w:val="center"/>
        </w:trPr>
        <w:tc>
          <w:tcPr>
            <w:tcW w:w="824" w:type="pct"/>
            <w:vMerge/>
          </w:tcPr>
          <w:p w14:paraId="429F9639" w14:textId="77777777" w:rsidR="00E0119A" w:rsidRPr="00E0119A" w:rsidRDefault="00E0119A" w:rsidP="00E0119A">
            <w:pPr>
              <w:snapToGrid w:val="0"/>
              <w:jc w:val="center"/>
              <w:rPr>
                <w:sz w:val="24"/>
                <w:szCs w:val="24"/>
              </w:rPr>
            </w:pPr>
          </w:p>
        </w:tc>
        <w:tc>
          <w:tcPr>
            <w:tcW w:w="824" w:type="pct"/>
            <w:vAlign w:val="center"/>
          </w:tcPr>
          <w:p w14:paraId="7F52F3ED"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2C64C887" w14:textId="77777777" w:rsidR="00E0119A" w:rsidRPr="00E0119A" w:rsidRDefault="00E0119A" w:rsidP="00E0119A">
            <w:pPr>
              <w:snapToGrid w:val="0"/>
              <w:jc w:val="center"/>
              <w:rPr>
                <w:sz w:val="24"/>
                <w:szCs w:val="24"/>
              </w:rPr>
            </w:pPr>
            <w:r w:rsidRPr="00E0119A">
              <w:rPr>
                <w:sz w:val="24"/>
                <w:szCs w:val="24"/>
              </w:rPr>
              <w:t>6.4</w:t>
            </w:r>
          </w:p>
        </w:tc>
        <w:tc>
          <w:tcPr>
            <w:tcW w:w="838" w:type="pct"/>
          </w:tcPr>
          <w:p w14:paraId="316DBF95" w14:textId="77777777" w:rsidR="00E0119A" w:rsidRPr="00E0119A" w:rsidRDefault="00E0119A" w:rsidP="00E0119A">
            <w:pPr>
              <w:snapToGrid w:val="0"/>
              <w:jc w:val="center"/>
              <w:rPr>
                <w:sz w:val="24"/>
                <w:szCs w:val="24"/>
              </w:rPr>
            </w:pPr>
            <w:r w:rsidRPr="00E0119A">
              <w:rPr>
                <w:sz w:val="24"/>
                <w:szCs w:val="24"/>
              </w:rPr>
              <w:t>4.0</w:t>
            </w:r>
          </w:p>
        </w:tc>
        <w:tc>
          <w:tcPr>
            <w:tcW w:w="838" w:type="pct"/>
          </w:tcPr>
          <w:p w14:paraId="5A5B771E" w14:textId="77777777" w:rsidR="00E0119A" w:rsidRPr="00E0119A" w:rsidRDefault="00E0119A" w:rsidP="00E0119A">
            <w:pPr>
              <w:snapToGrid w:val="0"/>
              <w:jc w:val="center"/>
              <w:rPr>
                <w:sz w:val="24"/>
                <w:szCs w:val="24"/>
              </w:rPr>
            </w:pPr>
            <w:r w:rsidRPr="00E0119A">
              <w:rPr>
                <w:sz w:val="24"/>
                <w:szCs w:val="24"/>
              </w:rPr>
              <w:t>3.1</w:t>
            </w:r>
          </w:p>
        </w:tc>
        <w:tc>
          <w:tcPr>
            <w:tcW w:w="838" w:type="pct"/>
          </w:tcPr>
          <w:p w14:paraId="01F59863"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6FB0A07" w14:textId="77777777" w:rsidTr="00C05079">
        <w:trPr>
          <w:trHeight w:hRule="exact" w:val="255"/>
          <w:jc w:val="center"/>
        </w:trPr>
        <w:tc>
          <w:tcPr>
            <w:tcW w:w="824" w:type="pct"/>
            <w:vMerge/>
          </w:tcPr>
          <w:p w14:paraId="4DC8BA7E" w14:textId="77777777" w:rsidR="00E0119A" w:rsidRPr="00E0119A" w:rsidRDefault="00E0119A" w:rsidP="00E0119A">
            <w:pPr>
              <w:snapToGrid w:val="0"/>
              <w:jc w:val="center"/>
              <w:rPr>
                <w:sz w:val="24"/>
                <w:szCs w:val="24"/>
              </w:rPr>
            </w:pPr>
          </w:p>
        </w:tc>
        <w:tc>
          <w:tcPr>
            <w:tcW w:w="824" w:type="pct"/>
            <w:vAlign w:val="center"/>
          </w:tcPr>
          <w:p w14:paraId="28A749DE"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34C9982D" w14:textId="77777777" w:rsidR="00E0119A" w:rsidRPr="00E0119A" w:rsidRDefault="00E0119A" w:rsidP="00E0119A">
            <w:pPr>
              <w:snapToGrid w:val="0"/>
              <w:jc w:val="center"/>
              <w:rPr>
                <w:sz w:val="24"/>
                <w:szCs w:val="24"/>
              </w:rPr>
            </w:pPr>
            <w:r w:rsidRPr="00E0119A">
              <w:rPr>
                <w:sz w:val="24"/>
                <w:szCs w:val="24"/>
              </w:rPr>
              <w:t>8.5</w:t>
            </w:r>
          </w:p>
        </w:tc>
        <w:tc>
          <w:tcPr>
            <w:tcW w:w="838" w:type="pct"/>
          </w:tcPr>
          <w:p w14:paraId="34DFB79C" w14:textId="77777777" w:rsidR="00E0119A" w:rsidRPr="00E0119A" w:rsidRDefault="00E0119A" w:rsidP="00E0119A">
            <w:pPr>
              <w:snapToGrid w:val="0"/>
              <w:jc w:val="center"/>
              <w:rPr>
                <w:sz w:val="24"/>
                <w:szCs w:val="24"/>
              </w:rPr>
            </w:pPr>
            <w:r w:rsidRPr="00E0119A">
              <w:rPr>
                <w:sz w:val="24"/>
                <w:szCs w:val="24"/>
              </w:rPr>
              <w:t>5.2</w:t>
            </w:r>
          </w:p>
        </w:tc>
        <w:tc>
          <w:tcPr>
            <w:tcW w:w="838" w:type="pct"/>
          </w:tcPr>
          <w:p w14:paraId="0593BD88" w14:textId="77777777" w:rsidR="00E0119A" w:rsidRPr="00E0119A" w:rsidRDefault="00E0119A" w:rsidP="00E0119A">
            <w:pPr>
              <w:snapToGrid w:val="0"/>
              <w:jc w:val="center"/>
              <w:rPr>
                <w:sz w:val="24"/>
                <w:szCs w:val="24"/>
              </w:rPr>
            </w:pPr>
            <w:r w:rsidRPr="00E0119A">
              <w:rPr>
                <w:sz w:val="24"/>
                <w:szCs w:val="24"/>
              </w:rPr>
              <w:t>4.1</w:t>
            </w:r>
          </w:p>
        </w:tc>
        <w:tc>
          <w:tcPr>
            <w:tcW w:w="838" w:type="pct"/>
          </w:tcPr>
          <w:p w14:paraId="0FDAC66D"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3F04E33F" w14:textId="77777777" w:rsidTr="00C05079">
        <w:trPr>
          <w:trHeight w:hRule="exact" w:val="255"/>
          <w:jc w:val="center"/>
        </w:trPr>
        <w:tc>
          <w:tcPr>
            <w:tcW w:w="824" w:type="pct"/>
            <w:vMerge/>
          </w:tcPr>
          <w:p w14:paraId="77BCA4DA" w14:textId="77777777" w:rsidR="00E0119A" w:rsidRPr="00E0119A" w:rsidRDefault="00E0119A" w:rsidP="00E0119A">
            <w:pPr>
              <w:snapToGrid w:val="0"/>
              <w:jc w:val="center"/>
              <w:rPr>
                <w:sz w:val="24"/>
                <w:szCs w:val="24"/>
              </w:rPr>
            </w:pPr>
          </w:p>
        </w:tc>
        <w:tc>
          <w:tcPr>
            <w:tcW w:w="824" w:type="pct"/>
            <w:vAlign w:val="center"/>
          </w:tcPr>
          <w:p w14:paraId="1B0D3822"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652F2A6B" w14:textId="77777777" w:rsidR="00E0119A" w:rsidRPr="00E0119A" w:rsidRDefault="00E0119A" w:rsidP="00E0119A">
            <w:pPr>
              <w:snapToGrid w:val="0"/>
              <w:jc w:val="center"/>
              <w:rPr>
                <w:sz w:val="24"/>
                <w:szCs w:val="24"/>
              </w:rPr>
            </w:pPr>
            <w:r w:rsidRPr="00E0119A">
              <w:rPr>
                <w:sz w:val="24"/>
                <w:szCs w:val="24"/>
              </w:rPr>
              <w:t>11.2</w:t>
            </w:r>
          </w:p>
        </w:tc>
        <w:tc>
          <w:tcPr>
            <w:tcW w:w="838" w:type="pct"/>
          </w:tcPr>
          <w:p w14:paraId="5D7B424E" w14:textId="77777777" w:rsidR="00E0119A" w:rsidRPr="00E0119A" w:rsidRDefault="00E0119A" w:rsidP="00E0119A">
            <w:pPr>
              <w:snapToGrid w:val="0"/>
              <w:jc w:val="center"/>
              <w:rPr>
                <w:sz w:val="24"/>
                <w:szCs w:val="24"/>
              </w:rPr>
            </w:pPr>
            <w:r w:rsidRPr="00E0119A">
              <w:rPr>
                <w:sz w:val="24"/>
                <w:szCs w:val="24"/>
              </w:rPr>
              <w:t>6.9</w:t>
            </w:r>
          </w:p>
        </w:tc>
        <w:tc>
          <w:tcPr>
            <w:tcW w:w="838" w:type="pct"/>
          </w:tcPr>
          <w:p w14:paraId="5CAB98B4" w14:textId="77777777" w:rsidR="00E0119A" w:rsidRPr="00E0119A" w:rsidRDefault="00E0119A" w:rsidP="00E0119A">
            <w:pPr>
              <w:snapToGrid w:val="0"/>
              <w:jc w:val="center"/>
              <w:rPr>
                <w:sz w:val="24"/>
                <w:szCs w:val="24"/>
              </w:rPr>
            </w:pPr>
            <w:r w:rsidRPr="00E0119A">
              <w:rPr>
                <w:sz w:val="24"/>
                <w:szCs w:val="24"/>
              </w:rPr>
              <w:t>5.5</w:t>
            </w:r>
          </w:p>
        </w:tc>
        <w:tc>
          <w:tcPr>
            <w:tcW w:w="838" w:type="pct"/>
          </w:tcPr>
          <w:p w14:paraId="3E0E209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A4870E8" w14:textId="77777777" w:rsidTr="00C05079">
        <w:trPr>
          <w:trHeight w:hRule="exact" w:val="255"/>
          <w:jc w:val="center"/>
        </w:trPr>
        <w:tc>
          <w:tcPr>
            <w:tcW w:w="824" w:type="pct"/>
            <w:vMerge/>
          </w:tcPr>
          <w:p w14:paraId="398ED00A" w14:textId="77777777" w:rsidR="00E0119A" w:rsidRPr="00E0119A" w:rsidRDefault="00E0119A" w:rsidP="00E0119A">
            <w:pPr>
              <w:snapToGrid w:val="0"/>
              <w:jc w:val="center"/>
              <w:rPr>
                <w:sz w:val="24"/>
                <w:szCs w:val="24"/>
              </w:rPr>
            </w:pPr>
          </w:p>
        </w:tc>
        <w:tc>
          <w:tcPr>
            <w:tcW w:w="824" w:type="pct"/>
            <w:vAlign w:val="center"/>
          </w:tcPr>
          <w:p w14:paraId="36CFD58B"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5E3FFB07" w14:textId="77777777" w:rsidR="00E0119A" w:rsidRPr="00E0119A" w:rsidRDefault="00E0119A" w:rsidP="00E0119A">
            <w:pPr>
              <w:snapToGrid w:val="0"/>
              <w:jc w:val="center"/>
              <w:rPr>
                <w:sz w:val="24"/>
                <w:szCs w:val="24"/>
              </w:rPr>
            </w:pPr>
            <w:r w:rsidRPr="00E0119A">
              <w:rPr>
                <w:sz w:val="24"/>
                <w:szCs w:val="24"/>
              </w:rPr>
              <w:t>14.8</w:t>
            </w:r>
          </w:p>
        </w:tc>
        <w:tc>
          <w:tcPr>
            <w:tcW w:w="838" w:type="pct"/>
          </w:tcPr>
          <w:p w14:paraId="578E2AF6" w14:textId="77777777" w:rsidR="00E0119A" w:rsidRPr="00E0119A" w:rsidRDefault="00E0119A" w:rsidP="00E0119A">
            <w:pPr>
              <w:snapToGrid w:val="0"/>
              <w:jc w:val="center"/>
              <w:rPr>
                <w:sz w:val="24"/>
                <w:szCs w:val="24"/>
              </w:rPr>
            </w:pPr>
            <w:r w:rsidRPr="00E0119A">
              <w:rPr>
                <w:sz w:val="24"/>
                <w:szCs w:val="24"/>
              </w:rPr>
              <w:t>9.2</w:t>
            </w:r>
          </w:p>
        </w:tc>
        <w:tc>
          <w:tcPr>
            <w:tcW w:w="838" w:type="pct"/>
          </w:tcPr>
          <w:p w14:paraId="0412FD08" w14:textId="77777777" w:rsidR="00E0119A" w:rsidRPr="00E0119A" w:rsidRDefault="00E0119A" w:rsidP="00E0119A">
            <w:pPr>
              <w:snapToGrid w:val="0"/>
              <w:jc w:val="center"/>
              <w:rPr>
                <w:sz w:val="24"/>
                <w:szCs w:val="24"/>
              </w:rPr>
            </w:pPr>
            <w:r w:rsidRPr="00E0119A">
              <w:rPr>
                <w:sz w:val="24"/>
                <w:szCs w:val="24"/>
              </w:rPr>
              <w:t>7.2</w:t>
            </w:r>
          </w:p>
        </w:tc>
        <w:tc>
          <w:tcPr>
            <w:tcW w:w="838" w:type="pct"/>
          </w:tcPr>
          <w:p w14:paraId="6781D154"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6907AB5" w14:textId="77777777" w:rsidTr="00C05079">
        <w:trPr>
          <w:trHeight w:hRule="exact" w:val="255"/>
          <w:jc w:val="center"/>
        </w:trPr>
        <w:tc>
          <w:tcPr>
            <w:tcW w:w="824" w:type="pct"/>
            <w:vMerge w:val="restart"/>
            <w:vAlign w:val="center"/>
          </w:tcPr>
          <w:p w14:paraId="48207BFA" w14:textId="77777777" w:rsidR="00E0119A" w:rsidRPr="00E0119A" w:rsidRDefault="00E0119A" w:rsidP="00E0119A">
            <w:pPr>
              <w:snapToGrid w:val="0"/>
              <w:jc w:val="center"/>
              <w:rPr>
                <w:sz w:val="24"/>
                <w:szCs w:val="24"/>
              </w:rPr>
            </w:pPr>
            <w:r w:rsidRPr="00E0119A">
              <w:rPr>
                <w:sz w:val="24"/>
                <w:szCs w:val="24"/>
              </w:rPr>
              <w:t>40</w:t>
            </w:r>
          </w:p>
        </w:tc>
        <w:tc>
          <w:tcPr>
            <w:tcW w:w="824" w:type="pct"/>
            <w:vAlign w:val="center"/>
          </w:tcPr>
          <w:p w14:paraId="2140FDDD"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5557CB2B" w14:textId="77777777" w:rsidR="00E0119A" w:rsidRPr="00E0119A" w:rsidRDefault="00E0119A" w:rsidP="00E0119A">
            <w:pPr>
              <w:snapToGrid w:val="0"/>
              <w:jc w:val="center"/>
              <w:rPr>
                <w:sz w:val="24"/>
                <w:szCs w:val="24"/>
              </w:rPr>
            </w:pPr>
            <w:r w:rsidRPr="00E0119A">
              <w:rPr>
                <w:sz w:val="24"/>
                <w:szCs w:val="24"/>
              </w:rPr>
              <w:t>4.8</w:t>
            </w:r>
          </w:p>
        </w:tc>
        <w:tc>
          <w:tcPr>
            <w:tcW w:w="838" w:type="pct"/>
          </w:tcPr>
          <w:p w14:paraId="241A2031" w14:textId="77777777" w:rsidR="00E0119A" w:rsidRPr="00E0119A" w:rsidRDefault="00E0119A" w:rsidP="00E0119A">
            <w:pPr>
              <w:snapToGrid w:val="0"/>
              <w:jc w:val="center"/>
              <w:rPr>
                <w:sz w:val="24"/>
                <w:szCs w:val="24"/>
              </w:rPr>
            </w:pPr>
            <w:r w:rsidRPr="00E0119A">
              <w:rPr>
                <w:sz w:val="24"/>
                <w:szCs w:val="24"/>
              </w:rPr>
              <w:t>3.0</w:t>
            </w:r>
          </w:p>
        </w:tc>
        <w:tc>
          <w:tcPr>
            <w:tcW w:w="838" w:type="pct"/>
          </w:tcPr>
          <w:p w14:paraId="1951BD0A" w14:textId="77777777" w:rsidR="00E0119A" w:rsidRPr="00E0119A" w:rsidRDefault="00E0119A" w:rsidP="00E0119A">
            <w:pPr>
              <w:snapToGrid w:val="0"/>
              <w:jc w:val="center"/>
              <w:rPr>
                <w:sz w:val="24"/>
                <w:szCs w:val="24"/>
              </w:rPr>
            </w:pPr>
            <w:r w:rsidRPr="00E0119A">
              <w:rPr>
                <w:sz w:val="24"/>
                <w:szCs w:val="24"/>
              </w:rPr>
              <w:t>2.3</w:t>
            </w:r>
          </w:p>
        </w:tc>
        <w:tc>
          <w:tcPr>
            <w:tcW w:w="838" w:type="pct"/>
          </w:tcPr>
          <w:p w14:paraId="6FCDD5D0" w14:textId="77777777" w:rsidR="00E0119A" w:rsidRPr="00E0119A" w:rsidRDefault="00E0119A" w:rsidP="00E0119A">
            <w:pPr>
              <w:snapToGrid w:val="0"/>
              <w:jc w:val="center"/>
              <w:rPr>
                <w:sz w:val="24"/>
                <w:szCs w:val="24"/>
              </w:rPr>
            </w:pPr>
            <w:r w:rsidRPr="00E0119A">
              <w:rPr>
                <w:sz w:val="24"/>
                <w:szCs w:val="24"/>
              </w:rPr>
              <w:t>2.0</w:t>
            </w:r>
          </w:p>
        </w:tc>
      </w:tr>
      <w:tr w:rsidR="00E0119A" w:rsidRPr="00E0119A" w14:paraId="54F03B87" w14:textId="77777777" w:rsidTr="00C05079">
        <w:trPr>
          <w:trHeight w:hRule="exact" w:val="255"/>
          <w:jc w:val="center"/>
        </w:trPr>
        <w:tc>
          <w:tcPr>
            <w:tcW w:w="824" w:type="pct"/>
            <w:vMerge/>
          </w:tcPr>
          <w:p w14:paraId="2FC04C32" w14:textId="77777777" w:rsidR="00E0119A" w:rsidRPr="00E0119A" w:rsidRDefault="00E0119A" w:rsidP="00E0119A">
            <w:pPr>
              <w:snapToGrid w:val="0"/>
              <w:jc w:val="center"/>
              <w:rPr>
                <w:sz w:val="24"/>
                <w:szCs w:val="24"/>
              </w:rPr>
            </w:pPr>
          </w:p>
        </w:tc>
        <w:tc>
          <w:tcPr>
            <w:tcW w:w="824" w:type="pct"/>
            <w:vAlign w:val="center"/>
          </w:tcPr>
          <w:p w14:paraId="7F37D6DA"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C3A6E58" w14:textId="77777777" w:rsidR="00E0119A" w:rsidRPr="00E0119A" w:rsidRDefault="00E0119A" w:rsidP="00E0119A">
            <w:pPr>
              <w:snapToGrid w:val="0"/>
              <w:jc w:val="center"/>
              <w:rPr>
                <w:sz w:val="24"/>
                <w:szCs w:val="24"/>
              </w:rPr>
            </w:pPr>
            <w:r w:rsidRPr="00E0119A">
              <w:rPr>
                <w:sz w:val="24"/>
                <w:szCs w:val="24"/>
              </w:rPr>
              <w:t>6.3</w:t>
            </w:r>
          </w:p>
        </w:tc>
        <w:tc>
          <w:tcPr>
            <w:tcW w:w="838" w:type="pct"/>
          </w:tcPr>
          <w:p w14:paraId="08A7F745" w14:textId="77777777" w:rsidR="00E0119A" w:rsidRPr="00E0119A" w:rsidRDefault="00E0119A" w:rsidP="00E0119A">
            <w:pPr>
              <w:snapToGrid w:val="0"/>
              <w:jc w:val="center"/>
              <w:rPr>
                <w:sz w:val="24"/>
                <w:szCs w:val="24"/>
              </w:rPr>
            </w:pPr>
            <w:r w:rsidRPr="00E0119A">
              <w:rPr>
                <w:sz w:val="24"/>
                <w:szCs w:val="24"/>
              </w:rPr>
              <w:t>3.9</w:t>
            </w:r>
          </w:p>
        </w:tc>
        <w:tc>
          <w:tcPr>
            <w:tcW w:w="838" w:type="pct"/>
          </w:tcPr>
          <w:p w14:paraId="2EC5C89E" w14:textId="77777777" w:rsidR="00E0119A" w:rsidRPr="00E0119A" w:rsidRDefault="00E0119A" w:rsidP="00E0119A">
            <w:pPr>
              <w:snapToGrid w:val="0"/>
              <w:jc w:val="center"/>
              <w:rPr>
                <w:sz w:val="24"/>
                <w:szCs w:val="24"/>
              </w:rPr>
            </w:pPr>
            <w:r w:rsidRPr="00E0119A">
              <w:rPr>
                <w:sz w:val="24"/>
                <w:szCs w:val="24"/>
              </w:rPr>
              <w:t>3.1</w:t>
            </w:r>
          </w:p>
        </w:tc>
        <w:tc>
          <w:tcPr>
            <w:tcW w:w="838" w:type="pct"/>
          </w:tcPr>
          <w:p w14:paraId="74AE11DD" w14:textId="77777777" w:rsidR="00E0119A" w:rsidRPr="00E0119A" w:rsidRDefault="00E0119A" w:rsidP="00E0119A">
            <w:pPr>
              <w:snapToGrid w:val="0"/>
              <w:jc w:val="center"/>
              <w:rPr>
                <w:sz w:val="24"/>
                <w:szCs w:val="24"/>
              </w:rPr>
            </w:pPr>
            <w:r w:rsidRPr="00E0119A">
              <w:rPr>
                <w:sz w:val="24"/>
                <w:szCs w:val="24"/>
              </w:rPr>
              <w:t>2.6</w:t>
            </w:r>
          </w:p>
        </w:tc>
      </w:tr>
      <w:tr w:rsidR="00E0119A" w:rsidRPr="00E0119A" w14:paraId="30234B71" w14:textId="77777777" w:rsidTr="00C05079">
        <w:trPr>
          <w:trHeight w:hRule="exact" w:val="255"/>
          <w:jc w:val="center"/>
        </w:trPr>
        <w:tc>
          <w:tcPr>
            <w:tcW w:w="824" w:type="pct"/>
            <w:vMerge/>
          </w:tcPr>
          <w:p w14:paraId="1F2887C8" w14:textId="77777777" w:rsidR="00E0119A" w:rsidRPr="00E0119A" w:rsidRDefault="00E0119A" w:rsidP="00E0119A">
            <w:pPr>
              <w:snapToGrid w:val="0"/>
              <w:jc w:val="center"/>
              <w:rPr>
                <w:sz w:val="24"/>
                <w:szCs w:val="24"/>
              </w:rPr>
            </w:pPr>
          </w:p>
        </w:tc>
        <w:tc>
          <w:tcPr>
            <w:tcW w:w="824" w:type="pct"/>
            <w:vAlign w:val="center"/>
          </w:tcPr>
          <w:p w14:paraId="70EDC00C"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6BED75A2" w14:textId="77777777" w:rsidR="00E0119A" w:rsidRPr="00E0119A" w:rsidRDefault="00E0119A" w:rsidP="00E0119A">
            <w:pPr>
              <w:snapToGrid w:val="0"/>
              <w:jc w:val="center"/>
              <w:rPr>
                <w:sz w:val="24"/>
                <w:szCs w:val="24"/>
              </w:rPr>
            </w:pPr>
            <w:r w:rsidRPr="00E0119A">
              <w:rPr>
                <w:sz w:val="24"/>
                <w:szCs w:val="24"/>
              </w:rPr>
              <w:t>8.4</w:t>
            </w:r>
          </w:p>
        </w:tc>
        <w:tc>
          <w:tcPr>
            <w:tcW w:w="838" w:type="pct"/>
          </w:tcPr>
          <w:p w14:paraId="0FC6A9A3" w14:textId="77777777" w:rsidR="00E0119A" w:rsidRPr="00E0119A" w:rsidRDefault="00E0119A" w:rsidP="00E0119A">
            <w:pPr>
              <w:snapToGrid w:val="0"/>
              <w:jc w:val="center"/>
              <w:rPr>
                <w:sz w:val="24"/>
                <w:szCs w:val="24"/>
              </w:rPr>
            </w:pPr>
            <w:r w:rsidRPr="00E0119A">
              <w:rPr>
                <w:sz w:val="24"/>
                <w:szCs w:val="24"/>
              </w:rPr>
              <w:t>5.2</w:t>
            </w:r>
          </w:p>
        </w:tc>
        <w:tc>
          <w:tcPr>
            <w:tcW w:w="838" w:type="pct"/>
          </w:tcPr>
          <w:p w14:paraId="53668757" w14:textId="77777777" w:rsidR="00E0119A" w:rsidRPr="00E0119A" w:rsidRDefault="00E0119A" w:rsidP="00E0119A">
            <w:pPr>
              <w:snapToGrid w:val="0"/>
              <w:jc w:val="center"/>
              <w:rPr>
                <w:sz w:val="24"/>
                <w:szCs w:val="24"/>
              </w:rPr>
            </w:pPr>
            <w:r w:rsidRPr="00E0119A">
              <w:rPr>
                <w:sz w:val="24"/>
                <w:szCs w:val="24"/>
              </w:rPr>
              <w:t>4.1</w:t>
            </w:r>
          </w:p>
        </w:tc>
        <w:tc>
          <w:tcPr>
            <w:tcW w:w="838" w:type="pct"/>
          </w:tcPr>
          <w:p w14:paraId="1F62E621" w14:textId="77777777" w:rsidR="00E0119A" w:rsidRPr="00E0119A" w:rsidRDefault="00E0119A" w:rsidP="00E0119A">
            <w:pPr>
              <w:snapToGrid w:val="0"/>
              <w:jc w:val="center"/>
              <w:rPr>
                <w:sz w:val="24"/>
                <w:szCs w:val="24"/>
              </w:rPr>
            </w:pPr>
            <w:r w:rsidRPr="00E0119A">
              <w:rPr>
                <w:sz w:val="24"/>
                <w:szCs w:val="24"/>
              </w:rPr>
              <w:t>3.5</w:t>
            </w:r>
          </w:p>
        </w:tc>
      </w:tr>
      <w:tr w:rsidR="00E0119A" w:rsidRPr="00E0119A" w14:paraId="47CD46A3" w14:textId="77777777" w:rsidTr="00C05079">
        <w:trPr>
          <w:trHeight w:hRule="exact" w:val="255"/>
          <w:jc w:val="center"/>
        </w:trPr>
        <w:tc>
          <w:tcPr>
            <w:tcW w:w="824" w:type="pct"/>
            <w:vMerge/>
          </w:tcPr>
          <w:p w14:paraId="55120484" w14:textId="77777777" w:rsidR="00E0119A" w:rsidRPr="00E0119A" w:rsidRDefault="00E0119A" w:rsidP="00E0119A">
            <w:pPr>
              <w:snapToGrid w:val="0"/>
              <w:jc w:val="center"/>
              <w:rPr>
                <w:sz w:val="24"/>
                <w:szCs w:val="24"/>
              </w:rPr>
            </w:pPr>
          </w:p>
        </w:tc>
        <w:tc>
          <w:tcPr>
            <w:tcW w:w="824" w:type="pct"/>
            <w:vAlign w:val="center"/>
          </w:tcPr>
          <w:p w14:paraId="2F442D52"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658B75CF" w14:textId="77777777" w:rsidR="00E0119A" w:rsidRPr="00E0119A" w:rsidRDefault="00E0119A" w:rsidP="00E0119A">
            <w:pPr>
              <w:snapToGrid w:val="0"/>
              <w:jc w:val="center"/>
              <w:rPr>
                <w:sz w:val="24"/>
                <w:szCs w:val="24"/>
              </w:rPr>
            </w:pPr>
            <w:r w:rsidRPr="00E0119A">
              <w:rPr>
                <w:sz w:val="24"/>
                <w:szCs w:val="24"/>
              </w:rPr>
              <w:t>11.0</w:t>
            </w:r>
          </w:p>
        </w:tc>
        <w:tc>
          <w:tcPr>
            <w:tcW w:w="838" w:type="pct"/>
          </w:tcPr>
          <w:p w14:paraId="323369EE" w14:textId="77777777" w:rsidR="00E0119A" w:rsidRPr="00E0119A" w:rsidRDefault="00E0119A" w:rsidP="00E0119A">
            <w:pPr>
              <w:snapToGrid w:val="0"/>
              <w:jc w:val="center"/>
              <w:rPr>
                <w:sz w:val="24"/>
                <w:szCs w:val="24"/>
              </w:rPr>
            </w:pPr>
            <w:r w:rsidRPr="00E0119A">
              <w:rPr>
                <w:sz w:val="24"/>
                <w:szCs w:val="24"/>
              </w:rPr>
              <w:t>6.9</w:t>
            </w:r>
          </w:p>
        </w:tc>
        <w:tc>
          <w:tcPr>
            <w:tcW w:w="838" w:type="pct"/>
          </w:tcPr>
          <w:p w14:paraId="7973A03B" w14:textId="77777777" w:rsidR="00E0119A" w:rsidRPr="00E0119A" w:rsidRDefault="00E0119A" w:rsidP="00E0119A">
            <w:pPr>
              <w:snapToGrid w:val="0"/>
              <w:jc w:val="center"/>
              <w:rPr>
                <w:sz w:val="24"/>
                <w:szCs w:val="24"/>
              </w:rPr>
            </w:pPr>
            <w:r w:rsidRPr="00E0119A">
              <w:rPr>
                <w:sz w:val="24"/>
                <w:szCs w:val="24"/>
              </w:rPr>
              <w:t>5.4</w:t>
            </w:r>
          </w:p>
        </w:tc>
        <w:tc>
          <w:tcPr>
            <w:tcW w:w="838" w:type="pct"/>
          </w:tcPr>
          <w:p w14:paraId="63D6F04B" w14:textId="77777777" w:rsidR="00E0119A" w:rsidRPr="00E0119A" w:rsidRDefault="00E0119A" w:rsidP="00E0119A">
            <w:pPr>
              <w:snapToGrid w:val="0"/>
              <w:jc w:val="center"/>
              <w:rPr>
                <w:sz w:val="24"/>
                <w:szCs w:val="24"/>
              </w:rPr>
            </w:pPr>
            <w:r w:rsidRPr="00E0119A">
              <w:rPr>
                <w:sz w:val="24"/>
                <w:szCs w:val="24"/>
              </w:rPr>
              <w:t>4.6</w:t>
            </w:r>
          </w:p>
        </w:tc>
      </w:tr>
      <w:tr w:rsidR="00E0119A" w:rsidRPr="00E0119A" w14:paraId="6558BEAC" w14:textId="77777777" w:rsidTr="00C05079">
        <w:trPr>
          <w:trHeight w:hRule="exact" w:val="255"/>
          <w:jc w:val="center"/>
        </w:trPr>
        <w:tc>
          <w:tcPr>
            <w:tcW w:w="824" w:type="pct"/>
            <w:vMerge/>
          </w:tcPr>
          <w:p w14:paraId="291BA971" w14:textId="77777777" w:rsidR="00E0119A" w:rsidRPr="00E0119A" w:rsidRDefault="00E0119A" w:rsidP="00E0119A">
            <w:pPr>
              <w:snapToGrid w:val="0"/>
              <w:jc w:val="center"/>
              <w:rPr>
                <w:sz w:val="24"/>
                <w:szCs w:val="24"/>
              </w:rPr>
            </w:pPr>
          </w:p>
        </w:tc>
        <w:tc>
          <w:tcPr>
            <w:tcW w:w="824" w:type="pct"/>
            <w:vAlign w:val="center"/>
          </w:tcPr>
          <w:p w14:paraId="25401FCE"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2810EDD1" w14:textId="77777777" w:rsidR="00E0119A" w:rsidRPr="00E0119A" w:rsidRDefault="00E0119A" w:rsidP="00E0119A">
            <w:pPr>
              <w:snapToGrid w:val="0"/>
              <w:jc w:val="center"/>
              <w:rPr>
                <w:sz w:val="24"/>
                <w:szCs w:val="24"/>
              </w:rPr>
            </w:pPr>
            <w:r w:rsidRPr="00E0119A">
              <w:rPr>
                <w:sz w:val="24"/>
                <w:szCs w:val="24"/>
              </w:rPr>
              <w:t>14.6</w:t>
            </w:r>
          </w:p>
        </w:tc>
        <w:tc>
          <w:tcPr>
            <w:tcW w:w="838" w:type="pct"/>
          </w:tcPr>
          <w:p w14:paraId="2C802572" w14:textId="77777777" w:rsidR="00E0119A" w:rsidRPr="00E0119A" w:rsidRDefault="00E0119A" w:rsidP="00E0119A">
            <w:pPr>
              <w:snapToGrid w:val="0"/>
              <w:jc w:val="center"/>
              <w:rPr>
                <w:sz w:val="24"/>
                <w:szCs w:val="24"/>
              </w:rPr>
            </w:pPr>
            <w:r w:rsidRPr="00E0119A">
              <w:rPr>
                <w:sz w:val="24"/>
                <w:szCs w:val="24"/>
              </w:rPr>
              <w:t>9.0</w:t>
            </w:r>
          </w:p>
        </w:tc>
        <w:tc>
          <w:tcPr>
            <w:tcW w:w="838" w:type="pct"/>
          </w:tcPr>
          <w:p w14:paraId="4B295AEF" w14:textId="77777777" w:rsidR="00E0119A" w:rsidRPr="00E0119A" w:rsidRDefault="00E0119A" w:rsidP="00E0119A">
            <w:pPr>
              <w:snapToGrid w:val="0"/>
              <w:jc w:val="center"/>
              <w:rPr>
                <w:sz w:val="24"/>
                <w:szCs w:val="24"/>
              </w:rPr>
            </w:pPr>
            <w:r w:rsidRPr="00E0119A">
              <w:rPr>
                <w:sz w:val="24"/>
                <w:szCs w:val="24"/>
              </w:rPr>
              <w:t>7.2</w:t>
            </w:r>
          </w:p>
        </w:tc>
        <w:tc>
          <w:tcPr>
            <w:tcW w:w="838" w:type="pct"/>
          </w:tcPr>
          <w:p w14:paraId="0C925879" w14:textId="77777777" w:rsidR="00E0119A" w:rsidRPr="00E0119A" w:rsidRDefault="00E0119A" w:rsidP="00E0119A">
            <w:pPr>
              <w:snapToGrid w:val="0"/>
              <w:jc w:val="center"/>
              <w:rPr>
                <w:sz w:val="24"/>
                <w:szCs w:val="24"/>
              </w:rPr>
            </w:pPr>
            <w:r w:rsidRPr="00E0119A">
              <w:rPr>
                <w:sz w:val="24"/>
                <w:szCs w:val="24"/>
              </w:rPr>
              <w:t>6.1</w:t>
            </w:r>
          </w:p>
        </w:tc>
      </w:tr>
      <w:tr w:rsidR="00E0119A" w:rsidRPr="00E0119A" w14:paraId="4D0E36A9" w14:textId="77777777" w:rsidTr="00C05079">
        <w:trPr>
          <w:trHeight w:hRule="exact" w:val="255"/>
          <w:jc w:val="center"/>
        </w:trPr>
        <w:tc>
          <w:tcPr>
            <w:tcW w:w="824" w:type="pct"/>
            <w:vMerge/>
          </w:tcPr>
          <w:p w14:paraId="1897A67A" w14:textId="77777777" w:rsidR="00E0119A" w:rsidRPr="00E0119A" w:rsidRDefault="00E0119A" w:rsidP="00E0119A">
            <w:pPr>
              <w:snapToGrid w:val="0"/>
              <w:jc w:val="center"/>
              <w:rPr>
                <w:sz w:val="24"/>
                <w:szCs w:val="24"/>
              </w:rPr>
            </w:pPr>
          </w:p>
        </w:tc>
        <w:tc>
          <w:tcPr>
            <w:tcW w:w="824" w:type="pct"/>
            <w:vAlign w:val="center"/>
          </w:tcPr>
          <w:p w14:paraId="0CDA4F92"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2E2B3ED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4C15F3A0" w14:textId="77777777" w:rsidR="00E0119A" w:rsidRPr="00E0119A" w:rsidRDefault="00E0119A" w:rsidP="00E0119A">
            <w:pPr>
              <w:snapToGrid w:val="0"/>
              <w:jc w:val="center"/>
              <w:rPr>
                <w:sz w:val="24"/>
                <w:szCs w:val="24"/>
              </w:rPr>
            </w:pPr>
            <w:r w:rsidRPr="00E0119A">
              <w:rPr>
                <w:sz w:val="24"/>
                <w:szCs w:val="24"/>
              </w:rPr>
              <w:t>12.0</w:t>
            </w:r>
          </w:p>
        </w:tc>
        <w:tc>
          <w:tcPr>
            <w:tcW w:w="838" w:type="pct"/>
          </w:tcPr>
          <w:p w14:paraId="01302C34" w14:textId="77777777" w:rsidR="00E0119A" w:rsidRPr="00E0119A" w:rsidRDefault="00E0119A" w:rsidP="00E0119A">
            <w:pPr>
              <w:snapToGrid w:val="0"/>
              <w:jc w:val="center"/>
              <w:rPr>
                <w:sz w:val="24"/>
                <w:szCs w:val="24"/>
              </w:rPr>
            </w:pPr>
            <w:r w:rsidRPr="00E0119A">
              <w:rPr>
                <w:sz w:val="24"/>
                <w:szCs w:val="24"/>
              </w:rPr>
              <w:t>9.5</w:t>
            </w:r>
          </w:p>
        </w:tc>
        <w:tc>
          <w:tcPr>
            <w:tcW w:w="838" w:type="pct"/>
          </w:tcPr>
          <w:p w14:paraId="301C69A9" w14:textId="77777777" w:rsidR="00E0119A" w:rsidRPr="00E0119A" w:rsidRDefault="00E0119A" w:rsidP="00E0119A">
            <w:pPr>
              <w:snapToGrid w:val="0"/>
              <w:jc w:val="center"/>
              <w:rPr>
                <w:sz w:val="24"/>
                <w:szCs w:val="24"/>
              </w:rPr>
            </w:pPr>
            <w:r w:rsidRPr="00E0119A">
              <w:rPr>
                <w:sz w:val="24"/>
                <w:szCs w:val="24"/>
              </w:rPr>
              <w:t>8.0</w:t>
            </w:r>
          </w:p>
        </w:tc>
      </w:tr>
      <w:tr w:rsidR="00E0119A" w:rsidRPr="00E0119A" w14:paraId="18B70F73" w14:textId="77777777" w:rsidTr="00C05079">
        <w:trPr>
          <w:trHeight w:hRule="exact" w:val="255"/>
          <w:jc w:val="center"/>
        </w:trPr>
        <w:tc>
          <w:tcPr>
            <w:tcW w:w="824" w:type="pct"/>
            <w:vMerge w:val="restart"/>
            <w:vAlign w:val="center"/>
          </w:tcPr>
          <w:p w14:paraId="3553D490" w14:textId="77777777" w:rsidR="00E0119A" w:rsidRPr="00E0119A" w:rsidRDefault="00E0119A" w:rsidP="00E0119A">
            <w:pPr>
              <w:snapToGrid w:val="0"/>
              <w:jc w:val="center"/>
              <w:rPr>
                <w:sz w:val="24"/>
                <w:szCs w:val="24"/>
              </w:rPr>
            </w:pPr>
            <w:r w:rsidRPr="00E0119A">
              <w:rPr>
                <w:sz w:val="24"/>
                <w:szCs w:val="24"/>
              </w:rPr>
              <w:t>45</w:t>
            </w:r>
          </w:p>
        </w:tc>
        <w:tc>
          <w:tcPr>
            <w:tcW w:w="824" w:type="pct"/>
            <w:vAlign w:val="center"/>
          </w:tcPr>
          <w:p w14:paraId="6C0E6E54"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00AB7A7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D84E025" w14:textId="77777777" w:rsidR="00E0119A" w:rsidRPr="00E0119A" w:rsidRDefault="00E0119A" w:rsidP="00E0119A">
            <w:pPr>
              <w:snapToGrid w:val="0"/>
              <w:jc w:val="center"/>
              <w:rPr>
                <w:sz w:val="24"/>
                <w:szCs w:val="24"/>
              </w:rPr>
            </w:pPr>
            <w:r w:rsidRPr="00E0119A">
              <w:rPr>
                <w:sz w:val="24"/>
                <w:szCs w:val="24"/>
              </w:rPr>
              <w:t>3.8</w:t>
            </w:r>
          </w:p>
        </w:tc>
        <w:tc>
          <w:tcPr>
            <w:tcW w:w="838" w:type="pct"/>
          </w:tcPr>
          <w:p w14:paraId="7D97D3E4" w14:textId="77777777" w:rsidR="00E0119A" w:rsidRPr="00E0119A" w:rsidRDefault="00E0119A" w:rsidP="00E0119A">
            <w:pPr>
              <w:snapToGrid w:val="0"/>
              <w:jc w:val="center"/>
              <w:rPr>
                <w:sz w:val="24"/>
                <w:szCs w:val="24"/>
              </w:rPr>
            </w:pPr>
            <w:r w:rsidRPr="00E0119A">
              <w:rPr>
                <w:sz w:val="24"/>
                <w:szCs w:val="24"/>
              </w:rPr>
              <w:t>3.0</w:t>
            </w:r>
          </w:p>
        </w:tc>
        <w:tc>
          <w:tcPr>
            <w:tcW w:w="838" w:type="pct"/>
          </w:tcPr>
          <w:p w14:paraId="44A8BF13" w14:textId="77777777" w:rsidR="00E0119A" w:rsidRPr="00E0119A" w:rsidRDefault="00E0119A" w:rsidP="00E0119A">
            <w:pPr>
              <w:snapToGrid w:val="0"/>
              <w:jc w:val="center"/>
              <w:rPr>
                <w:sz w:val="24"/>
                <w:szCs w:val="24"/>
              </w:rPr>
            </w:pPr>
            <w:r w:rsidRPr="00E0119A">
              <w:rPr>
                <w:sz w:val="24"/>
                <w:szCs w:val="24"/>
              </w:rPr>
              <w:t>2.5</w:t>
            </w:r>
          </w:p>
        </w:tc>
      </w:tr>
      <w:tr w:rsidR="00E0119A" w:rsidRPr="00E0119A" w14:paraId="0C85DA88" w14:textId="77777777" w:rsidTr="00C05079">
        <w:trPr>
          <w:trHeight w:hRule="exact" w:val="255"/>
          <w:jc w:val="center"/>
        </w:trPr>
        <w:tc>
          <w:tcPr>
            <w:tcW w:w="824" w:type="pct"/>
            <w:vMerge/>
          </w:tcPr>
          <w:p w14:paraId="41D8768F" w14:textId="77777777" w:rsidR="00E0119A" w:rsidRPr="00E0119A" w:rsidRDefault="00E0119A" w:rsidP="00E0119A">
            <w:pPr>
              <w:snapToGrid w:val="0"/>
              <w:jc w:val="center"/>
              <w:rPr>
                <w:sz w:val="24"/>
                <w:szCs w:val="24"/>
              </w:rPr>
            </w:pPr>
          </w:p>
        </w:tc>
        <w:tc>
          <w:tcPr>
            <w:tcW w:w="824" w:type="pct"/>
            <w:vAlign w:val="center"/>
          </w:tcPr>
          <w:p w14:paraId="2849263D"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94CC74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185D5D2" w14:textId="77777777" w:rsidR="00E0119A" w:rsidRPr="00E0119A" w:rsidRDefault="00E0119A" w:rsidP="00E0119A">
            <w:pPr>
              <w:snapToGrid w:val="0"/>
              <w:jc w:val="center"/>
              <w:rPr>
                <w:sz w:val="24"/>
                <w:szCs w:val="24"/>
              </w:rPr>
            </w:pPr>
            <w:r w:rsidRPr="00E0119A">
              <w:rPr>
                <w:sz w:val="24"/>
                <w:szCs w:val="24"/>
              </w:rPr>
              <w:t>5.0</w:t>
            </w:r>
          </w:p>
        </w:tc>
        <w:tc>
          <w:tcPr>
            <w:tcW w:w="838" w:type="pct"/>
          </w:tcPr>
          <w:p w14:paraId="7668A9C2" w14:textId="77777777" w:rsidR="00E0119A" w:rsidRPr="00E0119A" w:rsidRDefault="00E0119A" w:rsidP="00E0119A">
            <w:pPr>
              <w:snapToGrid w:val="0"/>
              <w:jc w:val="center"/>
              <w:rPr>
                <w:sz w:val="24"/>
                <w:szCs w:val="24"/>
              </w:rPr>
            </w:pPr>
            <w:r w:rsidRPr="00E0119A">
              <w:rPr>
                <w:sz w:val="24"/>
                <w:szCs w:val="24"/>
              </w:rPr>
              <w:t>3.9</w:t>
            </w:r>
          </w:p>
        </w:tc>
        <w:tc>
          <w:tcPr>
            <w:tcW w:w="838" w:type="pct"/>
          </w:tcPr>
          <w:p w14:paraId="28457AD4" w14:textId="77777777" w:rsidR="00E0119A" w:rsidRPr="00E0119A" w:rsidRDefault="00E0119A" w:rsidP="00E0119A">
            <w:pPr>
              <w:snapToGrid w:val="0"/>
              <w:jc w:val="center"/>
              <w:rPr>
                <w:sz w:val="24"/>
                <w:szCs w:val="24"/>
              </w:rPr>
            </w:pPr>
            <w:r w:rsidRPr="00E0119A">
              <w:rPr>
                <w:sz w:val="24"/>
                <w:szCs w:val="24"/>
              </w:rPr>
              <w:t>3.3</w:t>
            </w:r>
          </w:p>
        </w:tc>
      </w:tr>
      <w:tr w:rsidR="00E0119A" w:rsidRPr="00E0119A" w14:paraId="56813949" w14:textId="77777777" w:rsidTr="00C05079">
        <w:trPr>
          <w:trHeight w:hRule="exact" w:val="255"/>
          <w:jc w:val="center"/>
        </w:trPr>
        <w:tc>
          <w:tcPr>
            <w:tcW w:w="824" w:type="pct"/>
            <w:vMerge/>
          </w:tcPr>
          <w:p w14:paraId="061D39C6" w14:textId="77777777" w:rsidR="00E0119A" w:rsidRPr="00E0119A" w:rsidRDefault="00E0119A" w:rsidP="00E0119A">
            <w:pPr>
              <w:snapToGrid w:val="0"/>
              <w:jc w:val="center"/>
              <w:rPr>
                <w:sz w:val="24"/>
                <w:szCs w:val="24"/>
              </w:rPr>
            </w:pPr>
          </w:p>
        </w:tc>
        <w:tc>
          <w:tcPr>
            <w:tcW w:w="824" w:type="pct"/>
            <w:vAlign w:val="center"/>
          </w:tcPr>
          <w:p w14:paraId="2A3E1468"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2AA1AB7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73B5A88" w14:textId="77777777" w:rsidR="00E0119A" w:rsidRPr="00E0119A" w:rsidRDefault="00E0119A" w:rsidP="00E0119A">
            <w:pPr>
              <w:snapToGrid w:val="0"/>
              <w:jc w:val="center"/>
              <w:rPr>
                <w:sz w:val="24"/>
                <w:szCs w:val="24"/>
              </w:rPr>
            </w:pPr>
            <w:r w:rsidRPr="00E0119A">
              <w:rPr>
                <w:sz w:val="24"/>
                <w:szCs w:val="24"/>
              </w:rPr>
              <w:t>6.6</w:t>
            </w:r>
          </w:p>
        </w:tc>
        <w:tc>
          <w:tcPr>
            <w:tcW w:w="838" w:type="pct"/>
          </w:tcPr>
          <w:p w14:paraId="5B0CE1A1" w14:textId="77777777" w:rsidR="00E0119A" w:rsidRPr="00E0119A" w:rsidRDefault="00E0119A" w:rsidP="00E0119A">
            <w:pPr>
              <w:snapToGrid w:val="0"/>
              <w:jc w:val="center"/>
              <w:rPr>
                <w:sz w:val="24"/>
                <w:szCs w:val="24"/>
              </w:rPr>
            </w:pPr>
            <w:r w:rsidRPr="00E0119A">
              <w:rPr>
                <w:sz w:val="24"/>
                <w:szCs w:val="24"/>
              </w:rPr>
              <w:t>5.2</w:t>
            </w:r>
          </w:p>
        </w:tc>
        <w:tc>
          <w:tcPr>
            <w:tcW w:w="838" w:type="pct"/>
          </w:tcPr>
          <w:p w14:paraId="1838CF9B" w14:textId="77777777" w:rsidR="00E0119A" w:rsidRPr="00E0119A" w:rsidRDefault="00E0119A" w:rsidP="00E0119A">
            <w:pPr>
              <w:snapToGrid w:val="0"/>
              <w:jc w:val="center"/>
              <w:rPr>
                <w:sz w:val="24"/>
                <w:szCs w:val="24"/>
              </w:rPr>
            </w:pPr>
            <w:r w:rsidRPr="00E0119A">
              <w:rPr>
                <w:sz w:val="24"/>
                <w:szCs w:val="24"/>
              </w:rPr>
              <w:t>4.4</w:t>
            </w:r>
          </w:p>
        </w:tc>
      </w:tr>
      <w:tr w:rsidR="00E0119A" w:rsidRPr="00E0119A" w14:paraId="422BD240" w14:textId="77777777" w:rsidTr="00C05079">
        <w:trPr>
          <w:trHeight w:hRule="exact" w:val="255"/>
          <w:jc w:val="center"/>
        </w:trPr>
        <w:tc>
          <w:tcPr>
            <w:tcW w:w="824" w:type="pct"/>
            <w:vMerge/>
          </w:tcPr>
          <w:p w14:paraId="367F8667" w14:textId="77777777" w:rsidR="00E0119A" w:rsidRPr="00E0119A" w:rsidRDefault="00E0119A" w:rsidP="00E0119A">
            <w:pPr>
              <w:snapToGrid w:val="0"/>
              <w:jc w:val="center"/>
              <w:rPr>
                <w:sz w:val="24"/>
                <w:szCs w:val="24"/>
              </w:rPr>
            </w:pPr>
          </w:p>
        </w:tc>
        <w:tc>
          <w:tcPr>
            <w:tcW w:w="824" w:type="pct"/>
            <w:vAlign w:val="center"/>
          </w:tcPr>
          <w:p w14:paraId="5553F1F0"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107559D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1040B76" w14:textId="77777777" w:rsidR="00E0119A" w:rsidRPr="00E0119A" w:rsidRDefault="00E0119A" w:rsidP="00E0119A">
            <w:pPr>
              <w:snapToGrid w:val="0"/>
              <w:jc w:val="center"/>
              <w:rPr>
                <w:sz w:val="24"/>
                <w:szCs w:val="24"/>
              </w:rPr>
            </w:pPr>
            <w:r w:rsidRPr="00E0119A">
              <w:rPr>
                <w:sz w:val="24"/>
                <w:szCs w:val="24"/>
              </w:rPr>
              <w:t>8.7</w:t>
            </w:r>
          </w:p>
        </w:tc>
        <w:tc>
          <w:tcPr>
            <w:tcW w:w="838" w:type="pct"/>
          </w:tcPr>
          <w:p w14:paraId="1338617F" w14:textId="77777777" w:rsidR="00E0119A" w:rsidRPr="00E0119A" w:rsidRDefault="00E0119A" w:rsidP="00E0119A">
            <w:pPr>
              <w:snapToGrid w:val="0"/>
              <w:jc w:val="center"/>
              <w:rPr>
                <w:sz w:val="24"/>
                <w:szCs w:val="24"/>
              </w:rPr>
            </w:pPr>
            <w:r w:rsidRPr="00E0119A">
              <w:rPr>
                <w:sz w:val="24"/>
                <w:szCs w:val="24"/>
              </w:rPr>
              <w:t>6.9</w:t>
            </w:r>
          </w:p>
        </w:tc>
        <w:tc>
          <w:tcPr>
            <w:tcW w:w="838" w:type="pct"/>
          </w:tcPr>
          <w:p w14:paraId="7500FE61" w14:textId="77777777" w:rsidR="00E0119A" w:rsidRPr="00E0119A" w:rsidRDefault="00E0119A" w:rsidP="00E0119A">
            <w:pPr>
              <w:snapToGrid w:val="0"/>
              <w:jc w:val="center"/>
              <w:rPr>
                <w:sz w:val="24"/>
                <w:szCs w:val="24"/>
              </w:rPr>
            </w:pPr>
            <w:r w:rsidRPr="00E0119A">
              <w:rPr>
                <w:sz w:val="24"/>
                <w:szCs w:val="24"/>
              </w:rPr>
              <w:t>5.8</w:t>
            </w:r>
          </w:p>
        </w:tc>
      </w:tr>
      <w:tr w:rsidR="00E0119A" w:rsidRPr="00E0119A" w14:paraId="18E97DD3" w14:textId="77777777" w:rsidTr="00C05079">
        <w:trPr>
          <w:trHeight w:hRule="exact" w:val="255"/>
          <w:jc w:val="center"/>
        </w:trPr>
        <w:tc>
          <w:tcPr>
            <w:tcW w:w="824" w:type="pct"/>
            <w:vMerge/>
          </w:tcPr>
          <w:p w14:paraId="262DBEFD" w14:textId="77777777" w:rsidR="00E0119A" w:rsidRPr="00E0119A" w:rsidRDefault="00E0119A" w:rsidP="00E0119A">
            <w:pPr>
              <w:snapToGrid w:val="0"/>
              <w:jc w:val="center"/>
              <w:rPr>
                <w:sz w:val="24"/>
                <w:szCs w:val="24"/>
              </w:rPr>
            </w:pPr>
          </w:p>
        </w:tc>
        <w:tc>
          <w:tcPr>
            <w:tcW w:w="824" w:type="pct"/>
            <w:vAlign w:val="center"/>
          </w:tcPr>
          <w:p w14:paraId="4404AC4D"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0252EF4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2B12598" w14:textId="77777777" w:rsidR="00E0119A" w:rsidRPr="00E0119A" w:rsidRDefault="00E0119A" w:rsidP="00E0119A">
            <w:pPr>
              <w:snapToGrid w:val="0"/>
              <w:jc w:val="center"/>
              <w:rPr>
                <w:sz w:val="24"/>
                <w:szCs w:val="24"/>
              </w:rPr>
            </w:pPr>
            <w:r w:rsidRPr="00E0119A">
              <w:rPr>
                <w:sz w:val="24"/>
                <w:szCs w:val="24"/>
              </w:rPr>
              <w:t>11.5</w:t>
            </w:r>
          </w:p>
        </w:tc>
        <w:tc>
          <w:tcPr>
            <w:tcW w:w="838" w:type="pct"/>
          </w:tcPr>
          <w:p w14:paraId="20FC0CAB" w14:textId="77777777" w:rsidR="00E0119A" w:rsidRPr="00E0119A" w:rsidRDefault="00E0119A" w:rsidP="00E0119A">
            <w:pPr>
              <w:snapToGrid w:val="0"/>
              <w:jc w:val="center"/>
              <w:rPr>
                <w:sz w:val="24"/>
                <w:szCs w:val="24"/>
              </w:rPr>
            </w:pPr>
            <w:r w:rsidRPr="00E0119A">
              <w:rPr>
                <w:sz w:val="24"/>
                <w:szCs w:val="24"/>
              </w:rPr>
              <w:t>9.1</w:t>
            </w:r>
          </w:p>
        </w:tc>
        <w:tc>
          <w:tcPr>
            <w:tcW w:w="838" w:type="pct"/>
          </w:tcPr>
          <w:p w14:paraId="007EBB71" w14:textId="77777777" w:rsidR="00E0119A" w:rsidRPr="00E0119A" w:rsidRDefault="00E0119A" w:rsidP="00E0119A">
            <w:pPr>
              <w:snapToGrid w:val="0"/>
              <w:jc w:val="center"/>
              <w:rPr>
                <w:sz w:val="24"/>
                <w:szCs w:val="24"/>
              </w:rPr>
            </w:pPr>
            <w:r w:rsidRPr="00E0119A">
              <w:rPr>
                <w:sz w:val="24"/>
                <w:szCs w:val="24"/>
              </w:rPr>
              <w:t>7.7</w:t>
            </w:r>
          </w:p>
        </w:tc>
      </w:tr>
      <w:tr w:rsidR="00E0119A" w:rsidRPr="00E0119A" w14:paraId="2467D229" w14:textId="77777777" w:rsidTr="00C05079">
        <w:trPr>
          <w:trHeight w:hRule="exact" w:val="255"/>
          <w:jc w:val="center"/>
        </w:trPr>
        <w:tc>
          <w:tcPr>
            <w:tcW w:w="824" w:type="pct"/>
            <w:vMerge/>
          </w:tcPr>
          <w:p w14:paraId="508CBBBA" w14:textId="77777777" w:rsidR="00E0119A" w:rsidRPr="00E0119A" w:rsidRDefault="00E0119A" w:rsidP="00E0119A">
            <w:pPr>
              <w:snapToGrid w:val="0"/>
              <w:jc w:val="center"/>
              <w:rPr>
                <w:sz w:val="24"/>
                <w:szCs w:val="24"/>
              </w:rPr>
            </w:pPr>
          </w:p>
        </w:tc>
        <w:tc>
          <w:tcPr>
            <w:tcW w:w="824" w:type="pct"/>
            <w:vAlign w:val="center"/>
          </w:tcPr>
          <w:p w14:paraId="420ABD21"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3106620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CEB3B26"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4748F8C5"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557C80D8" w14:textId="77777777" w:rsidR="00E0119A" w:rsidRPr="00E0119A" w:rsidRDefault="00E0119A" w:rsidP="00E0119A">
            <w:pPr>
              <w:snapToGrid w:val="0"/>
              <w:jc w:val="center"/>
              <w:rPr>
                <w:sz w:val="24"/>
                <w:szCs w:val="24"/>
              </w:rPr>
            </w:pPr>
            <w:r w:rsidRPr="00E0119A">
              <w:rPr>
                <w:sz w:val="24"/>
                <w:szCs w:val="24"/>
              </w:rPr>
              <w:t>10.0*</w:t>
            </w:r>
          </w:p>
        </w:tc>
      </w:tr>
      <w:tr w:rsidR="00E0119A" w:rsidRPr="00E0119A" w14:paraId="4EF2B75B" w14:textId="77777777" w:rsidTr="00C05079">
        <w:trPr>
          <w:trHeight w:hRule="exact" w:val="255"/>
          <w:jc w:val="center"/>
        </w:trPr>
        <w:tc>
          <w:tcPr>
            <w:tcW w:w="824" w:type="pct"/>
            <w:vMerge w:val="restart"/>
            <w:vAlign w:val="center"/>
          </w:tcPr>
          <w:p w14:paraId="3DF633C1" w14:textId="77777777" w:rsidR="00E0119A" w:rsidRPr="00E0119A" w:rsidRDefault="00E0119A" w:rsidP="00E0119A">
            <w:pPr>
              <w:snapToGrid w:val="0"/>
              <w:jc w:val="center"/>
              <w:rPr>
                <w:sz w:val="24"/>
                <w:szCs w:val="24"/>
              </w:rPr>
            </w:pPr>
            <w:r w:rsidRPr="00E0119A">
              <w:rPr>
                <w:sz w:val="24"/>
                <w:szCs w:val="24"/>
              </w:rPr>
              <w:t>50</w:t>
            </w:r>
          </w:p>
        </w:tc>
        <w:tc>
          <w:tcPr>
            <w:tcW w:w="824" w:type="pct"/>
            <w:vAlign w:val="center"/>
          </w:tcPr>
          <w:p w14:paraId="292C4A2F"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2326A31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C4BCE80" w14:textId="77777777" w:rsidR="00E0119A" w:rsidRPr="00E0119A" w:rsidRDefault="00E0119A" w:rsidP="00E0119A">
            <w:pPr>
              <w:snapToGrid w:val="0"/>
              <w:jc w:val="center"/>
              <w:rPr>
                <w:sz w:val="24"/>
                <w:szCs w:val="24"/>
              </w:rPr>
            </w:pPr>
            <w:r w:rsidRPr="00E0119A">
              <w:rPr>
                <w:sz w:val="24"/>
                <w:szCs w:val="24"/>
              </w:rPr>
              <w:t>4.6</w:t>
            </w:r>
          </w:p>
        </w:tc>
        <w:tc>
          <w:tcPr>
            <w:tcW w:w="838" w:type="pct"/>
          </w:tcPr>
          <w:p w14:paraId="233DC4DE" w14:textId="77777777" w:rsidR="00E0119A" w:rsidRPr="00E0119A" w:rsidRDefault="00E0119A" w:rsidP="00E0119A">
            <w:pPr>
              <w:snapToGrid w:val="0"/>
              <w:jc w:val="center"/>
              <w:rPr>
                <w:sz w:val="24"/>
                <w:szCs w:val="24"/>
              </w:rPr>
            </w:pPr>
            <w:r w:rsidRPr="00E0119A">
              <w:rPr>
                <w:sz w:val="24"/>
                <w:szCs w:val="24"/>
              </w:rPr>
              <w:t>3.7</w:t>
            </w:r>
          </w:p>
        </w:tc>
        <w:tc>
          <w:tcPr>
            <w:tcW w:w="838" w:type="pct"/>
          </w:tcPr>
          <w:p w14:paraId="13B62D40" w14:textId="77777777" w:rsidR="00E0119A" w:rsidRPr="00E0119A" w:rsidRDefault="00E0119A" w:rsidP="00E0119A">
            <w:pPr>
              <w:snapToGrid w:val="0"/>
              <w:jc w:val="center"/>
              <w:rPr>
                <w:sz w:val="24"/>
                <w:szCs w:val="24"/>
              </w:rPr>
            </w:pPr>
            <w:r w:rsidRPr="00E0119A">
              <w:rPr>
                <w:sz w:val="24"/>
                <w:szCs w:val="24"/>
              </w:rPr>
              <w:t>3.1</w:t>
            </w:r>
          </w:p>
        </w:tc>
      </w:tr>
      <w:tr w:rsidR="00E0119A" w:rsidRPr="00E0119A" w14:paraId="1BAF6569" w14:textId="77777777" w:rsidTr="00C05079">
        <w:trPr>
          <w:trHeight w:hRule="exact" w:val="255"/>
          <w:jc w:val="center"/>
        </w:trPr>
        <w:tc>
          <w:tcPr>
            <w:tcW w:w="824" w:type="pct"/>
            <w:vMerge/>
          </w:tcPr>
          <w:p w14:paraId="5071065C" w14:textId="77777777" w:rsidR="00E0119A" w:rsidRPr="00E0119A" w:rsidRDefault="00E0119A" w:rsidP="00E0119A">
            <w:pPr>
              <w:snapToGrid w:val="0"/>
              <w:jc w:val="center"/>
              <w:rPr>
                <w:sz w:val="24"/>
                <w:szCs w:val="24"/>
              </w:rPr>
            </w:pPr>
          </w:p>
        </w:tc>
        <w:tc>
          <w:tcPr>
            <w:tcW w:w="824" w:type="pct"/>
            <w:vAlign w:val="center"/>
          </w:tcPr>
          <w:p w14:paraId="1B0DCB45"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7B3BD35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1283A3A" w14:textId="77777777" w:rsidR="00E0119A" w:rsidRPr="00E0119A" w:rsidRDefault="00E0119A" w:rsidP="00E0119A">
            <w:pPr>
              <w:snapToGrid w:val="0"/>
              <w:jc w:val="center"/>
              <w:rPr>
                <w:sz w:val="24"/>
                <w:szCs w:val="24"/>
              </w:rPr>
            </w:pPr>
            <w:r w:rsidRPr="00E0119A">
              <w:rPr>
                <w:sz w:val="24"/>
                <w:szCs w:val="24"/>
              </w:rPr>
              <w:t>6.1</w:t>
            </w:r>
          </w:p>
        </w:tc>
        <w:tc>
          <w:tcPr>
            <w:tcW w:w="838" w:type="pct"/>
          </w:tcPr>
          <w:p w14:paraId="3F4E99C3" w14:textId="77777777" w:rsidR="00E0119A" w:rsidRPr="00E0119A" w:rsidRDefault="00E0119A" w:rsidP="00E0119A">
            <w:pPr>
              <w:snapToGrid w:val="0"/>
              <w:jc w:val="center"/>
              <w:rPr>
                <w:sz w:val="24"/>
                <w:szCs w:val="24"/>
              </w:rPr>
            </w:pPr>
            <w:r w:rsidRPr="00E0119A">
              <w:rPr>
                <w:sz w:val="24"/>
                <w:szCs w:val="24"/>
              </w:rPr>
              <w:t>4.9</w:t>
            </w:r>
          </w:p>
        </w:tc>
        <w:tc>
          <w:tcPr>
            <w:tcW w:w="838" w:type="pct"/>
          </w:tcPr>
          <w:p w14:paraId="456DADC0" w14:textId="77777777" w:rsidR="00E0119A" w:rsidRPr="00E0119A" w:rsidRDefault="00E0119A" w:rsidP="00E0119A">
            <w:pPr>
              <w:snapToGrid w:val="0"/>
              <w:jc w:val="center"/>
              <w:rPr>
                <w:sz w:val="24"/>
                <w:szCs w:val="24"/>
              </w:rPr>
            </w:pPr>
            <w:r w:rsidRPr="00E0119A">
              <w:rPr>
                <w:sz w:val="24"/>
                <w:szCs w:val="24"/>
              </w:rPr>
              <w:t>4.1</w:t>
            </w:r>
          </w:p>
        </w:tc>
      </w:tr>
      <w:tr w:rsidR="00E0119A" w:rsidRPr="00E0119A" w14:paraId="305EBE7B" w14:textId="77777777" w:rsidTr="00C05079">
        <w:trPr>
          <w:trHeight w:hRule="exact" w:val="255"/>
          <w:jc w:val="center"/>
        </w:trPr>
        <w:tc>
          <w:tcPr>
            <w:tcW w:w="824" w:type="pct"/>
            <w:vMerge/>
          </w:tcPr>
          <w:p w14:paraId="32D22BA3" w14:textId="77777777" w:rsidR="00E0119A" w:rsidRPr="00E0119A" w:rsidRDefault="00E0119A" w:rsidP="00E0119A">
            <w:pPr>
              <w:snapToGrid w:val="0"/>
              <w:jc w:val="center"/>
              <w:rPr>
                <w:sz w:val="24"/>
                <w:szCs w:val="24"/>
              </w:rPr>
            </w:pPr>
          </w:p>
        </w:tc>
        <w:tc>
          <w:tcPr>
            <w:tcW w:w="824" w:type="pct"/>
            <w:vAlign w:val="center"/>
          </w:tcPr>
          <w:p w14:paraId="43E0D26C"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22F55AA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9A32483" w14:textId="77777777" w:rsidR="00E0119A" w:rsidRPr="00E0119A" w:rsidRDefault="00E0119A" w:rsidP="00E0119A">
            <w:pPr>
              <w:snapToGrid w:val="0"/>
              <w:jc w:val="center"/>
              <w:rPr>
                <w:sz w:val="24"/>
                <w:szCs w:val="24"/>
              </w:rPr>
            </w:pPr>
            <w:r w:rsidRPr="00E0119A">
              <w:rPr>
                <w:sz w:val="24"/>
                <w:szCs w:val="24"/>
              </w:rPr>
              <w:t>8.1</w:t>
            </w:r>
          </w:p>
        </w:tc>
        <w:tc>
          <w:tcPr>
            <w:tcW w:w="838" w:type="pct"/>
          </w:tcPr>
          <w:p w14:paraId="42BC94C0" w14:textId="77777777" w:rsidR="00E0119A" w:rsidRPr="00E0119A" w:rsidRDefault="00E0119A" w:rsidP="00E0119A">
            <w:pPr>
              <w:snapToGrid w:val="0"/>
              <w:jc w:val="center"/>
              <w:rPr>
                <w:sz w:val="24"/>
                <w:szCs w:val="24"/>
              </w:rPr>
            </w:pPr>
            <w:r w:rsidRPr="00E0119A">
              <w:rPr>
                <w:sz w:val="24"/>
                <w:szCs w:val="24"/>
              </w:rPr>
              <w:t>6.4</w:t>
            </w:r>
          </w:p>
        </w:tc>
        <w:tc>
          <w:tcPr>
            <w:tcW w:w="838" w:type="pct"/>
          </w:tcPr>
          <w:p w14:paraId="57A35773" w14:textId="77777777" w:rsidR="00E0119A" w:rsidRPr="00E0119A" w:rsidRDefault="00E0119A" w:rsidP="00E0119A">
            <w:pPr>
              <w:snapToGrid w:val="0"/>
              <w:jc w:val="center"/>
              <w:rPr>
                <w:sz w:val="24"/>
                <w:szCs w:val="24"/>
              </w:rPr>
            </w:pPr>
            <w:r w:rsidRPr="00E0119A">
              <w:rPr>
                <w:sz w:val="24"/>
                <w:szCs w:val="24"/>
              </w:rPr>
              <w:t>5.4</w:t>
            </w:r>
          </w:p>
        </w:tc>
      </w:tr>
      <w:tr w:rsidR="00E0119A" w:rsidRPr="00E0119A" w14:paraId="65896324" w14:textId="77777777" w:rsidTr="00C05079">
        <w:trPr>
          <w:trHeight w:hRule="exact" w:val="255"/>
          <w:jc w:val="center"/>
        </w:trPr>
        <w:tc>
          <w:tcPr>
            <w:tcW w:w="824" w:type="pct"/>
            <w:vMerge/>
          </w:tcPr>
          <w:p w14:paraId="3DBE3725" w14:textId="77777777" w:rsidR="00E0119A" w:rsidRPr="00E0119A" w:rsidRDefault="00E0119A" w:rsidP="00E0119A">
            <w:pPr>
              <w:snapToGrid w:val="0"/>
              <w:jc w:val="center"/>
              <w:rPr>
                <w:sz w:val="24"/>
                <w:szCs w:val="24"/>
              </w:rPr>
            </w:pPr>
          </w:p>
        </w:tc>
        <w:tc>
          <w:tcPr>
            <w:tcW w:w="824" w:type="pct"/>
            <w:vAlign w:val="center"/>
          </w:tcPr>
          <w:p w14:paraId="455664B4"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1E62143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3ADB4F5" w14:textId="77777777" w:rsidR="00E0119A" w:rsidRPr="00E0119A" w:rsidRDefault="00E0119A" w:rsidP="00E0119A">
            <w:pPr>
              <w:snapToGrid w:val="0"/>
              <w:jc w:val="center"/>
              <w:rPr>
                <w:sz w:val="24"/>
                <w:szCs w:val="24"/>
              </w:rPr>
            </w:pPr>
            <w:r w:rsidRPr="00E0119A">
              <w:rPr>
                <w:sz w:val="24"/>
                <w:szCs w:val="24"/>
              </w:rPr>
              <w:t>10.7</w:t>
            </w:r>
          </w:p>
        </w:tc>
        <w:tc>
          <w:tcPr>
            <w:tcW w:w="838" w:type="pct"/>
          </w:tcPr>
          <w:p w14:paraId="2A03D8F9" w14:textId="77777777" w:rsidR="00E0119A" w:rsidRPr="00E0119A" w:rsidRDefault="00E0119A" w:rsidP="00E0119A">
            <w:pPr>
              <w:snapToGrid w:val="0"/>
              <w:jc w:val="center"/>
              <w:rPr>
                <w:sz w:val="24"/>
                <w:szCs w:val="24"/>
              </w:rPr>
            </w:pPr>
            <w:r w:rsidRPr="00E0119A">
              <w:rPr>
                <w:sz w:val="24"/>
                <w:szCs w:val="24"/>
              </w:rPr>
              <w:t>8.5</w:t>
            </w:r>
          </w:p>
        </w:tc>
        <w:tc>
          <w:tcPr>
            <w:tcW w:w="838" w:type="pct"/>
          </w:tcPr>
          <w:p w14:paraId="70A7843F" w14:textId="77777777" w:rsidR="00E0119A" w:rsidRPr="00E0119A" w:rsidRDefault="00E0119A" w:rsidP="00E0119A">
            <w:pPr>
              <w:snapToGrid w:val="0"/>
              <w:jc w:val="center"/>
              <w:rPr>
                <w:sz w:val="24"/>
                <w:szCs w:val="24"/>
              </w:rPr>
            </w:pPr>
            <w:r w:rsidRPr="00E0119A">
              <w:rPr>
                <w:sz w:val="24"/>
                <w:szCs w:val="24"/>
              </w:rPr>
              <w:t>7.2</w:t>
            </w:r>
          </w:p>
        </w:tc>
      </w:tr>
      <w:tr w:rsidR="00E0119A" w:rsidRPr="00E0119A" w14:paraId="2A67A165" w14:textId="77777777" w:rsidTr="00C05079">
        <w:trPr>
          <w:trHeight w:hRule="exact" w:val="255"/>
          <w:jc w:val="center"/>
        </w:trPr>
        <w:tc>
          <w:tcPr>
            <w:tcW w:w="824" w:type="pct"/>
            <w:vMerge/>
          </w:tcPr>
          <w:p w14:paraId="62AD3877" w14:textId="77777777" w:rsidR="00E0119A" w:rsidRPr="00E0119A" w:rsidRDefault="00E0119A" w:rsidP="00E0119A">
            <w:pPr>
              <w:snapToGrid w:val="0"/>
              <w:jc w:val="center"/>
              <w:rPr>
                <w:sz w:val="24"/>
                <w:szCs w:val="24"/>
              </w:rPr>
            </w:pPr>
          </w:p>
        </w:tc>
        <w:tc>
          <w:tcPr>
            <w:tcW w:w="824" w:type="pct"/>
            <w:vAlign w:val="center"/>
          </w:tcPr>
          <w:p w14:paraId="2A5C05A6"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275171A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A828815" w14:textId="77777777" w:rsidR="00E0119A" w:rsidRPr="00E0119A" w:rsidRDefault="00E0119A" w:rsidP="00E0119A">
            <w:pPr>
              <w:snapToGrid w:val="0"/>
              <w:jc w:val="center"/>
              <w:rPr>
                <w:sz w:val="24"/>
                <w:szCs w:val="24"/>
              </w:rPr>
            </w:pPr>
            <w:r w:rsidRPr="00E0119A">
              <w:rPr>
                <w:sz w:val="24"/>
                <w:szCs w:val="24"/>
              </w:rPr>
              <w:t>14.1</w:t>
            </w:r>
          </w:p>
        </w:tc>
        <w:tc>
          <w:tcPr>
            <w:tcW w:w="838" w:type="pct"/>
          </w:tcPr>
          <w:p w14:paraId="7CAB7B19" w14:textId="77777777" w:rsidR="00E0119A" w:rsidRPr="00E0119A" w:rsidRDefault="00E0119A" w:rsidP="00E0119A">
            <w:pPr>
              <w:jc w:val="center"/>
              <w:rPr>
                <w:kern w:val="0"/>
                <w:sz w:val="24"/>
                <w:szCs w:val="24"/>
              </w:rPr>
            </w:pPr>
            <w:r w:rsidRPr="00E0119A">
              <w:rPr>
                <w:sz w:val="24"/>
                <w:szCs w:val="24"/>
              </w:rPr>
              <w:t>10.0*</w:t>
            </w:r>
          </w:p>
        </w:tc>
        <w:tc>
          <w:tcPr>
            <w:tcW w:w="838" w:type="pct"/>
          </w:tcPr>
          <w:p w14:paraId="599E5675" w14:textId="77777777" w:rsidR="00E0119A" w:rsidRPr="00E0119A" w:rsidRDefault="00E0119A" w:rsidP="00E0119A">
            <w:pPr>
              <w:snapToGrid w:val="0"/>
              <w:jc w:val="center"/>
              <w:rPr>
                <w:sz w:val="24"/>
                <w:szCs w:val="24"/>
              </w:rPr>
            </w:pPr>
            <w:r w:rsidRPr="00E0119A">
              <w:rPr>
                <w:sz w:val="24"/>
                <w:szCs w:val="24"/>
              </w:rPr>
              <w:t>9.5</w:t>
            </w:r>
          </w:p>
        </w:tc>
      </w:tr>
      <w:tr w:rsidR="00E0119A" w:rsidRPr="00E0119A" w14:paraId="2DC6F18D" w14:textId="77777777" w:rsidTr="00C05079">
        <w:trPr>
          <w:trHeight w:hRule="exact" w:val="255"/>
          <w:jc w:val="center"/>
        </w:trPr>
        <w:tc>
          <w:tcPr>
            <w:tcW w:w="824" w:type="pct"/>
            <w:vMerge/>
          </w:tcPr>
          <w:p w14:paraId="64A75FD4" w14:textId="77777777" w:rsidR="00E0119A" w:rsidRPr="00E0119A" w:rsidRDefault="00E0119A" w:rsidP="00E0119A">
            <w:pPr>
              <w:snapToGrid w:val="0"/>
              <w:jc w:val="center"/>
              <w:rPr>
                <w:sz w:val="24"/>
                <w:szCs w:val="24"/>
              </w:rPr>
            </w:pPr>
          </w:p>
        </w:tc>
        <w:tc>
          <w:tcPr>
            <w:tcW w:w="824" w:type="pct"/>
            <w:vAlign w:val="center"/>
          </w:tcPr>
          <w:p w14:paraId="04143471"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162C802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43D65B5"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0273AF2B" w14:textId="77777777" w:rsidR="00E0119A" w:rsidRPr="00E0119A" w:rsidRDefault="00E0119A" w:rsidP="00E0119A">
            <w:pPr>
              <w:jc w:val="center"/>
              <w:rPr>
                <w:kern w:val="0"/>
                <w:sz w:val="24"/>
                <w:szCs w:val="24"/>
              </w:rPr>
            </w:pPr>
            <w:r w:rsidRPr="00E0119A">
              <w:rPr>
                <w:sz w:val="24"/>
                <w:szCs w:val="24"/>
              </w:rPr>
              <w:t>10.0*</w:t>
            </w:r>
          </w:p>
        </w:tc>
        <w:tc>
          <w:tcPr>
            <w:tcW w:w="838" w:type="pct"/>
          </w:tcPr>
          <w:p w14:paraId="2B13B301" w14:textId="77777777" w:rsidR="00E0119A" w:rsidRPr="00E0119A" w:rsidRDefault="00E0119A" w:rsidP="00E0119A">
            <w:pPr>
              <w:snapToGrid w:val="0"/>
              <w:jc w:val="center"/>
              <w:rPr>
                <w:sz w:val="24"/>
                <w:szCs w:val="24"/>
              </w:rPr>
            </w:pPr>
            <w:r w:rsidRPr="00E0119A">
              <w:rPr>
                <w:sz w:val="24"/>
                <w:szCs w:val="24"/>
              </w:rPr>
              <w:t>10.0*</w:t>
            </w:r>
          </w:p>
        </w:tc>
      </w:tr>
      <w:tr w:rsidR="00E0119A" w:rsidRPr="00E0119A" w14:paraId="51AD0950" w14:textId="77777777" w:rsidTr="00C05079">
        <w:trPr>
          <w:trHeight w:hRule="exact" w:val="255"/>
          <w:jc w:val="center"/>
        </w:trPr>
        <w:tc>
          <w:tcPr>
            <w:tcW w:w="824" w:type="pct"/>
            <w:vMerge w:val="restart"/>
            <w:vAlign w:val="center"/>
          </w:tcPr>
          <w:p w14:paraId="442D83F1" w14:textId="77777777" w:rsidR="00E0119A" w:rsidRPr="00E0119A" w:rsidRDefault="00E0119A" w:rsidP="00E0119A">
            <w:pPr>
              <w:snapToGrid w:val="0"/>
              <w:jc w:val="center"/>
              <w:rPr>
                <w:sz w:val="24"/>
                <w:szCs w:val="24"/>
              </w:rPr>
            </w:pPr>
            <w:r w:rsidRPr="00E0119A">
              <w:rPr>
                <w:sz w:val="24"/>
                <w:szCs w:val="24"/>
              </w:rPr>
              <w:t>55</w:t>
            </w:r>
          </w:p>
        </w:tc>
        <w:tc>
          <w:tcPr>
            <w:tcW w:w="824" w:type="pct"/>
            <w:vAlign w:val="center"/>
          </w:tcPr>
          <w:p w14:paraId="212B8699"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1DD7717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D2828C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8B08E7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8564BF6" w14:textId="77777777" w:rsidR="00E0119A" w:rsidRPr="00E0119A" w:rsidRDefault="00E0119A" w:rsidP="00E0119A">
            <w:pPr>
              <w:snapToGrid w:val="0"/>
              <w:jc w:val="center"/>
              <w:rPr>
                <w:sz w:val="24"/>
                <w:szCs w:val="24"/>
              </w:rPr>
            </w:pPr>
            <w:r w:rsidRPr="00E0119A">
              <w:rPr>
                <w:sz w:val="24"/>
                <w:szCs w:val="24"/>
              </w:rPr>
              <w:t>3.8</w:t>
            </w:r>
          </w:p>
        </w:tc>
      </w:tr>
      <w:tr w:rsidR="00E0119A" w:rsidRPr="00E0119A" w14:paraId="4937FA25" w14:textId="77777777" w:rsidTr="00C05079">
        <w:trPr>
          <w:trHeight w:hRule="exact" w:val="255"/>
          <w:jc w:val="center"/>
        </w:trPr>
        <w:tc>
          <w:tcPr>
            <w:tcW w:w="824" w:type="pct"/>
            <w:vMerge/>
            <w:vAlign w:val="center"/>
          </w:tcPr>
          <w:p w14:paraId="764B1FF2" w14:textId="77777777" w:rsidR="00E0119A" w:rsidRPr="00E0119A" w:rsidRDefault="00E0119A" w:rsidP="00E0119A">
            <w:pPr>
              <w:snapToGrid w:val="0"/>
              <w:jc w:val="center"/>
              <w:rPr>
                <w:sz w:val="24"/>
                <w:szCs w:val="24"/>
              </w:rPr>
            </w:pPr>
          </w:p>
        </w:tc>
        <w:tc>
          <w:tcPr>
            <w:tcW w:w="824" w:type="pct"/>
            <w:vAlign w:val="center"/>
          </w:tcPr>
          <w:p w14:paraId="3B15779B"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419A565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8EF2A0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A2D753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CF68ACE" w14:textId="77777777" w:rsidR="00E0119A" w:rsidRPr="00E0119A" w:rsidRDefault="00E0119A" w:rsidP="00E0119A">
            <w:pPr>
              <w:snapToGrid w:val="0"/>
              <w:jc w:val="center"/>
              <w:rPr>
                <w:sz w:val="24"/>
                <w:szCs w:val="24"/>
              </w:rPr>
            </w:pPr>
            <w:r w:rsidRPr="00E0119A">
              <w:rPr>
                <w:sz w:val="24"/>
                <w:szCs w:val="24"/>
              </w:rPr>
              <w:t>5.0</w:t>
            </w:r>
          </w:p>
        </w:tc>
      </w:tr>
      <w:tr w:rsidR="00E0119A" w:rsidRPr="00E0119A" w14:paraId="02BDF0E5" w14:textId="77777777" w:rsidTr="00C05079">
        <w:trPr>
          <w:trHeight w:hRule="exact" w:val="255"/>
          <w:jc w:val="center"/>
        </w:trPr>
        <w:tc>
          <w:tcPr>
            <w:tcW w:w="824" w:type="pct"/>
            <w:vMerge/>
            <w:vAlign w:val="center"/>
          </w:tcPr>
          <w:p w14:paraId="03843A48" w14:textId="77777777" w:rsidR="00E0119A" w:rsidRPr="00E0119A" w:rsidRDefault="00E0119A" w:rsidP="00E0119A">
            <w:pPr>
              <w:snapToGrid w:val="0"/>
              <w:jc w:val="center"/>
              <w:rPr>
                <w:sz w:val="24"/>
                <w:szCs w:val="24"/>
              </w:rPr>
            </w:pPr>
          </w:p>
        </w:tc>
        <w:tc>
          <w:tcPr>
            <w:tcW w:w="824" w:type="pct"/>
            <w:vAlign w:val="center"/>
          </w:tcPr>
          <w:p w14:paraId="02BC91A9"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172CA80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737181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7A5263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5B8EF37" w14:textId="77777777" w:rsidR="00E0119A" w:rsidRPr="00E0119A" w:rsidRDefault="00E0119A" w:rsidP="00E0119A">
            <w:pPr>
              <w:snapToGrid w:val="0"/>
              <w:jc w:val="center"/>
              <w:rPr>
                <w:sz w:val="24"/>
                <w:szCs w:val="24"/>
              </w:rPr>
            </w:pPr>
            <w:r w:rsidRPr="00E0119A">
              <w:rPr>
                <w:sz w:val="24"/>
                <w:szCs w:val="24"/>
              </w:rPr>
              <w:t>6.6</w:t>
            </w:r>
          </w:p>
        </w:tc>
      </w:tr>
      <w:tr w:rsidR="00E0119A" w:rsidRPr="00E0119A" w14:paraId="6CD33BC2" w14:textId="77777777" w:rsidTr="00C05079">
        <w:trPr>
          <w:trHeight w:hRule="exact" w:val="255"/>
          <w:jc w:val="center"/>
        </w:trPr>
        <w:tc>
          <w:tcPr>
            <w:tcW w:w="824" w:type="pct"/>
            <w:vMerge/>
            <w:vAlign w:val="center"/>
          </w:tcPr>
          <w:p w14:paraId="4BCF217C" w14:textId="77777777" w:rsidR="00E0119A" w:rsidRPr="00E0119A" w:rsidRDefault="00E0119A" w:rsidP="00E0119A">
            <w:pPr>
              <w:snapToGrid w:val="0"/>
              <w:jc w:val="center"/>
              <w:rPr>
                <w:sz w:val="24"/>
                <w:szCs w:val="24"/>
              </w:rPr>
            </w:pPr>
          </w:p>
        </w:tc>
        <w:tc>
          <w:tcPr>
            <w:tcW w:w="824" w:type="pct"/>
            <w:vAlign w:val="center"/>
          </w:tcPr>
          <w:p w14:paraId="644476E7"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3192592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6721F5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328B94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C589183" w14:textId="77777777" w:rsidR="00E0119A" w:rsidRPr="00E0119A" w:rsidRDefault="00E0119A" w:rsidP="00E0119A">
            <w:pPr>
              <w:snapToGrid w:val="0"/>
              <w:jc w:val="center"/>
              <w:rPr>
                <w:sz w:val="24"/>
                <w:szCs w:val="24"/>
              </w:rPr>
            </w:pPr>
            <w:r w:rsidRPr="00E0119A">
              <w:rPr>
                <w:sz w:val="24"/>
                <w:szCs w:val="24"/>
              </w:rPr>
              <w:t>8.7</w:t>
            </w:r>
          </w:p>
        </w:tc>
      </w:tr>
      <w:tr w:rsidR="00E0119A" w:rsidRPr="00E0119A" w14:paraId="35A49105" w14:textId="77777777" w:rsidTr="00C05079">
        <w:trPr>
          <w:trHeight w:hRule="exact" w:val="255"/>
          <w:jc w:val="center"/>
        </w:trPr>
        <w:tc>
          <w:tcPr>
            <w:tcW w:w="824" w:type="pct"/>
            <w:vMerge/>
            <w:vAlign w:val="center"/>
          </w:tcPr>
          <w:p w14:paraId="7EA87457" w14:textId="77777777" w:rsidR="00E0119A" w:rsidRPr="00E0119A" w:rsidRDefault="00E0119A" w:rsidP="00E0119A">
            <w:pPr>
              <w:snapToGrid w:val="0"/>
              <w:jc w:val="center"/>
              <w:rPr>
                <w:sz w:val="24"/>
                <w:szCs w:val="24"/>
              </w:rPr>
            </w:pPr>
          </w:p>
        </w:tc>
        <w:tc>
          <w:tcPr>
            <w:tcW w:w="824" w:type="pct"/>
            <w:vAlign w:val="center"/>
          </w:tcPr>
          <w:p w14:paraId="1F8418FB"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29BF13E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26B39A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6902A2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3AE6D50"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0A863472" w14:textId="77777777" w:rsidTr="00C05079">
        <w:trPr>
          <w:trHeight w:hRule="exact" w:val="255"/>
          <w:jc w:val="center"/>
        </w:trPr>
        <w:tc>
          <w:tcPr>
            <w:tcW w:w="824" w:type="pct"/>
            <w:vMerge/>
            <w:vAlign w:val="center"/>
          </w:tcPr>
          <w:p w14:paraId="055C496F" w14:textId="77777777" w:rsidR="00E0119A" w:rsidRPr="00E0119A" w:rsidRDefault="00E0119A" w:rsidP="00E0119A">
            <w:pPr>
              <w:snapToGrid w:val="0"/>
              <w:jc w:val="center"/>
              <w:rPr>
                <w:sz w:val="24"/>
                <w:szCs w:val="24"/>
              </w:rPr>
            </w:pPr>
          </w:p>
        </w:tc>
        <w:tc>
          <w:tcPr>
            <w:tcW w:w="824" w:type="pct"/>
            <w:vAlign w:val="center"/>
          </w:tcPr>
          <w:p w14:paraId="4079C7EB"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1AF75CB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EAD746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F56B68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CA46A13"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41FA6F4D" w14:textId="77777777" w:rsidTr="00C05079">
        <w:trPr>
          <w:trHeight w:hRule="exact" w:val="255"/>
          <w:jc w:val="center"/>
        </w:trPr>
        <w:tc>
          <w:tcPr>
            <w:tcW w:w="824" w:type="pct"/>
            <w:vMerge w:val="restart"/>
            <w:vAlign w:val="center"/>
          </w:tcPr>
          <w:p w14:paraId="5996AF36" w14:textId="77777777" w:rsidR="00E0119A" w:rsidRPr="00E0119A" w:rsidRDefault="00E0119A" w:rsidP="00E0119A">
            <w:pPr>
              <w:snapToGrid w:val="0"/>
              <w:jc w:val="center"/>
              <w:rPr>
                <w:sz w:val="24"/>
                <w:szCs w:val="24"/>
              </w:rPr>
            </w:pPr>
            <w:r w:rsidRPr="00E0119A">
              <w:rPr>
                <w:sz w:val="24"/>
                <w:szCs w:val="24"/>
              </w:rPr>
              <w:t>60</w:t>
            </w:r>
          </w:p>
        </w:tc>
        <w:tc>
          <w:tcPr>
            <w:tcW w:w="824" w:type="pct"/>
            <w:vAlign w:val="center"/>
          </w:tcPr>
          <w:p w14:paraId="04CC947F"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3769728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35A725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FE1454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02B8E2F" w14:textId="77777777" w:rsidR="00E0119A" w:rsidRPr="00E0119A" w:rsidRDefault="00E0119A" w:rsidP="00E0119A">
            <w:pPr>
              <w:snapToGrid w:val="0"/>
              <w:jc w:val="center"/>
              <w:rPr>
                <w:sz w:val="24"/>
                <w:szCs w:val="24"/>
              </w:rPr>
            </w:pPr>
            <w:r w:rsidRPr="00E0119A">
              <w:rPr>
                <w:sz w:val="24"/>
                <w:szCs w:val="24"/>
              </w:rPr>
              <w:t>4.5</w:t>
            </w:r>
          </w:p>
        </w:tc>
      </w:tr>
      <w:tr w:rsidR="00E0119A" w:rsidRPr="00E0119A" w14:paraId="0BECC586" w14:textId="77777777" w:rsidTr="00C05079">
        <w:trPr>
          <w:trHeight w:hRule="exact" w:val="255"/>
          <w:jc w:val="center"/>
        </w:trPr>
        <w:tc>
          <w:tcPr>
            <w:tcW w:w="824" w:type="pct"/>
            <w:vMerge/>
            <w:vAlign w:val="center"/>
          </w:tcPr>
          <w:p w14:paraId="3F8CA8BA" w14:textId="77777777" w:rsidR="00E0119A" w:rsidRPr="00E0119A" w:rsidRDefault="00E0119A" w:rsidP="00E0119A">
            <w:pPr>
              <w:snapToGrid w:val="0"/>
              <w:jc w:val="center"/>
              <w:rPr>
                <w:sz w:val="24"/>
                <w:szCs w:val="24"/>
              </w:rPr>
            </w:pPr>
          </w:p>
        </w:tc>
        <w:tc>
          <w:tcPr>
            <w:tcW w:w="824" w:type="pct"/>
            <w:vAlign w:val="center"/>
          </w:tcPr>
          <w:p w14:paraId="1231B38D"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7C1E2B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424678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3A5152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F28D127" w14:textId="77777777" w:rsidR="00E0119A" w:rsidRPr="00E0119A" w:rsidRDefault="00E0119A" w:rsidP="00E0119A">
            <w:pPr>
              <w:snapToGrid w:val="0"/>
              <w:jc w:val="center"/>
              <w:rPr>
                <w:sz w:val="24"/>
                <w:szCs w:val="24"/>
              </w:rPr>
            </w:pPr>
            <w:r w:rsidRPr="00E0119A">
              <w:rPr>
                <w:sz w:val="24"/>
                <w:szCs w:val="24"/>
              </w:rPr>
              <w:t>5.9</w:t>
            </w:r>
          </w:p>
        </w:tc>
      </w:tr>
      <w:tr w:rsidR="00E0119A" w:rsidRPr="00E0119A" w14:paraId="4F454557" w14:textId="77777777" w:rsidTr="00C05079">
        <w:trPr>
          <w:trHeight w:hRule="exact" w:val="255"/>
          <w:jc w:val="center"/>
        </w:trPr>
        <w:tc>
          <w:tcPr>
            <w:tcW w:w="824" w:type="pct"/>
            <w:vMerge/>
            <w:vAlign w:val="center"/>
          </w:tcPr>
          <w:p w14:paraId="15625F01" w14:textId="77777777" w:rsidR="00E0119A" w:rsidRPr="00E0119A" w:rsidRDefault="00E0119A" w:rsidP="00E0119A">
            <w:pPr>
              <w:snapToGrid w:val="0"/>
              <w:jc w:val="center"/>
              <w:rPr>
                <w:sz w:val="24"/>
                <w:szCs w:val="24"/>
              </w:rPr>
            </w:pPr>
          </w:p>
        </w:tc>
        <w:tc>
          <w:tcPr>
            <w:tcW w:w="824" w:type="pct"/>
            <w:vAlign w:val="center"/>
          </w:tcPr>
          <w:p w14:paraId="79E35B1D"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222B58C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3F8A94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582AF0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180ABC8" w14:textId="77777777" w:rsidR="00E0119A" w:rsidRPr="00E0119A" w:rsidRDefault="00E0119A" w:rsidP="00E0119A">
            <w:pPr>
              <w:snapToGrid w:val="0"/>
              <w:jc w:val="center"/>
              <w:rPr>
                <w:sz w:val="24"/>
                <w:szCs w:val="24"/>
              </w:rPr>
            </w:pPr>
            <w:r w:rsidRPr="00E0119A">
              <w:rPr>
                <w:sz w:val="24"/>
                <w:szCs w:val="24"/>
              </w:rPr>
              <w:t>7.8</w:t>
            </w:r>
          </w:p>
          <w:p w14:paraId="604AD924" w14:textId="77777777" w:rsidR="00E0119A" w:rsidRPr="00E0119A" w:rsidRDefault="00E0119A" w:rsidP="00E0119A">
            <w:pPr>
              <w:rPr>
                <w:sz w:val="24"/>
                <w:szCs w:val="24"/>
              </w:rPr>
            </w:pPr>
          </w:p>
          <w:p w14:paraId="327930D7" w14:textId="77777777" w:rsidR="00E0119A" w:rsidRPr="00E0119A" w:rsidRDefault="00E0119A" w:rsidP="00E0119A">
            <w:pPr>
              <w:rPr>
                <w:sz w:val="24"/>
                <w:szCs w:val="24"/>
              </w:rPr>
            </w:pPr>
          </w:p>
          <w:p w14:paraId="6E537E1F" w14:textId="77777777" w:rsidR="00E0119A" w:rsidRPr="00E0119A" w:rsidRDefault="00E0119A" w:rsidP="00E0119A">
            <w:pPr>
              <w:rPr>
                <w:sz w:val="24"/>
                <w:szCs w:val="24"/>
              </w:rPr>
            </w:pPr>
          </w:p>
          <w:p w14:paraId="141A592F" w14:textId="77777777" w:rsidR="00E0119A" w:rsidRPr="00E0119A" w:rsidRDefault="00E0119A" w:rsidP="00E0119A">
            <w:pPr>
              <w:rPr>
                <w:sz w:val="24"/>
                <w:szCs w:val="24"/>
              </w:rPr>
            </w:pPr>
          </w:p>
          <w:p w14:paraId="51DC2588" w14:textId="77777777" w:rsidR="00E0119A" w:rsidRPr="00E0119A" w:rsidRDefault="00E0119A" w:rsidP="00E0119A">
            <w:pPr>
              <w:rPr>
                <w:sz w:val="24"/>
                <w:szCs w:val="24"/>
              </w:rPr>
            </w:pPr>
          </w:p>
          <w:p w14:paraId="0598BADC" w14:textId="77777777" w:rsidR="00E0119A" w:rsidRPr="00E0119A" w:rsidRDefault="00E0119A" w:rsidP="00E0119A">
            <w:pPr>
              <w:tabs>
                <w:tab w:val="left" w:pos="492"/>
              </w:tabs>
              <w:rPr>
                <w:sz w:val="24"/>
                <w:szCs w:val="24"/>
              </w:rPr>
            </w:pPr>
            <w:r w:rsidRPr="00E0119A">
              <w:rPr>
                <w:sz w:val="24"/>
                <w:szCs w:val="24"/>
              </w:rPr>
              <w:tab/>
            </w:r>
          </w:p>
        </w:tc>
      </w:tr>
      <w:tr w:rsidR="00E0119A" w:rsidRPr="00E0119A" w14:paraId="560E4A9F" w14:textId="77777777" w:rsidTr="00C05079">
        <w:trPr>
          <w:trHeight w:hRule="exact" w:val="255"/>
          <w:jc w:val="center"/>
        </w:trPr>
        <w:tc>
          <w:tcPr>
            <w:tcW w:w="824" w:type="pct"/>
            <w:vMerge/>
            <w:vAlign w:val="center"/>
          </w:tcPr>
          <w:p w14:paraId="2F81F605" w14:textId="77777777" w:rsidR="00E0119A" w:rsidRPr="00E0119A" w:rsidRDefault="00E0119A" w:rsidP="00E0119A">
            <w:pPr>
              <w:snapToGrid w:val="0"/>
              <w:jc w:val="center"/>
              <w:rPr>
                <w:sz w:val="24"/>
                <w:szCs w:val="24"/>
              </w:rPr>
            </w:pPr>
          </w:p>
        </w:tc>
        <w:tc>
          <w:tcPr>
            <w:tcW w:w="824" w:type="pct"/>
            <w:vAlign w:val="center"/>
          </w:tcPr>
          <w:p w14:paraId="27C7E85F"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3B2A541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1E8A61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538688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00E7794"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4FB6BFE4" w14:textId="77777777" w:rsidTr="00C05079">
        <w:trPr>
          <w:trHeight w:hRule="exact" w:val="255"/>
          <w:jc w:val="center"/>
        </w:trPr>
        <w:tc>
          <w:tcPr>
            <w:tcW w:w="824" w:type="pct"/>
            <w:vMerge/>
            <w:vAlign w:val="center"/>
          </w:tcPr>
          <w:p w14:paraId="7D519824" w14:textId="77777777" w:rsidR="00E0119A" w:rsidRPr="00E0119A" w:rsidRDefault="00E0119A" w:rsidP="00E0119A">
            <w:pPr>
              <w:snapToGrid w:val="0"/>
              <w:jc w:val="center"/>
              <w:rPr>
                <w:sz w:val="24"/>
                <w:szCs w:val="24"/>
              </w:rPr>
            </w:pPr>
          </w:p>
        </w:tc>
        <w:tc>
          <w:tcPr>
            <w:tcW w:w="824" w:type="pct"/>
            <w:vAlign w:val="center"/>
          </w:tcPr>
          <w:p w14:paraId="3E4689E0"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3324265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CDF10B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491697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988C9E9"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4C8ECC2E" w14:textId="77777777" w:rsidTr="00C05079">
        <w:trPr>
          <w:trHeight w:hRule="exact" w:val="255"/>
          <w:jc w:val="center"/>
        </w:trPr>
        <w:tc>
          <w:tcPr>
            <w:tcW w:w="824" w:type="pct"/>
            <w:vMerge/>
            <w:vAlign w:val="center"/>
          </w:tcPr>
          <w:p w14:paraId="30EC7C46" w14:textId="77777777" w:rsidR="00E0119A" w:rsidRPr="00E0119A" w:rsidRDefault="00E0119A" w:rsidP="00E0119A">
            <w:pPr>
              <w:snapToGrid w:val="0"/>
              <w:jc w:val="center"/>
              <w:rPr>
                <w:sz w:val="24"/>
                <w:szCs w:val="24"/>
              </w:rPr>
            </w:pPr>
          </w:p>
        </w:tc>
        <w:tc>
          <w:tcPr>
            <w:tcW w:w="824" w:type="pct"/>
            <w:vAlign w:val="center"/>
          </w:tcPr>
          <w:p w14:paraId="7B68593A"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6D33F11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CB401B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0B218D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B704187" w14:textId="77777777" w:rsidR="00E0119A" w:rsidRPr="00E0119A" w:rsidRDefault="00E0119A" w:rsidP="00E0119A">
            <w:pPr>
              <w:jc w:val="center"/>
              <w:rPr>
                <w:kern w:val="0"/>
                <w:sz w:val="24"/>
                <w:szCs w:val="24"/>
              </w:rPr>
            </w:pPr>
            <w:r w:rsidRPr="00E0119A">
              <w:rPr>
                <w:sz w:val="24"/>
                <w:szCs w:val="24"/>
              </w:rPr>
              <w:t>10.0*</w:t>
            </w:r>
          </w:p>
        </w:tc>
      </w:tr>
    </w:tbl>
    <w:p w14:paraId="605956DF" w14:textId="77777777" w:rsidR="00034854" w:rsidRPr="004A2B79" w:rsidRDefault="000272AA">
      <w:r w:rsidRPr="00E0119A">
        <w:rPr>
          <w:rFonts w:hint="eastAsia"/>
        </w:rPr>
        <w:t>注：</w:t>
      </w:r>
      <w:r w:rsidRPr="00E0119A">
        <w:t>1.</w:t>
      </w:r>
      <w:r w:rsidRPr="00E0119A">
        <w:rPr>
          <w:rFonts w:hint="eastAsia"/>
        </w:rPr>
        <w:t>综合考虑混凝</w:t>
      </w:r>
      <w:r w:rsidRPr="004A2B79">
        <w:t>土的制备水平和耐久性要求，标注</w:t>
      </w:r>
      <w:r w:rsidRPr="004A2B79">
        <w:t>*</w:t>
      </w:r>
      <w:r w:rsidRPr="004A2B79">
        <w:t>处表示：对于</w:t>
      </w:r>
      <w:r w:rsidRPr="004A2B79">
        <w:t>Ⅲ-C</w:t>
      </w:r>
      <w:r w:rsidRPr="004A2B79">
        <w:t>和</w:t>
      </w:r>
      <w:r w:rsidRPr="004A2B79">
        <w:t>Ⅲ-D</w:t>
      </w:r>
      <w:r w:rsidRPr="004A2B79">
        <w:t>级，</w:t>
      </w:r>
      <w:r w:rsidRPr="004A2B79">
        <w:rPr>
          <w:i/>
        </w:rPr>
        <w:t>D</w:t>
      </w:r>
      <w:r w:rsidRPr="004A2B79">
        <w:rPr>
          <w:vertAlign w:val="subscript"/>
        </w:rPr>
        <w:t>0</w:t>
      </w:r>
      <w:r w:rsidRPr="004A2B79">
        <w:t>的上限值控制为</w:t>
      </w:r>
      <w:r w:rsidRPr="004A2B79">
        <w:t>15.0×10</w:t>
      </w:r>
      <w:r w:rsidRPr="004A2B79">
        <w:rPr>
          <w:vertAlign w:val="superscript"/>
        </w:rPr>
        <w:t>-12</w:t>
      </w:r>
      <w:r w:rsidRPr="004A2B79">
        <w:t xml:space="preserve"> m</w:t>
      </w:r>
      <w:r w:rsidRPr="004A2B79">
        <w:rPr>
          <w:vertAlign w:val="superscript"/>
        </w:rPr>
        <w:t>2</w:t>
      </w:r>
      <w:r w:rsidRPr="004A2B79">
        <w:t>/s</w:t>
      </w:r>
      <w:r w:rsidRPr="004A2B79">
        <w:t>，对于</w:t>
      </w:r>
      <w:r w:rsidRPr="004A2B79">
        <w:t>Ⅲ-E</w:t>
      </w:r>
      <w:r w:rsidRPr="004A2B79">
        <w:t>和</w:t>
      </w:r>
      <w:r w:rsidRPr="004A2B79">
        <w:t>Ⅲ-F</w:t>
      </w:r>
      <w:r w:rsidRPr="004A2B79">
        <w:t>级，</w:t>
      </w:r>
      <w:r w:rsidRPr="004A2B79">
        <w:rPr>
          <w:i/>
        </w:rPr>
        <w:t>D</w:t>
      </w:r>
      <w:r w:rsidRPr="004A2B79">
        <w:rPr>
          <w:vertAlign w:val="subscript"/>
        </w:rPr>
        <w:t>0</w:t>
      </w:r>
      <w:r w:rsidRPr="004A2B79">
        <w:t>的上限值控制为</w:t>
      </w:r>
      <w:r w:rsidRPr="004A2B79">
        <w:t>10.0×10</w:t>
      </w:r>
      <w:r w:rsidRPr="004A2B79">
        <w:rPr>
          <w:vertAlign w:val="superscript"/>
        </w:rPr>
        <w:t>-12</w:t>
      </w:r>
      <w:r w:rsidRPr="004A2B79">
        <w:t xml:space="preserve"> m</w:t>
      </w:r>
      <w:r w:rsidRPr="004A2B79">
        <w:rPr>
          <w:vertAlign w:val="superscript"/>
        </w:rPr>
        <w:t>2</w:t>
      </w:r>
      <w:r w:rsidRPr="004A2B79">
        <w:t>/s</w:t>
      </w:r>
      <w:r w:rsidRPr="004A2B79">
        <w:t>。</w:t>
      </w:r>
    </w:p>
    <w:p w14:paraId="5E669CED" w14:textId="77777777" w:rsidR="00034854" w:rsidRPr="004A2B79" w:rsidRDefault="000272AA">
      <w:pPr>
        <w:ind w:firstLineChars="200" w:firstLine="420"/>
      </w:pPr>
      <w:r w:rsidRPr="004A2B79">
        <w:t xml:space="preserve">2. </w:t>
      </w:r>
      <w:r w:rsidRPr="004A2B79">
        <w:rPr>
          <w:i/>
        </w:rPr>
        <w:t>c</w:t>
      </w:r>
      <w:r w:rsidRPr="004A2B79">
        <w:rPr>
          <w:vertAlign w:val="subscript"/>
        </w:rPr>
        <w:t>d</w:t>
      </w:r>
      <w:r w:rsidRPr="004A2B79">
        <w:t>为混凝土净保护层厚度的设计值，使用时需要考虑外侧箍筋直径、安全裕度等因素的影响，根据条文</w:t>
      </w:r>
      <w:r w:rsidRPr="004A2B79">
        <w:t>6.2.6</w:t>
      </w:r>
      <w:r w:rsidRPr="004A2B79">
        <w:t>计算混凝土保护层厚度的特征值。</w:t>
      </w:r>
    </w:p>
    <w:p w14:paraId="219F09DD" w14:textId="77777777" w:rsidR="00034854" w:rsidRPr="00E0119A" w:rsidRDefault="000272AA">
      <w:pPr>
        <w:ind w:firstLineChars="200" w:firstLine="420"/>
      </w:pPr>
      <w:r w:rsidRPr="004A2B79">
        <w:t>3.</w:t>
      </w:r>
      <w:r w:rsidRPr="004A2B79">
        <w:t>表格计算结果未考虑应力</w:t>
      </w:r>
      <w:r w:rsidRPr="00E0119A">
        <w:rPr>
          <w:rFonts w:hint="eastAsia"/>
        </w:rPr>
        <w:t>水平的影响，若需考虑应力水平影响，可根据条文</w:t>
      </w:r>
      <w:r w:rsidRPr="00E0119A">
        <w:t>6.2.10</w:t>
      </w:r>
      <w:r w:rsidRPr="00E0119A">
        <w:rPr>
          <w:rFonts w:hint="eastAsia"/>
        </w:rPr>
        <w:t>计算应力影响系数，并在表格的基础上进行应力影响修正。</w:t>
      </w:r>
    </w:p>
    <w:p w14:paraId="6D4A2DFC" w14:textId="77777777" w:rsidR="00034854" w:rsidRDefault="000272AA">
      <w:r>
        <w:br w:type="page"/>
      </w:r>
    </w:p>
    <w:p w14:paraId="51D3206B" w14:textId="1F77CB27" w:rsidR="00034854" w:rsidRPr="00C05079" w:rsidRDefault="008D5B32" w:rsidP="00C05079">
      <w:pPr>
        <w:jc w:val="center"/>
        <w:rPr>
          <w:rFonts w:eastAsia="黑体"/>
        </w:rPr>
      </w:pPr>
      <w:r>
        <w:rPr>
          <w:rFonts w:eastAsia="黑体" w:hint="eastAsia"/>
        </w:rPr>
        <w:lastRenderedPageBreak/>
        <w:t>表</w:t>
      </w:r>
      <w:r>
        <w:rPr>
          <w:rFonts w:eastAsia="黑体" w:hint="eastAsia"/>
        </w:rPr>
        <w:t>C.0.</w:t>
      </w:r>
      <w:r w:rsidR="000272AA" w:rsidRPr="00C05079">
        <w:rPr>
          <w:rFonts w:eastAsia="黑体"/>
        </w:rPr>
        <w:t xml:space="preserve">5   </w:t>
      </w:r>
      <w:r w:rsidR="000272AA" w:rsidRPr="00C05079">
        <w:rPr>
          <w:rFonts w:eastAsia="黑体" w:hint="eastAsia"/>
        </w:rPr>
        <w:t>北方地区一维扩散区混凝土的</w:t>
      </w:r>
      <w:r w:rsidR="000272AA" w:rsidRPr="00C05079">
        <w:rPr>
          <w:rFonts w:eastAsia="黑体"/>
          <w:i/>
        </w:rPr>
        <w:t>D</w:t>
      </w:r>
      <w:r w:rsidR="000272AA" w:rsidRPr="00C05079">
        <w:rPr>
          <w:rFonts w:eastAsia="黑体"/>
          <w:vertAlign w:val="subscript"/>
        </w:rPr>
        <w:t>0</w:t>
      </w:r>
      <w:r w:rsidR="000272AA" w:rsidRPr="00C05079">
        <w:rPr>
          <w:rFonts w:eastAsia="黑体" w:hint="eastAsia"/>
        </w:rPr>
        <w:t>限值（</w:t>
      </w:r>
      <w:r w:rsidR="000272AA" w:rsidRPr="00C05079">
        <w:rPr>
          <w:rFonts w:eastAsia="黑体"/>
          <w:lang w:val="zh-CN"/>
        </w:rPr>
        <w:t>10</w:t>
      </w:r>
      <w:r w:rsidR="000272AA" w:rsidRPr="00C05079">
        <w:rPr>
          <w:rFonts w:eastAsia="黑体"/>
          <w:vertAlign w:val="superscript"/>
          <w:lang w:val="zh-CN"/>
        </w:rPr>
        <w:t>-12 </w:t>
      </w:r>
      <w:r w:rsidR="000272AA" w:rsidRPr="00C05079">
        <w:rPr>
          <w:rFonts w:eastAsia="黑体"/>
          <w:lang w:val="zh-CN"/>
        </w:rPr>
        <w:t>m</w:t>
      </w:r>
      <w:r w:rsidR="000272AA" w:rsidRPr="00C05079">
        <w:rPr>
          <w:rFonts w:eastAsia="黑体"/>
          <w:vertAlign w:val="superscript"/>
          <w:lang w:val="zh-CN"/>
        </w:rPr>
        <w:t>2</w:t>
      </w:r>
      <w:r w:rsidR="000272AA" w:rsidRPr="00C05079">
        <w:rPr>
          <w:rFonts w:eastAsia="黑体"/>
          <w:lang w:val="zh-CN"/>
        </w:rPr>
        <w:t>/s</w:t>
      </w:r>
      <w:r w:rsidR="000272AA" w:rsidRPr="00C05079">
        <w:rPr>
          <w:rFonts w:eastAsia="黑体" w:hint="eastAsia"/>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E0119A" w:rsidRPr="00E0119A" w14:paraId="7E5022FE" w14:textId="77777777" w:rsidTr="00E0119A">
        <w:trPr>
          <w:trHeight w:val="255"/>
          <w:jc w:val="center"/>
        </w:trPr>
        <w:tc>
          <w:tcPr>
            <w:tcW w:w="824" w:type="pct"/>
            <w:vMerge w:val="restart"/>
            <w:vAlign w:val="center"/>
          </w:tcPr>
          <w:p w14:paraId="195CAB8A" w14:textId="77777777" w:rsidR="00E0119A" w:rsidRPr="00E0119A" w:rsidRDefault="00E0119A" w:rsidP="00E0119A">
            <w:pPr>
              <w:snapToGrid w:val="0"/>
              <w:jc w:val="center"/>
              <w:rPr>
                <w:sz w:val="24"/>
                <w:szCs w:val="24"/>
              </w:rPr>
            </w:pPr>
            <w:r w:rsidRPr="00E0119A">
              <w:rPr>
                <w:i/>
                <w:sz w:val="24"/>
                <w:szCs w:val="24"/>
              </w:rPr>
              <w:t>c</w:t>
            </w:r>
            <w:r w:rsidRPr="00E0119A">
              <w:rPr>
                <w:sz w:val="24"/>
                <w:szCs w:val="24"/>
                <w:vertAlign w:val="subscript"/>
              </w:rPr>
              <w:t>d</w:t>
            </w:r>
            <w:r w:rsidRPr="00E0119A">
              <w:rPr>
                <w:rFonts w:hint="eastAsia"/>
                <w:sz w:val="24"/>
                <w:szCs w:val="24"/>
              </w:rPr>
              <w:t>（</w:t>
            </w:r>
            <w:r w:rsidRPr="00E0119A">
              <w:rPr>
                <w:sz w:val="24"/>
                <w:szCs w:val="24"/>
              </w:rPr>
              <w:t>mm</w:t>
            </w:r>
            <w:r w:rsidRPr="00E0119A">
              <w:rPr>
                <w:rFonts w:hint="eastAsia"/>
                <w:sz w:val="24"/>
                <w:szCs w:val="24"/>
              </w:rPr>
              <w:t>）</w:t>
            </w:r>
          </w:p>
        </w:tc>
        <w:tc>
          <w:tcPr>
            <w:tcW w:w="824" w:type="pct"/>
            <w:vMerge w:val="restart"/>
            <w:vAlign w:val="center"/>
          </w:tcPr>
          <w:p w14:paraId="132D96CA" w14:textId="77777777" w:rsidR="00E0119A" w:rsidRPr="00E0119A" w:rsidRDefault="00E0119A" w:rsidP="00E0119A">
            <w:pPr>
              <w:snapToGrid w:val="0"/>
              <w:jc w:val="center"/>
              <w:rPr>
                <w:sz w:val="24"/>
                <w:szCs w:val="24"/>
              </w:rPr>
            </w:pPr>
            <w:r w:rsidRPr="00E0119A">
              <w:rPr>
                <w:position w:val="-6"/>
                <w:sz w:val="24"/>
                <w:szCs w:val="24"/>
              </w:rPr>
              <w:object w:dxaOrig="200" w:dyaOrig="220" w14:anchorId="6F36836C">
                <v:shape id="_x0000_i1276" type="#_x0000_t75" style="width:7.5pt;height:7.5pt" o:ole="">
                  <v:imagedata r:id="rId454" o:title=""/>
                </v:shape>
                <o:OLEObject Type="Embed" ProgID="Equation.DSMT4" ShapeID="_x0000_i1276" DrawAspect="Content" ObjectID="_1724567427" r:id="rId459"/>
              </w:object>
            </w:r>
          </w:p>
        </w:tc>
        <w:tc>
          <w:tcPr>
            <w:tcW w:w="3351" w:type="pct"/>
            <w:gridSpan w:val="4"/>
            <w:vAlign w:val="center"/>
          </w:tcPr>
          <w:p w14:paraId="56FE8C10" w14:textId="77777777" w:rsidR="00E0119A" w:rsidRPr="00E0119A" w:rsidRDefault="00E0119A" w:rsidP="00E0119A">
            <w:pPr>
              <w:snapToGrid w:val="0"/>
              <w:jc w:val="center"/>
              <w:rPr>
                <w:sz w:val="24"/>
                <w:szCs w:val="24"/>
              </w:rPr>
            </w:pPr>
            <w:r w:rsidRPr="00E0119A">
              <w:rPr>
                <w:sz w:val="24"/>
                <w:szCs w:val="24"/>
              </w:rPr>
              <w:t>环境作用等级</w:t>
            </w:r>
          </w:p>
        </w:tc>
      </w:tr>
      <w:tr w:rsidR="00E0119A" w:rsidRPr="00E0119A" w14:paraId="3D8B2D92" w14:textId="77777777" w:rsidTr="00E0119A">
        <w:trPr>
          <w:trHeight w:val="312"/>
          <w:jc w:val="center"/>
        </w:trPr>
        <w:tc>
          <w:tcPr>
            <w:tcW w:w="824" w:type="pct"/>
            <w:vMerge/>
          </w:tcPr>
          <w:p w14:paraId="635B5AAA" w14:textId="77777777" w:rsidR="00E0119A" w:rsidRPr="00E0119A" w:rsidRDefault="00E0119A" w:rsidP="00E0119A">
            <w:pPr>
              <w:snapToGrid w:val="0"/>
              <w:jc w:val="center"/>
              <w:rPr>
                <w:sz w:val="24"/>
                <w:szCs w:val="24"/>
              </w:rPr>
            </w:pPr>
          </w:p>
        </w:tc>
        <w:tc>
          <w:tcPr>
            <w:tcW w:w="824" w:type="pct"/>
            <w:vMerge/>
            <w:vAlign w:val="center"/>
          </w:tcPr>
          <w:p w14:paraId="42B21748" w14:textId="77777777" w:rsidR="00E0119A" w:rsidRPr="00E0119A" w:rsidRDefault="00E0119A" w:rsidP="00E0119A">
            <w:pPr>
              <w:snapToGrid w:val="0"/>
              <w:jc w:val="center"/>
              <w:rPr>
                <w:sz w:val="24"/>
                <w:szCs w:val="24"/>
              </w:rPr>
            </w:pPr>
          </w:p>
        </w:tc>
        <w:tc>
          <w:tcPr>
            <w:tcW w:w="838" w:type="pct"/>
            <w:vAlign w:val="center"/>
          </w:tcPr>
          <w:p w14:paraId="4533F1BC" w14:textId="77777777" w:rsidR="00E0119A" w:rsidRPr="00E0119A" w:rsidRDefault="00E0119A" w:rsidP="00E0119A">
            <w:pPr>
              <w:snapToGrid w:val="0"/>
              <w:jc w:val="center"/>
              <w:rPr>
                <w:sz w:val="24"/>
                <w:szCs w:val="24"/>
              </w:rPr>
            </w:pPr>
            <w:r w:rsidRPr="00E0119A">
              <w:rPr>
                <w:sz w:val="24"/>
                <w:szCs w:val="24"/>
              </w:rPr>
              <w:t>Ⅲ-C</w:t>
            </w:r>
          </w:p>
        </w:tc>
        <w:tc>
          <w:tcPr>
            <w:tcW w:w="838" w:type="pct"/>
            <w:vAlign w:val="center"/>
          </w:tcPr>
          <w:p w14:paraId="74CD8532" w14:textId="77777777" w:rsidR="00E0119A" w:rsidRPr="00E0119A" w:rsidRDefault="00E0119A" w:rsidP="00E0119A">
            <w:pPr>
              <w:snapToGrid w:val="0"/>
              <w:jc w:val="center"/>
              <w:rPr>
                <w:sz w:val="24"/>
                <w:szCs w:val="24"/>
              </w:rPr>
            </w:pPr>
            <w:r w:rsidRPr="00E0119A">
              <w:rPr>
                <w:sz w:val="24"/>
                <w:szCs w:val="24"/>
              </w:rPr>
              <w:t>Ⅲ-D</w:t>
            </w:r>
          </w:p>
        </w:tc>
        <w:tc>
          <w:tcPr>
            <w:tcW w:w="838" w:type="pct"/>
            <w:vAlign w:val="center"/>
          </w:tcPr>
          <w:p w14:paraId="0B7BCF72" w14:textId="77777777" w:rsidR="00E0119A" w:rsidRPr="00E0119A" w:rsidRDefault="00E0119A" w:rsidP="00E0119A">
            <w:pPr>
              <w:snapToGrid w:val="0"/>
              <w:jc w:val="center"/>
              <w:rPr>
                <w:sz w:val="24"/>
                <w:szCs w:val="24"/>
              </w:rPr>
            </w:pPr>
            <w:r w:rsidRPr="00E0119A">
              <w:rPr>
                <w:sz w:val="24"/>
                <w:szCs w:val="24"/>
              </w:rPr>
              <w:t>Ⅲ-E</w:t>
            </w:r>
          </w:p>
        </w:tc>
        <w:tc>
          <w:tcPr>
            <w:tcW w:w="838" w:type="pct"/>
            <w:vAlign w:val="center"/>
          </w:tcPr>
          <w:p w14:paraId="27D1FAB1" w14:textId="77777777" w:rsidR="00E0119A" w:rsidRPr="00E0119A" w:rsidRDefault="00E0119A" w:rsidP="00E0119A">
            <w:pPr>
              <w:snapToGrid w:val="0"/>
              <w:jc w:val="center"/>
              <w:rPr>
                <w:sz w:val="24"/>
                <w:szCs w:val="24"/>
              </w:rPr>
            </w:pPr>
            <w:r w:rsidRPr="00E0119A">
              <w:rPr>
                <w:sz w:val="24"/>
                <w:szCs w:val="24"/>
              </w:rPr>
              <w:t>Ⅲ-F</w:t>
            </w:r>
          </w:p>
        </w:tc>
      </w:tr>
      <w:tr w:rsidR="00E0119A" w:rsidRPr="00E0119A" w14:paraId="4E18490B" w14:textId="77777777" w:rsidTr="00E0119A">
        <w:trPr>
          <w:trHeight w:hRule="exact" w:val="255"/>
          <w:jc w:val="center"/>
        </w:trPr>
        <w:tc>
          <w:tcPr>
            <w:tcW w:w="824" w:type="pct"/>
            <w:vMerge w:val="restart"/>
            <w:vAlign w:val="center"/>
          </w:tcPr>
          <w:p w14:paraId="1F6008A4" w14:textId="77777777" w:rsidR="00E0119A" w:rsidRPr="00E0119A" w:rsidRDefault="00E0119A" w:rsidP="00E0119A">
            <w:pPr>
              <w:snapToGrid w:val="0"/>
              <w:jc w:val="center"/>
              <w:rPr>
                <w:sz w:val="24"/>
                <w:szCs w:val="24"/>
              </w:rPr>
            </w:pPr>
            <w:r w:rsidRPr="00E0119A">
              <w:rPr>
                <w:sz w:val="24"/>
                <w:szCs w:val="24"/>
              </w:rPr>
              <w:t>25</w:t>
            </w:r>
          </w:p>
        </w:tc>
        <w:tc>
          <w:tcPr>
            <w:tcW w:w="824" w:type="pct"/>
            <w:vAlign w:val="center"/>
          </w:tcPr>
          <w:p w14:paraId="423843CF"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038E39F0" w14:textId="77777777" w:rsidR="00E0119A" w:rsidRPr="00E0119A" w:rsidRDefault="00E0119A" w:rsidP="00E0119A">
            <w:pPr>
              <w:snapToGrid w:val="0"/>
              <w:jc w:val="center"/>
              <w:rPr>
                <w:sz w:val="24"/>
                <w:szCs w:val="24"/>
              </w:rPr>
            </w:pPr>
            <w:r w:rsidRPr="00E0119A">
              <w:rPr>
                <w:sz w:val="24"/>
                <w:szCs w:val="24"/>
              </w:rPr>
              <w:t>3.5</w:t>
            </w:r>
          </w:p>
        </w:tc>
        <w:tc>
          <w:tcPr>
            <w:tcW w:w="838" w:type="pct"/>
          </w:tcPr>
          <w:p w14:paraId="0251689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825DF0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FEA6458"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F3A25C9" w14:textId="77777777" w:rsidTr="00E0119A">
        <w:trPr>
          <w:trHeight w:hRule="exact" w:val="255"/>
          <w:jc w:val="center"/>
        </w:trPr>
        <w:tc>
          <w:tcPr>
            <w:tcW w:w="824" w:type="pct"/>
            <w:vMerge/>
          </w:tcPr>
          <w:p w14:paraId="14B707B9" w14:textId="77777777" w:rsidR="00E0119A" w:rsidRPr="00E0119A" w:rsidRDefault="00E0119A" w:rsidP="00E0119A">
            <w:pPr>
              <w:snapToGrid w:val="0"/>
              <w:jc w:val="center"/>
              <w:rPr>
                <w:sz w:val="24"/>
                <w:szCs w:val="24"/>
              </w:rPr>
            </w:pPr>
          </w:p>
        </w:tc>
        <w:tc>
          <w:tcPr>
            <w:tcW w:w="824" w:type="pct"/>
            <w:vAlign w:val="center"/>
          </w:tcPr>
          <w:p w14:paraId="4CB00266"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758D3C1" w14:textId="77777777" w:rsidR="00E0119A" w:rsidRPr="00E0119A" w:rsidRDefault="00E0119A" w:rsidP="00E0119A">
            <w:pPr>
              <w:snapToGrid w:val="0"/>
              <w:jc w:val="center"/>
              <w:rPr>
                <w:sz w:val="24"/>
                <w:szCs w:val="24"/>
              </w:rPr>
            </w:pPr>
            <w:r w:rsidRPr="00E0119A">
              <w:rPr>
                <w:sz w:val="24"/>
                <w:szCs w:val="24"/>
              </w:rPr>
              <w:t>4.6</w:t>
            </w:r>
          </w:p>
        </w:tc>
        <w:tc>
          <w:tcPr>
            <w:tcW w:w="838" w:type="pct"/>
          </w:tcPr>
          <w:p w14:paraId="45C05EA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FFB970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1DD3B5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EC048E5" w14:textId="77777777" w:rsidTr="00E0119A">
        <w:trPr>
          <w:trHeight w:hRule="exact" w:val="255"/>
          <w:jc w:val="center"/>
        </w:trPr>
        <w:tc>
          <w:tcPr>
            <w:tcW w:w="824" w:type="pct"/>
            <w:vMerge/>
          </w:tcPr>
          <w:p w14:paraId="04C87E3E" w14:textId="77777777" w:rsidR="00E0119A" w:rsidRPr="00E0119A" w:rsidRDefault="00E0119A" w:rsidP="00E0119A">
            <w:pPr>
              <w:snapToGrid w:val="0"/>
              <w:jc w:val="center"/>
              <w:rPr>
                <w:sz w:val="24"/>
                <w:szCs w:val="24"/>
              </w:rPr>
            </w:pPr>
          </w:p>
        </w:tc>
        <w:tc>
          <w:tcPr>
            <w:tcW w:w="824" w:type="pct"/>
            <w:vAlign w:val="center"/>
          </w:tcPr>
          <w:p w14:paraId="1A9FCB6B"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7F4B98DD" w14:textId="77777777" w:rsidR="00E0119A" w:rsidRPr="00E0119A" w:rsidRDefault="00E0119A" w:rsidP="00E0119A">
            <w:pPr>
              <w:snapToGrid w:val="0"/>
              <w:jc w:val="center"/>
              <w:rPr>
                <w:sz w:val="24"/>
                <w:szCs w:val="24"/>
              </w:rPr>
            </w:pPr>
            <w:r w:rsidRPr="00E0119A">
              <w:rPr>
                <w:sz w:val="24"/>
                <w:szCs w:val="24"/>
              </w:rPr>
              <w:t>6.1</w:t>
            </w:r>
          </w:p>
        </w:tc>
        <w:tc>
          <w:tcPr>
            <w:tcW w:w="838" w:type="pct"/>
          </w:tcPr>
          <w:p w14:paraId="1234640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EEF13A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4D29C3B"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95CE14F" w14:textId="77777777" w:rsidTr="00E0119A">
        <w:trPr>
          <w:trHeight w:hRule="exact" w:val="255"/>
          <w:jc w:val="center"/>
        </w:trPr>
        <w:tc>
          <w:tcPr>
            <w:tcW w:w="824" w:type="pct"/>
            <w:vMerge/>
          </w:tcPr>
          <w:p w14:paraId="01B93B48" w14:textId="77777777" w:rsidR="00E0119A" w:rsidRPr="00E0119A" w:rsidRDefault="00E0119A" w:rsidP="00E0119A">
            <w:pPr>
              <w:snapToGrid w:val="0"/>
              <w:jc w:val="center"/>
              <w:rPr>
                <w:sz w:val="24"/>
                <w:szCs w:val="24"/>
              </w:rPr>
            </w:pPr>
          </w:p>
        </w:tc>
        <w:tc>
          <w:tcPr>
            <w:tcW w:w="824" w:type="pct"/>
            <w:vAlign w:val="center"/>
          </w:tcPr>
          <w:p w14:paraId="3A23F493"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106A86D2" w14:textId="77777777" w:rsidR="00E0119A" w:rsidRPr="00E0119A" w:rsidRDefault="00E0119A" w:rsidP="00E0119A">
            <w:pPr>
              <w:snapToGrid w:val="0"/>
              <w:jc w:val="center"/>
              <w:rPr>
                <w:sz w:val="24"/>
                <w:szCs w:val="24"/>
              </w:rPr>
            </w:pPr>
            <w:r w:rsidRPr="00E0119A">
              <w:rPr>
                <w:sz w:val="24"/>
                <w:szCs w:val="24"/>
              </w:rPr>
              <w:t>8.0</w:t>
            </w:r>
          </w:p>
        </w:tc>
        <w:tc>
          <w:tcPr>
            <w:tcW w:w="838" w:type="pct"/>
          </w:tcPr>
          <w:p w14:paraId="61C2E17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C51188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E27D681"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FB9D50B" w14:textId="77777777" w:rsidTr="00E0119A">
        <w:trPr>
          <w:trHeight w:hRule="exact" w:val="255"/>
          <w:jc w:val="center"/>
        </w:trPr>
        <w:tc>
          <w:tcPr>
            <w:tcW w:w="824" w:type="pct"/>
            <w:vMerge/>
          </w:tcPr>
          <w:p w14:paraId="7B3C9AB7" w14:textId="77777777" w:rsidR="00E0119A" w:rsidRPr="00E0119A" w:rsidRDefault="00E0119A" w:rsidP="00E0119A">
            <w:pPr>
              <w:snapToGrid w:val="0"/>
              <w:jc w:val="center"/>
              <w:rPr>
                <w:sz w:val="24"/>
                <w:szCs w:val="24"/>
              </w:rPr>
            </w:pPr>
          </w:p>
        </w:tc>
        <w:tc>
          <w:tcPr>
            <w:tcW w:w="824" w:type="pct"/>
            <w:vAlign w:val="center"/>
          </w:tcPr>
          <w:p w14:paraId="5F086AF8"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60FC9C1C" w14:textId="77777777" w:rsidR="00E0119A" w:rsidRPr="00E0119A" w:rsidRDefault="00E0119A" w:rsidP="00E0119A">
            <w:pPr>
              <w:snapToGrid w:val="0"/>
              <w:jc w:val="center"/>
              <w:rPr>
                <w:sz w:val="24"/>
                <w:szCs w:val="24"/>
              </w:rPr>
            </w:pPr>
            <w:r w:rsidRPr="00E0119A">
              <w:rPr>
                <w:sz w:val="24"/>
                <w:szCs w:val="24"/>
              </w:rPr>
              <w:t>10.6</w:t>
            </w:r>
          </w:p>
        </w:tc>
        <w:tc>
          <w:tcPr>
            <w:tcW w:w="838" w:type="pct"/>
          </w:tcPr>
          <w:p w14:paraId="55FDCD3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4B6982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BF84D49"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EFEC1F6" w14:textId="77777777" w:rsidTr="00E0119A">
        <w:trPr>
          <w:trHeight w:hRule="exact" w:val="255"/>
          <w:jc w:val="center"/>
        </w:trPr>
        <w:tc>
          <w:tcPr>
            <w:tcW w:w="824" w:type="pct"/>
            <w:vMerge/>
          </w:tcPr>
          <w:p w14:paraId="072ED3A7" w14:textId="77777777" w:rsidR="00E0119A" w:rsidRPr="00E0119A" w:rsidRDefault="00E0119A" w:rsidP="00E0119A">
            <w:pPr>
              <w:snapToGrid w:val="0"/>
              <w:jc w:val="center"/>
              <w:rPr>
                <w:sz w:val="24"/>
                <w:szCs w:val="24"/>
              </w:rPr>
            </w:pPr>
          </w:p>
        </w:tc>
        <w:tc>
          <w:tcPr>
            <w:tcW w:w="824" w:type="pct"/>
            <w:vAlign w:val="center"/>
          </w:tcPr>
          <w:p w14:paraId="2A7A5A2D"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32E24624" w14:textId="77777777" w:rsidR="00E0119A" w:rsidRPr="00E0119A" w:rsidRDefault="00E0119A" w:rsidP="00E0119A">
            <w:pPr>
              <w:snapToGrid w:val="0"/>
              <w:jc w:val="center"/>
              <w:rPr>
                <w:sz w:val="24"/>
                <w:szCs w:val="24"/>
              </w:rPr>
            </w:pPr>
            <w:r w:rsidRPr="00E0119A">
              <w:rPr>
                <w:sz w:val="24"/>
                <w:szCs w:val="24"/>
              </w:rPr>
              <w:t>14.0</w:t>
            </w:r>
          </w:p>
        </w:tc>
        <w:tc>
          <w:tcPr>
            <w:tcW w:w="838" w:type="pct"/>
          </w:tcPr>
          <w:p w14:paraId="2DA9AC1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13BE67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205439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6524C87" w14:textId="77777777" w:rsidTr="00E0119A">
        <w:trPr>
          <w:trHeight w:hRule="exact" w:val="255"/>
          <w:jc w:val="center"/>
        </w:trPr>
        <w:tc>
          <w:tcPr>
            <w:tcW w:w="824" w:type="pct"/>
            <w:vMerge w:val="restart"/>
            <w:vAlign w:val="center"/>
          </w:tcPr>
          <w:p w14:paraId="7E63C67E" w14:textId="77777777" w:rsidR="00E0119A" w:rsidRPr="00E0119A" w:rsidRDefault="00E0119A" w:rsidP="00E0119A">
            <w:pPr>
              <w:snapToGrid w:val="0"/>
              <w:jc w:val="center"/>
              <w:rPr>
                <w:sz w:val="24"/>
                <w:szCs w:val="24"/>
              </w:rPr>
            </w:pPr>
            <w:r w:rsidRPr="00E0119A">
              <w:rPr>
                <w:sz w:val="24"/>
                <w:szCs w:val="24"/>
              </w:rPr>
              <w:t>30</w:t>
            </w:r>
          </w:p>
        </w:tc>
        <w:tc>
          <w:tcPr>
            <w:tcW w:w="824" w:type="pct"/>
            <w:vAlign w:val="center"/>
          </w:tcPr>
          <w:p w14:paraId="54C2BE97"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4E169992" w14:textId="77777777" w:rsidR="00E0119A" w:rsidRPr="00E0119A" w:rsidRDefault="00E0119A" w:rsidP="00E0119A">
            <w:pPr>
              <w:snapToGrid w:val="0"/>
              <w:jc w:val="center"/>
              <w:rPr>
                <w:sz w:val="24"/>
                <w:szCs w:val="24"/>
              </w:rPr>
            </w:pPr>
            <w:r w:rsidRPr="00E0119A">
              <w:rPr>
                <w:sz w:val="24"/>
                <w:szCs w:val="24"/>
              </w:rPr>
              <w:t>5.0</w:t>
            </w:r>
          </w:p>
        </w:tc>
        <w:tc>
          <w:tcPr>
            <w:tcW w:w="838" w:type="pct"/>
          </w:tcPr>
          <w:p w14:paraId="540E536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4A2565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2D6D26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35FB826" w14:textId="77777777" w:rsidTr="00E0119A">
        <w:trPr>
          <w:trHeight w:hRule="exact" w:val="255"/>
          <w:jc w:val="center"/>
        </w:trPr>
        <w:tc>
          <w:tcPr>
            <w:tcW w:w="824" w:type="pct"/>
            <w:vMerge/>
          </w:tcPr>
          <w:p w14:paraId="3E4E96BC" w14:textId="77777777" w:rsidR="00E0119A" w:rsidRPr="00E0119A" w:rsidRDefault="00E0119A" w:rsidP="00E0119A">
            <w:pPr>
              <w:snapToGrid w:val="0"/>
              <w:jc w:val="center"/>
              <w:rPr>
                <w:sz w:val="24"/>
                <w:szCs w:val="24"/>
              </w:rPr>
            </w:pPr>
          </w:p>
        </w:tc>
        <w:tc>
          <w:tcPr>
            <w:tcW w:w="824" w:type="pct"/>
            <w:vAlign w:val="center"/>
          </w:tcPr>
          <w:p w14:paraId="67F96CE8"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66D3EC7A" w14:textId="77777777" w:rsidR="00E0119A" w:rsidRPr="00E0119A" w:rsidRDefault="00E0119A" w:rsidP="00E0119A">
            <w:pPr>
              <w:snapToGrid w:val="0"/>
              <w:jc w:val="center"/>
              <w:rPr>
                <w:sz w:val="24"/>
                <w:szCs w:val="24"/>
              </w:rPr>
            </w:pPr>
            <w:r w:rsidRPr="00E0119A">
              <w:rPr>
                <w:sz w:val="24"/>
                <w:szCs w:val="24"/>
              </w:rPr>
              <w:t>6.6</w:t>
            </w:r>
          </w:p>
        </w:tc>
        <w:tc>
          <w:tcPr>
            <w:tcW w:w="838" w:type="pct"/>
          </w:tcPr>
          <w:p w14:paraId="6B23E93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BB8096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E4E7809"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BFB9528" w14:textId="77777777" w:rsidTr="00E0119A">
        <w:trPr>
          <w:trHeight w:hRule="exact" w:val="255"/>
          <w:jc w:val="center"/>
        </w:trPr>
        <w:tc>
          <w:tcPr>
            <w:tcW w:w="824" w:type="pct"/>
            <w:vMerge/>
          </w:tcPr>
          <w:p w14:paraId="6A288390" w14:textId="77777777" w:rsidR="00E0119A" w:rsidRPr="00E0119A" w:rsidRDefault="00E0119A" w:rsidP="00E0119A">
            <w:pPr>
              <w:snapToGrid w:val="0"/>
              <w:jc w:val="center"/>
              <w:rPr>
                <w:sz w:val="24"/>
                <w:szCs w:val="24"/>
              </w:rPr>
            </w:pPr>
          </w:p>
        </w:tc>
        <w:tc>
          <w:tcPr>
            <w:tcW w:w="824" w:type="pct"/>
            <w:vAlign w:val="center"/>
          </w:tcPr>
          <w:p w14:paraId="2F4C0B86"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1362CFDA" w14:textId="77777777" w:rsidR="00E0119A" w:rsidRPr="00E0119A" w:rsidRDefault="00E0119A" w:rsidP="00E0119A">
            <w:pPr>
              <w:snapToGrid w:val="0"/>
              <w:jc w:val="center"/>
              <w:rPr>
                <w:sz w:val="24"/>
                <w:szCs w:val="24"/>
              </w:rPr>
            </w:pPr>
            <w:r w:rsidRPr="00E0119A">
              <w:rPr>
                <w:sz w:val="24"/>
                <w:szCs w:val="24"/>
              </w:rPr>
              <w:t>8.7</w:t>
            </w:r>
          </w:p>
        </w:tc>
        <w:tc>
          <w:tcPr>
            <w:tcW w:w="838" w:type="pct"/>
          </w:tcPr>
          <w:p w14:paraId="50CC8C3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22B6E9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73EB6E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8FB5CE9" w14:textId="77777777" w:rsidTr="00E0119A">
        <w:trPr>
          <w:trHeight w:hRule="exact" w:val="255"/>
          <w:jc w:val="center"/>
        </w:trPr>
        <w:tc>
          <w:tcPr>
            <w:tcW w:w="824" w:type="pct"/>
            <w:vMerge/>
          </w:tcPr>
          <w:p w14:paraId="2D96062F" w14:textId="77777777" w:rsidR="00E0119A" w:rsidRPr="00E0119A" w:rsidRDefault="00E0119A" w:rsidP="00E0119A">
            <w:pPr>
              <w:snapToGrid w:val="0"/>
              <w:jc w:val="center"/>
              <w:rPr>
                <w:sz w:val="24"/>
                <w:szCs w:val="24"/>
              </w:rPr>
            </w:pPr>
          </w:p>
        </w:tc>
        <w:tc>
          <w:tcPr>
            <w:tcW w:w="824" w:type="pct"/>
            <w:vAlign w:val="center"/>
          </w:tcPr>
          <w:p w14:paraId="6F780D37"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6B9FF682" w14:textId="77777777" w:rsidR="00E0119A" w:rsidRPr="00E0119A" w:rsidRDefault="00E0119A" w:rsidP="00E0119A">
            <w:pPr>
              <w:snapToGrid w:val="0"/>
              <w:jc w:val="center"/>
              <w:rPr>
                <w:sz w:val="24"/>
                <w:szCs w:val="24"/>
              </w:rPr>
            </w:pPr>
            <w:r w:rsidRPr="00E0119A">
              <w:rPr>
                <w:sz w:val="24"/>
                <w:szCs w:val="24"/>
              </w:rPr>
              <w:t>11.5</w:t>
            </w:r>
          </w:p>
        </w:tc>
        <w:tc>
          <w:tcPr>
            <w:tcW w:w="838" w:type="pct"/>
          </w:tcPr>
          <w:p w14:paraId="72C0B90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6885A9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807A96C"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568A57C" w14:textId="77777777" w:rsidTr="00E0119A">
        <w:trPr>
          <w:trHeight w:hRule="exact" w:val="255"/>
          <w:jc w:val="center"/>
        </w:trPr>
        <w:tc>
          <w:tcPr>
            <w:tcW w:w="824" w:type="pct"/>
            <w:vMerge/>
          </w:tcPr>
          <w:p w14:paraId="5E285E30" w14:textId="77777777" w:rsidR="00E0119A" w:rsidRPr="00E0119A" w:rsidRDefault="00E0119A" w:rsidP="00E0119A">
            <w:pPr>
              <w:snapToGrid w:val="0"/>
              <w:jc w:val="center"/>
              <w:rPr>
                <w:sz w:val="24"/>
                <w:szCs w:val="24"/>
              </w:rPr>
            </w:pPr>
          </w:p>
        </w:tc>
        <w:tc>
          <w:tcPr>
            <w:tcW w:w="824" w:type="pct"/>
            <w:vAlign w:val="center"/>
          </w:tcPr>
          <w:p w14:paraId="4DB247E8"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4B7D5B68"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2328939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6B3473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6C02C1A"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00180C5" w14:textId="77777777" w:rsidTr="00E0119A">
        <w:trPr>
          <w:trHeight w:hRule="exact" w:val="255"/>
          <w:jc w:val="center"/>
        </w:trPr>
        <w:tc>
          <w:tcPr>
            <w:tcW w:w="824" w:type="pct"/>
            <w:vMerge/>
          </w:tcPr>
          <w:p w14:paraId="6AA136D3" w14:textId="77777777" w:rsidR="00E0119A" w:rsidRPr="00E0119A" w:rsidRDefault="00E0119A" w:rsidP="00E0119A">
            <w:pPr>
              <w:snapToGrid w:val="0"/>
              <w:jc w:val="center"/>
              <w:rPr>
                <w:sz w:val="24"/>
                <w:szCs w:val="24"/>
              </w:rPr>
            </w:pPr>
          </w:p>
        </w:tc>
        <w:tc>
          <w:tcPr>
            <w:tcW w:w="824" w:type="pct"/>
            <w:vAlign w:val="center"/>
          </w:tcPr>
          <w:p w14:paraId="45C12002"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1CF5C106"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1AFAC3E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13AE5D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B8F356D"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29551E5" w14:textId="77777777" w:rsidTr="00E0119A">
        <w:trPr>
          <w:trHeight w:hRule="exact" w:val="255"/>
          <w:jc w:val="center"/>
        </w:trPr>
        <w:tc>
          <w:tcPr>
            <w:tcW w:w="824" w:type="pct"/>
            <w:vMerge w:val="restart"/>
            <w:vAlign w:val="center"/>
          </w:tcPr>
          <w:p w14:paraId="04B5EE3F" w14:textId="77777777" w:rsidR="00E0119A" w:rsidRPr="00E0119A" w:rsidRDefault="00E0119A" w:rsidP="00E0119A">
            <w:pPr>
              <w:snapToGrid w:val="0"/>
              <w:jc w:val="center"/>
              <w:rPr>
                <w:sz w:val="24"/>
                <w:szCs w:val="24"/>
              </w:rPr>
            </w:pPr>
            <w:r w:rsidRPr="00E0119A">
              <w:rPr>
                <w:sz w:val="24"/>
                <w:szCs w:val="24"/>
              </w:rPr>
              <w:t>35</w:t>
            </w:r>
          </w:p>
        </w:tc>
        <w:tc>
          <w:tcPr>
            <w:tcW w:w="824" w:type="pct"/>
            <w:vAlign w:val="center"/>
          </w:tcPr>
          <w:p w14:paraId="528190EC"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4FA183C0" w14:textId="77777777" w:rsidR="00E0119A" w:rsidRPr="00E0119A" w:rsidRDefault="00E0119A" w:rsidP="00E0119A">
            <w:pPr>
              <w:snapToGrid w:val="0"/>
              <w:jc w:val="center"/>
              <w:rPr>
                <w:sz w:val="24"/>
                <w:szCs w:val="24"/>
              </w:rPr>
            </w:pPr>
            <w:r w:rsidRPr="00E0119A">
              <w:rPr>
                <w:sz w:val="24"/>
                <w:szCs w:val="24"/>
              </w:rPr>
              <w:t>6.8</w:t>
            </w:r>
          </w:p>
        </w:tc>
        <w:tc>
          <w:tcPr>
            <w:tcW w:w="838" w:type="pct"/>
          </w:tcPr>
          <w:p w14:paraId="02484AAD" w14:textId="77777777" w:rsidR="00E0119A" w:rsidRPr="00E0119A" w:rsidRDefault="00E0119A" w:rsidP="00E0119A">
            <w:pPr>
              <w:snapToGrid w:val="0"/>
              <w:jc w:val="center"/>
              <w:rPr>
                <w:sz w:val="24"/>
                <w:szCs w:val="24"/>
              </w:rPr>
            </w:pPr>
            <w:r w:rsidRPr="00E0119A">
              <w:rPr>
                <w:sz w:val="24"/>
                <w:szCs w:val="24"/>
              </w:rPr>
              <w:t>3.5</w:t>
            </w:r>
          </w:p>
        </w:tc>
        <w:tc>
          <w:tcPr>
            <w:tcW w:w="838" w:type="pct"/>
          </w:tcPr>
          <w:p w14:paraId="2A656DDF" w14:textId="77777777" w:rsidR="00E0119A" w:rsidRPr="00E0119A" w:rsidRDefault="00E0119A" w:rsidP="00E0119A">
            <w:pPr>
              <w:snapToGrid w:val="0"/>
              <w:jc w:val="center"/>
              <w:rPr>
                <w:sz w:val="24"/>
                <w:szCs w:val="24"/>
              </w:rPr>
            </w:pPr>
            <w:r w:rsidRPr="00E0119A">
              <w:rPr>
                <w:sz w:val="24"/>
                <w:szCs w:val="24"/>
              </w:rPr>
              <w:t>2.6</w:t>
            </w:r>
          </w:p>
        </w:tc>
        <w:tc>
          <w:tcPr>
            <w:tcW w:w="838" w:type="pct"/>
          </w:tcPr>
          <w:p w14:paraId="1034BF23" w14:textId="77777777" w:rsidR="00E0119A" w:rsidRPr="00E0119A" w:rsidRDefault="00E0119A" w:rsidP="00E0119A">
            <w:pPr>
              <w:snapToGrid w:val="0"/>
              <w:jc w:val="center"/>
              <w:rPr>
                <w:sz w:val="24"/>
                <w:szCs w:val="24"/>
              </w:rPr>
            </w:pPr>
            <w:r w:rsidRPr="00E0119A">
              <w:rPr>
                <w:sz w:val="24"/>
                <w:szCs w:val="24"/>
              </w:rPr>
              <w:t>2.1</w:t>
            </w:r>
          </w:p>
        </w:tc>
      </w:tr>
      <w:tr w:rsidR="00E0119A" w:rsidRPr="00E0119A" w14:paraId="404890CF" w14:textId="77777777" w:rsidTr="00E0119A">
        <w:trPr>
          <w:trHeight w:hRule="exact" w:val="255"/>
          <w:jc w:val="center"/>
        </w:trPr>
        <w:tc>
          <w:tcPr>
            <w:tcW w:w="824" w:type="pct"/>
            <w:vMerge/>
          </w:tcPr>
          <w:p w14:paraId="4573902A" w14:textId="77777777" w:rsidR="00E0119A" w:rsidRPr="00E0119A" w:rsidRDefault="00E0119A" w:rsidP="00E0119A">
            <w:pPr>
              <w:snapToGrid w:val="0"/>
              <w:jc w:val="center"/>
              <w:rPr>
                <w:sz w:val="24"/>
                <w:szCs w:val="24"/>
              </w:rPr>
            </w:pPr>
          </w:p>
        </w:tc>
        <w:tc>
          <w:tcPr>
            <w:tcW w:w="824" w:type="pct"/>
            <w:vAlign w:val="center"/>
          </w:tcPr>
          <w:p w14:paraId="7D6E6A27"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0FEB64A4" w14:textId="77777777" w:rsidR="00E0119A" w:rsidRPr="00E0119A" w:rsidRDefault="00E0119A" w:rsidP="00E0119A">
            <w:pPr>
              <w:snapToGrid w:val="0"/>
              <w:jc w:val="center"/>
              <w:rPr>
                <w:sz w:val="24"/>
                <w:szCs w:val="24"/>
              </w:rPr>
            </w:pPr>
            <w:r w:rsidRPr="00E0119A">
              <w:rPr>
                <w:sz w:val="24"/>
                <w:szCs w:val="24"/>
              </w:rPr>
              <w:t>9.0</w:t>
            </w:r>
          </w:p>
        </w:tc>
        <w:tc>
          <w:tcPr>
            <w:tcW w:w="838" w:type="pct"/>
          </w:tcPr>
          <w:p w14:paraId="54808E77" w14:textId="77777777" w:rsidR="00E0119A" w:rsidRPr="00E0119A" w:rsidRDefault="00E0119A" w:rsidP="00E0119A">
            <w:pPr>
              <w:snapToGrid w:val="0"/>
              <w:jc w:val="center"/>
              <w:rPr>
                <w:sz w:val="24"/>
                <w:szCs w:val="24"/>
              </w:rPr>
            </w:pPr>
            <w:r w:rsidRPr="00E0119A">
              <w:rPr>
                <w:sz w:val="24"/>
                <w:szCs w:val="24"/>
              </w:rPr>
              <w:t>4.6</w:t>
            </w:r>
          </w:p>
        </w:tc>
        <w:tc>
          <w:tcPr>
            <w:tcW w:w="838" w:type="pct"/>
          </w:tcPr>
          <w:p w14:paraId="62E64F7C" w14:textId="77777777" w:rsidR="00E0119A" w:rsidRPr="00E0119A" w:rsidRDefault="00E0119A" w:rsidP="00E0119A">
            <w:pPr>
              <w:snapToGrid w:val="0"/>
              <w:jc w:val="center"/>
              <w:rPr>
                <w:sz w:val="24"/>
                <w:szCs w:val="24"/>
              </w:rPr>
            </w:pPr>
            <w:r w:rsidRPr="00E0119A">
              <w:rPr>
                <w:sz w:val="24"/>
                <w:szCs w:val="24"/>
              </w:rPr>
              <w:t>3.4</w:t>
            </w:r>
          </w:p>
        </w:tc>
        <w:tc>
          <w:tcPr>
            <w:tcW w:w="838" w:type="pct"/>
          </w:tcPr>
          <w:p w14:paraId="3884233C" w14:textId="77777777" w:rsidR="00E0119A" w:rsidRPr="00E0119A" w:rsidRDefault="00E0119A" w:rsidP="00E0119A">
            <w:pPr>
              <w:snapToGrid w:val="0"/>
              <w:jc w:val="center"/>
              <w:rPr>
                <w:sz w:val="24"/>
                <w:szCs w:val="24"/>
              </w:rPr>
            </w:pPr>
            <w:r w:rsidRPr="00E0119A">
              <w:rPr>
                <w:sz w:val="24"/>
                <w:szCs w:val="24"/>
              </w:rPr>
              <w:t>2.8</w:t>
            </w:r>
          </w:p>
        </w:tc>
      </w:tr>
      <w:tr w:rsidR="00E0119A" w:rsidRPr="00E0119A" w14:paraId="747B14BF" w14:textId="77777777" w:rsidTr="00E0119A">
        <w:trPr>
          <w:trHeight w:hRule="exact" w:val="255"/>
          <w:jc w:val="center"/>
        </w:trPr>
        <w:tc>
          <w:tcPr>
            <w:tcW w:w="824" w:type="pct"/>
            <w:vMerge/>
          </w:tcPr>
          <w:p w14:paraId="3AE83123" w14:textId="77777777" w:rsidR="00E0119A" w:rsidRPr="00E0119A" w:rsidRDefault="00E0119A" w:rsidP="00E0119A">
            <w:pPr>
              <w:snapToGrid w:val="0"/>
              <w:jc w:val="center"/>
              <w:rPr>
                <w:sz w:val="24"/>
                <w:szCs w:val="24"/>
              </w:rPr>
            </w:pPr>
          </w:p>
        </w:tc>
        <w:tc>
          <w:tcPr>
            <w:tcW w:w="824" w:type="pct"/>
            <w:vAlign w:val="center"/>
          </w:tcPr>
          <w:p w14:paraId="78B1E0AE"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5B0572AA" w14:textId="77777777" w:rsidR="00E0119A" w:rsidRPr="00E0119A" w:rsidRDefault="00E0119A" w:rsidP="00E0119A">
            <w:pPr>
              <w:snapToGrid w:val="0"/>
              <w:jc w:val="center"/>
              <w:rPr>
                <w:sz w:val="24"/>
                <w:szCs w:val="24"/>
              </w:rPr>
            </w:pPr>
            <w:r w:rsidRPr="00E0119A">
              <w:rPr>
                <w:sz w:val="24"/>
                <w:szCs w:val="24"/>
              </w:rPr>
              <w:t>11.9</w:t>
            </w:r>
          </w:p>
        </w:tc>
        <w:tc>
          <w:tcPr>
            <w:tcW w:w="838" w:type="pct"/>
          </w:tcPr>
          <w:p w14:paraId="7B0CBC8B" w14:textId="77777777" w:rsidR="00E0119A" w:rsidRPr="00E0119A" w:rsidRDefault="00E0119A" w:rsidP="00E0119A">
            <w:pPr>
              <w:snapToGrid w:val="0"/>
              <w:jc w:val="center"/>
              <w:rPr>
                <w:sz w:val="24"/>
                <w:szCs w:val="24"/>
              </w:rPr>
            </w:pPr>
            <w:r w:rsidRPr="00E0119A">
              <w:rPr>
                <w:sz w:val="24"/>
                <w:szCs w:val="24"/>
              </w:rPr>
              <w:t>6.1</w:t>
            </w:r>
          </w:p>
        </w:tc>
        <w:tc>
          <w:tcPr>
            <w:tcW w:w="838" w:type="pct"/>
          </w:tcPr>
          <w:p w14:paraId="32AA2A11" w14:textId="77777777" w:rsidR="00E0119A" w:rsidRPr="00E0119A" w:rsidRDefault="00E0119A" w:rsidP="00E0119A">
            <w:pPr>
              <w:snapToGrid w:val="0"/>
              <w:jc w:val="center"/>
              <w:rPr>
                <w:sz w:val="24"/>
                <w:szCs w:val="24"/>
              </w:rPr>
            </w:pPr>
            <w:r w:rsidRPr="00E0119A">
              <w:rPr>
                <w:sz w:val="24"/>
                <w:szCs w:val="24"/>
              </w:rPr>
              <w:t>4.5</w:t>
            </w:r>
          </w:p>
        </w:tc>
        <w:tc>
          <w:tcPr>
            <w:tcW w:w="838" w:type="pct"/>
          </w:tcPr>
          <w:p w14:paraId="451C9489" w14:textId="77777777" w:rsidR="00E0119A" w:rsidRPr="00E0119A" w:rsidRDefault="00E0119A" w:rsidP="00E0119A">
            <w:pPr>
              <w:snapToGrid w:val="0"/>
              <w:jc w:val="center"/>
              <w:rPr>
                <w:sz w:val="24"/>
                <w:szCs w:val="24"/>
              </w:rPr>
            </w:pPr>
            <w:r w:rsidRPr="00E0119A">
              <w:rPr>
                <w:sz w:val="24"/>
                <w:szCs w:val="24"/>
              </w:rPr>
              <w:t>3.7</w:t>
            </w:r>
          </w:p>
        </w:tc>
      </w:tr>
      <w:tr w:rsidR="00E0119A" w:rsidRPr="00E0119A" w14:paraId="0244B9EB" w14:textId="77777777" w:rsidTr="00E0119A">
        <w:trPr>
          <w:trHeight w:hRule="exact" w:val="255"/>
          <w:jc w:val="center"/>
        </w:trPr>
        <w:tc>
          <w:tcPr>
            <w:tcW w:w="824" w:type="pct"/>
            <w:vMerge/>
          </w:tcPr>
          <w:p w14:paraId="30D7E071" w14:textId="77777777" w:rsidR="00E0119A" w:rsidRPr="00E0119A" w:rsidRDefault="00E0119A" w:rsidP="00E0119A">
            <w:pPr>
              <w:snapToGrid w:val="0"/>
              <w:jc w:val="center"/>
              <w:rPr>
                <w:sz w:val="24"/>
                <w:szCs w:val="24"/>
              </w:rPr>
            </w:pPr>
          </w:p>
        </w:tc>
        <w:tc>
          <w:tcPr>
            <w:tcW w:w="824" w:type="pct"/>
            <w:vAlign w:val="center"/>
          </w:tcPr>
          <w:p w14:paraId="64CA2F08"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3B7B39E5"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0168E6EE" w14:textId="77777777" w:rsidR="00E0119A" w:rsidRPr="00E0119A" w:rsidRDefault="00E0119A" w:rsidP="00E0119A">
            <w:pPr>
              <w:snapToGrid w:val="0"/>
              <w:jc w:val="center"/>
              <w:rPr>
                <w:sz w:val="24"/>
                <w:szCs w:val="24"/>
              </w:rPr>
            </w:pPr>
            <w:r w:rsidRPr="00E0119A">
              <w:rPr>
                <w:sz w:val="24"/>
                <w:szCs w:val="24"/>
              </w:rPr>
              <w:t>8.1</w:t>
            </w:r>
          </w:p>
        </w:tc>
        <w:tc>
          <w:tcPr>
            <w:tcW w:w="838" w:type="pct"/>
          </w:tcPr>
          <w:p w14:paraId="306FD8AE" w14:textId="77777777" w:rsidR="00E0119A" w:rsidRPr="00E0119A" w:rsidRDefault="00E0119A" w:rsidP="00E0119A">
            <w:pPr>
              <w:snapToGrid w:val="0"/>
              <w:jc w:val="center"/>
              <w:rPr>
                <w:sz w:val="24"/>
                <w:szCs w:val="24"/>
              </w:rPr>
            </w:pPr>
            <w:r w:rsidRPr="00E0119A">
              <w:rPr>
                <w:sz w:val="24"/>
                <w:szCs w:val="24"/>
              </w:rPr>
              <w:t>6.0</w:t>
            </w:r>
          </w:p>
        </w:tc>
        <w:tc>
          <w:tcPr>
            <w:tcW w:w="838" w:type="pct"/>
          </w:tcPr>
          <w:p w14:paraId="4DD86919" w14:textId="77777777" w:rsidR="00E0119A" w:rsidRPr="00E0119A" w:rsidRDefault="00E0119A" w:rsidP="00E0119A">
            <w:pPr>
              <w:snapToGrid w:val="0"/>
              <w:jc w:val="center"/>
              <w:rPr>
                <w:sz w:val="24"/>
                <w:szCs w:val="24"/>
              </w:rPr>
            </w:pPr>
            <w:r w:rsidRPr="00E0119A">
              <w:rPr>
                <w:sz w:val="24"/>
                <w:szCs w:val="24"/>
              </w:rPr>
              <w:t>4.9</w:t>
            </w:r>
          </w:p>
        </w:tc>
      </w:tr>
      <w:tr w:rsidR="00E0119A" w:rsidRPr="00E0119A" w14:paraId="47C0D895" w14:textId="77777777" w:rsidTr="00E0119A">
        <w:trPr>
          <w:trHeight w:hRule="exact" w:val="255"/>
          <w:jc w:val="center"/>
        </w:trPr>
        <w:tc>
          <w:tcPr>
            <w:tcW w:w="824" w:type="pct"/>
            <w:vMerge/>
          </w:tcPr>
          <w:p w14:paraId="219D0F4A" w14:textId="77777777" w:rsidR="00E0119A" w:rsidRPr="00E0119A" w:rsidRDefault="00E0119A" w:rsidP="00E0119A">
            <w:pPr>
              <w:snapToGrid w:val="0"/>
              <w:jc w:val="center"/>
              <w:rPr>
                <w:sz w:val="24"/>
                <w:szCs w:val="24"/>
              </w:rPr>
            </w:pPr>
          </w:p>
        </w:tc>
        <w:tc>
          <w:tcPr>
            <w:tcW w:w="824" w:type="pct"/>
            <w:vAlign w:val="center"/>
          </w:tcPr>
          <w:p w14:paraId="21605617"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07D3706C"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558C9E53" w14:textId="77777777" w:rsidR="00E0119A" w:rsidRPr="00E0119A" w:rsidRDefault="00E0119A" w:rsidP="00E0119A">
            <w:pPr>
              <w:snapToGrid w:val="0"/>
              <w:jc w:val="center"/>
              <w:rPr>
                <w:sz w:val="24"/>
                <w:szCs w:val="24"/>
              </w:rPr>
            </w:pPr>
            <w:r w:rsidRPr="00E0119A">
              <w:rPr>
                <w:sz w:val="24"/>
                <w:szCs w:val="24"/>
              </w:rPr>
              <w:t>10.7</w:t>
            </w:r>
          </w:p>
        </w:tc>
        <w:tc>
          <w:tcPr>
            <w:tcW w:w="838" w:type="pct"/>
          </w:tcPr>
          <w:p w14:paraId="0EA2ADBF" w14:textId="77777777" w:rsidR="00E0119A" w:rsidRPr="00E0119A" w:rsidRDefault="00E0119A" w:rsidP="00E0119A">
            <w:pPr>
              <w:snapToGrid w:val="0"/>
              <w:jc w:val="center"/>
              <w:rPr>
                <w:sz w:val="24"/>
                <w:szCs w:val="24"/>
              </w:rPr>
            </w:pPr>
            <w:r w:rsidRPr="00E0119A">
              <w:rPr>
                <w:sz w:val="24"/>
                <w:szCs w:val="24"/>
              </w:rPr>
              <w:t>7.9</w:t>
            </w:r>
          </w:p>
        </w:tc>
        <w:tc>
          <w:tcPr>
            <w:tcW w:w="838" w:type="pct"/>
          </w:tcPr>
          <w:p w14:paraId="11F038D4" w14:textId="77777777" w:rsidR="00E0119A" w:rsidRPr="00E0119A" w:rsidRDefault="00E0119A" w:rsidP="00E0119A">
            <w:pPr>
              <w:snapToGrid w:val="0"/>
              <w:jc w:val="center"/>
              <w:rPr>
                <w:sz w:val="24"/>
                <w:szCs w:val="24"/>
              </w:rPr>
            </w:pPr>
            <w:r w:rsidRPr="00E0119A">
              <w:rPr>
                <w:sz w:val="24"/>
                <w:szCs w:val="24"/>
              </w:rPr>
              <w:t>6.4</w:t>
            </w:r>
          </w:p>
        </w:tc>
      </w:tr>
      <w:tr w:rsidR="00E0119A" w:rsidRPr="00E0119A" w14:paraId="54B51D70" w14:textId="77777777" w:rsidTr="00E0119A">
        <w:trPr>
          <w:trHeight w:hRule="exact" w:val="255"/>
          <w:jc w:val="center"/>
        </w:trPr>
        <w:tc>
          <w:tcPr>
            <w:tcW w:w="824" w:type="pct"/>
            <w:vMerge/>
          </w:tcPr>
          <w:p w14:paraId="4C41B57A" w14:textId="77777777" w:rsidR="00E0119A" w:rsidRPr="00E0119A" w:rsidRDefault="00E0119A" w:rsidP="00E0119A">
            <w:pPr>
              <w:snapToGrid w:val="0"/>
              <w:jc w:val="center"/>
              <w:rPr>
                <w:sz w:val="24"/>
                <w:szCs w:val="24"/>
              </w:rPr>
            </w:pPr>
          </w:p>
        </w:tc>
        <w:tc>
          <w:tcPr>
            <w:tcW w:w="824" w:type="pct"/>
            <w:vAlign w:val="center"/>
          </w:tcPr>
          <w:p w14:paraId="0FDBF200"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03DF93F7"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333C136B" w14:textId="77777777" w:rsidR="00E0119A" w:rsidRPr="00E0119A" w:rsidRDefault="00E0119A" w:rsidP="00E0119A">
            <w:pPr>
              <w:snapToGrid w:val="0"/>
              <w:jc w:val="center"/>
              <w:rPr>
                <w:sz w:val="24"/>
                <w:szCs w:val="24"/>
              </w:rPr>
            </w:pPr>
            <w:r w:rsidRPr="00E0119A">
              <w:rPr>
                <w:sz w:val="24"/>
                <w:szCs w:val="24"/>
              </w:rPr>
              <w:t>14.2</w:t>
            </w:r>
          </w:p>
        </w:tc>
        <w:tc>
          <w:tcPr>
            <w:tcW w:w="838" w:type="pct"/>
          </w:tcPr>
          <w:p w14:paraId="22C1BB8D"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7D44D53A" w14:textId="77777777" w:rsidR="00E0119A" w:rsidRPr="00E0119A" w:rsidRDefault="00E0119A" w:rsidP="00E0119A">
            <w:pPr>
              <w:snapToGrid w:val="0"/>
              <w:jc w:val="center"/>
              <w:rPr>
                <w:sz w:val="24"/>
                <w:szCs w:val="24"/>
              </w:rPr>
            </w:pPr>
            <w:r w:rsidRPr="00E0119A">
              <w:rPr>
                <w:sz w:val="24"/>
                <w:szCs w:val="24"/>
              </w:rPr>
              <w:t>8.5</w:t>
            </w:r>
          </w:p>
        </w:tc>
      </w:tr>
      <w:tr w:rsidR="00E0119A" w:rsidRPr="00E0119A" w14:paraId="3690CC90" w14:textId="77777777" w:rsidTr="00E0119A">
        <w:trPr>
          <w:trHeight w:hRule="exact" w:val="255"/>
          <w:jc w:val="center"/>
        </w:trPr>
        <w:tc>
          <w:tcPr>
            <w:tcW w:w="824" w:type="pct"/>
            <w:vMerge w:val="restart"/>
            <w:vAlign w:val="center"/>
          </w:tcPr>
          <w:p w14:paraId="433725D5" w14:textId="77777777" w:rsidR="00E0119A" w:rsidRPr="00E0119A" w:rsidRDefault="00E0119A" w:rsidP="00E0119A">
            <w:pPr>
              <w:snapToGrid w:val="0"/>
              <w:jc w:val="center"/>
              <w:rPr>
                <w:sz w:val="24"/>
                <w:szCs w:val="24"/>
              </w:rPr>
            </w:pPr>
            <w:r w:rsidRPr="00E0119A">
              <w:rPr>
                <w:sz w:val="24"/>
                <w:szCs w:val="24"/>
              </w:rPr>
              <w:t>40</w:t>
            </w:r>
          </w:p>
        </w:tc>
        <w:tc>
          <w:tcPr>
            <w:tcW w:w="824" w:type="pct"/>
            <w:vAlign w:val="center"/>
          </w:tcPr>
          <w:p w14:paraId="35B3358B"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3719F52E" w14:textId="77777777" w:rsidR="00E0119A" w:rsidRPr="00E0119A" w:rsidRDefault="00E0119A" w:rsidP="00E0119A">
            <w:pPr>
              <w:snapToGrid w:val="0"/>
              <w:jc w:val="center"/>
              <w:rPr>
                <w:sz w:val="24"/>
                <w:szCs w:val="24"/>
              </w:rPr>
            </w:pPr>
            <w:r w:rsidRPr="00E0119A">
              <w:rPr>
                <w:sz w:val="24"/>
                <w:szCs w:val="24"/>
              </w:rPr>
              <w:t>8.9</w:t>
            </w:r>
          </w:p>
        </w:tc>
        <w:tc>
          <w:tcPr>
            <w:tcW w:w="838" w:type="pct"/>
          </w:tcPr>
          <w:p w14:paraId="79DFBDD3" w14:textId="77777777" w:rsidR="00E0119A" w:rsidRPr="00E0119A" w:rsidRDefault="00E0119A" w:rsidP="00E0119A">
            <w:pPr>
              <w:snapToGrid w:val="0"/>
              <w:jc w:val="center"/>
              <w:rPr>
                <w:sz w:val="24"/>
                <w:szCs w:val="24"/>
              </w:rPr>
            </w:pPr>
            <w:r w:rsidRPr="00E0119A">
              <w:rPr>
                <w:sz w:val="24"/>
                <w:szCs w:val="24"/>
              </w:rPr>
              <w:t>4.6</w:t>
            </w:r>
          </w:p>
        </w:tc>
        <w:tc>
          <w:tcPr>
            <w:tcW w:w="838" w:type="pct"/>
          </w:tcPr>
          <w:p w14:paraId="178238DF" w14:textId="77777777" w:rsidR="00E0119A" w:rsidRPr="00E0119A" w:rsidRDefault="00E0119A" w:rsidP="00E0119A">
            <w:pPr>
              <w:snapToGrid w:val="0"/>
              <w:jc w:val="center"/>
              <w:rPr>
                <w:sz w:val="24"/>
                <w:szCs w:val="24"/>
              </w:rPr>
            </w:pPr>
            <w:r w:rsidRPr="00E0119A">
              <w:rPr>
                <w:sz w:val="24"/>
                <w:szCs w:val="24"/>
              </w:rPr>
              <w:t>3.4</w:t>
            </w:r>
          </w:p>
        </w:tc>
        <w:tc>
          <w:tcPr>
            <w:tcW w:w="838" w:type="pct"/>
          </w:tcPr>
          <w:p w14:paraId="79CC882B" w14:textId="77777777" w:rsidR="00E0119A" w:rsidRPr="00E0119A" w:rsidRDefault="00E0119A" w:rsidP="00E0119A">
            <w:pPr>
              <w:snapToGrid w:val="0"/>
              <w:jc w:val="center"/>
              <w:rPr>
                <w:sz w:val="24"/>
                <w:szCs w:val="24"/>
              </w:rPr>
            </w:pPr>
            <w:r w:rsidRPr="00E0119A">
              <w:rPr>
                <w:sz w:val="24"/>
                <w:szCs w:val="24"/>
              </w:rPr>
              <w:t>2.8</w:t>
            </w:r>
          </w:p>
        </w:tc>
      </w:tr>
      <w:tr w:rsidR="00E0119A" w:rsidRPr="00E0119A" w14:paraId="178FC4CF" w14:textId="77777777" w:rsidTr="00E0119A">
        <w:trPr>
          <w:trHeight w:hRule="exact" w:val="255"/>
          <w:jc w:val="center"/>
        </w:trPr>
        <w:tc>
          <w:tcPr>
            <w:tcW w:w="824" w:type="pct"/>
            <w:vMerge/>
          </w:tcPr>
          <w:p w14:paraId="6C047C5D" w14:textId="77777777" w:rsidR="00E0119A" w:rsidRPr="00E0119A" w:rsidRDefault="00E0119A" w:rsidP="00E0119A">
            <w:pPr>
              <w:snapToGrid w:val="0"/>
              <w:jc w:val="center"/>
              <w:rPr>
                <w:sz w:val="24"/>
                <w:szCs w:val="24"/>
              </w:rPr>
            </w:pPr>
          </w:p>
        </w:tc>
        <w:tc>
          <w:tcPr>
            <w:tcW w:w="824" w:type="pct"/>
            <w:vAlign w:val="center"/>
          </w:tcPr>
          <w:p w14:paraId="0323E3A4"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2E0B4C4" w14:textId="77777777" w:rsidR="00E0119A" w:rsidRPr="00E0119A" w:rsidRDefault="00E0119A" w:rsidP="00E0119A">
            <w:pPr>
              <w:snapToGrid w:val="0"/>
              <w:jc w:val="center"/>
              <w:rPr>
                <w:sz w:val="24"/>
                <w:szCs w:val="24"/>
              </w:rPr>
            </w:pPr>
            <w:r w:rsidRPr="00E0119A">
              <w:rPr>
                <w:sz w:val="24"/>
                <w:szCs w:val="24"/>
              </w:rPr>
              <w:t>11.7</w:t>
            </w:r>
          </w:p>
        </w:tc>
        <w:tc>
          <w:tcPr>
            <w:tcW w:w="838" w:type="pct"/>
          </w:tcPr>
          <w:p w14:paraId="518380CC" w14:textId="77777777" w:rsidR="00E0119A" w:rsidRPr="00E0119A" w:rsidRDefault="00E0119A" w:rsidP="00E0119A">
            <w:pPr>
              <w:snapToGrid w:val="0"/>
              <w:jc w:val="center"/>
              <w:rPr>
                <w:sz w:val="24"/>
                <w:szCs w:val="24"/>
              </w:rPr>
            </w:pPr>
            <w:r w:rsidRPr="00E0119A">
              <w:rPr>
                <w:sz w:val="24"/>
                <w:szCs w:val="24"/>
              </w:rPr>
              <w:t>6.1</w:t>
            </w:r>
          </w:p>
        </w:tc>
        <w:tc>
          <w:tcPr>
            <w:tcW w:w="838" w:type="pct"/>
          </w:tcPr>
          <w:p w14:paraId="3CF0E86D" w14:textId="77777777" w:rsidR="00E0119A" w:rsidRPr="00E0119A" w:rsidRDefault="00E0119A" w:rsidP="00E0119A">
            <w:pPr>
              <w:snapToGrid w:val="0"/>
              <w:jc w:val="center"/>
              <w:rPr>
                <w:sz w:val="24"/>
                <w:szCs w:val="24"/>
              </w:rPr>
            </w:pPr>
            <w:r w:rsidRPr="00E0119A">
              <w:rPr>
                <w:sz w:val="24"/>
                <w:szCs w:val="24"/>
              </w:rPr>
              <w:t>4.5</w:t>
            </w:r>
          </w:p>
        </w:tc>
        <w:tc>
          <w:tcPr>
            <w:tcW w:w="838" w:type="pct"/>
          </w:tcPr>
          <w:p w14:paraId="01118108" w14:textId="77777777" w:rsidR="00E0119A" w:rsidRPr="00E0119A" w:rsidRDefault="00E0119A" w:rsidP="00E0119A">
            <w:pPr>
              <w:snapToGrid w:val="0"/>
              <w:jc w:val="center"/>
              <w:rPr>
                <w:sz w:val="24"/>
                <w:szCs w:val="24"/>
              </w:rPr>
            </w:pPr>
            <w:r w:rsidRPr="00E0119A">
              <w:rPr>
                <w:sz w:val="24"/>
                <w:szCs w:val="24"/>
              </w:rPr>
              <w:t>3.6</w:t>
            </w:r>
          </w:p>
        </w:tc>
      </w:tr>
      <w:tr w:rsidR="00E0119A" w:rsidRPr="00E0119A" w14:paraId="2D09E724" w14:textId="77777777" w:rsidTr="00E0119A">
        <w:trPr>
          <w:trHeight w:hRule="exact" w:val="255"/>
          <w:jc w:val="center"/>
        </w:trPr>
        <w:tc>
          <w:tcPr>
            <w:tcW w:w="824" w:type="pct"/>
            <w:vMerge/>
          </w:tcPr>
          <w:p w14:paraId="017DF5D2" w14:textId="77777777" w:rsidR="00E0119A" w:rsidRPr="00E0119A" w:rsidRDefault="00E0119A" w:rsidP="00E0119A">
            <w:pPr>
              <w:snapToGrid w:val="0"/>
              <w:jc w:val="center"/>
              <w:rPr>
                <w:sz w:val="24"/>
                <w:szCs w:val="24"/>
              </w:rPr>
            </w:pPr>
          </w:p>
        </w:tc>
        <w:tc>
          <w:tcPr>
            <w:tcW w:w="824" w:type="pct"/>
            <w:vAlign w:val="center"/>
          </w:tcPr>
          <w:p w14:paraId="584C363E"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7EC9CC8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1EB7C570" w14:textId="77777777" w:rsidR="00E0119A" w:rsidRPr="00E0119A" w:rsidRDefault="00E0119A" w:rsidP="00E0119A">
            <w:pPr>
              <w:snapToGrid w:val="0"/>
              <w:jc w:val="center"/>
              <w:rPr>
                <w:sz w:val="24"/>
                <w:szCs w:val="24"/>
              </w:rPr>
            </w:pPr>
            <w:r w:rsidRPr="00E0119A">
              <w:rPr>
                <w:sz w:val="24"/>
                <w:szCs w:val="24"/>
              </w:rPr>
              <w:t>8.0</w:t>
            </w:r>
          </w:p>
        </w:tc>
        <w:tc>
          <w:tcPr>
            <w:tcW w:w="838" w:type="pct"/>
          </w:tcPr>
          <w:p w14:paraId="0B1E194E" w14:textId="77777777" w:rsidR="00E0119A" w:rsidRPr="00E0119A" w:rsidRDefault="00E0119A" w:rsidP="00E0119A">
            <w:pPr>
              <w:snapToGrid w:val="0"/>
              <w:jc w:val="center"/>
              <w:rPr>
                <w:sz w:val="24"/>
                <w:szCs w:val="24"/>
              </w:rPr>
            </w:pPr>
            <w:r w:rsidRPr="00E0119A">
              <w:rPr>
                <w:sz w:val="24"/>
                <w:szCs w:val="24"/>
              </w:rPr>
              <w:t>5.9</w:t>
            </w:r>
          </w:p>
        </w:tc>
        <w:tc>
          <w:tcPr>
            <w:tcW w:w="838" w:type="pct"/>
          </w:tcPr>
          <w:p w14:paraId="1CBD80FB" w14:textId="77777777" w:rsidR="00E0119A" w:rsidRPr="00E0119A" w:rsidRDefault="00E0119A" w:rsidP="00E0119A">
            <w:pPr>
              <w:snapToGrid w:val="0"/>
              <w:jc w:val="center"/>
              <w:rPr>
                <w:sz w:val="24"/>
                <w:szCs w:val="24"/>
              </w:rPr>
            </w:pPr>
            <w:r w:rsidRPr="00E0119A">
              <w:rPr>
                <w:sz w:val="24"/>
                <w:szCs w:val="24"/>
              </w:rPr>
              <w:t>4.8</w:t>
            </w:r>
          </w:p>
        </w:tc>
      </w:tr>
      <w:tr w:rsidR="00E0119A" w:rsidRPr="00E0119A" w14:paraId="75A1EE91" w14:textId="77777777" w:rsidTr="00E0119A">
        <w:trPr>
          <w:trHeight w:hRule="exact" w:val="255"/>
          <w:jc w:val="center"/>
        </w:trPr>
        <w:tc>
          <w:tcPr>
            <w:tcW w:w="824" w:type="pct"/>
            <w:vMerge/>
          </w:tcPr>
          <w:p w14:paraId="6FF50E44" w14:textId="77777777" w:rsidR="00E0119A" w:rsidRPr="00E0119A" w:rsidRDefault="00E0119A" w:rsidP="00E0119A">
            <w:pPr>
              <w:snapToGrid w:val="0"/>
              <w:jc w:val="center"/>
              <w:rPr>
                <w:sz w:val="24"/>
                <w:szCs w:val="24"/>
              </w:rPr>
            </w:pPr>
          </w:p>
        </w:tc>
        <w:tc>
          <w:tcPr>
            <w:tcW w:w="824" w:type="pct"/>
            <w:vAlign w:val="center"/>
          </w:tcPr>
          <w:p w14:paraId="27313DC4"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271B53CF"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5E6AEA3D" w14:textId="77777777" w:rsidR="00E0119A" w:rsidRPr="00E0119A" w:rsidRDefault="00E0119A" w:rsidP="00E0119A">
            <w:pPr>
              <w:snapToGrid w:val="0"/>
              <w:jc w:val="center"/>
              <w:rPr>
                <w:sz w:val="24"/>
                <w:szCs w:val="24"/>
              </w:rPr>
            </w:pPr>
            <w:r w:rsidRPr="00E0119A">
              <w:rPr>
                <w:sz w:val="24"/>
                <w:szCs w:val="24"/>
              </w:rPr>
              <w:t>10.6</w:t>
            </w:r>
          </w:p>
        </w:tc>
        <w:tc>
          <w:tcPr>
            <w:tcW w:w="838" w:type="pct"/>
          </w:tcPr>
          <w:p w14:paraId="46A90F49" w14:textId="77777777" w:rsidR="00E0119A" w:rsidRPr="00E0119A" w:rsidRDefault="00E0119A" w:rsidP="00E0119A">
            <w:pPr>
              <w:snapToGrid w:val="0"/>
              <w:jc w:val="center"/>
              <w:rPr>
                <w:sz w:val="24"/>
                <w:szCs w:val="24"/>
              </w:rPr>
            </w:pPr>
            <w:r w:rsidRPr="00E0119A">
              <w:rPr>
                <w:sz w:val="24"/>
                <w:szCs w:val="24"/>
              </w:rPr>
              <w:t>7.8</w:t>
            </w:r>
          </w:p>
        </w:tc>
        <w:tc>
          <w:tcPr>
            <w:tcW w:w="838" w:type="pct"/>
          </w:tcPr>
          <w:p w14:paraId="5EBC374A" w14:textId="77777777" w:rsidR="00E0119A" w:rsidRPr="00E0119A" w:rsidRDefault="00E0119A" w:rsidP="00E0119A">
            <w:pPr>
              <w:snapToGrid w:val="0"/>
              <w:jc w:val="center"/>
              <w:rPr>
                <w:sz w:val="24"/>
                <w:szCs w:val="24"/>
              </w:rPr>
            </w:pPr>
            <w:r w:rsidRPr="00E0119A">
              <w:rPr>
                <w:sz w:val="24"/>
                <w:szCs w:val="24"/>
              </w:rPr>
              <w:t>6.3</w:t>
            </w:r>
          </w:p>
        </w:tc>
      </w:tr>
      <w:tr w:rsidR="00E0119A" w:rsidRPr="00E0119A" w14:paraId="19CA45AA" w14:textId="77777777" w:rsidTr="00E0119A">
        <w:trPr>
          <w:trHeight w:hRule="exact" w:val="255"/>
          <w:jc w:val="center"/>
        </w:trPr>
        <w:tc>
          <w:tcPr>
            <w:tcW w:w="824" w:type="pct"/>
            <w:vMerge/>
          </w:tcPr>
          <w:p w14:paraId="604A24F6" w14:textId="77777777" w:rsidR="00E0119A" w:rsidRPr="00E0119A" w:rsidRDefault="00E0119A" w:rsidP="00E0119A">
            <w:pPr>
              <w:snapToGrid w:val="0"/>
              <w:jc w:val="center"/>
              <w:rPr>
                <w:sz w:val="24"/>
                <w:szCs w:val="24"/>
              </w:rPr>
            </w:pPr>
          </w:p>
        </w:tc>
        <w:tc>
          <w:tcPr>
            <w:tcW w:w="824" w:type="pct"/>
            <w:vAlign w:val="center"/>
          </w:tcPr>
          <w:p w14:paraId="1778EDFA"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154E45EC"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76DD27C0" w14:textId="77777777" w:rsidR="00E0119A" w:rsidRPr="00E0119A" w:rsidRDefault="00E0119A" w:rsidP="00E0119A">
            <w:pPr>
              <w:snapToGrid w:val="0"/>
              <w:jc w:val="center"/>
              <w:rPr>
                <w:sz w:val="24"/>
                <w:szCs w:val="24"/>
              </w:rPr>
            </w:pPr>
            <w:r w:rsidRPr="00E0119A">
              <w:rPr>
                <w:sz w:val="24"/>
                <w:szCs w:val="24"/>
              </w:rPr>
              <w:t>14.0</w:t>
            </w:r>
          </w:p>
        </w:tc>
        <w:tc>
          <w:tcPr>
            <w:tcW w:w="838" w:type="pct"/>
          </w:tcPr>
          <w:p w14:paraId="1D4AF9B9" w14:textId="77777777" w:rsidR="00E0119A" w:rsidRPr="00E0119A" w:rsidRDefault="00E0119A" w:rsidP="00E0119A">
            <w:pPr>
              <w:jc w:val="center"/>
              <w:rPr>
                <w:kern w:val="0"/>
                <w:sz w:val="24"/>
                <w:szCs w:val="24"/>
              </w:rPr>
            </w:pPr>
            <w:r w:rsidRPr="00E0119A">
              <w:rPr>
                <w:sz w:val="24"/>
                <w:szCs w:val="24"/>
              </w:rPr>
              <w:t>10.0*</w:t>
            </w:r>
          </w:p>
        </w:tc>
        <w:tc>
          <w:tcPr>
            <w:tcW w:w="838" w:type="pct"/>
          </w:tcPr>
          <w:p w14:paraId="605AE32E" w14:textId="77777777" w:rsidR="00E0119A" w:rsidRPr="00E0119A" w:rsidRDefault="00E0119A" w:rsidP="00E0119A">
            <w:pPr>
              <w:snapToGrid w:val="0"/>
              <w:jc w:val="center"/>
              <w:rPr>
                <w:sz w:val="24"/>
                <w:szCs w:val="24"/>
              </w:rPr>
            </w:pPr>
            <w:r w:rsidRPr="00E0119A">
              <w:rPr>
                <w:sz w:val="24"/>
                <w:szCs w:val="24"/>
              </w:rPr>
              <w:t>8.4</w:t>
            </w:r>
          </w:p>
        </w:tc>
      </w:tr>
      <w:tr w:rsidR="00E0119A" w:rsidRPr="00E0119A" w14:paraId="43B74F71" w14:textId="77777777" w:rsidTr="00E0119A">
        <w:trPr>
          <w:trHeight w:hRule="exact" w:val="255"/>
          <w:jc w:val="center"/>
        </w:trPr>
        <w:tc>
          <w:tcPr>
            <w:tcW w:w="824" w:type="pct"/>
            <w:vMerge/>
          </w:tcPr>
          <w:p w14:paraId="7FDF3816" w14:textId="77777777" w:rsidR="00E0119A" w:rsidRPr="00E0119A" w:rsidRDefault="00E0119A" w:rsidP="00E0119A">
            <w:pPr>
              <w:snapToGrid w:val="0"/>
              <w:jc w:val="center"/>
              <w:rPr>
                <w:sz w:val="24"/>
                <w:szCs w:val="24"/>
              </w:rPr>
            </w:pPr>
          </w:p>
        </w:tc>
        <w:tc>
          <w:tcPr>
            <w:tcW w:w="824" w:type="pct"/>
            <w:vAlign w:val="center"/>
          </w:tcPr>
          <w:p w14:paraId="3177A013"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5544CAF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4B2AA225"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3D9B456D" w14:textId="77777777" w:rsidR="00E0119A" w:rsidRPr="00E0119A" w:rsidRDefault="00E0119A" w:rsidP="00E0119A">
            <w:pPr>
              <w:jc w:val="center"/>
              <w:rPr>
                <w:kern w:val="0"/>
                <w:sz w:val="24"/>
                <w:szCs w:val="24"/>
              </w:rPr>
            </w:pPr>
            <w:r w:rsidRPr="00E0119A">
              <w:rPr>
                <w:sz w:val="24"/>
                <w:szCs w:val="24"/>
              </w:rPr>
              <w:t>10.0*</w:t>
            </w:r>
          </w:p>
        </w:tc>
        <w:tc>
          <w:tcPr>
            <w:tcW w:w="838" w:type="pct"/>
          </w:tcPr>
          <w:p w14:paraId="08C3343A" w14:textId="77777777" w:rsidR="00E0119A" w:rsidRPr="00E0119A" w:rsidRDefault="00E0119A" w:rsidP="00E0119A">
            <w:pPr>
              <w:snapToGrid w:val="0"/>
              <w:jc w:val="center"/>
              <w:rPr>
                <w:sz w:val="24"/>
                <w:szCs w:val="24"/>
              </w:rPr>
            </w:pPr>
            <w:r w:rsidRPr="00E0119A">
              <w:rPr>
                <w:sz w:val="24"/>
                <w:szCs w:val="24"/>
              </w:rPr>
              <w:t>10.0*</w:t>
            </w:r>
          </w:p>
        </w:tc>
      </w:tr>
      <w:tr w:rsidR="00E0119A" w:rsidRPr="00E0119A" w14:paraId="22FE8552" w14:textId="77777777" w:rsidTr="00E0119A">
        <w:trPr>
          <w:trHeight w:hRule="exact" w:val="255"/>
          <w:jc w:val="center"/>
        </w:trPr>
        <w:tc>
          <w:tcPr>
            <w:tcW w:w="824" w:type="pct"/>
            <w:vMerge w:val="restart"/>
            <w:vAlign w:val="center"/>
          </w:tcPr>
          <w:p w14:paraId="6A6F68A2" w14:textId="77777777" w:rsidR="00E0119A" w:rsidRPr="00E0119A" w:rsidRDefault="00E0119A" w:rsidP="00E0119A">
            <w:pPr>
              <w:snapToGrid w:val="0"/>
              <w:jc w:val="center"/>
              <w:rPr>
                <w:sz w:val="24"/>
                <w:szCs w:val="24"/>
              </w:rPr>
            </w:pPr>
            <w:r w:rsidRPr="00E0119A">
              <w:rPr>
                <w:sz w:val="24"/>
                <w:szCs w:val="24"/>
              </w:rPr>
              <w:t>45</w:t>
            </w:r>
          </w:p>
        </w:tc>
        <w:tc>
          <w:tcPr>
            <w:tcW w:w="824" w:type="pct"/>
            <w:vAlign w:val="center"/>
          </w:tcPr>
          <w:p w14:paraId="4F0DECBC"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643FD8F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07442F2" w14:textId="77777777" w:rsidR="00E0119A" w:rsidRPr="00E0119A" w:rsidRDefault="00E0119A" w:rsidP="00E0119A">
            <w:pPr>
              <w:snapToGrid w:val="0"/>
              <w:jc w:val="center"/>
              <w:rPr>
                <w:sz w:val="24"/>
                <w:szCs w:val="24"/>
              </w:rPr>
            </w:pPr>
            <w:r w:rsidRPr="00E0119A">
              <w:rPr>
                <w:sz w:val="24"/>
                <w:szCs w:val="24"/>
              </w:rPr>
              <w:t>5.8</w:t>
            </w:r>
          </w:p>
        </w:tc>
        <w:tc>
          <w:tcPr>
            <w:tcW w:w="838" w:type="pct"/>
          </w:tcPr>
          <w:p w14:paraId="0738FA03" w14:textId="77777777" w:rsidR="00E0119A" w:rsidRPr="00E0119A" w:rsidRDefault="00E0119A" w:rsidP="00E0119A">
            <w:pPr>
              <w:snapToGrid w:val="0"/>
              <w:jc w:val="center"/>
              <w:rPr>
                <w:sz w:val="24"/>
                <w:szCs w:val="24"/>
              </w:rPr>
            </w:pPr>
            <w:r w:rsidRPr="00E0119A">
              <w:rPr>
                <w:sz w:val="24"/>
                <w:szCs w:val="24"/>
              </w:rPr>
              <w:t>4.3</w:t>
            </w:r>
          </w:p>
        </w:tc>
        <w:tc>
          <w:tcPr>
            <w:tcW w:w="838" w:type="pct"/>
          </w:tcPr>
          <w:p w14:paraId="2FDBEC21" w14:textId="77777777" w:rsidR="00E0119A" w:rsidRPr="00E0119A" w:rsidRDefault="00E0119A" w:rsidP="00E0119A">
            <w:pPr>
              <w:snapToGrid w:val="0"/>
              <w:jc w:val="center"/>
              <w:rPr>
                <w:sz w:val="24"/>
                <w:szCs w:val="24"/>
              </w:rPr>
            </w:pPr>
            <w:r w:rsidRPr="00E0119A">
              <w:rPr>
                <w:sz w:val="24"/>
                <w:szCs w:val="24"/>
              </w:rPr>
              <w:t>3.5</w:t>
            </w:r>
          </w:p>
        </w:tc>
      </w:tr>
      <w:tr w:rsidR="00E0119A" w:rsidRPr="00E0119A" w14:paraId="51D4D070" w14:textId="77777777" w:rsidTr="00E0119A">
        <w:trPr>
          <w:trHeight w:hRule="exact" w:val="255"/>
          <w:jc w:val="center"/>
        </w:trPr>
        <w:tc>
          <w:tcPr>
            <w:tcW w:w="824" w:type="pct"/>
            <w:vMerge/>
          </w:tcPr>
          <w:p w14:paraId="194D5606" w14:textId="77777777" w:rsidR="00E0119A" w:rsidRPr="00E0119A" w:rsidRDefault="00E0119A" w:rsidP="00E0119A">
            <w:pPr>
              <w:snapToGrid w:val="0"/>
              <w:jc w:val="center"/>
              <w:rPr>
                <w:sz w:val="24"/>
                <w:szCs w:val="24"/>
              </w:rPr>
            </w:pPr>
          </w:p>
        </w:tc>
        <w:tc>
          <w:tcPr>
            <w:tcW w:w="824" w:type="pct"/>
            <w:vAlign w:val="center"/>
          </w:tcPr>
          <w:p w14:paraId="46E9DAFD"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148303F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13B4FF5" w14:textId="77777777" w:rsidR="00E0119A" w:rsidRPr="00E0119A" w:rsidRDefault="00E0119A" w:rsidP="00E0119A">
            <w:pPr>
              <w:snapToGrid w:val="0"/>
              <w:jc w:val="center"/>
              <w:rPr>
                <w:sz w:val="24"/>
                <w:szCs w:val="24"/>
              </w:rPr>
            </w:pPr>
            <w:r w:rsidRPr="00E0119A">
              <w:rPr>
                <w:sz w:val="24"/>
                <w:szCs w:val="24"/>
              </w:rPr>
              <w:t>7.7</w:t>
            </w:r>
          </w:p>
        </w:tc>
        <w:tc>
          <w:tcPr>
            <w:tcW w:w="838" w:type="pct"/>
          </w:tcPr>
          <w:p w14:paraId="5B7712D7" w14:textId="77777777" w:rsidR="00E0119A" w:rsidRPr="00E0119A" w:rsidRDefault="00E0119A" w:rsidP="00E0119A">
            <w:pPr>
              <w:snapToGrid w:val="0"/>
              <w:jc w:val="center"/>
              <w:rPr>
                <w:sz w:val="24"/>
                <w:szCs w:val="24"/>
              </w:rPr>
            </w:pPr>
            <w:r w:rsidRPr="00E0119A">
              <w:rPr>
                <w:sz w:val="24"/>
                <w:szCs w:val="24"/>
              </w:rPr>
              <w:t>5.7</w:t>
            </w:r>
          </w:p>
        </w:tc>
        <w:tc>
          <w:tcPr>
            <w:tcW w:w="838" w:type="pct"/>
          </w:tcPr>
          <w:p w14:paraId="021A9BBA" w14:textId="77777777" w:rsidR="00E0119A" w:rsidRPr="00E0119A" w:rsidRDefault="00E0119A" w:rsidP="00E0119A">
            <w:pPr>
              <w:snapToGrid w:val="0"/>
              <w:jc w:val="center"/>
              <w:rPr>
                <w:sz w:val="24"/>
                <w:szCs w:val="24"/>
              </w:rPr>
            </w:pPr>
            <w:r w:rsidRPr="00E0119A">
              <w:rPr>
                <w:sz w:val="24"/>
                <w:szCs w:val="24"/>
              </w:rPr>
              <w:t>4.6</w:t>
            </w:r>
          </w:p>
        </w:tc>
      </w:tr>
      <w:tr w:rsidR="00E0119A" w:rsidRPr="00E0119A" w14:paraId="2607C31C" w14:textId="77777777" w:rsidTr="00E0119A">
        <w:trPr>
          <w:trHeight w:hRule="exact" w:val="255"/>
          <w:jc w:val="center"/>
        </w:trPr>
        <w:tc>
          <w:tcPr>
            <w:tcW w:w="824" w:type="pct"/>
            <w:vMerge/>
          </w:tcPr>
          <w:p w14:paraId="6C4D366C" w14:textId="77777777" w:rsidR="00E0119A" w:rsidRPr="00E0119A" w:rsidRDefault="00E0119A" w:rsidP="00E0119A">
            <w:pPr>
              <w:snapToGrid w:val="0"/>
              <w:jc w:val="center"/>
              <w:rPr>
                <w:sz w:val="24"/>
                <w:szCs w:val="24"/>
              </w:rPr>
            </w:pPr>
          </w:p>
        </w:tc>
        <w:tc>
          <w:tcPr>
            <w:tcW w:w="824" w:type="pct"/>
            <w:vAlign w:val="center"/>
          </w:tcPr>
          <w:p w14:paraId="692DC6FE"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1C37DE8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661D716" w14:textId="77777777" w:rsidR="00E0119A" w:rsidRPr="00E0119A" w:rsidRDefault="00E0119A" w:rsidP="00E0119A">
            <w:pPr>
              <w:snapToGrid w:val="0"/>
              <w:jc w:val="center"/>
              <w:rPr>
                <w:sz w:val="24"/>
                <w:szCs w:val="24"/>
              </w:rPr>
            </w:pPr>
            <w:r w:rsidRPr="00E0119A">
              <w:rPr>
                <w:sz w:val="24"/>
                <w:szCs w:val="24"/>
              </w:rPr>
              <w:t>10.2</w:t>
            </w:r>
          </w:p>
        </w:tc>
        <w:tc>
          <w:tcPr>
            <w:tcW w:w="838" w:type="pct"/>
          </w:tcPr>
          <w:p w14:paraId="1285373E" w14:textId="77777777" w:rsidR="00E0119A" w:rsidRPr="00E0119A" w:rsidRDefault="00E0119A" w:rsidP="00E0119A">
            <w:pPr>
              <w:snapToGrid w:val="0"/>
              <w:jc w:val="center"/>
              <w:rPr>
                <w:sz w:val="24"/>
                <w:szCs w:val="24"/>
              </w:rPr>
            </w:pPr>
            <w:r w:rsidRPr="00E0119A">
              <w:rPr>
                <w:sz w:val="24"/>
                <w:szCs w:val="24"/>
              </w:rPr>
              <w:t>7.5</w:t>
            </w:r>
          </w:p>
        </w:tc>
        <w:tc>
          <w:tcPr>
            <w:tcW w:w="838" w:type="pct"/>
          </w:tcPr>
          <w:p w14:paraId="1BA50D9B" w14:textId="77777777" w:rsidR="00E0119A" w:rsidRPr="00E0119A" w:rsidRDefault="00E0119A" w:rsidP="00E0119A">
            <w:pPr>
              <w:snapToGrid w:val="0"/>
              <w:jc w:val="center"/>
              <w:rPr>
                <w:sz w:val="24"/>
                <w:szCs w:val="24"/>
              </w:rPr>
            </w:pPr>
            <w:r w:rsidRPr="00E0119A">
              <w:rPr>
                <w:sz w:val="24"/>
                <w:szCs w:val="24"/>
              </w:rPr>
              <w:t>6.1</w:t>
            </w:r>
          </w:p>
        </w:tc>
      </w:tr>
      <w:tr w:rsidR="00E0119A" w:rsidRPr="00E0119A" w14:paraId="3FAE37E7" w14:textId="77777777" w:rsidTr="00E0119A">
        <w:trPr>
          <w:trHeight w:hRule="exact" w:val="255"/>
          <w:jc w:val="center"/>
        </w:trPr>
        <w:tc>
          <w:tcPr>
            <w:tcW w:w="824" w:type="pct"/>
            <w:vMerge/>
          </w:tcPr>
          <w:p w14:paraId="12D4CDCF" w14:textId="77777777" w:rsidR="00E0119A" w:rsidRPr="00E0119A" w:rsidRDefault="00E0119A" w:rsidP="00E0119A">
            <w:pPr>
              <w:snapToGrid w:val="0"/>
              <w:jc w:val="center"/>
              <w:rPr>
                <w:sz w:val="24"/>
                <w:szCs w:val="24"/>
              </w:rPr>
            </w:pPr>
          </w:p>
        </w:tc>
        <w:tc>
          <w:tcPr>
            <w:tcW w:w="824" w:type="pct"/>
            <w:vAlign w:val="center"/>
          </w:tcPr>
          <w:p w14:paraId="08E8405D"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50F9F22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FCC5947" w14:textId="77777777" w:rsidR="00E0119A" w:rsidRPr="00E0119A" w:rsidRDefault="00E0119A" w:rsidP="00E0119A">
            <w:pPr>
              <w:snapToGrid w:val="0"/>
              <w:jc w:val="center"/>
              <w:rPr>
                <w:sz w:val="24"/>
                <w:szCs w:val="24"/>
              </w:rPr>
            </w:pPr>
            <w:r w:rsidRPr="00E0119A">
              <w:rPr>
                <w:sz w:val="24"/>
                <w:szCs w:val="24"/>
              </w:rPr>
              <w:t>13.4</w:t>
            </w:r>
          </w:p>
        </w:tc>
        <w:tc>
          <w:tcPr>
            <w:tcW w:w="838" w:type="pct"/>
          </w:tcPr>
          <w:p w14:paraId="7D89C3B8" w14:textId="77777777" w:rsidR="00E0119A" w:rsidRPr="00E0119A" w:rsidRDefault="00E0119A" w:rsidP="00E0119A">
            <w:pPr>
              <w:snapToGrid w:val="0"/>
              <w:jc w:val="center"/>
              <w:rPr>
                <w:sz w:val="24"/>
                <w:szCs w:val="24"/>
              </w:rPr>
            </w:pPr>
            <w:r w:rsidRPr="00E0119A">
              <w:rPr>
                <w:sz w:val="24"/>
                <w:szCs w:val="24"/>
              </w:rPr>
              <w:t>9.9</w:t>
            </w:r>
          </w:p>
        </w:tc>
        <w:tc>
          <w:tcPr>
            <w:tcW w:w="838" w:type="pct"/>
          </w:tcPr>
          <w:p w14:paraId="29265C43" w14:textId="77777777" w:rsidR="00E0119A" w:rsidRPr="00E0119A" w:rsidRDefault="00E0119A" w:rsidP="00E0119A">
            <w:pPr>
              <w:snapToGrid w:val="0"/>
              <w:jc w:val="center"/>
              <w:rPr>
                <w:sz w:val="24"/>
                <w:szCs w:val="24"/>
              </w:rPr>
            </w:pPr>
            <w:r w:rsidRPr="00E0119A">
              <w:rPr>
                <w:sz w:val="24"/>
                <w:szCs w:val="24"/>
              </w:rPr>
              <w:t>8.0</w:t>
            </w:r>
          </w:p>
        </w:tc>
      </w:tr>
      <w:tr w:rsidR="00E0119A" w:rsidRPr="00E0119A" w14:paraId="53241818" w14:textId="77777777" w:rsidTr="00E0119A">
        <w:trPr>
          <w:trHeight w:hRule="exact" w:val="255"/>
          <w:jc w:val="center"/>
        </w:trPr>
        <w:tc>
          <w:tcPr>
            <w:tcW w:w="824" w:type="pct"/>
            <w:vMerge/>
          </w:tcPr>
          <w:p w14:paraId="19A37049" w14:textId="77777777" w:rsidR="00E0119A" w:rsidRPr="00E0119A" w:rsidRDefault="00E0119A" w:rsidP="00E0119A">
            <w:pPr>
              <w:snapToGrid w:val="0"/>
              <w:jc w:val="center"/>
              <w:rPr>
                <w:sz w:val="24"/>
                <w:szCs w:val="24"/>
              </w:rPr>
            </w:pPr>
          </w:p>
        </w:tc>
        <w:tc>
          <w:tcPr>
            <w:tcW w:w="824" w:type="pct"/>
            <w:vAlign w:val="center"/>
          </w:tcPr>
          <w:p w14:paraId="2E17726B"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548D3AC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915B2B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607549E7" w14:textId="77777777" w:rsidR="00E0119A" w:rsidRPr="00E0119A" w:rsidRDefault="00E0119A" w:rsidP="00E0119A">
            <w:pPr>
              <w:jc w:val="center"/>
              <w:rPr>
                <w:kern w:val="0"/>
                <w:sz w:val="24"/>
                <w:szCs w:val="24"/>
              </w:rPr>
            </w:pPr>
            <w:r w:rsidRPr="00E0119A">
              <w:rPr>
                <w:sz w:val="24"/>
                <w:szCs w:val="24"/>
              </w:rPr>
              <w:t>10.0*</w:t>
            </w:r>
          </w:p>
        </w:tc>
        <w:tc>
          <w:tcPr>
            <w:tcW w:w="838" w:type="pct"/>
          </w:tcPr>
          <w:p w14:paraId="0EA10AB2"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077E60D5" w14:textId="77777777" w:rsidTr="00E0119A">
        <w:trPr>
          <w:trHeight w:hRule="exact" w:val="255"/>
          <w:jc w:val="center"/>
        </w:trPr>
        <w:tc>
          <w:tcPr>
            <w:tcW w:w="824" w:type="pct"/>
            <w:vMerge/>
          </w:tcPr>
          <w:p w14:paraId="2ABD2ADC" w14:textId="77777777" w:rsidR="00E0119A" w:rsidRPr="00E0119A" w:rsidRDefault="00E0119A" w:rsidP="00E0119A">
            <w:pPr>
              <w:snapToGrid w:val="0"/>
              <w:jc w:val="center"/>
              <w:rPr>
                <w:sz w:val="24"/>
                <w:szCs w:val="24"/>
              </w:rPr>
            </w:pPr>
          </w:p>
        </w:tc>
        <w:tc>
          <w:tcPr>
            <w:tcW w:w="824" w:type="pct"/>
            <w:vAlign w:val="center"/>
          </w:tcPr>
          <w:p w14:paraId="3622011B"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519131B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A2D0934"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3CC6F3EC" w14:textId="77777777" w:rsidR="00E0119A" w:rsidRPr="00E0119A" w:rsidRDefault="00E0119A" w:rsidP="00E0119A">
            <w:pPr>
              <w:jc w:val="center"/>
              <w:rPr>
                <w:kern w:val="0"/>
                <w:sz w:val="24"/>
                <w:szCs w:val="24"/>
              </w:rPr>
            </w:pPr>
            <w:r w:rsidRPr="00E0119A">
              <w:rPr>
                <w:sz w:val="24"/>
                <w:szCs w:val="24"/>
              </w:rPr>
              <w:t>10.0*</w:t>
            </w:r>
          </w:p>
        </w:tc>
        <w:tc>
          <w:tcPr>
            <w:tcW w:w="838" w:type="pct"/>
          </w:tcPr>
          <w:p w14:paraId="37886B05"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7D131DA3" w14:textId="77777777" w:rsidTr="00E0119A">
        <w:trPr>
          <w:trHeight w:hRule="exact" w:val="255"/>
          <w:jc w:val="center"/>
        </w:trPr>
        <w:tc>
          <w:tcPr>
            <w:tcW w:w="824" w:type="pct"/>
            <w:vMerge w:val="restart"/>
            <w:vAlign w:val="center"/>
          </w:tcPr>
          <w:p w14:paraId="16557FD5" w14:textId="77777777" w:rsidR="00E0119A" w:rsidRPr="00E0119A" w:rsidRDefault="00E0119A" w:rsidP="00E0119A">
            <w:pPr>
              <w:snapToGrid w:val="0"/>
              <w:jc w:val="center"/>
              <w:rPr>
                <w:sz w:val="24"/>
                <w:szCs w:val="24"/>
              </w:rPr>
            </w:pPr>
            <w:r w:rsidRPr="00E0119A">
              <w:rPr>
                <w:sz w:val="24"/>
                <w:szCs w:val="24"/>
              </w:rPr>
              <w:t>50</w:t>
            </w:r>
          </w:p>
        </w:tc>
        <w:tc>
          <w:tcPr>
            <w:tcW w:w="824" w:type="pct"/>
            <w:vAlign w:val="center"/>
          </w:tcPr>
          <w:p w14:paraId="6915C78C"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0395366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E54E084" w14:textId="77777777" w:rsidR="00E0119A" w:rsidRPr="00E0119A" w:rsidRDefault="00E0119A" w:rsidP="00E0119A">
            <w:pPr>
              <w:snapToGrid w:val="0"/>
              <w:jc w:val="center"/>
              <w:rPr>
                <w:sz w:val="24"/>
                <w:szCs w:val="24"/>
              </w:rPr>
            </w:pPr>
            <w:r w:rsidRPr="00E0119A">
              <w:rPr>
                <w:sz w:val="24"/>
                <w:szCs w:val="24"/>
              </w:rPr>
              <w:t>7.2</w:t>
            </w:r>
          </w:p>
        </w:tc>
        <w:tc>
          <w:tcPr>
            <w:tcW w:w="838" w:type="pct"/>
          </w:tcPr>
          <w:p w14:paraId="6935EC49" w14:textId="77777777" w:rsidR="00E0119A" w:rsidRPr="00E0119A" w:rsidRDefault="00E0119A" w:rsidP="00E0119A">
            <w:pPr>
              <w:snapToGrid w:val="0"/>
              <w:jc w:val="center"/>
              <w:rPr>
                <w:sz w:val="24"/>
                <w:szCs w:val="24"/>
              </w:rPr>
            </w:pPr>
            <w:r w:rsidRPr="00E0119A">
              <w:rPr>
                <w:sz w:val="24"/>
                <w:szCs w:val="24"/>
              </w:rPr>
              <w:t>5.3</w:t>
            </w:r>
          </w:p>
        </w:tc>
        <w:tc>
          <w:tcPr>
            <w:tcW w:w="838" w:type="pct"/>
          </w:tcPr>
          <w:p w14:paraId="54B69F89" w14:textId="77777777" w:rsidR="00E0119A" w:rsidRPr="00E0119A" w:rsidRDefault="00E0119A" w:rsidP="00E0119A">
            <w:pPr>
              <w:snapToGrid w:val="0"/>
              <w:jc w:val="center"/>
              <w:rPr>
                <w:sz w:val="24"/>
                <w:szCs w:val="24"/>
              </w:rPr>
            </w:pPr>
            <w:r w:rsidRPr="00E0119A">
              <w:rPr>
                <w:sz w:val="24"/>
                <w:szCs w:val="24"/>
              </w:rPr>
              <w:t>4.3</w:t>
            </w:r>
          </w:p>
        </w:tc>
      </w:tr>
      <w:tr w:rsidR="00E0119A" w:rsidRPr="00E0119A" w14:paraId="52888313" w14:textId="77777777" w:rsidTr="00E0119A">
        <w:trPr>
          <w:trHeight w:hRule="exact" w:val="255"/>
          <w:jc w:val="center"/>
        </w:trPr>
        <w:tc>
          <w:tcPr>
            <w:tcW w:w="824" w:type="pct"/>
            <w:vMerge/>
          </w:tcPr>
          <w:p w14:paraId="6164F25F" w14:textId="77777777" w:rsidR="00E0119A" w:rsidRPr="00E0119A" w:rsidRDefault="00E0119A" w:rsidP="00E0119A">
            <w:pPr>
              <w:snapToGrid w:val="0"/>
              <w:jc w:val="center"/>
              <w:rPr>
                <w:sz w:val="24"/>
                <w:szCs w:val="24"/>
              </w:rPr>
            </w:pPr>
          </w:p>
        </w:tc>
        <w:tc>
          <w:tcPr>
            <w:tcW w:w="824" w:type="pct"/>
            <w:vAlign w:val="center"/>
          </w:tcPr>
          <w:p w14:paraId="78B2FF99"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06048FA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80822A1" w14:textId="77777777" w:rsidR="00E0119A" w:rsidRPr="00E0119A" w:rsidRDefault="00E0119A" w:rsidP="00E0119A">
            <w:pPr>
              <w:snapToGrid w:val="0"/>
              <w:jc w:val="center"/>
              <w:rPr>
                <w:sz w:val="24"/>
                <w:szCs w:val="24"/>
              </w:rPr>
            </w:pPr>
            <w:r w:rsidRPr="00E0119A">
              <w:rPr>
                <w:sz w:val="24"/>
                <w:szCs w:val="24"/>
              </w:rPr>
              <w:t>9.5</w:t>
            </w:r>
          </w:p>
        </w:tc>
        <w:tc>
          <w:tcPr>
            <w:tcW w:w="838" w:type="pct"/>
          </w:tcPr>
          <w:p w14:paraId="6B256B54" w14:textId="77777777" w:rsidR="00E0119A" w:rsidRPr="00E0119A" w:rsidRDefault="00E0119A" w:rsidP="00E0119A">
            <w:pPr>
              <w:snapToGrid w:val="0"/>
              <w:jc w:val="center"/>
              <w:rPr>
                <w:sz w:val="24"/>
                <w:szCs w:val="24"/>
              </w:rPr>
            </w:pPr>
            <w:r w:rsidRPr="00E0119A">
              <w:rPr>
                <w:sz w:val="24"/>
                <w:szCs w:val="24"/>
              </w:rPr>
              <w:t>7.0</w:t>
            </w:r>
          </w:p>
        </w:tc>
        <w:tc>
          <w:tcPr>
            <w:tcW w:w="838" w:type="pct"/>
          </w:tcPr>
          <w:p w14:paraId="159364A3" w14:textId="77777777" w:rsidR="00E0119A" w:rsidRPr="00E0119A" w:rsidRDefault="00E0119A" w:rsidP="00E0119A">
            <w:pPr>
              <w:snapToGrid w:val="0"/>
              <w:jc w:val="center"/>
              <w:rPr>
                <w:sz w:val="24"/>
                <w:szCs w:val="24"/>
              </w:rPr>
            </w:pPr>
            <w:r w:rsidRPr="00E0119A">
              <w:rPr>
                <w:sz w:val="24"/>
                <w:szCs w:val="24"/>
              </w:rPr>
              <w:t>5.7</w:t>
            </w:r>
          </w:p>
        </w:tc>
      </w:tr>
      <w:tr w:rsidR="00E0119A" w:rsidRPr="00E0119A" w14:paraId="3A1DDC60" w14:textId="77777777" w:rsidTr="00E0119A">
        <w:trPr>
          <w:trHeight w:hRule="exact" w:val="255"/>
          <w:jc w:val="center"/>
        </w:trPr>
        <w:tc>
          <w:tcPr>
            <w:tcW w:w="824" w:type="pct"/>
            <w:vMerge/>
          </w:tcPr>
          <w:p w14:paraId="5A196324" w14:textId="77777777" w:rsidR="00E0119A" w:rsidRPr="00E0119A" w:rsidRDefault="00E0119A" w:rsidP="00E0119A">
            <w:pPr>
              <w:snapToGrid w:val="0"/>
              <w:jc w:val="center"/>
              <w:rPr>
                <w:sz w:val="24"/>
                <w:szCs w:val="24"/>
              </w:rPr>
            </w:pPr>
          </w:p>
        </w:tc>
        <w:tc>
          <w:tcPr>
            <w:tcW w:w="824" w:type="pct"/>
            <w:vAlign w:val="center"/>
          </w:tcPr>
          <w:p w14:paraId="1AFD43DB"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0120F1FE"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7F0510C" w14:textId="77777777" w:rsidR="00E0119A" w:rsidRPr="00E0119A" w:rsidRDefault="00E0119A" w:rsidP="00E0119A">
            <w:pPr>
              <w:snapToGrid w:val="0"/>
              <w:jc w:val="center"/>
              <w:rPr>
                <w:sz w:val="24"/>
                <w:szCs w:val="24"/>
              </w:rPr>
            </w:pPr>
            <w:r w:rsidRPr="00E0119A">
              <w:rPr>
                <w:sz w:val="24"/>
                <w:szCs w:val="24"/>
              </w:rPr>
              <w:t>12.5</w:t>
            </w:r>
          </w:p>
        </w:tc>
        <w:tc>
          <w:tcPr>
            <w:tcW w:w="838" w:type="pct"/>
          </w:tcPr>
          <w:p w14:paraId="096226E9" w14:textId="77777777" w:rsidR="00E0119A" w:rsidRPr="00E0119A" w:rsidRDefault="00E0119A" w:rsidP="00E0119A">
            <w:pPr>
              <w:snapToGrid w:val="0"/>
              <w:jc w:val="center"/>
              <w:rPr>
                <w:sz w:val="24"/>
                <w:szCs w:val="24"/>
              </w:rPr>
            </w:pPr>
            <w:r w:rsidRPr="00E0119A">
              <w:rPr>
                <w:sz w:val="24"/>
                <w:szCs w:val="24"/>
              </w:rPr>
              <w:t>9.2</w:t>
            </w:r>
          </w:p>
        </w:tc>
        <w:tc>
          <w:tcPr>
            <w:tcW w:w="838" w:type="pct"/>
          </w:tcPr>
          <w:p w14:paraId="157B66A7" w14:textId="77777777" w:rsidR="00E0119A" w:rsidRPr="00E0119A" w:rsidRDefault="00E0119A" w:rsidP="00E0119A">
            <w:pPr>
              <w:snapToGrid w:val="0"/>
              <w:jc w:val="center"/>
              <w:rPr>
                <w:sz w:val="24"/>
                <w:szCs w:val="24"/>
              </w:rPr>
            </w:pPr>
            <w:r w:rsidRPr="00E0119A">
              <w:rPr>
                <w:sz w:val="24"/>
                <w:szCs w:val="24"/>
              </w:rPr>
              <w:t>7.5</w:t>
            </w:r>
          </w:p>
        </w:tc>
      </w:tr>
      <w:tr w:rsidR="00E0119A" w:rsidRPr="00E0119A" w14:paraId="792D64AD" w14:textId="77777777" w:rsidTr="00E0119A">
        <w:trPr>
          <w:trHeight w:hRule="exact" w:val="255"/>
          <w:jc w:val="center"/>
        </w:trPr>
        <w:tc>
          <w:tcPr>
            <w:tcW w:w="824" w:type="pct"/>
            <w:vMerge/>
          </w:tcPr>
          <w:p w14:paraId="269C2232" w14:textId="77777777" w:rsidR="00E0119A" w:rsidRPr="00E0119A" w:rsidRDefault="00E0119A" w:rsidP="00E0119A">
            <w:pPr>
              <w:snapToGrid w:val="0"/>
              <w:jc w:val="center"/>
              <w:rPr>
                <w:sz w:val="24"/>
                <w:szCs w:val="24"/>
              </w:rPr>
            </w:pPr>
          </w:p>
        </w:tc>
        <w:tc>
          <w:tcPr>
            <w:tcW w:w="824" w:type="pct"/>
            <w:vAlign w:val="center"/>
          </w:tcPr>
          <w:p w14:paraId="4ED8B167"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6A1AA31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AEEBD89"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53E9FBFF"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52754D90" w14:textId="77777777" w:rsidR="00E0119A" w:rsidRPr="00E0119A" w:rsidRDefault="00E0119A" w:rsidP="00E0119A">
            <w:pPr>
              <w:snapToGrid w:val="0"/>
              <w:jc w:val="center"/>
              <w:rPr>
                <w:sz w:val="24"/>
                <w:szCs w:val="24"/>
              </w:rPr>
            </w:pPr>
            <w:r w:rsidRPr="00E0119A">
              <w:rPr>
                <w:sz w:val="24"/>
                <w:szCs w:val="24"/>
              </w:rPr>
              <w:t>9.9</w:t>
            </w:r>
          </w:p>
        </w:tc>
      </w:tr>
      <w:tr w:rsidR="00E0119A" w:rsidRPr="00E0119A" w14:paraId="5A982344" w14:textId="77777777" w:rsidTr="00E0119A">
        <w:trPr>
          <w:trHeight w:hRule="exact" w:val="255"/>
          <w:jc w:val="center"/>
        </w:trPr>
        <w:tc>
          <w:tcPr>
            <w:tcW w:w="824" w:type="pct"/>
            <w:vMerge/>
          </w:tcPr>
          <w:p w14:paraId="5D7C391B" w14:textId="77777777" w:rsidR="00E0119A" w:rsidRPr="00E0119A" w:rsidRDefault="00E0119A" w:rsidP="00E0119A">
            <w:pPr>
              <w:snapToGrid w:val="0"/>
              <w:jc w:val="center"/>
              <w:rPr>
                <w:sz w:val="24"/>
                <w:szCs w:val="24"/>
              </w:rPr>
            </w:pPr>
          </w:p>
        </w:tc>
        <w:tc>
          <w:tcPr>
            <w:tcW w:w="824" w:type="pct"/>
            <w:vAlign w:val="center"/>
          </w:tcPr>
          <w:p w14:paraId="01A7AF2F"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18F8408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6D0DD42"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15C4D3E8" w14:textId="77777777" w:rsidR="00E0119A" w:rsidRPr="00E0119A" w:rsidRDefault="00E0119A" w:rsidP="00E0119A">
            <w:pPr>
              <w:jc w:val="center"/>
              <w:rPr>
                <w:kern w:val="0"/>
                <w:sz w:val="24"/>
                <w:szCs w:val="24"/>
              </w:rPr>
            </w:pPr>
            <w:r w:rsidRPr="00E0119A">
              <w:rPr>
                <w:sz w:val="24"/>
                <w:szCs w:val="24"/>
              </w:rPr>
              <w:t>10.0*</w:t>
            </w:r>
          </w:p>
        </w:tc>
        <w:tc>
          <w:tcPr>
            <w:tcW w:w="838" w:type="pct"/>
          </w:tcPr>
          <w:p w14:paraId="3B02197A"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10A6239C" w14:textId="77777777" w:rsidTr="00E0119A">
        <w:trPr>
          <w:trHeight w:hRule="exact" w:val="255"/>
          <w:jc w:val="center"/>
        </w:trPr>
        <w:tc>
          <w:tcPr>
            <w:tcW w:w="824" w:type="pct"/>
            <w:vMerge/>
          </w:tcPr>
          <w:p w14:paraId="198DC3DE" w14:textId="77777777" w:rsidR="00E0119A" w:rsidRPr="00E0119A" w:rsidRDefault="00E0119A" w:rsidP="00E0119A">
            <w:pPr>
              <w:snapToGrid w:val="0"/>
              <w:jc w:val="center"/>
              <w:rPr>
                <w:sz w:val="24"/>
                <w:szCs w:val="24"/>
              </w:rPr>
            </w:pPr>
          </w:p>
        </w:tc>
        <w:tc>
          <w:tcPr>
            <w:tcW w:w="824" w:type="pct"/>
            <w:vAlign w:val="center"/>
          </w:tcPr>
          <w:p w14:paraId="6E9FDF28"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0640F4A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4F5519B"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5248529E" w14:textId="77777777" w:rsidR="00E0119A" w:rsidRPr="00E0119A" w:rsidRDefault="00E0119A" w:rsidP="00E0119A">
            <w:pPr>
              <w:jc w:val="center"/>
              <w:rPr>
                <w:kern w:val="0"/>
                <w:sz w:val="24"/>
                <w:szCs w:val="24"/>
              </w:rPr>
            </w:pPr>
            <w:r w:rsidRPr="00E0119A">
              <w:rPr>
                <w:sz w:val="24"/>
                <w:szCs w:val="24"/>
              </w:rPr>
              <w:t>10.0*</w:t>
            </w:r>
          </w:p>
        </w:tc>
        <w:tc>
          <w:tcPr>
            <w:tcW w:w="838" w:type="pct"/>
          </w:tcPr>
          <w:p w14:paraId="3B9650CA" w14:textId="77777777" w:rsidR="00E0119A" w:rsidRPr="00E0119A" w:rsidRDefault="00E0119A" w:rsidP="00E0119A">
            <w:pPr>
              <w:jc w:val="center"/>
              <w:rPr>
                <w:kern w:val="0"/>
                <w:sz w:val="24"/>
                <w:szCs w:val="24"/>
              </w:rPr>
            </w:pPr>
            <w:r w:rsidRPr="00E0119A">
              <w:rPr>
                <w:sz w:val="24"/>
                <w:szCs w:val="24"/>
              </w:rPr>
              <w:t>10.0*</w:t>
            </w:r>
          </w:p>
        </w:tc>
      </w:tr>
    </w:tbl>
    <w:p w14:paraId="7585C612" w14:textId="77777777" w:rsidR="00034854" w:rsidRPr="004A2B79" w:rsidRDefault="000272AA">
      <w:r w:rsidRPr="00E0119A">
        <w:rPr>
          <w:rFonts w:hint="eastAsia"/>
        </w:rPr>
        <w:t>注：</w:t>
      </w:r>
      <w:r w:rsidRPr="00E0119A">
        <w:t>1.</w:t>
      </w:r>
      <w:r w:rsidRPr="00E0119A">
        <w:rPr>
          <w:rFonts w:hint="eastAsia"/>
        </w:rPr>
        <w:t>综合考虑</w:t>
      </w:r>
      <w:r w:rsidRPr="004A2B79">
        <w:t>混凝土的制备水平和耐久性要求，标注</w:t>
      </w:r>
      <w:r w:rsidRPr="004A2B79">
        <w:t>*</w:t>
      </w:r>
      <w:r w:rsidRPr="004A2B79">
        <w:t>处表示：对于</w:t>
      </w:r>
      <w:r w:rsidRPr="004A2B79">
        <w:t>Ⅲ-C</w:t>
      </w:r>
      <w:r w:rsidRPr="004A2B79">
        <w:t>和</w:t>
      </w:r>
      <w:r w:rsidRPr="004A2B79">
        <w:t>Ⅲ-D</w:t>
      </w:r>
      <w:r w:rsidRPr="004A2B79">
        <w:t>级，</w:t>
      </w:r>
      <w:r w:rsidRPr="004A2B79">
        <w:rPr>
          <w:i/>
        </w:rPr>
        <w:t>D</w:t>
      </w:r>
      <w:r w:rsidRPr="004A2B79">
        <w:rPr>
          <w:vertAlign w:val="subscript"/>
        </w:rPr>
        <w:t>0</w:t>
      </w:r>
      <w:r w:rsidRPr="004A2B79">
        <w:t>的上限值控制为</w:t>
      </w:r>
      <w:r w:rsidRPr="004A2B79">
        <w:t>15.0×10</w:t>
      </w:r>
      <w:r w:rsidRPr="004A2B79">
        <w:rPr>
          <w:vertAlign w:val="superscript"/>
        </w:rPr>
        <w:t>-12</w:t>
      </w:r>
      <w:r w:rsidRPr="004A2B79">
        <w:t xml:space="preserve"> m</w:t>
      </w:r>
      <w:r w:rsidRPr="004A2B79">
        <w:rPr>
          <w:vertAlign w:val="superscript"/>
        </w:rPr>
        <w:t>2</w:t>
      </w:r>
      <w:r w:rsidRPr="004A2B79">
        <w:t>/s</w:t>
      </w:r>
      <w:r w:rsidRPr="004A2B79">
        <w:t>，对于</w:t>
      </w:r>
      <w:r w:rsidRPr="004A2B79">
        <w:t>Ⅲ-E</w:t>
      </w:r>
      <w:r w:rsidRPr="004A2B79">
        <w:t>和</w:t>
      </w:r>
      <w:r w:rsidRPr="004A2B79">
        <w:t>Ⅲ-F</w:t>
      </w:r>
      <w:r w:rsidRPr="004A2B79">
        <w:t>级，</w:t>
      </w:r>
      <w:r w:rsidRPr="004A2B79">
        <w:rPr>
          <w:i/>
        </w:rPr>
        <w:t>D</w:t>
      </w:r>
      <w:r w:rsidRPr="004A2B79">
        <w:rPr>
          <w:vertAlign w:val="subscript"/>
        </w:rPr>
        <w:t>0</w:t>
      </w:r>
      <w:r w:rsidRPr="004A2B79">
        <w:t>的上限值控制为</w:t>
      </w:r>
      <w:r w:rsidRPr="004A2B79">
        <w:t>10.0×10</w:t>
      </w:r>
      <w:r w:rsidRPr="004A2B79">
        <w:rPr>
          <w:vertAlign w:val="superscript"/>
        </w:rPr>
        <w:t>-12</w:t>
      </w:r>
      <w:r w:rsidRPr="004A2B79">
        <w:t xml:space="preserve"> m</w:t>
      </w:r>
      <w:r w:rsidRPr="004A2B79">
        <w:rPr>
          <w:vertAlign w:val="superscript"/>
        </w:rPr>
        <w:t>2</w:t>
      </w:r>
      <w:r w:rsidRPr="004A2B79">
        <w:t>/s</w:t>
      </w:r>
      <w:r w:rsidRPr="004A2B79">
        <w:t>。</w:t>
      </w:r>
    </w:p>
    <w:p w14:paraId="280CA251" w14:textId="77777777" w:rsidR="00034854" w:rsidRPr="004A2B79" w:rsidRDefault="000272AA">
      <w:pPr>
        <w:ind w:firstLineChars="200" w:firstLine="420"/>
      </w:pPr>
      <w:r w:rsidRPr="004A2B79">
        <w:t xml:space="preserve">2. </w:t>
      </w:r>
      <w:r w:rsidRPr="004A2B79">
        <w:rPr>
          <w:i/>
        </w:rPr>
        <w:t>c</w:t>
      </w:r>
      <w:r w:rsidRPr="004A2B79">
        <w:rPr>
          <w:vertAlign w:val="subscript"/>
        </w:rPr>
        <w:t>d</w:t>
      </w:r>
      <w:r w:rsidRPr="004A2B79">
        <w:t>为混凝土净保护层厚度的设计值，使用时需要考虑外侧箍筋直径、安全裕度等因素的影响，根据条文</w:t>
      </w:r>
      <w:r w:rsidRPr="004A2B79">
        <w:t>6.2.6</w:t>
      </w:r>
      <w:r w:rsidRPr="004A2B79">
        <w:t>计算混凝土保护层厚度的特征值。</w:t>
      </w:r>
    </w:p>
    <w:p w14:paraId="07BBC7FC" w14:textId="77777777" w:rsidR="00034854" w:rsidRPr="00E0119A" w:rsidRDefault="000272AA">
      <w:pPr>
        <w:ind w:firstLineChars="200" w:firstLine="420"/>
      </w:pPr>
      <w:r w:rsidRPr="004A2B79">
        <w:t>3.</w:t>
      </w:r>
      <w:r w:rsidRPr="004A2B79">
        <w:t>表格计算结果未考</w:t>
      </w:r>
      <w:r w:rsidRPr="00E0119A">
        <w:rPr>
          <w:rFonts w:hint="eastAsia"/>
        </w:rPr>
        <w:t>虑应力水平的影响，若需考虑应力水平影响，可根据条文</w:t>
      </w:r>
      <w:r w:rsidRPr="00E0119A">
        <w:t>6.2.10</w:t>
      </w:r>
      <w:r w:rsidRPr="00E0119A">
        <w:rPr>
          <w:rFonts w:hint="eastAsia"/>
        </w:rPr>
        <w:t>计算应力影响系数，并在表格的基础上进行应力影响修正。</w:t>
      </w:r>
    </w:p>
    <w:p w14:paraId="49F3B7C2" w14:textId="77777777" w:rsidR="00034854" w:rsidRDefault="000272AA">
      <w:r>
        <w:br w:type="page"/>
      </w:r>
    </w:p>
    <w:p w14:paraId="25DD6392" w14:textId="51B95EA6" w:rsidR="00034854" w:rsidRPr="00C05079" w:rsidRDefault="008D5B32" w:rsidP="00C05079">
      <w:pPr>
        <w:jc w:val="center"/>
        <w:rPr>
          <w:rFonts w:eastAsia="黑体"/>
        </w:rPr>
      </w:pPr>
      <w:r>
        <w:rPr>
          <w:rFonts w:eastAsia="黑体" w:hint="eastAsia"/>
        </w:rPr>
        <w:lastRenderedPageBreak/>
        <w:t>表</w:t>
      </w:r>
      <w:r>
        <w:rPr>
          <w:rFonts w:eastAsia="黑体" w:hint="eastAsia"/>
        </w:rPr>
        <w:t>C.0.</w:t>
      </w:r>
      <w:r w:rsidR="000272AA" w:rsidRPr="00C05079">
        <w:rPr>
          <w:rFonts w:eastAsia="黑体"/>
        </w:rPr>
        <w:t xml:space="preserve">6   </w:t>
      </w:r>
      <w:r w:rsidR="000272AA" w:rsidRPr="00C05079">
        <w:rPr>
          <w:rFonts w:eastAsia="黑体" w:hint="eastAsia"/>
        </w:rPr>
        <w:t>北方地区二维扩散区混凝土的</w:t>
      </w:r>
      <w:r w:rsidR="000272AA" w:rsidRPr="00C05079">
        <w:rPr>
          <w:rFonts w:eastAsia="黑体"/>
          <w:i/>
        </w:rPr>
        <w:t>D</w:t>
      </w:r>
      <w:r w:rsidR="000272AA" w:rsidRPr="00C05079">
        <w:rPr>
          <w:rFonts w:eastAsia="黑体"/>
          <w:vertAlign w:val="subscript"/>
        </w:rPr>
        <w:t>0</w:t>
      </w:r>
      <w:r w:rsidR="000272AA" w:rsidRPr="00C05079">
        <w:rPr>
          <w:rFonts w:eastAsia="黑体" w:hint="eastAsia"/>
        </w:rPr>
        <w:t>限值（</w:t>
      </w:r>
      <w:r w:rsidR="000272AA" w:rsidRPr="00C05079">
        <w:rPr>
          <w:rFonts w:eastAsia="黑体"/>
          <w:lang w:val="zh-CN"/>
        </w:rPr>
        <w:t>10</w:t>
      </w:r>
      <w:r w:rsidR="000272AA" w:rsidRPr="00C05079">
        <w:rPr>
          <w:rFonts w:eastAsia="黑体"/>
          <w:vertAlign w:val="superscript"/>
          <w:lang w:val="zh-CN"/>
        </w:rPr>
        <w:t>-12 </w:t>
      </w:r>
      <w:r w:rsidR="000272AA" w:rsidRPr="00C05079">
        <w:rPr>
          <w:rFonts w:eastAsia="黑体"/>
          <w:lang w:val="zh-CN"/>
        </w:rPr>
        <w:t>m</w:t>
      </w:r>
      <w:r w:rsidR="000272AA" w:rsidRPr="00C05079">
        <w:rPr>
          <w:rFonts w:eastAsia="黑体"/>
          <w:vertAlign w:val="superscript"/>
          <w:lang w:val="zh-CN"/>
        </w:rPr>
        <w:t>2</w:t>
      </w:r>
      <w:r w:rsidR="000272AA" w:rsidRPr="00C05079">
        <w:rPr>
          <w:rFonts w:eastAsia="黑体"/>
          <w:lang w:val="zh-CN"/>
        </w:rPr>
        <w:t>/s</w:t>
      </w:r>
      <w:r w:rsidR="000272AA" w:rsidRPr="00C05079">
        <w:rPr>
          <w:rFonts w:eastAsia="黑体"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E0119A" w:rsidRPr="00E0119A" w14:paraId="703E0C1C" w14:textId="77777777" w:rsidTr="00C05079">
        <w:trPr>
          <w:trHeight w:val="255"/>
          <w:tblHeader/>
          <w:jc w:val="center"/>
        </w:trPr>
        <w:tc>
          <w:tcPr>
            <w:tcW w:w="824" w:type="pct"/>
            <w:vMerge w:val="restart"/>
            <w:vAlign w:val="center"/>
          </w:tcPr>
          <w:p w14:paraId="2A8BB402" w14:textId="77777777" w:rsidR="00E0119A" w:rsidRPr="00E0119A" w:rsidRDefault="00E0119A" w:rsidP="00E0119A">
            <w:pPr>
              <w:snapToGrid w:val="0"/>
              <w:jc w:val="center"/>
              <w:rPr>
                <w:sz w:val="24"/>
                <w:szCs w:val="24"/>
              </w:rPr>
            </w:pPr>
            <w:r w:rsidRPr="00E0119A">
              <w:rPr>
                <w:i/>
                <w:sz w:val="24"/>
                <w:szCs w:val="24"/>
              </w:rPr>
              <w:t>c</w:t>
            </w:r>
            <w:r w:rsidRPr="00E0119A">
              <w:rPr>
                <w:sz w:val="24"/>
                <w:szCs w:val="24"/>
                <w:vertAlign w:val="subscript"/>
              </w:rPr>
              <w:t>d</w:t>
            </w:r>
            <w:r w:rsidRPr="00E0119A">
              <w:rPr>
                <w:rFonts w:hint="eastAsia"/>
                <w:sz w:val="24"/>
                <w:szCs w:val="24"/>
              </w:rPr>
              <w:t>（</w:t>
            </w:r>
            <w:r w:rsidRPr="00E0119A">
              <w:rPr>
                <w:sz w:val="24"/>
                <w:szCs w:val="24"/>
              </w:rPr>
              <w:t>mm</w:t>
            </w:r>
            <w:r w:rsidRPr="00E0119A">
              <w:rPr>
                <w:rFonts w:hint="eastAsia"/>
                <w:sz w:val="24"/>
                <w:szCs w:val="24"/>
              </w:rPr>
              <w:t>）</w:t>
            </w:r>
          </w:p>
        </w:tc>
        <w:tc>
          <w:tcPr>
            <w:tcW w:w="824" w:type="pct"/>
            <w:vMerge w:val="restart"/>
            <w:vAlign w:val="center"/>
          </w:tcPr>
          <w:p w14:paraId="4C858D0A" w14:textId="77777777" w:rsidR="00E0119A" w:rsidRPr="00E0119A" w:rsidRDefault="00E0119A" w:rsidP="00E0119A">
            <w:pPr>
              <w:snapToGrid w:val="0"/>
              <w:jc w:val="center"/>
              <w:rPr>
                <w:sz w:val="24"/>
                <w:szCs w:val="24"/>
              </w:rPr>
            </w:pPr>
            <w:r w:rsidRPr="00E0119A">
              <w:rPr>
                <w:position w:val="-6"/>
                <w:sz w:val="24"/>
                <w:szCs w:val="24"/>
              </w:rPr>
              <w:object w:dxaOrig="200" w:dyaOrig="220" w14:anchorId="08CC8EB7">
                <v:shape id="_x0000_i1277" type="#_x0000_t75" style="width:10pt;height:10pt" o:ole="">
                  <v:imagedata r:id="rId454" o:title=""/>
                </v:shape>
                <o:OLEObject Type="Embed" ProgID="Equation.DSMT4" ShapeID="_x0000_i1277" DrawAspect="Content" ObjectID="_1724567428" r:id="rId460"/>
              </w:object>
            </w:r>
          </w:p>
        </w:tc>
        <w:tc>
          <w:tcPr>
            <w:tcW w:w="3351" w:type="pct"/>
            <w:gridSpan w:val="4"/>
            <w:vAlign w:val="center"/>
          </w:tcPr>
          <w:p w14:paraId="3A808A15" w14:textId="77777777" w:rsidR="00E0119A" w:rsidRPr="00E0119A" w:rsidRDefault="00E0119A" w:rsidP="00E0119A">
            <w:pPr>
              <w:snapToGrid w:val="0"/>
              <w:jc w:val="center"/>
              <w:rPr>
                <w:sz w:val="24"/>
                <w:szCs w:val="24"/>
              </w:rPr>
            </w:pPr>
            <w:r w:rsidRPr="00E0119A">
              <w:rPr>
                <w:sz w:val="24"/>
                <w:szCs w:val="24"/>
              </w:rPr>
              <w:t>环境作用等级</w:t>
            </w:r>
          </w:p>
        </w:tc>
      </w:tr>
      <w:tr w:rsidR="00E0119A" w:rsidRPr="00E0119A" w14:paraId="675573D0" w14:textId="77777777" w:rsidTr="00C05079">
        <w:trPr>
          <w:trHeight w:val="312"/>
          <w:tblHeader/>
          <w:jc w:val="center"/>
        </w:trPr>
        <w:tc>
          <w:tcPr>
            <w:tcW w:w="824" w:type="pct"/>
            <w:vMerge/>
          </w:tcPr>
          <w:p w14:paraId="17638F20" w14:textId="77777777" w:rsidR="00E0119A" w:rsidRPr="00E0119A" w:rsidRDefault="00E0119A" w:rsidP="00E0119A">
            <w:pPr>
              <w:snapToGrid w:val="0"/>
              <w:jc w:val="center"/>
              <w:rPr>
                <w:sz w:val="24"/>
                <w:szCs w:val="24"/>
              </w:rPr>
            </w:pPr>
          </w:p>
        </w:tc>
        <w:tc>
          <w:tcPr>
            <w:tcW w:w="824" w:type="pct"/>
            <w:vMerge/>
            <w:vAlign w:val="center"/>
          </w:tcPr>
          <w:p w14:paraId="61768954" w14:textId="77777777" w:rsidR="00E0119A" w:rsidRPr="00E0119A" w:rsidRDefault="00E0119A" w:rsidP="00E0119A">
            <w:pPr>
              <w:snapToGrid w:val="0"/>
              <w:jc w:val="center"/>
              <w:rPr>
                <w:sz w:val="24"/>
                <w:szCs w:val="24"/>
              </w:rPr>
            </w:pPr>
          </w:p>
        </w:tc>
        <w:tc>
          <w:tcPr>
            <w:tcW w:w="838" w:type="pct"/>
            <w:vAlign w:val="center"/>
          </w:tcPr>
          <w:p w14:paraId="1B7F3907" w14:textId="77777777" w:rsidR="00E0119A" w:rsidRPr="00E0119A" w:rsidRDefault="00E0119A" w:rsidP="00E0119A">
            <w:pPr>
              <w:snapToGrid w:val="0"/>
              <w:jc w:val="center"/>
              <w:rPr>
                <w:sz w:val="24"/>
                <w:szCs w:val="24"/>
              </w:rPr>
            </w:pPr>
            <w:r w:rsidRPr="00E0119A">
              <w:rPr>
                <w:sz w:val="24"/>
                <w:szCs w:val="24"/>
              </w:rPr>
              <w:t>Ⅲ-C</w:t>
            </w:r>
          </w:p>
        </w:tc>
        <w:tc>
          <w:tcPr>
            <w:tcW w:w="838" w:type="pct"/>
            <w:vAlign w:val="center"/>
          </w:tcPr>
          <w:p w14:paraId="7ABB8F64" w14:textId="77777777" w:rsidR="00E0119A" w:rsidRPr="00E0119A" w:rsidRDefault="00E0119A" w:rsidP="00E0119A">
            <w:pPr>
              <w:snapToGrid w:val="0"/>
              <w:jc w:val="center"/>
              <w:rPr>
                <w:sz w:val="24"/>
                <w:szCs w:val="24"/>
              </w:rPr>
            </w:pPr>
            <w:r w:rsidRPr="00E0119A">
              <w:rPr>
                <w:sz w:val="24"/>
                <w:szCs w:val="24"/>
              </w:rPr>
              <w:t>Ⅲ-D</w:t>
            </w:r>
          </w:p>
        </w:tc>
        <w:tc>
          <w:tcPr>
            <w:tcW w:w="838" w:type="pct"/>
            <w:vAlign w:val="center"/>
          </w:tcPr>
          <w:p w14:paraId="0878E4F8" w14:textId="77777777" w:rsidR="00E0119A" w:rsidRPr="00E0119A" w:rsidRDefault="00E0119A" w:rsidP="00E0119A">
            <w:pPr>
              <w:snapToGrid w:val="0"/>
              <w:jc w:val="center"/>
              <w:rPr>
                <w:sz w:val="24"/>
                <w:szCs w:val="24"/>
              </w:rPr>
            </w:pPr>
            <w:r w:rsidRPr="00E0119A">
              <w:rPr>
                <w:sz w:val="24"/>
                <w:szCs w:val="24"/>
              </w:rPr>
              <w:t>Ⅲ-E</w:t>
            </w:r>
          </w:p>
        </w:tc>
        <w:tc>
          <w:tcPr>
            <w:tcW w:w="838" w:type="pct"/>
            <w:vAlign w:val="center"/>
          </w:tcPr>
          <w:p w14:paraId="20F4B877" w14:textId="77777777" w:rsidR="00E0119A" w:rsidRPr="00E0119A" w:rsidRDefault="00E0119A" w:rsidP="00E0119A">
            <w:pPr>
              <w:snapToGrid w:val="0"/>
              <w:jc w:val="center"/>
              <w:rPr>
                <w:sz w:val="24"/>
                <w:szCs w:val="24"/>
              </w:rPr>
            </w:pPr>
            <w:r w:rsidRPr="00E0119A">
              <w:rPr>
                <w:sz w:val="24"/>
                <w:szCs w:val="24"/>
              </w:rPr>
              <w:t>Ⅲ-F</w:t>
            </w:r>
          </w:p>
        </w:tc>
      </w:tr>
      <w:tr w:rsidR="00E0119A" w:rsidRPr="00E0119A" w14:paraId="48E636A5" w14:textId="77777777" w:rsidTr="00C05079">
        <w:trPr>
          <w:trHeight w:hRule="exact" w:val="255"/>
          <w:jc w:val="center"/>
        </w:trPr>
        <w:tc>
          <w:tcPr>
            <w:tcW w:w="824" w:type="pct"/>
            <w:vMerge w:val="restart"/>
            <w:vAlign w:val="center"/>
          </w:tcPr>
          <w:p w14:paraId="5448D072" w14:textId="77777777" w:rsidR="00E0119A" w:rsidRPr="00E0119A" w:rsidRDefault="00E0119A" w:rsidP="00E0119A">
            <w:pPr>
              <w:snapToGrid w:val="0"/>
              <w:jc w:val="center"/>
              <w:rPr>
                <w:sz w:val="24"/>
                <w:szCs w:val="24"/>
              </w:rPr>
            </w:pPr>
            <w:r w:rsidRPr="00E0119A">
              <w:rPr>
                <w:sz w:val="24"/>
                <w:szCs w:val="24"/>
              </w:rPr>
              <w:t>20</w:t>
            </w:r>
          </w:p>
        </w:tc>
        <w:tc>
          <w:tcPr>
            <w:tcW w:w="824" w:type="pct"/>
            <w:vAlign w:val="center"/>
          </w:tcPr>
          <w:p w14:paraId="0871961C"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08986AD8" w14:textId="77777777" w:rsidR="00E0119A" w:rsidRPr="00E0119A" w:rsidRDefault="00E0119A" w:rsidP="00E0119A">
            <w:pPr>
              <w:snapToGrid w:val="0"/>
              <w:jc w:val="center"/>
              <w:rPr>
                <w:sz w:val="24"/>
                <w:szCs w:val="24"/>
              </w:rPr>
            </w:pPr>
            <w:r w:rsidRPr="00E0119A">
              <w:rPr>
                <w:sz w:val="24"/>
                <w:szCs w:val="24"/>
              </w:rPr>
              <w:t>1.3</w:t>
            </w:r>
          </w:p>
        </w:tc>
        <w:tc>
          <w:tcPr>
            <w:tcW w:w="838" w:type="pct"/>
          </w:tcPr>
          <w:p w14:paraId="5A479C8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84E0DB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570F14F"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72EAACD" w14:textId="77777777" w:rsidTr="00C05079">
        <w:trPr>
          <w:trHeight w:hRule="exact" w:val="255"/>
          <w:jc w:val="center"/>
        </w:trPr>
        <w:tc>
          <w:tcPr>
            <w:tcW w:w="824" w:type="pct"/>
            <w:vMerge/>
          </w:tcPr>
          <w:p w14:paraId="42CB34B4" w14:textId="77777777" w:rsidR="00E0119A" w:rsidRPr="00E0119A" w:rsidRDefault="00E0119A" w:rsidP="00E0119A">
            <w:pPr>
              <w:snapToGrid w:val="0"/>
              <w:jc w:val="center"/>
              <w:rPr>
                <w:sz w:val="24"/>
                <w:szCs w:val="24"/>
              </w:rPr>
            </w:pPr>
          </w:p>
        </w:tc>
        <w:tc>
          <w:tcPr>
            <w:tcW w:w="824" w:type="pct"/>
            <w:vAlign w:val="center"/>
          </w:tcPr>
          <w:p w14:paraId="08B1B24A"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24116CA5" w14:textId="77777777" w:rsidR="00E0119A" w:rsidRPr="00E0119A" w:rsidRDefault="00E0119A" w:rsidP="00E0119A">
            <w:pPr>
              <w:snapToGrid w:val="0"/>
              <w:jc w:val="center"/>
              <w:rPr>
                <w:sz w:val="24"/>
                <w:szCs w:val="24"/>
              </w:rPr>
            </w:pPr>
            <w:r w:rsidRPr="00E0119A">
              <w:rPr>
                <w:sz w:val="24"/>
                <w:szCs w:val="24"/>
              </w:rPr>
              <w:t>1.7</w:t>
            </w:r>
          </w:p>
        </w:tc>
        <w:tc>
          <w:tcPr>
            <w:tcW w:w="838" w:type="pct"/>
          </w:tcPr>
          <w:p w14:paraId="4B81AC6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8C03A5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18C1C84"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D30411F" w14:textId="77777777" w:rsidTr="00C05079">
        <w:trPr>
          <w:trHeight w:hRule="exact" w:val="255"/>
          <w:jc w:val="center"/>
        </w:trPr>
        <w:tc>
          <w:tcPr>
            <w:tcW w:w="824" w:type="pct"/>
            <w:vMerge/>
          </w:tcPr>
          <w:p w14:paraId="645B52D0" w14:textId="77777777" w:rsidR="00E0119A" w:rsidRPr="00E0119A" w:rsidRDefault="00E0119A" w:rsidP="00E0119A">
            <w:pPr>
              <w:snapToGrid w:val="0"/>
              <w:jc w:val="center"/>
              <w:rPr>
                <w:sz w:val="24"/>
                <w:szCs w:val="24"/>
              </w:rPr>
            </w:pPr>
          </w:p>
        </w:tc>
        <w:tc>
          <w:tcPr>
            <w:tcW w:w="824" w:type="pct"/>
            <w:vAlign w:val="center"/>
          </w:tcPr>
          <w:p w14:paraId="1E84D553"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68F889DF" w14:textId="77777777" w:rsidR="00E0119A" w:rsidRPr="00E0119A" w:rsidRDefault="00E0119A" w:rsidP="00E0119A">
            <w:pPr>
              <w:snapToGrid w:val="0"/>
              <w:jc w:val="center"/>
              <w:rPr>
                <w:sz w:val="24"/>
                <w:szCs w:val="24"/>
              </w:rPr>
            </w:pPr>
            <w:r w:rsidRPr="00E0119A">
              <w:rPr>
                <w:sz w:val="24"/>
                <w:szCs w:val="24"/>
              </w:rPr>
              <w:t>2.2</w:t>
            </w:r>
          </w:p>
        </w:tc>
        <w:tc>
          <w:tcPr>
            <w:tcW w:w="838" w:type="pct"/>
          </w:tcPr>
          <w:p w14:paraId="21CE1D1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B3F80A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E3688F0"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DA0B76A" w14:textId="77777777" w:rsidTr="00C05079">
        <w:trPr>
          <w:trHeight w:hRule="exact" w:val="255"/>
          <w:jc w:val="center"/>
        </w:trPr>
        <w:tc>
          <w:tcPr>
            <w:tcW w:w="824" w:type="pct"/>
            <w:vMerge/>
          </w:tcPr>
          <w:p w14:paraId="5F3F053F" w14:textId="77777777" w:rsidR="00E0119A" w:rsidRPr="00E0119A" w:rsidRDefault="00E0119A" w:rsidP="00E0119A">
            <w:pPr>
              <w:snapToGrid w:val="0"/>
              <w:jc w:val="center"/>
              <w:rPr>
                <w:sz w:val="24"/>
                <w:szCs w:val="24"/>
              </w:rPr>
            </w:pPr>
          </w:p>
        </w:tc>
        <w:tc>
          <w:tcPr>
            <w:tcW w:w="824" w:type="pct"/>
            <w:vAlign w:val="center"/>
          </w:tcPr>
          <w:p w14:paraId="0FB92A91"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4DA2A6A3" w14:textId="77777777" w:rsidR="00E0119A" w:rsidRPr="00E0119A" w:rsidRDefault="00E0119A" w:rsidP="00E0119A">
            <w:pPr>
              <w:snapToGrid w:val="0"/>
              <w:jc w:val="center"/>
              <w:rPr>
                <w:sz w:val="24"/>
                <w:szCs w:val="24"/>
              </w:rPr>
            </w:pPr>
            <w:r w:rsidRPr="00E0119A">
              <w:rPr>
                <w:sz w:val="24"/>
                <w:szCs w:val="24"/>
              </w:rPr>
              <w:t>2.9</w:t>
            </w:r>
          </w:p>
        </w:tc>
        <w:tc>
          <w:tcPr>
            <w:tcW w:w="838" w:type="pct"/>
          </w:tcPr>
          <w:p w14:paraId="73DF8A4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1C81E6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5425AC2"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C61B533" w14:textId="77777777" w:rsidTr="00C05079">
        <w:trPr>
          <w:trHeight w:hRule="exact" w:val="255"/>
          <w:jc w:val="center"/>
        </w:trPr>
        <w:tc>
          <w:tcPr>
            <w:tcW w:w="824" w:type="pct"/>
            <w:vMerge/>
          </w:tcPr>
          <w:p w14:paraId="49A94FC6" w14:textId="77777777" w:rsidR="00E0119A" w:rsidRPr="00E0119A" w:rsidRDefault="00E0119A" w:rsidP="00E0119A">
            <w:pPr>
              <w:snapToGrid w:val="0"/>
              <w:jc w:val="center"/>
              <w:rPr>
                <w:sz w:val="24"/>
                <w:szCs w:val="24"/>
              </w:rPr>
            </w:pPr>
          </w:p>
        </w:tc>
        <w:tc>
          <w:tcPr>
            <w:tcW w:w="824" w:type="pct"/>
            <w:vAlign w:val="center"/>
          </w:tcPr>
          <w:p w14:paraId="7F6638EA"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0FA26EFC" w14:textId="77777777" w:rsidR="00E0119A" w:rsidRPr="00E0119A" w:rsidRDefault="00E0119A" w:rsidP="00E0119A">
            <w:pPr>
              <w:snapToGrid w:val="0"/>
              <w:jc w:val="center"/>
              <w:rPr>
                <w:sz w:val="24"/>
                <w:szCs w:val="24"/>
              </w:rPr>
            </w:pPr>
            <w:r w:rsidRPr="00E0119A">
              <w:rPr>
                <w:sz w:val="24"/>
                <w:szCs w:val="24"/>
              </w:rPr>
              <w:t>3.9</w:t>
            </w:r>
          </w:p>
        </w:tc>
        <w:tc>
          <w:tcPr>
            <w:tcW w:w="838" w:type="pct"/>
          </w:tcPr>
          <w:p w14:paraId="6588645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C7DDFD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401994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3605FBC" w14:textId="77777777" w:rsidTr="00C05079">
        <w:trPr>
          <w:trHeight w:hRule="exact" w:val="255"/>
          <w:jc w:val="center"/>
        </w:trPr>
        <w:tc>
          <w:tcPr>
            <w:tcW w:w="824" w:type="pct"/>
            <w:vMerge/>
          </w:tcPr>
          <w:p w14:paraId="1B7123CC" w14:textId="77777777" w:rsidR="00E0119A" w:rsidRPr="00E0119A" w:rsidRDefault="00E0119A" w:rsidP="00E0119A">
            <w:pPr>
              <w:snapToGrid w:val="0"/>
              <w:jc w:val="center"/>
              <w:rPr>
                <w:sz w:val="24"/>
                <w:szCs w:val="24"/>
              </w:rPr>
            </w:pPr>
          </w:p>
        </w:tc>
        <w:tc>
          <w:tcPr>
            <w:tcW w:w="824" w:type="pct"/>
            <w:vAlign w:val="center"/>
          </w:tcPr>
          <w:p w14:paraId="5E76FA69"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15717BEB" w14:textId="77777777" w:rsidR="00E0119A" w:rsidRPr="00E0119A" w:rsidRDefault="00E0119A" w:rsidP="00E0119A">
            <w:pPr>
              <w:snapToGrid w:val="0"/>
              <w:jc w:val="center"/>
              <w:rPr>
                <w:sz w:val="24"/>
                <w:szCs w:val="24"/>
              </w:rPr>
            </w:pPr>
            <w:r w:rsidRPr="00E0119A">
              <w:rPr>
                <w:sz w:val="24"/>
                <w:szCs w:val="24"/>
              </w:rPr>
              <w:t>5.1</w:t>
            </w:r>
          </w:p>
        </w:tc>
        <w:tc>
          <w:tcPr>
            <w:tcW w:w="838" w:type="pct"/>
          </w:tcPr>
          <w:p w14:paraId="3DAB9DD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BD244A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CA0797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4ED90E8" w14:textId="77777777" w:rsidTr="00C05079">
        <w:trPr>
          <w:trHeight w:hRule="exact" w:val="255"/>
          <w:jc w:val="center"/>
        </w:trPr>
        <w:tc>
          <w:tcPr>
            <w:tcW w:w="824" w:type="pct"/>
            <w:vMerge w:val="restart"/>
            <w:vAlign w:val="center"/>
          </w:tcPr>
          <w:p w14:paraId="63458E27" w14:textId="77777777" w:rsidR="00E0119A" w:rsidRPr="00E0119A" w:rsidRDefault="00E0119A" w:rsidP="00E0119A">
            <w:pPr>
              <w:snapToGrid w:val="0"/>
              <w:jc w:val="center"/>
              <w:rPr>
                <w:sz w:val="24"/>
                <w:szCs w:val="24"/>
              </w:rPr>
            </w:pPr>
            <w:r w:rsidRPr="00E0119A">
              <w:rPr>
                <w:sz w:val="24"/>
                <w:szCs w:val="24"/>
              </w:rPr>
              <w:t>25</w:t>
            </w:r>
          </w:p>
        </w:tc>
        <w:tc>
          <w:tcPr>
            <w:tcW w:w="824" w:type="pct"/>
            <w:vAlign w:val="center"/>
          </w:tcPr>
          <w:p w14:paraId="7E6B6CB8"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7A36C707" w14:textId="77777777" w:rsidR="00E0119A" w:rsidRPr="00E0119A" w:rsidRDefault="00E0119A" w:rsidP="00E0119A">
            <w:pPr>
              <w:snapToGrid w:val="0"/>
              <w:jc w:val="center"/>
              <w:rPr>
                <w:sz w:val="24"/>
                <w:szCs w:val="24"/>
              </w:rPr>
            </w:pPr>
            <w:r w:rsidRPr="00E0119A">
              <w:rPr>
                <w:sz w:val="24"/>
                <w:szCs w:val="24"/>
              </w:rPr>
              <w:t>2.0</w:t>
            </w:r>
          </w:p>
        </w:tc>
        <w:tc>
          <w:tcPr>
            <w:tcW w:w="838" w:type="pct"/>
          </w:tcPr>
          <w:p w14:paraId="227E3ED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03EB711"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1020102"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F6BF39C" w14:textId="77777777" w:rsidTr="00C05079">
        <w:trPr>
          <w:trHeight w:hRule="exact" w:val="255"/>
          <w:jc w:val="center"/>
        </w:trPr>
        <w:tc>
          <w:tcPr>
            <w:tcW w:w="824" w:type="pct"/>
            <w:vMerge/>
          </w:tcPr>
          <w:p w14:paraId="48DCCC54" w14:textId="77777777" w:rsidR="00E0119A" w:rsidRPr="00E0119A" w:rsidRDefault="00E0119A" w:rsidP="00E0119A">
            <w:pPr>
              <w:snapToGrid w:val="0"/>
              <w:jc w:val="center"/>
              <w:rPr>
                <w:sz w:val="24"/>
                <w:szCs w:val="24"/>
              </w:rPr>
            </w:pPr>
          </w:p>
        </w:tc>
        <w:tc>
          <w:tcPr>
            <w:tcW w:w="824" w:type="pct"/>
            <w:vAlign w:val="center"/>
          </w:tcPr>
          <w:p w14:paraId="59978742"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252CD987" w14:textId="77777777" w:rsidR="00E0119A" w:rsidRPr="00E0119A" w:rsidRDefault="00E0119A" w:rsidP="00E0119A">
            <w:pPr>
              <w:snapToGrid w:val="0"/>
              <w:jc w:val="center"/>
              <w:rPr>
                <w:sz w:val="24"/>
                <w:szCs w:val="24"/>
              </w:rPr>
            </w:pPr>
            <w:r w:rsidRPr="00E0119A">
              <w:rPr>
                <w:sz w:val="24"/>
                <w:szCs w:val="24"/>
              </w:rPr>
              <w:t>2.6</w:t>
            </w:r>
          </w:p>
        </w:tc>
        <w:tc>
          <w:tcPr>
            <w:tcW w:w="838" w:type="pct"/>
          </w:tcPr>
          <w:p w14:paraId="44A1CEC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E85C39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CAD4CE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E31960A" w14:textId="77777777" w:rsidTr="00C05079">
        <w:trPr>
          <w:trHeight w:hRule="exact" w:val="255"/>
          <w:jc w:val="center"/>
        </w:trPr>
        <w:tc>
          <w:tcPr>
            <w:tcW w:w="824" w:type="pct"/>
            <w:vMerge/>
          </w:tcPr>
          <w:p w14:paraId="4B6DA2A1" w14:textId="77777777" w:rsidR="00E0119A" w:rsidRPr="00E0119A" w:rsidRDefault="00E0119A" w:rsidP="00E0119A">
            <w:pPr>
              <w:snapToGrid w:val="0"/>
              <w:jc w:val="center"/>
              <w:rPr>
                <w:sz w:val="24"/>
                <w:szCs w:val="24"/>
              </w:rPr>
            </w:pPr>
          </w:p>
        </w:tc>
        <w:tc>
          <w:tcPr>
            <w:tcW w:w="824" w:type="pct"/>
            <w:vAlign w:val="center"/>
          </w:tcPr>
          <w:p w14:paraId="4804D719"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7CBCC766" w14:textId="77777777" w:rsidR="00E0119A" w:rsidRPr="00E0119A" w:rsidRDefault="00E0119A" w:rsidP="00E0119A">
            <w:pPr>
              <w:snapToGrid w:val="0"/>
              <w:jc w:val="center"/>
              <w:rPr>
                <w:sz w:val="24"/>
                <w:szCs w:val="24"/>
              </w:rPr>
            </w:pPr>
            <w:r w:rsidRPr="00E0119A">
              <w:rPr>
                <w:sz w:val="24"/>
                <w:szCs w:val="24"/>
              </w:rPr>
              <w:t>3.5</w:t>
            </w:r>
          </w:p>
        </w:tc>
        <w:tc>
          <w:tcPr>
            <w:tcW w:w="838" w:type="pct"/>
          </w:tcPr>
          <w:p w14:paraId="713A94C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F6A98E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77853BE"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5B205A9F" w14:textId="77777777" w:rsidTr="00C05079">
        <w:trPr>
          <w:trHeight w:hRule="exact" w:val="255"/>
          <w:jc w:val="center"/>
        </w:trPr>
        <w:tc>
          <w:tcPr>
            <w:tcW w:w="824" w:type="pct"/>
            <w:vMerge/>
          </w:tcPr>
          <w:p w14:paraId="1F55B455" w14:textId="77777777" w:rsidR="00E0119A" w:rsidRPr="00E0119A" w:rsidRDefault="00E0119A" w:rsidP="00E0119A">
            <w:pPr>
              <w:snapToGrid w:val="0"/>
              <w:jc w:val="center"/>
              <w:rPr>
                <w:sz w:val="24"/>
                <w:szCs w:val="24"/>
              </w:rPr>
            </w:pPr>
          </w:p>
        </w:tc>
        <w:tc>
          <w:tcPr>
            <w:tcW w:w="824" w:type="pct"/>
            <w:vAlign w:val="center"/>
          </w:tcPr>
          <w:p w14:paraId="35F3EB49"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69961128" w14:textId="77777777" w:rsidR="00E0119A" w:rsidRPr="00E0119A" w:rsidRDefault="00E0119A" w:rsidP="00E0119A">
            <w:pPr>
              <w:snapToGrid w:val="0"/>
              <w:jc w:val="center"/>
              <w:rPr>
                <w:sz w:val="24"/>
                <w:szCs w:val="24"/>
              </w:rPr>
            </w:pPr>
            <w:r w:rsidRPr="00E0119A">
              <w:rPr>
                <w:sz w:val="24"/>
                <w:szCs w:val="24"/>
              </w:rPr>
              <w:t>4.6</w:t>
            </w:r>
          </w:p>
        </w:tc>
        <w:tc>
          <w:tcPr>
            <w:tcW w:w="838" w:type="pct"/>
          </w:tcPr>
          <w:p w14:paraId="3D1D09DE"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E10576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3F6B8E7"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3798B67F" w14:textId="77777777" w:rsidTr="00C05079">
        <w:trPr>
          <w:trHeight w:hRule="exact" w:val="255"/>
          <w:jc w:val="center"/>
        </w:trPr>
        <w:tc>
          <w:tcPr>
            <w:tcW w:w="824" w:type="pct"/>
            <w:vMerge/>
          </w:tcPr>
          <w:p w14:paraId="03416466" w14:textId="77777777" w:rsidR="00E0119A" w:rsidRPr="00E0119A" w:rsidRDefault="00E0119A" w:rsidP="00E0119A">
            <w:pPr>
              <w:snapToGrid w:val="0"/>
              <w:jc w:val="center"/>
              <w:rPr>
                <w:sz w:val="24"/>
                <w:szCs w:val="24"/>
              </w:rPr>
            </w:pPr>
          </w:p>
        </w:tc>
        <w:tc>
          <w:tcPr>
            <w:tcW w:w="824" w:type="pct"/>
            <w:vAlign w:val="center"/>
          </w:tcPr>
          <w:p w14:paraId="7EB56056"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0F3DC7CC" w14:textId="77777777" w:rsidR="00E0119A" w:rsidRPr="00E0119A" w:rsidRDefault="00E0119A" w:rsidP="00E0119A">
            <w:pPr>
              <w:snapToGrid w:val="0"/>
              <w:jc w:val="center"/>
              <w:rPr>
                <w:sz w:val="24"/>
                <w:szCs w:val="24"/>
              </w:rPr>
            </w:pPr>
            <w:r w:rsidRPr="00E0119A">
              <w:rPr>
                <w:sz w:val="24"/>
                <w:szCs w:val="24"/>
              </w:rPr>
              <w:t>6.1</w:t>
            </w:r>
          </w:p>
        </w:tc>
        <w:tc>
          <w:tcPr>
            <w:tcW w:w="838" w:type="pct"/>
          </w:tcPr>
          <w:p w14:paraId="50268D9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212A15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FC44505"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C707648" w14:textId="77777777" w:rsidTr="00C05079">
        <w:trPr>
          <w:trHeight w:hRule="exact" w:val="255"/>
          <w:jc w:val="center"/>
        </w:trPr>
        <w:tc>
          <w:tcPr>
            <w:tcW w:w="824" w:type="pct"/>
            <w:vMerge/>
          </w:tcPr>
          <w:p w14:paraId="789DEC44" w14:textId="77777777" w:rsidR="00E0119A" w:rsidRPr="00E0119A" w:rsidRDefault="00E0119A" w:rsidP="00E0119A">
            <w:pPr>
              <w:snapToGrid w:val="0"/>
              <w:jc w:val="center"/>
              <w:rPr>
                <w:sz w:val="24"/>
                <w:szCs w:val="24"/>
              </w:rPr>
            </w:pPr>
          </w:p>
        </w:tc>
        <w:tc>
          <w:tcPr>
            <w:tcW w:w="824" w:type="pct"/>
            <w:vAlign w:val="center"/>
          </w:tcPr>
          <w:p w14:paraId="5D7DED81"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430D50FE" w14:textId="77777777" w:rsidR="00E0119A" w:rsidRPr="00E0119A" w:rsidRDefault="00E0119A" w:rsidP="00E0119A">
            <w:pPr>
              <w:snapToGrid w:val="0"/>
              <w:jc w:val="center"/>
              <w:rPr>
                <w:sz w:val="24"/>
                <w:szCs w:val="24"/>
              </w:rPr>
            </w:pPr>
            <w:r w:rsidRPr="00E0119A">
              <w:rPr>
                <w:sz w:val="24"/>
                <w:szCs w:val="24"/>
              </w:rPr>
              <w:t>8.0</w:t>
            </w:r>
          </w:p>
        </w:tc>
        <w:tc>
          <w:tcPr>
            <w:tcW w:w="838" w:type="pct"/>
          </w:tcPr>
          <w:p w14:paraId="70E9060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69907A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7C71B56"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F149580" w14:textId="77777777" w:rsidTr="00C05079">
        <w:trPr>
          <w:trHeight w:hRule="exact" w:val="255"/>
          <w:jc w:val="center"/>
        </w:trPr>
        <w:tc>
          <w:tcPr>
            <w:tcW w:w="824" w:type="pct"/>
            <w:vMerge w:val="restart"/>
            <w:vAlign w:val="center"/>
          </w:tcPr>
          <w:p w14:paraId="217658F0" w14:textId="77777777" w:rsidR="00E0119A" w:rsidRPr="00E0119A" w:rsidRDefault="00E0119A" w:rsidP="00E0119A">
            <w:pPr>
              <w:snapToGrid w:val="0"/>
              <w:jc w:val="center"/>
              <w:rPr>
                <w:sz w:val="24"/>
                <w:szCs w:val="24"/>
              </w:rPr>
            </w:pPr>
            <w:r w:rsidRPr="00E0119A">
              <w:rPr>
                <w:sz w:val="24"/>
                <w:szCs w:val="24"/>
              </w:rPr>
              <w:t>30</w:t>
            </w:r>
          </w:p>
        </w:tc>
        <w:tc>
          <w:tcPr>
            <w:tcW w:w="824" w:type="pct"/>
            <w:vAlign w:val="center"/>
          </w:tcPr>
          <w:p w14:paraId="543EAC2E"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03603502" w14:textId="77777777" w:rsidR="00E0119A" w:rsidRPr="00E0119A" w:rsidRDefault="00E0119A" w:rsidP="00E0119A">
            <w:pPr>
              <w:snapToGrid w:val="0"/>
              <w:jc w:val="center"/>
              <w:rPr>
                <w:sz w:val="24"/>
                <w:szCs w:val="24"/>
              </w:rPr>
            </w:pPr>
            <w:r w:rsidRPr="00E0119A">
              <w:rPr>
                <w:sz w:val="24"/>
                <w:szCs w:val="24"/>
              </w:rPr>
              <w:t>2.9</w:t>
            </w:r>
          </w:p>
        </w:tc>
        <w:tc>
          <w:tcPr>
            <w:tcW w:w="838" w:type="pct"/>
          </w:tcPr>
          <w:p w14:paraId="1CDE4E78" w14:textId="77777777" w:rsidR="00E0119A" w:rsidRPr="00E0119A" w:rsidRDefault="00E0119A" w:rsidP="00E0119A">
            <w:pPr>
              <w:snapToGrid w:val="0"/>
              <w:jc w:val="center"/>
              <w:rPr>
                <w:sz w:val="24"/>
                <w:szCs w:val="24"/>
              </w:rPr>
            </w:pPr>
            <w:r w:rsidRPr="00E0119A">
              <w:rPr>
                <w:sz w:val="24"/>
                <w:szCs w:val="24"/>
              </w:rPr>
              <w:t>1.8</w:t>
            </w:r>
          </w:p>
        </w:tc>
        <w:tc>
          <w:tcPr>
            <w:tcW w:w="838" w:type="pct"/>
          </w:tcPr>
          <w:p w14:paraId="177502AD" w14:textId="77777777" w:rsidR="00E0119A" w:rsidRPr="00E0119A" w:rsidRDefault="00E0119A" w:rsidP="00E0119A">
            <w:pPr>
              <w:snapToGrid w:val="0"/>
              <w:jc w:val="center"/>
              <w:rPr>
                <w:sz w:val="24"/>
                <w:szCs w:val="24"/>
              </w:rPr>
            </w:pPr>
            <w:r w:rsidRPr="00E0119A">
              <w:rPr>
                <w:sz w:val="24"/>
                <w:szCs w:val="24"/>
              </w:rPr>
              <w:t>1.4</w:t>
            </w:r>
          </w:p>
        </w:tc>
        <w:tc>
          <w:tcPr>
            <w:tcW w:w="838" w:type="pct"/>
          </w:tcPr>
          <w:p w14:paraId="7EF45959"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C8BF263" w14:textId="77777777" w:rsidTr="00C05079">
        <w:trPr>
          <w:trHeight w:hRule="exact" w:val="255"/>
          <w:jc w:val="center"/>
        </w:trPr>
        <w:tc>
          <w:tcPr>
            <w:tcW w:w="824" w:type="pct"/>
            <w:vMerge/>
          </w:tcPr>
          <w:p w14:paraId="53B85E8A" w14:textId="77777777" w:rsidR="00E0119A" w:rsidRPr="00E0119A" w:rsidRDefault="00E0119A" w:rsidP="00E0119A">
            <w:pPr>
              <w:snapToGrid w:val="0"/>
              <w:jc w:val="center"/>
              <w:rPr>
                <w:sz w:val="24"/>
                <w:szCs w:val="24"/>
              </w:rPr>
            </w:pPr>
          </w:p>
        </w:tc>
        <w:tc>
          <w:tcPr>
            <w:tcW w:w="824" w:type="pct"/>
            <w:vAlign w:val="center"/>
          </w:tcPr>
          <w:p w14:paraId="630FA487"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6A27CB6C" w14:textId="77777777" w:rsidR="00E0119A" w:rsidRPr="00E0119A" w:rsidRDefault="00E0119A" w:rsidP="00E0119A">
            <w:pPr>
              <w:snapToGrid w:val="0"/>
              <w:jc w:val="center"/>
              <w:rPr>
                <w:sz w:val="24"/>
                <w:szCs w:val="24"/>
              </w:rPr>
            </w:pPr>
            <w:r w:rsidRPr="00E0119A">
              <w:rPr>
                <w:sz w:val="24"/>
                <w:szCs w:val="24"/>
              </w:rPr>
              <w:t>3.8</w:t>
            </w:r>
          </w:p>
        </w:tc>
        <w:tc>
          <w:tcPr>
            <w:tcW w:w="838" w:type="pct"/>
          </w:tcPr>
          <w:p w14:paraId="13B3DC28" w14:textId="77777777" w:rsidR="00E0119A" w:rsidRPr="00E0119A" w:rsidRDefault="00E0119A" w:rsidP="00E0119A">
            <w:pPr>
              <w:snapToGrid w:val="0"/>
              <w:jc w:val="center"/>
              <w:rPr>
                <w:sz w:val="24"/>
                <w:szCs w:val="24"/>
              </w:rPr>
            </w:pPr>
            <w:r w:rsidRPr="00E0119A">
              <w:rPr>
                <w:sz w:val="24"/>
                <w:szCs w:val="24"/>
              </w:rPr>
              <w:t>2.3</w:t>
            </w:r>
          </w:p>
        </w:tc>
        <w:tc>
          <w:tcPr>
            <w:tcW w:w="838" w:type="pct"/>
          </w:tcPr>
          <w:p w14:paraId="7611AFE9" w14:textId="77777777" w:rsidR="00E0119A" w:rsidRPr="00E0119A" w:rsidRDefault="00E0119A" w:rsidP="00E0119A">
            <w:pPr>
              <w:snapToGrid w:val="0"/>
              <w:jc w:val="center"/>
              <w:rPr>
                <w:sz w:val="24"/>
                <w:szCs w:val="24"/>
              </w:rPr>
            </w:pPr>
            <w:r w:rsidRPr="00E0119A">
              <w:rPr>
                <w:sz w:val="24"/>
                <w:szCs w:val="24"/>
              </w:rPr>
              <w:t>1.9</w:t>
            </w:r>
          </w:p>
        </w:tc>
        <w:tc>
          <w:tcPr>
            <w:tcW w:w="838" w:type="pct"/>
          </w:tcPr>
          <w:p w14:paraId="1F96857E"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4D633E33" w14:textId="77777777" w:rsidTr="00C05079">
        <w:trPr>
          <w:trHeight w:hRule="exact" w:val="255"/>
          <w:jc w:val="center"/>
        </w:trPr>
        <w:tc>
          <w:tcPr>
            <w:tcW w:w="824" w:type="pct"/>
            <w:vMerge/>
          </w:tcPr>
          <w:p w14:paraId="4FDEA1F8" w14:textId="77777777" w:rsidR="00E0119A" w:rsidRPr="00E0119A" w:rsidRDefault="00E0119A" w:rsidP="00E0119A">
            <w:pPr>
              <w:snapToGrid w:val="0"/>
              <w:jc w:val="center"/>
              <w:rPr>
                <w:sz w:val="24"/>
                <w:szCs w:val="24"/>
              </w:rPr>
            </w:pPr>
          </w:p>
        </w:tc>
        <w:tc>
          <w:tcPr>
            <w:tcW w:w="824" w:type="pct"/>
            <w:vAlign w:val="center"/>
          </w:tcPr>
          <w:p w14:paraId="2AF8976A"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1DD57BB3" w14:textId="77777777" w:rsidR="00E0119A" w:rsidRPr="00E0119A" w:rsidRDefault="00E0119A" w:rsidP="00E0119A">
            <w:pPr>
              <w:snapToGrid w:val="0"/>
              <w:jc w:val="center"/>
              <w:rPr>
                <w:sz w:val="24"/>
                <w:szCs w:val="24"/>
              </w:rPr>
            </w:pPr>
            <w:r w:rsidRPr="00E0119A">
              <w:rPr>
                <w:sz w:val="24"/>
                <w:szCs w:val="24"/>
              </w:rPr>
              <w:t>5.0</w:t>
            </w:r>
          </w:p>
        </w:tc>
        <w:tc>
          <w:tcPr>
            <w:tcW w:w="838" w:type="pct"/>
          </w:tcPr>
          <w:p w14:paraId="21F752BA" w14:textId="77777777" w:rsidR="00E0119A" w:rsidRPr="00E0119A" w:rsidRDefault="00E0119A" w:rsidP="00E0119A">
            <w:pPr>
              <w:snapToGrid w:val="0"/>
              <w:jc w:val="center"/>
              <w:rPr>
                <w:sz w:val="24"/>
                <w:szCs w:val="24"/>
              </w:rPr>
            </w:pPr>
            <w:r w:rsidRPr="00E0119A">
              <w:rPr>
                <w:sz w:val="24"/>
                <w:szCs w:val="24"/>
              </w:rPr>
              <w:t>3.1</w:t>
            </w:r>
          </w:p>
        </w:tc>
        <w:tc>
          <w:tcPr>
            <w:tcW w:w="838" w:type="pct"/>
          </w:tcPr>
          <w:p w14:paraId="282D751A" w14:textId="77777777" w:rsidR="00E0119A" w:rsidRPr="00E0119A" w:rsidRDefault="00E0119A" w:rsidP="00E0119A">
            <w:pPr>
              <w:snapToGrid w:val="0"/>
              <w:jc w:val="center"/>
              <w:rPr>
                <w:sz w:val="24"/>
                <w:szCs w:val="24"/>
              </w:rPr>
            </w:pPr>
            <w:r w:rsidRPr="00E0119A">
              <w:rPr>
                <w:sz w:val="24"/>
                <w:szCs w:val="24"/>
              </w:rPr>
              <w:t>2.5</w:t>
            </w:r>
          </w:p>
        </w:tc>
        <w:tc>
          <w:tcPr>
            <w:tcW w:w="838" w:type="pct"/>
          </w:tcPr>
          <w:p w14:paraId="72F21D84"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2A0E7731" w14:textId="77777777" w:rsidTr="00C05079">
        <w:trPr>
          <w:trHeight w:hRule="exact" w:val="255"/>
          <w:jc w:val="center"/>
        </w:trPr>
        <w:tc>
          <w:tcPr>
            <w:tcW w:w="824" w:type="pct"/>
            <w:vMerge/>
          </w:tcPr>
          <w:p w14:paraId="7355FE12" w14:textId="77777777" w:rsidR="00E0119A" w:rsidRPr="00E0119A" w:rsidRDefault="00E0119A" w:rsidP="00E0119A">
            <w:pPr>
              <w:snapToGrid w:val="0"/>
              <w:jc w:val="center"/>
              <w:rPr>
                <w:sz w:val="24"/>
                <w:szCs w:val="24"/>
              </w:rPr>
            </w:pPr>
          </w:p>
        </w:tc>
        <w:tc>
          <w:tcPr>
            <w:tcW w:w="824" w:type="pct"/>
            <w:vAlign w:val="center"/>
          </w:tcPr>
          <w:p w14:paraId="4500E6AF"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4E9EA203" w14:textId="77777777" w:rsidR="00E0119A" w:rsidRPr="00E0119A" w:rsidRDefault="00E0119A" w:rsidP="00E0119A">
            <w:pPr>
              <w:snapToGrid w:val="0"/>
              <w:jc w:val="center"/>
              <w:rPr>
                <w:sz w:val="24"/>
                <w:szCs w:val="24"/>
              </w:rPr>
            </w:pPr>
            <w:r w:rsidRPr="00E0119A">
              <w:rPr>
                <w:sz w:val="24"/>
                <w:szCs w:val="24"/>
              </w:rPr>
              <w:t>6.6</w:t>
            </w:r>
          </w:p>
        </w:tc>
        <w:tc>
          <w:tcPr>
            <w:tcW w:w="838" w:type="pct"/>
          </w:tcPr>
          <w:p w14:paraId="36BA3025" w14:textId="77777777" w:rsidR="00E0119A" w:rsidRPr="00E0119A" w:rsidRDefault="00E0119A" w:rsidP="00E0119A">
            <w:pPr>
              <w:snapToGrid w:val="0"/>
              <w:jc w:val="center"/>
              <w:rPr>
                <w:sz w:val="24"/>
                <w:szCs w:val="24"/>
              </w:rPr>
            </w:pPr>
            <w:r w:rsidRPr="00E0119A">
              <w:rPr>
                <w:sz w:val="24"/>
                <w:szCs w:val="24"/>
              </w:rPr>
              <w:t>4.1</w:t>
            </w:r>
          </w:p>
        </w:tc>
        <w:tc>
          <w:tcPr>
            <w:tcW w:w="838" w:type="pct"/>
          </w:tcPr>
          <w:p w14:paraId="1FD5DA3A" w14:textId="77777777" w:rsidR="00E0119A" w:rsidRPr="00E0119A" w:rsidRDefault="00E0119A" w:rsidP="00E0119A">
            <w:pPr>
              <w:snapToGrid w:val="0"/>
              <w:jc w:val="center"/>
              <w:rPr>
                <w:sz w:val="24"/>
                <w:szCs w:val="24"/>
              </w:rPr>
            </w:pPr>
            <w:r w:rsidRPr="00E0119A">
              <w:rPr>
                <w:sz w:val="24"/>
                <w:szCs w:val="24"/>
              </w:rPr>
              <w:t>3.2</w:t>
            </w:r>
          </w:p>
        </w:tc>
        <w:tc>
          <w:tcPr>
            <w:tcW w:w="838" w:type="pct"/>
          </w:tcPr>
          <w:p w14:paraId="6A21B44A"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6F2B007" w14:textId="77777777" w:rsidTr="00C05079">
        <w:trPr>
          <w:trHeight w:hRule="exact" w:val="255"/>
          <w:jc w:val="center"/>
        </w:trPr>
        <w:tc>
          <w:tcPr>
            <w:tcW w:w="824" w:type="pct"/>
            <w:vMerge/>
          </w:tcPr>
          <w:p w14:paraId="07FF5365" w14:textId="77777777" w:rsidR="00E0119A" w:rsidRPr="00E0119A" w:rsidRDefault="00E0119A" w:rsidP="00E0119A">
            <w:pPr>
              <w:snapToGrid w:val="0"/>
              <w:jc w:val="center"/>
              <w:rPr>
                <w:sz w:val="24"/>
                <w:szCs w:val="24"/>
              </w:rPr>
            </w:pPr>
          </w:p>
        </w:tc>
        <w:tc>
          <w:tcPr>
            <w:tcW w:w="824" w:type="pct"/>
            <w:vAlign w:val="center"/>
          </w:tcPr>
          <w:p w14:paraId="692EECD5"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4840887C" w14:textId="77777777" w:rsidR="00E0119A" w:rsidRPr="00E0119A" w:rsidRDefault="00E0119A" w:rsidP="00E0119A">
            <w:pPr>
              <w:snapToGrid w:val="0"/>
              <w:jc w:val="center"/>
              <w:rPr>
                <w:sz w:val="24"/>
                <w:szCs w:val="24"/>
              </w:rPr>
            </w:pPr>
            <w:r w:rsidRPr="00E0119A">
              <w:rPr>
                <w:sz w:val="24"/>
                <w:szCs w:val="24"/>
              </w:rPr>
              <w:t>8.7</w:t>
            </w:r>
          </w:p>
        </w:tc>
        <w:tc>
          <w:tcPr>
            <w:tcW w:w="838" w:type="pct"/>
          </w:tcPr>
          <w:p w14:paraId="6EC0E678" w14:textId="77777777" w:rsidR="00E0119A" w:rsidRPr="00E0119A" w:rsidRDefault="00E0119A" w:rsidP="00E0119A">
            <w:pPr>
              <w:snapToGrid w:val="0"/>
              <w:jc w:val="center"/>
              <w:rPr>
                <w:sz w:val="24"/>
                <w:szCs w:val="24"/>
              </w:rPr>
            </w:pPr>
            <w:r w:rsidRPr="00E0119A">
              <w:rPr>
                <w:sz w:val="24"/>
                <w:szCs w:val="24"/>
              </w:rPr>
              <w:t>5.4</w:t>
            </w:r>
          </w:p>
        </w:tc>
        <w:tc>
          <w:tcPr>
            <w:tcW w:w="838" w:type="pct"/>
          </w:tcPr>
          <w:p w14:paraId="7956793C" w14:textId="77777777" w:rsidR="00E0119A" w:rsidRPr="00E0119A" w:rsidRDefault="00E0119A" w:rsidP="00E0119A">
            <w:pPr>
              <w:snapToGrid w:val="0"/>
              <w:jc w:val="center"/>
              <w:rPr>
                <w:sz w:val="24"/>
                <w:szCs w:val="24"/>
              </w:rPr>
            </w:pPr>
            <w:r w:rsidRPr="00E0119A">
              <w:rPr>
                <w:sz w:val="24"/>
                <w:szCs w:val="24"/>
              </w:rPr>
              <w:t>4.3</w:t>
            </w:r>
          </w:p>
        </w:tc>
        <w:tc>
          <w:tcPr>
            <w:tcW w:w="838" w:type="pct"/>
          </w:tcPr>
          <w:p w14:paraId="0575E584"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0EBD863" w14:textId="77777777" w:rsidTr="00C05079">
        <w:trPr>
          <w:trHeight w:hRule="exact" w:val="255"/>
          <w:jc w:val="center"/>
        </w:trPr>
        <w:tc>
          <w:tcPr>
            <w:tcW w:w="824" w:type="pct"/>
            <w:vMerge/>
          </w:tcPr>
          <w:p w14:paraId="7757C36C" w14:textId="77777777" w:rsidR="00E0119A" w:rsidRPr="00E0119A" w:rsidRDefault="00E0119A" w:rsidP="00E0119A">
            <w:pPr>
              <w:snapToGrid w:val="0"/>
              <w:jc w:val="center"/>
              <w:rPr>
                <w:sz w:val="24"/>
                <w:szCs w:val="24"/>
              </w:rPr>
            </w:pPr>
          </w:p>
        </w:tc>
        <w:tc>
          <w:tcPr>
            <w:tcW w:w="824" w:type="pct"/>
            <w:vAlign w:val="center"/>
          </w:tcPr>
          <w:p w14:paraId="7CF0FFFD"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4499938E" w14:textId="77777777" w:rsidR="00E0119A" w:rsidRPr="00E0119A" w:rsidRDefault="00E0119A" w:rsidP="00E0119A">
            <w:pPr>
              <w:snapToGrid w:val="0"/>
              <w:jc w:val="center"/>
              <w:rPr>
                <w:sz w:val="24"/>
                <w:szCs w:val="24"/>
              </w:rPr>
            </w:pPr>
            <w:r w:rsidRPr="00E0119A">
              <w:rPr>
                <w:sz w:val="24"/>
                <w:szCs w:val="24"/>
              </w:rPr>
              <w:t>11.5</w:t>
            </w:r>
          </w:p>
        </w:tc>
        <w:tc>
          <w:tcPr>
            <w:tcW w:w="838" w:type="pct"/>
          </w:tcPr>
          <w:p w14:paraId="52BE9829" w14:textId="77777777" w:rsidR="00E0119A" w:rsidRPr="00E0119A" w:rsidRDefault="00E0119A" w:rsidP="00E0119A">
            <w:pPr>
              <w:snapToGrid w:val="0"/>
              <w:jc w:val="center"/>
              <w:rPr>
                <w:sz w:val="24"/>
                <w:szCs w:val="24"/>
              </w:rPr>
            </w:pPr>
            <w:r w:rsidRPr="00E0119A">
              <w:rPr>
                <w:sz w:val="24"/>
                <w:szCs w:val="24"/>
              </w:rPr>
              <w:t>7.1</w:t>
            </w:r>
          </w:p>
        </w:tc>
        <w:tc>
          <w:tcPr>
            <w:tcW w:w="838" w:type="pct"/>
          </w:tcPr>
          <w:p w14:paraId="74E0341C" w14:textId="77777777" w:rsidR="00E0119A" w:rsidRPr="00E0119A" w:rsidRDefault="00E0119A" w:rsidP="00E0119A">
            <w:pPr>
              <w:snapToGrid w:val="0"/>
              <w:jc w:val="center"/>
              <w:rPr>
                <w:sz w:val="24"/>
                <w:szCs w:val="24"/>
              </w:rPr>
            </w:pPr>
            <w:r w:rsidRPr="00E0119A">
              <w:rPr>
                <w:sz w:val="24"/>
                <w:szCs w:val="24"/>
              </w:rPr>
              <w:t>5.6</w:t>
            </w:r>
          </w:p>
        </w:tc>
        <w:tc>
          <w:tcPr>
            <w:tcW w:w="838" w:type="pct"/>
          </w:tcPr>
          <w:p w14:paraId="583C007E"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72F66C3" w14:textId="77777777" w:rsidTr="00C05079">
        <w:trPr>
          <w:trHeight w:hRule="exact" w:val="255"/>
          <w:jc w:val="center"/>
        </w:trPr>
        <w:tc>
          <w:tcPr>
            <w:tcW w:w="824" w:type="pct"/>
            <w:vMerge w:val="restart"/>
            <w:vAlign w:val="center"/>
          </w:tcPr>
          <w:p w14:paraId="42D9160C" w14:textId="77777777" w:rsidR="00E0119A" w:rsidRPr="00E0119A" w:rsidRDefault="00E0119A" w:rsidP="00E0119A">
            <w:pPr>
              <w:snapToGrid w:val="0"/>
              <w:jc w:val="center"/>
              <w:rPr>
                <w:sz w:val="24"/>
                <w:szCs w:val="24"/>
              </w:rPr>
            </w:pPr>
            <w:r w:rsidRPr="00E0119A">
              <w:rPr>
                <w:sz w:val="24"/>
                <w:szCs w:val="24"/>
              </w:rPr>
              <w:t>35</w:t>
            </w:r>
          </w:p>
        </w:tc>
        <w:tc>
          <w:tcPr>
            <w:tcW w:w="824" w:type="pct"/>
            <w:vAlign w:val="center"/>
          </w:tcPr>
          <w:p w14:paraId="1D2F9A29"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4639DB87" w14:textId="77777777" w:rsidR="00E0119A" w:rsidRPr="00E0119A" w:rsidRDefault="00E0119A" w:rsidP="00E0119A">
            <w:pPr>
              <w:snapToGrid w:val="0"/>
              <w:jc w:val="center"/>
              <w:rPr>
                <w:sz w:val="24"/>
                <w:szCs w:val="24"/>
              </w:rPr>
            </w:pPr>
            <w:r w:rsidRPr="00E0119A">
              <w:rPr>
                <w:sz w:val="24"/>
                <w:szCs w:val="24"/>
              </w:rPr>
              <w:t>3.9</w:t>
            </w:r>
          </w:p>
        </w:tc>
        <w:tc>
          <w:tcPr>
            <w:tcW w:w="838" w:type="pct"/>
          </w:tcPr>
          <w:p w14:paraId="34A7B292" w14:textId="77777777" w:rsidR="00E0119A" w:rsidRPr="00E0119A" w:rsidRDefault="00E0119A" w:rsidP="00E0119A">
            <w:pPr>
              <w:snapToGrid w:val="0"/>
              <w:jc w:val="center"/>
              <w:rPr>
                <w:sz w:val="24"/>
                <w:szCs w:val="24"/>
              </w:rPr>
            </w:pPr>
            <w:r w:rsidRPr="00E0119A">
              <w:rPr>
                <w:sz w:val="24"/>
                <w:szCs w:val="24"/>
              </w:rPr>
              <w:t>2.4</w:t>
            </w:r>
          </w:p>
        </w:tc>
        <w:tc>
          <w:tcPr>
            <w:tcW w:w="838" w:type="pct"/>
          </w:tcPr>
          <w:p w14:paraId="207A4D6E" w14:textId="77777777" w:rsidR="00E0119A" w:rsidRPr="00E0119A" w:rsidRDefault="00E0119A" w:rsidP="00E0119A">
            <w:pPr>
              <w:snapToGrid w:val="0"/>
              <w:jc w:val="center"/>
              <w:rPr>
                <w:sz w:val="24"/>
                <w:szCs w:val="24"/>
              </w:rPr>
            </w:pPr>
            <w:r w:rsidRPr="00E0119A">
              <w:rPr>
                <w:sz w:val="24"/>
                <w:szCs w:val="24"/>
              </w:rPr>
              <w:t>1.9</w:t>
            </w:r>
          </w:p>
        </w:tc>
        <w:tc>
          <w:tcPr>
            <w:tcW w:w="838" w:type="pct"/>
          </w:tcPr>
          <w:p w14:paraId="0EF925E4"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707FEE8" w14:textId="77777777" w:rsidTr="00C05079">
        <w:trPr>
          <w:trHeight w:hRule="exact" w:val="255"/>
          <w:jc w:val="center"/>
        </w:trPr>
        <w:tc>
          <w:tcPr>
            <w:tcW w:w="824" w:type="pct"/>
            <w:vMerge/>
          </w:tcPr>
          <w:p w14:paraId="4085EC87" w14:textId="77777777" w:rsidR="00E0119A" w:rsidRPr="00E0119A" w:rsidRDefault="00E0119A" w:rsidP="00E0119A">
            <w:pPr>
              <w:snapToGrid w:val="0"/>
              <w:jc w:val="center"/>
              <w:rPr>
                <w:sz w:val="24"/>
                <w:szCs w:val="24"/>
              </w:rPr>
            </w:pPr>
          </w:p>
        </w:tc>
        <w:tc>
          <w:tcPr>
            <w:tcW w:w="824" w:type="pct"/>
            <w:vAlign w:val="center"/>
          </w:tcPr>
          <w:p w14:paraId="6CCFDEE4"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7DA6C796" w14:textId="77777777" w:rsidR="00E0119A" w:rsidRPr="00E0119A" w:rsidRDefault="00E0119A" w:rsidP="00E0119A">
            <w:pPr>
              <w:snapToGrid w:val="0"/>
              <w:jc w:val="center"/>
              <w:rPr>
                <w:sz w:val="24"/>
                <w:szCs w:val="24"/>
              </w:rPr>
            </w:pPr>
            <w:r w:rsidRPr="00E0119A">
              <w:rPr>
                <w:sz w:val="24"/>
                <w:szCs w:val="24"/>
              </w:rPr>
              <w:t>5.1</w:t>
            </w:r>
          </w:p>
        </w:tc>
        <w:tc>
          <w:tcPr>
            <w:tcW w:w="838" w:type="pct"/>
          </w:tcPr>
          <w:p w14:paraId="0243C1F4" w14:textId="77777777" w:rsidR="00E0119A" w:rsidRPr="00E0119A" w:rsidRDefault="00E0119A" w:rsidP="00E0119A">
            <w:pPr>
              <w:snapToGrid w:val="0"/>
              <w:jc w:val="center"/>
              <w:rPr>
                <w:sz w:val="24"/>
                <w:szCs w:val="24"/>
              </w:rPr>
            </w:pPr>
            <w:r w:rsidRPr="00E0119A">
              <w:rPr>
                <w:sz w:val="24"/>
                <w:szCs w:val="24"/>
              </w:rPr>
              <w:t>3.2</w:t>
            </w:r>
          </w:p>
        </w:tc>
        <w:tc>
          <w:tcPr>
            <w:tcW w:w="838" w:type="pct"/>
          </w:tcPr>
          <w:p w14:paraId="7C7455E0" w14:textId="77777777" w:rsidR="00E0119A" w:rsidRPr="00E0119A" w:rsidRDefault="00E0119A" w:rsidP="00E0119A">
            <w:pPr>
              <w:snapToGrid w:val="0"/>
              <w:jc w:val="center"/>
              <w:rPr>
                <w:sz w:val="24"/>
                <w:szCs w:val="24"/>
              </w:rPr>
            </w:pPr>
            <w:r w:rsidRPr="00E0119A">
              <w:rPr>
                <w:sz w:val="24"/>
                <w:szCs w:val="24"/>
              </w:rPr>
              <w:t>2.5</w:t>
            </w:r>
          </w:p>
        </w:tc>
        <w:tc>
          <w:tcPr>
            <w:tcW w:w="838" w:type="pct"/>
          </w:tcPr>
          <w:p w14:paraId="160F60F9"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0977CD68" w14:textId="77777777" w:rsidTr="00C05079">
        <w:trPr>
          <w:trHeight w:hRule="exact" w:val="255"/>
          <w:jc w:val="center"/>
        </w:trPr>
        <w:tc>
          <w:tcPr>
            <w:tcW w:w="824" w:type="pct"/>
            <w:vMerge/>
          </w:tcPr>
          <w:p w14:paraId="38CAEAF1" w14:textId="77777777" w:rsidR="00E0119A" w:rsidRPr="00E0119A" w:rsidRDefault="00E0119A" w:rsidP="00E0119A">
            <w:pPr>
              <w:snapToGrid w:val="0"/>
              <w:jc w:val="center"/>
              <w:rPr>
                <w:sz w:val="24"/>
                <w:szCs w:val="24"/>
              </w:rPr>
            </w:pPr>
          </w:p>
        </w:tc>
        <w:tc>
          <w:tcPr>
            <w:tcW w:w="824" w:type="pct"/>
            <w:vAlign w:val="center"/>
          </w:tcPr>
          <w:p w14:paraId="5BA3DF2A"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38B53044" w14:textId="77777777" w:rsidR="00E0119A" w:rsidRPr="00E0119A" w:rsidRDefault="00E0119A" w:rsidP="00E0119A">
            <w:pPr>
              <w:snapToGrid w:val="0"/>
              <w:jc w:val="center"/>
              <w:rPr>
                <w:sz w:val="24"/>
                <w:szCs w:val="24"/>
              </w:rPr>
            </w:pPr>
            <w:r w:rsidRPr="00E0119A">
              <w:rPr>
                <w:sz w:val="24"/>
                <w:szCs w:val="24"/>
              </w:rPr>
              <w:t>6.8</w:t>
            </w:r>
          </w:p>
        </w:tc>
        <w:tc>
          <w:tcPr>
            <w:tcW w:w="838" w:type="pct"/>
          </w:tcPr>
          <w:p w14:paraId="1A096AA9" w14:textId="77777777" w:rsidR="00E0119A" w:rsidRPr="00E0119A" w:rsidRDefault="00E0119A" w:rsidP="00E0119A">
            <w:pPr>
              <w:snapToGrid w:val="0"/>
              <w:jc w:val="center"/>
              <w:rPr>
                <w:sz w:val="24"/>
                <w:szCs w:val="24"/>
              </w:rPr>
            </w:pPr>
            <w:r w:rsidRPr="00E0119A">
              <w:rPr>
                <w:sz w:val="24"/>
                <w:szCs w:val="24"/>
              </w:rPr>
              <w:t>4.2</w:t>
            </w:r>
          </w:p>
        </w:tc>
        <w:tc>
          <w:tcPr>
            <w:tcW w:w="838" w:type="pct"/>
          </w:tcPr>
          <w:p w14:paraId="764D9395" w14:textId="77777777" w:rsidR="00E0119A" w:rsidRPr="00E0119A" w:rsidRDefault="00E0119A" w:rsidP="00E0119A">
            <w:pPr>
              <w:snapToGrid w:val="0"/>
              <w:jc w:val="center"/>
              <w:rPr>
                <w:sz w:val="24"/>
                <w:szCs w:val="24"/>
              </w:rPr>
            </w:pPr>
            <w:r w:rsidRPr="00E0119A">
              <w:rPr>
                <w:sz w:val="24"/>
                <w:szCs w:val="24"/>
              </w:rPr>
              <w:t>3.3</w:t>
            </w:r>
          </w:p>
        </w:tc>
        <w:tc>
          <w:tcPr>
            <w:tcW w:w="838" w:type="pct"/>
          </w:tcPr>
          <w:p w14:paraId="1923B231"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2C980C3" w14:textId="77777777" w:rsidTr="00C05079">
        <w:trPr>
          <w:trHeight w:hRule="exact" w:val="255"/>
          <w:jc w:val="center"/>
        </w:trPr>
        <w:tc>
          <w:tcPr>
            <w:tcW w:w="824" w:type="pct"/>
            <w:vMerge/>
          </w:tcPr>
          <w:p w14:paraId="540FCCD2" w14:textId="77777777" w:rsidR="00E0119A" w:rsidRPr="00E0119A" w:rsidRDefault="00E0119A" w:rsidP="00E0119A">
            <w:pPr>
              <w:snapToGrid w:val="0"/>
              <w:jc w:val="center"/>
              <w:rPr>
                <w:sz w:val="24"/>
                <w:szCs w:val="24"/>
              </w:rPr>
            </w:pPr>
          </w:p>
        </w:tc>
        <w:tc>
          <w:tcPr>
            <w:tcW w:w="824" w:type="pct"/>
            <w:vAlign w:val="center"/>
          </w:tcPr>
          <w:p w14:paraId="7D317D69"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6EA51F46" w14:textId="77777777" w:rsidR="00E0119A" w:rsidRPr="00E0119A" w:rsidRDefault="00E0119A" w:rsidP="00E0119A">
            <w:pPr>
              <w:snapToGrid w:val="0"/>
              <w:jc w:val="center"/>
              <w:rPr>
                <w:sz w:val="24"/>
                <w:szCs w:val="24"/>
              </w:rPr>
            </w:pPr>
            <w:r w:rsidRPr="00E0119A">
              <w:rPr>
                <w:sz w:val="24"/>
                <w:szCs w:val="24"/>
              </w:rPr>
              <w:t>9.0</w:t>
            </w:r>
          </w:p>
        </w:tc>
        <w:tc>
          <w:tcPr>
            <w:tcW w:w="838" w:type="pct"/>
          </w:tcPr>
          <w:p w14:paraId="4FADC3A1" w14:textId="77777777" w:rsidR="00E0119A" w:rsidRPr="00E0119A" w:rsidRDefault="00E0119A" w:rsidP="00E0119A">
            <w:pPr>
              <w:snapToGrid w:val="0"/>
              <w:jc w:val="center"/>
              <w:rPr>
                <w:sz w:val="24"/>
                <w:szCs w:val="24"/>
              </w:rPr>
            </w:pPr>
            <w:r w:rsidRPr="00E0119A">
              <w:rPr>
                <w:sz w:val="24"/>
                <w:szCs w:val="24"/>
              </w:rPr>
              <w:t>5.6</w:t>
            </w:r>
          </w:p>
        </w:tc>
        <w:tc>
          <w:tcPr>
            <w:tcW w:w="838" w:type="pct"/>
          </w:tcPr>
          <w:p w14:paraId="5836D36D" w14:textId="77777777" w:rsidR="00E0119A" w:rsidRPr="00E0119A" w:rsidRDefault="00E0119A" w:rsidP="00E0119A">
            <w:pPr>
              <w:snapToGrid w:val="0"/>
              <w:jc w:val="center"/>
              <w:rPr>
                <w:sz w:val="24"/>
                <w:szCs w:val="24"/>
              </w:rPr>
            </w:pPr>
            <w:r w:rsidRPr="00E0119A">
              <w:rPr>
                <w:sz w:val="24"/>
                <w:szCs w:val="24"/>
              </w:rPr>
              <w:t>4.4</w:t>
            </w:r>
          </w:p>
        </w:tc>
        <w:tc>
          <w:tcPr>
            <w:tcW w:w="838" w:type="pct"/>
          </w:tcPr>
          <w:p w14:paraId="4A59D191"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6AD2C800" w14:textId="77777777" w:rsidTr="00C05079">
        <w:trPr>
          <w:trHeight w:hRule="exact" w:val="255"/>
          <w:jc w:val="center"/>
        </w:trPr>
        <w:tc>
          <w:tcPr>
            <w:tcW w:w="824" w:type="pct"/>
            <w:vMerge/>
          </w:tcPr>
          <w:p w14:paraId="375DB7EB" w14:textId="77777777" w:rsidR="00E0119A" w:rsidRPr="00E0119A" w:rsidRDefault="00E0119A" w:rsidP="00E0119A">
            <w:pPr>
              <w:snapToGrid w:val="0"/>
              <w:jc w:val="center"/>
              <w:rPr>
                <w:sz w:val="24"/>
                <w:szCs w:val="24"/>
              </w:rPr>
            </w:pPr>
          </w:p>
        </w:tc>
        <w:tc>
          <w:tcPr>
            <w:tcW w:w="824" w:type="pct"/>
            <w:vAlign w:val="center"/>
          </w:tcPr>
          <w:p w14:paraId="21658E9C"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501CC126" w14:textId="77777777" w:rsidR="00E0119A" w:rsidRPr="00E0119A" w:rsidRDefault="00E0119A" w:rsidP="00E0119A">
            <w:pPr>
              <w:snapToGrid w:val="0"/>
              <w:jc w:val="center"/>
              <w:rPr>
                <w:sz w:val="24"/>
                <w:szCs w:val="24"/>
              </w:rPr>
            </w:pPr>
            <w:r w:rsidRPr="00E0119A">
              <w:rPr>
                <w:sz w:val="24"/>
                <w:szCs w:val="24"/>
              </w:rPr>
              <w:t>11.9</w:t>
            </w:r>
          </w:p>
        </w:tc>
        <w:tc>
          <w:tcPr>
            <w:tcW w:w="838" w:type="pct"/>
          </w:tcPr>
          <w:p w14:paraId="7A2ABDC5" w14:textId="77777777" w:rsidR="00E0119A" w:rsidRPr="00E0119A" w:rsidRDefault="00E0119A" w:rsidP="00E0119A">
            <w:pPr>
              <w:snapToGrid w:val="0"/>
              <w:jc w:val="center"/>
              <w:rPr>
                <w:sz w:val="24"/>
                <w:szCs w:val="24"/>
              </w:rPr>
            </w:pPr>
            <w:r w:rsidRPr="00E0119A">
              <w:rPr>
                <w:sz w:val="24"/>
                <w:szCs w:val="24"/>
              </w:rPr>
              <w:t>7.4</w:t>
            </w:r>
          </w:p>
        </w:tc>
        <w:tc>
          <w:tcPr>
            <w:tcW w:w="838" w:type="pct"/>
          </w:tcPr>
          <w:p w14:paraId="54BF2F24" w14:textId="77777777" w:rsidR="00E0119A" w:rsidRPr="00E0119A" w:rsidRDefault="00E0119A" w:rsidP="00E0119A">
            <w:pPr>
              <w:snapToGrid w:val="0"/>
              <w:jc w:val="center"/>
              <w:rPr>
                <w:sz w:val="24"/>
                <w:szCs w:val="24"/>
              </w:rPr>
            </w:pPr>
            <w:r w:rsidRPr="00E0119A">
              <w:rPr>
                <w:sz w:val="24"/>
                <w:szCs w:val="24"/>
              </w:rPr>
              <w:t>5.8</w:t>
            </w:r>
          </w:p>
        </w:tc>
        <w:tc>
          <w:tcPr>
            <w:tcW w:w="838" w:type="pct"/>
          </w:tcPr>
          <w:p w14:paraId="45806C97"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706BCE0A" w14:textId="77777777" w:rsidTr="00C05079">
        <w:trPr>
          <w:trHeight w:hRule="exact" w:val="255"/>
          <w:jc w:val="center"/>
        </w:trPr>
        <w:tc>
          <w:tcPr>
            <w:tcW w:w="824" w:type="pct"/>
            <w:vMerge/>
          </w:tcPr>
          <w:p w14:paraId="334F9E76" w14:textId="77777777" w:rsidR="00E0119A" w:rsidRPr="00E0119A" w:rsidRDefault="00E0119A" w:rsidP="00E0119A">
            <w:pPr>
              <w:snapToGrid w:val="0"/>
              <w:jc w:val="center"/>
              <w:rPr>
                <w:sz w:val="24"/>
                <w:szCs w:val="24"/>
              </w:rPr>
            </w:pPr>
          </w:p>
        </w:tc>
        <w:tc>
          <w:tcPr>
            <w:tcW w:w="824" w:type="pct"/>
            <w:vAlign w:val="center"/>
          </w:tcPr>
          <w:p w14:paraId="107EF574"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719B1BC9"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6685D425" w14:textId="77777777" w:rsidR="00E0119A" w:rsidRPr="00E0119A" w:rsidRDefault="00E0119A" w:rsidP="00E0119A">
            <w:pPr>
              <w:snapToGrid w:val="0"/>
              <w:jc w:val="center"/>
              <w:rPr>
                <w:sz w:val="24"/>
                <w:szCs w:val="24"/>
              </w:rPr>
            </w:pPr>
            <w:r w:rsidRPr="00E0119A">
              <w:rPr>
                <w:sz w:val="24"/>
                <w:szCs w:val="24"/>
              </w:rPr>
              <w:t>9.7</w:t>
            </w:r>
          </w:p>
        </w:tc>
        <w:tc>
          <w:tcPr>
            <w:tcW w:w="838" w:type="pct"/>
          </w:tcPr>
          <w:p w14:paraId="37287F76" w14:textId="77777777" w:rsidR="00E0119A" w:rsidRPr="00E0119A" w:rsidRDefault="00E0119A" w:rsidP="00E0119A">
            <w:pPr>
              <w:snapToGrid w:val="0"/>
              <w:jc w:val="center"/>
              <w:rPr>
                <w:sz w:val="24"/>
                <w:szCs w:val="24"/>
              </w:rPr>
            </w:pPr>
            <w:r w:rsidRPr="00E0119A">
              <w:rPr>
                <w:sz w:val="24"/>
                <w:szCs w:val="24"/>
              </w:rPr>
              <w:t>7.7</w:t>
            </w:r>
          </w:p>
        </w:tc>
        <w:tc>
          <w:tcPr>
            <w:tcW w:w="838" w:type="pct"/>
          </w:tcPr>
          <w:p w14:paraId="27AE9A8D" w14:textId="77777777" w:rsidR="00E0119A" w:rsidRPr="00E0119A" w:rsidRDefault="00E0119A" w:rsidP="00E0119A">
            <w:pPr>
              <w:snapToGrid w:val="0"/>
              <w:jc w:val="center"/>
              <w:rPr>
                <w:sz w:val="24"/>
                <w:szCs w:val="24"/>
              </w:rPr>
            </w:pPr>
            <w:r w:rsidRPr="00E0119A">
              <w:rPr>
                <w:rFonts w:hint="eastAsia"/>
                <w:kern w:val="0"/>
                <w:szCs w:val="21"/>
              </w:rPr>
              <w:t>-</w:t>
            </w:r>
          </w:p>
        </w:tc>
      </w:tr>
      <w:tr w:rsidR="00E0119A" w:rsidRPr="00E0119A" w14:paraId="1C39C0ED" w14:textId="77777777" w:rsidTr="00C05079">
        <w:trPr>
          <w:trHeight w:hRule="exact" w:val="255"/>
          <w:jc w:val="center"/>
        </w:trPr>
        <w:tc>
          <w:tcPr>
            <w:tcW w:w="824" w:type="pct"/>
            <w:vMerge w:val="restart"/>
            <w:vAlign w:val="center"/>
          </w:tcPr>
          <w:p w14:paraId="72CC4606" w14:textId="77777777" w:rsidR="00E0119A" w:rsidRPr="00E0119A" w:rsidRDefault="00E0119A" w:rsidP="00E0119A">
            <w:pPr>
              <w:snapToGrid w:val="0"/>
              <w:jc w:val="center"/>
              <w:rPr>
                <w:sz w:val="24"/>
                <w:szCs w:val="24"/>
              </w:rPr>
            </w:pPr>
            <w:r w:rsidRPr="00E0119A">
              <w:rPr>
                <w:sz w:val="24"/>
                <w:szCs w:val="24"/>
              </w:rPr>
              <w:t>40</w:t>
            </w:r>
          </w:p>
        </w:tc>
        <w:tc>
          <w:tcPr>
            <w:tcW w:w="824" w:type="pct"/>
            <w:vAlign w:val="center"/>
          </w:tcPr>
          <w:p w14:paraId="21A73FB4"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2843A90B" w14:textId="77777777" w:rsidR="00E0119A" w:rsidRPr="00E0119A" w:rsidRDefault="00E0119A" w:rsidP="00E0119A">
            <w:pPr>
              <w:snapToGrid w:val="0"/>
              <w:jc w:val="center"/>
              <w:rPr>
                <w:sz w:val="24"/>
                <w:szCs w:val="24"/>
              </w:rPr>
            </w:pPr>
            <w:r w:rsidRPr="00E0119A">
              <w:rPr>
                <w:sz w:val="24"/>
                <w:szCs w:val="24"/>
              </w:rPr>
              <w:t>5.1</w:t>
            </w:r>
          </w:p>
        </w:tc>
        <w:tc>
          <w:tcPr>
            <w:tcW w:w="838" w:type="pct"/>
          </w:tcPr>
          <w:p w14:paraId="46B8DDDE" w14:textId="77777777" w:rsidR="00E0119A" w:rsidRPr="00E0119A" w:rsidRDefault="00E0119A" w:rsidP="00E0119A">
            <w:pPr>
              <w:snapToGrid w:val="0"/>
              <w:jc w:val="center"/>
              <w:rPr>
                <w:sz w:val="24"/>
                <w:szCs w:val="24"/>
              </w:rPr>
            </w:pPr>
            <w:r w:rsidRPr="00E0119A">
              <w:rPr>
                <w:sz w:val="24"/>
                <w:szCs w:val="24"/>
              </w:rPr>
              <w:t>3.2</w:t>
            </w:r>
          </w:p>
        </w:tc>
        <w:tc>
          <w:tcPr>
            <w:tcW w:w="838" w:type="pct"/>
          </w:tcPr>
          <w:p w14:paraId="3D246371" w14:textId="77777777" w:rsidR="00E0119A" w:rsidRPr="00E0119A" w:rsidRDefault="00E0119A" w:rsidP="00E0119A">
            <w:pPr>
              <w:snapToGrid w:val="0"/>
              <w:jc w:val="center"/>
              <w:rPr>
                <w:sz w:val="24"/>
                <w:szCs w:val="24"/>
              </w:rPr>
            </w:pPr>
            <w:r w:rsidRPr="00E0119A">
              <w:rPr>
                <w:sz w:val="24"/>
                <w:szCs w:val="24"/>
              </w:rPr>
              <w:t>2.5</w:t>
            </w:r>
          </w:p>
        </w:tc>
        <w:tc>
          <w:tcPr>
            <w:tcW w:w="838" w:type="pct"/>
          </w:tcPr>
          <w:p w14:paraId="3807BF11" w14:textId="77777777" w:rsidR="00E0119A" w:rsidRPr="00E0119A" w:rsidRDefault="00E0119A" w:rsidP="00E0119A">
            <w:pPr>
              <w:snapToGrid w:val="0"/>
              <w:jc w:val="center"/>
              <w:rPr>
                <w:sz w:val="24"/>
                <w:szCs w:val="24"/>
              </w:rPr>
            </w:pPr>
            <w:r w:rsidRPr="00E0119A">
              <w:rPr>
                <w:sz w:val="24"/>
                <w:szCs w:val="24"/>
              </w:rPr>
              <w:t>2.1</w:t>
            </w:r>
          </w:p>
        </w:tc>
      </w:tr>
      <w:tr w:rsidR="00E0119A" w:rsidRPr="00E0119A" w14:paraId="052C42C9" w14:textId="77777777" w:rsidTr="00C05079">
        <w:trPr>
          <w:trHeight w:hRule="exact" w:val="255"/>
          <w:jc w:val="center"/>
        </w:trPr>
        <w:tc>
          <w:tcPr>
            <w:tcW w:w="824" w:type="pct"/>
            <w:vMerge/>
          </w:tcPr>
          <w:p w14:paraId="6EAAFE17" w14:textId="77777777" w:rsidR="00E0119A" w:rsidRPr="00E0119A" w:rsidRDefault="00E0119A" w:rsidP="00E0119A">
            <w:pPr>
              <w:snapToGrid w:val="0"/>
              <w:jc w:val="center"/>
              <w:rPr>
                <w:sz w:val="24"/>
                <w:szCs w:val="24"/>
              </w:rPr>
            </w:pPr>
          </w:p>
        </w:tc>
        <w:tc>
          <w:tcPr>
            <w:tcW w:w="824" w:type="pct"/>
            <w:vAlign w:val="center"/>
          </w:tcPr>
          <w:p w14:paraId="30E2A8D3"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027372DC" w14:textId="77777777" w:rsidR="00E0119A" w:rsidRPr="00E0119A" w:rsidRDefault="00E0119A" w:rsidP="00E0119A">
            <w:pPr>
              <w:snapToGrid w:val="0"/>
              <w:jc w:val="center"/>
              <w:rPr>
                <w:sz w:val="24"/>
                <w:szCs w:val="24"/>
              </w:rPr>
            </w:pPr>
            <w:r w:rsidRPr="00E0119A">
              <w:rPr>
                <w:sz w:val="24"/>
                <w:szCs w:val="24"/>
              </w:rPr>
              <w:t>6.7</w:t>
            </w:r>
          </w:p>
        </w:tc>
        <w:tc>
          <w:tcPr>
            <w:tcW w:w="838" w:type="pct"/>
          </w:tcPr>
          <w:p w14:paraId="220A0AFC" w14:textId="77777777" w:rsidR="00E0119A" w:rsidRPr="00E0119A" w:rsidRDefault="00E0119A" w:rsidP="00E0119A">
            <w:pPr>
              <w:snapToGrid w:val="0"/>
              <w:jc w:val="center"/>
              <w:rPr>
                <w:sz w:val="24"/>
                <w:szCs w:val="24"/>
              </w:rPr>
            </w:pPr>
            <w:r w:rsidRPr="00E0119A">
              <w:rPr>
                <w:sz w:val="24"/>
                <w:szCs w:val="24"/>
              </w:rPr>
              <w:t>4.2</w:t>
            </w:r>
          </w:p>
        </w:tc>
        <w:tc>
          <w:tcPr>
            <w:tcW w:w="838" w:type="pct"/>
          </w:tcPr>
          <w:p w14:paraId="76542DB4" w14:textId="77777777" w:rsidR="00E0119A" w:rsidRPr="00E0119A" w:rsidRDefault="00E0119A" w:rsidP="00E0119A">
            <w:pPr>
              <w:snapToGrid w:val="0"/>
              <w:jc w:val="center"/>
              <w:rPr>
                <w:sz w:val="24"/>
                <w:szCs w:val="24"/>
              </w:rPr>
            </w:pPr>
            <w:r w:rsidRPr="00E0119A">
              <w:rPr>
                <w:sz w:val="24"/>
                <w:szCs w:val="24"/>
              </w:rPr>
              <w:t>3.3</w:t>
            </w:r>
          </w:p>
        </w:tc>
        <w:tc>
          <w:tcPr>
            <w:tcW w:w="838" w:type="pct"/>
          </w:tcPr>
          <w:p w14:paraId="166A402A" w14:textId="77777777" w:rsidR="00E0119A" w:rsidRPr="00E0119A" w:rsidRDefault="00E0119A" w:rsidP="00E0119A">
            <w:pPr>
              <w:snapToGrid w:val="0"/>
              <w:jc w:val="center"/>
              <w:rPr>
                <w:sz w:val="24"/>
                <w:szCs w:val="24"/>
              </w:rPr>
            </w:pPr>
            <w:r w:rsidRPr="00E0119A">
              <w:rPr>
                <w:sz w:val="24"/>
                <w:szCs w:val="24"/>
              </w:rPr>
              <w:t>2.8</w:t>
            </w:r>
          </w:p>
        </w:tc>
      </w:tr>
      <w:tr w:rsidR="00E0119A" w:rsidRPr="00E0119A" w14:paraId="3D3BD0AD" w14:textId="77777777" w:rsidTr="00C05079">
        <w:trPr>
          <w:trHeight w:hRule="exact" w:val="255"/>
          <w:jc w:val="center"/>
        </w:trPr>
        <w:tc>
          <w:tcPr>
            <w:tcW w:w="824" w:type="pct"/>
            <w:vMerge/>
          </w:tcPr>
          <w:p w14:paraId="0E0ABCFD" w14:textId="77777777" w:rsidR="00E0119A" w:rsidRPr="00E0119A" w:rsidRDefault="00E0119A" w:rsidP="00E0119A">
            <w:pPr>
              <w:snapToGrid w:val="0"/>
              <w:jc w:val="center"/>
              <w:rPr>
                <w:sz w:val="24"/>
                <w:szCs w:val="24"/>
              </w:rPr>
            </w:pPr>
          </w:p>
        </w:tc>
        <w:tc>
          <w:tcPr>
            <w:tcW w:w="824" w:type="pct"/>
            <w:vAlign w:val="center"/>
          </w:tcPr>
          <w:p w14:paraId="4D00F094"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381A4039" w14:textId="77777777" w:rsidR="00E0119A" w:rsidRPr="00E0119A" w:rsidRDefault="00E0119A" w:rsidP="00E0119A">
            <w:pPr>
              <w:snapToGrid w:val="0"/>
              <w:jc w:val="center"/>
              <w:rPr>
                <w:sz w:val="24"/>
                <w:szCs w:val="24"/>
              </w:rPr>
            </w:pPr>
            <w:r w:rsidRPr="00E0119A">
              <w:rPr>
                <w:sz w:val="24"/>
                <w:szCs w:val="24"/>
              </w:rPr>
              <w:t>8.9</w:t>
            </w:r>
          </w:p>
        </w:tc>
        <w:tc>
          <w:tcPr>
            <w:tcW w:w="838" w:type="pct"/>
          </w:tcPr>
          <w:p w14:paraId="621E981B" w14:textId="77777777" w:rsidR="00E0119A" w:rsidRPr="00E0119A" w:rsidRDefault="00E0119A" w:rsidP="00E0119A">
            <w:pPr>
              <w:snapToGrid w:val="0"/>
              <w:jc w:val="center"/>
              <w:rPr>
                <w:sz w:val="24"/>
                <w:szCs w:val="24"/>
              </w:rPr>
            </w:pPr>
            <w:r w:rsidRPr="00E0119A">
              <w:rPr>
                <w:sz w:val="24"/>
                <w:szCs w:val="24"/>
              </w:rPr>
              <w:t>5.5</w:t>
            </w:r>
          </w:p>
        </w:tc>
        <w:tc>
          <w:tcPr>
            <w:tcW w:w="838" w:type="pct"/>
          </w:tcPr>
          <w:p w14:paraId="4ABE3600" w14:textId="77777777" w:rsidR="00E0119A" w:rsidRPr="00E0119A" w:rsidRDefault="00E0119A" w:rsidP="00E0119A">
            <w:pPr>
              <w:snapToGrid w:val="0"/>
              <w:jc w:val="center"/>
              <w:rPr>
                <w:sz w:val="24"/>
                <w:szCs w:val="24"/>
              </w:rPr>
            </w:pPr>
            <w:r w:rsidRPr="00E0119A">
              <w:rPr>
                <w:sz w:val="24"/>
                <w:szCs w:val="24"/>
              </w:rPr>
              <w:t>4.4</w:t>
            </w:r>
          </w:p>
        </w:tc>
        <w:tc>
          <w:tcPr>
            <w:tcW w:w="838" w:type="pct"/>
          </w:tcPr>
          <w:p w14:paraId="7E2A70F1" w14:textId="77777777" w:rsidR="00E0119A" w:rsidRPr="00E0119A" w:rsidRDefault="00E0119A" w:rsidP="00E0119A">
            <w:pPr>
              <w:snapToGrid w:val="0"/>
              <w:jc w:val="center"/>
              <w:rPr>
                <w:sz w:val="24"/>
                <w:szCs w:val="24"/>
              </w:rPr>
            </w:pPr>
            <w:r w:rsidRPr="00E0119A">
              <w:rPr>
                <w:sz w:val="24"/>
                <w:szCs w:val="24"/>
              </w:rPr>
              <w:t>3.7</w:t>
            </w:r>
          </w:p>
        </w:tc>
      </w:tr>
      <w:tr w:rsidR="00E0119A" w:rsidRPr="00E0119A" w14:paraId="0363758D" w14:textId="77777777" w:rsidTr="00C05079">
        <w:trPr>
          <w:trHeight w:hRule="exact" w:val="255"/>
          <w:jc w:val="center"/>
        </w:trPr>
        <w:tc>
          <w:tcPr>
            <w:tcW w:w="824" w:type="pct"/>
            <w:vMerge/>
          </w:tcPr>
          <w:p w14:paraId="3AC151E4" w14:textId="77777777" w:rsidR="00E0119A" w:rsidRPr="00E0119A" w:rsidRDefault="00E0119A" w:rsidP="00E0119A">
            <w:pPr>
              <w:snapToGrid w:val="0"/>
              <w:jc w:val="center"/>
              <w:rPr>
                <w:sz w:val="24"/>
                <w:szCs w:val="24"/>
              </w:rPr>
            </w:pPr>
          </w:p>
        </w:tc>
        <w:tc>
          <w:tcPr>
            <w:tcW w:w="824" w:type="pct"/>
            <w:vAlign w:val="center"/>
          </w:tcPr>
          <w:p w14:paraId="256F77E3"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4057140F" w14:textId="77777777" w:rsidR="00E0119A" w:rsidRPr="00E0119A" w:rsidRDefault="00E0119A" w:rsidP="00E0119A">
            <w:pPr>
              <w:snapToGrid w:val="0"/>
              <w:jc w:val="center"/>
              <w:rPr>
                <w:sz w:val="24"/>
                <w:szCs w:val="24"/>
              </w:rPr>
            </w:pPr>
            <w:r w:rsidRPr="00E0119A">
              <w:rPr>
                <w:sz w:val="24"/>
                <w:szCs w:val="24"/>
              </w:rPr>
              <w:t>11.7</w:t>
            </w:r>
          </w:p>
        </w:tc>
        <w:tc>
          <w:tcPr>
            <w:tcW w:w="838" w:type="pct"/>
          </w:tcPr>
          <w:p w14:paraId="67A9600F" w14:textId="77777777" w:rsidR="00E0119A" w:rsidRPr="00E0119A" w:rsidRDefault="00E0119A" w:rsidP="00E0119A">
            <w:pPr>
              <w:snapToGrid w:val="0"/>
              <w:jc w:val="center"/>
              <w:rPr>
                <w:sz w:val="24"/>
                <w:szCs w:val="24"/>
              </w:rPr>
            </w:pPr>
            <w:r w:rsidRPr="00E0119A">
              <w:rPr>
                <w:sz w:val="24"/>
                <w:szCs w:val="24"/>
              </w:rPr>
              <w:t>7.3</w:t>
            </w:r>
          </w:p>
        </w:tc>
        <w:tc>
          <w:tcPr>
            <w:tcW w:w="838" w:type="pct"/>
          </w:tcPr>
          <w:p w14:paraId="67D70CC4" w14:textId="77777777" w:rsidR="00E0119A" w:rsidRPr="00E0119A" w:rsidRDefault="00E0119A" w:rsidP="00E0119A">
            <w:pPr>
              <w:snapToGrid w:val="0"/>
              <w:jc w:val="center"/>
              <w:rPr>
                <w:sz w:val="24"/>
                <w:szCs w:val="24"/>
              </w:rPr>
            </w:pPr>
            <w:r w:rsidRPr="00E0119A">
              <w:rPr>
                <w:sz w:val="24"/>
                <w:szCs w:val="24"/>
              </w:rPr>
              <w:t>5.8</w:t>
            </w:r>
          </w:p>
        </w:tc>
        <w:tc>
          <w:tcPr>
            <w:tcW w:w="838" w:type="pct"/>
          </w:tcPr>
          <w:p w14:paraId="4011BBEE" w14:textId="77777777" w:rsidR="00E0119A" w:rsidRPr="00E0119A" w:rsidRDefault="00E0119A" w:rsidP="00E0119A">
            <w:pPr>
              <w:snapToGrid w:val="0"/>
              <w:jc w:val="center"/>
              <w:rPr>
                <w:sz w:val="24"/>
                <w:szCs w:val="24"/>
              </w:rPr>
            </w:pPr>
            <w:r w:rsidRPr="00E0119A">
              <w:rPr>
                <w:sz w:val="24"/>
                <w:szCs w:val="24"/>
              </w:rPr>
              <w:t>4.9</w:t>
            </w:r>
          </w:p>
        </w:tc>
      </w:tr>
      <w:tr w:rsidR="00E0119A" w:rsidRPr="00E0119A" w14:paraId="1903A97E" w14:textId="77777777" w:rsidTr="00C05079">
        <w:trPr>
          <w:trHeight w:hRule="exact" w:val="255"/>
          <w:jc w:val="center"/>
        </w:trPr>
        <w:tc>
          <w:tcPr>
            <w:tcW w:w="824" w:type="pct"/>
            <w:vMerge/>
          </w:tcPr>
          <w:p w14:paraId="19A15EC4" w14:textId="77777777" w:rsidR="00E0119A" w:rsidRPr="00E0119A" w:rsidRDefault="00E0119A" w:rsidP="00E0119A">
            <w:pPr>
              <w:snapToGrid w:val="0"/>
              <w:jc w:val="center"/>
              <w:rPr>
                <w:sz w:val="24"/>
                <w:szCs w:val="24"/>
              </w:rPr>
            </w:pPr>
          </w:p>
        </w:tc>
        <w:tc>
          <w:tcPr>
            <w:tcW w:w="824" w:type="pct"/>
            <w:vAlign w:val="center"/>
          </w:tcPr>
          <w:p w14:paraId="5EBD560D"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209B0A30"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76E2A8A1" w14:textId="77777777" w:rsidR="00E0119A" w:rsidRPr="00E0119A" w:rsidRDefault="00E0119A" w:rsidP="00E0119A">
            <w:pPr>
              <w:snapToGrid w:val="0"/>
              <w:jc w:val="center"/>
              <w:rPr>
                <w:sz w:val="24"/>
                <w:szCs w:val="24"/>
              </w:rPr>
            </w:pPr>
            <w:r w:rsidRPr="00E0119A">
              <w:rPr>
                <w:sz w:val="24"/>
                <w:szCs w:val="24"/>
              </w:rPr>
              <w:t>9.6</w:t>
            </w:r>
          </w:p>
        </w:tc>
        <w:tc>
          <w:tcPr>
            <w:tcW w:w="838" w:type="pct"/>
          </w:tcPr>
          <w:p w14:paraId="706C167B" w14:textId="77777777" w:rsidR="00E0119A" w:rsidRPr="00E0119A" w:rsidRDefault="00E0119A" w:rsidP="00E0119A">
            <w:pPr>
              <w:snapToGrid w:val="0"/>
              <w:jc w:val="center"/>
              <w:rPr>
                <w:sz w:val="24"/>
                <w:szCs w:val="24"/>
              </w:rPr>
            </w:pPr>
            <w:r w:rsidRPr="00E0119A">
              <w:rPr>
                <w:sz w:val="24"/>
                <w:szCs w:val="24"/>
              </w:rPr>
              <w:t>7.6</w:t>
            </w:r>
          </w:p>
        </w:tc>
        <w:tc>
          <w:tcPr>
            <w:tcW w:w="838" w:type="pct"/>
          </w:tcPr>
          <w:p w14:paraId="7DA75F65" w14:textId="77777777" w:rsidR="00E0119A" w:rsidRPr="00E0119A" w:rsidRDefault="00E0119A" w:rsidP="00E0119A">
            <w:pPr>
              <w:snapToGrid w:val="0"/>
              <w:jc w:val="center"/>
              <w:rPr>
                <w:sz w:val="24"/>
                <w:szCs w:val="24"/>
              </w:rPr>
            </w:pPr>
            <w:r w:rsidRPr="00E0119A">
              <w:rPr>
                <w:sz w:val="24"/>
                <w:szCs w:val="24"/>
              </w:rPr>
              <w:t>6.4</w:t>
            </w:r>
          </w:p>
        </w:tc>
      </w:tr>
      <w:tr w:rsidR="00E0119A" w:rsidRPr="00E0119A" w14:paraId="34F68087" w14:textId="77777777" w:rsidTr="00C05079">
        <w:trPr>
          <w:trHeight w:hRule="exact" w:val="255"/>
          <w:jc w:val="center"/>
        </w:trPr>
        <w:tc>
          <w:tcPr>
            <w:tcW w:w="824" w:type="pct"/>
            <w:vMerge/>
          </w:tcPr>
          <w:p w14:paraId="3C8A0DBB" w14:textId="77777777" w:rsidR="00E0119A" w:rsidRPr="00E0119A" w:rsidRDefault="00E0119A" w:rsidP="00E0119A">
            <w:pPr>
              <w:snapToGrid w:val="0"/>
              <w:jc w:val="center"/>
              <w:rPr>
                <w:sz w:val="24"/>
                <w:szCs w:val="24"/>
              </w:rPr>
            </w:pPr>
          </w:p>
        </w:tc>
        <w:tc>
          <w:tcPr>
            <w:tcW w:w="824" w:type="pct"/>
            <w:vAlign w:val="center"/>
          </w:tcPr>
          <w:p w14:paraId="173D994D"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312ED4B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6CA29391" w14:textId="77777777" w:rsidR="00E0119A" w:rsidRPr="00E0119A" w:rsidRDefault="00E0119A" w:rsidP="00E0119A">
            <w:pPr>
              <w:snapToGrid w:val="0"/>
              <w:jc w:val="center"/>
              <w:rPr>
                <w:sz w:val="24"/>
                <w:szCs w:val="24"/>
              </w:rPr>
            </w:pPr>
            <w:r w:rsidRPr="00E0119A">
              <w:rPr>
                <w:sz w:val="24"/>
                <w:szCs w:val="24"/>
              </w:rPr>
              <w:t>12.7</w:t>
            </w:r>
          </w:p>
        </w:tc>
        <w:tc>
          <w:tcPr>
            <w:tcW w:w="838" w:type="pct"/>
          </w:tcPr>
          <w:p w14:paraId="340418E3"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1C3B9602" w14:textId="77777777" w:rsidR="00E0119A" w:rsidRPr="00E0119A" w:rsidRDefault="00E0119A" w:rsidP="00E0119A">
            <w:pPr>
              <w:snapToGrid w:val="0"/>
              <w:jc w:val="center"/>
              <w:rPr>
                <w:sz w:val="24"/>
                <w:szCs w:val="24"/>
              </w:rPr>
            </w:pPr>
            <w:r w:rsidRPr="00E0119A">
              <w:rPr>
                <w:sz w:val="24"/>
                <w:szCs w:val="24"/>
              </w:rPr>
              <w:t>8.5</w:t>
            </w:r>
          </w:p>
        </w:tc>
      </w:tr>
      <w:tr w:rsidR="00E0119A" w:rsidRPr="00E0119A" w14:paraId="4B4CD47D" w14:textId="77777777" w:rsidTr="00C05079">
        <w:trPr>
          <w:trHeight w:hRule="exact" w:val="255"/>
          <w:jc w:val="center"/>
        </w:trPr>
        <w:tc>
          <w:tcPr>
            <w:tcW w:w="824" w:type="pct"/>
            <w:vMerge w:val="restart"/>
            <w:vAlign w:val="center"/>
          </w:tcPr>
          <w:p w14:paraId="6FAD7E8D" w14:textId="77777777" w:rsidR="00E0119A" w:rsidRPr="00E0119A" w:rsidRDefault="00E0119A" w:rsidP="00E0119A">
            <w:pPr>
              <w:snapToGrid w:val="0"/>
              <w:jc w:val="center"/>
              <w:rPr>
                <w:sz w:val="24"/>
                <w:szCs w:val="24"/>
              </w:rPr>
            </w:pPr>
            <w:r w:rsidRPr="00E0119A">
              <w:rPr>
                <w:sz w:val="24"/>
                <w:szCs w:val="24"/>
              </w:rPr>
              <w:t>45</w:t>
            </w:r>
          </w:p>
        </w:tc>
        <w:tc>
          <w:tcPr>
            <w:tcW w:w="824" w:type="pct"/>
            <w:vAlign w:val="center"/>
          </w:tcPr>
          <w:p w14:paraId="6DDCDA4F"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4CB008E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85257AB" w14:textId="77777777" w:rsidR="00E0119A" w:rsidRPr="00E0119A" w:rsidRDefault="00E0119A" w:rsidP="00E0119A">
            <w:pPr>
              <w:snapToGrid w:val="0"/>
              <w:jc w:val="center"/>
              <w:rPr>
                <w:sz w:val="24"/>
                <w:szCs w:val="24"/>
              </w:rPr>
            </w:pPr>
            <w:r w:rsidRPr="00E0119A">
              <w:rPr>
                <w:sz w:val="24"/>
                <w:szCs w:val="24"/>
              </w:rPr>
              <w:t>4.0</w:t>
            </w:r>
          </w:p>
        </w:tc>
        <w:tc>
          <w:tcPr>
            <w:tcW w:w="838" w:type="pct"/>
          </w:tcPr>
          <w:p w14:paraId="29F9F51E" w14:textId="77777777" w:rsidR="00E0119A" w:rsidRPr="00E0119A" w:rsidRDefault="00E0119A" w:rsidP="00E0119A">
            <w:pPr>
              <w:snapToGrid w:val="0"/>
              <w:jc w:val="center"/>
              <w:rPr>
                <w:sz w:val="24"/>
                <w:szCs w:val="24"/>
              </w:rPr>
            </w:pPr>
            <w:r w:rsidRPr="00E0119A">
              <w:rPr>
                <w:sz w:val="24"/>
                <w:szCs w:val="24"/>
              </w:rPr>
              <w:t>3.2</w:t>
            </w:r>
          </w:p>
        </w:tc>
        <w:tc>
          <w:tcPr>
            <w:tcW w:w="838" w:type="pct"/>
          </w:tcPr>
          <w:p w14:paraId="753D4A00" w14:textId="77777777" w:rsidR="00E0119A" w:rsidRPr="00E0119A" w:rsidRDefault="00E0119A" w:rsidP="00E0119A">
            <w:pPr>
              <w:snapToGrid w:val="0"/>
              <w:jc w:val="center"/>
              <w:rPr>
                <w:sz w:val="24"/>
                <w:szCs w:val="24"/>
              </w:rPr>
            </w:pPr>
            <w:r w:rsidRPr="00E0119A">
              <w:rPr>
                <w:sz w:val="24"/>
                <w:szCs w:val="24"/>
              </w:rPr>
              <w:t>2.7</w:t>
            </w:r>
          </w:p>
        </w:tc>
      </w:tr>
      <w:tr w:rsidR="00E0119A" w:rsidRPr="00E0119A" w14:paraId="06D82ABF" w14:textId="77777777" w:rsidTr="00C05079">
        <w:trPr>
          <w:trHeight w:hRule="exact" w:val="255"/>
          <w:jc w:val="center"/>
        </w:trPr>
        <w:tc>
          <w:tcPr>
            <w:tcW w:w="824" w:type="pct"/>
            <w:vMerge/>
          </w:tcPr>
          <w:p w14:paraId="5D80AE3A" w14:textId="77777777" w:rsidR="00E0119A" w:rsidRPr="00E0119A" w:rsidRDefault="00E0119A" w:rsidP="00E0119A">
            <w:pPr>
              <w:snapToGrid w:val="0"/>
              <w:jc w:val="center"/>
              <w:rPr>
                <w:sz w:val="24"/>
                <w:szCs w:val="24"/>
              </w:rPr>
            </w:pPr>
          </w:p>
        </w:tc>
        <w:tc>
          <w:tcPr>
            <w:tcW w:w="824" w:type="pct"/>
            <w:vAlign w:val="center"/>
          </w:tcPr>
          <w:p w14:paraId="2CA8D9B6"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64B4F18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CA1F2A1" w14:textId="77777777" w:rsidR="00E0119A" w:rsidRPr="00E0119A" w:rsidRDefault="00E0119A" w:rsidP="00E0119A">
            <w:pPr>
              <w:snapToGrid w:val="0"/>
              <w:jc w:val="center"/>
              <w:rPr>
                <w:sz w:val="24"/>
                <w:szCs w:val="24"/>
              </w:rPr>
            </w:pPr>
            <w:r w:rsidRPr="00E0119A">
              <w:rPr>
                <w:sz w:val="24"/>
                <w:szCs w:val="24"/>
              </w:rPr>
              <w:t>5.3</w:t>
            </w:r>
          </w:p>
        </w:tc>
        <w:tc>
          <w:tcPr>
            <w:tcW w:w="838" w:type="pct"/>
          </w:tcPr>
          <w:p w14:paraId="3BE5BB44" w14:textId="77777777" w:rsidR="00E0119A" w:rsidRPr="00E0119A" w:rsidRDefault="00E0119A" w:rsidP="00E0119A">
            <w:pPr>
              <w:snapToGrid w:val="0"/>
              <w:jc w:val="center"/>
              <w:rPr>
                <w:sz w:val="24"/>
                <w:szCs w:val="24"/>
              </w:rPr>
            </w:pPr>
            <w:r w:rsidRPr="00E0119A">
              <w:rPr>
                <w:sz w:val="24"/>
                <w:szCs w:val="24"/>
              </w:rPr>
              <w:t>4.2</w:t>
            </w:r>
          </w:p>
        </w:tc>
        <w:tc>
          <w:tcPr>
            <w:tcW w:w="838" w:type="pct"/>
          </w:tcPr>
          <w:p w14:paraId="774E030E" w14:textId="77777777" w:rsidR="00E0119A" w:rsidRPr="00E0119A" w:rsidRDefault="00E0119A" w:rsidP="00E0119A">
            <w:pPr>
              <w:snapToGrid w:val="0"/>
              <w:jc w:val="center"/>
              <w:rPr>
                <w:sz w:val="24"/>
                <w:szCs w:val="24"/>
              </w:rPr>
            </w:pPr>
            <w:r w:rsidRPr="00E0119A">
              <w:rPr>
                <w:sz w:val="24"/>
                <w:szCs w:val="24"/>
              </w:rPr>
              <w:t>3.5</w:t>
            </w:r>
          </w:p>
        </w:tc>
      </w:tr>
      <w:tr w:rsidR="00E0119A" w:rsidRPr="00E0119A" w14:paraId="681FBD52" w14:textId="77777777" w:rsidTr="00C05079">
        <w:trPr>
          <w:trHeight w:hRule="exact" w:val="255"/>
          <w:jc w:val="center"/>
        </w:trPr>
        <w:tc>
          <w:tcPr>
            <w:tcW w:w="824" w:type="pct"/>
            <w:vMerge/>
          </w:tcPr>
          <w:p w14:paraId="2DECA233" w14:textId="77777777" w:rsidR="00E0119A" w:rsidRPr="00E0119A" w:rsidRDefault="00E0119A" w:rsidP="00E0119A">
            <w:pPr>
              <w:snapToGrid w:val="0"/>
              <w:jc w:val="center"/>
              <w:rPr>
                <w:sz w:val="24"/>
                <w:szCs w:val="24"/>
              </w:rPr>
            </w:pPr>
          </w:p>
        </w:tc>
        <w:tc>
          <w:tcPr>
            <w:tcW w:w="824" w:type="pct"/>
            <w:vAlign w:val="center"/>
          </w:tcPr>
          <w:p w14:paraId="6A175CEF"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1D5537EF"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94F9002" w14:textId="77777777" w:rsidR="00E0119A" w:rsidRPr="00E0119A" w:rsidRDefault="00E0119A" w:rsidP="00E0119A">
            <w:pPr>
              <w:snapToGrid w:val="0"/>
              <w:jc w:val="center"/>
              <w:rPr>
                <w:sz w:val="24"/>
                <w:szCs w:val="24"/>
              </w:rPr>
            </w:pPr>
            <w:r w:rsidRPr="00E0119A">
              <w:rPr>
                <w:sz w:val="24"/>
                <w:szCs w:val="24"/>
              </w:rPr>
              <w:t>7.0</w:t>
            </w:r>
          </w:p>
        </w:tc>
        <w:tc>
          <w:tcPr>
            <w:tcW w:w="838" w:type="pct"/>
          </w:tcPr>
          <w:p w14:paraId="2C5481CE" w14:textId="77777777" w:rsidR="00E0119A" w:rsidRPr="00E0119A" w:rsidRDefault="00E0119A" w:rsidP="00E0119A">
            <w:pPr>
              <w:snapToGrid w:val="0"/>
              <w:jc w:val="center"/>
              <w:rPr>
                <w:sz w:val="24"/>
                <w:szCs w:val="24"/>
              </w:rPr>
            </w:pPr>
            <w:r w:rsidRPr="00E0119A">
              <w:rPr>
                <w:sz w:val="24"/>
                <w:szCs w:val="24"/>
              </w:rPr>
              <w:t>5.5</w:t>
            </w:r>
          </w:p>
        </w:tc>
        <w:tc>
          <w:tcPr>
            <w:tcW w:w="838" w:type="pct"/>
          </w:tcPr>
          <w:p w14:paraId="410496F3" w14:textId="77777777" w:rsidR="00E0119A" w:rsidRPr="00E0119A" w:rsidRDefault="00E0119A" w:rsidP="00E0119A">
            <w:pPr>
              <w:snapToGrid w:val="0"/>
              <w:jc w:val="center"/>
              <w:rPr>
                <w:sz w:val="24"/>
                <w:szCs w:val="24"/>
              </w:rPr>
            </w:pPr>
            <w:r w:rsidRPr="00E0119A">
              <w:rPr>
                <w:sz w:val="24"/>
                <w:szCs w:val="24"/>
              </w:rPr>
              <w:t>4.7</w:t>
            </w:r>
          </w:p>
        </w:tc>
      </w:tr>
      <w:tr w:rsidR="00E0119A" w:rsidRPr="00E0119A" w14:paraId="4A8720CA" w14:textId="77777777" w:rsidTr="00C05079">
        <w:trPr>
          <w:trHeight w:hRule="exact" w:val="255"/>
          <w:jc w:val="center"/>
        </w:trPr>
        <w:tc>
          <w:tcPr>
            <w:tcW w:w="824" w:type="pct"/>
            <w:vMerge/>
          </w:tcPr>
          <w:p w14:paraId="24AED2D9" w14:textId="77777777" w:rsidR="00E0119A" w:rsidRPr="00E0119A" w:rsidRDefault="00E0119A" w:rsidP="00E0119A">
            <w:pPr>
              <w:snapToGrid w:val="0"/>
              <w:jc w:val="center"/>
              <w:rPr>
                <w:sz w:val="24"/>
                <w:szCs w:val="24"/>
              </w:rPr>
            </w:pPr>
          </w:p>
        </w:tc>
        <w:tc>
          <w:tcPr>
            <w:tcW w:w="824" w:type="pct"/>
            <w:vAlign w:val="center"/>
          </w:tcPr>
          <w:p w14:paraId="61DBA36D"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4219693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3E60393" w14:textId="77777777" w:rsidR="00E0119A" w:rsidRPr="00E0119A" w:rsidRDefault="00E0119A" w:rsidP="00E0119A">
            <w:pPr>
              <w:snapToGrid w:val="0"/>
              <w:jc w:val="center"/>
              <w:rPr>
                <w:sz w:val="24"/>
                <w:szCs w:val="24"/>
              </w:rPr>
            </w:pPr>
            <w:r w:rsidRPr="00E0119A">
              <w:rPr>
                <w:sz w:val="24"/>
                <w:szCs w:val="24"/>
              </w:rPr>
              <w:t>9.2</w:t>
            </w:r>
          </w:p>
        </w:tc>
        <w:tc>
          <w:tcPr>
            <w:tcW w:w="838" w:type="pct"/>
          </w:tcPr>
          <w:p w14:paraId="0A23F8C5" w14:textId="77777777" w:rsidR="00E0119A" w:rsidRPr="00E0119A" w:rsidRDefault="00E0119A" w:rsidP="00E0119A">
            <w:pPr>
              <w:snapToGrid w:val="0"/>
              <w:jc w:val="center"/>
              <w:rPr>
                <w:sz w:val="24"/>
                <w:szCs w:val="24"/>
              </w:rPr>
            </w:pPr>
            <w:r w:rsidRPr="00E0119A">
              <w:rPr>
                <w:sz w:val="24"/>
                <w:szCs w:val="24"/>
              </w:rPr>
              <w:t>7.3</w:t>
            </w:r>
          </w:p>
        </w:tc>
        <w:tc>
          <w:tcPr>
            <w:tcW w:w="838" w:type="pct"/>
          </w:tcPr>
          <w:p w14:paraId="210B534B" w14:textId="77777777" w:rsidR="00E0119A" w:rsidRPr="00E0119A" w:rsidRDefault="00E0119A" w:rsidP="00E0119A">
            <w:pPr>
              <w:snapToGrid w:val="0"/>
              <w:jc w:val="center"/>
              <w:rPr>
                <w:sz w:val="24"/>
                <w:szCs w:val="24"/>
              </w:rPr>
            </w:pPr>
            <w:r w:rsidRPr="00E0119A">
              <w:rPr>
                <w:sz w:val="24"/>
                <w:szCs w:val="24"/>
              </w:rPr>
              <w:t>6.2</w:t>
            </w:r>
          </w:p>
        </w:tc>
      </w:tr>
      <w:tr w:rsidR="00E0119A" w:rsidRPr="00E0119A" w14:paraId="1F3FF248" w14:textId="77777777" w:rsidTr="00C05079">
        <w:trPr>
          <w:trHeight w:hRule="exact" w:val="255"/>
          <w:jc w:val="center"/>
        </w:trPr>
        <w:tc>
          <w:tcPr>
            <w:tcW w:w="824" w:type="pct"/>
            <w:vMerge/>
          </w:tcPr>
          <w:p w14:paraId="3D01B63B" w14:textId="77777777" w:rsidR="00E0119A" w:rsidRPr="00E0119A" w:rsidRDefault="00E0119A" w:rsidP="00E0119A">
            <w:pPr>
              <w:snapToGrid w:val="0"/>
              <w:jc w:val="center"/>
              <w:rPr>
                <w:sz w:val="24"/>
                <w:szCs w:val="24"/>
              </w:rPr>
            </w:pPr>
          </w:p>
        </w:tc>
        <w:tc>
          <w:tcPr>
            <w:tcW w:w="824" w:type="pct"/>
            <w:vAlign w:val="center"/>
          </w:tcPr>
          <w:p w14:paraId="05B8CEE7"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1DE622C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0CFE762" w14:textId="77777777" w:rsidR="00E0119A" w:rsidRPr="00E0119A" w:rsidRDefault="00E0119A" w:rsidP="00E0119A">
            <w:pPr>
              <w:snapToGrid w:val="0"/>
              <w:jc w:val="center"/>
              <w:rPr>
                <w:sz w:val="24"/>
                <w:szCs w:val="24"/>
              </w:rPr>
            </w:pPr>
            <w:r w:rsidRPr="00E0119A">
              <w:rPr>
                <w:sz w:val="24"/>
                <w:szCs w:val="24"/>
              </w:rPr>
              <w:t>12.2</w:t>
            </w:r>
          </w:p>
        </w:tc>
        <w:tc>
          <w:tcPr>
            <w:tcW w:w="838" w:type="pct"/>
          </w:tcPr>
          <w:p w14:paraId="62EC66F4" w14:textId="77777777" w:rsidR="00E0119A" w:rsidRPr="00E0119A" w:rsidRDefault="00E0119A" w:rsidP="00E0119A">
            <w:pPr>
              <w:snapToGrid w:val="0"/>
              <w:jc w:val="center"/>
              <w:rPr>
                <w:sz w:val="24"/>
                <w:szCs w:val="24"/>
              </w:rPr>
            </w:pPr>
            <w:r w:rsidRPr="00E0119A">
              <w:rPr>
                <w:sz w:val="24"/>
                <w:szCs w:val="24"/>
              </w:rPr>
              <w:t>9.6</w:t>
            </w:r>
          </w:p>
        </w:tc>
        <w:tc>
          <w:tcPr>
            <w:tcW w:w="838" w:type="pct"/>
          </w:tcPr>
          <w:p w14:paraId="22367C01" w14:textId="77777777" w:rsidR="00E0119A" w:rsidRPr="00E0119A" w:rsidRDefault="00E0119A" w:rsidP="00E0119A">
            <w:pPr>
              <w:snapToGrid w:val="0"/>
              <w:jc w:val="center"/>
              <w:rPr>
                <w:sz w:val="24"/>
                <w:szCs w:val="24"/>
              </w:rPr>
            </w:pPr>
            <w:r w:rsidRPr="00E0119A">
              <w:rPr>
                <w:sz w:val="24"/>
                <w:szCs w:val="24"/>
              </w:rPr>
              <w:t>8.2</w:t>
            </w:r>
          </w:p>
        </w:tc>
      </w:tr>
      <w:tr w:rsidR="00E0119A" w:rsidRPr="00E0119A" w14:paraId="2F693985" w14:textId="77777777" w:rsidTr="00C05079">
        <w:trPr>
          <w:trHeight w:hRule="exact" w:val="255"/>
          <w:jc w:val="center"/>
        </w:trPr>
        <w:tc>
          <w:tcPr>
            <w:tcW w:w="824" w:type="pct"/>
            <w:vMerge/>
          </w:tcPr>
          <w:p w14:paraId="733E654E" w14:textId="77777777" w:rsidR="00E0119A" w:rsidRPr="00E0119A" w:rsidRDefault="00E0119A" w:rsidP="00E0119A">
            <w:pPr>
              <w:snapToGrid w:val="0"/>
              <w:jc w:val="center"/>
              <w:rPr>
                <w:sz w:val="24"/>
                <w:szCs w:val="24"/>
              </w:rPr>
            </w:pPr>
          </w:p>
        </w:tc>
        <w:tc>
          <w:tcPr>
            <w:tcW w:w="824" w:type="pct"/>
            <w:vAlign w:val="center"/>
          </w:tcPr>
          <w:p w14:paraId="3BC16788"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05ADB28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3A6FB59"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68056D68"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33431429" w14:textId="77777777" w:rsidR="00E0119A" w:rsidRPr="00E0119A" w:rsidRDefault="00E0119A" w:rsidP="00E0119A">
            <w:pPr>
              <w:snapToGrid w:val="0"/>
              <w:jc w:val="center"/>
              <w:rPr>
                <w:sz w:val="24"/>
                <w:szCs w:val="24"/>
              </w:rPr>
            </w:pPr>
            <w:r w:rsidRPr="00E0119A">
              <w:rPr>
                <w:sz w:val="24"/>
                <w:szCs w:val="24"/>
              </w:rPr>
              <w:t>10.0*</w:t>
            </w:r>
          </w:p>
        </w:tc>
      </w:tr>
      <w:tr w:rsidR="00E0119A" w:rsidRPr="00E0119A" w14:paraId="2FE44406" w14:textId="77777777" w:rsidTr="00C05079">
        <w:trPr>
          <w:trHeight w:hRule="exact" w:val="255"/>
          <w:jc w:val="center"/>
        </w:trPr>
        <w:tc>
          <w:tcPr>
            <w:tcW w:w="824" w:type="pct"/>
            <w:vMerge w:val="restart"/>
            <w:vAlign w:val="center"/>
          </w:tcPr>
          <w:p w14:paraId="72D067DF" w14:textId="77777777" w:rsidR="00E0119A" w:rsidRPr="00E0119A" w:rsidRDefault="00E0119A" w:rsidP="00E0119A">
            <w:pPr>
              <w:snapToGrid w:val="0"/>
              <w:jc w:val="center"/>
              <w:rPr>
                <w:sz w:val="24"/>
                <w:szCs w:val="24"/>
              </w:rPr>
            </w:pPr>
            <w:r w:rsidRPr="00E0119A">
              <w:rPr>
                <w:sz w:val="24"/>
                <w:szCs w:val="24"/>
              </w:rPr>
              <w:t>50</w:t>
            </w:r>
          </w:p>
        </w:tc>
        <w:tc>
          <w:tcPr>
            <w:tcW w:w="824" w:type="pct"/>
            <w:vAlign w:val="center"/>
          </w:tcPr>
          <w:p w14:paraId="402DDDEF"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3AA7E07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555BB389" w14:textId="77777777" w:rsidR="00E0119A" w:rsidRPr="00E0119A" w:rsidRDefault="00E0119A" w:rsidP="00E0119A">
            <w:pPr>
              <w:snapToGrid w:val="0"/>
              <w:jc w:val="center"/>
              <w:rPr>
                <w:sz w:val="24"/>
                <w:szCs w:val="24"/>
              </w:rPr>
            </w:pPr>
            <w:r w:rsidRPr="00E0119A">
              <w:rPr>
                <w:sz w:val="24"/>
                <w:szCs w:val="24"/>
              </w:rPr>
              <w:t>4.9</w:t>
            </w:r>
          </w:p>
        </w:tc>
        <w:tc>
          <w:tcPr>
            <w:tcW w:w="838" w:type="pct"/>
          </w:tcPr>
          <w:p w14:paraId="3A037B57" w14:textId="77777777" w:rsidR="00E0119A" w:rsidRPr="00E0119A" w:rsidRDefault="00E0119A" w:rsidP="00E0119A">
            <w:pPr>
              <w:snapToGrid w:val="0"/>
              <w:jc w:val="center"/>
              <w:rPr>
                <w:sz w:val="24"/>
                <w:szCs w:val="24"/>
              </w:rPr>
            </w:pPr>
            <w:r w:rsidRPr="00E0119A">
              <w:rPr>
                <w:sz w:val="24"/>
                <w:szCs w:val="24"/>
              </w:rPr>
              <w:t>3.9</w:t>
            </w:r>
          </w:p>
        </w:tc>
        <w:tc>
          <w:tcPr>
            <w:tcW w:w="838" w:type="pct"/>
          </w:tcPr>
          <w:p w14:paraId="329F9A03" w14:textId="77777777" w:rsidR="00E0119A" w:rsidRPr="00E0119A" w:rsidRDefault="00E0119A" w:rsidP="00E0119A">
            <w:pPr>
              <w:snapToGrid w:val="0"/>
              <w:jc w:val="center"/>
              <w:rPr>
                <w:sz w:val="24"/>
                <w:szCs w:val="24"/>
              </w:rPr>
            </w:pPr>
            <w:r w:rsidRPr="00E0119A">
              <w:rPr>
                <w:sz w:val="24"/>
                <w:szCs w:val="24"/>
              </w:rPr>
              <w:t>3.3</w:t>
            </w:r>
          </w:p>
        </w:tc>
      </w:tr>
      <w:tr w:rsidR="00E0119A" w:rsidRPr="00E0119A" w14:paraId="2A880177" w14:textId="77777777" w:rsidTr="00C05079">
        <w:trPr>
          <w:trHeight w:hRule="exact" w:val="255"/>
          <w:jc w:val="center"/>
        </w:trPr>
        <w:tc>
          <w:tcPr>
            <w:tcW w:w="824" w:type="pct"/>
            <w:vMerge/>
          </w:tcPr>
          <w:p w14:paraId="63127956" w14:textId="77777777" w:rsidR="00E0119A" w:rsidRPr="00E0119A" w:rsidRDefault="00E0119A" w:rsidP="00E0119A">
            <w:pPr>
              <w:snapToGrid w:val="0"/>
              <w:jc w:val="center"/>
              <w:rPr>
                <w:sz w:val="24"/>
                <w:szCs w:val="24"/>
              </w:rPr>
            </w:pPr>
          </w:p>
        </w:tc>
        <w:tc>
          <w:tcPr>
            <w:tcW w:w="824" w:type="pct"/>
            <w:vAlign w:val="center"/>
          </w:tcPr>
          <w:p w14:paraId="56C5CC4E"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7D3BB40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676A617" w14:textId="77777777" w:rsidR="00E0119A" w:rsidRPr="00E0119A" w:rsidRDefault="00E0119A" w:rsidP="00E0119A">
            <w:pPr>
              <w:snapToGrid w:val="0"/>
              <w:jc w:val="center"/>
              <w:rPr>
                <w:sz w:val="24"/>
                <w:szCs w:val="24"/>
              </w:rPr>
            </w:pPr>
            <w:r w:rsidRPr="00E0119A">
              <w:rPr>
                <w:sz w:val="24"/>
                <w:szCs w:val="24"/>
              </w:rPr>
              <w:t>6.5</w:t>
            </w:r>
          </w:p>
        </w:tc>
        <w:tc>
          <w:tcPr>
            <w:tcW w:w="838" w:type="pct"/>
          </w:tcPr>
          <w:p w14:paraId="40CEC50E" w14:textId="77777777" w:rsidR="00E0119A" w:rsidRPr="00E0119A" w:rsidRDefault="00E0119A" w:rsidP="00E0119A">
            <w:pPr>
              <w:snapToGrid w:val="0"/>
              <w:jc w:val="center"/>
              <w:rPr>
                <w:sz w:val="24"/>
                <w:szCs w:val="24"/>
              </w:rPr>
            </w:pPr>
            <w:r w:rsidRPr="00E0119A">
              <w:rPr>
                <w:sz w:val="24"/>
                <w:szCs w:val="24"/>
              </w:rPr>
              <w:t>5.2</w:t>
            </w:r>
          </w:p>
        </w:tc>
        <w:tc>
          <w:tcPr>
            <w:tcW w:w="838" w:type="pct"/>
          </w:tcPr>
          <w:p w14:paraId="576A77EF" w14:textId="77777777" w:rsidR="00E0119A" w:rsidRPr="00E0119A" w:rsidRDefault="00E0119A" w:rsidP="00E0119A">
            <w:pPr>
              <w:snapToGrid w:val="0"/>
              <w:jc w:val="center"/>
              <w:rPr>
                <w:sz w:val="24"/>
                <w:szCs w:val="24"/>
              </w:rPr>
            </w:pPr>
            <w:r w:rsidRPr="00E0119A">
              <w:rPr>
                <w:sz w:val="24"/>
                <w:szCs w:val="24"/>
              </w:rPr>
              <w:t>4.4</w:t>
            </w:r>
          </w:p>
        </w:tc>
      </w:tr>
      <w:tr w:rsidR="00E0119A" w:rsidRPr="00E0119A" w14:paraId="1DAD14D3" w14:textId="77777777" w:rsidTr="00C05079">
        <w:trPr>
          <w:trHeight w:hRule="exact" w:val="255"/>
          <w:jc w:val="center"/>
        </w:trPr>
        <w:tc>
          <w:tcPr>
            <w:tcW w:w="824" w:type="pct"/>
            <w:vMerge/>
          </w:tcPr>
          <w:p w14:paraId="3EACEC73" w14:textId="77777777" w:rsidR="00E0119A" w:rsidRPr="00E0119A" w:rsidRDefault="00E0119A" w:rsidP="00E0119A">
            <w:pPr>
              <w:snapToGrid w:val="0"/>
              <w:jc w:val="center"/>
              <w:rPr>
                <w:sz w:val="24"/>
                <w:szCs w:val="24"/>
              </w:rPr>
            </w:pPr>
          </w:p>
        </w:tc>
        <w:tc>
          <w:tcPr>
            <w:tcW w:w="824" w:type="pct"/>
            <w:vAlign w:val="center"/>
          </w:tcPr>
          <w:p w14:paraId="0AF7D6CA"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60F7C32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C065263" w14:textId="77777777" w:rsidR="00E0119A" w:rsidRPr="00E0119A" w:rsidRDefault="00E0119A" w:rsidP="00E0119A">
            <w:pPr>
              <w:snapToGrid w:val="0"/>
              <w:jc w:val="center"/>
              <w:rPr>
                <w:sz w:val="24"/>
                <w:szCs w:val="24"/>
              </w:rPr>
            </w:pPr>
            <w:r w:rsidRPr="00E0119A">
              <w:rPr>
                <w:sz w:val="24"/>
                <w:szCs w:val="24"/>
              </w:rPr>
              <w:t>8.6</w:t>
            </w:r>
          </w:p>
        </w:tc>
        <w:tc>
          <w:tcPr>
            <w:tcW w:w="838" w:type="pct"/>
          </w:tcPr>
          <w:p w14:paraId="399361AD" w14:textId="77777777" w:rsidR="00E0119A" w:rsidRPr="00E0119A" w:rsidRDefault="00E0119A" w:rsidP="00E0119A">
            <w:pPr>
              <w:snapToGrid w:val="0"/>
              <w:jc w:val="center"/>
              <w:rPr>
                <w:sz w:val="24"/>
                <w:szCs w:val="24"/>
              </w:rPr>
            </w:pPr>
            <w:r w:rsidRPr="00E0119A">
              <w:rPr>
                <w:sz w:val="24"/>
                <w:szCs w:val="24"/>
              </w:rPr>
              <w:t>6.8</w:t>
            </w:r>
          </w:p>
        </w:tc>
        <w:tc>
          <w:tcPr>
            <w:tcW w:w="838" w:type="pct"/>
          </w:tcPr>
          <w:p w14:paraId="66170F26" w14:textId="77777777" w:rsidR="00E0119A" w:rsidRPr="00E0119A" w:rsidRDefault="00E0119A" w:rsidP="00E0119A">
            <w:pPr>
              <w:snapToGrid w:val="0"/>
              <w:jc w:val="center"/>
              <w:rPr>
                <w:sz w:val="24"/>
                <w:szCs w:val="24"/>
              </w:rPr>
            </w:pPr>
            <w:r w:rsidRPr="00E0119A">
              <w:rPr>
                <w:sz w:val="24"/>
                <w:szCs w:val="24"/>
              </w:rPr>
              <w:t>5.8</w:t>
            </w:r>
          </w:p>
        </w:tc>
      </w:tr>
      <w:tr w:rsidR="00E0119A" w:rsidRPr="00E0119A" w14:paraId="239C5713" w14:textId="77777777" w:rsidTr="00C05079">
        <w:trPr>
          <w:trHeight w:hRule="exact" w:val="255"/>
          <w:jc w:val="center"/>
        </w:trPr>
        <w:tc>
          <w:tcPr>
            <w:tcW w:w="824" w:type="pct"/>
            <w:vMerge/>
          </w:tcPr>
          <w:p w14:paraId="1404AB56" w14:textId="77777777" w:rsidR="00E0119A" w:rsidRPr="00E0119A" w:rsidRDefault="00E0119A" w:rsidP="00E0119A">
            <w:pPr>
              <w:snapToGrid w:val="0"/>
              <w:jc w:val="center"/>
              <w:rPr>
                <w:sz w:val="24"/>
                <w:szCs w:val="24"/>
              </w:rPr>
            </w:pPr>
          </w:p>
        </w:tc>
        <w:tc>
          <w:tcPr>
            <w:tcW w:w="824" w:type="pct"/>
            <w:vAlign w:val="center"/>
          </w:tcPr>
          <w:p w14:paraId="122DBD10"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7FBAD8D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E1D9BA1" w14:textId="77777777" w:rsidR="00E0119A" w:rsidRPr="00E0119A" w:rsidRDefault="00E0119A" w:rsidP="00E0119A">
            <w:pPr>
              <w:snapToGrid w:val="0"/>
              <w:jc w:val="center"/>
              <w:rPr>
                <w:sz w:val="24"/>
                <w:szCs w:val="24"/>
              </w:rPr>
            </w:pPr>
            <w:r w:rsidRPr="00E0119A">
              <w:rPr>
                <w:sz w:val="24"/>
                <w:szCs w:val="24"/>
              </w:rPr>
              <w:t>11.4</w:t>
            </w:r>
          </w:p>
        </w:tc>
        <w:tc>
          <w:tcPr>
            <w:tcW w:w="838" w:type="pct"/>
          </w:tcPr>
          <w:p w14:paraId="10E83C25" w14:textId="77777777" w:rsidR="00E0119A" w:rsidRPr="00E0119A" w:rsidRDefault="00E0119A" w:rsidP="00E0119A">
            <w:pPr>
              <w:snapToGrid w:val="0"/>
              <w:jc w:val="center"/>
              <w:rPr>
                <w:sz w:val="24"/>
                <w:szCs w:val="24"/>
              </w:rPr>
            </w:pPr>
            <w:r w:rsidRPr="00E0119A">
              <w:rPr>
                <w:sz w:val="24"/>
                <w:szCs w:val="24"/>
              </w:rPr>
              <w:t>9.0</w:t>
            </w:r>
          </w:p>
        </w:tc>
        <w:tc>
          <w:tcPr>
            <w:tcW w:w="838" w:type="pct"/>
          </w:tcPr>
          <w:p w14:paraId="385803F3" w14:textId="77777777" w:rsidR="00E0119A" w:rsidRPr="00E0119A" w:rsidRDefault="00E0119A" w:rsidP="00E0119A">
            <w:pPr>
              <w:snapToGrid w:val="0"/>
              <w:jc w:val="center"/>
              <w:rPr>
                <w:sz w:val="24"/>
                <w:szCs w:val="24"/>
              </w:rPr>
            </w:pPr>
            <w:r w:rsidRPr="00E0119A">
              <w:rPr>
                <w:sz w:val="24"/>
                <w:szCs w:val="24"/>
              </w:rPr>
              <w:t>7.6</w:t>
            </w:r>
          </w:p>
        </w:tc>
      </w:tr>
      <w:tr w:rsidR="00E0119A" w:rsidRPr="00E0119A" w14:paraId="7BDCB8DA" w14:textId="77777777" w:rsidTr="00C05079">
        <w:trPr>
          <w:trHeight w:hRule="exact" w:val="255"/>
          <w:jc w:val="center"/>
        </w:trPr>
        <w:tc>
          <w:tcPr>
            <w:tcW w:w="824" w:type="pct"/>
            <w:vMerge/>
          </w:tcPr>
          <w:p w14:paraId="3FC5268E" w14:textId="77777777" w:rsidR="00E0119A" w:rsidRPr="00E0119A" w:rsidRDefault="00E0119A" w:rsidP="00E0119A">
            <w:pPr>
              <w:snapToGrid w:val="0"/>
              <w:jc w:val="center"/>
              <w:rPr>
                <w:sz w:val="24"/>
                <w:szCs w:val="24"/>
              </w:rPr>
            </w:pPr>
          </w:p>
        </w:tc>
        <w:tc>
          <w:tcPr>
            <w:tcW w:w="824" w:type="pct"/>
            <w:vAlign w:val="center"/>
          </w:tcPr>
          <w:p w14:paraId="0964E756"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7F0B883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876564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6ED83AE7"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7858A5C7"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5AAF3F8B" w14:textId="77777777" w:rsidTr="00C05079">
        <w:trPr>
          <w:trHeight w:hRule="exact" w:val="255"/>
          <w:jc w:val="center"/>
        </w:trPr>
        <w:tc>
          <w:tcPr>
            <w:tcW w:w="824" w:type="pct"/>
            <w:vMerge/>
          </w:tcPr>
          <w:p w14:paraId="5DAC833F" w14:textId="77777777" w:rsidR="00E0119A" w:rsidRPr="00E0119A" w:rsidRDefault="00E0119A" w:rsidP="00E0119A">
            <w:pPr>
              <w:snapToGrid w:val="0"/>
              <w:jc w:val="center"/>
              <w:rPr>
                <w:sz w:val="24"/>
                <w:szCs w:val="24"/>
              </w:rPr>
            </w:pPr>
          </w:p>
        </w:tc>
        <w:tc>
          <w:tcPr>
            <w:tcW w:w="824" w:type="pct"/>
            <w:vAlign w:val="center"/>
          </w:tcPr>
          <w:p w14:paraId="3E33F20F"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69DA120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DF34613" w14:textId="77777777" w:rsidR="00E0119A" w:rsidRPr="00E0119A" w:rsidRDefault="00E0119A" w:rsidP="00E0119A">
            <w:pPr>
              <w:snapToGrid w:val="0"/>
              <w:jc w:val="center"/>
              <w:rPr>
                <w:sz w:val="24"/>
                <w:szCs w:val="24"/>
              </w:rPr>
            </w:pPr>
            <w:r w:rsidRPr="00E0119A">
              <w:rPr>
                <w:sz w:val="24"/>
                <w:szCs w:val="24"/>
              </w:rPr>
              <w:t>15.0*</w:t>
            </w:r>
          </w:p>
        </w:tc>
        <w:tc>
          <w:tcPr>
            <w:tcW w:w="838" w:type="pct"/>
          </w:tcPr>
          <w:p w14:paraId="28D44070" w14:textId="77777777" w:rsidR="00E0119A" w:rsidRPr="00E0119A" w:rsidRDefault="00E0119A" w:rsidP="00E0119A">
            <w:pPr>
              <w:snapToGrid w:val="0"/>
              <w:jc w:val="center"/>
              <w:rPr>
                <w:sz w:val="24"/>
                <w:szCs w:val="24"/>
              </w:rPr>
            </w:pPr>
            <w:r w:rsidRPr="00E0119A">
              <w:rPr>
                <w:sz w:val="24"/>
                <w:szCs w:val="24"/>
              </w:rPr>
              <w:t>10.0*</w:t>
            </w:r>
          </w:p>
        </w:tc>
        <w:tc>
          <w:tcPr>
            <w:tcW w:w="838" w:type="pct"/>
          </w:tcPr>
          <w:p w14:paraId="71B8D423"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3CDF4A74" w14:textId="77777777" w:rsidTr="00C05079">
        <w:trPr>
          <w:trHeight w:hRule="exact" w:val="255"/>
          <w:jc w:val="center"/>
        </w:trPr>
        <w:tc>
          <w:tcPr>
            <w:tcW w:w="824" w:type="pct"/>
            <w:vMerge w:val="restart"/>
            <w:vAlign w:val="center"/>
          </w:tcPr>
          <w:p w14:paraId="1025A904" w14:textId="77777777" w:rsidR="00E0119A" w:rsidRPr="00E0119A" w:rsidRDefault="00E0119A" w:rsidP="00E0119A">
            <w:pPr>
              <w:snapToGrid w:val="0"/>
              <w:jc w:val="center"/>
              <w:rPr>
                <w:sz w:val="24"/>
                <w:szCs w:val="24"/>
              </w:rPr>
            </w:pPr>
            <w:r w:rsidRPr="00E0119A">
              <w:rPr>
                <w:sz w:val="24"/>
                <w:szCs w:val="24"/>
              </w:rPr>
              <w:t>55</w:t>
            </w:r>
          </w:p>
        </w:tc>
        <w:tc>
          <w:tcPr>
            <w:tcW w:w="824" w:type="pct"/>
            <w:vAlign w:val="center"/>
          </w:tcPr>
          <w:p w14:paraId="0FD1B90D"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7BB4DCD8"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489425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0C3688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38D400E" w14:textId="77777777" w:rsidR="00E0119A" w:rsidRPr="00E0119A" w:rsidRDefault="00E0119A" w:rsidP="00E0119A">
            <w:pPr>
              <w:snapToGrid w:val="0"/>
              <w:jc w:val="center"/>
              <w:rPr>
                <w:sz w:val="24"/>
                <w:szCs w:val="24"/>
              </w:rPr>
            </w:pPr>
            <w:r w:rsidRPr="00E0119A">
              <w:rPr>
                <w:sz w:val="24"/>
                <w:szCs w:val="24"/>
              </w:rPr>
              <w:t>4.0</w:t>
            </w:r>
          </w:p>
        </w:tc>
      </w:tr>
      <w:tr w:rsidR="00E0119A" w:rsidRPr="00E0119A" w14:paraId="21A4431E" w14:textId="77777777" w:rsidTr="00C05079">
        <w:trPr>
          <w:trHeight w:hRule="exact" w:val="255"/>
          <w:jc w:val="center"/>
        </w:trPr>
        <w:tc>
          <w:tcPr>
            <w:tcW w:w="824" w:type="pct"/>
            <w:vMerge/>
            <w:vAlign w:val="center"/>
          </w:tcPr>
          <w:p w14:paraId="5D3822A0" w14:textId="77777777" w:rsidR="00E0119A" w:rsidRPr="00E0119A" w:rsidRDefault="00E0119A" w:rsidP="00E0119A">
            <w:pPr>
              <w:snapToGrid w:val="0"/>
              <w:jc w:val="center"/>
              <w:rPr>
                <w:sz w:val="24"/>
                <w:szCs w:val="24"/>
              </w:rPr>
            </w:pPr>
          </w:p>
        </w:tc>
        <w:tc>
          <w:tcPr>
            <w:tcW w:w="824" w:type="pct"/>
            <w:vAlign w:val="center"/>
          </w:tcPr>
          <w:p w14:paraId="4D952FD6"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6F590B2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60E561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F08EEA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4B7FE52" w14:textId="77777777" w:rsidR="00E0119A" w:rsidRPr="00E0119A" w:rsidRDefault="00E0119A" w:rsidP="00E0119A">
            <w:pPr>
              <w:snapToGrid w:val="0"/>
              <w:jc w:val="center"/>
              <w:rPr>
                <w:sz w:val="24"/>
                <w:szCs w:val="24"/>
              </w:rPr>
            </w:pPr>
            <w:r w:rsidRPr="00E0119A">
              <w:rPr>
                <w:sz w:val="24"/>
                <w:szCs w:val="24"/>
              </w:rPr>
              <w:t>5.3</w:t>
            </w:r>
          </w:p>
        </w:tc>
      </w:tr>
      <w:tr w:rsidR="00E0119A" w:rsidRPr="00E0119A" w14:paraId="2B52BE08" w14:textId="77777777" w:rsidTr="00C05079">
        <w:trPr>
          <w:trHeight w:hRule="exact" w:val="255"/>
          <w:jc w:val="center"/>
        </w:trPr>
        <w:tc>
          <w:tcPr>
            <w:tcW w:w="824" w:type="pct"/>
            <w:vMerge/>
            <w:vAlign w:val="center"/>
          </w:tcPr>
          <w:p w14:paraId="35AF99A2" w14:textId="77777777" w:rsidR="00E0119A" w:rsidRPr="00E0119A" w:rsidRDefault="00E0119A" w:rsidP="00E0119A">
            <w:pPr>
              <w:snapToGrid w:val="0"/>
              <w:jc w:val="center"/>
              <w:rPr>
                <w:sz w:val="24"/>
                <w:szCs w:val="24"/>
              </w:rPr>
            </w:pPr>
          </w:p>
        </w:tc>
        <w:tc>
          <w:tcPr>
            <w:tcW w:w="824" w:type="pct"/>
            <w:vAlign w:val="center"/>
          </w:tcPr>
          <w:p w14:paraId="2CA5BD7C"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6D630B8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BBDE67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F3FA53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7B23973" w14:textId="77777777" w:rsidR="00E0119A" w:rsidRPr="00E0119A" w:rsidRDefault="00E0119A" w:rsidP="00E0119A">
            <w:pPr>
              <w:snapToGrid w:val="0"/>
              <w:jc w:val="center"/>
              <w:rPr>
                <w:sz w:val="24"/>
                <w:szCs w:val="24"/>
              </w:rPr>
            </w:pPr>
            <w:r w:rsidRPr="00E0119A">
              <w:rPr>
                <w:sz w:val="24"/>
                <w:szCs w:val="24"/>
              </w:rPr>
              <w:t>7.0</w:t>
            </w:r>
          </w:p>
        </w:tc>
      </w:tr>
      <w:tr w:rsidR="00E0119A" w:rsidRPr="00E0119A" w14:paraId="4EF81349" w14:textId="77777777" w:rsidTr="00C05079">
        <w:trPr>
          <w:trHeight w:hRule="exact" w:val="255"/>
          <w:jc w:val="center"/>
        </w:trPr>
        <w:tc>
          <w:tcPr>
            <w:tcW w:w="824" w:type="pct"/>
            <w:vMerge/>
            <w:vAlign w:val="center"/>
          </w:tcPr>
          <w:p w14:paraId="2050F6CD" w14:textId="77777777" w:rsidR="00E0119A" w:rsidRPr="00E0119A" w:rsidRDefault="00E0119A" w:rsidP="00E0119A">
            <w:pPr>
              <w:snapToGrid w:val="0"/>
              <w:jc w:val="center"/>
              <w:rPr>
                <w:sz w:val="24"/>
                <w:szCs w:val="24"/>
              </w:rPr>
            </w:pPr>
          </w:p>
        </w:tc>
        <w:tc>
          <w:tcPr>
            <w:tcW w:w="824" w:type="pct"/>
            <w:vAlign w:val="center"/>
          </w:tcPr>
          <w:p w14:paraId="5D18CB4C"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1B3BFEA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67A3F5B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815A90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20117BB" w14:textId="77777777" w:rsidR="00E0119A" w:rsidRPr="00E0119A" w:rsidRDefault="00E0119A" w:rsidP="00E0119A">
            <w:pPr>
              <w:snapToGrid w:val="0"/>
              <w:jc w:val="center"/>
              <w:rPr>
                <w:sz w:val="24"/>
                <w:szCs w:val="24"/>
              </w:rPr>
            </w:pPr>
            <w:r w:rsidRPr="00E0119A">
              <w:rPr>
                <w:sz w:val="24"/>
                <w:szCs w:val="24"/>
              </w:rPr>
              <w:t>9.2</w:t>
            </w:r>
          </w:p>
        </w:tc>
      </w:tr>
      <w:tr w:rsidR="00E0119A" w:rsidRPr="00E0119A" w14:paraId="022B1F54" w14:textId="77777777" w:rsidTr="00C05079">
        <w:trPr>
          <w:trHeight w:hRule="exact" w:val="255"/>
          <w:jc w:val="center"/>
        </w:trPr>
        <w:tc>
          <w:tcPr>
            <w:tcW w:w="824" w:type="pct"/>
            <w:vMerge/>
            <w:vAlign w:val="center"/>
          </w:tcPr>
          <w:p w14:paraId="1E08B3C2" w14:textId="77777777" w:rsidR="00E0119A" w:rsidRPr="00E0119A" w:rsidRDefault="00E0119A" w:rsidP="00E0119A">
            <w:pPr>
              <w:snapToGrid w:val="0"/>
              <w:jc w:val="center"/>
              <w:rPr>
                <w:sz w:val="24"/>
                <w:szCs w:val="24"/>
              </w:rPr>
            </w:pPr>
          </w:p>
        </w:tc>
        <w:tc>
          <w:tcPr>
            <w:tcW w:w="824" w:type="pct"/>
            <w:vAlign w:val="center"/>
          </w:tcPr>
          <w:p w14:paraId="4EE4E3F4"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3E09F69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F4698E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2640A9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2F81430"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2D21F829" w14:textId="77777777" w:rsidTr="00C05079">
        <w:trPr>
          <w:trHeight w:hRule="exact" w:val="255"/>
          <w:jc w:val="center"/>
        </w:trPr>
        <w:tc>
          <w:tcPr>
            <w:tcW w:w="824" w:type="pct"/>
            <w:vMerge/>
            <w:vAlign w:val="center"/>
          </w:tcPr>
          <w:p w14:paraId="4B5D7B3C" w14:textId="77777777" w:rsidR="00E0119A" w:rsidRPr="00E0119A" w:rsidRDefault="00E0119A" w:rsidP="00E0119A">
            <w:pPr>
              <w:snapToGrid w:val="0"/>
              <w:jc w:val="center"/>
              <w:rPr>
                <w:sz w:val="24"/>
                <w:szCs w:val="24"/>
              </w:rPr>
            </w:pPr>
          </w:p>
        </w:tc>
        <w:tc>
          <w:tcPr>
            <w:tcW w:w="824" w:type="pct"/>
            <w:vAlign w:val="center"/>
          </w:tcPr>
          <w:p w14:paraId="5C4D9398"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2724088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C673859"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EE96F0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C53FD1C"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5567926C" w14:textId="77777777" w:rsidTr="00C05079">
        <w:trPr>
          <w:trHeight w:hRule="exact" w:val="255"/>
          <w:jc w:val="center"/>
        </w:trPr>
        <w:tc>
          <w:tcPr>
            <w:tcW w:w="824" w:type="pct"/>
            <w:vMerge w:val="restart"/>
            <w:vAlign w:val="center"/>
          </w:tcPr>
          <w:p w14:paraId="0B3A0055" w14:textId="77777777" w:rsidR="00E0119A" w:rsidRPr="00E0119A" w:rsidRDefault="00E0119A" w:rsidP="00E0119A">
            <w:pPr>
              <w:snapToGrid w:val="0"/>
              <w:jc w:val="center"/>
              <w:rPr>
                <w:sz w:val="24"/>
                <w:szCs w:val="24"/>
              </w:rPr>
            </w:pPr>
            <w:r w:rsidRPr="00E0119A">
              <w:rPr>
                <w:sz w:val="24"/>
                <w:szCs w:val="24"/>
              </w:rPr>
              <w:t>60</w:t>
            </w:r>
          </w:p>
        </w:tc>
        <w:tc>
          <w:tcPr>
            <w:tcW w:w="824" w:type="pct"/>
            <w:vAlign w:val="center"/>
          </w:tcPr>
          <w:p w14:paraId="4B2B82A3" w14:textId="77777777" w:rsidR="00E0119A" w:rsidRPr="00E0119A" w:rsidRDefault="00E0119A" w:rsidP="00E0119A">
            <w:pPr>
              <w:snapToGrid w:val="0"/>
              <w:jc w:val="center"/>
              <w:rPr>
                <w:sz w:val="24"/>
                <w:szCs w:val="24"/>
              </w:rPr>
            </w:pPr>
            <w:r w:rsidRPr="00E0119A">
              <w:rPr>
                <w:sz w:val="24"/>
                <w:szCs w:val="24"/>
              </w:rPr>
              <w:t>0.40</w:t>
            </w:r>
          </w:p>
        </w:tc>
        <w:tc>
          <w:tcPr>
            <w:tcW w:w="838" w:type="pct"/>
          </w:tcPr>
          <w:p w14:paraId="5F3F852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2E4E0A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18AF6DA"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B2CEC07" w14:textId="77777777" w:rsidR="00E0119A" w:rsidRPr="00E0119A" w:rsidRDefault="00E0119A" w:rsidP="00E0119A">
            <w:pPr>
              <w:snapToGrid w:val="0"/>
              <w:jc w:val="center"/>
              <w:rPr>
                <w:sz w:val="24"/>
                <w:szCs w:val="24"/>
              </w:rPr>
            </w:pPr>
            <w:r w:rsidRPr="00E0119A">
              <w:rPr>
                <w:sz w:val="24"/>
                <w:szCs w:val="24"/>
              </w:rPr>
              <w:t>4.8</w:t>
            </w:r>
          </w:p>
        </w:tc>
      </w:tr>
      <w:tr w:rsidR="00E0119A" w:rsidRPr="00E0119A" w14:paraId="3E1DCBD9" w14:textId="77777777" w:rsidTr="00C05079">
        <w:trPr>
          <w:trHeight w:hRule="exact" w:val="255"/>
          <w:jc w:val="center"/>
        </w:trPr>
        <w:tc>
          <w:tcPr>
            <w:tcW w:w="824" w:type="pct"/>
            <w:vMerge/>
            <w:vAlign w:val="center"/>
          </w:tcPr>
          <w:p w14:paraId="016916D3" w14:textId="77777777" w:rsidR="00E0119A" w:rsidRPr="00E0119A" w:rsidRDefault="00E0119A" w:rsidP="00E0119A">
            <w:pPr>
              <w:snapToGrid w:val="0"/>
              <w:jc w:val="center"/>
              <w:rPr>
                <w:sz w:val="24"/>
                <w:szCs w:val="24"/>
              </w:rPr>
            </w:pPr>
          </w:p>
        </w:tc>
        <w:tc>
          <w:tcPr>
            <w:tcW w:w="824" w:type="pct"/>
            <w:vAlign w:val="center"/>
          </w:tcPr>
          <w:p w14:paraId="379D4B1C" w14:textId="77777777" w:rsidR="00E0119A" w:rsidRPr="00E0119A" w:rsidRDefault="00E0119A" w:rsidP="00E0119A">
            <w:pPr>
              <w:snapToGrid w:val="0"/>
              <w:jc w:val="center"/>
              <w:rPr>
                <w:sz w:val="24"/>
                <w:szCs w:val="24"/>
              </w:rPr>
            </w:pPr>
            <w:r w:rsidRPr="00E0119A">
              <w:rPr>
                <w:sz w:val="24"/>
                <w:szCs w:val="24"/>
              </w:rPr>
              <w:t>0.45</w:t>
            </w:r>
          </w:p>
        </w:tc>
        <w:tc>
          <w:tcPr>
            <w:tcW w:w="838" w:type="pct"/>
          </w:tcPr>
          <w:p w14:paraId="28573C54"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35B2289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ECB62E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B9CEC31" w14:textId="77777777" w:rsidR="00E0119A" w:rsidRPr="00E0119A" w:rsidRDefault="00E0119A" w:rsidP="00E0119A">
            <w:pPr>
              <w:snapToGrid w:val="0"/>
              <w:jc w:val="center"/>
              <w:rPr>
                <w:sz w:val="24"/>
                <w:szCs w:val="24"/>
              </w:rPr>
            </w:pPr>
            <w:r w:rsidRPr="00E0119A">
              <w:rPr>
                <w:sz w:val="24"/>
                <w:szCs w:val="24"/>
              </w:rPr>
              <w:t>6.3</w:t>
            </w:r>
          </w:p>
        </w:tc>
      </w:tr>
      <w:tr w:rsidR="00E0119A" w:rsidRPr="00E0119A" w14:paraId="0B68F3D2" w14:textId="77777777" w:rsidTr="00C05079">
        <w:trPr>
          <w:trHeight w:hRule="exact" w:val="255"/>
          <w:jc w:val="center"/>
        </w:trPr>
        <w:tc>
          <w:tcPr>
            <w:tcW w:w="824" w:type="pct"/>
            <w:vMerge/>
            <w:vAlign w:val="center"/>
          </w:tcPr>
          <w:p w14:paraId="18221894" w14:textId="77777777" w:rsidR="00E0119A" w:rsidRPr="00E0119A" w:rsidRDefault="00E0119A" w:rsidP="00E0119A">
            <w:pPr>
              <w:snapToGrid w:val="0"/>
              <w:jc w:val="center"/>
              <w:rPr>
                <w:sz w:val="24"/>
                <w:szCs w:val="24"/>
              </w:rPr>
            </w:pPr>
          </w:p>
        </w:tc>
        <w:tc>
          <w:tcPr>
            <w:tcW w:w="824" w:type="pct"/>
            <w:vAlign w:val="center"/>
          </w:tcPr>
          <w:p w14:paraId="6F15A9F3" w14:textId="77777777" w:rsidR="00E0119A" w:rsidRPr="00E0119A" w:rsidRDefault="00E0119A" w:rsidP="00E0119A">
            <w:pPr>
              <w:snapToGrid w:val="0"/>
              <w:jc w:val="center"/>
              <w:rPr>
                <w:sz w:val="24"/>
                <w:szCs w:val="24"/>
              </w:rPr>
            </w:pPr>
            <w:r w:rsidRPr="00E0119A">
              <w:rPr>
                <w:sz w:val="24"/>
                <w:szCs w:val="24"/>
              </w:rPr>
              <w:t>0.50</w:t>
            </w:r>
          </w:p>
        </w:tc>
        <w:tc>
          <w:tcPr>
            <w:tcW w:w="838" w:type="pct"/>
          </w:tcPr>
          <w:p w14:paraId="2D25B45B"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A84E240"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6E866E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CC0617E" w14:textId="77777777" w:rsidR="00E0119A" w:rsidRPr="00E0119A" w:rsidRDefault="00E0119A" w:rsidP="00E0119A">
            <w:pPr>
              <w:snapToGrid w:val="0"/>
              <w:jc w:val="center"/>
              <w:rPr>
                <w:sz w:val="24"/>
                <w:szCs w:val="24"/>
              </w:rPr>
            </w:pPr>
            <w:r w:rsidRPr="00E0119A">
              <w:rPr>
                <w:sz w:val="24"/>
                <w:szCs w:val="24"/>
              </w:rPr>
              <w:t>8.3</w:t>
            </w:r>
          </w:p>
        </w:tc>
      </w:tr>
      <w:tr w:rsidR="00E0119A" w:rsidRPr="00E0119A" w14:paraId="5DD9CA34" w14:textId="77777777" w:rsidTr="00C05079">
        <w:trPr>
          <w:trHeight w:hRule="exact" w:val="255"/>
          <w:jc w:val="center"/>
        </w:trPr>
        <w:tc>
          <w:tcPr>
            <w:tcW w:w="824" w:type="pct"/>
            <w:vMerge/>
            <w:vAlign w:val="center"/>
          </w:tcPr>
          <w:p w14:paraId="545E78FC" w14:textId="77777777" w:rsidR="00E0119A" w:rsidRPr="00E0119A" w:rsidRDefault="00E0119A" w:rsidP="00E0119A">
            <w:pPr>
              <w:snapToGrid w:val="0"/>
              <w:jc w:val="center"/>
              <w:rPr>
                <w:sz w:val="24"/>
                <w:szCs w:val="24"/>
              </w:rPr>
            </w:pPr>
          </w:p>
        </w:tc>
        <w:tc>
          <w:tcPr>
            <w:tcW w:w="824" w:type="pct"/>
            <w:vAlign w:val="center"/>
          </w:tcPr>
          <w:p w14:paraId="47543024" w14:textId="77777777" w:rsidR="00E0119A" w:rsidRPr="00E0119A" w:rsidRDefault="00E0119A" w:rsidP="00E0119A">
            <w:pPr>
              <w:snapToGrid w:val="0"/>
              <w:jc w:val="center"/>
              <w:rPr>
                <w:sz w:val="24"/>
                <w:szCs w:val="24"/>
              </w:rPr>
            </w:pPr>
            <w:r w:rsidRPr="00E0119A">
              <w:rPr>
                <w:sz w:val="24"/>
                <w:szCs w:val="24"/>
              </w:rPr>
              <w:t>0.55</w:t>
            </w:r>
          </w:p>
        </w:tc>
        <w:tc>
          <w:tcPr>
            <w:tcW w:w="838" w:type="pct"/>
          </w:tcPr>
          <w:p w14:paraId="03C7B1B2"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EF89A4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242B05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373D5B2"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0FCFDD0F" w14:textId="77777777" w:rsidTr="00C05079">
        <w:trPr>
          <w:trHeight w:hRule="exact" w:val="255"/>
          <w:jc w:val="center"/>
        </w:trPr>
        <w:tc>
          <w:tcPr>
            <w:tcW w:w="824" w:type="pct"/>
            <w:vMerge/>
            <w:vAlign w:val="center"/>
          </w:tcPr>
          <w:p w14:paraId="072F241B" w14:textId="77777777" w:rsidR="00E0119A" w:rsidRPr="00E0119A" w:rsidRDefault="00E0119A" w:rsidP="00E0119A">
            <w:pPr>
              <w:snapToGrid w:val="0"/>
              <w:jc w:val="center"/>
              <w:rPr>
                <w:sz w:val="24"/>
                <w:szCs w:val="24"/>
              </w:rPr>
            </w:pPr>
          </w:p>
        </w:tc>
        <w:tc>
          <w:tcPr>
            <w:tcW w:w="824" w:type="pct"/>
            <w:vAlign w:val="center"/>
          </w:tcPr>
          <w:p w14:paraId="3688D2E9" w14:textId="77777777" w:rsidR="00E0119A" w:rsidRPr="00E0119A" w:rsidRDefault="00E0119A" w:rsidP="00E0119A">
            <w:pPr>
              <w:snapToGrid w:val="0"/>
              <w:jc w:val="center"/>
              <w:rPr>
                <w:sz w:val="24"/>
                <w:szCs w:val="24"/>
              </w:rPr>
            </w:pPr>
            <w:r w:rsidRPr="00E0119A">
              <w:rPr>
                <w:sz w:val="24"/>
                <w:szCs w:val="24"/>
              </w:rPr>
              <w:t>0.60</w:t>
            </w:r>
          </w:p>
        </w:tc>
        <w:tc>
          <w:tcPr>
            <w:tcW w:w="838" w:type="pct"/>
          </w:tcPr>
          <w:p w14:paraId="3A1009D7"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145644BD"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4C97D303"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786F773" w14:textId="77777777" w:rsidR="00E0119A" w:rsidRPr="00E0119A" w:rsidRDefault="00E0119A" w:rsidP="00E0119A">
            <w:pPr>
              <w:jc w:val="center"/>
              <w:rPr>
                <w:kern w:val="0"/>
                <w:sz w:val="24"/>
                <w:szCs w:val="24"/>
              </w:rPr>
            </w:pPr>
            <w:r w:rsidRPr="00E0119A">
              <w:rPr>
                <w:sz w:val="24"/>
                <w:szCs w:val="24"/>
              </w:rPr>
              <w:t>10.0*</w:t>
            </w:r>
          </w:p>
        </w:tc>
      </w:tr>
      <w:tr w:rsidR="00E0119A" w:rsidRPr="00E0119A" w14:paraId="6828C189" w14:textId="77777777" w:rsidTr="00C05079">
        <w:trPr>
          <w:trHeight w:hRule="exact" w:val="255"/>
          <w:jc w:val="center"/>
        </w:trPr>
        <w:tc>
          <w:tcPr>
            <w:tcW w:w="824" w:type="pct"/>
            <w:vMerge/>
            <w:vAlign w:val="center"/>
          </w:tcPr>
          <w:p w14:paraId="346039AE" w14:textId="77777777" w:rsidR="00E0119A" w:rsidRPr="00E0119A" w:rsidRDefault="00E0119A" w:rsidP="00E0119A">
            <w:pPr>
              <w:snapToGrid w:val="0"/>
              <w:jc w:val="center"/>
              <w:rPr>
                <w:sz w:val="24"/>
                <w:szCs w:val="24"/>
              </w:rPr>
            </w:pPr>
          </w:p>
        </w:tc>
        <w:tc>
          <w:tcPr>
            <w:tcW w:w="824" w:type="pct"/>
            <w:vAlign w:val="center"/>
          </w:tcPr>
          <w:p w14:paraId="6A9188A6" w14:textId="77777777" w:rsidR="00E0119A" w:rsidRPr="00E0119A" w:rsidRDefault="00E0119A" w:rsidP="00E0119A">
            <w:pPr>
              <w:snapToGrid w:val="0"/>
              <w:jc w:val="center"/>
              <w:rPr>
                <w:sz w:val="24"/>
                <w:szCs w:val="24"/>
              </w:rPr>
            </w:pPr>
            <w:r w:rsidRPr="00E0119A">
              <w:rPr>
                <w:sz w:val="24"/>
                <w:szCs w:val="24"/>
              </w:rPr>
              <w:t>0.65</w:t>
            </w:r>
          </w:p>
        </w:tc>
        <w:tc>
          <w:tcPr>
            <w:tcW w:w="838" w:type="pct"/>
          </w:tcPr>
          <w:p w14:paraId="6C342A3C"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28452926"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00485945" w14:textId="77777777" w:rsidR="00E0119A" w:rsidRPr="00E0119A" w:rsidRDefault="00E0119A" w:rsidP="00E0119A">
            <w:pPr>
              <w:snapToGrid w:val="0"/>
              <w:jc w:val="center"/>
              <w:rPr>
                <w:sz w:val="24"/>
                <w:szCs w:val="24"/>
              </w:rPr>
            </w:pPr>
            <w:r w:rsidRPr="00E0119A">
              <w:rPr>
                <w:rFonts w:hint="eastAsia"/>
                <w:kern w:val="0"/>
                <w:szCs w:val="21"/>
              </w:rPr>
              <w:t>-</w:t>
            </w:r>
          </w:p>
        </w:tc>
        <w:tc>
          <w:tcPr>
            <w:tcW w:w="838" w:type="pct"/>
          </w:tcPr>
          <w:p w14:paraId="729563F6" w14:textId="77777777" w:rsidR="00E0119A" w:rsidRPr="00E0119A" w:rsidRDefault="00E0119A" w:rsidP="00E0119A">
            <w:pPr>
              <w:jc w:val="center"/>
              <w:rPr>
                <w:kern w:val="0"/>
                <w:sz w:val="24"/>
                <w:szCs w:val="24"/>
              </w:rPr>
            </w:pPr>
            <w:r w:rsidRPr="00E0119A">
              <w:rPr>
                <w:sz w:val="24"/>
                <w:szCs w:val="24"/>
              </w:rPr>
              <w:t>10.0*</w:t>
            </w:r>
          </w:p>
        </w:tc>
      </w:tr>
    </w:tbl>
    <w:p w14:paraId="51494CF0" w14:textId="77777777" w:rsidR="00034854" w:rsidRPr="004A2B79" w:rsidRDefault="000272AA">
      <w:r w:rsidRPr="00E0119A">
        <w:rPr>
          <w:rFonts w:hint="eastAsia"/>
        </w:rPr>
        <w:t>注：</w:t>
      </w:r>
      <w:r w:rsidRPr="00E0119A">
        <w:t>1.</w:t>
      </w:r>
      <w:r w:rsidRPr="00E0119A">
        <w:rPr>
          <w:rFonts w:hint="eastAsia"/>
        </w:rPr>
        <w:t>综合考虑混凝土的制备水</w:t>
      </w:r>
      <w:r w:rsidRPr="004A2B79">
        <w:t>平和耐久性要求，标注</w:t>
      </w:r>
      <w:r w:rsidRPr="004A2B79">
        <w:t>*</w:t>
      </w:r>
      <w:r w:rsidRPr="004A2B79">
        <w:t>处表示：对于</w:t>
      </w:r>
      <w:r w:rsidRPr="004A2B79">
        <w:t>Ⅲ-C</w:t>
      </w:r>
      <w:r w:rsidRPr="004A2B79">
        <w:t>和</w:t>
      </w:r>
      <w:r w:rsidRPr="004A2B79">
        <w:t>Ⅲ-D</w:t>
      </w:r>
      <w:r w:rsidRPr="004A2B79">
        <w:t>级，</w:t>
      </w:r>
      <w:r w:rsidRPr="004A2B79">
        <w:rPr>
          <w:i/>
        </w:rPr>
        <w:t>D</w:t>
      </w:r>
      <w:r w:rsidRPr="004A2B79">
        <w:rPr>
          <w:vertAlign w:val="subscript"/>
        </w:rPr>
        <w:t>0</w:t>
      </w:r>
      <w:r w:rsidRPr="004A2B79">
        <w:t>的上限值控制为</w:t>
      </w:r>
      <w:r w:rsidRPr="004A2B79">
        <w:t>15.0×10</w:t>
      </w:r>
      <w:r w:rsidRPr="004A2B79">
        <w:rPr>
          <w:vertAlign w:val="superscript"/>
        </w:rPr>
        <w:t>-12</w:t>
      </w:r>
      <w:r w:rsidRPr="004A2B79">
        <w:t xml:space="preserve"> m</w:t>
      </w:r>
      <w:r w:rsidRPr="004A2B79">
        <w:rPr>
          <w:vertAlign w:val="superscript"/>
        </w:rPr>
        <w:t>2</w:t>
      </w:r>
      <w:r w:rsidRPr="004A2B79">
        <w:t>/s</w:t>
      </w:r>
      <w:r w:rsidRPr="004A2B79">
        <w:t>，对于</w:t>
      </w:r>
      <w:r w:rsidRPr="004A2B79">
        <w:t>Ⅲ-E</w:t>
      </w:r>
      <w:r w:rsidRPr="004A2B79">
        <w:t>和</w:t>
      </w:r>
      <w:r w:rsidRPr="004A2B79">
        <w:t>Ⅲ-F</w:t>
      </w:r>
      <w:r w:rsidRPr="004A2B79">
        <w:t>级，</w:t>
      </w:r>
      <w:r w:rsidRPr="004A2B79">
        <w:rPr>
          <w:i/>
        </w:rPr>
        <w:t>D</w:t>
      </w:r>
      <w:r w:rsidRPr="004A2B79">
        <w:rPr>
          <w:vertAlign w:val="subscript"/>
        </w:rPr>
        <w:t>0</w:t>
      </w:r>
      <w:r w:rsidRPr="004A2B79">
        <w:t>的上限值控制为</w:t>
      </w:r>
      <w:r w:rsidRPr="004A2B79">
        <w:t>10.0×10</w:t>
      </w:r>
      <w:r w:rsidRPr="004A2B79">
        <w:rPr>
          <w:vertAlign w:val="superscript"/>
        </w:rPr>
        <w:t>-12</w:t>
      </w:r>
      <w:r w:rsidRPr="004A2B79">
        <w:t xml:space="preserve"> m</w:t>
      </w:r>
      <w:r w:rsidRPr="004A2B79">
        <w:rPr>
          <w:vertAlign w:val="superscript"/>
        </w:rPr>
        <w:t>2</w:t>
      </w:r>
      <w:r w:rsidRPr="004A2B79">
        <w:t>/s</w:t>
      </w:r>
      <w:r w:rsidRPr="004A2B79">
        <w:t>。</w:t>
      </w:r>
    </w:p>
    <w:p w14:paraId="04196B9B" w14:textId="77777777" w:rsidR="00034854" w:rsidRPr="00E0119A" w:rsidRDefault="000272AA">
      <w:pPr>
        <w:ind w:firstLineChars="200" w:firstLine="420"/>
      </w:pPr>
      <w:r w:rsidRPr="004A2B79">
        <w:t xml:space="preserve">2. </w:t>
      </w:r>
      <w:r w:rsidRPr="004A2B79">
        <w:rPr>
          <w:i/>
        </w:rPr>
        <w:t>c</w:t>
      </w:r>
      <w:r w:rsidRPr="004A2B79">
        <w:rPr>
          <w:vertAlign w:val="subscript"/>
        </w:rPr>
        <w:t>d</w:t>
      </w:r>
      <w:r w:rsidRPr="004A2B79">
        <w:t>为混凝土净保护层厚度的设计值，使用时需要考虑外侧箍筋直径、安全裕度等因素的影响，根据条文</w:t>
      </w:r>
      <w:r w:rsidRPr="004A2B79">
        <w:t>6.2.6</w:t>
      </w:r>
      <w:r w:rsidRPr="004A2B79">
        <w:t>计算混凝</w:t>
      </w:r>
      <w:r w:rsidRPr="00E0119A">
        <w:rPr>
          <w:rFonts w:hint="eastAsia"/>
        </w:rPr>
        <w:t>土保护层厚度的特征值。</w:t>
      </w:r>
    </w:p>
    <w:p w14:paraId="5E41D9AC" w14:textId="77777777" w:rsidR="00034854" w:rsidRPr="00C05079" w:rsidRDefault="000272AA" w:rsidP="00C05079">
      <w:pPr>
        <w:ind w:firstLineChars="200" w:firstLine="420"/>
        <w:rPr>
          <w:b/>
          <w:kern w:val="0"/>
          <w:sz w:val="28"/>
          <w:szCs w:val="28"/>
        </w:rPr>
      </w:pPr>
      <w:r w:rsidRPr="00E0119A">
        <w:t>3.</w:t>
      </w:r>
      <w:r w:rsidRPr="00E0119A">
        <w:rPr>
          <w:rFonts w:hint="eastAsia"/>
        </w:rPr>
        <w:t>表格计算结果未考虑应力水平的影响，若需考虑应力水平影响，可根据条文</w:t>
      </w:r>
      <w:r w:rsidRPr="00E0119A">
        <w:t>6.2.10</w:t>
      </w:r>
      <w:r w:rsidRPr="00E0119A">
        <w:rPr>
          <w:rFonts w:hint="eastAsia"/>
        </w:rPr>
        <w:t>计算应力影响系数，并在表格的基础上进行应力影响修正。</w:t>
      </w:r>
    </w:p>
    <w:p w14:paraId="7F53221B" w14:textId="0D2F7EF1" w:rsidR="00C05079" w:rsidRPr="00C05079" w:rsidRDefault="000272AA" w:rsidP="008D5B32">
      <w:pPr>
        <w:pStyle w:val="CJJ1TimesNewRoman"/>
        <w:spacing w:before="0" w:after="260" w:line="360" w:lineRule="auto"/>
        <w:ind w:firstLine="562"/>
        <w:rPr>
          <w:kern w:val="0"/>
          <w:sz w:val="24"/>
          <w:szCs w:val="24"/>
        </w:rPr>
        <w:sectPr w:rsidR="00C05079" w:rsidRPr="00C05079">
          <w:pgSz w:w="11906" w:h="16838"/>
          <w:pgMar w:top="1440" w:right="1800" w:bottom="1440" w:left="1800" w:header="851" w:footer="992" w:gutter="0"/>
          <w:cols w:space="720"/>
          <w:docGrid w:type="lines" w:linePitch="312"/>
        </w:sectPr>
      </w:pPr>
      <w:r>
        <w:rPr>
          <w:b w:val="0"/>
          <w:bCs w:val="0"/>
          <w:sz w:val="28"/>
          <w:szCs w:val="28"/>
        </w:rPr>
        <w:br w:type="page"/>
      </w:r>
    </w:p>
    <w:p w14:paraId="5EC138BB" w14:textId="1A1948A4" w:rsidR="00857492" w:rsidRDefault="00857492" w:rsidP="00C05079">
      <w:pPr>
        <w:keepNext/>
        <w:widowControl/>
        <w:shd w:val="clear" w:color="FFFFFF" w:fill="FFFFFF"/>
        <w:tabs>
          <w:tab w:val="left" w:pos="6405"/>
        </w:tabs>
        <w:spacing w:after="260" w:line="360" w:lineRule="auto"/>
        <w:jc w:val="center"/>
        <w:outlineLvl w:val="0"/>
        <w:rPr>
          <w:b/>
          <w:kern w:val="0"/>
          <w:sz w:val="28"/>
          <w:szCs w:val="28"/>
        </w:rPr>
      </w:pPr>
      <w:bookmarkStart w:id="528" w:name="_Toc113633826"/>
      <w:bookmarkStart w:id="529" w:name="_Toc113871908"/>
      <w:bookmarkStart w:id="530" w:name="_Toc113890065"/>
      <w:bookmarkStart w:id="531" w:name="_Toc100566955"/>
      <w:bookmarkStart w:id="532" w:name="_Toc100567333"/>
      <w:r>
        <w:rPr>
          <w:rFonts w:hint="eastAsia"/>
          <w:b/>
          <w:kern w:val="0"/>
          <w:sz w:val="28"/>
          <w:szCs w:val="28"/>
        </w:rPr>
        <w:lastRenderedPageBreak/>
        <w:t>附录</w:t>
      </w:r>
      <w:r w:rsidR="008D5B32">
        <w:rPr>
          <w:rFonts w:hint="eastAsia"/>
          <w:b/>
          <w:kern w:val="0"/>
          <w:sz w:val="28"/>
          <w:szCs w:val="28"/>
        </w:rPr>
        <w:t>D</w:t>
      </w:r>
      <w:r>
        <w:rPr>
          <w:rFonts w:hint="eastAsia"/>
          <w:b/>
          <w:kern w:val="0"/>
          <w:sz w:val="28"/>
          <w:szCs w:val="28"/>
        </w:rPr>
        <w:t xml:space="preserve"> </w:t>
      </w:r>
      <w:r>
        <w:rPr>
          <w:b/>
          <w:kern w:val="0"/>
          <w:sz w:val="28"/>
          <w:szCs w:val="28"/>
        </w:rPr>
        <w:t xml:space="preserve"> </w:t>
      </w:r>
      <w:r>
        <w:rPr>
          <w:b/>
          <w:kern w:val="0"/>
          <w:sz w:val="28"/>
          <w:szCs w:val="28"/>
        </w:rPr>
        <w:t>水胶比和矿物掺合料掺量取值</w:t>
      </w:r>
      <w:bookmarkEnd w:id="528"/>
      <w:bookmarkEnd w:id="529"/>
      <w:bookmarkEnd w:id="530"/>
    </w:p>
    <w:p w14:paraId="1C244E1F" w14:textId="1F8BA712" w:rsidR="0008378A" w:rsidRPr="0008378A" w:rsidRDefault="008D5B32" w:rsidP="002105F1">
      <w:pPr>
        <w:snapToGrid w:val="0"/>
        <w:spacing w:line="360" w:lineRule="auto"/>
        <w:jc w:val="center"/>
        <w:textAlignment w:val="baseline"/>
        <w:rPr>
          <w:rFonts w:eastAsia="黑体"/>
          <w:szCs w:val="21"/>
        </w:rPr>
      </w:pPr>
      <w:r>
        <w:rPr>
          <w:rFonts w:eastAsia="黑体" w:hint="eastAsia"/>
          <w:szCs w:val="21"/>
        </w:rPr>
        <w:t>表</w:t>
      </w:r>
      <w:r>
        <w:rPr>
          <w:rFonts w:eastAsia="黑体" w:hint="eastAsia"/>
          <w:szCs w:val="21"/>
        </w:rPr>
        <w:t>D.0.</w:t>
      </w:r>
      <w:r w:rsidR="0008378A" w:rsidRPr="0008378A">
        <w:rPr>
          <w:rFonts w:eastAsia="黑体"/>
          <w:szCs w:val="21"/>
        </w:rPr>
        <w:t>1  C50</w:t>
      </w:r>
      <w:r w:rsidR="0008378A" w:rsidRPr="0008378A">
        <w:rPr>
          <w:rFonts w:eastAsia="黑体" w:hint="eastAsia"/>
          <w:szCs w:val="21"/>
        </w:rPr>
        <w:t>水胶比和矿物掺合料掺量取值（</w:t>
      </w:r>
      <w:r w:rsidR="0008378A" w:rsidRPr="0008378A">
        <w:rPr>
          <w:rFonts w:eastAsia="黑体"/>
          <w:position w:val="-10"/>
          <w:szCs w:val="21"/>
        </w:rPr>
        <w:object w:dxaOrig="279" w:dyaOrig="320" w14:anchorId="09F42C7C">
          <v:shape id="_x0000_i1278" type="#_x0000_t75" style="width:16.9pt;height:18.8pt" o:ole="">
            <v:imagedata r:id="rId461" o:title=""/>
          </v:shape>
          <o:OLEObject Type="Embed" ProgID="Equation.DSMT4" ShapeID="_x0000_i1278" DrawAspect="Content" ObjectID="_1724567429" r:id="rId462"/>
        </w:object>
      </w:r>
      <w:r w:rsidR="0008378A" w:rsidRPr="0008378A">
        <w:rPr>
          <w:rFonts w:eastAsia="黑体"/>
          <w:szCs w:val="21"/>
        </w:rPr>
        <w:t>=0.3</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2"/>
        <w:gridCol w:w="564"/>
        <w:gridCol w:w="455"/>
        <w:gridCol w:w="456"/>
        <w:gridCol w:w="456"/>
        <w:gridCol w:w="454"/>
        <w:gridCol w:w="456"/>
        <w:gridCol w:w="456"/>
        <w:gridCol w:w="456"/>
        <w:gridCol w:w="454"/>
        <w:gridCol w:w="456"/>
        <w:gridCol w:w="456"/>
        <w:gridCol w:w="454"/>
        <w:gridCol w:w="456"/>
        <w:gridCol w:w="456"/>
        <w:gridCol w:w="456"/>
        <w:gridCol w:w="454"/>
        <w:gridCol w:w="456"/>
        <w:gridCol w:w="456"/>
        <w:gridCol w:w="456"/>
      </w:tblGrid>
      <w:tr w:rsidR="0008378A" w:rsidRPr="0008378A" w14:paraId="0903F99E" w14:textId="77777777" w:rsidTr="002105F1">
        <w:trPr>
          <w:trHeight w:val="454"/>
          <w:tblHeader/>
        </w:trPr>
        <w:tc>
          <w:tcPr>
            <w:tcW w:w="631" w:type="pct"/>
            <w:gridSpan w:val="2"/>
            <w:shd w:val="clear" w:color="auto" w:fill="auto"/>
            <w:tcMar>
              <w:top w:w="0" w:type="dxa"/>
              <w:left w:w="0" w:type="dxa"/>
              <w:bottom w:w="0" w:type="dxa"/>
              <w:right w:w="0" w:type="dxa"/>
            </w:tcMar>
            <w:vAlign w:val="center"/>
          </w:tcPr>
          <w:p w14:paraId="37D5CC43"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D</w:t>
            </w:r>
            <w:r w:rsidRPr="0008378A">
              <w:rPr>
                <w:rFonts w:eastAsiaTheme="minorEastAsia"/>
                <w:kern w:val="0"/>
                <w:szCs w:val="21"/>
                <w:vertAlign w:val="subscript"/>
              </w:rPr>
              <w:t>0</w:t>
            </w:r>
          </w:p>
        </w:tc>
        <w:tc>
          <w:tcPr>
            <w:tcW w:w="728" w:type="pct"/>
            <w:gridSpan w:val="3"/>
            <w:shd w:val="clear" w:color="auto" w:fill="auto"/>
            <w:tcMar>
              <w:top w:w="0" w:type="dxa"/>
              <w:left w:w="0" w:type="dxa"/>
              <w:bottom w:w="0" w:type="dxa"/>
              <w:right w:w="0" w:type="dxa"/>
            </w:tcMar>
            <w:vAlign w:val="center"/>
          </w:tcPr>
          <w:p w14:paraId="2009E761"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n</w:t>
            </w:r>
            <w:r w:rsidRPr="0008378A">
              <w:rPr>
                <w:rFonts w:eastAsiaTheme="minorEastAsia"/>
                <w:kern w:val="0"/>
                <w:szCs w:val="21"/>
              </w:rPr>
              <w:t>=0.4</w:t>
            </w:r>
          </w:p>
        </w:tc>
        <w:tc>
          <w:tcPr>
            <w:tcW w:w="728" w:type="pct"/>
            <w:gridSpan w:val="3"/>
            <w:shd w:val="clear" w:color="auto" w:fill="auto"/>
            <w:tcMar>
              <w:top w:w="0" w:type="dxa"/>
              <w:left w:w="0" w:type="dxa"/>
              <w:bottom w:w="0" w:type="dxa"/>
              <w:right w:w="0" w:type="dxa"/>
            </w:tcMar>
            <w:vAlign w:val="center"/>
          </w:tcPr>
          <w:p w14:paraId="36FE4131"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n</w:t>
            </w:r>
            <w:r w:rsidRPr="0008378A">
              <w:rPr>
                <w:rFonts w:eastAsiaTheme="minorEastAsia"/>
                <w:kern w:val="0"/>
                <w:szCs w:val="21"/>
              </w:rPr>
              <w:t>=0.45</w:t>
            </w:r>
          </w:p>
        </w:tc>
        <w:tc>
          <w:tcPr>
            <w:tcW w:w="728" w:type="pct"/>
            <w:gridSpan w:val="3"/>
            <w:shd w:val="clear" w:color="auto" w:fill="auto"/>
            <w:tcMar>
              <w:top w:w="0" w:type="dxa"/>
              <w:left w:w="0" w:type="dxa"/>
              <w:bottom w:w="0" w:type="dxa"/>
              <w:right w:w="0" w:type="dxa"/>
            </w:tcMar>
            <w:vAlign w:val="center"/>
          </w:tcPr>
          <w:p w14:paraId="5317BD2E"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n</w:t>
            </w:r>
            <w:r w:rsidRPr="0008378A">
              <w:rPr>
                <w:rFonts w:eastAsiaTheme="minorEastAsia"/>
                <w:kern w:val="0"/>
                <w:szCs w:val="21"/>
              </w:rPr>
              <w:t>=0.5</w:t>
            </w:r>
          </w:p>
        </w:tc>
        <w:tc>
          <w:tcPr>
            <w:tcW w:w="728" w:type="pct"/>
            <w:gridSpan w:val="3"/>
            <w:shd w:val="clear" w:color="auto" w:fill="auto"/>
            <w:tcMar>
              <w:top w:w="0" w:type="dxa"/>
              <w:left w:w="0" w:type="dxa"/>
              <w:bottom w:w="0" w:type="dxa"/>
              <w:right w:w="0" w:type="dxa"/>
            </w:tcMar>
            <w:vAlign w:val="center"/>
          </w:tcPr>
          <w:p w14:paraId="50C17962" w14:textId="77777777" w:rsidR="0008378A" w:rsidRPr="0008378A" w:rsidRDefault="0008378A" w:rsidP="0008378A">
            <w:pPr>
              <w:snapToGrid w:val="0"/>
              <w:jc w:val="center"/>
              <w:rPr>
                <w:rFonts w:eastAsiaTheme="minorEastAsia"/>
                <w:kern w:val="0"/>
                <w:szCs w:val="21"/>
              </w:rPr>
            </w:pPr>
            <w:bookmarkStart w:id="533" w:name="OLE_LINK60"/>
            <w:r w:rsidRPr="0008378A">
              <w:rPr>
                <w:rFonts w:eastAsiaTheme="minorEastAsia"/>
                <w:i/>
                <w:kern w:val="0"/>
                <w:szCs w:val="21"/>
              </w:rPr>
              <w:t>n</w:t>
            </w:r>
            <w:r w:rsidRPr="0008378A">
              <w:rPr>
                <w:rFonts w:eastAsiaTheme="minorEastAsia"/>
                <w:kern w:val="0"/>
                <w:szCs w:val="21"/>
              </w:rPr>
              <w:t>=</w:t>
            </w:r>
            <w:bookmarkEnd w:id="533"/>
            <w:r w:rsidRPr="0008378A">
              <w:rPr>
                <w:rFonts w:eastAsiaTheme="minorEastAsia"/>
                <w:kern w:val="0"/>
                <w:szCs w:val="21"/>
              </w:rPr>
              <w:t>0.55</w:t>
            </w:r>
          </w:p>
        </w:tc>
        <w:tc>
          <w:tcPr>
            <w:tcW w:w="728" w:type="pct"/>
            <w:gridSpan w:val="3"/>
            <w:shd w:val="clear" w:color="auto" w:fill="auto"/>
            <w:tcMar>
              <w:top w:w="0" w:type="dxa"/>
              <w:left w:w="0" w:type="dxa"/>
              <w:bottom w:w="0" w:type="dxa"/>
              <w:right w:w="0" w:type="dxa"/>
            </w:tcMar>
            <w:vAlign w:val="center"/>
          </w:tcPr>
          <w:p w14:paraId="295A7F1E"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n</w:t>
            </w:r>
            <w:r w:rsidRPr="0008378A">
              <w:rPr>
                <w:rFonts w:eastAsiaTheme="minorEastAsia"/>
                <w:kern w:val="0"/>
                <w:szCs w:val="21"/>
              </w:rPr>
              <w:t>=0.6</w:t>
            </w:r>
          </w:p>
        </w:tc>
        <w:tc>
          <w:tcPr>
            <w:tcW w:w="728" w:type="pct"/>
            <w:gridSpan w:val="3"/>
            <w:shd w:val="clear" w:color="auto" w:fill="auto"/>
            <w:tcMar>
              <w:top w:w="0" w:type="dxa"/>
              <w:left w:w="0" w:type="dxa"/>
              <w:bottom w:w="0" w:type="dxa"/>
              <w:right w:w="0" w:type="dxa"/>
            </w:tcMar>
            <w:vAlign w:val="center"/>
          </w:tcPr>
          <w:p w14:paraId="0FCB6590"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n</w:t>
            </w:r>
            <w:r w:rsidRPr="0008378A">
              <w:rPr>
                <w:rFonts w:eastAsiaTheme="minorEastAsia"/>
                <w:kern w:val="0"/>
                <w:szCs w:val="21"/>
              </w:rPr>
              <w:t>=0.65</w:t>
            </w:r>
          </w:p>
        </w:tc>
      </w:tr>
      <w:tr w:rsidR="002105F1" w:rsidRPr="0008378A" w14:paraId="4EAA72EA" w14:textId="77777777" w:rsidTr="002105F1">
        <w:trPr>
          <w:trHeight w:val="454"/>
        </w:trPr>
        <w:tc>
          <w:tcPr>
            <w:tcW w:w="331" w:type="pct"/>
            <w:shd w:val="clear" w:color="auto" w:fill="auto"/>
            <w:tcMar>
              <w:top w:w="0" w:type="dxa"/>
              <w:left w:w="0" w:type="dxa"/>
              <w:bottom w:w="0" w:type="dxa"/>
              <w:right w:w="0" w:type="dxa"/>
            </w:tcMar>
            <w:vAlign w:val="center"/>
          </w:tcPr>
          <w:p w14:paraId="788BCDA1" w14:textId="77777777" w:rsidR="002105F1" w:rsidRPr="0008378A" w:rsidRDefault="002105F1" w:rsidP="002105F1">
            <w:pPr>
              <w:snapToGrid w:val="0"/>
              <w:jc w:val="center"/>
              <w:rPr>
                <w:rFonts w:eastAsiaTheme="minorEastAsia"/>
                <w:kern w:val="0"/>
                <w:szCs w:val="21"/>
              </w:rPr>
            </w:pPr>
            <w:r w:rsidRPr="0008378A">
              <w:rPr>
                <w:rFonts w:eastAsiaTheme="minorEastAsia"/>
                <w:kern w:val="0"/>
                <w:szCs w:val="21"/>
              </w:rPr>
              <w:t>×10</w:t>
            </w:r>
            <w:r w:rsidRPr="0008378A">
              <w:rPr>
                <w:rFonts w:eastAsiaTheme="minorEastAsia"/>
                <w:kern w:val="0"/>
                <w:szCs w:val="21"/>
                <w:vertAlign w:val="superscript"/>
              </w:rPr>
              <w:t>-12</w:t>
            </w:r>
            <w:r w:rsidRPr="0008378A">
              <w:rPr>
                <w:rFonts w:eastAsia="MS Mincho"/>
                <w:kern w:val="0"/>
                <w:szCs w:val="21"/>
              </w:rPr>
              <w:t> </w:t>
            </w:r>
            <w:r w:rsidRPr="0008378A">
              <w:rPr>
                <w:rFonts w:eastAsiaTheme="minorEastAsia"/>
                <w:kern w:val="0"/>
                <w:szCs w:val="21"/>
              </w:rPr>
              <w:t>m</w:t>
            </w:r>
            <w:r w:rsidRPr="0008378A">
              <w:rPr>
                <w:rFonts w:eastAsiaTheme="minorEastAsia"/>
                <w:kern w:val="0"/>
                <w:szCs w:val="21"/>
                <w:vertAlign w:val="superscript"/>
              </w:rPr>
              <w:t>2</w:t>
            </w:r>
            <w:r w:rsidRPr="0008378A">
              <w:rPr>
                <w:rFonts w:eastAsiaTheme="minorEastAsia"/>
                <w:kern w:val="0"/>
                <w:szCs w:val="21"/>
              </w:rPr>
              <w:t>/s</w:t>
            </w:r>
          </w:p>
        </w:tc>
        <w:tc>
          <w:tcPr>
            <w:tcW w:w="299" w:type="pct"/>
            <w:shd w:val="clear" w:color="auto" w:fill="auto"/>
            <w:tcMar>
              <w:top w:w="0" w:type="dxa"/>
              <w:left w:w="0" w:type="dxa"/>
              <w:bottom w:w="0" w:type="dxa"/>
              <w:right w:w="0" w:type="dxa"/>
            </w:tcMar>
            <w:vAlign w:val="center"/>
          </w:tcPr>
          <w:p w14:paraId="265C9246" w14:textId="77777777" w:rsidR="002105F1" w:rsidRPr="0008378A" w:rsidRDefault="002105F1" w:rsidP="002105F1">
            <w:pPr>
              <w:snapToGrid w:val="0"/>
              <w:jc w:val="center"/>
              <w:rPr>
                <w:rFonts w:eastAsiaTheme="minorEastAsia"/>
                <w:i/>
                <w:kern w:val="0"/>
                <w:szCs w:val="21"/>
              </w:rPr>
            </w:pPr>
            <w:r w:rsidRPr="0008378A">
              <w:rPr>
                <w:rFonts w:eastAsiaTheme="minorEastAsia"/>
                <w:kern w:val="0"/>
                <w:szCs w:val="21"/>
              </w:rPr>
              <w:t>mm</w:t>
            </w:r>
            <w:r w:rsidRPr="0008378A">
              <w:rPr>
                <w:rFonts w:eastAsiaTheme="minorEastAsia"/>
                <w:kern w:val="0"/>
                <w:szCs w:val="21"/>
                <w:vertAlign w:val="superscript"/>
              </w:rPr>
              <w:t>2</w:t>
            </w:r>
            <w:r w:rsidRPr="0008378A">
              <w:rPr>
                <w:rFonts w:eastAsiaTheme="minorEastAsia"/>
                <w:kern w:val="0"/>
                <w:szCs w:val="21"/>
              </w:rPr>
              <w:t>/a</w:t>
            </w:r>
          </w:p>
        </w:tc>
        <w:tc>
          <w:tcPr>
            <w:tcW w:w="242" w:type="pct"/>
            <w:shd w:val="clear" w:color="auto" w:fill="auto"/>
            <w:tcMar>
              <w:top w:w="0" w:type="dxa"/>
              <w:left w:w="0" w:type="dxa"/>
              <w:bottom w:w="0" w:type="dxa"/>
              <w:right w:w="0" w:type="dxa"/>
            </w:tcMar>
            <w:vAlign w:val="center"/>
          </w:tcPr>
          <w:p w14:paraId="486459C7" w14:textId="77777777"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top w:w="0" w:type="dxa"/>
              <w:left w:w="0" w:type="dxa"/>
              <w:bottom w:w="0" w:type="dxa"/>
              <w:right w:w="0" w:type="dxa"/>
            </w:tcMar>
            <w:vAlign w:val="center"/>
          </w:tcPr>
          <w:p w14:paraId="4CD4F2AC" w14:textId="77777777"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top w:w="0" w:type="dxa"/>
              <w:left w:w="0" w:type="dxa"/>
              <w:bottom w:w="0" w:type="dxa"/>
              <w:right w:w="0" w:type="dxa"/>
            </w:tcMar>
            <w:vAlign w:val="center"/>
          </w:tcPr>
          <w:p w14:paraId="206E7FFC" w14:textId="77777777"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2" w:type="pct"/>
            <w:shd w:val="clear" w:color="auto" w:fill="auto"/>
            <w:tcMar>
              <w:top w:w="0" w:type="dxa"/>
              <w:left w:w="0" w:type="dxa"/>
              <w:bottom w:w="0" w:type="dxa"/>
              <w:right w:w="0" w:type="dxa"/>
            </w:tcMar>
            <w:vAlign w:val="center"/>
          </w:tcPr>
          <w:p w14:paraId="4A30B5AC" w14:textId="77777777"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top w:w="0" w:type="dxa"/>
              <w:left w:w="0" w:type="dxa"/>
              <w:bottom w:w="0" w:type="dxa"/>
              <w:right w:w="0" w:type="dxa"/>
            </w:tcMar>
            <w:vAlign w:val="center"/>
          </w:tcPr>
          <w:p w14:paraId="49B65A21" w14:textId="71591982"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top w:w="0" w:type="dxa"/>
              <w:left w:w="0" w:type="dxa"/>
              <w:bottom w:w="0" w:type="dxa"/>
              <w:right w:w="0" w:type="dxa"/>
            </w:tcMar>
            <w:vAlign w:val="center"/>
          </w:tcPr>
          <w:p w14:paraId="73AC8B3D" w14:textId="29CB5434"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3" w:type="pct"/>
            <w:shd w:val="clear" w:color="auto" w:fill="auto"/>
            <w:tcMar>
              <w:top w:w="0" w:type="dxa"/>
              <w:left w:w="0" w:type="dxa"/>
              <w:bottom w:w="0" w:type="dxa"/>
              <w:right w:w="0" w:type="dxa"/>
            </w:tcMar>
            <w:vAlign w:val="center"/>
          </w:tcPr>
          <w:p w14:paraId="3D66888A" w14:textId="1CC87AE3"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2" w:type="pct"/>
            <w:shd w:val="clear" w:color="auto" w:fill="auto"/>
            <w:tcMar>
              <w:top w:w="0" w:type="dxa"/>
              <w:left w:w="0" w:type="dxa"/>
              <w:bottom w:w="0" w:type="dxa"/>
              <w:right w:w="0" w:type="dxa"/>
            </w:tcMar>
            <w:vAlign w:val="center"/>
          </w:tcPr>
          <w:p w14:paraId="2190E6D5" w14:textId="0C8AEBB1"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top w:w="0" w:type="dxa"/>
              <w:left w:w="0" w:type="dxa"/>
              <w:bottom w:w="0" w:type="dxa"/>
              <w:right w:w="0" w:type="dxa"/>
            </w:tcMar>
            <w:vAlign w:val="center"/>
          </w:tcPr>
          <w:p w14:paraId="4EF444E8" w14:textId="07DC62B2"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3" w:type="pct"/>
            <w:shd w:val="clear" w:color="auto" w:fill="auto"/>
            <w:tcMar>
              <w:top w:w="0" w:type="dxa"/>
              <w:left w:w="0" w:type="dxa"/>
              <w:bottom w:w="0" w:type="dxa"/>
              <w:right w:w="0" w:type="dxa"/>
            </w:tcMar>
            <w:vAlign w:val="center"/>
          </w:tcPr>
          <w:p w14:paraId="0C0455B8" w14:textId="77777777"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2" w:type="pct"/>
            <w:shd w:val="clear" w:color="auto" w:fill="auto"/>
            <w:tcMar>
              <w:top w:w="0" w:type="dxa"/>
              <w:left w:w="0" w:type="dxa"/>
              <w:bottom w:w="0" w:type="dxa"/>
              <w:right w:w="0" w:type="dxa"/>
            </w:tcMar>
            <w:vAlign w:val="center"/>
          </w:tcPr>
          <w:p w14:paraId="1D593ABA" w14:textId="77777777"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top w:w="0" w:type="dxa"/>
              <w:left w:w="0" w:type="dxa"/>
              <w:bottom w:w="0" w:type="dxa"/>
              <w:right w:w="0" w:type="dxa"/>
            </w:tcMar>
            <w:vAlign w:val="center"/>
          </w:tcPr>
          <w:p w14:paraId="032EC4F8" w14:textId="77777777" w:rsidR="002105F1" w:rsidRPr="0008378A" w:rsidRDefault="002105F1" w:rsidP="002105F1">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3" w:type="pct"/>
            <w:shd w:val="clear" w:color="auto" w:fill="auto"/>
            <w:tcMar>
              <w:top w:w="0" w:type="dxa"/>
              <w:left w:w="0" w:type="dxa"/>
              <w:bottom w:w="0" w:type="dxa"/>
              <w:right w:w="0" w:type="dxa"/>
            </w:tcMar>
            <w:vAlign w:val="center"/>
          </w:tcPr>
          <w:p w14:paraId="344717F0" w14:textId="77777777"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top w:w="0" w:type="dxa"/>
              <w:left w:w="0" w:type="dxa"/>
              <w:bottom w:w="0" w:type="dxa"/>
              <w:right w:w="0" w:type="dxa"/>
            </w:tcMar>
            <w:vAlign w:val="center"/>
          </w:tcPr>
          <w:p w14:paraId="266E34B9" w14:textId="77777777"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2" w:type="pct"/>
            <w:shd w:val="clear" w:color="auto" w:fill="auto"/>
            <w:tcMar>
              <w:top w:w="0" w:type="dxa"/>
              <w:left w:w="0" w:type="dxa"/>
              <w:bottom w:w="0" w:type="dxa"/>
              <w:right w:w="0" w:type="dxa"/>
            </w:tcMar>
            <w:vAlign w:val="center"/>
          </w:tcPr>
          <w:p w14:paraId="6CE96237" w14:textId="77777777"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3" w:type="pct"/>
            <w:shd w:val="clear" w:color="auto" w:fill="auto"/>
            <w:tcMar>
              <w:top w:w="0" w:type="dxa"/>
              <w:left w:w="0" w:type="dxa"/>
              <w:bottom w:w="0" w:type="dxa"/>
              <w:right w:w="0" w:type="dxa"/>
            </w:tcMar>
            <w:vAlign w:val="center"/>
          </w:tcPr>
          <w:p w14:paraId="5069BCFC" w14:textId="77777777"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top w:w="0" w:type="dxa"/>
              <w:left w:w="0" w:type="dxa"/>
              <w:bottom w:w="0" w:type="dxa"/>
              <w:right w:w="0" w:type="dxa"/>
            </w:tcMar>
            <w:vAlign w:val="center"/>
          </w:tcPr>
          <w:p w14:paraId="0383E3B2" w14:textId="77777777"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4" w:type="pct"/>
            <w:shd w:val="clear" w:color="auto" w:fill="auto"/>
            <w:tcMar>
              <w:top w:w="0" w:type="dxa"/>
              <w:left w:w="0" w:type="dxa"/>
              <w:bottom w:w="0" w:type="dxa"/>
              <w:right w:w="0" w:type="dxa"/>
            </w:tcMar>
            <w:vAlign w:val="center"/>
          </w:tcPr>
          <w:p w14:paraId="75C2D676" w14:textId="77777777" w:rsidR="002105F1" w:rsidRPr="0008378A" w:rsidRDefault="002105F1" w:rsidP="002105F1">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SG</w:t>
            </w:r>
          </w:p>
        </w:tc>
      </w:tr>
      <w:tr w:rsidR="0008378A" w:rsidRPr="0008378A" w14:paraId="2753B5DA" w14:textId="77777777" w:rsidTr="002105F1">
        <w:trPr>
          <w:trHeight w:val="454"/>
        </w:trPr>
        <w:tc>
          <w:tcPr>
            <w:tcW w:w="331" w:type="pct"/>
            <w:shd w:val="clear" w:color="auto" w:fill="auto"/>
            <w:tcMar>
              <w:top w:w="0" w:type="dxa"/>
              <w:left w:w="0" w:type="dxa"/>
              <w:bottom w:w="0" w:type="dxa"/>
              <w:right w:w="0" w:type="dxa"/>
            </w:tcMar>
            <w:vAlign w:val="center"/>
          </w:tcPr>
          <w:p w14:paraId="7C07533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0.5</w:t>
            </w:r>
          </w:p>
        </w:tc>
        <w:tc>
          <w:tcPr>
            <w:tcW w:w="299" w:type="pct"/>
            <w:shd w:val="clear" w:color="auto" w:fill="auto"/>
            <w:tcMar>
              <w:top w:w="0" w:type="dxa"/>
              <w:left w:w="0" w:type="dxa"/>
              <w:bottom w:w="0" w:type="dxa"/>
              <w:right w:w="0" w:type="dxa"/>
            </w:tcMar>
            <w:vAlign w:val="center"/>
          </w:tcPr>
          <w:p w14:paraId="400F9D5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15.8 </w:t>
            </w:r>
          </w:p>
        </w:tc>
        <w:tc>
          <w:tcPr>
            <w:tcW w:w="242" w:type="pct"/>
            <w:shd w:val="clear" w:color="auto" w:fill="auto"/>
            <w:tcMar>
              <w:top w:w="0" w:type="dxa"/>
              <w:left w:w="0" w:type="dxa"/>
              <w:bottom w:w="0" w:type="dxa"/>
              <w:right w:w="0" w:type="dxa"/>
            </w:tcMar>
            <w:vAlign w:val="center"/>
          </w:tcPr>
          <w:p w14:paraId="321446A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4EE7876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234160B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1E291DF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2A6F1E0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03E03DE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4CB37958"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0.31</w:t>
            </w:r>
          </w:p>
        </w:tc>
        <w:tc>
          <w:tcPr>
            <w:tcW w:w="242" w:type="pct"/>
            <w:shd w:val="clear" w:color="auto" w:fill="auto"/>
            <w:tcMar>
              <w:top w:w="0" w:type="dxa"/>
              <w:left w:w="0" w:type="dxa"/>
              <w:bottom w:w="0" w:type="dxa"/>
              <w:right w:w="0" w:type="dxa"/>
            </w:tcMar>
            <w:vAlign w:val="center"/>
          </w:tcPr>
          <w:p w14:paraId="1C4308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529D6C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3" w:type="pct"/>
            <w:shd w:val="clear" w:color="auto" w:fill="auto"/>
            <w:tcMar>
              <w:top w:w="0" w:type="dxa"/>
              <w:left w:w="0" w:type="dxa"/>
              <w:bottom w:w="0" w:type="dxa"/>
              <w:right w:w="0" w:type="dxa"/>
            </w:tcMar>
            <w:vAlign w:val="center"/>
          </w:tcPr>
          <w:p w14:paraId="7C6024BB" w14:textId="77777777" w:rsidR="0008378A" w:rsidRPr="0008378A" w:rsidRDefault="0008378A" w:rsidP="0008378A">
            <w:pPr>
              <w:widowControl/>
              <w:jc w:val="center"/>
              <w:rPr>
                <w:color w:val="000000"/>
                <w:kern w:val="0"/>
                <w:szCs w:val="21"/>
              </w:rPr>
            </w:pPr>
            <w:r w:rsidRPr="0008378A">
              <w:rPr>
                <w:color w:val="000000"/>
                <w:kern w:val="0"/>
                <w:szCs w:val="21"/>
              </w:rPr>
              <w:t xml:space="preserve">0.29 </w:t>
            </w:r>
          </w:p>
        </w:tc>
        <w:tc>
          <w:tcPr>
            <w:tcW w:w="242" w:type="pct"/>
            <w:shd w:val="clear" w:color="auto" w:fill="auto"/>
            <w:tcMar>
              <w:top w:w="0" w:type="dxa"/>
              <w:left w:w="0" w:type="dxa"/>
              <w:bottom w:w="0" w:type="dxa"/>
              <w:right w:w="0" w:type="dxa"/>
            </w:tcMar>
            <w:vAlign w:val="center"/>
          </w:tcPr>
          <w:p w14:paraId="0F6E16FE" w14:textId="77777777" w:rsidR="0008378A" w:rsidRPr="0008378A" w:rsidRDefault="0008378A" w:rsidP="0008378A">
            <w:pPr>
              <w:jc w:val="center"/>
              <w:rPr>
                <w:color w:val="000000"/>
                <w:kern w:val="0"/>
                <w:szCs w:val="21"/>
              </w:rPr>
            </w:pPr>
            <w:r w:rsidRPr="0008378A">
              <w:rPr>
                <w:color w:val="000000"/>
                <w:kern w:val="0"/>
                <w:szCs w:val="21"/>
              </w:rPr>
              <w:t>0.06</w:t>
            </w:r>
          </w:p>
        </w:tc>
        <w:tc>
          <w:tcPr>
            <w:tcW w:w="243" w:type="pct"/>
            <w:shd w:val="clear" w:color="auto" w:fill="auto"/>
            <w:tcMar>
              <w:top w:w="0" w:type="dxa"/>
              <w:left w:w="0" w:type="dxa"/>
              <w:bottom w:w="0" w:type="dxa"/>
              <w:right w:w="0" w:type="dxa"/>
            </w:tcMar>
            <w:vAlign w:val="center"/>
          </w:tcPr>
          <w:p w14:paraId="0D74C7E6" w14:textId="77777777" w:rsidR="0008378A" w:rsidRPr="0008378A" w:rsidRDefault="0008378A" w:rsidP="0008378A">
            <w:pPr>
              <w:jc w:val="center"/>
              <w:rPr>
                <w:color w:val="000000"/>
                <w:kern w:val="0"/>
                <w:szCs w:val="21"/>
              </w:rPr>
            </w:pPr>
            <w:r w:rsidRPr="0008378A">
              <w:rPr>
                <w:color w:val="000000"/>
                <w:kern w:val="0"/>
                <w:szCs w:val="21"/>
              </w:rPr>
              <w:t xml:space="preserve">0.54 </w:t>
            </w:r>
          </w:p>
        </w:tc>
        <w:tc>
          <w:tcPr>
            <w:tcW w:w="243" w:type="pct"/>
            <w:shd w:val="clear" w:color="auto" w:fill="auto"/>
            <w:tcMar>
              <w:top w:w="0" w:type="dxa"/>
              <w:left w:w="0" w:type="dxa"/>
              <w:bottom w:w="0" w:type="dxa"/>
              <w:right w:w="0" w:type="dxa"/>
            </w:tcMar>
            <w:vAlign w:val="center"/>
          </w:tcPr>
          <w:p w14:paraId="542569D1" w14:textId="77777777" w:rsidR="0008378A" w:rsidRPr="0008378A" w:rsidRDefault="0008378A" w:rsidP="0008378A">
            <w:pPr>
              <w:widowControl/>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3A5957A9" w14:textId="77777777" w:rsidR="0008378A" w:rsidRPr="0008378A" w:rsidRDefault="0008378A" w:rsidP="0008378A">
            <w:pPr>
              <w:jc w:val="center"/>
              <w:rPr>
                <w:color w:val="000000"/>
                <w:kern w:val="0"/>
                <w:szCs w:val="21"/>
              </w:rPr>
            </w:pPr>
            <w:r w:rsidRPr="0008378A">
              <w:rPr>
                <w:color w:val="000000"/>
                <w:kern w:val="0"/>
                <w:szCs w:val="21"/>
              </w:rPr>
              <w:t xml:space="preserve">0.09 </w:t>
            </w:r>
          </w:p>
        </w:tc>
        <w:tc>
          <w:tcPr>
            <w:tcW w:w="242" w:type="pct"/>
            <w:shd w:val="clear" w:color="auto" w:fill="auto"/>
            <w:tcMar>
              <w:top w:w="0" w:type="dxa"/>
              <w:left w:w="0" w:type="dxa"/>
              <w:bottom w:w="0" w:type="dxa"/>
              <w:right w:w="0" w:type="dxa"/>
            </w:tcMar>
            <w:vAlign w:val="center"/>
          </w:tcPr>
          <w:p w14:paraId="1084B4FB" w14:textId="77777777" w:rsidR="0008378A" w:rsidRPr="0008378A" w:rsidRDefault="0008378A" w:rsidP="0008378A">
            <w:pPr>
              <w:jc w:val="center"/>
              <w:rPr>
                <w:color w:val="000000"/>
                <w:kern w:val="0"/>
                <w:szCs w:val="21"/>
              </w:rPr>
            </w:pPr>
            <w:r w:rsidRPr="0008378A">
              <w:rPr>
                <w:color w:val="000000"/>
                <w:kern w:val="0"/>
                <w:szCs w:val="21"/>
              </w:rPr>
              <w:t xml:space="preserve">0.58 </w:t>
            </w:r>
          </w:p>
        </w:tc>
        <w:tc>
          <w:tcPr>
            <w:tcW w:w="243" w:type="pct"/>
            <w:shd w:val="clear" w:color="auto" w:fill="auto"/>
            <w:tcMar>
              <w:top w:w="0" w:type="dxa"/>
              <w:left w:w="0" w:type="dxa"/>
              <w:bottom w:w="0" w:type="dxa"/>
              <w:right w:w="0" w:type="dxa"/>
            </w:tcMar>
            <w:vAlign w:val="center"/>
          </w:tcPr>
          <w:p w14:paraId="4E1FB8B4" w14:textId="77777777" w:rsidR="0008378A" w:rsidRPr="0008378A" w:rsidRDefault="0008378A" w:rsidP="0008378A">
            <w:pPr>
              <w:widowControl/>
              <w:jc w:val="center"/>
              <w:rPr>
                <w:color w:val="000000"/>
                <w:kern w:val="0"/>
                <w:szCs w:val="21"/>
              </w:rPr>
            </w:pPr>
            <w:r w:rsidRPr="0008378A">
              <w:rPr>
                <w:color w:val="000000"/>
                <w:kern w:val="0"/>
                <w:szCs w:val="21"/>
              </w:rPr>
              <w:t xml:space="preserve">0.23 </w:t>
            </w:r>
          </w:p>
        </w:tc>
        <w:tc>
          <w:tcPr>
            <w:tcW w:w="243" w:type="pct"/>
            <w:shd w:val="clear" w:color="auto" w:fill="auto"/>
            <w:tcMar>
              <w:top w:w="0" w:type="dxa"/>
              <w:left w:w="0" w:type="dxa"/>
              <w:bottom w:w="0" w:type="dxa"/>
              <w:right w:w="0" w:type="dxa"/>
            </w:tcMar>
            <w:vAlign w:val="center"/>
          </w:tcPr>
          <w:p w14:paraId="31FDC215" w14:textId="77777777" w:rsidR="0008378A" w:rsidRPr="0008378A" w:rsidRDefault="0008378A" w:rsidP="0008378A">
            <w:pPr>
              <w:jc w:val="center"/>
              <w:rPr>
                <w:color w:val="000000"/>
                <w:kern w:val="0"/>
                <w:szCs w:val="21"/>
              </w:rPr>
            </w:pPr>
            <w:r w:rsidRPr="0008378A">
              <w:rPr>
                <w:color w:val="000000"/>
                <w:kern w:val="0"/>
                <w:szCs w:val="21"/>
              </w:rPr>
              <w:t xml:space="preserve">0.12 </w:t>
            </w:r>
          </w:p>
        </w:tc>
        <w:tc>
          <w:tcPr>
            <w:tcW w:w="244" w:type="pct"/>
            <w:shd w:val="clear" w:color="auto" w:fill="auto"/>
            <w:tcMar>
              <w:top w:w="0" w:type="dxa"/>
              <w:left w:w="0" w:type="dxa"/>
              <w:bottom w:w="0" w:type="dxa"/>
              <w:right w:w="0" w:type="dxa"/>
            </w:tcMar>
            <w:vAlign w:val="center"/>
          </w:tcPr>
          <w:p w14:paraId="6F0B80A9" w14:textId="77777777" w:rsidR="0008378A" w:rsidRPr="0008378A" w:rsidRDefault="0008378A" w:rsidP="0008378A">
            <w:pPr>
              <w:jc w:val="center"/>
              <w:rPr>
                <w:color w:val="000000"/>
                <w:kern w:val="0"/>
                <w:szCs w:val="21"/>
              </w:rPr>
            </w:pPr>
            <w:r w:rsidRPr="0008378A">
              <w:rPr>
                <w:color w:val="000000"/>
                <w:kern w:val="0"/>
                <w:szCs w:val="21"/>
              </w:rPr>
              <w:t xml:space="preserve">0.62 </w:t>
            </w:r>
          </w:p>
        </w:tc>
      </w:tr>
      <w:tr w:rsidR="0008378A" w:rsidRPr="0008378A" w14:paraId="547AFFA7" w14:textId="77777777" w:rsidTr="002105F1">
        <w:trPr>
          <w:trHeight w:val="454"/>
        </w:trPr>
        <w:tc>
          <w:tcPr>
            <w:tcW w:w="331" w:type="pct"/>
            <w:shd w:val="clear" w:color="auto" w:fill="auto"/>
            <w:tcMar>
              <w:top w:w="0" w:type="dxa"/>
              <w:left w:w="0" w:type="dxa"/>
              <w:bottom w:w="0" w:type="dxa"/>
              <w:right w:w="0" w:type="dxa"/>
            </w:tcMar>
            <w:vAlign w:val="center"/>
          </w:tcPr>
          <w:p w14:paraId="517439B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1.0</w:t>
            </w:r>
          </w:p>
        </w:tc>
        <w:tc>
          <w:tcPr>
            <w:tcW w:w="299" w:type="pct"/>
            <w:shd w:val="clear" w:color="auto" w:fill="auto"/>
            <w:tcMar>
              <w:top w:w="0" w:type="dxa"/>
              <w:left w:w="0" w:type="dxa"/>
              <w:bottom w:w="0" w:type="dxa"/>
              <w:right w:w="0" w:type="dxa"/>
            </w:tcMar>
            <w:vAlign w:val="center"/>
          </w:tcPr>
          <w:p w14:paraId="72D82E2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31.5 </w:t>
            </w:r>
          </w:p>
        </w:tc>
        <w:tc>
          <w:tcPr>
            <w:tcW w:w="242" w:type="pct"/>
            <w:shd w:val="clear" w:color="auto" w:fill="auto"/>
            <w:tcMar>
              <w:top w:w="0" w:type="dxa"/>
              <w:left w:w="0" w:type="dxa"/>
              <w:bottom w:w="0" w:type="dxa"/>
              <w:right w:w="0" w:type="dxa"/>
            </w:tcMar>
            <w:vAlign w:val="center"/>
          </w:tcPr>
          <w:p w14:paraId="6A6F58D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4CB1409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4708026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1950F49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1C365F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02CC32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604674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09E2A1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565137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3" w:type="pct"/>
            <w:shd w:val="clear" w:color="auto" w:fill="auto"/>
            <w:tcMar>
              <w:top w:w="0" w:type="dxa"/>
              <w:left w:w="0" w:type="dxa"/>
              <w:bottom w:w="0" w:type="dxa"/>
              <w:right w:w="0" w:type="dxa"/>
            </w:tcMar>
            <w:vAlign w:val="center"/>
          </w:tcPr>
          <w:p w14:paraId="04C8DB6C" w14:textId="77777777" w:rsidR="0008378A" w:rsidRPr="0008378A" w:rsidRDefault="0008378A" w:rsidP="0008378A">
            <w:pPr>
              <w:jc w:val="center"/>
              <w:rPr>
                <w:color w:val="000000"/>
                <w:kern w:val="0"/>
                <w:szCs w:val="21"/>
              </w:rPr>
            </w:pPr>
            <w:r w:rsidRPr="0008378A">
              <w:rPr>
                <w:color w:val="000000"/>
                <w:kern w:val="0"/>
                <w:szCs w:val="21"/>
              </w:rPr>
              <w:t xml:space="preserve">0.29 </w:t>
            </w:r>
          </w:p>
        </w:tc>
        <w:tc>
          <w:tcPr>
            <w:tcW w:w="242" w:type="pct"/>
            <w:shd w:val="clear" w:color="auto" w:fill="auto"/>
            <w:tcMar>
              <w:top w:w="0" w:type="dxa"/>
              <w:left w:w="0" w:type="dxa"/>
              <w:bottom w:w="0" w:type="dxa"/>
              <w:right w:w="0" w:type="dxa"/>
            </w:tcMar>
            <w:vAlign w:val="center"/>
          </w:tcPr>
          <w:p w14:paraId="28966AE5" w14:textId="77777777" w:rsidR="0008378A" w:rsidRPr="0008378A" w:rsidRDefault="0008378A" w:rsidP="0008378A">
            <w:pPr>
              <w:jc w:val="center"/>
              <w:rPr>
                <w:color w:val="000000"/>
                <w:kern w:val="0"/>
                <w:szCs w:val="21"/>
              </w:rPr>
            </w:pPr>
            <w:r w:rsidRPr="0008378A">
              <w:rPr>
                <w:color w:val="000000"/>
                <w:kern w:val="0"/>
                <w:szCs w:val="21"/>
              </w:rPr>
              <w:t xml:space="preserve">0.07 </w:t>
            </w:r>
          </w:p>
        </w:tc>
        <w:tc>
          <w:tcPr>
            <w:tcW w:w="243" w:type="pct"/>
            <w:shd w:val="clear" w:color="auto" w:fill="auto"/>
            <w:tcMar>
              <w:top w:w="0" w:type="dxa"/>
              <w:left w:w="0" w:type="dxa"/>
              <w:bottom w:w="0" w:type="dxa"/>
              <w:right w:w="0" w:type="dxa"/>
            </w:tcMar>
            <w:vAlign w:val="center"/>
          </w:tcPr>
          <w:p w14:paraId="2D8F908F" w14:textId="77777777" w:rsidR="0008378A" w:rsidRPr="0008378A" w:rsidRDefault="0008378A" w:rsidP="0008378A">
            <w:pPr>
              <w:jc w:val="center"/>
              <w:rPr>
                <w:color w:val="000000"/>
                <w:kern w:val="0"/>
                <w:szCs w:val="21"/>
              </w:rPr>
            </w:pPr>
            <w:r w:rsidRPr="0008378A">
              <w:rPr>
                <w:color w:val="000000"/>
                <w:kern w:val="0"/>
                <w:szCs w:val="21"/>
              </w:rPr>
              <w:t xml:space="preserve">0.52 </w:t>
            </w:r>
          </w:p>
        </w:tc>
        <w:tc>
          <w:tcPr>
            <w:tcW w:w="243" w:type="pct"/>
            <w:shd w:val="clear" w:color="auto" w:fill="auto"/>
            <w:tcMar>
              <w:top w:w="0" w:type="dxa"/>
              <w:left w:w="0" w:type="dxa"/>
              <w:bottom w:w="0" w:type="dxa"/>
              <w:right w:w="0" w:type="dxa"/>
            </w:tcMar>
            <w:vAlign w:val="center"/>
          </w:tcPr>
          <w:p w14:paraId="77A98EB8"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3" w:type="pct"/>
            <w:shd w:val="clear" w:color="auto" w:fill="auto"/>
            <w:tcMar>
              <w:top w:w="0" w:type="dxa"/>
              <w:left w:w="0" w:type="dxa"/>
              <w:bottom w:w="0" w:type="dxa"/>
              <w:right w:w="0" w:type="dxa"/>
            </w:tcMar>
            <w:vAlign w:val="center"/>
          </w:tcPr>
          <w:p w14:paraId="3ED521B4" w14:textId="77777777" w:rsidR="0008378A" w:rsidRPr="0008378A" w:rsidRDefault="0008378A" w:rsidP="0008378A">
            <w:pPr>
              <w:jc w:val="center"/>
              <w:rPr>
                <w:color w:val="000000"/>
                <w:kern w:val="0"/>
                <w:szCs w:val="21"/>
              </w:rPr>
            </w:pPr>
            <w:r w:rsidRPr="0008378A">
              <w:rPr>
                <w:color w:val="000000"/>
                <w:kern w:val="0"/>
                <w:szCs w:val="21"/>
              </w:rPr>
              <w:t xml:space="preserve">0.10 </w:t>
            </w:r>
          </w:p>
        </w:tc>
        <w:tc>
          <w:tcPr>
            <w:tcW w:w="242" w:type="pct"/>
            <w:shd w:val="clear" w:color="auto" w:fill="auto"/>
            <w:tcMar>
              <w:top w:w="0" w:type="dxa"/>
              <w:left w:w="0" w:type="dxa"/>
              <w:bottom w:w="0" w:type="dxa"/>
              <w:right w:w="0" w:type="dxa"/>
            </w:tcMar>
            <w:vAlign w:val="center"/>
          </w:tcPr>
          <w:p w14:paraId="117ACFC9" w14:textId="77777777" w:rsidR="0008378A" w:rsidRPr="0008378A" w:rsidRDefault="0008378A" w:rsidP="0008378A">
            <w:pPr>
              <w:jc w:val="center"/>
              <w:rPr>
                <w:color w:val="000000"/>
                <w:kern w:val="0"/>
                <w:szCs w:val="21"/>
              </w:rPr>
            </w:pPr>
            <w:r w:rsidRPr="0008378A">
              <w:rPr>
                <w:color w:val="000000"/>
                <w:kern w:val="0"/>
                <w:szCs w:val="21"/>
              </w:rPr>
              <w:t xml:space="preserve">0.56 </w:t>
            </w:r>
          </w:p>
        </w:tc>
        <w:tc>
          <w:tcPr>
            <w:tcW w:w="243" w:type="pct"/>
            <w:shd w:val="clear" w:color="auto" w:fill="auto"/>
            <w:tcMar>
              <w:top w:w="0" w:type="dxa"/>
              <w:left w:w="0" w:type="dxa"/>
              <w:bottom w:w="0" w:type="dxa"/>
              <w:right w:w="0" w:type="dxa"/>
            </w:tcMar>
            <w:vAlign w:val="center"/>
          </w:tcPr>
          <w:p w14:paraId="2F81F9E2"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3" w:type="pct"/>
            <w:shd w:val="clear" w:color="auto" w:fill="auto"/>
            <w:tcMar>
              <w:top w:w="0" w:type="dxa"/>
              <w:left w:w="0" w:type="dxa"/>
              <w:bottom w:w="0" w:type="dxa"/>
              <w:right w:w="0" w:type="dxa"/>
            </w:tcMar>
            <w:vAlign w:val="center"/>
          </w:tcPr>
          <w:p w14:paraId="285C1EDB" w14:textId="77777777" w:rsidR="0008378A" w:rsidRPr="0008378A" w:rsidRDefault="0008378A" w:rsidP="0008378A">
            <w:pPr>
              <w:jc w:val="center"/>
              <w:rPr>
                <w:color w:val="000000"/>
                <w:kern w:val="0"/>
                <w:szCs w:val="21"/>
              </w:rPr>
            </w:pPr>
            <w:r w:rsidRPr="0008378A">
              <w:rPr>
                <w:color w:val="000000"/>
                <w:kern w:val="0"/>
                <w:szCs w:val="21"/>
              </w:rPr>
              <w:t xml:space="preserve">0.14 </w:t>
            </w:r>
          </w:p>
        </w:tc>
        <w:tc>
          <w:tcPr>
            <w:tcW w:w="244" w:type="pct"/>
            <w:shd w:val="clear" w:color="auto" w:fill="auto"/>
            <w:tcMar>
              <w:top w:w="0" w:type="dxa"/>
              <w:left w:w="0" w:type="dxa"/>
              <w:bottom w:w="0" w:type="dxa"/>
              <w:right w:w="0" w:type="dxa"/>
            </w:tcMar>
            <w:vAlign w:val="center"/>
          </w:tcPr>
          <w:p w14:paraId="71188389" w14:textId="77777777" w:rsidR="0008378A" w:rsidRPr="0008378A" w:rsidRDefault="0008378A" w:rsidP="0008378A">
            <w:pPr>
              <w:jc w:val="center"/>
              <w:rPr>
                <w:color w:val="000000"/>
                <w:kern w:val="0"/>
                <w:szCs w:val="21"/>
              </w:rPr>
            </w:pPr>
            <w:r w:rsidRPr="0008378A">
              <w:rPr>
                <w:color w:val="000000"/>
                <w:kern w:val="0"/>
                <w:szCs w:val="21"/>
              </w:rPr>
              <w:t xml:space="preserve">0.60 </w:t>
            </w:r>
          </w:p>
        </w:tc>
      </w:tr>
      <w:tr w:rsidR="0008378A" w:rsidRPr="0008378A" w14:paraId="527C5102" w14:textId="77777777" w:rsidTr="002105F1">
        <w:trPr>
          <w:trHeight w:val="454"/>
        </w:trPr>
        <w:tc>
          <w:tcPr>
            <w:tcW w:w="331" w:type="pct"/>
            <w:shd w:val="clear" w:color="auto" w:fill="auto"/>
            <w:tcMar>
              <w:top w:w="0" w:type="dxa"/>
              <w:left w:w="0" w:type="dxa"/>
              <w:bottom w:w="0" w:type="dxa"/>
              <w:right w:w="0" w:type="dxa"/>
            </w:tcMar>
            <w:vAlign w:val="center"/>
          </w:tcPr>
          <w:p w14:paraId="0DAE7E4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1.5</w:t>
            </w:r>
          </w:p>
        </w:tc>
        <w:tc>
          <w:tcPr>
            <w:tcW w:w="299" w:type="pct"/>
            <w:shd w:val="clear" w:color="auto" w:fill="auto"/>
            <w:tcMar>
              <w:top w:w="0" w:type="dxa"/>
              <w:left w:w="0" w:type="dxa"/>
              <w:bottom w:w="0" w:type="dxa"/>
              <w:right w:w="0" w:type="dxa"/>
            </w:tcMar>
            <w:vAlign w:val="center"/>
          </w:tcPr>
          <w:p w14:paraId="7A2EACF3"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47.3 </w:t>
            </w:r>
          </w:p>
        </w:tc>
        <w:tc>
          <w:tcPr>
            <w:tcW w:w="242" w:type="pct"/>
            <w:shd w:val="clear" w:color="auto" w:fill="auto"/>
            <w:tcMar>
              <w:top w:w="0" w:type="dxa"/>
              <w:left w:w="0" w:type="dxa"/>
              <w:bottom w:w="0" w:type="dxa"/>
              <w:right w:w="0" w:type="dxa"/>
            </w:tcMar>
            <w:vAlign w:val="center"/>
          </w:tcPr>
          <w:p w14:paraId="6BADD39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069B6F0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3FEF5F3"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 </w:t>
            </w:r>
          </w:p>
        </w:tc>
        <w:tc>
          <w:tcPr>
            <w:tcW w:w="242" w:type="pct"/>
            <w:shd w:val="clear" w:color="auto" w:fill="auto"/>
            <w:tcMar>
              <w:top w:w="0" w:type="dxa"/>
              <w:left w:w="0" w:type="dxa"/>
              <w:bottom w:w="0" w:type="dxa"/>
              <w:right w:w="0" w:type="dxa"/>
            </w:tcMar>
            <w:vAlign w:val="center"/>
          </w:tcPr>
          <w:p w14:paraId="372E2AAB"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0127AF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6A79F4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63936D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29E0E0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330D84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288E7AED"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7D0E9808" w14:textId="77777777" w:rsidR="0008378A" w:rsidRPr="0008378A" w:rsidRDefault="0008378A" w:rsidP="0008378A">
            <w:pPr>
              <w:jc w:val="center"/>
              <w:rPr>
                <w:color w:val="000000"/>
                <w:kern w:val="0"/>
                <w:szCs w:val="21"/>
              </w:rPr>
            </w:pPr>
            <w:r w:rsidRPr="0008378A">
              <w:rPr>
                <w:color w:val="000000"/>
                <w:kern w:val="0"/>
                <w:szCs w:val="21"/>
              </w:rPr>
              <w:t xml:space="preserve">0.08 </w:t>
            </w:r>
          </w:p>
        </w:tc>
        <w:tc>
          <w:tcPr>
            <w:tcW w:w="243" w:type="pct"/>
            <w:shd w:val="clear" w:color="auto" w:fill="auto"/>
            <w:tcMar>
              <w:top w:w="0" w:type="dxa"/>
              <w:left w:w="0" w:type="dxa"/>
              <w:bottom w:w="0" w:type="dxa"/>
              <w:right w:w="0" w:type="dxa"/>
            </w:tcMar>
            <w:vAlign w:val="center"/>
          </w:tcPr>
          <w:p w14:paraId="33EB651E" w14:textId="77777777" w:rsidR="0008378A" w:rsidRPr="0008378A" w:rsidRDefault="0008378A" w:rsidP="0008378A">
            <w:pPr>
              <w:jc w:val="center"/>
              <w:rPr>
                <w:color w:val="000000"/>
                <w:kern w:val="0"/>
                <w:szCs w:val="21"/>
              </w:rPr>
            </w:pPr>
            <w:r w:rsidRPr="0008378A">
              <w:rPr>
                <w:color w:val="000000"/>
                <w:kern w:val="0"/>
                <w:szCs w:val="21"/>
              </w:rPr>
              <w:t xml:space="preserve">0.50 </w:t>
            </w:r>
          </w:p>
        </w:tc>
        <w:tc>
          <w:tcPr>
            <w:tcW w:w="243" w:type="pct"/>
            <w:shd w:val="clear" w:color="auto" w:fill="auto"/>
            <w:tcMar>
              <w:top w:w="0" w:type="dxa"/>
              <w:left w:w="0" w:type="dxa"/>
              <w:bottom w:w="0" w:type="dxa"/>
              <w:right w:w="0" w:type="dxa"/>
            </w:tcMar>
            <w:vAlign w:val="center"/>
          </w:tcPr>
          <w:p w14:paraId="6892ED43"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3" w:type="pct"/>
            <w:shd w:val="clear" w:color="auto" w:fill="auto"/>
            <w:tcMar>
              <w:top w:w="0" w:type="dxa"/>
              <w:left w:w="0" w:type="dxa"/>
              <w:bottom w:w="0" w:type="dxa"/>
              <w:right w:w="0" w:type="dxa"/>
            </w:tcMar>
            <w:vAlign w:val="center"/>
          </w:tcPr>
          <w:p w14:paraId="67A51A79" w14:textId="77777777" w:rsidR="0008378A" w:rsidRPr="0008378A" w:rsidRDefault="0008378A" w:rsidP="0008378A">
            <w:pPr>
              <w:jc w:val="center"/>
              <w:rPr>
                <w:color w:val="000000"/>
                <w:kern w:val="0"/>
                <w:szCs w:val="21"/>
              </w:rPr>
            </w:pPr>
            <w:r w:rsidRPr="0008378A">
              <w:rPr>
                <w:color w:val="000000"/>
                <w:kern w:val="0"/>
                <w:szCs w:val="21"/>
              </w:rPr>
              <w:t xml:space="preserve">0.12 </w:t>
            </w:r>
          </w:p>
        </w:tc>
        <w:tc>
          <w:tcPr>
            <w:tcW w:w="242" w:type="pct"/>
            <w:shd w:val="clear" w:color="auto" w:fill="auto"/>
            <w:tcMar>
              <w:top w:w="0" w:type="dxa"/>
              <w:left w:w="0" w:type="dxa"/>
              <w:bottom w:w="0" w:type="dxa"/>
              <w:right w:w="0" w:type="dxa"/>
            </w:tcMar>
            <w:vAlign w:val="center"/>
          </w:tcPr>
          <w:p w14:paraId="43F58CD1" w14:textId="77777777" w:rsidR="0008378A" w:rsidRPr="0008378A" w:rsidRDefault="0008378A" w:rsidP="0008378A">
            <w:pPr>
              <w:jc w:val="center"/>
              <w:rPr>
                <w:color w:val="000000"/>
                <w:kern w:val="0"/>
                <w:szCs w:val="21"/>
              </w:rPr>
            </w:pPr>
            <w:r w:rsidRPr="0008378A">
              <w:rPr>
                <w:color w:val="000000"/>
                <w:kern w:val="0"/>
                <w:szCs w:val="21"/>
              </w:rPr>
              <w:t xml:space="preserve">0.54 </w:t>
            </w:r>
          </w:p>
        </w:tc>
        <w:tc>
          <w:tcPr>
            <w:tcW w:w="243" w:type="pct"/>
            <w:shd w:val="clear" w:color="auto" w:fill="auto"/>
            <w:tcMar>
              <w:top w:w="0" w:type="dxa"/>
              <w:left w:w="0" w:type="dxa"/>
              <w:bottom w:w="0" w:type="dxa"/>
              <w:right w:w="0" w:type="dxa"/>
            </w:tcMar>
            <w:vAlign w:val="center"/>
          </w:tcPr>
          <w:p w14:paraId="3E28073E"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3" w:type="pct"/>
            <w:shd w:val="clear" w:color="auto" w:fill="auto"/>
            <w:tcMar>
              <w:top w:w="0" w:type="dxa"/>
              <w:left w:w="0" w:type="dxa"/>
              <w:bottom w:w="0" w:type="dxa"/>
              <w:right w:w="0" w:type="dxa"/>
            </w:tcMar>
            <w:vAlign w:val="center"/>
          </w:tcPr>
          <w:p w14:paraId="20AA9CC8" w14:textId="77777777" w:rsidR="0008378A" w:rsidRPr="0008378A" w:rsidRDefault="0008378A" w:rsidP="0008378A">
            <w:pPr>
              <w:jc w:val="center"/>
              <w:rPr>
                <w:color w:val="000000"/>
                <w:kern w:val="0"/>
                <w:szCs w:val="21"/>
              </w:rPr>
            </w:pPr>
            <w:r w:rsidRPr="0008378A">
              <w:rPr>
                <w:color w:val="000000"/>
                <w:kern w:val="0"/>
                <w:szCs w:val="21"/>
              </w:rPr>
              <w:t xml:space="preserve">0.15 </w:t>
            </w:r>
          </w:p>
        </w:tc>
        <w:tc>
          <w:tcPr>
            <w:tcW w:w="244" w:type="pct"/>
            <w:shd w:val="clear" w:color="auto" w:fill="auto"/>
            <w:tcMar>
              <w:top w:w="0" w:type="dxa"/>
              <w:left w:w="0" w:type="dxa"/>
              <w:bottom w:w="0" w:type="dxa"/>
              <w:right w:w="0" w:type="dxa"/>
            </w:tcMar>
            <w:vAlign w:val="center"/>
          </w:tcPr>
          <w:p w14:paraId="4C4D7488" w14:textId="77777777" w:rsidR="0008378A" w:rsidRPr="0008378A" w:rsidRDefault="0008378A" w:rsidP="0008378A">
            <w:pPr>
              <w:jc w:val="center"/>
              <w:rPr>
                <w:color w:val="000000"/>
                <w:kern w:val="0"/>
                <w:szCs w:val="21"/>
              </w:rPr>
            </w:pPr>
            <w:r w:rsidRPr="0008378A">
              <w:rPr>
                <w:color w:val="000000"/>
                <w:kern w:val="0"/>
                <w:szCs w:val="21"/>
              </w:rPr>
              <w:t xml:space="preserve">0.58 </w:t>
            </w:r>
          </w:p>
        </w:tc>
      </w:tr>
      <w:tr w:rsidR="0008378A" w:rsidRPr="0008378A" w14:paraId="704C31DB" w14:textId="77777777" w:rsidTr="002105F1">
        <w:trPr>
          <w:trHeight w:val="454"/>
        </w:trPr>
        <w:tc>
          <w:tcPr>
            <w:tcW w:w="331" w:type="pct"/>
            <w:shd w:val="clear" w:color="auto" w:fill="auto"/>
            <w:tcMar>
              <w:top w:w="0" w:type="dxa"/>
              <w:left w:w="0" w:type="dxa"/>
              <w:bottom w:w="0" w:type="dxa"/>
              <w:right w:w="0" w:type="dxa"/>
            </w:tcMar>
            <w:vAlign w:val="center"/>
          </w:tcPr>
          <w:p w14:paraId="063C9E2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2.0</w:t>
            </w:r>
          </w:p>
        </w:tc>
        <w:tc>
          <w:tcPr>
            <w:tcW w:w="299" w:type="pct"/>
            <w:shd w:val="clear" w:color="auto" w:fill="auto"/>
            <w:tcMar>
              <w:top w:w="0" w:type="dxa"/>
              <w:left w:w="0" w:type="dxa"/>
              <w:bottom w:w="0" w:type="dxa"/>
              <w:right w:w="0" w:type="dxa"/>
            </w:tcMar>
            <w:vAlign w:val="center"/>
          </w:tcPr>
          <w:p w14:paraId="5E8B411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63.1 </w:t>
            </w:r>
          </w:p>
        </w:tc>
        <w:tc>
          <w:tcPr>
            <w:tcW w:w="242" w:type="pct"/>
            <w:shd w:val="clear" w:color="auto" w:fill="auto"/>
            <w:tcMar>
              <w:top w:w="0" w:type="dxa"/>
              <w:left w:w="0" w:type="dxa"/>
              <w:bottom w:w="0" w:type="dxa"/>
              <w:right w:w="0" w:type="dxa"/>
            </w:tcMar>
            <w:vAlign w:val="center"/>
          </w:tcPr>
          <w:p w14:paraId="1F4DC94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0630920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05EBE1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 </w:t>
            </w:r>
          </w:p>
        </w:tc>
        <w:tc>
          <w:tcPr>
            <w:tcW w:w="242" w:type="pct"/>
            <w:shd w:val="clear" w:color="auto" w:fill="auto"/>
            <w:tcMar>
              <w:top w:w="0" w:type="dxa"/>
              <w:left w:w="0" w:type="dxa"/>
              <w:bottom w:w="0" w:type="dxa"/>
              <w:right w:w="0" w:type="dxa"/>
            </w:tcMar>
            <w:vAlign w:val="center"/>
          </w:tcPr>
          <w:p w14:paraId="1DAFE8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06617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679445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3E397C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3E5B27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4A1661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57A14F0C"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626276A5" w14:textId="77777777" w:rsidR="0008378A" w:rsidRPr="0008378A" w:rsidRDefault="0008378A" w:rsidP="0008378A">
            <w:pPr>
              <w:jc w:val="center"/>
              <w:rPr>
                <w:color w:val="000000"/>
                <w:kern w:val="0"/>
                <w:szCs w:val="21"/>
              </w:rPr>
            </w:pPr>
            <w:r w:rsidRPr="0008378A">
              <w:rPr>
                <w:color w:val="000000"/>
                <w:kern w:val="0"/>
                <w:szCs w:val="21"/>
              </w:rPr>
              <w:t xml:space="preserve">0.10 </w:t>
            </w:r>
          </w:p>
        </w:tc>
        <w:tc>
          <w:tcPr>
            <w:tcW w:w="243" w:type="pct"/>
            <w:shd w:val="clear" w:color="auto" w:fill="auto"/>
            <w:tcMar>
              <w:top w:w="0" w:type="dxa"/>
              <w:left w:w="0" w:type="dxa"/>
              <w:bottom w:w="0" w:type="dxa"/>
              <w:right w:w="0" w:type="dxa"/>
            </w:tcMar>
            <w:vAlign w:val="center"/>
          </w:tcPr>
          <w:p w14:paraId="766E785F" w14:textId="77777777" w:rsidR="0008378A" w:rsidRPr="0008378A" w:rsidRDefault="0008378A" w:rsidP="0008378A">
            <w:pPr>
              <w:jc w:val="center"/>
              <w:rPr>
                <w:color w:val="000000"/>
                <w:kern w:val="0"/>
                <w:szCs w:val="21"/>
              </w:rPr>
            </w:pPr>
            <w:r w:rsidRPr="0008378A">
              <w:rPr>
                <w:color w:val="000000"/>
                <w:kern w:val="0"/>
                <w:szCs w:val="21"/>
              </w:rPr>
              <w:t xml:space="preserve">0.48 </w:t>
            </w:r>
          </w:p>
        </w:tc>
        <w:tc>
          <w:tcPr>
            <w:tcW w:w="243" w:type="pct"/>
            <w:shd w:val="clear" w:color="auto" w:fill="auto"/>
            <w:tcMar>
              <w:top w:w="0" w:type="dxa"/>
              <w:left w:w="0" w:type="dxa"/>
              <w:bottom w:w="0" w:type="dxa"/>
              <w:right w:w="0" w:type="dxa"/>
            </w:tcMar>
            <w:vAlign w:val="center"/>
          </w:tcPr>
          <w:p w14:paraId="070CCBF4"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3" w:type="pct"/>
            <w:shd w:val="clear" w:color="auto" w:fill="auto"/>
            <w:tcMar>
              <w:top w:w="0" w:type="dxa"/>
              <w:left w:w="0" w:type="dxa"/>
              <w:bottom w:w="0" w:type="dxa"/>
              <w:right w:w="0" w:type="dxa"/>
            </w:tcMar>
            <w:vAlign w:val="center"/>
          </w:tcPr>
          <w:p w14:paraId="10F8F170" w14:textId="77777777" w:rsidR="0008378A" w:rsidRPr="0008378A" w:rsidRDefault="0008378A" w:rsidP="0008378A">
            <w:pPr>
              <w:jc w:val="center"/>
              <w:rPr>
                <w:color w:val="000000"/>
                <w:kern w:val="0"/>
                <w:szCs w:val="21"/>
              </w:rPr>
            </w:pPr>
            <w:r w:rsidRPr="0008378A">
              <w:rPr>
                <w:color w:val="000000"/>
                <w:kern w:val="0"/>
                <w:szCs w:val="21"/>
              </w:rPr>
              <w:t xml:space="preserve">0.13 </w:t>
            </w:r>
          </w:p>
        </w:tc>
        <w:tc>
          <w:tcPr>
            <w:tcW w:w="242" w:type="pct"/>
            <w:shd w:val="clear" w:color="auto" w:fill="auto"/>
            <w:tcMar>
              <w:top w:w="0" w:type="dxa"/>
              <w:left w:w="0" w:type="dxa"/>
              <w:bottom w:w="0" w:type="dxa"/>
              <w:right w:w="0" w:type="dxa"/>
            </w:tcMar>
            <w:vAlign w:val="center"/>
          </w:tcPr>
          <w:p w14:paraId="39530618" w14:textId="77777777" w:rsidR="0008378A" w:rsidRPr="0008378A" w:rsidRDefault="0008378A" w:rsidP="0008378A">
            <w:pPr>
              <w:jc w:val="center"/>
              <w:rPr>
                <w:color w:val="000000"/>
                <w:kern w:val="0"/>
                <w:szCs w:val="21"/>
              </w:rPr>
            </w:pPr>
            <w:r w:rsidRPr="0008378A">
              <w:rPr>
                <w:color w:val="000000"/>
                <w:kern w:val="0"/>
                <w:szCs w:val="21"/>
              </w:rPr>
              <w:t xml:space="preserve">0.52 </w:t>
            </w:r>
          </w:p>
        </w:tc>
        <w:tc>
          <w:tcPr>
            <w:tcW w:w="243" w:type="pct"/>
            <w:shd w:val="clear" w:color="auto" w:fill="auto"/>
            <w:tcMar>
              <w:top w:w="0" w:type="dxa"/>
              <w:left w:w="0" w:type="dxa"/>
              <w:bottom w:w="0" w:type="dxa"/>
              <w:right w:w="0" w:type="dxa"/>
            </w:tcMar>
            <w:vAlign w:val="center"/>
          </w:tcPr>
          <w:p w14:paraId="411D873B"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3" w:type="pct"/>
            <w:shd w:val="clear" w:color="auto" w:fill="auto"/>
            <w:tcMar>
              <w:top w:w="0" w:type="dxa"/>
              <w:left w:w="0" w:type="dxa"/>
              <w:bottom w:w="0" w:type="dxa"/>
              <w:right w:w="0" w:type="dxa"/>
            </w:tcMar>
            <w:vAlign w:val="center"/>
          </w:tcPr>
          <w:p w14:paraId="24D9CB56" w14:textId="77777777" w:rsidR="0008378A" w:rsidRPr="0008378A" w:rsidRDefault="0008378A" w:rsidP="0008378A">
            <w:pPr>
              <w:jc w:val="center"/>
              <w:rPr>
                <w:color w:val="000000"/>
                <w:kern w:val="0"/>
                <w:szCs w:val="21"/>
              </w:rPr>
            </w:pPr>
            <w:r w:rsidRPr="0008378A">
              <w:rPr>
                <w:color w:val="000000"/>
                <w:kern w:val="0"/>
                <w:szCs w:val="21"/>
              </w:rPr>
              <w:t xml:space="preserve">0.16 </w:t>
            </w:r>
          </w:p>
        </w:tc>
        <w:tc>
          <w:tcPr>
            <w:tcW w:w="244" w:type="pct"/>
            <w:shd w:val="clear" w:color="auto" w:fill="auto"/>
            <w:tcMar>
              <w:top w:w="0" w:type="dxa"/>
              <w:left w:w="0" w:type="dxa"/>
              <w:bottom w:w="0" w:type="dxa"/>
              <w:right w:w="0" w:type="dxa"/>
            </w:tcMar>
            <w:vAlign w:val="center"/>
          </w:tcPr>
          <w:p w14:paraId="525A611B" w14:textId="77777777" w:rsidR="0008378A" w:rsidRPr="0008378A" w:rsidRDefault="0008378A" w:rsidP="0008378A">
            <w:pPr>
              <w:jc w:val="center"/>
              <w:rPr>
                <w:color w:val="000000"/>
                <w:kern w:val="0"/>
                <w:szCs w:val="21"/>
              </w:rPr>
            </w:pPr>
            <w:r w:rsidRPr="0008378A">
              <w:rPr>
                <w:color w:val="000000"/>
                <w:kern w:val="0"/>
                <w:szCs w:val="21"/>
              </w:rPr>
              <w:t xml:space="preserve">0.56 </w:t>
            </w:r>
          </w:p>
        </w:tc>
      </w:tr>
      <w:tr w:rsidR="0008378A" w:rsidRPr="0008378A" w14:paraId="392E3359" w14:textId="77777777" w:rsidTr="002105F1">
        <w:trPr>
          <w:trHeight w:val="454"/>
        </w:trPr>
        <w:tc>
          <w:tcPr>
            <w:tcW w:w="331" w:type="pct"/>
            <w:shd w:val="clear" w:color="auto" w:fill="auto"/>
            <w:tcMar>
              <w:top w:w="0" w:type="dxa"/>
              <w:left w:w="0" w:type="dxa"/>
              <w:bottom w:w="0" w:type="dxa"/>
              <w:right w:w="0" w:type="dxa"/>
            </w:tcMar>
            <w:vAlign w:val="center"/>
          </w:tcPr>
          <w:p w14:paraId="362191B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2.5</w:t>
            </w:r>
          </w:p>
        </w:tc>
        <w:tc>
          <w:tcPr>
            <w:tcW w:w="299" w:type="pct"/>
            <w:shd w:val="clear" w:color="auto" w:fill="auto"/>
            <w:tcMar>
              <w:top w:w="0" w:type="dxa"/>
              <w:left w:w="0" w:type="dxa"/>
              <w:bottom w:w="0" w:type="dxa"/>
              <w:right w:w="0" w:type="dxa"/>
            </w:tcMar>
            <w:vAlign w:val="center"/>
          </w:tcPr>
          <w:p w14:paraId="40E0471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78.8 </w:t>
            </w:r>
          </w:p>
        </w:tc>
        <w:tc>
          <w:tcPr>
            <w:tcW w:w="242" w:type="pct"/>
            <w:shd w:val="clear" w:color="auto" w:fill="auto"/>
            <w:tcMar>
              <w:top w:w="0" w:type="dxa"/>
              <w:left w:w="0" w:type="dxa"/>
              <w:bottom w:w="0" w:type="dxa"/>
              <w:right w:w="0" w:type="dxa"/>
            </w:tcMar>
            <w:vAlign w:val="center"/>
          </w:tcPr>
          <w:p w14:paraId="771411DF"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7FE94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5C814E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67BF61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3FB0B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40E9E8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687B78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63CBCF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1CF28F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20734F43"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02B47AB6" w14:textId="77777777" w:rsidR="0008378A" w:rsidRPr="0008378A" w:rsidRDefault="0008378A" w:rsidP="0008378A">
            <w:pPr>
              <w:jc w:val="center"/>
              <w:rPr>
                <w:color w:val="000000"/>
                <w:kern w:val="0"/>
                <w:szCs w:val="21"/>
              </w:rPr>
            </w:pPr>
            <w:r w:rsidRPr="0008378A">
              <w:rPr>
                <w:color w:val="000000"/>
                <w:kern w:val="0"/>
                <w:szCs w:val="21"/>
              </w:rPr>
              <w:t xml:space="preserve">0.11 </w:t>
            </w:r>
          </w:p>
        </w:tc>
        <w:tc>
          <w:tcPr>
            <w:tcW w:w="243" w:type="pct"/>
            <w:shd w:val="clear" w:color="auto" w:fill="auto"/>
            <w:tcMar>
              <w:top w:w="0" w:type="dxa"/>
              <w:left w:w="0" w:type="dxa"/>
              <w:bottom w:w="0" w:type="dxa"/>
              <w:right w:w="0" w:type="dxa"/>
            </w:tcMar>
            <w:vAlign w:val="center"/>
          </w:tcPr>
          <w:p w14:paraId="60D44286" w14:textId="77777777" w:rsidR="0008378A" w:rsidRPr="0008378A" w:rsidRDefault="0008378A" w:rsidP="0008378A">
            <w:pPr>
              <w:jc w:val="center"/>
              <w:rPr>
                <w:color w:val="000000"/>
                <w:kern w:val="0"/>
                <w:szCs w:val="21"/>
              </w:rPr>
            </w:pPr>
            <w:r w:rsidRPr="0008378A">
              <w:rPr>
                <w:color w:val="000000"/>
                <w:kern w:val="0"/>
                <w:szCs w:val="21"/>
              </w:rPr>
              <w:t xml:space="preserve">0.46 </w:t>
            </w:r>
          </w:p>
        </w:tc>
        <w:tc>
          <w:tcPr>
            <w:tcW w:w="243" w:type="pct"/>
            <w:shd w:val="clear" w:color="auto" w:fill="auto"/>
            <w:tcMar>
              <w:top w:w="0" w:type="dxa"/>
              <w:left w:w="0" w:type="dxa"/>
              <w:bottom w:w="0" w:type="dxa"/>
              <w:right w:w="0" w:type="dxa"/>
            </w:tcMar>
            <w:vAlign w:val="center"/>
          </w:tcPr>
          <w:p w14:paraId="4A09078B"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57732973" w14:textId="77777777" w:rsidR="0008378A" w:rsidRPr="0008378A" w:rsidRDefault="0008378A" w:rsidP="0008378A">
            <w:pPr>
              <w:jc w:val="center"/>
              <w:rPr>
                <w:color w:val="000000"/>
                <w:kern w:val="0"/>
                <w:szCs w:val="21"/>
              </w:rPr>
            </w:pPr>
            <w:r w:rsidRPr="0008378A">
              <w:rPr>
                <w:color w:val="000000"/>
                <w:kern w:val="0"/>
                <w:szCs w:val="21"/>
              </w:rPr>
              <w:t xml:space="preserve">0.15 </w:t>
            </w:r>
          </w:p>
        </w:tc>
        <w:tc>
          <w:tcPr>
            <w:tcW w:w="242" w:type="pct"/>
            <w:shd w:val="clear" w:color="auto" w:fill="auto"/>
            <w:tcMar>
              <w:top w:w="0" w:type="dxa"/>
              <w:left w:w="0" w:type="dxa"/>
              <w:bottom w:w="0" w:type="dxa"/>
              <w:right w:w="0" w:type="dxa"/>
            </w:tcMar>
            <w:vAlign w:val="center"/>
          </w:tcPr>
          <w:p w14:paraId="780A0554" w14:textId="77777777" w:rsidR="0008378A" w:rsidRPr="0008378A" w:rsidRDefault="0008378A" w:rsidP="0008378A">
            <w:pPr>
              <w:jc w:val="center"/>
              <w:rPr>
                <w:color w:val="000000"/>
                <w:kern w:val="0"/>
                <w:szCs w:val="21"/>
              </w:rPr>
            </w:pPr>
            <w:r w:rsidRPr="0008378A">
              <w:rPr>
                <w:color w:val="000000"/>
                <w:kern w:val="0"/>
                <w:szCs w:val="21"/>
              </w:rPr>
              <w:t xml:space="preserve">0.50 </w:t>
            </w:r>
          </w:p>
        </w:tc>
        <w:tc>
          <w:tcPr>
            <w:tcW w:w="243" w:type="pct"/>
            <w:shd w:val="clear" w:color="auto" w:fill="auto"/>
            <w:tcMar>
              <w:top w:w="0" w:type="dxa"/>
              <w:left w:w="0" w:type="dxa"/>
              <w:bottom w:w="0" w:type="dxa"/>
              <w:right w:w="0" w:type="dxa"/>
            </w:tcMar>
            <w:vAlign w:val="center"/>
          </w:tcPr>
          <w:p w14:paraId="337B5E94"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3" w:type="pct"/>
            <w:shd w:val="clear" w:color="auto" w:fill="auto"/>
            <w:tcMar>
              <w:top w:w="0" w:type="dxa"/>
              <w:left w:w="0" w:type="dxa"/>
              <w:bottom w:w="0" w:type="dxa"/>
              <w:right w:w="0" w:type="dxa"/>
            </w:tcMar>
            <w:vAlign w:val="center"/>
          </w:tcPr>
          <w:p w14:paraId="1EE81F5F" w14:textId="77777777" w:rsidR="0008378A" w:rsidRPr="0008378A" w:rsidRDefault="0008378A" w:rsidP="0008378A">
            <w:pPr>
              <w:jc w:val="center"/>
              <w:rPr>
                <w:color w:val="000000"/>
                <w:kern w:val="0"/>
                <w:szCs w:val="21"/>
              </w:rPr>
            </w:pPr>
            <w:r w:rsidRPr="0008378A">
              <w:rPr>
                <w:color w:val="000000"/>
                <w:kern w:val="0"/>
                <w:szCs w:val="21"/>
              </w:rPr>
              <w:t xml:space="preserve">0.18 </w:t>
            </w:r>
          </w:p>
        </w:tc>
        <w:tc>
          <w:tcPr>
            <w:tcW w:w="244" w:type="pct"/>
            <w:shd w:val="clear" w:color="auto" w:fill="auto"/>
            <w:tcMar>
              <w:top w:w="0" w:type="dxa"/>
              <w:left w:w="0" w:type="dxa"/>
              <w:bottom w:w="0" w:type="dxa"/>
              <w:right w:w="0" w:type="dxa"/>
            </w:tcMar>
            <w:vAlign w:val="center"/>
          </w:tcPr>
          <w:p w14:paraId="4A083D8D" w14:textId="77777777" w:rsidR="0008378A" w:rsidRPr="0008378A" w:rsidRDefault="0008378A" w:rsidP="0008378A">
            <w:pPr>
              <w:jc w:val="center"/>
              <w:rPr>
                <w:color w:val="000000"/>
                <w:kern w:val="0"/>
                <w:szCs w:val="21"/>
              </w:rPr>
            </w:pPr>
            <w:r w:rsidRPr="0008378A">
              <w:rPr>
                <w:color w:val="000000"/>
                <w:kern w:val="0"/>
                <w:szCs w:val="21"/>
              </w:rPr>
              <w:t xml:space="preserve">0.54 </w:t>
            </w:r>
          </w:p>
        </w:tc>
      </w:tr>
      <w:tr w:rsidR="0008378A" w:rsidRPr="0008378A" w14:paraId="2EBA1D3A" w14:textId="77777777" w:rsidTr="002105F1">
        <w:trPr>
          <w:trHeight w:val="454"/>
        </w:trPr>
        <w:tc>
          <w:tcPr>
            <w:tcW w:w="331" w:type="pct"/>
            <w:shd w:val="clear" w:color="auto" w:fill="auto"/>
            <w:tcMar>
              <w:top w:w="0" w:type="dxa"/>
              <w:left w:w="0" w:type="dxa"/>
              <w:bottom w:w="0" w:type="dxa"/>
              <w:right w:w="0" w:type="dxa"/>
            </w:tcMar>
            <w:vAlign w:val="center"/>
          </w:tcPr>
          <w:p w14:paraId="3C74B11A"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3.0</w:t>
            </w:r>
          </w:p>
        </w:tc>
        <w:tc>
          <w:tcPr>
            <w:tcW w:w="299" w:type="pct"/>
            <w:shd w:val="clear" w:color="auto" w:fill="auto"/>
            <w:tcMar>
              <w:top w:w="0" w:type="dxa"/>
              <w:left w:w="0" w:type="dxa"/>
              <w:bottom w:w="0" w:type="dxa"/>
              <w:right w:w="0" w:type="dxa"/>
            </w:tcMar>
            <w:vAlign w:val="center"/>
          </w:tcPr>
          <w:p w14:paraId="63BB0F2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94.6 </w:t>
            </w:r>
          </w:p>
        </w:tc>
        <w:tc>
          <w:tcPr>
            <w:tcW w:w="242" w:type="pct"/>
            <w:shd w:val="clear" w:color="auto" w:fill="auto"/>
            <w:tcMar>
              <w:top w:w="0" w:type="dxa"/>
              <w:left w:w="0" w:type="dxa"/>
              <w:bottom w:w="0" w:type="dxa"/>
              <w:right w:w="0" w:type="dxa"/>
            </w:tcMar>
            <w:vAlign w:val="center"/>
          </w:tcPr>
          <w:p w14:paraId="1A4059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31ADCF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73EC68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4F7AAD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057DF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3616F1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292CCB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368282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47E2DD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656218EA"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7F62C71C" w14:textId="77777777" w:rsidR="0008378A" w:rsidRPr="0008378A" w:rsidRDefault="0008378A" w:rsidP="0008378A">
            <w:pPr>
              <w:jc w:val="center"/>
              <w:rPr>
                <w:color w:val="000000"/>
                <w:kern w:val="0"/>
                <w:szCs w:val="21"/>
              </w:rPr>
            </w:pPr>
            <w:r w:rsidRPr="0008378A">
              <w:rPr>
                <w:color w:val="000000"/>
                <w:kern w:val="0"/>
                <w:szCs w:val="21"/>
              </w:rPr>
              <w:t xml:space="preserve">0.13 </w:t>
            </w:r>
          </w:p>
        </w:tc>
        <w:tc>
          <w:tcPr>
            <w:tcW w:w="243" w:type="pct"/>
            <w:shd w:val="clear" w:color="auto" w:fill="auto"/>
            <w:tcMar>
              <w:top w:w="0" w:type="dxa"/>
              <w:left w:w="0" w:type="dxa"/>
              <w:bottom w:w="0" w:type="dxa"/>
              <w:right w:w="0" w:type="dxa"/>
            </w:tcMar>
            <w:vAlign w:val="center"/>
          </w:tcPr>
          <w:p w14:paraId="0B7D71EA" w14:textId="77777777" w:rsidR="0008378A" w:rsidRPr="0008378A" w:rsidRDefault="0008378A" w:rsidP="0008378A">
            <w:pPr>
              <w:jc w:val="center"/>
              <w:rPr>
                <w:color w:val="000000"/>
                <w:kern w:val="0"/>
                <w:szCs w:val="21"/>
              </w:rPr>
            </w:pPr>
            <w:r w:rsidRPr="0008378A">
              <w:rPr>
                <w:color w:val="000000"/>
                <w:kern w:val="0"/>
                <w:szCs w:val="21"/>
              </w:rPr>
              <w:t xml:space="preserve">0.44 </w:t>
            </w:r>
          </w:p>
        </w:tc>
        <w:tc>
          <w:tcPr>
            <w:tcW w:w="243" w:type="pct"/>
            <w:shd w:val="clear" w:color="auto" w:fill="auto"/>
            <w:tcMar>
              <w:top w:w="0" w:type="dxa"/>
              <w:left w:w="0" w:type="dxa"/>
              <w:bottom w:w="0" w:type="dxa"/>
              <w:right w:w="0" w:type="dxa"/>
            </w:tcMar>
            <w:vAlign w:val="center"/>
          </w:tcPr>
          <w:p w14:paraId="6687D17B"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037C53B9" w14:textId="77777777" w:rsidR="0008378A" w:rsidRPr="0008378A" w:rsidRDefault="0008378A" w:rsidP="0008378A">
            <w:pPr>
              <w:jc w:val="center"/>
              <w:rPr>
                <w:color w:val="000000"/>
                <w:kern w:val="0"/>
                <w:szCs w:val="21"/>
              </w:rPr>
            </w:pPr>
            <w:r w:rsidRPr="0008378A">
              <w:rPr>
                <w:color w:val="000000"/>
                <w:kern w:val="0"/>
                <w:szCs w:val="21"/>
              </w:rPr>
              <w:t xml:space="preserve">0.16 </w:t>
            </w:r>
          </w:p>
        </w:tc>
        <w:tc>
          <w:tcPr>
            <w:tcW w:w="242" w:type="pct"/>
            <w:shd w:val="clear" w:color="auto" w:fill="auto"/>
            <w:tcMar>
              <w:top w:w="0" w:type="dxa"/>
              <w:left w:w="0" w:type="dxa"/>
              <w:bottom w:w="0" w:type="dxa"/>
              <w:right w:w="0" w:type="dxa"/>
            </w:tcMar>
            <w:vAlign w:val="center"/>
          </w:tcPr>
          <w:p w14:paraId="53A4933B" w14:textId="77777777" w:rsidR="0008378A" w:rsidRPr="0008378A" w:rsidRDefault="0008378A" w:rsidP="0008378A">
            <w:pPr>
              <w:jc w:val="center"/>
              <w:rPr>
                <w:color w:val="000000"/>
                <w:kern w:val="0"/>
                <w:szCs w:val="21"/>
              </w:rPr>
            </w:pPr>
            <w:r w:rsidRPr="0008378A">
              <w:rPr>
                <w:color w:val="000000"/>
                <w:kern w:val="0"/>
                <w:szCs w:val="21"/>
              </w:rPr>
              <w:t xml:space="preserve">0.48 </w:t>
            </w:r>
          </w:p>
        </w:tc>
        <w:tc>
          <w:tcPr>
            <w:tcW w:w="243" w:type="pct"/>
            <w:shd w:val="clear" w:color="auto" w:fill="auto"/>
            <w:tcMar>
              <w:top w:w="0" w:type="dxa"/>
              <w:left w:w="0" w:type="dxa"/>
              <w:bottom w:w="0" w:type="dxa"/>
              <w:right w:w="0" w:type="dxa"/>
            </w:tcMar>
            <w:vAlign w:val="center"/>
          </w:tcPr>
          <w:p w14:paraId="6BB13305"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3" w:type="pct"/>
            <w:shd w:val="clear" w:color="auto" w:fill="auto"/>
            <w:tcMar>
              <w:top w:w="0" w:type="dxa"/>
              <w:left w:w="0" w:type="dxa"/>
              <w:bottom w:w="0" w:type="dxa"/>
              <w:right w:w="0" w:type="dxa"/>
            </w:tcMar>
            <w:vAlign w:val="center"/>
          </w:tcPr>
          <w:p w14:paraId="07FF38F0" w14:textId="77777777" w:rsidR="0008378A" w:rsidRPr="0008378A" w:rsidRDefault="0008378A" w:rsidP="0008378A">
            <w:pPr>
              <w:jc w:val="center"/>
              <w:rPr>
                <w:color w:val="000000"/>
                <w:kern w:val="0"/>
                <w:szCs w:val="21"/>
              </w:rPr>
            </w:pPr>
            <w:r w:rsidRPr="0008378A">
              <w:rPr>
                <w:color w:val="000000"/>
                <w:kern w:val="0"/>
                <w:szCs w:val="21"/>
              </w:rPr>
              <w:t xml:space="preserve">0.19 </w:t>
            </w:r>
          </w:p>
        </w:tc>
        <w:tc>
          <w:tcPr>
            <w:tcW w:w="244" w:type="pct"/>
            <w:shd w:val="clear" w:color="auto" w:fill="auto"/>
            <w:tcMar>
              <w:top w:w="0" w:type="dxa"/>
              <w:left w:w="0" w:type="dxa"/>
              <w:bottom w:w="0" w:type="dxa"/>
              <w:right w:w="0" w:type="dxa"/>
            </w:tcMar>
            <w:vAlign w:val="center"/>
          </w:tcPr>
          <w:p w14:paraId="6537F4E0" w14:textId="77777777" w:rsidR="0008378A" w:rsidRPr="0008378A" w:rsidRDefault="0008378A" w:rsidP="0008378A">
            <w:pPr>
              <w:jc w:val="center"/>
              <w:rPr>
                <w:color w:val="000000"/>
                <w:kern w:val="0"/>
                <w:szCs w:val="21"/>
              </w:rPr>
            </w:pPr>
            <w:r w:rsidRPr="0008378A">
              <w:rPr>
                <w:color w:val="000000"/>
                <w:kern w:val="0"/>
                <w:szCs w:val="21"/>
              </w:rPr>
              <w:t xml:space="preserve">0.52 </w:t>
            </w:r>
          </w:p>
        </w:tc>
      </w:tr>
      <w:tr w:rsidR="0008378A" w:rsidRPr="0008378A" w14:paraId="3DC0677F" w14:textId="77777777" w:rsidTr="002105F1">
        <w:trPr>
          <w:trHeight w:val="454"/>
        </w:trPr>
        <w:tc>
          <w:tcPr>
            <w:tcW w:w="331" w:type="pct"/>
            <w:shd w:val="clear" w:color="auto" w:fill="auto"/>
            <w:tcMar>
              <w:top w:w="0" w:type="dxa"/>
              <w:left w:w="0" w:type="dxa"/>
              <w:bottom w:w="0" w:type="dxa"/>
              <w:right w:w="0" w:type="dxa"/>
            </w:tcMar>
            <w:vAlign w:val="center"/>
          </w:tcPr>
          <w:p w14:paraId="35000A7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3.5</w:t>
            </w:r>
          </w:p>
        </w:tc>
        <w:tc>
          <w:tcPr>
            <w:tcW w:w="299" w:type="pct"/>
            <w:shd w:val="clear" w:color="auto" w:fill="auto"/>
            <w:tcMar>
              <w:top w:w="0" w:type="dxa"/>
              <w:left w:w="0" w:type="dxa"/>
              <w:bottom w:w="0" w:type="dxa"/>
              <w:right w:w="0" w:type="dxa"/>
            </w:tcMar>
            <w:vAlign w:val="center"/>
          </w:tcPr>
          <w:p w14:paraId="5D9E739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110.4 </w:t>
            </w:r>
          </w:p>
        </w:tc>
        <w:tc>
          <w:tcPr>
            <w:tcW w:w="242" w:type="pct"/>
            <w:shd w:val="clear" w:color="auto" w:fill="auto"/>
            <w:tcMar>
              <w:top w:w="0" w:type="dxa"/>
              <w:left w:w="0" w:type="dxa"/>
              <w:bottom w:w="0" w:type="dxa"/>
              <w:right w:w="0" w:type="dxa"/>
            </w:tcMar>
            <w:vAlign w:val="center"/>
          </w:tcPr>
          <w:p w14:paraId="22C615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24372D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73DD4E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0C1691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58D8B6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0CDF9A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792BC7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1F8EC1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42A3D1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21ADE90E"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27D27037" w14:textId="77777777" w:rsidR="0008378A" w:rsidRPr="0008378A" w:rsidRDefault="0008378A" w:rsidP="0008378A">
            <w:pPr>
              <w:jc w:val="center"/>
              <w:rPr>
                <w:color w:val="000000"/>
                <w:kern w:val="0"/>
                <w:szCs w:val="21"/>
              </w:rPr>
            </w:pPr>
            <w:r w:rsidRPr="0008378A">
              <w:rPr>
                <w:color w:val="000000"/>
                <w:kern w:val="0"/>
                <w:szCs w:val="21"/>
              </w:rPr>
              <w:t xml:space="preserve">0.14 </w:t>
            </w:r>
          </w:p>
        </w:tc>
        <w:tc>
          <w:tcPr>
            <w:tcW w:w="243" w:type="pct"/>
            <w:shd w:val="clear" w:color="auto" w:fill="auto"/>
            <w:tcMar>
              <w:top w:w="0" w:type="dxa"/>
              <w:left w:w="0" w:type="dxa"/>
              <w:bottom w:w="0" w:type="dxa"/>
              <w:right w:w="0" w:type="dxa"/>
            </w:tcMar>
            <w:vAlign w:val="center"/>
          </w:tcPr>
          <w:p w14:paraId="4F27B550" w14:textId="77777777" w:rsidR="0008378A" w:rsidRPr="0008378A" w:rsidRDefault="0008378A" w:rsidP="0008378A">
            <w:pPr>
              <w:jc w:val="center"/>
              <w:rPr>
                <w:color w:val="000000"/>
                <w:kern w:val="0"/>
                <w:szCs w:val="21"/>
              </w:rPr>
            </w:pPr>
            <w:r w:rsidRPr="0008378A">
              <w:rPr>
                <w:color w:val="000000"/>
                <w:kern w:val="0"/>
                <w:szCs w:val="21"/>
              </w:rPr>
              <w:t xml:space="preserve">0.42 </w:t>
            </w:r>
          </w:p>
        </w:tc>
        <w:tc>
          <w:tcPr>
            <w:tcW w:w="243" w:type="pct"/>
            <w:shd w:val="clear" w:color="auto" w:fill="auto"/>
            <w:tcMar>
              <w:top w:w="0" w:type="dxa"/>
              <w:left w:w="0" w:type="dxa"/>
              <w:bottom w:w="0" w:type="dxa"/>
              <w:right w:w="0" w:type="dxa"/>
            </w:tcMar>
            <w:vAlign w:val="center"/>
          </w:tcPr>
          <w:p w14:paraId="416394E8"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24544FC4" w14:textId="77777777" w:rsidR="0008378A" w:rsidRPr="0008378A" w:rsidRDefault="0008378A" w:rsidP="0008378A">
            <w:pPr>
              <w:jc w:val="center"/>
              <w:rPr>
                <w:color w:val="000000"/>
                <w:kern w:val="0"/>
                <w:szCs w:val="21"/>
              </w:rPr>
            </w:pPr>
            <w:r w:rsidRPr="0008378A">
              <w:rPr>
                <w:color w:val="000000"/>
                <w:kern w:val="0"/>
                <w:szCs w:val="21"/>
              </w:rPr>
              <w:t xml:space="preserve">0.17 </w:t>
            </w:r>
          </w:p>
        </w:tc>
        <w:tc>
          <w:tcPr>
            <w:tcW w:w="242" w:type="pct"/>
            <w:shd w:val="clear" w:color="auto" w:fill="auto"/>
            <w:tcMar>
              <w:top w:w="0" w:type="dxa"/>
              <w:left w:w="0" w:type="dxa"/>
              <w:bottom w:w="0" w:type="dxa"/>
              <w:right w:w="0" w:type="dxa"/>
            </w:tcMar>
            <w:vAlign w:val="center"/>
          </w:tcPr>
          <w:p w14:paraId="5184D09E" w14:textId="77777777" w:rsidR="0008378A" w:rsidRPr="0008378A" w:rsidRDefault="0008378A" w:rsidP="0008378A">
            <w:pPr>
              <w:jc w:val="center"/>
              <w:rPr>
                <w:color w:val="000000"/>
                <w:kern w:val="0"/>
                <w:szCs w:val="21"/>
              </w:rPr>
            </w:pPr>
            <w:r w:rsidRPr="0008378A">
              <w:rPr>
                <w:color w:val="000000"/>
                <w:kern w:val="0"/>
                <w:szCs w:val="21"/>
              </w:rPr>
              <w:t xml:space="preserve">0.46 </w:t>
            </w:r>
          </w:p>
        </w:tc>
        <w:tc>
          <w:tcPr>
            <w:tcW w:w="243" w:type="pct"/>
            <w:shd w:val="clear" w:color="auto" w:fill="auto"/>
            <w:tcMar>
              <w:top w:w="0" w:type="dxa"/>
              <w:left w:w="0" w:type="dxa"/>
              <w:bottom w:w="0" w:type="dxa"/>
              <w:right w:w="0" w:type="dxa"/>
            </w:tcMar>
            <w:vAlign w:val="center"/>
          </w:tcPr>
          <w:p w14:paraId="6F442300"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23FF9C88" w14:textId="77777777" w:rsidR="0008378A" w:rsidRPr="0008378A" w:rsidRDefault="0008378A" w:rsidP="0008378A">
            <w:pPr>
              <w:jc w:val="center"/>
              <w:rPr>
                <w:color w:val="000000"/>
                <w:kern w:val="0"/>
                <w:szCs w:val="21"/>
              </w:rPr>
            </w:pPr>
            <w:r w:rsidRPr="0008378A">
              <w:rPr>
                <w:color w:val="000000"/>
                <w:kern w:val="0"/>
                <w:szCs w:val="21"/>
              </w:rPr>
              <w:t xml:space="preserve">0.21 </w:t>
            </w:r>
          </w:p>
        </w:tc>
        <w:tc>
          <w:tcPr>
            <w:tcW w:w="244" w:type="pct"/>
            <w:shd w:val="clear" w:color="auto" w:fill="auto"/>
            <w:tcMar>
              <w:top w:w="0" w:type="dxa"/>
              <w:left w:w="0" w:type="dxa"/>
              <w:bottom w:w="0" w:type="dxa"/>
              <w:right w:w="0" w:type="dxa"/>
            </w:tcMar>
            <w:vAlign w:val="center"/>
          </w:tcPr>
          <w:p w14:paraId="2024C5AE" w14:textId="77777777" w:rsidR="0008378A" w:rsidRPr="0008378A" w:rsidRDefault="0008378A" w:rsidP="0008378A">
            <w:pPr>
              <w:jc w:val="center"/>
              <w:rPr>
                <w:color w:val="000000"/>
                <w:kern w:val="0"/>
                <w:szCs w:val="21"/>
              </w:rPr>
            </w:pPr>
            <w:r w:rsidRPr="0008378A">
              <w:rPr>
                <w:color w:val="000000"/>
                <w:kern w:val="0"/>
                <w:szCs w:val="21"/>
              </w:rPr>
              <w:t xml:space="preserve">0.50 </w:t>
            </w:r>
          </w:p>
        </w:tc>
      </w:tr>
      <w:tr w:rsidR="0008378A" w:rsidRPr="0008378A" w14:paraId="6D785DDE" w14:textId="77777777" w:rsidTr="002105F1">
        <w:trPr>
          <w:trHeight w:val="454"/>
        </w:trPr>
        <w:tc>
          <w:tcPr>
            <w:tcW w:w="331" w:type="pct"/>
            <w:shd w:val="clear" w:color="auto" w:fill="auto"/>
            <w:tcMar>
              <w:top w:w="0" w:type="dxa"/>
              <w:left w:w="0" w:type="dxa"/>
              <w:bottom w:w="0" w:type="dxa"/>
              <w:right w:w="0" w:type="dxa"/>
            </w:tcMar>
            <w:vAlign w:val="center"/>
          </w:tcPr>
          <w:p w14:paraId="194F5153"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4.0</w:t>
            </w:r>
          </w:p>
        </w:tc>
        <w:tc>
          <w:tcPr>
            <w:tcW w:w="299" w:type="pct"/>
            <w:shd w:val="clear" w:color="auto" w:fill="auto"/>
            <w:tcMar>
              <w:top w:w="0" w:type="dxa"/>
              <w:left w:w="0" w:type="dxa"/>
              <w:bottom w:w="0" w:type="dxa"/>
              <w:right w:w="0" w:type="dxa"/>
            </w:tcMar>
            <w:vAlign w:val="center"/>
          </w:tcPr>
          <w:p w14:paraId="12EF9CF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126.1 </w:t>
            </w:r>
          </w:p>
        </w:tc>
        <w:tc>
          <w:tcPr>
            <w:tcW w:w="242" w:type="pct"/>
            <w:shd w:val="clear" w:color="auto" w:fill="auto"/>
            <w:tcMar>
              <w:top w:w="0" w:type="dxa"/>
              <w:left w:w="0" w:type="dxa"/>
              <w:bottom w:w="0" w:type="dxa"/>
              <w:right w:w="0" w:type="dxa"/>
            </w:tcMar>
            <w:vAlign w:val="center"/>
          </w:tcPr>
          <w:p w14:paraId="0D668C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323538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3EBB88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2" w:type="pct"/>
            <w:shd w:val="clear" w:color="auto" w:fill="auto"/>
            <w:tcMar>
              <w:top w:w="0" w:type="dxa"/>
              <w:left w:w="0" w:type="dxa"/>
              <w:bottom w:w="0" w:type="dxa"/>
              <w:right w:w="0" w:type="dxa"/>
            </w:tcMar>
            <w:vAlign w:val="center"/>
          </w:tcPr>
          <w:p w14:paraId="3B64F9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2BB235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6EBFD1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FD32D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7395AE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505035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302537C7"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1ED9972D" w14:textId="77777777" w:rsidR="0008378A" w:rsidRPr="0008378A" w:rsidRDefault="0008378A" w:rsidP="0008378A">
            <w:pPr>
              <w:jc w:val="center"/>
              <w:rPr>
                <w:color w:val="000000"/>
                <w:kern w:val="0"/>
                <w:szCs w:val="21"/>
              </w:rPr>
            </w:pPr>
            <w:r w:rsidRPr="0008378A">
              <w:rPr>
                <w:color w:val="000000"/>
                <w:kern w:val="0"/>
                <w:szCs w:val="21"/>
              </w:rPr>
              <w:t xml:space="preserve">0.15 </w:t>
            </w:r>
          </w:p>
        </w:tc>
        <w:tc>
          <w:tcPr>
            <w:tcW w:w="243" w:type="pct"/>
            <w:shd w:val="clear" w:color="auto" w:fill="auto"/>
            <w:tcMar>
              <w:top w:w="0" w:type="dxa"/>
              <w:left w:w="0" w:type="dxa"/>
              <w:bottom w:w="0" w:type="dxa"/>
              <w:right w:w="0" w:type="dxa"/>
            </w:tcMar>
            <w:vAlign w:val="center"/>
          </w:tcPr>
          <w:p w14:paraId="1C895093" w14:textId="77777777" w:rsidR="0008378A" w:rsidRPr="0008378A" w:rsidRDefault="0008378A" w:rsidP="0008378A">
            <w:pPr>
              <w:jc w:val="center"/>
              <w:rPr>
                <w:color w:val="000000"/>
                <w:kern w:val="0"/>
                <w:szCs w:val="21"/>
              </w:rPr>
            </w:pPr>
            <w:r w:rsidRPr="0008378A">
              <w:rPr>
                <w:color w:val="000000"/>
                <w:kern w:val="0"/>
                <w:szCs w:val="21"/>
              </w:rPr>
              <w:t xml:space="preserve">0.40 </w:t>
            </w:r>
          </w:p>
        </w:tc>
        <w:tc>
          <w:tcPr>
            <w:tcW w:w="243" w:type="pct"/>
            <w:shd w:val="clear" w:color="auto" w:fill="auto"/>
            <w:tcMar>
              <w:top w:w="0" w:type="dxa"/>
              <w:left w:w="0" w:type="dxa"/>
              <w:bottom w:w="0" w:type="dxa"/>
              <w:right w:w="0" w:type="dxa"/>
            </w:tcMar>
            <w:vAlign w:val="center"/>
          </w:tcPr>
          <w:p w14:paraId="5AE4C5DB"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15875414" w14:textId="77777777" w:rsidR="0008378A" w:rsidRPr="0008378A" w:rsidRDefault="0008378A" w:rsidP="0008378A">
            <w:pPr>
              <w:jc w:val="center"/>
              <w:rPr>
                <w:color w:val="000000"/>
                <w:kern w:val="0"/>
                <w:szCs w:val="21"/>
              </w:rPr>
            </w:pPr>
            <w:r w:rsidRPr="0008378A">
              <w:rPr>
                <w:color w:val="000000"/>
                <w:kern w:val="0"/>
                <w:szCs w:val="21"/>
              </w:rPr>
              <w:t xml:space="preserve">0.19 </w:t>
            </w:r>
          </w:p>
        </w:tc>
        <w:tc>
          <w:tcPr>
            <w:tcW w:w="242" w:type="pct"/>
            <w:shd w:val="clear" w:color="auto" w:fill="auto"/>
            <w:tcMar>
              <w:top w:w="0" w:type="dxa"/>
              <w:left w:w="0" w:type="dxa"/>
              <w:bottom w:w="0" w:type="dxa"/>
              <w:right w:w="0" w:type="dxa"/>
            </w:tcMar>
            <w:vAlign w:val="center"/>
          </w:tcPr>
          <w:p w14:paraId="03B13DDD" w14:textId="77777777" w:rsidR="0008378A" w:rsidRPr="0008378A" w:rsidRDefault="0008378A" w:rsidP="0008378A">
            <w:pPr>
              <w:jc w:val="center"/>
              <w:rPr>
                <w:color w:val="000000"/>
                <w:kern w:val="0"/>
                <w:szCs w:val="21"/>
              </w:rPr>
            </w:pPr>
            <w:r w:rsidRPr="0008378A">
              <w:rPr>
                <w:color w:val="000000"/>
                <w:kern w:val="0"/>
                <w:szCs w:val="21"/>
              </w:rPr>
              <w:t xml:space="preserve">0.44 </w:t>
            </w:r>
          </w:p>
        </w:tc>
        <w:tc>
          <w:tcPr>
            <w:tcW w:w="243" w:type="pct"/>
            <w:shd w:val="clear" w:color="auto" w:fill="auto"/>
            <w:tcMar>
              <w:top w:w="0" w:type="dxa"/>
              <w:left w:w="0" w:type="dxa"/>
              <w:bottom w:w="0" w:type="dxa"/>
              <w:right w:w="0" w:type="dxa"/>
            </w:tcMar>
            <w:vAlign w:val="center"/>
          </w:tcPr>
          <w:p w14:paraId="419EFC69"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0B4619AC" w14:textId="77777777" w:rsidR="0008378A" w:rsidRPr="0008378A" w:rsidRDefault="0008378A" w:rsidP="0008378A">
            <w:pPr>
              <w:jc w:val="center"/>
              <w:rPr>
                <w:color w:val="000000"/>
                <w:kern w:val="0"/>
                <w:szCs w:val="21"/>
              </w:rPr>
            </w:pPr>
            <w:r w:rsidRPr="0008378A">
              <w:rPr>
                <w:color w:val="000000"/>
                <w:kern w:val="0"/>
                <w:szCs w:val="21"/>
              </w:rPr>
              <w:t xml:space="preserve">0.22 </w:t>
            </w:r>
          </w:p>
        </w:tc>
        <w:tc>
          <w:tcPr>
            <w:tcW w:w="244" w:type="pct"/>
            <w:shd w:val="clear" w:color="auto" w:fill="auto"/>
            <w:tcMar>
              <w:top w:w="0" w:type="dxa"/>
              <w:left w:w="0" w:type="dxa"/>
              <w:bottom w:w="0" w:type="dxa"/>
              <w:right w:w="0" w:type="dxa"/>
            </w:tcMar>
            <w:vAlign w:val="center"/>
          </w:tcPr>
          <w:p w14:paraId="1B538094" w14:textId="77777777" w:rsidR="0008378A" w:rsidRPr="0008378A" w:rsidRDefault="0008378A" w:rsidP="0008378A">
            <w:pPr>
              <w:jc w:val="center"/>
              <w:rPr>
                <w:color w:val="000000"/>
                <w:kern w:val="0"/>
                <w:szCs w:val="21"/>
              </w:rPr>
            </w:pPr>
            <w:r w:rsidRPr="0008378A">
              <w:rPr>
                <w:color w:val="000000"/>
                <w:kern w:val="0"/>
                <w:szCs w:val="21"/>
              </w:rPr>
              <w:t xml:space="preserve">0.47 </w:t>
            </w:r>
          </w:p>
        </w:tc>
      </w:tr>
      <w:tr w:rsidR="0008378A" w:rsidRPr="0008378A" w14:paraId="49CAA891" w14:textId="77777777" w:rsidTr="002105F1">
        <w:trPr>
          <w:trHeight w:val="454"/>
        </w:trPr>
        <w:tc>
          <w:tcPr>
            <w:tcW w:w="331" w:type="pct"/>
            <w:shd w:val="clear" w:color="auto" w:fill="auto"/>
            <w:tcMar>
              <w:top w:w="0" w:type="dxa"/>
              <w:left w:w="0" w:type="dxa"/>
              <w:bottom w:w="0" w:type="dxa"/>
              <w:right w:w="0" w:type="dxa"/>
            </w:tcMar>
            <w:vAlign w:val="center"/>
          </w:tcPr>
          <w:p w14:paraId="3DB5FF0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4.5</w:t>
            </w:r>
          </w:p>
        </w:tc>
        <w:tc>
          <w:tcPr>
            <w:tcW w:w="299" w:type="pct"/>
            <w:shd w:val="clear" w:color="auto" w:fill="auto"/>
            <w:tcMar>
              <w:top w:w="0" w:type="dxa"/>
              <w:left w:w="0" w:type="dxa"/>
              <w:bottom w:w="0" w:type="dxa"/>
              <w:right w:w="0" w:type="dxa"/>
            </w:tcMar>
            <w:vAlign w:val="center"/>
          </w:tcPr>
          <w:p w14:paraId="0A050F8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141.9 </w:t>
            </w:r>
          </w:p>
        </w:tc>
        <w:tc>
          <w:tcPr>
            <w:tcW w:w="242" w:type="pct"/>
            <w:shd w:val="clear" w:color="auto" w:fill="auto"/>
            <w:tcMar>
              <w:top w:w="0" w:type="dxa"/>
              <w:left w:w="0" w:type="dxa"/>
              <w:bottom w:w="0" w:type="dxa"/>
              <w:right w:w="0" w:type="dxa"/>
            </w:tcMar>
            <w:vAlign w:val="center"/>
          </w:tcPr>
          <w:p w14:paraId="7F3258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497C32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3CAE10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2" w:type="pct"/>
            <w:shd w:val="clear" w:color="auto" w:fill="auto"/>
            <w:tcMar>
              <w:top w:w="0" w:type="dxa"/>
              <w:left w:w="0" w:type="dxa"/>
              <w:bottom w:w="0" w:type="dxa"/>
              <w:right w:w="0" w:type="dxa"/>
            </w:tcMar>
            <w:vAlign w:val="center"/>
          </w:tcPr>
          <w:p w14:paraId="7CCAD7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CBD90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5F66E7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09DD12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0123F4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5B6AEC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300DDA57"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1E7E0ACF" w14:textId="77777777" w:rsidR="0008378A" w:rsidRPr="0008378A" w:rsidRDefault="0008378A" w:rsidP="0008378A">
            <w:pPr>
              <w:jc w:val="center"/>
              <w:rPr>
                <w:color w:val="000000"/>
                <w:kern w:val="0"/>
                <w:szCs w:val="21"/>
              </w:rPr>
            </w:pPr>
            <w:r w:rsidRPr="0008378A">
              <w:rPr>
                <w:color w:val="000000"/>
                <w:kern w:val="0"/>
                <w:szCs w:val="21"/>
              </w:rPr>
              <w:t xml:space="preserve">0.17 </w:t>
            </w:r>
          </w:p>
        </w:tc>
        <w:tc>
          <w:tcPr>
            <w:tcW w:w="243" w:type="pct"/>
            <w:shd w:val="clear" w:color="auto" w:fill="auto"/>
            <w:tcMar>
              <w:top w:w="0" w:type="dxa"/>
              <w:left w:w="0" w:type="dxa"/>
              <w:bottom w:w="0" w:type="dxa"/>
              <w:right w:w="0" w:type="dxa"/>
            </w:tcMar>
            <w:vAlign w:val="center"/>
          </w:tcPr>
          <w:p w14:paraId="64715A73" w14:textId="77777777" w:rsidR="0008378A" w:rsidRPr="0008378A" w:rsidRDefault="0008378A" w:rsidP="0008378A">
            <w:pPr>
              <w:jc w:val="center"/>
              <w:rPr>
                <w:color w:val="000000"/>
                <w:kern w:val="0"/>
                <w:szCs w:val="21"/>
              </w:rPr>
            </w:pPr>
            <w:r w:rsidRPr="0008378A">
              <w:rPr>
                <w:color w:val="000000"/>
                <w:kern w:val="0"/>
                <w:szCs w:val="21"/>
              </w:rPr>
              <w:t xml:space="preserve">0.38 </w:t>
            </w:r>
          </w:p>
        </w:tc>
        <w:tc>
          <w:tcPr>
            <w:tcW w:w="243" w:type="pct"/>
            <w:shd w:val="clear" w:color="auto" w:fill="auto"/>
            <w:tcMar>
              <w:top w:w="0" w:type="dxa"/>
              <w:left w:w="0" w:type="dxa"/>
              <w:bottom w:w="0" w:type="dxa"/>
              <w:right w:w="0" w:type="dxa"/>
            </w:tcMar>
            <w:vAlign w:val="center"/>
          </w:tcPr>
          <w:p w14:paraId="6BA7D0E8"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20063A09" w14:textId="77777777" w:rsidR="0008378A" w:rsidRPr="0008378A" w:rsidRDefault="0008378A" w:rsidP="0008378A">
            <w:pPr>
              <w:jc w:val="center"/>
              <w:rPr>
                <w:color w:val="000000"/>
                <w:kern w:val="0"/>
                <w:szCs w:val="21"/>
              </w:rPr>
            </w:pPr>
            <w:r w:rsidRPr="0008378A">
              <w:rPr>
                <w:color w:val="000000"/>
                <w:kern w:val="0"/>
                <w:szCs w:val="21"/>
              </w:rPr>
              <w:t xml:space="preserve">0.21 </w:t>
            </w:r>
          </w:p>
        </w:tc>
        <w:tc>
          <w:tcPr>
            <w:tcW w:w="242" w:type="pct"/>
            <w:shd w:val="clear" w:color="auto" w:fill="auto"/>
            <w:tcMar>
              <w:top w:w="0" w:type="dxa"/>
              <w:left w:w="0" w:type="dxa"/>
              <w:bottom w:w="0" w:type="dxa"/>
              <w:right w:w="0" w:type="dxa"/>
            </w:tcMar>
            <w:vAlign w:val="center"/>
          </w:tcPr>
          <w:p w14:paraId="29ED3886" w14:textId="77777777" w:rsidR="0008378A" w:rsidRPr="0008378A" w:rsidRDefault="0008378A" w:rsidP="0008378A">
            <w:pPr>
              <w:jc w:val="center"/>
              <w:rPr>
                <w:color w:val="000000"/>
                <w:kern w:val="0"/>
                <w:szCs w:val="21"/>
              </w:rPr>
            </w:pPr>
            <w:r w:rsidRPr="0008378A">
              <w:rPr>
                <w:color w:val="000000"/>
                <w:kern w:val="0"/>
                <w:szCs w:val="21"/>
              </w:rPr>
              <w:t xml:space="preserve">0.41 </w:t>
            </w:r>
          </w:p>
        </w:tc>
        <w:tc>
          <w:tcPr>
            <w:tcW w:w="243" w:type="pct"/>
            <w:shd w:val="clear" w:color="auto" w:fill="auto"/>
            <w:tcMar>
              <w:top w:w="0" w:type="dxa"/>
              <w:left w:w="0" w:type="dxa"/>
              <w:bottom w:w="0" w:type="dxa"/>
              <w:right w:w="0" w:type="dxa"/>
            </w:tcMar>
            <w:vAlign w:val="center"/>
          </w:tcPr>
          <w:p w14:paraId="0C9E2A93"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2AD3FE3A"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4" w:type="pct"/>
            <w:shd w:val="clear" w:color="auto" w:fill="auto"/>
            <w:tcMar>
              <w:top w:w="0" w:type="dxa"/>
              <w:left w:w="0" w:type="dxa"/>
              <w:bottom w:w="0" w:type="dxa"/>
              <w:right w:w="0" w:type="dxa"/>
            </w:tcMar>
            <w:vAlign w:val="center"/>
          </w:tcPr>
          <w:p w14:paraId="21CCD316" w14:textId="77777777" w:rsidR="0008378A" w:rsidRPr="0008378A" w:rsidRDefault="0008378A" w:rsidP="0008378A">
            <w:pPr>
              <w:jc w:val="center"/>
              <w:rPr>
                <w:color w:val="000000"/>
                <w:kern w:val="0"/>
                <w:szCs w:val="21"/>
              </w:rPr>
            </w:pPr>
            <w:r w:rsidRPr="0008378A">
              <w:rPr>
                <w:color w:val="000000"/>
                <w:kern w:val="0"/>
                <w:szCs w:val="21"/>
              </w:rPr>
              <w:t xml:space="preserve">0.45 </w:t>
            </w:r>
          </w:p>
        </w:tc>
      </w:tr>
      <w:tr w:rsidR="0008378A" w:rsidRPr="0008378A" w14:paraId="26B9FD69" w14:textId="77777777" w:rsidTr="002105F1">
        <w:trPr>
          <w:trHeight w:val="454"/>
        </w:trPr>
        <w:tc>
          <w:tcPr>
            <w:tcW w:w="331" w:type="pct"/>
            <w:shd w:val="clear" w:color="auto" w:fill="auto"/>
            <w:tcMar>
              <w:top w:w="0" w:type="dxa"/>
              <w:left w:w="0" w:type="dxa"/>
              <w:bottom w:w="0" w:type="dxa"/>
              <w:right w:w="0" w:type="dxa"/>
            </w:tcMar>
            <w:vAlign w:val="center"/>
          </w:tcPr>
          <w:p w14:paraId="7EB197A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5.0</w:t>
            </w:r>
          </w:p>
        </w:tc>
        <w:tc>
          <w:tcPr>
            <w:tcW w:w="299" w:type="pct"/>
            <w:shd w:val="clear" w:color="auto" w:fill="auto"/>
            <w:tcMar>
              <w:top w:w="0" w:type="dxa"/>
              <w:left w:w="0" w:type="dxa"/>
              <w:bottom w:w="0" w:type="dxa"/>
              <w:right w:w="0" w:type="dxa"/>
            </w:tcMar>
            <w:vAlign w:val="center"/>
          </w:tcPr>
          <w:p w14:paraId="7E136E0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157.7 </w:t>
            </w:r>
          </w:p>
        </w:tc>
        <w:tc>
          <w:tcPr>
            <w:tcW w:w="242" w:type="pct"/>
            <w:shd w:val="clear" w:color="auto" w:fill="auto"/>
            <w:tcMar>
              <w:top w:w="0" w:type="dxa"/>
              <w:left w:w="0" w:type="dxa"/>
              <w:bottom w:w="0" w:type="dxa"/>
              <w:right w:w="0" w:type="dxa"/>
            </w:tcMar>
            <w:vAlign w:val="center"/>
          </w:tcPr>
          <w:p w14:paraId="4A7101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6C5AEC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7740CD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2" w:type="pct"/>
            <w:shd w:val="clear" w:color="auto" w:fill="auto"/>
            <w:tcMar>
              <w:top w:w="0" w:type="dxa"/>
              <w:left w:w="0" w:type="dxa"/>
              <w:bottom w:w="0" w:type="dxa"/>
              <w:right w:w="0" w:type="dxa"/>
            </w:tcMar>
            <w:vAlign w:val="center"/>
          </w:tcPr>
          <w:p w14:paraId="0C0E88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2492EE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33DDD2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FDCA7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2F13F3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2B7199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0210DFD"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4F2266B8" w14:textId="77777777" w:rsidR="0008378A" w:rsidRPr="0008378A" w:rsidRDefault="0008378A" w:rsidP="0008378A">
            <w:pPr>
              <w:jc w:val="center"/>
              <w:rPr>
                <w:color w:val="000000"/>
                <w:kern w:val="0"/>
                <w:szCs w:val="21"/>
              </w:rPr>
            </w:pPr>
            <w:r w:rsidRPr="0008378A">
              <w:rPr>
                <w:color w:val="000000"/>
                <w:kern w:val="0"/>
                <w:szCs w:val="21"/>
              </w:rPr>
              <w:t xml:space="preserve">0.19 </w:t>
            </w:r>
          </w:p>
        </w:tc>
        <w:tc>
          <w:tcPr>
            <w:tcW w:w="243" w:type="pct"/>
            <w:shd w:val="clear" w:color="auto" w:fill="auto"/>
            <w:tcMar>
              <w:top w:w="0" w:type="dxa"/>
              <w:left w:w="0" w:type="dxa"/>
              <w:bottom w:w="0" w:type="dxa"/>
              <w:right w:w="0" w:type="dxa"/>
            </w:tcMar>
            <w:vAlign w:val="center"/>
          </w:tcPr>
          <w:p w14:paraId="75CB8971" w14:textId="77777777" w:rsidR="0008378A" w:rsidRPr="0008378A" w:rsidRDefault="0008378A" w:rsidP="0008378A">
            <w:pPr>
              <w:jc w:val="center"/>
              <w:rPr>
                <w:color w:val="000000"/>
                <w:kern w:val="0"/>
                <w:szCs w:val="21"/>
              </w:rPr>
            </w:pPr>
            <w:r w:rsidRPr="0008378A">
              <w:rPr>
                <w:color w:val="000000"/>
                <w:kern w:val="0"/>
                <w:szCs w:val="21"/>
              </w:rPr>
              <w:t xml:space="preserve">0.35 </w:t>
            </w:r>
          </w:p>
        </w:tc>
        <w:tc>
          <w:tcPr>
            <w:tcW w:w="243" w:type="pct"/>
            <w:shd w:val="clear" w:color="auto" w:fill="auto"/>
            <w:tcMar>
              <w:top w:w="0" w:type="dxa"/>
              <w:left w:w="0" w:type="dxa"/>
              <w:bottom w:w="0" w:type="dxa"/>
              <w:right w:w="0" w:type="dxa"/>
            </w:tcMar>
            <w:vAlign w:val="center"/>
          </w:tcPr>
          <w:p w14:paraId="1C64A3C5"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5BEB8FCF" w14:textId="77777777" w:rsidR="0008378A" w:rsidRPr="0008378A" w:rsidRDefault="0008378A" w:rsidP="0008378A">
            <w:pPr>
              <w:jc w:val="center"/>
              <w:rPr>
                <w:color w:val="000000"/>
                <w:kern w:val="0"/>
                <w:szCs w:val="21"/>
              </w:rPr>
            </w:pPr>
            <w:r w:rsidRPr="0008378A">
              <w:rPr>
                <w:color w:val="000000"/>
                <w:kern w:val="0"/>
                <w:szCs w:val="21"/>
              </w:rPr>
              <w:t xml:space="preserve">0.22 </w:t>
            </w:r>
          </w:p>
        </w:tc>
        <w:tc>
          <w:tcPr>
            <w:tcW w:w="242" w:type="pct"/>
            <w:shd w:val="clear" w:color="auto" w:fill="auto"/>
            <w:tcMar>
              <w:top w:w="0" w:type="dxa"/>
              <w:left w:w="0" w:type="dxa"/>
              <w:bottom w:w="0" w:type="dxa"/>
              <w:right w:w="0" w:type="dxa"/>
            </w:tcMar>
            <w:vAlign w:val="center"/>
          </w:tcPr>
          <w:p w14:paraId="76F8F0D5" w14:textId="77777777" w:rsidR="0008378A" w:rsidRPr="0008378A" w:rsidRDefault="0008378A" w:rsidP="0008378A">
            <w:pPr>
              <w:jc w:val="center"/>
              <w:rPr>
                <w:color w:val="000000"/>
                <w:kern w:val="0"/>
                <w:szCs w:val="21"/>
              </w:rPr>
            </w:pPr>
            <w:r w:rsidRPr="0008378A">
              <w:rPr>
                <w:color w:val="000000"/>
                <w:kern w:val="0"/>
                <w:szCs w:val="21"/>
              </w:rPr>
              <w:t xml:space="preserve">0.39 </w:t>
            </w:r>
          </w:p>
        </w:tc>
        <w:tc>
          <w:tcPr>
            <w:tcW w:w="243" w:type="pct"/>
            <w:shd w:val="clear" w:color="auto" w:fill="auto"/>
            <w:tcMar>
              <w:top w:w="0" w:type="dxa"/>
              <w:left w:w="0" w:type="dxa"/>
              <w:bottom w:w="0" w:type="dxa"/>
              <w:right w:w="0" w:type="dxa"/>
            </w:tcMar>
            <w:vAlign w:val="center"/>
          </w:tcPr>
          <w:p w14:paraId="473C0627"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64C4D9DC"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4" w:type="pct"/>
            <w:shd w:val="clear" w:color="auto" w:fill="auto"/>
            <w:tcMar>
              <w:top w:w="0" w:type="dxa"/>
              <w:left w:w="0" w:type="dxa"/>
              <w:bottom w:w="0" w:type="dxa"/>
              <w:right w:w="0" w:type="dxa"/>
            </w:tcMar>
            <w:vAlign w:val="center"/>
          </w:tcPr>
          <w:p w14:paraId="6EE6C900" w14:textId="77777777" w:rsidR="0008378A" w:rsidRPr="0008378A" w:rsidRDefault="0008378A" w:rsidP="0008378A">
            <w:pPr>
              <w:jc w:val="center"/>
              <w:rPr>
                <w:color w:val="000000"/>
                <w:kern w:val="0"/>
                <w:szCs w:val="21"/>
              </w:rPr>
            </w:pPr>
            <w:r w:rsidRPr="0008378A">
              <w:rPr>
                <w:color w:val="000000"/>
                <w:kern w:val="0"/>
                <w:szCs w:val="21"/>
              </w:rPr>
              <w:t xml:space="preserve">0.43 </w:t>
            </w:r>
          </w:p>
        </w:tc>
      </w:tr>
      <w:tr w:rsidR="0008378A" w:rsidRPr="0008378A" w14:paraId="21E35D41" w14:textId="77777777" w:rsidTr="002105F1">
        <w:trPr>
          <w:trHeight w:val="454"/>
        </w:trPr>
        <w:tc>
          <w:tcPr>
            <w:tcW w:w="331" w:type="pct"/>
            <w:shd w:val="clear" w:color="auto" w:fill="auto"/>
            <w:tcMar>
              <w:top w:w="0" w:type="dxa"/>
              <w:left w:w="0" w:type="dxa"/>
              <w:bottom w:w="0" w:type="dxa"/>
              <w:right w:w="0" w:type="dxa"/>
            </w:tcMar>
            <w:vAlign w:val="center"/>
          </w:tcPr>
          <w:p w14:paraId="483B7B1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5.5</w:t>
            </w:r>
          </w:p>
        </w:tc>
        <w:tc>
          <w:tcPr>
            <w:tcW w:w="299" w:type="pct"/>
            <w:shd w:val="clear" w:color="auto" w:fill="auto"/>
            <w:tcMar>
              <w:top w:w="0" w:type="dxa"/>
              <w:left w:w="0" w:type="dxa"/>
              <w:bottom w:w="0" w:type="dxa"/>
              <w:right w:w="0" w:type="dxa"/>
            </w:tcMar>
            <w:vAlign w:val="center"/>
          </w:tcPr>
          <w:p w14:paraId="2CEDE1F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173.4 </w:t>
            </w:r>
          </w:p>
        </w:tc>
        <w:tc>
          <w:tcPr>
            <w:tcW w:w="242" w:type="pct"/>
            <w:shd w:val="clear" w:color="auto" w:fill="auto"/>
            <w:tcMar>
              <w:top w:w="0" w:type="dxa"/>
              <w:left w:w="0" w:type="dxa"/>
              <w:bottom w:w="0" w:type="dxa"/>
              <w:right w:w="0" w:type="dxa"/>
            </w:tcMar>
            <w:vAlign w:val="center"/>
          </w:tcPr>
          <w:p w14:paraId="3D01CA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08BF4B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2DD29F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2" w:type="pct"/>
            <w:shd w:val="clear" w:color="auto" w:fill="auto"/>
            <w:tcMar>
              <w:top w:w="0" w:type="dxa"/>
              <w:left w:w="0" w:type="dxa"/>
              <w:bottom w:w="0" w:type="dxa"/>
              <w:right w:w="0" w:type="dxa"/>
            </w:tcMar>
            <w:vAlign w:val="center"/>
          </w:tcPr>
          <w:p w14:paraId="0433FD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98426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3DD23C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455793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4BBF6D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09C57F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78C79D45"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1CE96BA9" w14:textId="77777777" w:rsidR="0008378A" w:rsidRPr="0008378A" w:rsidRDefault="0008378A" w:rsidP="0008378A">
            <w:pPr>
              <w:jc w:val="center"/>
              <w:rPr>
                <w:color w:val="000000"/>
                <w:kern w:val="0"/>
                <w:szCs w:val="21"/>
              </w:rPr>
            </w:pPr>
            <w:r w:rsidRPr="0008378A">
              <w:rPr>
                <w:color w:val="000000"/>
                <w:kern w:val="0"/>
                <w:szCs w:val="21"/>
              </w:rPr>
              <w:t xml:space="preserve">0.20 </w:t>
            </w:r>
          </w:p>
        </w:tc>
        <w:tc>
          <w:tcPr>
            <w:tcW w:w="243" w:type="pct"/>
            <w:shd w:val="clear" w:color="auto" w:fill="auto"/>
            <w:tcMar>
              <w:top w:w="0" w:type="dxa"/>
              <w:left w:w="0" w:type="dxa"/>
              <w:bottom w:w="0" w:type="dxa"/>
              <w:right w:w="0" w:type="dxa"/>
            </w:tcMar>
            <w:vAlign w:val="center"/>
          </w:tcPr>
          <w:p w14:paraId="41D3F528" w14:textId="77777777" w:rsidR="0008378A" w:rsidRPr="0008378A" w:rsidRDefault="0008378A" w:rsidP="0008378A">
            <w:pPr>
              <w:jc w:val="center"/>
              <w:rPr>
                <w:color w:val="000000"/>
                <w:kern w:val="0"/>
                <w:szCs w:val="21"/>
              </w:rPr>
            </w:pPr>
            <w:r w:rsidRPr="0008378A">
              <w:rPr>
                <w:color w:val="000000"/>
                <w:kern w:val="0"/>
                <w:szCs w:val="21"/>
              </w:rPr>
              <w:t xml:space="preserve">0.33 </w:t>
            </w:r>
          </w:p>
        </w:tc>
        <w:tc>
          <w:tcPr>
            <w:tcW w:w="243" w:type="pct"/>
            <w:shd w:val="clear" w:color="auto" w:fill="auto"/>
            <w:tcMar>
              <w:top w:w="0" w:type="dxa"/>
              <w:left w:w="0" w:type="dxa"/>
              <w:bottom w:w="0" w:type="dxa"/>
              <w:right w:w="0" w:type="dxa"/>
            </w:tcMar>
            <w:vAlign w:val="center"/>
          </w:tcPr>
          <w:p w14:paraId="7B70D34C"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32670DA9"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2" w:type="pct"/>
            <w:shd w:val="clear" w:color="auto" w:fill="auto"/>
            <w:tcMar>
              <w:top w:w="0" w:type="dxa"/>
              <w:left w:w="0" w:type="dxa"/>
              <w:bottom w:w="0" w:type="dxa"/>
              <w:right w:w="0" w:type="dxa"/>
            </w:tcMar>
            <w:vAlign w:val="center"/>
          </w:tcPr>
          <w:p w14:paraId="3683DA65" w14:textId="77777777" w:rsidR="0008378A" w:rsidRPr="0008378A" w:rsidRDefault="0008378A" w:rsidP="0008378A">
            <w:pPr>
              <w:jc w:val="center"/>
              <w:rPr>
                <w:color w:val="000000"/>
                <w:kern w:val="0"/>
                <w:szCs w:val="21"/>
              </w:rPr>
            </w:pPr>
            <w:r w:rsidRPr="0008378A">
              <w:rPr>
                <w:color w:val="000000"/>
                <w:kern w:val="0"/>
                <w:szCs w:val="21"/>
              </w:rPr>
              <w:t xml:space="preserve">0.37 </w:t>
            </w:r>
          </w:p>
        </w:tc>
        <w:tc>
          <w:tcPr>
            <w:tcW w:w="243" w:type="pct"/>
            <w:shd w:val="clear" w:color="auto" w:fill="auto"/>
            <w:tcMar>
              <w:top w:w="0" w:type="dxa"/>
              <w:left w:w="0" w:type="dxa"/>
              <w:bottom w:w="0" w:type="dxa"/>
              <w:right w:w="0" w:type="dxa"/>
            </w:tcMar>
            <w:vAlign w:val="center"/>
          </w:tcPr>
          <w:p w14:paraId="7B5E31E6"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67AD4342"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4" w:type="pct"/>
            <w:shd w:val="clear" w:color="auto" w:fill="auto"/>
            <w:tcMar>
              <w:top w:w="0" w:type="dxa"/>
              <w:left w:w="0" w:type="dxa"/>
              <w:bottom w:w="0" w:type="dxa"/>
              <w:right w:w="0" w:type="dxa"/>
            </w:tcMar>
            <w:vAlign w:val="center"/>
          </w:tcPr>
          <w:p w14:paraId="7CFA1ACE" w14:textId="77777777" w:rsidR="0008378A" w:rsidRPr="0008378A" w:rsidRDefault="0008378A" w:rsidP="0008378A">
            <w:pPr>
              <w:jc w:val="center"/>
              <w:rPr>
                <w:color w:val="000000"/>
                <w:kern w:val="0"/>
                <w:szCs w:val="21"/>
              </w:rPr>
            </w:pPr>
            <w:r w:rsidRPr="0008378A">
              <w:rPr>
                <w:color w:val="000000"/>
                <w:kern w:val="0"/>
                <w:szCs w:val="21"/>
              </w:rPr>
              <w:t xml:space="preserve">0.41 </w:t>
            </w:r>
          </w:p>
        </w:tc>
      </w:tr>
      <w:tr w:rsidR="0008378A" w:rsidRPr="0008378A" w14:paraId="36AA2805" w14:textId="77777777" w:rsidTr="002105F1">
        <w:trPr>
          <w:trHeight w:val="454"/>
        </w:trPr>
        <w:tc>
          <w:tcPr>
            <w:tcW w:w="331" w:type="pct"/>
            <w:shd w:val="clear" w:color="auto" w:fill="auto"/>
            <w:tcMar>
              <w:top w:w="0" w:type="dxa"/>
              <w:left w:w="0" w:type="dxa"/>
              <w:bottom w:w="0" w:type="dxa"/>
              <w:right w:w="0" w:type="dxa"/>
            </w:tcMar>
            <w:vAlign w:val="center"/>
          </w:tcPr>
          <w:p w14:paraId="2A7D496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6.0</w:t>
            </w:r>
          </w:p>
        </w:tc>
        <w:tc>
          <w:tcPr>
            <w:tcW w:w="299" w:type="pct"/>
            <w:shd w:val="clear" w:color="auto" w:fill="auto"/>
            <w:tcMar>
              <w:top w:w="0" w:type="dxa"/>
              <w:left w:w="0" w:type="dxa"/>
              <w:bottom w:w="0" w:type="dxa"/>
              <w:right w:w="0" w:type="dxa"/>
            </w:tcMar>
            <w:vAlign w:val="center"/>
          </w:tcPr>
          <w:p w14:paraId="2374BBA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189.2 </w:t>
            </w:r>
          </w:p>
        </w:tc>
        <w:tc>
          <w:tcPr>
            <w:tcW w:w="242" w:type="pct"/>
            <w:shd w:val="clear" w:color="auto" w:fill="auto"/>
            <w:tcMar>
              <w:top w:w="0" w:type="dxa"/>
              <w:left w:w="0" w:type="dxa"/>
              <w:bottom w:w="0" w:type="dxa"/>
              <w:right w:w="0" w:type="dxa"/>
            </w:tcMar>
            <w:vAlign w:val="center"/>
          </w:tcPr>
          <w:p w14:paraId="504F85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15C63F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717B9B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2" w:type="pct"/>
            <w:shd w:val="clear" w:color="auto" w:fill="auto"/>
            <w:tcMar>
              <w:top w:w="0" w:type="dxa"/>
              <w:left w:w="0" w:type="dxa"/>
              <w:bottom w:w="0" w:type="dxa"/>
              <w:right w:w="0" w:type="dxa"/>
            </w:tcMar>
            <w:vAlign w:val="center"/>
          </w:tcPr>
          <w:p w14:paraId="2E12F1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27BC84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062696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1162A7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10BDEB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60F88F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3A9CD036"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2CEC7D69" w14:textId="77777777" w:rsidR="0008378A" w:rsidRPr="0008378A" w:rsidRDefault="0008378A" w:rsidP="0008378A">
            <w:pPr>
              <w:jc w:val="center"/>
              <w:rPr>
                <w:color w:val="000000"/>
                <w:kern w:val="0"/>
                <w:szCs w:val="21"/>
              </w:rPr>
            </w:pPr>
            <w:r w:rsidRPr="0008378A">
              <w:rPr>
                <w:color w:val="000000"/>
                <w:kern w:val="0"/>
                <w:szCs w:val="21"/>
              </w:rPr>
              <w:t xml:space="preserve">0.22 </w:t>
            </w:r>
          </w:p>
        </w:tc>
        <w:tc>
          <w:tcPr>
            <w:tcW w:w="243" w:type="pct"/>
            <w:shd w:val="clear" w:color="auto" w:fill="auto"/>
            <w:tcMar>
              <w:top w:w="0" w:type="dxa"/>
              <w:left w:w="0" w:type="dxa"/>
              <w:bottom w:w="0" w:type="dxa"/>
              <w:right w:w="0" w:type="dxa"/>
            </w:tcMar>
            <w:vAlign w:val="center"/>
          </w:tcPr>
          <w:p w14:paraId="0793FE2A" w14:textId="77777777" w:rsidR="0008378A" w:rsidRPr="0008378A" w:rsidRDefault="0008378A" w:rsidP="0008378A">
            <w:pPr>
              <w:jc w:val="center"/>
              <w:rPr>
                <w:color w:val="000000"/>
                <w:kern w:val="0"/>
                <w:szCs w:val="21"/>
              </w:rPr>
            </w:pPr>
            <w:r w:rsidRPr="0008378A">
              <w:rPr>
                <w:color w:val="000000"/>
                <w:kern w:val="0"/>
                <w:szCs w:val="21"/>
              </w:rPr>
              <w:t xml:space="preserve">0.31 </w:t>
            </w:r>
          </w:p>
        </w:tc>
        <w:tc>
          <w:tcPr>
            <w:tcW w:w="243" w:type="pct"/>
            <w:shd w:val="clear" w:color="auto" w:fill="auto"/>
            <w:tcMar>
              <w:top w:w="0" w:type="dxa"/>
              <w:left w:w="0" w:type="dxa"/>
              <w:bottom w:w="0" w:type="dxa"/>
              <w:right w:w="0" w:type="dxa"/>
            </w:tcMar>
            <w:vAlign w:val="center"/>
          </w:tcPr>
          <w:p w14:paraId="538A3CA4"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79453FEF"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2" w:type="pct"/>
            <w:shd w:val="clear" w:color="auto" w:fill="auto"/>
            <w:tcMar>
              <w:top w:w="0" w:type="dxa"/>
              <w:left w:w="0" w:type="dxa"/>
              <w:bottom w:w="0" w:type="dxa"/>
              <w:right w:w="0" w:type="dxa"/>
            </w:tcMar>
            <w:vAlign w:val="center"/>
          </w:tcPr>
          <w:p w14:paraId="70B2A44A" w14:textId="77777777" w:rsidR="0008378A" w:rsidRPr="0008378A" w:rsidRDefault="0008378A" w:rsidP="0008378A">
            <w:pPr>
              <w:jc w:val="center"/>
              <w:rPr>
                <w:color w:val="000000"/>
                <w:kern w:val="0"/>
                <w:szCs w:val="21"/>
              </w:rPr>
            </w:pPr>
            <w:r w:rsidRPr="0008378A">
              <w:rPr>
                <w:color w:val="000000"/>
                <w:kern w:val="0"/>
                <w:szCs w:val="21"/>
              </w:rPr>
              <w:t xml:space="preserve">0.35 </w:t>
            </w:r>
          </w:p>
        </w:tc>
        <w:tc>
          <w:tcPr>
            <w:tcW w:w="243" w:type="pct"/>
            <w:shd w:val="clear" w:color="auto" w:fill="auto"/>
            <w:tcMar>
              <w:top w:w="0" w:type="dxa"/>
              <w:left w:w="0" w:type="dxa"/>
              <w:bottom w:w="0" w:type="dxa"/>
              <w:right w:w="0" w:type="dxa"/>
            </w:tcMar>
            <w:vAlign w:val="center"/>
          </w:tcPr>
          <w:p w14:paraId="10559D74"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3F861447" w14:textId="77777777" w:rsidR="0008378A" w:rsidRPr="0008378A" w:rsidRDefault="0008378A" w:rsidP="0008378A">
            <w:pPr>
              <w:jc w:val="center"/>
              <w:rPr>
                <w:color w:val="000000"/>
                <w:kern w:val="0"/>
                <w:szCs w:val="21"/>
              </w:rPr>
            </w:pPr>
            <w:r w:rsidRPr="0008378A">
              <w:rPr>
                <w:color w:val="000000"/>
                <w:kern w:val="0"/>
                <w:szCs w:val="21"/>
              </w:rPr>
              <w:t xml:space="preserve">0.29 </w:t>
            </w:r>
          </w:p>
        </w:tc>
        <w:tc>
          <w:tcPr>
            <w:tcW w:w="244" w:type="pct"/>
            <w:shd w:val="clear" w:color="auto" w:fill="auto"/>
            <w:tcMar>
              <w:top w:w="0" w:type="dxa"/>
              <w:left w:w="0" w:type="dxa"/>
              <w:bottom w:w="0" w:type="dxa"/>
              <w:right w:w="0" w:type="dxa"/>
            </w:tcMar>
            <w:vAlign w:val="center"/>
          </w:tcPr>
          <w:p w14:paraId="15C4B6EC" w14:textId="77777777" w:rsidR="0008378A" w:rsidRPr="0008378A" w:rsidRDefault="0008378A" w:rsidP="0008378A">
            <w:pPr>
              <w:jc w:val="center"/>
              <w:rPr>
                <w:color w:val="000000"/>
                <w:kern w:val="0"/>
                <w:szCs w:val="21"/>
              </w:rPr>
            </w:pPr>
            <w:r w:rsidRPr="0008378A">
              <w:rPr>
                <w:color w:val="000000"/>
                <w:kern w:val="0"/>
                <w:szCs w:val="21"/>
              </w:rPr>
              <w:t xml:space="preserve">0.38 </w:t>
            </w:r>
          </w:p>
        </w:tc>
      </w:tr>
      <w:tr w:rsidR="0008378A" w:rsidRPr="0008378A" w14:paraId="50C03431" w14:textId="77777777" w:rsidTr="002105F1">
        <w:trPr>
          <w:trHeight w:val="454"/>
        </w:trPr>
        <w:tc>
          <w:tcPr>
            <w:tcW w:w="331" w:type="pct"/>
            <w:shd w:val="clear" w:color="auto" w:fill="auto"/>
            <w:tcMar>
              <w:top w:w="0" w:type="dxa"/>
              <w:left w:w="0" w:type="dxa"/>
              <w:bottom w:w="0" w:type="dxa"/>
              <w:right w:w="0" w:type="dxa"/>
            </w:tcMar>
            <w:vAlign w:val="center"/>
          </w:tcPr>
          <w:p w14:paraId="38CE08B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6.5</w:t>
            </w:r>
          </w:p>
        </w:tc>
        <w:tc>
          <w:tcPr>
            <w:tcW w:w="299" w:type="pct"/>
            <w:shd w:val="clear" w:color="auto" w:fill="auto"/>
            <w:tcMar>
              <w:top w:w="0" w:type="dxa"/>
              <w:left w:w="0" w:type="dxa"/>
              <w:bottom w:w="0" w:type="dxa"/>
              <w:right w:w="0" w:type="dxa"/>
            </w:tcMar>
            <w:vAlign w:val="center"/>
          </w:tcPr>
          <w:p w14:paraId="5330C6C5"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205.0 </w:t>
            </w:r>
          </w:p>
        </w:tc>
        <w:tc>
          <w:tcPr>
            <w:tcW w:w="242" w:type="pct"/>
            <w:shd w:val="clear" w:color="auto" w:fill="auto"/>
            <w:tcMar>
              <w:top w:w="0" w:type="dxa"/>
              <w:left w:w="0" w:type="dxa"/>
              <w:bottom w:w="0" w:type="dxa"/>
              <w:right w:w="0" w:type="dxa"/>
            </w:tcMar>
            <w:vAlign w:val="center"/>
          </w:tcPr>
          <w:p w14:paraId="114644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FB2D0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19F03A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2" w:type="pct"/>
            <w:shd w:val="clear" w:color="auto" w:fill="auto"/>
            <w:tcMar>
              <w:top w:w="0" w:type="dxa"/>
              <w:left w:w="0" w:type="dxa"/>
              <w:bottom w:w="0" w:type="dxa"/>
              <w:right w:w="0" w:type="dxa"/>
            </w:tcMar>
            <w:vAlign w:val="center"/>
          </w:tcPr>
          <w:p w14:paraId="301375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7596DE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37D7D8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6EA4C4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421269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575D33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2D96B1ED"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0934A9E4" w14:textId="77777777" w:rsidR="0008378A" w:rsidRPr="0008378A" w:rsidRDefault="0008378A" w:rsidP="0008378A">
            <w:pPr>
              <w:jc w:val="center"/>
              <w:rPr>
                <w:color w:val="000000"/>
                <w:kern w:val="0"/>
                <w:szCs w:val="21"/>
              </w:rPr>
            </w:pPr>
            <w:r w:rsidRPr="0008378A">
              <w:rPr>
                <w:color w:val="000000"/>
                <w:kern w:val="0"/>
                <w:szCs w:val="21"/>
              </w:rPr>
              <w:t xml:space="preserve">0.23 </w:t>
            </w:r>
          </w:p>
        </w:tc>
        <w:tc>
          <w:tcPr>
            <w:tcW w:w="243" w:type="pct"/>
            <w:shd w:val="clear" w:color="auto" w:fill="auto"/>
            <w:tcMar>
              <w:top w:w="0" w:type="dxa"/>
              <w:left w:w="0" w:type="dxa"/>
              <w:bottom w:w="0" w:type="dxa"/>
              <w:right w:w="0" w:type="dxa"/>
            </w:tcMar>
            <w:vAlign w:val="center"/>
          </w:tcPr>
          <w:p w14:paraId="44664CAC"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239828D8"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1F63AF74"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2" w:type="pct"/>
            <w:shd w:val="clear" w:color="auto" w:fill="auto"/>
            <w:tcMar>
              <w:top w:w="0" w:type="dxa"/>
              <w:left w:w="0" w:type="dxa"/>
              <w:bottom w:w="0" w:type="dxa"/>
              <w:right w:w="0" w:type="dxa"/>
            </w:tcMar>
            <w:vAlign w:val="center"/>
          </w:tcPr>
          <w:p w14:paraId="4E4EA578" w14:textId="77777777" w:rsidR="0008378A" w:rsidRPr="0008378A" w:rsidRDefault="0008378A" w:rsidP="0008378A">
            <w:pPr>
              <w:jc w:val="center"/>
              <w:rPr>
                <w:color w:val="000000"/>
                <w:kern w:val="0"/>
                <w:szCs w:val="21"/>
              </w:rPr>
            </w:pPr>
            <w:r w:rsidRPr="0008378A">
              <w:rPr>
                <w:color w:val="000000"/>
                <w:kern w:val="0"/>
                <w:szCs w:val="21"/>
              </w:rPr>
              <w:t xml:space="preserve">0.32 </w:t>
            </w:r>
          </w:p>
        </w:tc>
        <w:tc>
          <w:tcPr>
            <w:tcW w:w="243" w:type="pct"/>
            <w:shd w:val="clear" w:color="auto" w:fill="auto"/>
            <w:tcMar>
              <w:top w:w="0" w:type="dxa"/>
              <w:left w:w="0" w:type="dxa"/>
              <w:bottom w:w="0" w:type="dxa"/>
              <w:right w:w="0" w:type="dxa"/>
            </w:tcMar>
            <w:vAlign w:val="center"/>
          </w:tcPr>
          <w:p w14:paraId="3A2ECC81"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30683786" w14:textId="77777777" w:rsidR="0008378A" w:rsidRPr="0008378A" w:rsidRDefault="0008378A" w:rsidP="0008378A">
            <w:pPr>
              <w:jc w:val="center"/>
              <w:rPr>
                <w:color w:val="000000"/>
                <w:kern w:val="0"/>
                <w:szCs w:val="21"/>
              </w:rPr>
            </w:pPr>
            <w:r w:rsidRPr="0008378A">
              <w:rPr>
                <w:color w:val="000000"/>
                <w:kern w:val="0"/>
                <w:szCs w:val="21"/>
              </w:rPr>
              <w:t xml:space="preserve">0.31 </w:t>
            </w:r>
          </w:p>
        </w:tc>
        <w:tc>
          <w:tcPr>
            <w:tcW w:w="244" w:type="pct"/>
            <w:shd w:val="clear" w:color="auto" w:fill="auto"/>
            <w:tcMar>
              <w:top w:w="0" w:type="dxa"/>
              <w:left w:w="0" w:type="dxa"/>
              <w:bottom w:w="0" w:type="dxa"/>
              <w:right w:w="0" w:type="dxa"/>
            </w:tcMar>
            <w:vAlign w:val="center"/>
          </w:tcPr>
          <w:p w14:paraId="2926CE2C" w14:textId="77777777" w:rsidR="0008378A" w:rsidRPr="0008378A" w:rsidRDefault="0008378A" w:rsidP="0008378A">
            <w:pPr>
              <w:jc w:val="center"/>
              <w:rPr>
                <w:color w:val="000000"/>
                <w:kern w:val="0"/>
                <w:szCs w:val="21"/>
              </w:rPr>
            </w:pPr>
            <w:r w:rsidRPr="0008378A">
              <w:rPr>
                <w:color w:val="000000"/>
                <w:kern w:val="0"/>
                <w:szCs w:val="21"/>
              </w:rPr>
              <w:t xml:space="preserve">0.36 </w:t>
            </w:r>
          </w:p>
        </w:tc>
      </w:tr>
      <w:tr w:rsidR="0008378A" w:rsidRPr="0008378A" w14:paraId="290CC5CB" w14:textId="77777777" w:rsidTr="002105F1">
        <w:trPr>
          <w:trHeight w:val="454"/>
        </w:trPr>
        <w:tc>
          <w:tcPr>
            <w:tcW w:w="331" w:type="pct"/>
            <w:shd w:val="clear" w:color="auto" w:fill="auto"/>
            <w:tcMar>
              <w:top w:w="0" w:type="dxa"/>
              <w:left w:w="0" w:type="dxa"/>
              <w:bottom w:w="0" w:type="dxa"/>
              <w:right w:w="0" w:type="dxa"/>
            </w:tcMar>
            <w:vAlign w:val="center"/>
          </w:tcPr>
          <w:p w14:paraId="789F1D3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7.0</w:t>
            </w:r>
          </w:p>
        </w:tc>
        <w:tc>
          <w:tcPr>
            <w:tcW w:w="299" w:type="pct"/>
            <w:shd w:val="clear" w:color="auto" w:fill="auto"/>
            <w:tcMar>
              <w:top w:w="0" w:type="dxa"/>
              <w:left w:w="0" w:type="dxa"/>
              <w:bottom w:w="0" w:type="dxa"/>
              <w:right w:w="0" w:type="dxa"/>
            </w:tcMar>
            <w:vAlign w:val="center"/>
          </w:tcPr>
          <w:p w14:paraId="0B30593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220.8 </w:t>
            </w:r>
          </w:p>
        </w:tc>
        <w:tc>
          <w:tcPr>
            <w:tcW w:w="242" w:type="pct"/>
            <w:shd w:val="clear" w:color="auto" w:fill="auto"/>
            <w:tcMar>
              <w:top w:w="0" w:type="dxa"/>
              <w:left w:w="0" w:type="dxa"/>
              <w:bottom w:w="0" w:type="dxa"/>
              <w:right w:w="0" w:type="dxa"/>
            </w:tcMar>
            <w:vAlign w:val="center"/>
          </w:tcPr>
          <w:p w14:paraId="58DA65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D7B4C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0E2557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2" w:type="pct"/>
            <w:shd w:val="clear" w:color="auto" w:fill="auto"/>
            <w:tcMar>
              <w:top w:w="0" w:type="dxa"/>
              <w:left w:w="0" w:type="dxa"/>
              <w:bottom w:w="0" w:type="dxa"/>
              <w:right w:w="0" w:type="dxa"/>
            </w:tcMar>
            <w:vAlign w:val="center"/>
          </w:tcPr>
          <w:p w14:paraId="49A423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38F60C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52400B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7E192A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26789E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7C6CDA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77080192"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2" w:type="pct"/>
            <w:shd w:val="clear" w:color="auto" w:fill="auto"/>
            <w:tcMar>
              <w:top w:w="0" w:type="dxa"/>
              <w:left w:w="0" w:type="dxa"/>
              <w:bottom w:w="0" w:type="dxa"/>
              <w:right w:w="0" w:type="dxa"/>
            </w:tcMar>
            <w:vAlign w:val="center"/>
          </w:tcPr>
          <w:p w14:paraId="0931358E"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3" w:type="pct"/>
            <w:shd w:val="clear" w:color="auto" w:fill="auto"/>
            <w:tcMar>
              <w:top w:w="0" w:type="dxa"/>
              <w:left w:w="0" w:type="dxa"/>
              <w:bottom w:w="0" w:type="dxa"/>
              <w:right w:w="0" w:type="dxa"/>
            </w:tcMar>
            <w:vAlign w:val="center"/>
          </w:tcPr>
          <w:p w14:paraId="3FE03146"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16CF161C"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218FF52F" w14:textId="77777777" w:rsidR="0008378A" w:rsidRPr="0008378A" w:rsidRDefault="0008378A" w:rsidP="0008378A">
            <w:pPr>
              <w:jc w:val="center"/>
              <w:rPr>
                <w:color w:val="000000"/>
                <w:kern w:val="0"/>
                <w:szCs w:val="21"/>
              </w:rPr>
            </w:pPr>
            <w:r w:rsidRPr="0008378A">
              <w:rPr>
                <w:color w:val="000000"/>
                <w:kern w:val="0"/>
                <w:szCs w:val="21"/>
              </w:rPr>
              <w:t xml:space="preserve">0.29 </w:t>
            </w:r>
          </w:p>
        </w:tc>
        <w:tc>
          <w:tcPr>
            <w:tcW w:w="242" w:type="pct"/>
            <w:shd w:val="clear" w:color="auto" w:fill="auto"/>
            <w:tcMar>
              <w:top w:w="0" w:type="dxa"/>
              <w:left w:w="0" w:type="dxa"/>
              <w:bottom w:w="0" w:type="dxa"/>
              <w:right w:w="0" w:type="dxa"/>
            </w:tcMar>
            <w:vAlign w:val="center"/>
          </w:tcPr>
          <w:p w14:paraId="2ABDCAB7" w14:textId="77777777" w:rsidR="0008378A" w:rsidRPr="0008378A" w:rsidRDefault="0008378A" w:rsidP="0008378A">
            <w:pPr>
              <w:jc w:val="center"/>
              <w:rPr>
                <w:color w:val="000000"/>
                <w:kern w:val="0"/>
                <w:szCs w:val="21"/>
              </w:rPr>
            </w:pPr>
            <w:r w:rsidRPr="0008378A">
              <w:rPr>
                <w:color w:val="000000"/>
                <w:kern w:val="0"/>
                <w:szCs w:val="21"/>
              </w:rPr>
              <w:t xml:space="preserve">0.30 </w:t>
            </w:r>
          </w:p>
        </w:tc>
        <w:tc>
          <w:tcPr>
            <w:tcW w:w="243" w:type="pct"/>
            <w:shd w:val="clear" w:color="auto" w:fill="auto"/>
            <w:tcMar>
              <w:top w:w="0" w:type="dxa"/>
              <w:left w:w="0" w:type="dxa"/>
              <w:bottom w:w="0" w:type="dxa"/>
              <w:right w:w="0" w:type="dxa"/>
            </w:tcMar>
            <w:vAlign w:val="center"/>
          </w:tcPr>
          <w:p w14:paraId="4E16A2A0"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5569AD4A" w14:textId="77777777" w:rsidR="0008378A" w:rsidRPr="0008378A" w:rsidRDefault="0008378A" w:rsidP="0008378A">
            <w:pPr>
              <w:jc w:val="center"/>
              <w:rPr>
                <w:color w:val="000000"/>
                <w:kern w:val="0"/>
                <w:szCs w:val="21"/>
              </w:rPr>
            </w:pPr>
            <w:r w:rsidRPr="0008378A">
              <w:rPr>
                <w:color w:val="000000"/>
                <w:kern w:val="0"/>
                <w:szCs w:val="21"/>
              </w:rPr>
              <w:t xml:space="preserve">0.32 </w:t>
            </w:r>
          </w:p>
        </w:tc>
        <w:tc>
          <w:tcPr>
            <w:tcW w:w="244" w:type="pct"/>
            <w:shd w:val="clear" w:color="auto" w:fill="auto"/>
            <w:tcMar>
              <w:top w:w="0" w:type="dxa"/>
              <w:left w:w="0" w:type="dxa"/>
              <w:bottom w:w="0" w:type="dxa"/>
              <w:right w:w="0" w:type="dxa"/>
            </w:tcMar>
            <w:vAlign w:val="center"/>
          </w:tcPr>
          <w:p w14:paraId="5229CF91" w14:textId="77777777" w:rsidR="0008378A" w:rsidRPr="0008378A" w:rsidRDefault="0008378A" w:rsidP="0008378A">
            <w:pPr>
              <w:jc w:val="center"/>
              <w:rPr>
                <w:color w:val="000000"/>
                <w:kern w:val="0"/>
                <w:szCs w:val="21"/>
              </w:rPr>
            </w:pPr>
            <w:r w:rsidRPr="0008378A">
              <w:rPr>
                <w:color w:val="000000"/>
                <w:kern w:val="0"/>
                <w:szCs w:val="21"/>
              </w:rPr>
              <w:t xml:space="preserve">0.34 </w:t>
            </w:r>
          </w:p>
        </w:tc>
      </w:tr>
      <w:tr w:rsidR="0008378A" w:rsidRPr="0008378A" w14:paraId="0F23DFEB" w14:textId="77777777" w:rsidTr="002105F1">
        <w:trPr>
          <w:trHeight w:val="454"/>
        </w:trPr>
        <w:tc>
          <w:tcPr>
            <w:tcW w:w="331" w:type="pct"/>
            <w:shd w:val="clear" w:color="auto" w:fill="auto"/>
            <w:tcMar>
              <w:top w:w="0" w:type="dxa"/>
              <w:left w:w="0" w:type="dxa"/>
              <w:bottom w:w="0" w:type="dxa"/>
              <w:right w:w="0" w:type="dxa"/>
            </w:tcMar>
            <w:vAlign w:val="center"/>
          </w:tcPr>
          <w:p w14:paraId="6A0CC79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7.5</w:t>
            </w:r>
          </w:p>
        </w:tc>
        <w:tc>
          <w:tcPr>
            <w:tcW w:w="299" w:type="pct"/>
            <w:shd w:val="clear" w:color="auto" w:fill="auto"/>
            <w:tcMar>
              <w:top w:w="0" w:type="dxa"/>
              <w:left w:w="0" w:type="dxa"/>
              <w:bottom w:w="0" w:type="dxa"/>
              <w:right w:w="0" w:type="dxa"/>
            </w:tcMar>
            <w:vAlign w:val="center"/>
          </w:tcPr>
          <w:p w14:paraId="0752240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236.5 </w:t>
            </w:r>
          </w:p>
        </w:tc>
        <w:tc>
          <w:tcPr>
            <w:tcW w:w="242" w:type="pct"/>
            <w:shd w:val="clear" w:color="auto" w:fill="auto"/>
            <w:tcMar>
              <w:top w:w="0" w:type="dxa"/>
              <w:left w:w="0" w:type="dxa"/>
              <w:bottom w:w="0" w:type="dxa"/>
              <w:right w:w="0" w:type="dxa"/>
            </w:tcMar>
            <w:vAlign w:val="center"/>
          </w:tcPr>
          <w:p w14:paraId="753D0C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4215F3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5F3D97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2" w:type="pct"/>
            <w:shd w:val="clear" w:color="auto" w:fill="auto"/>
            <w:tcMar>
              <w:top w:w="0" w:type="dxa"/>
              <w:left w:w="0" w:type="dxa"/>
              <w:bottom w:w="0" w:type="dxa"/>
              <w:right w:w="0" w:type="dxa"/>
            </w:tcMar>
            <w:vAlign w:val="center"/>
          </w:tcPr>
          <w:p w14:paraId="58E480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5125BE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2FF6F9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30BEC1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21066C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0E8A27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650C1193" w14:textId="77777777" w:rsidR="0008378A" w:rsidRPr="0008378A" w:rsidRDefault="0008378A" w:rsidP="0008378A">
            <w:pPr>
              <w:jc w:val="center"/>
              <w:rPr>
                <w:color w:val="000000"/>
                <w:kern w:val="0"/>
                <w:szCs w:val="21"/>
              </w:rPr>
            </w:pPr>
            <w:r w:rsidRPr="0008378A">
              <w:rPr>
                <w:color w:val="000000"/>
                <w:kern w:val="0"/>
                <w:szCs w:val="21"/>
              </w:rPr>
              <w:t xml:space="preserve">0.29 </w:t>
            </w:r>
          </w:p>
        </w:tc>
        <w:tc>
          <w:tcPr>
            <w:tcW w:w="242" w:type="pct"/>
            <w:shd w:val="clear" w:color="auto" w:fill="auto"/>
            <w:tcMar>
              <w:top w:w="0" w:type="dxa"/>
              <w:left w:w="0" w:type="dxa"/>
              <w:bottom w:w="0" w:type="dxa"/>
              <w:right w:w="0" w:type="dxa"/>
            </w:tcMar>
            <w:vAlign w:val="center"/>
          </w:tcPr>
          <w:p w14:paraId="1B0B2685"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3" w:type="pct"/>
            <w:shd w:val="clear" w:color="auto" w:fill="auto"/>
            <w:tcMar>
              <w:top w:w="0" w:type="dxa"/>
              <w:left w:w="0" w:type="dxa"/>
              <w:bottom w:w="0" w:type="dxa"/>
              <w:right w:w="0" w:type="dxa"/>
            </w:tcMar>
            <w:vAlign w:val="center"/>
          </w:tcPr>
          <w:p w14:paraId="15D1884C" w14:textId="77777777" w:rsidR="0008378A" w:rsidRPr="0008378A" w:rsidRDefault="0008378A" w:rsidP="0008378A">
            <w:pPr>
              <w:jc w:val="center"/>
              <w:rPr>
                <w:color w:val="000000"/>
                <w:kern w:val="0"/>
                <w:szCs w:val="21"/>
              </w:rPr>
            </w:pPr>
            <w:r w:rsidRPr="0008378A">
              <w:rPr>
                <w:color w:val="000000"/>
                <w:kern w:val="0"/>
                <w:szCs w:val="21"/>
              </w:rPr>
              <w:t xml:space="preserve">0.23 </w:t>
            </w:r>
          </w:p>
        </w:tc>
        <w:tc>
          <w:tcPr>
            <w:tcW w:w="243" w:type="pct"/>
            <w:shd w:val="clear" w:color="auto" w:fill="auto"/>
            <w:tcMar>
              <w:top w:w="0" w:type="dxa"/>
              <w:left w:w="0" w:type="dxa"/>
              <w:bottom w:w="0" w:type="dxa"/>
              <w:right w:w="0" w:type="dxa"/>
            </w:tcMar>
            <w:vAlign w:val="center"/>
          </w:tcPr>
          <w:p w14:paraId="22668621"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3" w:type="pct"/>
            <w:shd w:val="clear" w:color="auto" w:fill="auto"/>
            <w:tcMar>
              <w:top w:w="0" w:type="dxa"/>
              <w:left w:w="0" w:type="dxa"/>
              <w:bottom w:w="0" w:type="dxa"/>
              <w:right w:w="0" w:type="dxa"/>
            </w:tcMar>
            <w:vAlign w:val="center"/>
          </w:tcPr>
          <w:p w14:paraId="52347482" w14:textId="77777777" w:rsidR="0008378A" w:rsidRPr="0008378A" w:rsidRDefault="0008378A" w:rsidP="0008378A">
            <w:pPr>
              <w:jc w:val="center"/>
              <w:rPr>
                <w:color w:val="000000"/>
                <w:kern w:val="0"/>
                <w:szCs w:val="21"/>
              </w:rPr>
            </w:pPr>
            <w:r w:rsidRPr="0008378A">
              <w:rPr>
                <w:color w:val="000000"/>
                <w:kern w:val="0"/>
                <w:szCs w:val="21"/>
              </w:rPr>
              <w:t xml:space="preserve">0.31 </w:t>
            </w:r>
          </w:p>
        </w:tc>
        <w:tc>
          <w:tcPr>
            <w:tcW w:w="242" w:type="pct"/>
            <w:shd w:val="clear" w:color="auto" w:fill="auto"/>
            <w:tcMar>
              <w:top w:w="0" w:type="dxa"/>
              <w:left w:w="0" w:type="dxa"/>
              <w:bottom w:w="0" w:type="dxa"/>
              <w:right w:w="0" w:type="dxa"/>
            </w:tcMar>
            <w:vAlign w:val="center"/>
          </w:tcPr>
          <w:p w14:paraId="416674DF"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3" w:type="pct"/>
            <w:shd w:val="clear" w:color="auto" w:fill="auto"/>
            <w:tcMar>
              <w:top w:w="0" w:type="dxa"/>
              <w:left w:w="0" w:type="dxa"/>
              <w:bottom w:w="0" w:type="dxa"/>
              <w:right w:w="0" w:type="dxa"/>
            </w:tcMar>
            <w:vAlign w:val="center"/>
          </w:tcPr>
          <w:p w14:paraId="129E5A18"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5FF2FE58" w14:textId="77777777" w:rsidR="0008378A" w:rsidRPr="0008378A" w:rsidRDefault="0008378A" w:rsidP="0008378A">
            <w:pPr>
              <w:jc w:val="center"/>
              <w:rPr>
                <w:color w:val="000000"/>
                <w:kern w:val="0"/>
                <w:szCs w:val="21"/>
              </w:rPr>
            </w:pPr>
            <w:r w:rsidRPr="0008378A">
              <w:rPr>
                <w:color w:val="000000"/>
                <w:kern w:val="0"/>
                <w:szCs w:val="21"/>
              </w:rPr>
              <w:t xml:space="preserve">0.34 </w:t>
            </w:r>
          </w:p>
        </w:tc>
        <w:tc>
          <w:tcPr>
            <w:tcW w:w="244" w:type="pct"/>
            <w:shd w:val="clear" w:color="auto" w:fill="auto"/>
            <w:tcMar>
              <w:top w:w="0" w:type="dxa"/>
              <w:left w:w="0" w:type="dxa"/>
              <w:bottom w:w="0" w:type="dxa"/>
              <w:right w:w="0" w:type="dxa"/>
            </w:tcMar>
            <w:vAlign w:val="center"/>
          </w:tcPr>
          <w:p w14:paraId="08145595" w14:textId="77777777" w:rsidR="0008378A" w:rsidRPr="0008378A" w:rsidRDefault="0008378A" w:rsidP="0008378A">
            <w:pPr>
              <w:jc w:val="center"/>
              <w:rPr>
                <w:color w:val="000000"/>
                <w:kern w:val="0"/>
                <w:szCs w:val="21"/>
              </w:rPr>
            </w:pPr>
            <w:r w:rsidRPr="0008378A">
              <w:rPr>
                <w:color w:val="000000"/>
                <w:kern w:val="0"/>
                <w:szCs w:val="21"/>
              </w:rPr>
              <w:t xml:space="preserve">0.31 </w:t>
            </w:r>
          </w:p>
        </w:tc>
      </w:tr>
      <w:tr w:rsidR="0008378A" w:rsidRPr="0008378A" w14:paraId="5E3B353E" w14:textId="77777777" w:rsidTr="002105F1">
        <w:trPr>
          <w:trHeight w:val="454"/>
        </w:trPr>
        <w:tc>
          <w:tcPr>
            <w:tcW w:w="331" w:type="pct"/>
            <w:shd w:val="clear" w:color="auto" w:fill="auto"/>
            <w:tcMar>
              <w:top w:w="0" w:type="dxa"/>
              <w:left w:w="0" w:type="dxa"/>
              <w:bottom w:w="0" w:type="dxa"/>
              <w:right w:w="0" w:type="dxa"/>
            </w:tcMar>
            <w:vAlign w:val="center"/>
          </w:tcPr>
          <w:p w14:paraId="6E51E2F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8.0</w:t>
            </w:r>
          </w:p>
        </w:tc>
        <w:tc>
          <w:tcPr>
            <w:tcW w:w="299" w:type="pct"/>
            <w:shd w:val="clear" w:color="auto" w:fill="auto"/>
            <w:tcMar>
              <w:top w:w="0" w:type="dxa"/>
              <w:left w:w="0" w:type="dxa"/>
              <w:bottom w:w="0" w:type="dxa"/>
              <w:right w:w="0" w:type="dxa"/>
            </w:tcMar>
            <w:vAlign w:val="center"/>
          </w:tcPr>
          <w:p w14:paraId="567DA24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252.3 </w:t>
            </w:r>
          </w:p>
        </w:tc>
        <w:tc>
          <w:tcPr>
            <w:tcW w:w="242" w:type="pct"/>
            <w:shd w:val="clear" w:color="auto" w:fill="auto"/>
            <w:tcMar>
              <w:top w:w="0" w:type="dxa"/>
              <w:left w:w="0" w:type="dxa"/>
              <w:bottom w:w="0" w:type="dxa"/>
              <w:right w:w="0" w:type="dxa"/>
            </w:tcMar>
            <w:vAlign w:val="center"/>
          </w:tcPr>
          <w:p w14:paraId="2CC687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73CDB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54B639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2" w:type="pct"/>
            <w:shd w:val="clear" w:color="auto" w:fill="auto"/>
            <w:tcMar>
              <w:top w:w="0" w:type="dxa"/>
              <w:left w:w="0" w:type="dxa"/>
              <w:bottom w:w="0" w:type="dxa"/>
              <w:right w:w="0" w:type="dxa"/>
            </w:tcMar>
            <w:vAlign w:val="center"/>
          </w:tcPr>
          <w:p w14:paraId="6DBEED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50B093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2113F8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162AE9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074295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206E9F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4EFB138E" w14:textId="77777777" w:rsidR="0008378A" w:rsidRPr="0008378A" w:rsidRDefault="0008378A" w:rsidP="0008378A">
            <w:pPr>
              <w:jc w:val="center"/>
              <w:rPr>
                <w:color w:val="000000"/>
                <w:kern w:val="0"/>
                <w:szCs w:val="21"/>
              </w:rPr>
            </w:pPr>
            <w:r w:rsidRPr="0008378A">
              <w:rPr>
                <w:color w:val="000000"/>
                <w:kern w:val="0"/>
                <w:szCs w:val="21"/>
              </w:rPr>
              <w:t xml:space="preserve">0.29 </w:t>
            </w:r>
          </w:p>
        </w:tc>
        <w:tc>
          <w:tcPr>
            <w:tcW w:w="242" w:type="pct"/>
            <w:shd w:val="clear" w:color="auto" w:fill="auto"/>
            <w:tcMar>
              <w:top w:w="0" w:type="dxa"/>
              <w:left w:w="0" w:type="dxa"/>
              <w:bottom w:w="0" w:type="dxa"/>
              <w:right w:w="0" w:type="dxa"/>
            </w:tcMar>
            <w:vAlign w:val="center"/>
          </w:tcPr>
          <w:p w14:paraId="112A061B" w14:textId="77777777" w:rsidR="0008378A" w:rsidRPr="0008378A" w:rsidRDefault="0008378A" w:rsidP="0008378A">
            <w:pPr>
              <w:jc w:val="center"/>
              <w:rPr>
                <w:color w:val="000000"/>
                <w:kern w:val="0"/>
                <w:szCs w:val="21"/>
              </w:rPr>
            </w:pPr>
            <w:r w:rsidRPr="0008378A">
              <w:rPr>
                <w:color w:val="000000"/>
                <w:kern w:val="0"/>
                <w:szCs w:val="21"/>
              </w:rPr>
              <w:t xml:space="preserve">0.29 </w:t>
            </w:r>
          </w:p>
        </w:tc>
        <w:tc>
          <w:tcPr>
            <w:tcW w:w="243" w:type="pct"/>
            <w:shd w:val="clear" w:color="auto" w:fill="auto"/>
            <w:tcMar>
              <w:top w:w="0" w:type="dxa"/>
              <w:left w:w="0" w:type="dxa"/>
              <w:bottom w:w="0" w:type="dxa"/>
              <w:right w:w="0" w:type="dxa"/>
            </w:tcMar>
            <w:vAlign w:val="center"/>
          </w:tcPr>
          <w:p w14:paraId="1438F348" w14:textId="77777777" w:rsidR="0008378A" w:rsidRPr="0008378A" w:rsidRDefault="0008378A" w:rsidP="0008378A">
            <w:pPr>
              <w:jc w:val="center"/>
              <w:rPr>
                <w:color w:val="000000"/>
                <w:kern w:val="0"/>
                <w:szCs w:val="21"/>
              </w:rPr>
            </w:pPr>
            <w:r w:rsidRPr="0008378A">
              <w:rPr>
                <w:color w:val="000000"/>
                <w:kern w:val="0"/>
                <w:szCs w:val="21"/>
              </w:rPr>
              <w:t xml:space="preserve">0.21 </w:t>
            </w:r>
          </w:p>
        </w:tc>
        <w:tc>
          <w:tcPr>
            <w:tcW w:w="243" w:type="pct"/>
            <w:shd w:val="clear" w:color="auto" w:fill="auto"/>
            <w:tcMar>
              <w:top w:w="0" w:type="dxa"/>
              <w:left w:w="0" w:type="dxa"/>
              <w:bottom w:w="0" w:type="dxa"/>
              <w:right w:w="0" w:type="dxa"/>
            </w:tcMar>
            <w:vAlign w:val="center"/>
          </w:tcPr>
          <w:p w14:paraId="67D9D0D8"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3" w:type="pct"/>
            <w:shd w:val="clear" w:color="auto" w:fill="auto"/>
            <w:tcMar>
              <w:top w:w="0" w:type="dxa"/>
              <w:left w:w="0" w:type="dxa"/>
              <w:bottom w:w="0" w:type="dxa"/>
              <w:right w:w="0" w:type="dxa"/>
            </w:tcMar>
            <w:vAlign w:val="center"/>
          </w:tcPr>
          <w:p w14:paraId="2A2DD772" w14:textId="77777777" w:rsidR="0008378A" w:rsidRPr="0008378A" w:rsidRDefault="0008378A" w:rsidP="0008378A">
            <w:pPr>
              <w:jc w:val="center"/>
              <w:rPr>
                <w:color w:val="000000"/>
                <w:kern w:val="0"/>
                <w:szCs w:val="21"/>
              </w:rPr>
            </w:pPr>
            <w:r w:rsidRPr="0008378A">
              <w:rPr>
                <w:color w:val="000000"/>
                <w:kern w:val="0"/>
                <w:szCs w:val="21"/>
              </w:rPr>
              <w:t xml:space="preserve">0.33 </w:t>
            </w:r>
          </w:p>
        </w:tc>
        <w:tc>
          <w:tcPr>
            <w:tcW w:w="242" w:type="pct"/>
            <w:shd w:val="clear" w:color="auto" w:fill="auto"/>
            <w:tcMar>
              <w:top w:w="0" w:type="dxa"/>
              <w:left w:w="0" w:type="dxa"/>
              <w:bottom w:w="0" w:type="dxa"/>
              <w:right w:w="0" w:type="dxa"/>
            </w:tcMar>
            <w:vAlign w:val="center"/>
          </w:tcPr>
          <w:p w14:paraId="3BAEF63F"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3" w:type="pct"/>
            <w:shd w:val="clear" w:color="auto" w:fill="auto"/>
            <w:tcMar>
              <w:top w:w="0" w:type="dxa"/>
              <w:left w:w="0" w:type="dxa"/>
              <w:bottom w:w="0" w:type="dxa"/>
              <w:right w:w="0" w:type="dxa"/>
            </w:tcMar>
            <w:vAlign w:val="center"/>
          </w:tcPr>
          <w:p w14:paraId="4229B3D1"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3" w:type="pct"/>
            <w:shd w:val="clear" w:color="auto" w:fill="auto"/>
            <w:tcMar>
              <w:top w:w="0" w:type="dxa"/>
              <w:left w:w="0" w:type="dxa"/>
              <w:bottom w:w="0" w:type="dxa"/>
              <w:right w:w="0" w:type="dxa"/>
            </w:tcMar>
            <w:vAlign w:val="center"/>
          </w:tcPr>
          <w:p w14:paraId="54E4261A" w14:textId="77777777" w:rsidR="0008378A" w:rsidRPr="0008378A" w:rsidRDefault="0008378A" w:rsidP="0008378A">
            <w:pPr>
              <w:jc w:val="center"/>
              <w:rPr>
                <w:color w:val="000000"/>
                <w:kern w:val="0"/>
                <w:szCs w:val="21"/>
              </w:rPr>
            </w:pPr>
            <w:r w:rsidRPr="0008378A">
              <w:rPr>
                <w:color w:val="000000"/>
                <w:kern w:val="0"/>
                <w:szCs w:val="21"/>
              </w:rPr>
              <w:t xml:space="preserve">0.36 </w:t>
            </w:r>
          </w:p>
        </w:tc>
        <w:tc>
          <w:tcPr>
            <w:tcW w:w="244" w:type="pct"/>
            <w:shd w:val="clear" w:color="auto" w:fill="auto"/>
            <w:tcMar>
              <w:top w:w="0" w:type="dxa"/>
              <w:left w:w="0" w:type="dxa"/>
              <w:bottom w:w="0" w:type="dxa"/>
              <w:right w:w="0" w:type="dxa"/>
            </w:tcMar>
            <w:vAlign w:val="center"/>
          </w:tcPr>
          <w:p w14:paraId="4F9690BB" w14:textId="77777777" w:rsidR="0008378A" w:rsidRPr="0008378A" w:rsidRDefault="0008378A" w:rsidP="0008378A">
            <w:pPr>
              <w:jc w:val="center"/>
              <w:rPr>
                <w:color w:val="000000"/>
                <w:kern w:val="0"/>
                <w:szCs w:val="21"/>
              </w:rPr>
            </w:pPr>
            <w:r w:rsidRPr="0008378A">
              <w:rPr>
                <w:color w:val="000000"/>
                <w:kern w:val="0"/>
                <w:szCs w:val="21"/>
              </w:rPr>
              <w:t xml:space="preserve">0.28 </w:t>
            </w:r>
          </w:p>
        </w:tc>
      </w:tr>
      <w:tr w:rsidR="0008378A" w:rsidRPr="0008378A" w14:paraId="7AEB889C" w14:textId="77777777" w:rsidTr="002105F1">
        <w:trPr>
          <w:trHeight w:val="454"/>
        </w:trPr>
        <w:tc>
          <w:tcPr>
            <w:tcW w:w="331" w:type="pct"/>
            <w:shd w:val="clear" w:color="auto" w:fill="auto"/>
            <w:tcMar>
              <w:top w:w="0" w:type="dxa"/>
              <w:left w:w="0" w:type="dxa"/>
              <w:bottom w:w="0" w:type="dxa"/>
              <w:right w:w="0" w:type="dxa"/>
            </w:tcMar>
            <w:vAlign w:val="center"/>
          </w:tcPr>
          <w:p w14:paraId="2076672A"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8.5</w:t>
            </w:r>
          </w:p>
        </w:tc>
        <w:tc>
          <w:tcPr>
            <w:tcW w:w="299" w:type="pct"/>
            <w:shd w:val="clear" w:color="auto" w:fill="auto"/>
            <w:tcMar>
              <w:top w:w="0" w:type="dxa"/>
              <w:left w:w="0" w:type="dxa"/>
              <w:bottom w:w="0" w:type="dxa"/>
              <w:right w:w="0" w:type="dxa"/>
            </w:tcMar>
            <w:vAlign w:val="center"/>
          </w:tcPr>
          <w:p w14:paraId="79606F5A"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 xml:space="preserve">268.1 </w:t>
            </w:r>
          </w:p>
        </w:tc>
        <w:tc>
          <w:tcPr>
            <w:tcW w:w="242" w:type="pct"/>
            <w:shd w:val="clear" w:color="auto" w:fill="auto"/>
            <w:tcMar>
              <w:top w:w="0" w:type="dxa"/>
              <w:left w:w="0" w:type="dxa"/>
              <w:bottom w:w="0" w:type="dxa"/>
              <w:right w:w="0" w:type="dxa"/>
            </w:tcMar>
            <w:vAlign w:val="center"/>
          </w:tcPr>
          <w:p w14:paraId="039CB9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2E7C63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74FC8B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2" w:type="pct"/>
            <w:shd w:val="clear" w:color="auto" w:fill="auto"/>
            <w:tcMar>
              <w:top w:w="0" w:type="dxa"/>
              <w:left w:w="0" w:type="dxa"/>
              <w:bottom w:w="0" w:type="dxa"/>
              <w:right w:w="0" w:type="dxa"/>
            </w:tcMar>
            <w:vAlign w:val="center"/>
          </w:tcPr>
          <w:p w14:paraId="177AC7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5C4DD2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308A1E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3DBE33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44D846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382301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1FA591D"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2" w:type="pct"/>
            <w:shd w:val="clear" w:color="auto" w:fill="auto"/>
            <w:tcMar>
              <w:top w:w="0" w:type="dxa"/>
              <w:left w:w="0" w:type="dxa"/>
              <w:bottom w:w="0" w:type="dxa"/>
              <w:right w:w="0" w:type="dxa"/>
            </w:tcMar>
            <w:vAlign w:val="center"/>
          </w:tcPr>
          <w:p w14:paraId="6C396EF2" w14:textId="77777777" w:rsidR="0008378A" w:rsidRPr="0008378A" w:rsidRDefault="0008378A" w:rsidP="0008378A">
            <w:pPr>
              <w:jc w:val="center"/>
              <w:rPr>
                <w:color w:val="000000"/>
                <w:kern w:val="0"/>
                <w:szCs w:val="21"/>
              </w:rPr>
            </w:pPr>
            <w:r w:rsidRPr="0008378A">
              <w:rPr>
                <w:color w:val="000000"/>
                <w:kern w:val="0"/>
                <w:szCs w:val="21"/>
              </w:rPr>
              <w:t xml:space="preserve">0.31 </w:t>
            </w:r>
          </w:p>
        </w:tc>
        <w:tc>
          <w:tcPr>
            <w:tcW w:w="243" w:type="pct"/>
            <w:shd w:val="clear" w:color="auto" w:fill="auto"/>
            <w:tcMar>
              <w:top w:w="0" w:type="dxa"/>
              <w:left w:w="0" w:type="dxa"/>
              <w:bottom w:w="0" w:type="dxa"/>
              <w:right w:w="0" w:type="dxa"/>
            </w:tcMar>
            <w:vAlign w:val="center"/>
          </w:tcPr>
          <w:p w14:paraId="726229B4" w14:textId="77777777" w:rsidR="0008378A" w:rsidRPr="0008378A" w:rsidRDefault="0008378A" w:rsidP="0008378A">
            <w:pPr>
              <w:jc w:val="center"/>
              <w:rPr>
                <w:color w:val="000000"/>
                <w:kern w:val="0"/>
                <w:szCs w:val="21"/>
              </w:rPr>
            </w:pPr>
            <w:r w:rsidRPr="0008378A">
              <w:rPr>
                <w:color w:val="000000"/>
                <w:kern w:val="0"/>
                <w:szCs w:val="21"/>
              </w:rPr>
              <w:t xml:space="preserve">0.18 </w:t>
            </w:r>
          </w:p>
        </w:tc>
        <w:tc>
          <w:tcPr>
            <w:tcW w:w="243" w:type="pct"/>
            <w:shd w:val="clear" w:color="auto" w:fill="auto"/>
            <w:tcMar>
              <w:top w:w="0" w:type="dxa"/>
              <w:left w:w="0" w:type="dxa"/>
              <w:bottom w:w="0" w:type="dxa"/>
              <w:right w:w="0" w:type="dxa"/>
            </w:tcMar>
            <w:vAlign w:val="center"/>
          </w:tcPr>
          <w:p w14:paraId="3AE6DEE5"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3" w:type="pct"/>
            <w:shd w:val="clear" w:color="auto" w:fill="auto"/>
            <w:tcMar>
              <w:top w:w="0" w:type="dxa"/>
              <w:left w:w="0" w:type="dxa"/>
              <w:bottom w:w="0" w:type="dxa"/>
              <w:right w:w="0" w:type="dxa"/>
            </w:tcMar>
            <w:vAlign w:val="center"/>
          </w:tcPr>
          <w:p w14:paraId="4601BE73" w14:textId="77777777" w:rsidR="0008378A" w:rsidRPr="0008378A" w:rsidRDefault="0008378A" w:rsidP="0008378A">
            <w:pPr>
              <w:jc w:val="center"/>
              <w:rPr>
                <w:color w:val="000000"/>
                <w:kern w:val="0"/>
                <w:szCs w:val="21"/>
              </w:rPr>
            </w:pPr>
            <w:r w:rsidRPr="0008378A">
              <w:rPr>
                <w:color w:val="000000"/>
                <w:kern w:val="0"/>
                <w:szCs w:val="21"/>
              </w:rPr>
              <w:t xml:space="preserve">0.35 </w:t>
            </w:r>
          </w:p>
        </w:tc>
        <w:tc>
          <w:tcPr>
            <w:tcW w:w="242" w:type="pct"/>
            <w:shd w:val="clear" w:color="auto" w:fill="auto"/>
            <w:tcMar>
              <w:top w:w="0" w:type="dxa"/>
              <w:left w:w="0" w:type="dxa"/>
              <w:bottom w:w="0" w:type="dxa"/>
              <w:right w:w="0" w:type="dxa"/>
            </w:tcMar>
            <w:vAlign w:val="center"/>
          </w:tcPr>
          <w:p w14:paraId="4BF411A7" w14:textId="77777777" w:rsidR="0008378A" w:rsidRPr="0008378A" w:rsidRDefault="0008378A" w:rsidP="0008378A">
            <w:pPr>
              <w:jc w:val="center"/>
              <w:rPr>
                <w:color w:val="000000"/>
                <w:kern w:val="0"/>
                <w:szCs w:val="21"/>
              </w:rPr>
            </w:pPr>
            <w:r w:rsidRPr="0008378A">
              <w:rPr>
                <w:color w:val="000000"/>
                <w:kern w:val="0"/>
                <w:szCs w:val="21"/>
              </w:rPr>
              <w:t xml:space="preserve">0.22 </w:t>
            </w:r>
          </w:p>
        </w:tc>
        <w:tc>
          <w:tcPr>
            <w:tcW w:w="243" w:type="pct"/>
            <w:shd w:val="clear" w:color="auto" w:fill="auto"/>
            <w:tcMar>
              <w:top w:w="0" w:type="dxa"/>
              <w:left w:w="0" w:type="dxa"/>
              <w:bottom w:w="0" w:type="dxa"/>
              <w:right w:w="0" w:type="dxa"/>
            </w:tcMar>
            <w:vAlign w:val="center"/>
          </w:tcPr>
          <w:p w14:paraId="6D55FF45"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3" w:type="pct"/>
            <w:shd w:val="clear" w:color="auto" w:fill="auto"/>
            <w:tcMar>
              <w:top w:w="0" w:type="dxa"/>
              <w:left w:w="0" w:type="dxa"/>
              <w:bottom w:w="0" w:type="dxa"/>
              <w:right w:w="0" w:type="dxa"/>
            </w:tcMar>
            <w:vAlign w:val="center"/>
          </w:tcPr>
          <w:p w14:paraId="172EDE79" w14:textId="77777777" w:rsidR="0008378A" w:rsidRPr="0008378A" w:rsidRDefault="0008378A" w:rsidP="0008378A">
            <w:pPr>
              <w:jc w:val="center"/>
              <w:rPr>
                <w:color w:val="000000"/>
                <w:kern w:val="0"/>
                <w:szCs w:val="21"/>
              </w:rPr>
            </w:pPr>
            <w:r w:rsidRPr="0008378A">
              <w:rPr>
                <w:color w:val="000000"/>
                <w:kern w:val="0"/>
                <w:szCs w:val="21"/>
              </w:rPr>
              <w:t xml:space="preserve">0.38 </w:t>
            </w:r>
          </w:p>
        </w:tc>
        <w:tc>
          <w:tcPr>
            <w:tcW w:w="244" w:type="pct"/>
            <w:shd w:val="clear" w:color="auto" w:fill="auto"/>
            <w:tcMar>
              <w:top w:w="0" w:type="dxa"/>
              <w:left w:w="0" w:type="dxa"/>
              <w:bottom w:w="0" w:type="dxa"/>
              <w:right w:w="0" w:type="dxa"/>
            </w:tcMar>
            <w:vAlign w:val="center"/>
          </w:tcPr>
          <w:p w14:paraId="7C198AB7" w14:textId="77777777" w:rsidR="0008378A" w:rsidRPr="0008378A" w:rsidRDefault="0008378A" w:rsidP="0008378A">
            <w:pPr>
              <w:jc w:val="center"/>
              <w:rPr>
                <w:color w:val="000000"/>
                <w:kern w:val="0"/>
                <w:szCs w:val="21"/>
              </w:rPr>
            </w:pPr>
            <w:r w:rsidRPr="0008378A">
              <w:rPr>
                <w:color w:val="000000"/>
                <w:kern w:val="0"/>
                <w:szCs w:val="21"/>
              </w:rPr>
              <w:t xml:space="preserve">0.25 </w:t>
            </w:r>
          </w:p>
        </w:tc>
      </w:tr>
      <w:tr w:rsidR="0008378A" w:rsidRPr="0008378A" w14:paraId="0FB5219C" w14:textId="77777777" w:rsidTr="002105F1">
        <w:trPr>
          <w:trHeight w:val="454"/>
        </w:trPr>
        <w:tc>
          <w:tcPr>
            <w:tcW w:w="331" w:type="pct"/>
            <w:shd w:val="clear" w:color="auto" w:fill="auto"/>
            <w:tcMar>
              <w:top w:w="0" w:type="dxa"/>
              <w:left w:w="0" w:type="dxa"/>
              <w:bottom w:w="0" w:type="dxa"/>
              <w:right w:w="0" w:type="dxa"/>
            </w:tcMar>
            <w:vAlign w:val="center"/>
          </w:tcPr>
          <w:p w14:paraId="38E4CBDF"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9.0</w:t>
            </w:r>
          </w:p>
        </w:tc>
        <w:tc>
          <w:tcPr>
            <w:tcW w:w="299" w:type="pct"/>
            <w:shd w:val="clear" w:color="auto" w:fill="auto"/>
            <w:tcMar>
              <w:top w:w="0" w:type="dxa"/>
              <w:left w:w="0" w:type="dxa"/>
              <w:bottom w:w="0" w:type="dxa"/>
              <w:right w:w="0" w:type="dxa"/>
            </w:tcMar>
            <w:vAlign w:val="center"/>
          </w:tcPr>
          <w:p w14:paraId="3C6E05F3"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 xml:space="preserve">283.8 </w:t>
            </w:r>
          </w:p>
        </w:tc>
        <w:tc>
          <w:tcPr>
            <w:tcW w:w="242" w:type="pct"/>
            <w:shd w:val="clear" w:color="auto" w:fill="auto"/>
            <w:tcMar>
              <w:top w:w="0" w:type="dxa"/>
              <w:left w:w="0" w:type="dxa"/>
              <w:bottom w:w="0" w:type="dxa"/>
              <w:right w:w="0" w:type="dxa"/>
            </w:tcMar>
            <w:vAlign w:val="center"/>
          </w:tcPr>
          <w:p w14:paraId="63E710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26719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85C64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2" w:type="pct"/>
            <w:shd w:val="clear" w:color="auto" w:fill="auto"/>
            <w:tcMar>
              <w:top w:w="0" w:type="dxa"/>
              <w:left w:w="0" w:type="dxa"/>
              <w:bottom w:w="0" w:type="dxa"/>
              <w:right w:w="0" w:type="dxa"/>
            </w:tcMar>
            <w:vAlign w:val="center"/>
          </w:tcPr>
          <w:p w14:paraId="4B89B8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D64EF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4398C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4EDDAE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2" w:type="pct"/>
            <w:shd w:val="clear" w:color="auto" w:fill="auto"/>
            <w:tcMar>
              <w:top w:w="0" w:type="dxa"/>
              <w:left w:w="0" w:type="dxa"/>
              <w:bottom w:w="0" w:type="dxa"/>
              <w:right w:w="0" w:type="dxa"/>
            </w:tcMar>
            <w:vAlign w:val="center"/>
          </w:tcPr>
          <w:p w14:paraId="297122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744E6D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7FC4D99F" w14:textId="77777777" w:rsidR="0008378A" w:rsidRPr="0008378A" w:rsidRDefault="0008378A" w:rsidP="0008378A">
            <w:pPr>
              <w:jc w:val="center"/>
              <w:rPr>
                <w:color w:val="000000"/>
                <w:kern w:val="0"/>
                <w:szCs w:val="21"/>
              </w:rPr>
            </w:pPr>
            <w:r w:rsidRPr="0008378A">
              <w:rPr>
                <w:color w:val="000000"/>
                <w:kern w:val="0"/>
                <w:szCs w:val="21"/>
              </w:rPr>
              <w:t xml:space="preserve">0.28 </w:t>
            </w:r>
          </w:p>
        </w:tc>
        <w:tc>
          <w:tcPr>
            <w:tcW w:w="242" w:type="pct"/>
            <w:shd w:val="clear" w:color="auto" w:fill="auto"/>
            <w:tcMar>
              <w:top w:w="0" w:type="dxa"/>
              <w:left w:w="0" w:type="dxa"/>
              <w:bottom w:w="0" w:type="dxa"/>
              <w:right w:w="0" w:type="dxa"/>
            </w:tcMar>
            <w:vAlign w:val="center"/>
          </w:tcPr>
          <w:p w14:paraId="3DDDAC43" w14:textId="77777777" w:rsidR="0008378A" w:rsidRPr="0008378A" w:rsidRDefault="0008378A" w:rsidP="0008378A">
            <w:pPr>
              <w:jc w:val="center"/>
              <w:rPr>
                <w:color w:val="000000"/>
                <w:kern w:val="0"/>
                <w:szCs w:val="21"/>
              </w:rPr>
            </w:pPr>
            <w:r w:rsidRPr="0008378A">
              <w:rPr>
                <w:color w:val="000000"/>
                <w:kern w:val="0"/>
                <w:szCs w:val="21"/>
              </w:rPr>
              <w:t xml:space="preserve">0.33 </w:t>
            </w:r>
          </w:p>
        </w:tc>
        <w:tc>
          <w:tcPr>
            <w:tcW w:w="243" w:type="pct"/>
            <w:shd w:val="clear" w:color="auto" w:fill="auto"/>
            <w:tcMar>
              <w:top w:w="0" w:type="dxa"/>
              <w:left w:w="0" w:type="dxa"/>
              <w:bottom w:w="0" w:type="dxa"/>
              <w:right w:w="0" w:type="dxa"/>
            </w:tcMar>
            <w:vAlign w:val="center"/>
          </w:tcPr>
          <w:p w14:paraId="7C2657C9" w14:textId="77777777" w:rsidR="0008378A" w:rsidRPr="0008378A" w:rsidRDefault="0008378A" w:rsidP="0008378A">
            <w:pPr>
              <w:jc w:val="center"/>
              <w:rPr>
                <w:color w:val="000000"/>
                <w:kern w:val="0"/>
                <w:szCs w:val="21"/>
              </w:rPr>
            </w:pPr>
            <w:r w:rsidRPr="0008378A">
              <w:rPr>
                <w:color w:val="000000"/>
                <w:kern w:val="0"/>
                <w:szCs w:val="21"/>
              </w:rPr>
              <w:t xml:space="preserve">0.15 </w:t>
            </w:r>
          </w:p>
        </w:tc>
        <w:tc>
          <w:tcPr>
            <w:tcW w:w="243" w:type="pct"/>
            <w:shd w:val="clear" w:color="auto" w:fill="auto"/>
            <w:tcMar>
              <w:top w:w="0" w:type="dxa"/>
              <w:left w:w="0" w:type="dxa"/>
              <w:bottom w:w="0" w:type="dxa"/>
              <w:right w:w="0" w:type="dxa"/>
            </w:tcMar>
            <w:vAlign w:val="center"/>
          </w:tcPr>
          <w:p w14:paraId="6602A4DE"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3" w:type="pct"/>
            <w:shd w:val="clear" w:color="auto" w:fill="auto"/>
            <w:tcMar>
              <w:top w:w="0" w:type="dxa"/>
              <w:left w:w="0" w:type="dxa"/>
              <w:bottom w:w="0" w:type="dxa"/>
              <w:right w:w="0" w:type="dxa"/>
            </w:tcMar>
            <w:vAlign w:val="center"/>
          </w:tcPr>
          <w:p w14:paraId="0E7BB364" w14:textId="77777777" w:rsidR="0008378A" w:rsidRPr="0008378A" w:rsidRDefault="0008378A" w:rsidP="0008378A">
            <w:pPr>
              <w:jc w:val="center"/>
              <w:rPr>
                <w:color w:val="000000"/>
                <w:kern w:val="0"/>
                <w:szCs w:val="21"/>
              </w:rPr>
            </w:pPr>
            <w:r w:rsidRPr="0008378A">
              <w:rPr>
                <w:color w:val="000000"/>
                <w:kern w:val="0"/>
                <w:szCs w:val="21"/>
              </w:rPr>
              <w:t xml:space="preserve">0.37 </w:t>
            </w:r>
          </w:p>
        </w:tc>
        <w:tc>
          <w:tcPr>
            <w:tcW w:w="242" w:type="pct"/>
            <w:shd w:val="clear" w:color="auto" w:fill="auto"/>
            <w:tcMar>
              <w:top w:w="0" w:type="dxa"/>
              <w:left w:w="0" w:type="dxa"/>
              <w:bottom w:w="0" w:type="dxa"/>
              <w:right w:w="0" w:type="dxa"/>
            </w:tcMar>
            <w:vAlign w:val="center"/>
          </w:tcPr>
          <w:p w14:paraId="3A9DB588" w14:textId="77777777" w:rsidR="0008378A" w:rsidRPr="0008378A" w:rsidRDefault="0008378A" w:rsidP="0008378A">
            <w:pPr>
              <w:jc w:val="center"/>
              <w:rPr>
                <w:color w:val="000000"/>
                <w:kern w:val="0"/>
                <w:szCs w:val="21"/>
              </w:rPr>
            </w:pPr>
            <w:r w:rsidRPr="0008378A">
              <w:rPr>
                <w:color w:val="000000"/>
                <w:kern w:val="0"/>
                <w:szCs w:val="21"/>
              </w:rPr>
              <w:t xml:space="preserve">0.18 </w:t>
            </w:r>
          </w:p>
        </w:tc>
        <w:tc>
          <w:tcPr>
            <w:tcW w:w="243" w:type="pct"/>
            <w:shd w:val="clear" w:color="auto" w:fill="auto"/>
            <w:tcMar>
              <w:top w:w="0" w:type="dxa"/>
              <w:left w:w="0" w:type="dxa"/>
              <w:bottom w:w="0" w:type="dxa"/>
              <w:right w:w="0" w:type="dxa"/>
            </w:tcMar>
            <w:vAlign w:val="center"/>
          </w:tcPr>
          <w:p w14:paraId="4F49F0B5"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3" w:type="pct"/>
            <w:shd w:val="clear" w:color="auto" w:fill="auto"/>
            <w:tcMar>
              <w:top w:w="0" w:type="dxa"/>
              <w:left w:w="0" w:type="dxa"/>
              <w:bottom w:w="0" w:type="dxa"/>
              <w:right w:w="0" w:type="dxa"/>
            </w:tcMar>
            <w:vAlign w:val="center"/>
          </w:tcPr>
          <w:p w14:paraId="62A42279" w14:textId="77777777" w:rsidR="0008378A" w:rsidRPr="0008378A" w:rsidRDefault="0008378A" w:rsidP="0008378A">
            <w:pPr>
              <w:jc w:val="center"/>
              <w:rPr>
                <w:color w:val="000000"/>
                <w:kern w:val="0"/>
                <w:szCs w:val="21"/>
              </w:rPr>
            </w:pPr>
            <w:r w:rsidRPr="0008378A">
              <w:rPr>
                <w:color w:val="000000"/>
                <w:kern w:val="0"/>
                <w:szCs w:val="21"/>
              </w:rPr>
              <w:t xml:space="preserve">0.40 </w:t>
            </w:r>
          </w:p>
        </w:tc>
        <w:tc>
          <w:tcPr>
            <w:tcW w:w="244" w:type="pct"/>
            <w:shd w:val="clear" w:color="auto" w:fill="auto"/>
            <w:tcMar>
              <w:top w:w="0" w:type="dxa"/>
              <w:left w:w="0" w:type="dxa"/>
              <w:bottom w:w="0" w:type="dxa"/>
              <w:right w:w="0" w:type="dxa"/>
            </w:tcMar>
            <w:vAlign w:val="center"/>
          </w:tcPr>
          <w:p w14:paraId="4DCB6A2D" w14:textId="77777777" w:rsidR="0008378A" w:rsidRPr="0008378A" w:rsidRDefault="0008378A" w:rsidP="0008378A">
            <w:pPr>
              <w:jc w:val="center"/>
              <w:rPr>
                <w:color w:val="000000"/>
                <w:kern w:val="0"/>
                <w:szCs w:val="21"/>
              </w:rPr>
            </w:pPr>
            <w:r w:rsidRPr="0008378A">
              <w:rPr>
                <w:color w:val="000000"/>
                <w:kern w:val="0"/>
                <w:szCs w:val="21"/>
              </w:rPr>
              <w:t xml:space="preserve">0.22 </w:t>
            </w:r>
          </w:p>
        </w:tc>
      </w:tr>
      <w:tr w:rsidR="0008378A" w:rsidRPr="0008378A" w14:paraId="6779C3E4" w14:textId="77777777" w:rsidTr="002105F1">
        <w:trPr>
          <w:trHeight w:val="454"/>
        </w:trPr>
        <w:tc>
          <w:tcPr>
            <w:tcW w:w="331" w:type="pct"/>
            <w:shd w:val="clear" w:color="auto" w:fill="auto"/>
            <w:tcMar>
              <w:top w:w="0" w:type="dxa"/>
              <w:left w:w="0" w:type="dxa"/>
              <w:bottom w:w="0" w:type="dxa"/>
              <w:right w:w="0" w:type="dxa"/>
            </w:tcMar>
            <w:vAlign w:val="center"/>
          </w:tcPr>
          <w:p w14:paraId="32D7084F"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9.5</w:t>
            </w:r>
          </w:p>
        </w:tc>
        <w:tc>
          <w:tcPr>
            <w:tcW w:w="299" w:type="pct"/>
            <w:shd w:val="clear" w:color="auto" w:fill="auto"/>
            <w:tcMar>
              <w:top w:w="0" w:type="dxa"/>
              <w:left w:w="0" w:type="dxa"/>
              <w:bottom w:w="0" w:type="dxa"/>
              <w:right w:w="0" w:type="dxa"/>
            </w:tcMar>
            <w:vAlign w:val="center"/>
          </w:tcPr>
          <w:p w14:paraId="7E667FBC"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 xml:space="preserve">299.6 </w:t>
            </w:r>
          </w:p>
        </w:tc>
        <w:tc>
          <w:tcPr>
            <w:tcW w:w="242" w:type="pct"/>
            <w:shd w:val="clear" w:color="auto" w:fill="auto"/>
            <w:tcMar>
              <w:top w:w="0" w:type="dxa"/>
              <w:left w:w="0" w:type="dxa"/>
              <w:bottom w:w="0" w:type="dxa"/>
              <w:right w:w="0" w:type="dxa"/>
            </w:tcMar>
            <w:vAlign w:val="center"/>
          </w:tcPr>
          <w:p w14:paraId="3D3F429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3EEB497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636F330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3C0650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593C52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7A4671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7B8EF4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2" w:type="pct"/>
            <w:shd w:val="clear" w:color="auto" w:fill="auto"/>
            <w:tcMar>
              <w:top w:w="0" w:type="dxa"/>
              <w:left w:w="0" w:type="dxa"/>
              <w:bottom w:w="0" w:type="dxa"/>
              <w:right w:w="0" w:type="dxa"/>
            </w:tcMar>
            <w:vAlign w:val="center"/>
          </w:tcPr>
          <w:p w14:paraId="3636C4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E1ACB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14FB5DDC" w14:textId="77777777" w:rsidR="0008378A" w:rsidRPr="0008378A" w:rsidRDefault="0008378A" w:rsidP="0008378A">
            <w:pPr>
              <w:jc w:val="center"/>
              <w:rPr>
                <w:color w:val="000000"/>
                <w:kern w:val="0"/>
                <w:szCs w:val="21"/>
              </w:rPr>
            </w:pPr>
            <w:r w:rsidRPr="0008378A">
              <w:rPr>
                <w:color w:val="000000"/>
                <w:kern w:val="0"/>
                <w:szCs w:val="21"/>
              </w:rPr>
              <w:t xml:space="preserve">0.27 </w:t>
            </w:r>
          </w:p>
        </w:tc>
        <w:tc>
          <w:tcPr>
            <w:tcW w:w="242" w:type="pct"/>
            <w:shd w:val="clear" w:color="auto" w:fill="auto"/>
            <w:tcMar>
              <w:top w:w="0" w:type="dxa"/>
              <w:left w:w="0" w:type="dxa"/>
              <w:bottom w:w="0" w:type="dxa"/>
              <w:right w:w="0" w:type="dxa"/>
            </w:tcMar>
            <w:vAlign w:val="center"/>
          </w:tcPr>
          <w:p w14:paraId="0A4C7035" w14:textId="77777777" w:rsidR="0008378A" w:rsidRPr="0008378A" w:rsidRDefault="0008378A" w:rsidP="0008378A">
            <w:pPr>
              <w:jc w:val="center"/>
              <w:rPr>
                <w:color w:val="000000"/>
                <w:kern w:val="0"/>
                <w:szCs w:val="21"/>
              </w:rPr>
            </w:pPr>
            <w:r w:rsidRPr="0008378A">
              <w:rPr>
                <w:color w:val="000000"/>
                <w:kern w:val="0"/>
                <w:szCs w:val="21"/>
              </w:rPr>
              <w:t xml:space="preserve">0.36 </w:t>
            </w:r>
          </w:p>
        </w:tc>
        <w:tc>
          <w:tcPr>
            <w:tcW w:w="243" w:type="pct"/>
            <w:shd w:val="clear" w:color="auto" w:fill="auto"/>
            <w:tcMar>
              <w:top w:w="0" w:type="dxa"/>
              <w:left w:w="0" w:type="dxa"/>
              <w:bottom w:w="0" w:type="dxa"/>
              <w:right w:w="0" w:type="dxa"/>
            </w:tcMar>
            <w:vAlign w:val="center"/>
          </w:tcPr>
          <w:p w14:paraId="317945F8" w14:textId="77777777" w:rsidR="0008378A" w:rsidRPr="0008378A" w:rsidRDefault="0008378A" w:rsidP="0008378A">
            <w:pPr>
              <w:jc w:val="center"/>
              <w:rPr>
                <w:color w:val="000000"/>
                <w:kern w:val="0"/>
                <w:szCs w:val="21"/>
              </w:rPr>
            </w:pPr>
            <w:r w:rsidRPr="0008378A">
              <w:rPr>
                <w:color w:val="000000"/>
                <w:kern w:val="0"/>
                <w:szCs w:val="21"/>
              </w:rPr>
              <w:t xml:space="preserve">0.11 </w:t>
            </w:r>
          </w:p>
        </w:tc>
        <w:tc>
          <w:tcPr>
            <w:tcW w:w="243" w:type="pct"/>
            <w:shd w:val="clear" w:color="auto" w:fill="auto"/>
            <w:tcMar>
              <w:top w:w="0" w:type="dxa"/>
              <w:left w:w="0" w:type="dxa"/>
              <w:bottom w:w="0" w:type="dxa"/>
              <w:right w:w="0" w:type="dxa"/>
            </w:tcMar>
            <w:vAlign w:val="center"/>
          </w:tcPr>
          <w:p w14:paraId="147E1516"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3" w:type="pct"/>
            <w:shd w:val="clear" w:color="auto" w:fill="auto"/>
            <w:tcMar>
              <w:top w:w="0" w:type="dxa"/>
              <w:left w:w="0" w:type="dxa"/>
              <w:bottom w:w="0" w:type="dxa"/>
              <w:right w:w="0" w:type="dxa"/>
            </w:tcMar>
            <w:vAlign w:val="center"/>
          </w:tcPr>
          <w:p w14:paraId="43FBA63D" w14:textId="77777777" w:rsidR="0008378A" w:rsidRPr="0008378A" w:rsidRDefault="0008378A" w:rsidP="0008378A">
            <w:pPr>
              <w:jc w:val="center"/>
              <w:rPr>
                <w:color w:val="000000"/>
                <w:kern w:val="0"/>
                <w:szCs w:val="21"/>
              </w:rPr>
            </w:pPr>
            <w:r w:rsidRPr="0008378A">
              <w:rPr>
                <w:color w:val="000000"/>
                <w:kern w:val="0"/>
                <w:szCs w:val="21"/>
              </w:rPr>
              <w:t xml:space="preserve">0.39 </w:t>
            </w:r>
          </w:p>
        </w:tc>
        <w:tc>
          <w:tcPr>
            <w:tcW w:w="242" w:type="pct"/>
            <w:shd w:val="clear" w:color="auto" w:fill="auto"/>
            <w:tcMar>
              <w:top w:w="0" w:type="dxa"/>
              <w:left w:w="0" w:type="dxa"/>
              <w:bottom w:w="0" w:type="dxa"/>
              <w:right w:w="0" w:type="dxa"/>
            </w:tcMar>
            <w:vAlign w:val="center"/>
          </w:tcPr>
          <w:p w14:paraId="2825434F" w14:textId="77777777" w:rsidR="0008378A" w:rsidRPr="0008378A" w:rsidRDefault="0008378A" w:rsidP="0008378A">
            <w:pPr>
              <w:jc w:val="center"/>
              <w:rPr>
                <w:color w:val="000000"/>
                <w:kern w:val="0"/>
                <w:szCs w:val="21"/>
              </w:rPr>
            </w:pPr>
            <w:r w:rsidRPr="0008378A">
              <w:rPr>
                <w:color w:val="000000"/>
                <w:kern w:val="0"/>
                <w:szCs w:val="21"/>
              </w:rPr>
              <w:t xml:space="preserve">0.15 </w:t>
            </w:r>
          </w:p>
        </w:tc>
        <w:tc>
          <w:tcPr>
            <w:tcW w:w="243" w:type="pct"/>
            <w:shd w:val="clear" w:color="auto" w:fill="auto"/>
            <w:tcMar>
              <w:top w:w="0" w:type="dxa"/>
              <w:left w:w="0" w:type="dxa"/>
              <w:bottom w:w="0" w:type="dxa"/>
              <w:right w:w="0" w:type="dxa"/>
            </w:tcMar>
            <w:vAlign w:val="center"/>
          </w:tcPr>
          <w:p w14:paraId="3893FCAD"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3" w:type="pct"/>
            <w:shd w:val="clear" w:color="auto" w:fill="auto"/>
            <w:tcMar>
              <w:top w:w="0" w:type="dxa"/>
              <w:left w:w="0" w:type="dxa"/>
              <w:bottom w:w="0" w:type="dxa"/>
              <w:right w:w="0" w:type="dxa"/>
            </w:tcMar>
            <w:vAlign w:val="center"/>
          </w:tcPr>
          <w:p w14:paraId="20513D8F" w14:textId="77777777" w:rsidR="0008378A" w:rsidRPr="0008378A" w:rsidRDefault="0008378A" w:rsidP="0008378A">
            <w:pPr>
              <w:jc w:val="center"/>
              <w:rPr>
                <w:color w:val="000000"/>
                <w:kern w:val="0"/>
                <w:szCs w:val="21"/>
              </w:rPr>
            </w:pPr>
            <w:r w:rsidRPr="0008378A">
              <w:rPr>
                <w:color w:val="000000"/>
                <w:kern w:val="0"/>
                <w:szCs w:val="21"/>
              </w:rPr>
              <w:t xml:space="preserve">0.43 </w:t>
            </w:r>
          </w:p>
        </w:tc>
        <w:tc>
          <w:tcPr>
            <w:tcW w:w="244" w:type="pct"/>
            <w:shd w:val="clear" w:color="auto" w:fill="auto"/>
            <w:tcMar>
              <w:top w:w="0" w:type="dxa"/>
              <w:left w:w="0" w:type="dxa"/>
              <w:bottom w:w="0" w:type="dxa"/>
              <w:right w:w="0" w:type="dxa"/>
            </w:tcMar>
            <w:vAlign w:val="center"/>
          </w:tcPr>
          <w:p w14:paraId="67B36014" w14:textId="77777777" w:rsidR="0008378A" w:rsidRPr="0008378A" w:rsidRDefault="0008378A" w:rsidP="0008378A">
            <w:pPr>
              <w:jc w:val="center"/>
              <w:rPr>
                <w:color w:val="000000"/>
                <w:kern w:val="0"/>
                <w:szCs w:val="21"/>
              </w:rPr>
            </w:pPr>
            <w:r w:rsidRPr="0008378A">
              <w:rPr>
                <w:color w:val="000000"/>
                <w:kern w:val="0"/>
                <w:szCs w:val="21"/>
              </w:rPr>
              <w:t xml:space="preserve">0.19 </w:t>
            </w:r>
          </w:p>
        </w:tc>
      </w:tr>
      <w:tr w:rsidR="0008378A" w:rsidRPr="0008378A" w14:paraId="7620FE9D" w14:textId="77777777" w:rsidTr="002105F1">
        <w:trPr>
          <w:trHeight w:val="454"/>
        </w:trPr>
        <w:tc>
          <w:tcPr>
            <w:tcW w:w="331" w:type="pct"/>
            <w:shd w:val="clear" w:color="auto" w:fill="auto"/>
            <w:tcMar>
              <w:top w:w="0" w:type="dxa"/>
              <w:left w:w="0" w:type="dxa"/>
              <w:bottom w:w="0" w:type="dxa"/>
              <w:right w:w="0" w:type="dxa"/>
            </w:tcMar>
            <w:vAlign w:val="center"/>
          </w:tcPr>
          <w:p w14:paraId="455CFFDC"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10.0</w:t>
            </w:r>
          </w:p>
        </w:tc>
        <w:tc>
          <w:tcPr>
            <w:tcW w:w="299" w:type="pct"/>
            <w:shd w:val="clear" w:color="auto" w:fill="auto"/>
            <w:tcMar>
              <w:top w:w="0" w:type="dxa"/>
              <w:left w:w="0" w:type="dxa"/>
              <w:bottom w:w="0" w:type="dxa"/>
              <w:right w:w="0" w:type="dxa"/>
            </w:tcMar>
            <w:vAlign w:val="center"/>
          </w:tcPr>
          <w:p w14:paraId="1BD06255"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 xml:space="preserve">315.4 </w:t>
            </w:r>
          </w:p>
        </w:tc>
        <w:tc>
          <w:tcPr>
            <w:tcW w:w="242" w:type="pct"/>
            <w:shd w:val="clear" w:color="auto" w:fill="auto"/>
            <w:tcMar>
              <w:top w:w="0" w:type="dxa"/>
              <w:left w:w="0" w:type="dxa"/>
              <w:bottom w:w="0" w:type="dxa"/>
              <w:right w:w="0" w:type="dxa"/>
            </w:tcMar>
            <w:vAlign w:val="center"/>
          </w:tcPr>
          <w:p w14:paraId="24590E5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07876FE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71DBC98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17CF222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005CF6A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096E192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FC82D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2" w:type="pct"/>
            <w:shd w:val="clear" w:color="auto" w:fill="auto"/>
            <w:tcMar>
              <w:top w:w="0" w:type="dxa"/>
              <w:left w:w="0" w:type="dxa"/>
              <w:bottom w:w="0" w:type="dxa"/>
              <w:right w:w="0" w:type="dxa"/>
            </w:tcMar>
            <w:vAlign w:val="center"/>
          </w:tcPr>
          <w:p w14:paraId="1D7B47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1D6E05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20D48D09" w14:textId="77777777" w:rsidR="0008378A" w:rsidRPr="0008378A" w:rsidRDefault="0008378A" w:rsidP="0008378A">
            <w:pPr>
              <w:jc w:val="center"/>
              <w:rPr>
                <w:color w:val="000000"/>
                <w:kern w:val="0"/>
                <w:szCs w:val="21"/>
              </w:rPr>
            </w:pPr>
            <w:r w:rsidRPr="0008378A">
              <w:rPr>
                <w:color w:val="000000"/>
                <w:kern w:val="0"/>
                <w:szCs w:val="21"/>
              </w:rPr>
              <w:t xml:space="preserve">0.26 </w:t>
            </w:r>
          </w:p>
        </w:tc>
        <w:tc>
          <w:tcPr>
            <w:tcW w:w="242" w:type="pct"/>
            <w:shd w:val="clear" w:color="auto" w:fill="auto"/>
            <w:tcMar>
              <w:top w:w="0" w:type="dxa"/>
              <w:left w:w="0" w:type="dxa"/>
              <w:bottom w:w="0" w:type="dxa"/>
              <w:right w:w="0" w:type="dxa"/>
            </w:tcMar>
            <w:vAlign w:val="center"/>
          </w:tcPr>
          <w:p w14:paraId="15334DD7" w14:textId="77777777" w:rsidR="0008378A" w:rsidRPr="0008378A" w:rsidRDefault="0008378A" w:rsidP="0008378A">
            <w:pPr>
              <w:jc w:val="center"/>
              <w:rPr>
                <w:color w:val="000000"/>
                <w:kern w:val="0"/>
                <w:szCs w:val="21"/>
              </w:rPr>
            </w:pPr>
            <w:r w:rsidRPr="0008378A">
              <w:rPr>
                <w:color w:val="000000"/>
                <w:kern w:val="0"/>
                <w:szCs w:val="21"/>
              </w:rPr>
              <w:t xml:space="preserve">0.38 </w:t>
            </w:r>
          </w:p>
        </w:tc>
        <w:tc>
          <w:tcPr>
            <w:tcW w:w="243" w:type="pct"/>
            <w:shd w:val="clear" w:color="auto" w:fill="auto"/>
            <w:tcMar>
              <w:top w:w="0" w:type="dxa"/>
              <w:left w:w="0" w:type="dxa"/>
              <w:bottom w:w="0" w:type="dxa"/>
              <w:right w:w="0" w:type="dxa"/>
            </w:tcMar>
            <w:vAlign w:val="center"/>
          </w:tcPr>
          <w:p w14:paraId="6C3DF417" w14:textId="77777777" w:rsidR="0008378A" w:rsidRPr="0008378A" w:rsidRDefault="0008378A" w:rsidP="0008378A">
            <w:pPr>
              <w:jc w:val="center"/>
              <w:rPr>
                <w:color w:val="000000"/>
                <w:kern w:val="0"/>
                <w:szCs w:val="21"/>
              </w:rPr>
            </w:pPr>
            <w:r w:rsidRPr="0008378A">
              <w:rPr>
                <w:color w:val="000000"/>
                <w:kern w:val="0"/>
                <w:szCs w:val="21"/>
              </w:rPr>
              <w:t xml:space="preserve">0.08 </w:t>
            </w:r>
          </w:p>
        </w:tc>
        <w:tc>
          <w:tcPr>
            <w:tcW w:w="243" w:type="pct"/>
            <w:shd w:val="clear" w:color="auto" w:fill="auto"/>
            <w:tcMar>
              <w:top w:w="0" w:type="dxa"/>
              <w:left w:w="0" w:type="dxa"/>
              <w:bottom w:w="0" w:type="dxa"/>
              <w:right w:w="0" w:type="dxa"/>
            </w:tcMar>
            <w:vAlign w:val="center"/>
          </w:tcPr>
          <w:p w14:paraId="1FC9FF08" w14:textId="77777777" w:rsidR="0008378A" w:rsidRPr="0008378A" w:rsidRDefault="0008378A" w:rsidP="0008378A">
            <w:pPr>
              <w:jc w:val="center"/>
              <w:rPr>
                <w:color w:val="000000"/>
                <w:kern w:val="0"/>
                <w:szCs w:val="21"/>
              </w:rPr>
            </w:pPr>
            <w:r w:rsidRPr="0008378A">
              <w:rPr>
                <w:color w:val="000000"/>
                <w:kern w:val="0"/>
                <w:szCs w:val="21"/>
              </w:rPr>
              <w:t xml:space="preserve">0.24 </w:t>
            </w:r>
          </w:p>
        </w:tc>
        <w:tc>
          <w:tcPr>
            <w:tcW w:w="243" w:type="pct"/>
            <w:shd w:val="clear" w:color="auto" w:fill="auto"/>
            <w:tcMar>
              <w:top w:w="0" w:type="dxa"/>
              <w:left w:w="0" w:type="dxa"/>
              <w:bottom w:w="0" w:type="dxa"/>
              <w:right w:w="0" w:type="dxa"/>
            </w:tcMar>
            <w:vAlign w:val="center"/>
          </w:tcPr>
          <w:p w14:paraId="2349A64E" w14:textId="77777777" w:rsidR="0008378A" w:rsidRPr="0008378A" w:rsidRDefault="0008378A" w:rsidP="0008378A">
            <w:pPr>
              <w:jc w:val="center"/>
              <w:rPr>
                <w:color w:val="000000"/>
                <w:kern w:val="0"/>
                <w:szCs w:val="21"/>
              </w:rPr>
            </w:pPr>
            <w:r w:rsidRPr="0008378A">
              <w:rPr>
                <w:color w:val="000000"/>
                <w:kern w:val="0"/>
                <w:szCs w:val="21"/>
              </w:rPr>
              <w:t xml:space="preserve">0.42 </w:t>
            </w:r>
          </w:p>
        </w:tc>
        <w:tc>
          <w:tcPr>
            <w:tcW w:w="242" w:type="pct"/>
            <w:shd w:val="clear" w:color="auto" w:fill="auto"/>
            <w:tcMar>
              <w:top w:w="0" w:type="dxa"/>
              <w:left w:w="0" w:type="dxa"/>
              <w:bottom w:w="0" w:type="dxa"/>
              <w:right w:w="0" w:type="dxa"/>
            </w:tcMar>
            <w:vAlign w:val="center"/>
          </w:tcPr>
          <w:p w14:paraId="5B7DD45A" w14:textId="77777777" w:rsidR="0008378A" w:rsidRPr="0008378A" w:rsidRDefault="0008378A" w:rsidP="0008378A">
            <w:pPr>
              <w:jc w:val="center"/>
              <w:rPr>
                <w:color w:val="000000"/>
                <w:kern w:val="0"/>
                <w:szCs w:val="21"/>
              </w:rPr>
            </w:pPr>
            <w:r w:rsidRPr="0008378A">
              <w:rPr>
                <w:color w:val="000000"/>
                <w:kern w:val="0"/>
                <w:szCs w:val="21"/>
              </w:rPr>
              <w:t xml:space="preserve">0.11 </w:t>
            </w:r>
          </w:p>
        </w:tc>
        <w:tc>
          <w:tcPr>
            <w:tcW w:w="243" w:type="pct"/>
            <w:shd w:val="clear" w:color="auto" w:fill="auto"/>
            <w:tcMar>
              <w:top w:w="0" w:type="dxa"/>
              <w:left w:w="0" w:type="dxa"/>
              <w:bottom w:w="0" w:type="dxa"/>
              <w:right w:w="0" w:type="dxa"/>
            </w:tcMar>
            <w:vAlign w:val="center"/>
          </w:tcPr>
          <w:p w14:paraId="05486E9E" w14:textId="77777777" w:rsidR="0008378A" w:rsidRPr="0008378A" w:rsidRDefault="0008378A" w:rsidP="0008378A">
            <w:pPr>
              <w:jc w:val="center"/>
              <w:rPr>
                <w:color w:val="000000"/>
                <w:kern w:val="0"/>
                <w:szCs w:val="21"/>
              </w:rPr>
            </w:pPr>
            <w:r w:rsidRPr="0008378A">
              <w:rPr>
                <w:color w:val="000000"/>
                <w:kern w:val="0"/>
                <w:szCs w:val="21"/>
              </w:rPr>
              <w:t xml:space="preserve">0.23 </w:t>
            </w:r>
          </w:p>
        </w:tc>
        <w:tc>
          <w:tcPr>
            <w:tcW w:w="243" w:type="pct"/>
            <w:shd w:val="clear" w:color="auto" w:fill="auto"/>
            <w:tcMar>
              <w:top w:w="0" w:type="dxa"/>
              <w:left w:w="0" w:type="dxa"/>
              <w:bottom w:w="0" w:type="dxa"/>
              <w:right w:w="0" w:type="dxa"/>
            </w:tcMar>
            <w:vAlign w:val="center"/>
          </w:tcPr>
          <w:p w14:paraId="46C868C8" w14:textId="77777777" w:rsidR="0008378A" w:rsidRPr="0008378A" w:rsidRDefault="0008378A" w:rsidP="0008378A">
            <w:pPr>
              <w:jc w:val="center"/>
              <w:rPr>
                <w:color w:val="000000"/>
                <w:kern w:val="0"/>
                <w:szCs w:val="21"/>
              </w:rPr>
            </w:pPr>
            <w:r w:rsidRPr="0008378A">
              <w:rPr>
                <w:color w:val="000000"/>
                <w:kern w:val="0"/>
                <w:szCs w:val="21"/>
              </w:rPr>
              <w:t xml:space="preserve">0.45 </w:t>
            </w:r>
          </w:p>
        </w:tc>
        <w:tc>
          <w:tcPr>
            <w:tcW w:w="244" w:type="pct"/>
            <w:shd w:val="clear" w:color="auto" w:fill="auto"/>
            <w:tcMar>
              <w:top w:w="0" w:type="dxa"/>
              <w:left w:w="0" w:type="dxa"/>
              <w:bottom w:w="0" w:type="dxa"/>
              <w:right w:w="0" w:type="dxa"/>
            </w:tcMar>
            <w:vAlign w:val="center"/>
          </w:tcPr>
          <w:p w14:paraId="1168A224" w14:textId="77777777" w:rsidR="0008378A" w:rsidRPr="0008378A" w:rsidRDefault="0008378A" w:rsidP="0008378A">
            <w:pPr>
              <w:jc w:val="center"/>
              <w:rPr>
                <w:color w:val="000000"/>
                <w:kern w:val="0"/>
                <w:szCs w:val="21"/>
              </w:rPr>
            </w:pPr>
            <w:r w:rsidRPr="0008378A">
              <w:rPr>
                <w:color w:val="000000"/>
                <w:kern w:val="0"/>
                <w:szCs w:val="21"/>
              </w:rPr>
              <w:t xml:space="preserve">0.15 </w:t>
            </w:r>
          </w:p>
        </w:tc>
      </w:tr>
      <w:tr w:rsidR="0008378A" w:rsidRPr="0008378A" w14:paraId="252F2C3C" w14:textId="77777777" w:rsidTr="002105F1">
        <w:trPr>
          <w:trHeight w:val="454"/>
        </w:trPr>
        <w:tc>
          <w:tcPr>
            <w:tcW w:w="331" w:type="pct"/>
            <w:shd w:val="clear" w:color="auto" w:fill="auto"/>
            <w:tcMar>
              <w:top w:w="0" w:type="dxa"/>
              <w:left w:w="0" w:type="dxa"/>
              <w:bottom w:w="0" w:type="dxa"/>
              <w:right w:w="0" w:type="dxa"/>
            </w:tcMar>
            <w:vAlign w:val="center"/>
          </w:tcPr>
          <w:p w14:paraId="6AD4CE6F"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10.5</w:t>
            </w:r>
          </w:p>
        </w:tc>
        <w:tc>
          <w:tcPr>
            <w:tcW w:w="299" w:type="pct"/>
            <w:shd w:val="clear" w:color="auto" w:fill="auto"/>
            <w:tcMar>
              <w:top w:w="0" w:type="dxa"/>
              <w:left w:w="0" w:type="dxa"/>
              <w:bottom w:w="0" w:type="dxa"/>
              <w:right w:w="0" w:type="dxa"/>
            </w:tcMar>
            <w:vAlign w:val="center"/>
          </w:tcPr>
          <w:p w14:paraId="01006CD8"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 xml:space="preserve">331.1 </w:t>
            </w:r>
          </w:p>
        </w:tc>
        <w:tc>
          <w:tcPr>
            <w:tcW w:w="242" w:type="pct"/>
            <w:shd w:val="clear" w:color="auto" w:fill="auto"/>
            <w:tcMar>
              <w:top w:w="0" w:type="dxa"/>
              <w:left w:w="0" w:type="dxa"/>
              <w:bottom w:w="0" w:type="dxa"/>
              <w:right w:w="0" w:type="dxa"/>
            </w:tcMar>
            <w:vAlign w:val="center"/>
          </w:tcPr>
          <w:p w14:paraId="085C38F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50232C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063A3F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199754B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D9AAE1A"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1215F45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6F4A64D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140CA79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4486FB6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0966FE81" w14:textId="77777777" w:rsidR="0008378A" w:rsidRPr="0008378A" w:rsidRDefault="0008378A" w:rsidP="0008378A">
            <w:pPr>
              <w:jc w:val="center"/>
              <w:rPr>
                <w:color w:val="000000"/>
                <w:kern w:val="0"/>
                <w:szCs w:val="21"/>
              </w:rPr>
            </w:pPr>
            <w:r w:rsidRPr="0008378A">
              <w:rPr>
                <w:color w:val="000000"/>
                <w:kern w:val="0"/>
                <w:szCs w:val="21"/>
              </w:rPr>
              <w:t xml:space="preserve">0.25 </w:t>
            </w:r>
          </w:p>
        </w:tc>
        <w:tc>
          <w:tcPr>
            <w:tcW w:w="242" w:type="pct"/>
            <w:shd w:val="clear" w:color="auto" w:fill="auto"/>
            <w:tcMar>
              <w:top w:w="0" w:type="dxa"/>
              <w:left w:w="0" w:type="dxa"/>
              <w:bottom w:w="0" w:type="dxa"/>
              <w:right w:w="0" w:type="dxa"/>
            </w:tcMar>
            <w:vAlign w:val="center"/>
          </w:tcPr>
          <w:p w14:paraId="4F3E3FCD" w14:textId="77777777" w:rsidR="0008378A" w:rsidRPr="0008378A" w:rsidRDefault="0008378A" w:rsidP="0008378A">
            <w:pPr>
              <w:jc w:val="center"/>
              <w:rPr>
                <w:color w:val="000000"/>
                <w:kern w:val="0"/>
                <w:szCs w:val="21"/>
              </w:rPr>
            </w:pPr>
            <w:r w:rsidRPr="0008378A">
              <w:rPr>
                <w:color w:val="000000"/>
                <w:kern w:val="0"/>
                <w:szCs w:val="21"/>
              </w:rPr>
              <w:t xml:space="preserve">0.41 </w:t>
            </w:r>
          </w:p>
        </w:tc>
        <w:tc>
          <w:tcPr>
            <w:tcW w:w="243" w:type="pct"/>
            <w:shd w:val="clear" w:color="auto" w:fill="auto"/>
            <w:tcMar>
              <w:top w:w="0" w:type="dxa"/>
              <w:left w:w="0" w:type="dxa"/>
              <w:bottom w:w="0" w:type="dxa"/>
              <w:right w:w="0" w:type="dxa"/>
            </w:tcMar>
            <w:vAlign w:val="center"/>
          </w:tcPr>
          <w:p w14:paraId="22228A5E" w14:textId="77777777" w:rsidR="0008378A" w:rsidRPr="0008378A" w:rsidRDefault="0008378A" w:rsidP="0008378A">
            <w:pPr>
              <w:jc w:val="center"/>
              <w:rPr>
                <w:color w:val="000000"/>
                <w:kern w:val="0"/>
                <w:szCs w:val="21"/>
              </w:rPr>
            </w:pPr>
            <w:r w:rsidRPr="0008378A">
              <w:rPr>
                <w:color w:val="000000"/>
                <w:kern w:val="0"/>
                <w:szCs w:val="21"/>
              </w:rPr>
              <w:t xml:space="preserve">0.03 </w:t>
            </w:r>
          </w:p>
        </w:tc>
        <w:tc>
          <w:tcPr>
            <w:tcW w:w="243" w:type="pct"/>
            <w:shd w:val="clear" w:color="auto" w:fill="auto"/>
            <w:tcMar>
              <w:top w:w="0" w:type="dxa"/>
              <w:left w:w="0" w:type="dxa"/>
              <w:bottom w:w="0" w:type="dxa"/>
              <w:right w:w="0" w:type="dxa"/>
            </w:tcMar>
            <w:vAlign w:val="center"/>
          </w:tcPr>
          <w:p w14:paraId="22230B65" w14:textId="77777777" w:rsidR="0008378A" w:rsidRPr="0008378A" w:rsidRDefault="0008378A" w:rsidP="0008378A">
            <w:pPr>
              <w:jc w:val="center"/>
              <w:rPr>
                <w:color w:val="000000"/>
                <w:kern w:val="0"/>
                <w:szCs w:val="21"/>
              </w:rPr>
            </w:pPr>
            <w:r w:rsidRPr="0008378A">
              <w:rPr>
                <w:color w:val="000000"/>
                <w:kern w:val="0"/>
                <w:szCs w:val="21"/>
              </w:rPr>
              <w:t xml:space="preserve">0.23 </w:t>
            </w:r>
          </w:p>
        </w:tc>
        <w:tc>
          <w:tcPr>
            <w:tcW w:w="243" w:type="pct"/>
            <w:shd w:val="clear" w:color="auto" w:fill="auto"/>
            <w:tcMar>
              <w:top w:w="0" w:type="dxa"/>
              <w:left w:w="0" w:type="dxa"/>
              <w:bottom w:w="0" w:type="dxa"/>
              <w:right w:w="0" w:type="dxa"/>
            </w:tcMar>
            <w:vAlign w:val="center"/>
          </w:tcPr>
          <w:p w14:paraId="3578F3F7" w14:textId="77777777" w:rsidR="0008378A" w:rsidRPr="0008378A" w:rsidRDefault="0008378A" w:rsidP="0008378A">
            <w:pPr>
              <w:jc w:val="center"/>
              <w:rPr>
                <w:color w:val="000000"/>
                <w:kern w:val="0"/>
                <w:szCs w:val="21"/>
              </w:rPr>
            </w:pPr>
            <w:r w:rsidRPr="0008378A">
              <w:rPr>
                <w:color w:val="000000"/>
                <w:kern w:val="0"/>
                <w:szCs w:val="21"/>
              </w:rPr>
              <w:t xml:space="preserve">0.45 </w:t>
            </w:r>
          </w:p>
        </w:tc>
        <w:tc>
          <w:tcPr>
            <w:tcW w:w="242" w:type="pct"/>
            <w:shd w:val="clear" w:color="auto" w:fill="auto"/>
            <w:tcMar>
              <w:top w:w="0" w:type="dxa"/>
              <w:left w:w="0" w:type="dxa"/>
              <w:bottom w:w="0" w:type="dxa"/>
              <w:right w:w="0" w:type="dxa"/>
            </w:tcMar>
            <w:vAlign w:val="center"/>
          </w:tcPr>
          <w:p w14:paraId="7C340F23" w14:textId="77777777" w:rsidR="0008378A" w:rsidRPr="0008378A" w:rsidRDefault="0008378A" w:rsidP="0008378A">
            <w:pPr>
              <w:jc w:val="center"/>
              <w:rPr>
                <w:color w:val="000000"/>
                <w:kern w:val="0"/>
                <w:szCs w:val="21"/>
              </w:rPr>
            </w:pPr>
            <w:r w:rsidRPr="0008378A">
              <w:rPr>
                <w:color w:val="000000"/>
                <w:kern w:val="0"/>
                <w:szCs w:val="21"/>
              </w:rPr>
              <w:t xml:space="preserve">0.07 </w:t>
            </w:r>
          </w:p>
        </w:tc>
        <w:tc>
          <w:tcPr>
            <w:tcW w:w="243" w:type="pct"/>
            <w:shd w:val="clear" w:color="auto" w:fill="auto"/>
            <w:tcMar>
              <w:top w:w="0" w:type="dxa"/>
              <w:left w:w="0" w:type="dxa"/>
              <w:bottom w:w="0" w:type="dxa"/>
              <w:right w:w="0" w:type="dxa"/>
            </w:tcMar>
            <w:vAlign w:val="center"/>
          </w:tcPr>
          <w:p w14:paraId="7435ABB2" w14:textId="77777777" w:rsidR="0008378A" w:rsidRPr="0008378A" w:rsidRDefault="0008378A" w:rsidP="0008378A">
            <w:pPr>
              <w:jc w:val="center"/>
              <w:rPr>
                <w:color w:val="000000"/>
                <w:kern w:val="0"/>
                <w:szCs w:val="21"/>
              </w:rPr>
            </w:pPr>
            <w:r w:rsidRPr="0008378A">
              <w:rPr>
                <w:color w:val="000000"/>
                <w:kern w:val="0"/>
                <w:szCs w:val="21"/>
              </w:rPr>
              <w:t xml:space="preserve">0.22 </w:t>
            </w:r>
          </w:p>
        </w:tc>
        <w:tc>
          <w:tcPr>
            <w:tcW w:w="243" w:type="pct"/>
            <w:shd w:val="clear" w:color="auto" w:fill="auto"/>
            <w:tcMar>
              <w:top w:w="0" w:type="dxa"/>
              <w:left w:w="0" w:type="dxa"/>
              <w:bottom w:w="0" w:type="dxa"/>
              <w:right w:w="0" w:type="dxa"/>
            </w:tcMar>
            <w:vAlign w:val="center"/>
          </w:tcPr>
          <w:p w14:paraId="4A08C0C7" w14:textId="77777777" w:rsidR="0008378A" w:rsidRPr="0008378A" w:rsidRDefault="0008378A" w:rsidP="0008378A">
            <w:pPr>
              <w:jc w:val="center"/>
              <w:rPr>
                <w:color w:val="000000"/>
                <w:kern w:val="0"/>
                <w:szCs w:val="21"/>
              </w:rPr>
            </w:pPr>
            <w:r w:rsidRPr="0008378A">
              <w:rPr>
                <w:color w:val="000000"/>
                <w:kern w:val="0"/>
                <w:szCs w:val="21"/>
              </w:rPr>
              <w:t xml:space="preserve">0.48 </w:t>
            </w:r>
          </w:p>
        </w:tc>
        <w:tc>
          <w:tcPr>
            <w:tcW w:w="244" w:type="pct"/>
            <w:shd w:val="clear" w:color="auto" w:fill="auto"/>
            <w:tcMar>
              <w:top w:w="0" w:type="dxa"/>
              <w:left w:w="0" w:type="dxa"/>
              <w:bottom w:w="0" w:type="dxa"/>
              <w:right w:w="0" w:type="dxa"/>
            </w:tcMar>
            <w:vAlign w:val="center"/>
          </w:tcPr>
          <w:p w14:paraId="4CD86889" w14:textId="77777777" w:rsidR="0008378A" w:rsidRPr="0008378A" w:rsidRDefault="0008378A" w:rsidP="0008378A">
            <w:pPr>
              <w:jc w:val="center"/>
              <w:rPr>
                <w:color w:val="000000"/>
                <w:kern w:val="0"/>
                <w:szCs w:val="21"/>
              </w:rPr>
            </w:pPr>
            <w:r w:rsidRPr="0008378A">
              <w:rPr>
                <w:color w:val="000000"/>
                <w:kern w:val="0"/>
                <w:szCs w:val="21"/>
              </w:rPr>
              <w:t xml:space="preserve">0.11 </w:t>
            </w:r>
          </w:p>
        </w:tc>
      </w:tr>
      <w:tr w:rsidR="0008378A" w:rsidRPr="0008378A" w14:paraId="36A62C01" w14:textId="77777777" w:rsidTr="002105F1">
        <w:trPr>
          <w:trHeight w:val="454"/>
        </w:trPr>
        <w:tc>
          <w:tcPr>
            <w:tcW w:w="331" w:type="pct"/>
            <w:shd w:val="clear" w:color="auto" w:fill="auto"/>
            <w:tcMar>
              <w:top w:w="0" w:type="dxa"/>
              <w:left w:w="0" w:type="dxa"/>
              <w:bottom w:w="0" w:type="dxa"/>
              <w:right w:w="0" w:type="dxa"/>
            </w:tcMar>
            <w:vAlign w:val="center"/>
          </w:tcPr>
          <w:p w14:paraId="1DC0B2D2"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11.0</w:t>
            </w:r>
          </w:p>
        </w:tc>
        <w:tc>
          <w:tcPr>
            <w:tcW w:w="299" w:type="pct"/>
            <w:shd w:val="clear" w:color="auto" w:fill="auto"/>
            <w:tcMar>
              <w:top w:w="0" w:type="dxa"/>
              <w:left w:w="0" w:type="dxa"/>
              <w:bottom w:w="0" w:type="dxa"/>
              <w:right w:w="0" w:type="dxa"/>
            </w:tcMar>
            <w:vAlign w:val="center"/>
          </w:tcPr>
          <w:p w14:paraId="0498DE89"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 xml:space="preserve">346.9 </w:t>
            </w:r>
          </w:p>
        </w:tc>
        <w:tc>
          <w:tcPr>
            <w:tcW w:w="242" w:type="pct"/>
            <w:shd w:val="clear" w:color="auto" w:fill="auto"/>
            <w:tcMar>
              <w:top w:w="0" w:type="dxa"/>
              <w:left w:w="0" w:type="dxa"/>
              <w:bottom w:w="0" w:type="dxa"/>
              <w:right w:w="0" w:type="dxa"/>
            </w:tcMar>
            <w:vAlign w:val="center"/>
          </w:tcPr>
          <w:p w14:paraId="779DE2B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7F107CF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3697304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6124DDB3"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E5A132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409E04C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0929396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0D8CF83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741B4C3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5647CBF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2" w:type="pct"/>
            <w:shd w:val="clear" w:color="auto" w:fill="auto"/>
            <w:tcMar>
              <w:top w:w="0" w:type="dxa"/>
              <w:left w:w="0" w:type="dxa"/>
              <w:bottom w:w="0" w:type="dxa"/>
              <w:right w:w="0" w:type="dxa"/>
            </w:tcMar>
            <w:vAlign w:val="center"/>
          </w:tcPr>
          <w:p w14:paraId="1B67E765"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7C24D76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top w:w="0" w:type="dxa"/>
              <w:left w:w="0" w:type="dxa"/>
              <w:bottom w:w="0" w:type="dxa"/>
              <w:right w:w="0" w:type="dxa"/>
            </w:tcMar>
            <w:vAlign w:val="center"/>
          </w:tcPr>
          <w:p w14:paraId="2C6919E2" w14:textId="77777777" w:rsidR="0008378A" w:rsidRPr="0008378A" w:rsidRDefault="0008378A" w:rsidP="0008378A">
            <w:pPr>
              <w:jc w:val="center"/>
              <w:rPr>
                <w:color w:val="000000"/>
                <w:kern w:val="0"/>
                <w:szCs w:val="21"/>
              </w:rPr>
            </w:pPr>
            <w:r w:rsidRPr="0008378A">
              <w:rPr>
                <w:color w:val="000000"/>
                <w:kern w:val="0"/>
                <w:szCs w:val="21"/>
              </w:rPr>
              <w:t xml:space="preserve">0.22 </w:t>
            </w:r>
          </w:p>
        </w:tc>
        <w:tc>
          <w:tcPr>
            <w:tcW w:w="243" w:type="pct"/>
            <w:shd w:val="clear" w:color="auto" w:fill="auto"/>
            <w:tcMar>
              <w:top w:w="0" w:type="dxa"/>
              <w:left w:w="0" w:type="dxa"/>
              <w:bottom w:w="0" w:type="dxa"/>
              <w:right w:w="0" w:type="dxa"/>
            </w:tcMar>
            <w:vAlign w:val="center"/>
          </w:tcPr>
          <w:p w14:paraId="5712D03D" w14:textId="77777777" w:rsidR="0008378A" w:rsidRPr="0008378A" w:rsidRDefault="0008378A" w:rsidP="0008378A">
            <w:pPr>
              <w:jc w:val="center"/>
              <w:rPr>
                <w:color w:val="000000"/>
                <w:kern w:val="0"/>
                <w:szCs w:val="21"/>
              </w:rPr>
            </w:pPr>
            <w:r w:rsidRPr="0008378A">
              <w:rPr>
                <w:color w:val="000000"/>
                <w:kern w:val="0"/>
                <w:szCs w:val="21"/>
              </w:rPr>
              <w:t xml:space="preserve">0.48 </w:t>
            </w:r>
          </w:p>
        </w:tc>
        <w:tc>
          <w:tcPr>
            <w:tcW w:w="242" w:type="pct"/>
            <w:shd w:val="clear" w:color="auto" w:fill="auto"/>
            <w:tcMar>
              <w:top w:w="0" w:type="dxa"/>
              <w:left w:w="0" w:type="dxa"/>
              <w:bottom w:w="0" w:type="dxa"/>
              <w:right w:w="0" w:type="dxa"/>
            </w:tcMar>
            <w:vAlign w:val="center"/>
          </w:tcPr>
          <w:p w14:paraId="07CB8589" w14:textId="77777777" w:rsidR="0008378A" w:rsidRPr="0008378A" w:rsidRDefault="0008378A" w:rsidP="0008378A">
            <w:pPr>
              <w:jc w:val="center"/>
              <w:rPr>
                <w:color w:val="000000"/>
                <w:kern w:val="0"/>
                <w:szCs w:val="21"/>
              </w:rPr>
            </w:pPr>
            <w:r w:rsidRPr="0008378A">
              <w:rPr>
                <w:color w:val="000000"/>
                <w:kern w:val="0"/>
                <w:szCs w:val="21"/>
              </w:rPr>
              <w:t xml:space="preserve">0.02 </w:t>
            </w:r>
          </w:p>
        </w:tc>
        <w:tc>
          <w:tcPr>
            <w:tcW w:w="243" w:type="pct"/>
            <w:shd w:val="clear" w:color="auto" w:fill="auto"/>
            <w:tcMar>
              <w:top w:w="0" w:type="dxa"/>
              <w:left w:w="0" w:type="dxa"/>
              <w:bottom w:w="0" w:type="dxa"/>
              <w:right w:w="0" w:type="dxa"/>
            </w:tcMar>
            <w:vAlign w:val="center"/>
          </w:tcPr>
          <w:p w14:paraId="25CE964A" w14:textId="77777777" w:rsidR="0008378A" w:rsidRPr="0008378A" w:rsidRDefault="0008378A" w:rsidP="0008378A">
            <w:pPr>
              <w:jc w:val="center"/>
              <w:rPr>
                <w:color w:val="000000"/>
                <w:kern w:val="0"/>
                <w:szCs w:val="21"/>
              </w:rPr>
            </w:pPr>
            <w:r w:rsidRPr="0008378A">
              <w:rPr>
                <w:color w:val="000000"/>
                <w:kern w:val="0"/>
                <w:szCs w:val="21"/>
              </w:rPr>
              <w:t xml:space="preserve">0.21 </w:t>
            </w:r>
          </w:p>
        </w:tc>
        <w:tc>
          <w:tcPr>
            <w:tcW w:w="243" w:type="pct"/>
            <w:shd w:val="clear" w:color="auto" w:fill="auto"/>
            <w:tcMar>
              <w:top w:w="0" w:type="dxa"/>
              <w:left w:w="0" w:type="dxa"/>
              <w:bottom w:w="0" w:type="dxa"/>
              <w:right w:w="0" w:type="dxa"/>
            </w:tcMar>
            <w:vAlign w:val="center"/>
          </w:tcPr>
          <w:p w14:paraId="01684D3C" w14:textId="77777777" w:rsidR="0008378A" w:rsidRPr="0008378A" w:rsidRDefault="0008378A" w:rsidP="0008378A">
            <w:pPr>
              <w:jc w:val="center"/>
              <w:rPr>
                <w:color w:val="000000"/>
                <w:kern w:val="0"/>
                <w:szCs w:val="21"/>
              </w:rPr>
            </w:pPr>
            <w:r w:rsidRPr="0008378A">
              <w:rPr>
                <w:color w:val="000000"/>
                <w:kern w:val="0"/>
                <w:szCs w:val="21"/>
              </w:rPr>
              <w:t xml:space="preserve">0.52 </w:t>
            </w:r>
          </w:p>
        </w:tc>
        <w:tc>
          <w:tcPr>
            <w:tcW w:w="244" w:type="pct"/>
            <w:shd w:val="clear" w:color="auto" w:fill="auto"/>
            <w:tcMar>
              <w:top w:w="0" w:type="dxa"/>
              <w:left w:w="0" w:type="dxa"/>
              <w:bottom w:w="0" w:type="dxa"/>
              <w:right w:w="0" w:type="dxa"/>
            </w:tcMar>
            <w:vAlign w:val="center"/>
          </w:tcPr>
          <w:p w14:paraId="19679AB1" w14:textId="77777777" w:rsidR="0008378A" w:rsidRPr="0008378A" w:rsidRDefault="0008378A" w:rsidP="0008378A">
            <w:pPr>
              <w:jc w:val="center"/>
              <w:rPr>
                <w:color w:val="000000"/>
                <w:kern w:val="0"/>
                <w:szCs w:val="21"/>
              </w:rPr>
            </w:pPr>
            <w:r w:rsidRPr="0008378A">
              <w:rPr>
                <w:color w:val="000000"/>
                <w:kern w:val="0"/>
                <w:szCs w:val="21"/>
              </w:rPr>
              <w:t xml:space="preserve">0.06 </w:t>
            </w:r>
          </w:p>
        </w:tc>
      </w:tr>
    </w:tbl>
    <w:p w14:paraId="1FF2EE15" w14:textId="77777777" w:rsidR="0008378A" w:rsidRPr="0008378A" w:rsidRDefault="0008378A" w:rsidP="0008378A">
      <w:pPr>
        <w:widowControl/>
        <w:spacing w:line="300" w:lineRule="auto"/>
        <w:jc w:val="left"/>
        <w:rPr>
          <w:kern w:val="0"/>
          <w:sz w:val="24"/>
          <w:szCs w:val="24"/>
        </w:rPr>
        <w:sectPr w:rsidR="0008378A" w:rsidRPr="0008378A">
          <w:pgSz w:w="11906" w:h="16838"/>
          <w:pgMar w:top="1701" w:right="1134" w:bottom="1701" w:left="1417" w:header="1417" w:footer="1134" w:gutter="0"/>
          <w:cols w:space="0"/>
          <w:docGrid w:type="lines" w:linePitch="318"/>
        </w:sectPr>
      </w:pPr>
    </w:p>
    <w:p w14:paraId="45A450FA" w14:textId="40427751" w:rsidR="0008378A" w:rsidRPr="0008378A" w:rsidRDefault="008D5B32" w:rsidP="001B484B">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2  C45</w:t>
      </w:r>
      <w:r w:rsidR="0008378A" w:rsidRPr="0008378A">
        <w:rPr>
          <w:rFonts w:eastAsia="黑体" w:hint="eastAsia"/>
          <w:szCs w:val="21"/>
        </w:rPr>
        <w:t>水胶比和矿物掺合料掺量取值（</w:t>
      </w:r>
      <w:r w:rsidR="0008378A" w:rsidRPr="0008378A">
        <w:rPr>
          <w:rFonts w:eastAsia="黑体"/>
          <w:szCs w:val="21"/>
        </w:rPr>
        <w:object w:dxaOrig="279" w:dyaOrig="320" w14:anchorId="775B456B">
          <v:shape id="_x0000_i1279" type="#_x0000_t75" style="width:16.9pt;height:18.8pt" o:ole="">
            <v:imagedata r:id="rId463" o:title=""/>
          </v:shape>
          <o:OLEObject Type="Embed" ProgID="Equation.DSMT4" ShapeID="_x0000_i1279" DrawAspect="Content" ObjectID="_1724567430" r:id="rId464"/>
        </w:object>
      </w:r>
      <w:r w:rsidR="0008378A" w:rsidRPr="0008378A">
        <w:rPr>
          <w:rFonts w:eastAsia="黑体"/>
          <w:szCs w:val="21"/>
        </w:rPr>
        <w:t>=0.3</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3"/>
        <w:gridCol w:w="613"/>
        <w:gridCol w:w="454"/>
        <w:gridCol w:w="456"/>
        <w:gridCol w:w="456"/>
        <w:gridCol w:w="456"/>
        <w:gridCol w:w="456"/>
        <w:gridCol w:w="454"/>
        <w:gridCol w:w="456"/>
        <w:gridCol w:w="454"/>
        <w:gridCol w:w="456"/>
        <w:gridCol w:w="456"/>
        <w:gridCol w:w="454"/>
        <w:gridCol w:w="456"/>
        <w:gridCol w:w="454"/>
        <w:gridCol w:w="456"/>
        <w:gridCol w:w="456"/>
        <w:gridCol w:w="454"/>
        <w:gridCol w:w="456"/>
        <w:gridCol w:w="458"/>
      </w:tblGrid>
      <w:tr w:rsidR="0008378A" w:rsidRPr="0008378A" w14:paraId="0394BD5B" w14:textId="77777777" w:rsidTr="002105F1">
        <w:trPr>
          <w:trHeight w:val="454"/>
          <w:tblHeader/>
        </w:trPr>
        <w:tc>
          <w:tcPr>
            <w:tcW w:w="631" w:type="pct"/>
            <w:gridSpan w:val="2"/>
            <w:shd w:val="clear" w:color="auto" w:fill="auto"/>
            <w:tcMar>
              <w:left w:w="0" w:type="dxa"/>
              <w:right w:w="0" w:type="dxa"/>
            </w:tcMar>
            <w:vAlign w:val="center"/>
          </w:tcPr>
          <w:p w14:paraId="4BC36D3F"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D</w:t>
            </w:r>
            <w:r w:rsidRPr="0008378A">
              <w:rPr>
                <w:rFonts w:eastAsiaTheme="minorEastAsia"/>
                <w:kern w:val="0"/>
                <w:szCs w:val="21"/>
                <w:vertAlign w:val="subscript"/>
              </w:rPr>
              <w:t>0</w:t>
            </w:r>
          </w:p>
        </w:tc>
        <w:tc>
          <w:tcPr>
            <w:tcW w:w="728" w:type="pct"/>
            <w:gridSpan w:val="3"/>
            <w:shd w:val="clear" w:color="auto" w:fill="auto"/>
            <w:tcMar>
              <w:left w:w="0" w:type="dxa"/>
              <w:right w:w="0" w:type="dxa"/>
            </w:tcMar>
            <w:vAlign w:val="center"/>
          </w:tcPr>
          <w:p w14:paraId="2342EF57"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n</w:t>
            </w:r>
            <w:r w:rsidRPr="0008378A">
              <w:rPr>
                <w:rFonts w:eastAsiaTheme="minorEastAsia"/>
                <w:kern w:val="0"/>
                <w:szCs w:val="21"/>
              </w:rPr>
              <w:t>=0.4</w:t>
            </w:r>
          </w:p>
        </w:tc>
        <w:tc>
          <w:tcPr>
            <w:tcW w:w="728" w:type="pct"/>
            <w:gridSpan w:val="3"/>
            <w:shd w:val="clear" w:color="auto" w:fill="auto"/>
            <w:tcMar>
              <w:left w:w="0" w:type="dxa"/>
              <w:right w:w="0" w:type="dxa"/>
            </w:tcMar>
            <w:vAlign w:val="center"/>
          </w:tcPr>
          <w:p w14:paraId="59E4B432"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n</w:t>
            </w:r>
            <w:r w:rsidRPr="0008378A">
              <w:rPr>
                <w:rFonts w:eastAsiaTheme="minorEastAsia"/>
                <w:kern w:val="0"/>
                <w:szCs w:val="21"/>
              </w:rPr>
              <w:t>=0.45</w:t>
            </w:r>
          </w:p>
        </w:tc>
        <w:tc>
          <w:tcPr>
            <w:tcW w:w="728" w:type="pct"/>
            <w:gridSpan w:val="3"/>
            <w:shd w:val="clear" w:color="auto" w:fill="auto"/>
            <w:tcMar>
              <w:left w:w="0" w:type="dxa"/>
              <w:right w:w="0" w:type="dxa"/>
            </w:tcMar>
            <w:vAlign w:val="center"/>
          </w:tcPr>
          <w:p w14:paraId="35E1C8F7"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n</w:t>
            </w:r>
            <w:r w:rsidRPr="0008378A">
              <w:rPr>
                <w:rFonts w:eastAsiaTheme="minorEastAsia"/>
                <w:kern w:val="0"/>
                <w:szCs w:val="21"/>
              </w:rPr>
              <w:t>=0.5</w:t>
            </w:r>
          </w:p>
        </w:tc>
        <w:tc>
          <w:tcPr>
            <w:tcW w:w="728" w:type="pct"/>
            <w:gridSpan w:val="3"/>
            <w:shd w:val="clear" w:color="auto" w:fill="auto"/>
            <w:tcMar>
              <w:left w:w="0" w:type="dxa"/>
              <w:right w:w="0" w:type="dxa"/>
            </w:tcMar>
            <w:vAlign w:val="center"/>
          </w:tcPr>
          <w:p w14:paraId="31E78DAA"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n</w:t>
            </w:r>
            <w:r w:rsidRPr="0008378A">
              <w:rPr>
                <w:rFonts w:eastAsiaTheme="minorEastAsia"/>
                <w:kern w:val="0"/>
                <w:szCs w:val="21"/>
              </w:rPr>
              <w:t>=0.55</w:t>
            </w:r>
          </w:p>
        </w:tc>
        <w:tc>
          <w:tcPr>
            <w:tcW w:w="728" w:type="pct"/>
            <w:gridSpan w:val="3"/>
            <w:shd w:val="clear" w:color="auto" w:fill="auto"/>
            <w:tcMar>
              <w:left w:w="0" w:type="dxa"/>
              <w:right w:w="0" w:type="dxa"/>
            </w:tcMar>
            <w:vAlign w:val="center"/>
          </w:tcPr>
          <w:p w14:paraId="1B3275BF"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n</w:t>
            </w:r>
            <w:r w:rsidRPr="0008378A">
              <w:rPr>
                <w:rFonts w:eastAsiaTheme="minorEastAsia"/>
                <w:kern w:val="0"/>
                <w:szCs w:val="21"/>
              </w:rPr>
              <w:t>=0.6</w:t>
            </w:r>
          </w:p>
        </w:tc>
        <w:tc>
          <w:tcPr>
            <w:tcW w:w="728" w:type="pct"/>
            <w:gridSpan w:val="3"/>
            <w:shd w:val="clear" w:color="auto" w:fill="auto"/>
            <w:tcMar>
              <w:left w:w="0" w:type="dxa"/>
              <w:right w:w="0" w:type="dxa"/>
            </w:tcMar>
            <w:vAlign w:val="center"/>
          </w:tcPr>
          <w:p w14:paraId="79DBE2B2"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n</w:t>
            </w:r>
            <w:r w:rsidRPr="0008378A">
              <w:rPr>
                <w:rFonts w:eastAsiaTheme="minorEastAsia"/>
                <w:kern w:val="0"/>
                <w:szCs w:val="21"/>
              </w:rPr>
              <w:t>=0.65</w:t>
            </w:r>
          </w:p>
        </w:tc>
      </w:tr>
      <w:tr w:rsidR="0008378A" w:rsidRPr="0008378A" w14:paraId="243CAA97" w14:textId="77777777" w:rsidTr="002105F1">
        <w:trPr>
          <w:trHeight w:val="454"/>
        </w:trPr>
        <w:tc>
          <w:tcPr>
            <w:tcW w:w="305" w:type="pct"/>
            <w:shd w:val="clear" w:color="auto" w:fill="auto"/>
            <w:tcMar>
              <w:left w:w="0" w:type="dxa"/>
              <w:right w:w="0" w:type="dxa"/>
            </w:tcMar>
            <w:vAlign w:val="center"/>
          </w:tcPr>
          <w:p w14:paraId="7C30F4BE" w14:textId="77777777" w:rsidR="0008378A" w:rsidRPr="0008378A" w:rsidRDefault="0008378A" w:rsidP="0008378A">
            <w:pPr>
              <w:snapToGrid w:val="0"/>
              <w:jc w:val="center"/>
              <w:rPr>
                <w:rFonts w:eastAsiaTheme="minorEastAsia"/>
                <w:kern w:val="0"/>
                <w:szCs w:val="21"/>
              </w:rPr>
            </w:pPr>
            <w:r w:rsidRPr="0008378A">
              <w:rPr>
                <w:rFonts w:eastAsiaTheme="minorEastAsia"/>
                <w:kern w:val="0"/>
                <w:szCs w:val="21"/>
              </w:rPr>
              <w:t>×10</w:t>
            </w:r>
            <w:r w:rsidRPr="0008378A">
              <w:rPr>
                <w:rFonts w:eastAsiaTheme="minorEastAsia"/>
                <w:kern w:val="0"/>
                <w:szCs w:val="21"/>
                <w:vertAlign w:val="superscript"/>
              </w:rPr>
              <w:t>-12</w:t>
            </w:r>
            <w:r w:rsidRPr="0008378A">
              <w:rPr>
                <w:rFonts w:eastAsia="MS Mincho"/>
                <w:kern w:val="0"/>
                <w:szCs w:val="21"/>
              </w:rPr>
              <w:t> </w:t>
            </w:r>
            <w:r w:rsidRPr="0008378A">
              <w:rPr>
                <w:rFonts w:eastAsiaTheme="minorEastAsia"/>
                <w:kern w:val="0"/>
                <w:szCs w:val="21"/>
              </w:rPr>
              <w:t>m</w:t>
            </w:r>
            <w:r w:rsidRPr="0008378A">
              <w:rPr>
                <w:rFonts w:eastAsiaTheme="minorEastAsia"/>
                <w:kern w:val="0"/>
                <w:szCs w:val="21"/>
                <w:vertAlign w:val="superscript"/>
              </w:rPr>
              <w:t>2</w:t>
            </w:r>
            <w:r w:rsidRPr="0008378A">
              <w:rPr>
                <w:rFonts w:eastAsiaTheme="minorEastAsia"/>
                <w:kern w:val="0"/>
                <w:szCs w:val="21"/>
              </w:rPr>
              <w:t>/s</w:t>
            </w:r>
          </w:p>
        </w:tc>
        <w:tc>
          <w:tcPr>
            <w:tcW w:w="326" w:type="pct"/>
            <w:shd w:val="clear" w:color="auto" w:fill="auto"/>
            <w:tcMar>
              <w:left w:w="0" w:type="dxa"/>
              <w:right w:w="0" w:type="dxa"/>
            </w:tcMar>
            <w:vAlign w:val="center"/>
          </w:tcPr>
          <w:p w14:paraId="7D2A0F10" w14:textId="77777777" w:rsidR="0008378A" w:rsidRPr="0008378A" w:rsidRDefault="0008378A" w:rsidP="0008378A">
            <w:pPr>
              <w:snapToGrid w:val="0"/>
              <w:jc w:val="center"/>
              <w:rPr>
                <w:rFonts w:eastAsiaTheme="minorEastAsia"/>
                <w:i/>
                <w:kern w:val="0"/>
                <w:szCs w:val="21"/>
              </w:rPr>
            </w:pPr>
            <w:r w:rsidRPr="0008378A">
              <w:rPr>
                <w:rFonts w:eastAsiaTheme="minorEastAsia"/>
                <w:kern w:val="0"/>
                <w:szCs w:val="21"/>
              </w:rPr>
              <w:t>mm</w:t>
            </w:r>
            <w:r w:rsidRPr="0008378A">
              <w:rPr>
                <w:rFonts w:eastAsiaTheme="minorEastAsia"/>
                <w:kern w:val="0"/>
                <w:szCs w:val="21"/>
                <w:vertAlign w:val="superscript"/>
              </w:rPr>
              <w:t>2</w:t>
            </w:r>
            <w:r w:rsidRPr="0008378A">
              <w:rPr>
                <w:rFonts w:eastAsiaTheme="minorEastAsia"/>
                <w:kern w:val="0"/>
                <w:szCs w:val="21"/>
              </w:rPr>
              <w:t>/a</w:t>
            </w:r>
          </w:p>
        </w:tc>
        <w:tc>
          <w:tcPr>
            <w:tcW w:w="242" w:type="pct"/>
            <w:shd w:val="clear" w:color="auto" w:fill="auto"/>
            <w:tcMar>
              <w:left w:w="0" w:type="dxa"/>
              <w:right w:w="0" w:type="dxa"/>
            </w:tcMar>
            <w:vAlign w:val="center"/>
          </w:tcPr>
          <w:p w14:paraId="5190C455"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left w:w="0" w:type="dxa"/>
              <w:right w:w="0" w:type="dxa"/>
            </w:tcMar>
            <w:vAlign w:val="center"/>
          </w:tcPr>
          <w:p w14:paraId="39C8E3E5"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left w:w="0" w:type="dxa"/>
              <w:right w:w="0" w:type="dxa"/>
            </w:tcMar>
            <w:vAlign w:val="center"/>
          </w:tcPr>
          <w:p w14:paraId="6ADB9B0F"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3" w:type="pct"/>
            <w:shd w:val="clear" w:color="auto" w:fill="auto"/>
            <w:tcMar>
              <w:left w:w="0" w:type="dxa"/>
              <w:right w:w="0" w:type="dxa"/>
            </w:tcMar>
            <w:vAlign w:val="center"/>
          </w:tcPr>
          <w:p w14:paraId="05D88A9C"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left w:w="0" w:type="dxa"/>
              <w:right w:w="0" w:type="dxa"/>
            </w:tcMar>
            <w:vAlign w:val="center"/>
          </w:tcPr>
          <w:p w14:paraId="5F4A3566"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2" w:type="pct"/>
            <w:shd w:val="clear" w:color="auto" w:fill="auto"/>
            <w:tcMar>
              <w:left w:w="0" w:type="dxa"/>
              <w:right w:w="0" w:type="dxa"/>
            </w:tcMar>
            <w:vAlign w:val="center"/>
          </w:tcPr>
          <w:p w14:paraId="3CEF62C5"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3" w:type="pct"/>
            <w:shd w:val="clear" w:color="auto" w:fill="auto"/>
            <w:tcMar>
              <w:left w:w="0" w:type="dxa"/>
              <w:right w:w="0" w:type="dxa"/>
            </w:tcMar>
            <w:vAlign w:val="center"/>
          </w:tcPr>
          <w:p w14:paraId="46ACFBCE"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2" w:type="pct"/>
            <w:shd w:val="clear" w:color="auto" w:fill="auto"/>
            <w:tcMar>
              <w:left w:w="0" w:type="dxa"/>
              <w:right w:w="0" w:type="dxa"/>
            </w:tcMar>
            <w:vAlign w:val="center"/>
          </w:tcPr>
          <w:p w14:paraId="7544D850"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left w:w="0" w:type="dxa"/>
              <w:right w:w="0" w:type="dxa"/>
            </w:tcMar>
            <w:vAlign w:val="center"/>
          </w:tcPr>
          <w:p w14:paraId="6D2B6407"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3" w:type="pct"/>
            <w:shd w:val="clear" w:color="auto" w:fill="auto"/>
            <w:tcMar>
              <w:left w:w="0" w:type="dxa"/>
              <w:right w:w="0" w:type="dxa"/>
            </w:tcMar>
            <w:vAlign w:val="center"/>
          </w:tcPr>
          <w:p w14:paraId="34A96132"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2" w:type="pct"/>
            <w:shd w:val="clear" w:color="auto" w:fill="auto"/>
            <w:tcMar>
              <w:left w:w="0" w:type="dxa"/>
              <w:right w:w="0" w:type="dxa"/>
            </w:tcMar>
            <w:vAlign w:val="center"/>
          </w:tcPr>
          <w:p w14:paraId="6102905B"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left w:w="0" w:type="dxa"/>
              <w:right w:w="0" w:type="dxa"/>
            </w:tcMar>
            <w:vAlign w:val="center"/>
          </w:tcPr>
          <w:p w14:paraId="3A68E10E" w14:textId="77777777" w:rsidR="0008378A" w:rsidRPr="0008378A" w:rsidRDefault="0008378A" w:rsidP="0008378A">
            <w:pPr>
              <w:snapToGrid w:val="0"/>
              <w:jc w:val="center"/>
              <w:rPr>
                <w:rFonts w:eastAsiaTheme="minorEastAsia"/>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2" w:type="pct"/>
            <w:shd w:val="clear" w:color="auto" w:fill="auto"/>
            <w:tcMar>
              <w:left w:w="0" w:type="dxa"/>
              <w:right w:w="0" w:type="dxa"/>
            </w:tcMar>
            <w:vAlign w:val="center"/>
          </w:tcPr>
          <w:p w14:paraId="648EA270"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left w:w="0" w:type="dxa"/>
              <w:right w:w="0" w:type="dxa"/>
            </w:tcMar>
            <w:vAlign w:val="center"/>
          </w:tcPr>
          <w:p w14:paraId="4EFA800C"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3" w:type="pct"/>
            <w:shd w:val="clear" w:color="auto" w:fill="auto"/>
            <w:tcMar>
              <w:left w:w="0" w:type="dxa"/>
              <w:right w:w="0" w:type="dxa"/>
            </w:tcMar>
            <w:vAlign w:val="center"/>
          </w:tcPr>
          <w:p w14:paraId="7B0F32A2"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SG</w:t>
            </w:r>
          </w:p>
        </w:tc>
        <w:tc>
          <w:tcPr>
            <w:tcW w:w="242" w:type="pct"/>
            <w:shd w:val="clear" w:color="auto" w:fill="auto"/>
            <w:tcMar>
              <w:left w:w="0" w:type="dxa"/>
              <w:right w:w="0" w:type="dxa"/>
            </w:tcMar>
            <w:vAlign w:val="center"/>
          </w:tcPr>
          <w:p w14:paraId="11166EBC"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W/B</w:t>
            </w:r>
          </w:p>
        </w:tc>
        <w:tc>
          <w:tcPr>
            <w:tcW w:w="243" w:type="pct"/>
            <w:shd w:val="clear" w:color="auto" w:fill="auto"/>
            <w:tcMar>
              <w:left w:w="0" w:type="dxa"/>
              <w:right w:w="0" w:type="dxa"/>
            </w:tcMar>
            <w:vAlign w:val="center"/>
          </w:tcPr>
          <w:p w14:paraId="24A2DBC5"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FA</w:t>
            </w:r>
          </w:p>
        </w:tc>
        <w:tc>
          <w:tcPr>
            <w:tcW w:w="244" w:type="pct"/>
            <w:shd w:val="clear" w:color="auto" w:fill="auto"/>
            <w:tcMar>
              <w:left w:w="0" w:type="dxa"/>
              <w:right w:w="0" w:type="dxa"/>
            </w:tcMar>
            <w:vAlign w:val="center"/>
          </w:tcPr>
          <w:p w14:paraId="16D5D442" w14:textId="77777777" w:rsidR="0008378A" w:rsidRPr="0008378A" w:rsidRDefault="0008378A" w:rsidP="0008378A">
            <w:pPr>
              <w:snapToGrid w:val="0"/>
              <w:jc w:val="center"/>
              <w:rPr>
                <w:rFonts w:eastAsiaTheme="minorEastAsia"/>
                <w:i/>
                <w:kern w:val="0"/>
                <w:szCs w:val="21"/>
              </w:rPr>
            </w:pPr>
            <w:r w:rsidRPr="0008378A">
              <w:rPr>
                <w:rFonts w:eastAsiaTheme="minorEastAsia"/>
                <w:i/>
                <w:kern w:val="0"/>
                <w:szCs w:val="21"/>
              </w:rPr>
              <w:t>R</w:t>
            </w:r>
            <w:r w:rsidRPr="0008378A">
              <w:rPr>
                <w:rFonts w:eastAsiaTheme="minorEastAsia"/>
                <w:kern w:val="0"/>
                <w:szCs w:val="21"/>
                <w:vertAlign w:val="subscript"/>
              </w:rPr>
              <w:t>SG</w:t>
            </w:r>
          </w:p>
        </w:tc>
      </w:tr>
      <w:tr w:rsidR="0008378A" w:rsidRPr="0008378A" w14:paraId="471323D0" w14:textId="77777777" w:rsidTr="002105F1">
        <w:trPr>
          <w:trHeight w:val="454"/>
        </w:trPr>
        <w:tc>
          <w:tcPr>
            <w:tcW w:w="305" w:type="pct"/>
            <w:shd w:val="clear" w:color="auto" w:fill="auto"/>
            <w:tcMar>
              <w:left w:w="0" w:type="dxa"/>
              <w:right w:w="0" w:type="dxa"/>
            </w:tcMar>
            <w:vAlign w:val="center"/>
          </w:tcPr>
          <w:p w14:paraId="466928B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0.5</w:t>
            </w:r>
          </w:p>
        </w:tc>
        <w:tc>
          <w:tcPr>
            <w:tcW w:w="326" w:type="pct"/>
            <w:shd w:val="clear" w:color="auto" w:fill="auto"/>
            <w:tcMar>
              <w:left w:w="0" w:type="dxa"/>
              <w:right w:w="0" w:type="dxa"/>
            </w:tcMar>
            <w:vAlign w:val="center"/>
          </w:tcPr>
          <w:p w14:paraId="4B4ACCD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15.8</w:t>
            </w:r>
          </w:p>
        </w:tc>
        <w:tc>
          <w:tcPr>
            <w:tcW w:w="242" w:type="pct"/>
            <w:shd w:val="clear" w:color="auto" w:fill="auto"/>
            <w:tcMar>
              <w:left w:w="0" w:type="dxa"/>
              <w:right w:w="0" w:type="dxa"/>
            </w:tcMar>
            <w:vAlign w:val="center"/>
          </w:tcPr>
          <w:p w14:paraId="0FA22DD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5BC4D4F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2929DA7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45B015C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0F402C6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2" w:type="pct"/>
            <w:shd w:val="clear" w:color="auto" w:fill="auto"/>
            <w:tcMar>
              <w:left w:w="0" w:type="dxa"/>
              <w:right w:w="0" w:type="dxa"/>
            </w:tcMar>
            <w:vAlign w:val="center"/>
          </w:tcPr>
          <w:p w14:paraId="2BF3BB8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406E745A" w14:textId="77777777" w:rsidR="0008378A" w:rsidRPr="0008378A" w:rsidRDefault="0008378A" w:rsidP="0008378A">
            <w:pPr>
              <w:widowControl/>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2" w:type="pct"/>
            <w:shd w:val="clear" w:color="auto" w:fill="auto"/>
            <w:tcMar>
              <w:left w:w="0" w:type="dxa"/>
              <w:right w:w="0" w:type="dxa"/>
            </w:tcMar>
            <w:vAlign w:val="center"/>
          </w:tcPr>
          <w:p w14:paraId="687264A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0.01</w:t>
            </w:r>
          </w:p>
        </w:tc>
        <w:tc>
          <w:tcPr>
            <w:tcW w:w="243" w:type="pct"/>
            <w:shd w:val="clear" w:color="auto" w:fill="auto"/>
            <w:tcMar>
              <w:left w:w="0" w:type="dxa"/>
              <w:right w:w="0" w:type="dxa"/>
            </w:tcMar>
            <w:vAlign w:val="center"/>
          </w:tcPr>
          <w:p w14:paraId="078C513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0.52</w:t>
            </w:r>
          </w:p>
        </w:tc>
        <w:tc>
          <w:tcPr>
            <w:tcW w:w="243" w:type="pct"/>
            <w:shd w:val="clear" w:color="auto" w:fill="auto"/>
            <w:tcMar>
              <w:left w:w="0" w:type="dxa"/>
              <w:right w:w="0" w:type="dxa"/>
            </w:tcMar>
            <w:vAlign w:val="center"/>
          </w:tcPr>
          <w:p w14:paraId="2D141F5E" w14:textId="77777777" w:rsidR="0008378A" w:rsidRPr="0008378A" w:rsidRDefault="0008378A" w:rsidP="0008378A">
            <w:pPr>
              <w:widowControl/>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2" w:type="pct"/>
            <w:shd w:val="clear" w:color="auto" w:fill="auto"/>
            <w:tcMar>
              <w:left w:w="0" w:type="dxa"/>
              <w:right w:w="0" w:type="dxa"/>
            </w:tcMar>
            <w:vAlign w:val="center"/>
          </w:tcPr>
          <w:p w14:paraId="78042D1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0.04</w:t>
            </w:r>
          </w:p>
        </w:tc>
        <w:tc>
          <w:tcPr>
            <w:tcW w:w="243" w:type="pct"/>
            <w:shd w:val="clear" w:color="auto" w:fill="auto"/>
            <w:tcMar>
              <w:left w:w="0" w:type="dxa"/>
              <w:right w:w="0" w:type="dxa"/>
            </w:tcMar>
            <w:vAlign w:val="center"/>
          </w:tcPr>
          <w:p w14:paraId="5341CFC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0.56</w:t>
            </w:r>
          </w:p>
        </w:tc>
        <w:tc>
          <w:tcPr>
            <w:tcW w:w="242" w:type="pct"/>
            <w:shd w:val="clear" w:color="auto" w:fill="auto"/>
            <w:tcMar>
              <w:left w:w="0" w:type="dxa"/>
              <w:right w:w="0" w:type="dxa"/>
            </w:tcMar>
            <w:vAlign w:val="center"/>
          </w:tcPr>
          <w:p w14:paraId="1ECDB13C" w14:textId="77777777" w:rsidR="0008378A" w:rsidRPr="0008378A" w:rsidRDefault="0008378A" w:rsidP="0008378A">
            <w:pPr>
              <w:widowControl/>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5415026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0.08</w:t>
            </w:r>
          </w:p>
        </w:tc>
        <w:tc>
          <w:tcPr>
            <w:tcW w:w="243" w:type="pct"/>
            <w:shd w:val="clear" w:color="auto" w:fill="auto"/>
            <w:tcMar>
              <w:left w:w="0" w:type="dxa"/>
              <w:right w:w="0" w:type="dxa"/>
            </w:tcMar>
            <w:vAlign w:val="center"/>
          </w:tcPr>
          <w:p w14:paraId="4509ADF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0.59</w:t>
            </w:r>
          </w:p>
        </w:tc>
        <w:tc>
          <w:tcPr>
            <w:tcW w:w="242" w:type="pct"/>
            <w:shd w:val="clear" w:color="auto" w:fill="auto"/>
            <w:tcMar>
              <w:left w:w="0" w:type="dxa"/>
              <w:right w:w="0" w:type="dxa"/>
            </w:tcMar>
            <w:vAlign w:val="center"/>
          </w:tcPr>
          <w:p w14:paraId="1F649FD3" w14:textId="77777777" w:rsidR="0008378A" w:rsidRPr="0008378A" w:rsidRDefault="0008378A" w:rsidP="0008378A">
            <w:pPr>
              <w:widowControl/>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3" w:type="pct"/>
            <w:shd w:val="clear" w:color="auto" w:fill="auto"/>
            <w:tcMar>
              <w:left w:w="0" w:type="dxa"/>
              <w:right w:w="0" w:type="dxa"/>
            </w:tcMar>
            <w:vAlign w:val="center"/>
          </w:tcPr>
          <w:p w14:paraId="72541E1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4" w:type="pct"/>
            <w:shd w:val="clear" w:color="auto" w:fill="auto"/>
            <w:tcMar>
              <w:left w:w="0" w:type="dxa"/>
              <w:right w:w="0" w:type="dxa"/>
            </w:tcMar>
            <w:vAlign w:val="center"/>
          </w:tcPr>
          <w:p w14:paraId="2014552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0.63</w:t>
            </w:r>
          </w:p>
        </w:tc>
      </w:tr>
      <w:tr w:rsidR="0008378A" w:rsidRPr="0008378A" w14:paraId="079B72B8" w14:textId="77777777" w:rsidTr="002105F1">
        <w:trPr>
          <w:trHeight w:val="454"/>
        </w:trPr>
        <w:tc>
          <w:tcPr>
            <w:tcW w:w="305" w:type="pct"/>
            <w:shd w:val="clear" w:color="auto" w:fill="auto"/>
            <w:tcMar>
              <w:left w:w="0" w:type="dxa"/>
              <w:right w:w="0" w:type="dxa"/>
            </w:tcMar>
            <w:vAlign w:val="center"/>
          </w:tcPr>
          <w:p w14:paraId="4451C55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1.0</w:t>
            </w:r>
          </w:p>
        </w:tc>
        <w:tc>
          <w:tcPr>
            <w:tcW w:w="326" w:type="pct"/>
            <w:shd w:val="clear" w:color="auto" w:fill="auto"/>
            <w:tcMar>
              <w:left w:w="0" w:type="dxa"/>
              <w:right w:w="0" w:type="dxa"/>
            </w:tcMar>
            <w:vAlign w:val="center"/>
          </w:tcPr>
          <w:p w14:paraId="100B9DB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31.5</w:t>
            </w:r>
          </w:p>
        </w:tc>
        <w:tc>
          <w:tcPr>
            <w:tcW w:w="242" w:type="pct"/>
            <w:shd w:val="clear" w:color="auto" w:fill="auto"/>
            <w:tcMar>
              <w:left w:w="0" w:type="dxa"/>
              <w:right w:w="0" w:type="dxa"/>
            </w:tcMar>
            <w:vAlign w:val="center"/>
          </w:tcPr>
          <w:p w14:paraId="28ADBDB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2C54A9B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4700ACB3"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7FEE1E3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6D0A70A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2" w:type="pct"/>
            <w:shd w:val="clear" w:color="auto" w:fill="auto"/>
            <w:tcMar>
              <w:left w:w="0" w:type="dxa"/>
              <w:right w:w="0" w:type="dxa"/>
            </w:tcMar>
            <w:vAlign w:val="center"/>
          </w:tcPr>
          <w:p w14:paraId="4491CCB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2866FB3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2" w:type="pct"/>
            <w:shd w:val="clear" w:color="auto" w:fill="auto"/>
            <w:tcMar>
              <w:left w:w="0" w:type="dxa"/>
              <w:right w:w="0" w:type="dxa"/>
            </w:tcMar>
            <w:vAlign w:val="center"/>
          </w:tcPr>
          <w:p w14:paraId="11C0676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0.02</w:t>
            </w:r>
          </w:p>
        </w:tc>
        <w:tc>
          <w:tcPr>
            <w:tcW w:w="243" w:type="pct"/>
            <w:shd w:val="clear" w:color="auto" w:fill="auto"/>
            <w:tcMar>
              <w:left w:w="0" w:type="dxa"/>
              <w:right w:w="0" w:type="dxa"/>
            </w:tcMar>
            <w:vAlign w:val="center"/>
          </w:tcPr>
          <w:p w14:paraId="1D4C1FB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0.50</w:t>
            </w:r>
          </w:p>
        </w:tc>
        <w:tc>
          <w:tcPr>
            <w:tcW w:w="243" w:type="pct"/>
            <w:shd w:val="clear" w:color="auto" w:fill="auto"/>
            <w:tcMar>
              <w:left w:w="0" w:type="dxa"/>
              <w:right w:w="0" w:type="dxa"/>
            </w:tcMar>
            <w:vAlign w:val="center"/>
          </w:tcPr>
          <w:p w14:paraId="0C69203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2" w:type="pct"/>
            <w:shd w:val="clear" w:color="auto" w:fill="auto"/>
            <w:tcMar>
              <w:left w:w="0" w:type="dxa"/>
              <w:right w:w="0" w:type="dxa"/>
            </w:tcMar>
            <w:vAlign w:val="center"/>
          </w:tcPr>
          <w:p w14:paraId="3804F5E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0.05</w:t>
            </w:r>
          </w:p>
        </w:tc>
        <w:tc>
          <w:tcPr>
            <w:tcW w:w="243" w:type="pct"/>
            <w:shd w:val="clear" w:color="auto" w:fill="auto"/>
            <w:tcMar>
              <w:left w:w="0" w:type="dxa"/>
              <w:right w:w="0" w:type="dxa"/>
            </w:tcMar>
            <w:vAlign w:val="center"/>
          </w:tcPr>
          <w:p w14:paraId="315A93A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0.54</w:t>
            </w:r>
          </w:p>
        </w:tc>
        <w:tc>
          <w:tcPr>
            <w:tcW w:w="242" w:type="pct"/>
            <w:shd w:val="clear" w:color="auto" w:fill="auto"/>
            <w:tcMar>
              <w:left w:w="0" w:type="dxa"/>
              <w:right w:w="0" w:type="dxa"/>
            </w:tcMar>
            <w:vAlign w:val="center"/>
          </w:tcPr>
          <w:p w14:paraId="7ADF6DB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688115F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0.09</w:t>
            </w:r>
          </w:p>
        </w:tc>
        <w:tc>
          <w:tcPr>
            <w:tcW w:w="243" w:type="pct"/>
            <w:shd w:val="clear" w:color="auto" w:fill="auto"/>
            <w:tcMar>
              <w:left w:w="0" w:type="dxa"/>
              <w:right w:w="0" w:type="dxa"/>
            </w:tcMar>
            <w:vAlign w:val="center"/>
          </w:tcPr>
          <w:p w14:paraId="3B33A02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0.58</w:t>
            </w:r>
          </w:p>
        </w:tc>
        <w:tc>
          <w:tcPr>
            <w:tcW w:w="242" w:type="pct"/>
            <w:shd w:val="clear" w:color="auto" w:fill="auto"/>
            <w:tcMar>
              <w:left w:w="0" w:type="dxa"/>
              <w:right w:w="0" w:type="dxa"/>
            </w:tcMar>
            <w:vAlign w:val="center"/>
          </w:tcPr>
          <w:p w14:paraId="4694F88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3" w:type="pct"/>
            <w:shd w:val="clear" w:color="auto" w:fill="auto"/>
            <w:tcMar>
              <w:left w:w="0" w:type="dxa"/>
              <w:right w:w="0" w:type="dxa"/>
            </w:tcMar>
            <w:vAlign w:val="center"/>
          </w:tcPr>
          <w:p w14:paraId="5C100C0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0.12</w:t>
            </w:r>
          </w:p>
        </w:tc>
        <w:tc>
          <w:tcPr>
            <w:tcW w:w="244" w:type="pct"/>
            <w:shd w:val="clear" w:color="auto" w:fill="auto"/>
            <w:tcMar>
              <w:left w:w="0" w:type="dxa"/>
              <w:right w:w="0" w:type="dxa"/>
            </w:tcMar>
            <w:vAlign w:val="center"/>
          </w:tcPr>
          <w:p w14:paraId="6EA9EAA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0.62</w:t>
            </w:r>
          </w:p>
        </w:tc>
      </w:tr>
      <w:tr w:rsidR="0008378A" w:rsidRPr="0008378A" w14:paraId="29EF93F7" w14:textId="77777777" w:rsidTr="002105F1">
        <w:trPr>
          <w:trHeight w:val="454"/>
        </w:trPr>
        <w:tc>
          <w:tcPr>
            <w:tcW w:w="305" w:type="pct"/>
            <w:shd w:val="clear" w:color="auto" w:fill="auto"/>
            <w:tcMar>
              <w:left w:w="0" w:type="dxa"/>
              <w:right w:w="0" w:type="dxa"/>
            </w:tcMar>
            <w:vAlign w:val="center"/>
          </w:tcPr>
          <w:p w14:paraId="718CA7E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1.5</w:t>
            </w:r>
          </w:p>
        </w:tc>
        <w:tc>
          <w:tcPr>
            <w:tcW w:w="326" w:type="pct"/>
            <w:shd w:val="clear" w:color="auto" w:fill="auto"/>
            <w:tcMar>
              <w:left w:w="0" w:type="dxa"/>
              <w:right w:w="0" w:type="dxa"/>
            </w:tcMar>
            <w:vAlign w:val="center"/>
          </w:tcPr>
          <w:p w14:paraId="3C1319F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47.3</w:t>
            </w:r>
          </w:p>
        </w:tc>
        <w:tc>
          <w:tcPr>
            <w:tcW w:w="242" w:type="pct"/>
            <w:shd w:val="clear" w:color="auto" w:fill="auto"/>
            <w:tcMar>
              <w:left w:w="0" w:type="dxa"/>
              <w:right w:w="0" w:type="dxa"/>
            </w:tcMar>
            <w:vAlign w:val="center"/>
          </w:tcPr>
          <w:p w14:paraId="43D733A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31E5663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488FDA1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51AEC3CD" w14:textId="77777777" w:rsidR="0008378A" w:rsidRPr="0008378A" w:rsidRDefault="0008378A" w:rsidP="0008378A">
            <w:pPr>
              <w:snapToGrid w:val="0"/>
              <w:jc w:val="center"/>
              <w:rPr>
                <w:rFonts w:eastAsiaTheme="minorEastAsia"/>
                <w:color w:val="000000"/>
                <w:spacing w:val="-8"/>
                <w:kern w:val="0"/>
                <w:szCs w:val="21"/>
              </w:rPr>
            </w:pPr>
          </w:p>
        </w:tc>
        <w:tc>
          <w:tcPr>
            <w:tcW w:w="243" w:type="pct"/>
            <w:shd w:val="clear" w:color="auto" w:fill="auto"/>
            <w:tcMar>
              <w:left w:w="0" w:type="dxa"/>
              <w:right w:w="0" w:type="dxa"/>
            </w:tcMar>
            <w:vAlign w:val="center"/>
          </w:tcPr>
          <w:p w14:paraId="389A7DB1" w14:textId="77777777" w:rsidR="0008378A" w:rsidRPr="0008378A" w:rsidRDefault="0008378A" w:rsidP="0008378A">
            <w:pPr>
              <w:snapToGrid w:val="0"/>
              <w:jc w:val="center"/>
              <w:rPr>
                <w:rFonts w:eastAsiaTheme="minorEastAsia"/>
                <w:color w:val="000000"/>
                <w:spacing w:val="-8"/>
                <w:kern w:val="0"/>
                <w:szCs w:val="21"/>
              </w:rPr>
            </w:pPr>
          </w:p>
        </w:tc>
        <w:tc>
          <w:tcPr>
            <w:tcW w:w="242" w:type="pct"/>
            <w:shd w:val="clear" w:color="auto" w:fill="auto"/>
            <w:tcMar>
              <w:left w:w="0" w:type="dxa"/>
              <w:right w:w="0" w:type="dxa"/>
            </w:tcMar>
            <w:vAlign w:val="center"/>
          </w:tcPr>
          <w:p w14:paraId="19D4D08F" w14:textId="77777777" w:rsidR="0008378A" w:rsidRPr="0008378A" w:rsidRDefault="0008378A" w:rsidP="0008378A">
            <w:pPr>
              <w:snapToGrid w:val="0"/>
              <w:jc w:val="center"/>
              <w:rPr>
                <w:rFonts w:eastAsiaTheme="minorEastAsia"/>
                <w:color w:val="000000"/>
                <w:spacing w:val="-8"/>
                <w:kern w:val="0"/>
                <w:szCs w:val="21"/>
              </w:rPr>
            </w:pPr>
          </w:p>
        </w:tc>
        <w:tc>
          <w:tcPr>
            <w:tcW w:w="243" w:type="pct"/>
            <w:shd w:val="clear" w:color="auto" w:fill="auto"/>
            <w:tcMar>
              <w:left w:w="0" w:type="dxa"/>
              <w:right w:w="0" w:type="dxa"/>
            </w:tcMar>
            <w:vAlign w:val="center"/>
          </w:tcPr>
          <w:p w14:paraId="1451CEF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2" w:type="pct"/>
            <w:shd w:val="clear" w:color="auto" w:fill="auto"/>
            <w:tcMar>
              <w:left w:w="0" w:type="dxa"/>
              <w:right w:w="0" w:type="dxa"/>
            </w:tcMar>
            <w:vAlign w:val="center"/>
          </w:tcPr>
          <w:p w14:paraId="217D015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0.03</w:t>
            </w:r>
          </w:p>
        </w:tc>
        <w:tc>
          <w:tcPr>
            <w:tcW w:w="243" w:type="pct"/>
            <w:shd w:val="clear" w:color="auto" w:fill="auto"/>
            <w:tcMar>
              <w:left w:w="0" w:type="dxa"/>
              <w:right w:w="0" w:type="dxa"/>
            </w:tcMar>
            <w:vAlign w:val="center"/>
          </w:tcPr>
          <w:p w14:paraId="53A84D6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0.48</w:t>
            </w:r>
          </w:p>
        </w:tc>
        <w:tc>
          <w:tcPr>
            <w:tcW w:w="243" w:type="pct"/>
            <w:shd w:val="clear" w:color="auto" w:fill="auto"/>
            <w:tcMar>
              <w:left w:w="0" w:type="dxa"/>
              <w:right w:w="0" w:type="dxa"/>
            </w:tcMar>
            <w:vAlign w:val="center"/>
          </w:tcPr>
          <w:p w14:paraId="7AAD4A9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2" w:type="pct"/>
            <w:shd w:val="clear" w:color="auto" w:fill="auto"/>
            <w:tcMar>
              <w:left w:w="0" w:type="dxa"/>
              <w:right w:w="0" w:type="dxa"/>
            </w:tcMar>
            <w:vAlign w:val="center"/>
          </w:tcPr>
          <w:p w14:paraId="65147B1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0.07</w:t>
            </w:r>
          </w:p>
        </w:tc>
        <w:tc>
          <w:tcPr>
            <w:tcW w:w="243" w:type="pct"/>
            <w:shd w:val="clear" w:color="auto" w:fill="auto"/>
            <w:tcMar>
              <w:left w:w="0" w:type="dxa"/>
              <w:right w:w="0" w:type="dxa"/>
            </w:tcMar>
            <w:vAlign w:val="center"/>
          </w:tcPr>
          <w:p w14:paraId="5DC23C2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0.52</w:t>
            </w:r>
          </w:p>
        </w:tc>
        <w:tc>
          <w:tcPr>
            <w:tcW w:w="242" w:type="pct"/>
            <w:shd w:val="clear" w:color="auto" w:fill="auto"/>
            <w:tcMar>
              <w:left w:w="0" w:type="dxa"/>
              <w:right w:w="0" w:type="dxa"/>
            </w:tcMar>
            <w:vAlign w:val="center"/>
          </w:tcPr>
          <w:p w14:paraId="7F89889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3" w:type="pct"/>
            <w:shd w:val="clear" w:color="auto" w:fill="auto"/>
            <w:tcMar>
              <w:left w:w="0" w:type="dxa"/>
              <w:right w:w="0" w:type="dxa"/>
            </w:tcMar>
            <w:vAlign w:val="center"/>
          </w:tcPr>
          <w:p w14:paraId="5A4AEBF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0.10</w:t>
            </w:r>
          </w:p>
        </w:tc>
        <w:tc>
          <w:tcPr>
            <w:tcW w:w="243" w:type="pct"/>
            <w:shd w:val="clear" w:color="auto" w:fill="auto"/>
            <w:tcMar>
              <w:left w:w="0" w:type="dxa"/>
              <w:right w:w="0" w:type="dxa"/>
            </w:tcMar>
            <w:vAlign w:val="center"/>
          </w:tcPr>
          <w:p w14:paraId="074A4E9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0.56</w:t>
            </w:r>
          </w:p>
        </w:tc>
        <w:tc>
          <w:tcPr>
            <w:tcW w:w="242" w:type="pct"/>
            <w:shd w:val="clear" w:color="auto" w:fill="auto"/>
            <w:tcMar>
              <w:left w:w="0" w:type="dxa"/>
              <w:right w:w="0" w:type="dxa"/>
            </w:tcMar>
            <w:vAlign w:val="center"/>
          </w:tcPr>
          <w:p w14:paraId="48B6197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3" w:type="pct"/>
            <w:shd w:val="clear" w:color="auto" w:fill="auto"/>
            <w:tcMar>
              <w:left w:w="0" w:type="dxa"/>
              <w:right w:w="0" w:type="dxa"/>
            </w:tcMar>
            <w:vAlign w:val="center"/>
          </w:tcPr>
          <w:p w14:paraId="0CFB30C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0.14</w:t>
            </w:r>
          </w:p>
        </w:tc>
        <w:tc>
          <w:tcPr>
            <w:tcW w:w="244" w:type="pct"/>
            <w:shd w:val="clear" w:color="auto" w:fill="auto"/>
            <w:tcMar>
              <w:left w:w="0" w:type="dxa"/>
              <w:right w:w="0" w:type="dxa"/>
            </w:tcMar>
            <w:vAlign w:val="center"/>
          </w:tcPr>
          <w:p w14:paraId="1B8A767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0.60</w:t>
            </w:r>
          </w:p>
        </w:tc>
      </w:tr>
      <w:tr w:rsidR="0008378A" w:rsidRPr="0008378A" w14:paraId="3A31A057" w14:textId="77777777" w:rsidTr="002105F1">
        <w:trPr>
          <w:trHeight w:val="454"/>
        </w:trPr>
        <w:tc>
          <w:tcPr>
            <w:tcW w:w="305" w:type="pct"/>
            <w:shd w:val="clear" w:color="auto" w:fill="auto"/>
            <w:tcMar>
              <w:left w:w="0" w:type="dxa"/>
              <w:right w:w="0" w:type="dxa"/>
            </w:tcMar>
            <w:vAlign w:val="center"/>
          </w:tcPr>
          <w:p w14:paraId="670C315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2.0</w:t>
            </w:r>
          </w:p>
        </w:tc>
        <w:tc>
          <w:tcPr>
            <w:tcW w:w="326" w:type="pct"/>
            <w:shd w:val="clear" w:color="auto" w:fill="auto"/>
            <w:tcMar>
              <w:left w:w="0" w:type="dxa"/>
              <w:right w:w="0" w:type="dxa"/>
            </w:tcMar>
            <w:vAlign w:val="center"/>
          </w:tcPr>
          <w:p w14:paraId="59CCA7F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63.1</w:t>
            </w:r>
          </w:p>
        </w:tc>
        <w:tc>
          <w:tcPr>
            <w:tcW w:w="242" w:type="pct"/>
            <w:shd w:val="clear" w:color="auto" w:fill="auto"/>
            <w:tcMar>
              <w:left w:w="0" w:type="dxa"/>
              <w:right w:w="0" w:type="dxa"/>
            </w:tcMar>
            <w:vAlign w:val="center"/>
          </w:tcPr>
          <w:p w14:paraId="1B53DF9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7BB61E5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14B6D21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44A57D5D" w14:textId="77777777" w:rsidR="0008378A" w:rsidRPr="0008378A" w:rsidRDefault="0008378A" w:rsidP="0008378A">
            <w:pPr>
              <w:widowControl/>
              <w:snapToGrid w:val="0"/>
              <w:jc w:val="center"/>
              <w:rPr>
                <w:rFonts w:eastAsiaTheme="minorEastAsia"/>
                <w:color w:val="000000"/>
                <w:spacing w:val="-8"/>
                <w:kern w:val="0"/>
                <w:szCs w:val="21"/>
              </w:rPr>
            </w:pPr>
            <w:r w:rsidRPr="0008378A">
              <w:rPr>
                <w:rFonts w:eastAsiaTheme="minorEastAsia"/>
                <w:color w:val="000000"/>
                <w:spacing w:val="-8"/>
                <w:kern w:val="0"/>
                <w:szCs w:val="21"/>
              </w:rPr>
              <w:t>0.38</w:t>
            </w:r>
          </w:p>
        </w:tc>
        <w:tc>
          <w:tcPr>
            <w:tcW w:w="243" w:type="pct"/>
            <w:shd w:val="clear" w:color="auto" w:fill="auto"/>
            <w:tcMar>
              <w:left w:w="0" w:type="dxa"/>
              <w:right w:w="0" w:type="dxa"/>
            </w:tcMar>
            <w:vAlign w:val="center"/>
          </w:tcPr>
          <w:p w14:paraId="1BC7328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0.01</w:t>
            </w:r>
          </w:p>
        </w:tc>
        <w:tc>
          <w:tcPr>
            <w:tcW w:w="242" w:type="pct"/>
            <w:shd w:val="clear" w:color="auto" w:fill="auto"/>
            <w:tcMar>
              <w:left w:w="0" w:type="dxa"/>
              <w:right w:w="0" w:type="dxa"/>
            </w:tcMar>
            <w:vAlign w:val="center"/>
          </w:tcPr>
          <w:p w14:paraId="43EB15E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0.43</w:t>
            </w:r>
          </w:p>
        </w:tc>
        <w:tc>
          <w:tcPr>
            <w:tcW w:w="243" w:type="pct"/>
            <w:shd w:val="clear" w:color="auto" w:fill="auto"/>
            <w:tcMar>
              <w:left w:w="0" w:type="dxa"/>
              <w:right w:w="0" w:type="dxa"/>
            </w:tcMar>
            <w:vAlign w:val="center"/>
          </w:tcPr>
          <w:p w14:paraId="2CB5029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3731E88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0.04</w:t>
            </w:r>
          </w:p>
        </w:tc>
        <w:tc>
          <w:tcPr>
            <w:tcW w:w="243" w:type="pct"/>
            <w:shd w:val="clear" w:color="auto" w:fill="auto"/>
            <w:tcMar>
              <w:left w:w="0" w:type="dxa"/>
              <w:right w:w="0" w:type="dxa"/>
            </w:tcMar>
            <w:vAlign w:val="center"/>
          </w:tcPr>
          <w:p w14:paraId="10B22BF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0.46</w:t>
            </w:r>
          </w:p>
        </w:tc>
        <w:tc>
          <w:tcPr>
            <w:tcW w:w="243" w:type="pct"/>
            <w:shd w:val="clear" w:color="auto" w:fill="auto"/>
            <w:tcMar>
              <w:left w:w="0" w:type="dxa"/>
              <w:right w:w="0" w:type="dxa"/>
            </w:tcMar>
            <w:vAlign w:val="center"/>
          </w:tcPr>
          <w:p w14:paraId="1E4D103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2" w:type="pct"/>
            <w:shd w:val="clear" w:color="auto" w:fill="auto"/>
            <w:tcMar>
              <w:left w:w="0" w:type="dxa"/>
              <w:right w:w="0" w:type="dxa"/>
            </w:tcMar>
            <w:vAlign w:val="center"/>
          </w:tcPr>
          <w:p w14:paraId="0D7439B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0.08</w:t>
            </w:r>
          </w:p>
        </w:tc>
        <w:tc>
          <w:tcPr>
            <w:tcW w:w="243" w:type="pct"/>
            <w:shd w:val="clear" w:color="auto" w:fill="auto"/>
            <w:tcMar>
              <w:left w:w="0" w:type="dxa"/>
              <w:right w:w="0" w:type="dxa"/>
            </w:tcMar>
            <w:vAlign w:val="center"/>
          </w:tcPr>
          <w:p w14:paraId="3ED7079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0.50</w:t>
            </w:r>
          </w:p>
        </w:tc>
        <w:tc>
          <w:tcPr>
            <w:tcW w:w="242" w:type="pct"/>
            <w:shd w:val="clear" w:color="auto" w:fill="auto"/>
            <w:tcMar>
              <w:left w:w="0" w:type="dxa"/>
              <w:right w:w="0" w:type="dxa"/>
            </w:tcMar>
            <w:vAlign w:val="center"/>
          </w:tcPr>
          <w:p w14:paraId="5A4BB54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3" w:type="pct"/>
            <w:shd w:val="clear" w:color="auto" w:fill="auto"/>
            <w:tcMar>
              <w:left w:w="0" w:type="dxa"/>
              <w:right w:w="0" w:type="dxa"/>
            </w:tcMar>
            <w:vAlign w:val="center"/>
          </w:tcPr>
          <w:p w14:paraId="2575405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0.12</w:t>
            </w:r>
          </w:p>
        </w:tc>
        <w:tc>
          <w:tcPr>
            <w:tcW w:w="243" w:type="pct"/>
            <w:shd w:val="clear" w:color="auto" w:fill="auto"/>
            <w:tcMar>
              <w:left w:w="0" w:type="dxa"/>
              <w:right w:w="0" w:type="dxa"/>
            </w:tcMar>
            <w:vAlign w:val="center"/>
          </w:tcPr>
          <w:p w14:paraId="1E31957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0.54</w:t>
            </w:r>
          </w:p>
        </w:tc>
        <w:tc>
          <w:tcPr>
            <w:tcW w:w="242" w:type="pct"/>
            <w:shd w:val="clear" w:color="auto" w:fill="auto"/>
            <w:tcMar>
              <w:left w:w="0" w:type="dxa"/>
              <w:right w:w="0" w:type="dxa"/>
            </w:tcMar>
            <w:vAlign w:val="center"/>
          </w:tcPr>
          <w:p w14:paraId="6F3F732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3" w:type="pct"/>
            <w:shd w:val="clear" w:color="auto" w:fill="auto"/>
            <w:tcMar>
              <w:left w:w="0" w:type="dxa"/>
              <w:right w:w="0" w:type="dxa"/>
            </w:tcMar>
            <w:vAlign w:val="center"/>
          </w:tcPr>
          <w:p w14:paraId="7031B49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0.15</w:t>
            </w:r>
          </w:p>
        </w:tc>
        <w:tc>
          <w:tcPr>
            <w:tcW w:w="244" w:type="pct"/>
            <w:shd w:val="clear" w:color="auto" w:fill="auto"/>
            <w:tcMar>
              <w:left w:w="0" w:type="dxa"/>
              <w:right w:w="0" w:type="dxa"/>
            </w:tcMar>
            <w:vAlign w:val="center"/>
          </w:tcPr>
          <w:p w14:paraId="3DE94CB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0.58</w:t>
            </w:r>
          </w:p>
        </w:tc>
      </w:tr>
      <w:tr w:rsidR="0008378A" w:rsidRPr="0008378A" w14:paraId="0335E8B0" w14:textId="77777777" w:rsidTr="002105F1">
        <w:trPr>
          <w:trHeight w:val="454"/>
        </w:trPr>
        <w:tc>
          <w:tcPr>
            <w:tcW w:w="305" w:type="pct"/>
            <w:shd w:val="clear" w:color="auto" w:fill="auto"/>
            <w:tcMar>
              <w:left w:w="0" w:type="dxa"/>
              <w:right w:w="0" w:type="dxa"/>
            </w:tcMar>
            <w:vAlign w:val="center"/>
          </w:tcPr>
          <w:p w14:paraId="1CE0ED7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2.5</w:t>
            </w:r>
          </w:p>
        </w:tc>
        <w:tc>
          <w:tcPr>
            <w:tcW w:w="326" w:type="pct"/>
            <w:shd w:val="clear" w:color="auto" w:fill="auto"/>
            <w:tcMar>
              <w:left w:w="0" w:type="dxa"/>
              <w:right w:w="0" w:type="dxa"/>
            </w:tcMar>
            <w:vAlign w:val="center"/>
          </w:tcPr>
          <w:p w14:paraId="7C03C3FA"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78.8</w:t>
            </w:r>
          </w:p>
        </w:tc>
        <w:tc>
          <w:tcPr>
            <w:tcW w:w="242" w:type="pct"/>
            <w:shd w:val="clear" w:color="auto" w:fill="auto"/>
            <w:tcMar>
              <w:left w:w="0" w:type="dxa"/>
              <w:right w:w="0" w:type="dxa"/>
            </w:tcMar>
            <w:vAlign w:val="center"/>
          </w:tcPr>
          <w:p w14:paraId="3782396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19E1916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7D947DA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44A549F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1413113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0.02</w:t>
            </w:r>
          </w:p>
        </w:tc>
        <w:tc>
          <w:tcPr>
            <w:tcW w:w="242" w:type="pct"/>
            <w:shd w:val="clear" w:color="auto" w:fill="auto"/>
            <w:tcMar>
              <w:left w:w="0" w:type="dxa"/>
              <w:right w:w="0" w:type="dxa"/>
            </w:tcMar>
            <w:vAlign w:val="center"/>
          </w:tcPr>
          <w:p w14:paraId="3A87992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7F0B863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7829FC3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0.06</w:t>
            </w:r>
          </w:p>
        </w:tc>
        <w:tc>
          <w:tcPr>
            <w:tcW w:w="243" w:type="pct"/>
            <w:shd w:val="clear" w:color="auto" w:fill="auto"/>
            <w:tcMar>
              <w:left w:w="0" w:type="dxa"/>
              <w:right w:w="0" w:type="dxa"/>
            </w:tcMar>
            <w:vAlign w:val="center"/>
          </w:tcPr>
          <w:p w14:paraId="7DBEE34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0.45</w:t>
            </w:r>
          </w:p>
        </w:tc>
        <w:tc>
          <w:tcPr>
            <w:tcW w:w="243" w:type="pct"/>
            <w:shd w:val="clear" w:color="auto" w:fill="auto"/>
            <w:tcMar>
              <w:left w:w="0" w:type="dxa"/>
              <w:right w:w="0" w:type="dxa"/>
            </w:tcMar>
            <w:vAlign w:val="center"/>
          </w:tcPr>
          <w:p w14:paraId="1F23599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2" w:type="pct"/>
            <w:shd w:val="clear" w:color="auto" w:fill="auto"/>
            <w:tcMar>
              <w:left w:w="0" w:type="dxa"/>
              <w:right w:w="0" w:type="dxa"/>
            </w:tcMar>
            <w:vAlign w:val="center"/>
          </w:tcPr>
          <w:p w14:paraId="2A30D47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0.09</w:t>
            </w:r>
          </w:p>
        </w:tc>
        <w:tc>
          <w:tcPr>
            <w:tcW w:w="243" w:type="pct"/>
            <w:shd w:val="clear" w:color="auto" w:fill="auto"/>
            <w:tcMar>
              <w:left w:w="0" w:type="dxa"/>
              <w:right w:w="0" w:type="dxa"/>
            </w:tcMar>
            <w:vAlign w:val="center"/>
          </w:tcPr>
          <w:p w14:paraId="2E54A90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0.48</w:t>
            </w:r>
          </w:p>
        </w:tc>
        <w:tc>
          <w:tcPr>
            <w:tcW w:w="242" w:type="pct"/>
            <w:shd w:val="clear" w:color="auto" w:fill="auto"/>
            <w:tcMar>
              <w:left w:w="0" w:type="dxa"/>
              <w:right w:w="0" w:type="dxa"/>
            </w:tcMar>
            <w:vAlign w:val="center"/>
          </w:tcPr>
          <w:p w14:paraId="00E682A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3" w:type="pct"/>
            <w:shd w:val="clear" w:color="auto" w:fill="auto"/>
            <w:tcMar>
              <w:left w:w="0" w:type="dxa"/>
              <w:right w:w="0" w:type="dxa"/>
            </w:tcMar>
            <w:vAlign w:val="center"/>
          </w:tcPr>
          <w:p w14:paraId="262E670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0.13</w:t>
            </w:r>
          </w:p>
        </w:tc>
        <w:tc>
          <w:tcPr>
            <w:tcW w:w="243" w:type="pct"/>
            <w:shd w:val="clear" w:color="auto" w:fill="auto"/>
            <w:tcMar>
              <w:left w:w="0" w:type="dxa"/>
              <w:right w:w="0" w:type="dxa"/>
            </w:tcMar>
            <w:vAlign w:val="center"/>
          </w:tcPr>
          <w:p w14:paraId="5D3454A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0.52</w:t>
            </w:r>
          </w:p>
        </w:tc>
        <w:tc>
          <w:tcPr>
            <w:tcW w:w="242" w:type="pct"/>
            <w:shd w:val="clear" w:color="auto" w:fill="auto"/>
            <w:tcMar>
              <w:left w:w="0" w:type="dxa"/>
              <w:right w:w="0" w:type="dxa"/>
            </w:tcMar>
            <w:vAlign w:val="center"/>
          </w:tcPr>
          <w:p w14:paraId="3B9FBA4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79BB369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0.16</w:t>
            </w:r>
          </w:p>
        </w:tc>
        <w:tc>
          <w:tcPr>
            <w:tcW w:w="244" w:type="pct"/>
            <w:shd w:val="clear" w:color="auto" w:fill="auto"/>
            <w:tcMar>
              <w:left w:w="0" w:type="dxa"/>
              <w:right w:w="0" w:type="dxa"/>
            </w:tcMar>
            <w:vAlign w:val="center"/>
          </w:tcPr>
          <w:p w14:paraId="1E2B6E5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0.56</w:t>
            </w:r>
          </w:p>
        </w:tc>
      </w:tr>
      <w:tr w:rsidR="0008378A" w:rsidRPr="0008378A" w14:paraId="32C07006" w14:textId="77777777" w:rsidTr="002105F1">
        <w:trPr>
          <w:trHeight w:val="454"/>
        </w:trPr>
        <w:tc>
          <w:tcPr>
            <w:tcW w:w="305" w:type="pct"/>
            <w:shd w:val="clear" w:color="auto" w:fill="auto"/>
            <w:tcMar>
              <w:left w:w="0" w:type="dxa"/>
              <w:right w:w="0" w:type="dxa"/>
            </w:tcMar>
            <w:vAlign w:val="center"/>
          </w:tcPr>
          <w:p w14:paraId="462C67E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3.0</w:t>
            </w:r>
          </w:p>
        </w:tc>
        <w:tc>
          <w:tcPr>
            <w:tcW w:w="326" w:type="pct"/>
            <w:shd w:val="clear" w:color="auto" w:fill="auto"/>
            <w:tcMar>
              <w:left w:w="0" w:type="dxa"/>
              <w:right w:w="0" w:type="dxa"/>
            </w:tcMar>
            <w:vAlign w:val="center"/>
          </w:tcPr>
          <w:p w14:paraId="309BCD9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94.6</w:t>
            </w:r>
          </w:p>
        </w:tc>
        <w:tc>
          <w:tcPr>
            <w:tcW w:w="242" w:type="pct"/>
            <w:shd w:val="clear" w:color="auto" w:fill="auto"/>
            <w:tcMar>
              <w:left w:w="0" w:type="dxa"/>
              <w:right w:w="0" w:type="dxa"/>
            </w:tcMar>
            <w:vAlign w:val="center"/>
          </w:tcPr>
          <w:p w14:paraId="642ABFD8" w14:textId="77777777" w:rsidR="0008378A" w:rsidRPr="0008378A" w:rsidRDefault="0008378A" w:rsidP="0008378A">
            <w:pPr>
              <w:widowControl/>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570E9ED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66F0114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22D441C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43EBB5A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0.03</w:t>
            </w:r>
          </w:p>
        </w:tc>
        <w:tc>
          <w:tcPr>
            <w:tcW w:w="242" w:type="pct"/>
            <w:shd w:val="clear" w:color="auto" w:fill="auto"/>
            <w:tcMar>
              <w:left w:w="0" w:type="dxa"/>
              <w:right w:w="0" w:type="dxa"/>
            </w:tcMar>
            <w:vAlign w:val="center"/>
          </w:tcPr>
          <w:p w14:paraId="44A56D8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196809B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474AAA3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0.07</w:t>
            </w:r>
          </w:p>
        </w:tc>
        <w:tc>
          <w:tcPr>
            <w:tcW w:w="243" w:type="pct"/>
            <w:shd w:val="clear" w:color="auto" w:fill="auto"/>
            <w:tcMar>
              <w:left w:w="0" w:type="dxa"/>
              <w:right w:w="0" w:type="dxa"/>
            </w:tcMar>
            <w:vAlign w:val="center"/>
          </w:tcPr>
          <w:p w14:paraId="16710B4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0.43</w:t>
            </w:r>
          </w:p>
        </w:tc>
        <w:tc>
          <w:tcPr>
            <w:tcW w:w="243" w:type="pct"/>
            <w:shd w:val="clear" w:color="auto" w:fill="auto"/>
            <w:tcMar>
              <w:left w:w="0" w:type="dxa"/>
              <w:right w:w="0" w:type="dxa"/>
            </w:tcMar>
            <w:vAlign w:val="center"/>
          </w:tcPr>
          <w:p w14:paraId="09CA499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30769C9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3" w:type="pct"/>
            <w:shd w:val="clear" w:color="auto" w:fill="auto"/>
            <w:tcMar>
              <w:left w:w="0" w:type="dxa"/>
              <w:right w:w="0" w:type="dxa"/>
            </w:tcMar>
            <w:vAlign w:val="center"/>
          </w:tcPr>
          <w:p w14:paraId="5162528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0.46</w:t>
            </w:r>
          </w:p>
        </w:tc>
        <w:tc>
          <w:tcPr>
            <w:tcW w:w="242" w:type="pct"/>
            <w:shd w:val="clear" w:color="auto" w:fill="auto"/>
            <w:tcMar>
              <w:left w:w="0" w:type="dxa"/>
              <w:right w:w="0" w:type="dxa"/>
            </w:tcMar>
            <w:vAlign w:val="center"/>
          </w:tcPr>
          <w:p w14:paraId="4404E0A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0A2C52A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0.14</w:t>
            </w:r>
          </w:p>
        </w:tc>
        <w:tc>
          <w:tcPr>
            <w:tcW w:w="243" w:type="pct"/>
            <w:shd w:val="clear" w:color="auto" w:fill="auto"/>
            <w:tcMar>
              <w:left w:w="0" w:type="dxa"/>
              <w:right w:w="0" w:type="dxa"/>
            </w:tcMar>
            <w:vAlign w:val="center"/>
          </w:tcPr>
          <w:p w14:paraId="616C53B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0.50</w:t>
            </w:r>
          </w:p>
        </w:tc>
        <w:tc>
          <w:tcPr>
            <w:tcW w:w="242" w:type="pct"/>
            <w:shd w:val="clear" w:color="auto" w:fill="auto"/>
            <w:tcMar>
              <w:left w:w="0" w:type="dxa"/>
              <w:right w:w="0" w:type="dxa"/>
            </w:tcMar>
            <w:vAlign w:val="center"/>
          </w:tcPr>
          <w:p w14:paraId="13D3AAE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3A4F641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4" w:type="pct"/>
            <w:shd w:val="clear" w:color="auto" w:fill="auto"/>
            <w:tcMar>
              <w:left w:w="0" w:type="dxa"/>
              <w:right w:w="0" w:type="dxa"/>
            </w:tcMar>
            <w:vAlign w:val="center"/>
          </w:tcPr>
          <w:p w14:paraId="12BE89F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0.54</w:t>
            </w:r>
          </w:p>
        </w:tc>
      </w:tr>
      <w:tr w:rsidR="0008378A" w:rsidRPr="0008378A" w14:paraId="7597A3C4" w14:textId="77777777" w:rsidTr="002105F1">
        <w:trPr>
          <w:trHeight w:val="454"/>
        </w:trPr>
        <w:tc>
          <w:tcPr>
            <w:tcW w:w="305" w:type="pct"/>
            <w:shd w:val="clear" w:color="auto" w:fill="auto"/>
            <w:tcMar>
              <w:left w:w="0" w:type="dxa"/>
              <w:right w:w="0" w:type="dxa"/>
            </w:tcMar>
            <w:vAlign w:val="center"/>
          </w:tcPr>
          <w:p w14:paraId="1B966A1A"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3.5</w:t>
            </w:r>
          </w:p>
        </w:tc>
        <w:tc>
          <w:tcPr>
            <w:tcW w:w="326" w:type="pct"/>
            <w:shd w:val="clear" w:color="auto" w:fill="auto"/>
            <w:tcMar>
              <w:left w:w="0" w:type="dxa"/>
              <w:right w:w="0" w:type="dxa"/>
            </w:tcMar>
            <w:vAlign w:val="center"/>
          </w:tcPr>
          <w:p w14:paraId="74712BB4"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110.4</w:t>
            </w:r>
          </w:p>
        </w:tc>
        <w:tc>
          <w:tcPr>
            <w:tcW w:w="242" w:type="pct"/>
            <w:shd w:val="clear" w:color="auto" w:fill="auto"/>
            <w:tcMar>
              <w:left w:w="0" w:type="dxa"/>
              <w:right w:w="0" w:type="dxa"/>
            </w:tcMar>
            <w:vAlign w:val="center"/>
          </w:tcPr>
          <w:p w14:paraId="34A68470" w14:textId="77777777" w:rsidR="0008378A" w:rsidRPr="0008378A" w:rsidRDefault="0008378A" w:rsidP="0008378A">
            <w:pPr>
              <w:widowControl/>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733393D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0.01</w:t>
            </w:r>
          </w:p>
        </w:tc>
        <w:tc>
          <w:tcPr>
            <w:tcW w:w="243" w:type="pct"/>
            <w:shd w:val="clear" w:color="auto" w:fill="auto"/>
            <w:tcMar>
              <w:left w:w="0" w:type="dxa"/>
              <w:right w:w="0" w:type="dxa"/>
            </w:tcMar>
            <w:vAlign w:val="center"/>
          </w:tcPr>
          <w:p w14:paraId="1CBB0F5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3" w:type="pct"/>
            <w:shd w:val="clear" w:color="auto" w:fill="auto"/>
            <w:tcMar>
              <w:left w:w="0" w:type="dxa"/>
              <w:right w:w="0" w:type="dxa"/>
            </w:tcMar>
            <w:vAlign w:val="center"/>
          </w:tcPr>
          <w:p w14:paraId="4F4983F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52581CA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0.05</w:t>
            </w:r>
          </w:p>
        </w:tc>
        <w:tc>
          <w:tcPr>
            <w:tcW w:w="242" w:type="pct"/>
            <w:shd w:val="clear" w:color="auto" w:fill="auto"/>
            <w:tcMar>
              <w:left w:w="0" w:type="dxa"/>
              <w:right w:w="0" w:type="dxa"/>
            </w:tcMar>
            <w:vAlign w:val="center"/>
          </w:tcPr>
          <w:p w14:paraId="19510E6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3" w:type="pct"/>
            <w:shd w:val="clear" w:color="auto" w:fill="auto"/>
            <w:tcMar>
              <w:left w:w="0" w:type="dxa"/>
              <w:right w:w="0" w:type="dxa"/>
            </w:tcMar>
            <w:vAlign w:val="center"/>
          </w:tcPr>
          <w:p w14:paraId="55A2ABC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5CA4149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0.08</w:t>
            </w:r>
          </w:p>
        </w:tc>
        <w:tc>
          <w:tcPr>
            <w:tcW w:w="243" w:type="pct"/>
            <w:shd w:val="clear" w:color="auto" w:fill="auto"/>
            <w:tcMar>
              <w:left w:w="0" w:type="dxa"/>
              <w:right w:w="0" w:type="dxa"/>
            </w:tcMar>
            <w:vAlign w:val="center"/>
          </w:tcPr>
          <w:p w14:paraId="1DB7641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1F8686E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06F2955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0.12</w:t>
            </w:r>
          </w:p>
        </w:tc>
        <w:tc>
          <w:tcPr>
            <w:tcW w:w="243" w:type="pct"/>
            <w:shd w:val="clear" w:color="auto" w:fill="auto"/>
            <w:tcMar>
              <w:left w:w="0" w:type="dxa"/>
              <w:right w:w="0" w:type="dxa"/>
            </w:tcMar>
            <w:vAlign w:val="center"/>
          </w:tcPr>
          <w:p w14:paraId="2357749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0.45</w:t>
            </w:r>
          </w:p>
        </w:tc>
        <w:tc>
          <w:tcPr>
            <w:tcW w:w="242" w:type="pct"/>
            <w:shd w:val="clear" w:color="auto" w:fill="auto"/>
            <w:tcMar>
              <w:left w:w="0" w:type="dxa"/>
              <w:right w:w="0" w:type="dxa"/>
            </w:tcMar>
            <w:vAlign w:val="center"/>
          </w:tcPr>
          <w:p w14:paraId="6D20536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0C2C065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0.16</w:t>
            </w:r>
          </w:p>
        </w:tc>
        <w:tc>
          <w:tcPr>
            <w:tcW w:w="243" w:type="pct"/>
            <w:shd w:val="clear" w:color="auto" w:fill="auto"/>
            <w:tcMar>
              <w:left w:w="0" w:type="dxa"/>
              <w:right w:w="0" w:type="dxa"/>
            </w:tcMar>
            <w:vAlign w:val="center"/>
          </w:tcPr>
          <w:p w14:paraId="0FFADC9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0.48</w:t>
            </w:r>
          </w:p>
        </w:tc>
        <w:tc>
          <w:tcPr>
            <w:tcW w:w="242" w:type="pct"/>
            <w:shd w:val="clear" w:color="auto" w:fill="auto"/>
            <w:tcMar>
              <w:left w:w="0" w:type="dxa"/>
              <w:right w:w="0" w:type="dxa"/>
            </w:tcMar>
            <w:vAlign w:val="center"/>
          </w:tcPr>
          <w:p w14:paraId="25ED692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1FE8681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0.19</w:t>
            </w:r>
          </w:p>
        </w:tc>
        <w:tc>
          <w:tcPr>
            <w:tcW w:w="244" w:type="pct"/>
            <w:shd w:val="clear" w:color="auto" w:fill="auto"/>
            <w:tcMar>
              <w:left w:w="0" w:type="dxa"/>
              <w:right w:w="0" w:type="dxa"/>
            </w:tcMar>
            <w:vAlign w:val="center"/>
          </w:tcPr>
          <w:p w14:paraId="31ED3F0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0.52</w:t>
            </w:r>
          </w:p>
        </w:tc>
      </w:tr>
      <w:tr w:rsidR="0008378A" w:rsidRPr="0008378A" w14:paraId="3E3FA472" w14:textId="77777777" w:rsidTr="002105F1">
        <w:trPr>
          <w:trHeight w:val="454"/>
        </w:trPr>
        <w:tc>
          <w:tcPr>
            <w:tcW w:w="305" w:type="pct"/>
            <w:shd w:val="clear" w:color="auto" w:fill="auto"/>
            <w:tcMar>
              <w:left w:w="0" w:type="dxa"/>
              <w:right w:w="0" w:type="dxa"/>
            </w:tcMar>
            <w:vAlign w:val="center"/>
          </w:tcPr>
          <w:p w14:paraId="5572873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4.0</w:t>
            </w:r>
          </w:p>
        </w:tc>
        <w:tc>
          <w:tcPr>
            <w:tcW w:w="326" w:type="pct"/>
            <w:shd w:val="clear" w:color="auto" w:fill="auto"/>
            <w:tcMar>
              <w:left w:w="0" w:type="dxa"/>
              <w:right w:w="0" w:type="dxa"/>
            </w:tcMar>
            <w:vAlign w:val="center"/>
          </w:tcPr>
          <w:p w14:paraId="25B95FB5"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126.1</w:t>
            </w:r>
          </w:p>
        </w:tc>
        <w:tc>
          <w:tcPr>
            <w:tcW w:w="242" w:type="pct"/>
            <w:shd w:val="clear" w:color="auto" w:fill="auto"/>
            <w:tcMar>
              <w:left w:w="0" w:type="dxa"/>
              <w:right w:w="0" w:type="dxa"/>
            </w:tcMar>
            <w:vAlign w:val="center"/>
          </w:tcPr>
          <w:p w14:paraId="539974B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411FD27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0.02</w:t>
            </w:r>
          </w:p>
        </w:tc>
        <w:tc>
          <w:tcPr>
            <w:tcW w:w="243" w:type="pct"/>
            <w:shd w:val="clear" w:color="auto" w:fill="auto"/>
            <w:tcMar>
              <w:left w:w="0" w:type="dxa"/>
              <w:right w:w="0" w:type="dxa"/>
            </w:tcMar>
            <w:vAlign w:val="center"/>
          </w:tcPr>
          <w:p w14:paraId="7CDA29B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587E854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08CBD92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0.06</w:t>
            </w:r>
          </w:p>
        </w:tc>
        <w:tc>
          <w:tcPr>
            <w:tcW w:w="242" w:type="pct"/>
            <w:shd w:val="clear" w:color="auto" w:fill="auto"/>
            <w:tcMar>
              <w:left w:w="0" w:type="dxa"/>
              <w:right w:w="0" w:type="dxa"/>
            </w:tcMar>
            <w:vAlign w:val="center"/>
          </w:tcPr>
          <w:p w14:paraId="0F555C6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3" w:type="pct"/>
            <w:shd w:val="clear" w:color="auto" w:fill="auto"/>
            <w:tcMar>
              <w:left w:w="0" w:type="dxa"/>
              <w:right w:w="0" w:type="dxa"/>
            </w:tcMar>
            <w:vAlign w:val="center"/>
          </w:tcPr>
          <w:p w14:paraId="58C74CC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70D8B12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0.10</w:t>
            </w:r>
          </w:p>
        </w:tc>
        <w:tc>
          <w:tcPr>
            <w:tcW w:w="243" w:type="pct"/>
            <w:shd w:val="clear" w:color="auto" w:fill="auto"/>
            <w:tcMar>
              <w:left w:w="0" w:type="dxa"/>
              <w:right w:w="0" w:type="dxa"/>
            </w:tcMar>
            <w:vAlign w:val="center"/>
          </w:tcPr>
          <w:p w14:paraId="4410F69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59D1CFF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6123CB8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0.13</w:t>
            </w:r>
          </w:p>
        </w:tc>
        <w:tc>
          <w:tcPr>
            <w:tcW w:w="243" w:type="pct"/>
            <w:shd w:val="clear" w:color="auto" w:fill="auto"/>
            <w:tcMar>
              <w:left w:w="0" w:type="dxa"/>
              <w:right w:w="0" w:type="dxa"/>
            </w:tcMar>
            <w:vAlign w:val="center"/>
          </w:tcPr>
          <w:p w14:paraId="354519D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0.43</w:t>
            </w:r>
          </w:p>
        </w:tc>
        <w:tc>
          <w:tcPr>
            <w:tcW w:w="242" w:type="pct"/>
            <w:shd w:val="clear" w:color="auto" w:fill="auto"/>
            <w:tcMar>
              <w:left w:w="0" w:type="dxa"/>
              <w:right w:w="0" w:type="dxa"/>
            </w:tcMar>
            <w:vAlign w:val="center"/>
          </w:tcPr>
          <w:p w14:paraId="36FC643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0B9D13B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0.17</w:t>
            </w:r>
          </w:p>
        </w:tc>
        <w:tc>
          <w:tcPr>
            <w:tcW w:w="243" w:type="pct"/>
            <w:shd w:val="clear" w:color="auto" w:fill="auto"/>
            <w:tcMar>
              <w:left w:w="0" w:type="dxa"/>
              <w:right w:w="0" w:type="dxa"/>
            </w:tcMar>
            <w:vAlign w:val="center"/>
          </w:tcPr>
          <w:p w14:paraId="2409C10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0.46</w:t>
            </w:r>
          </w:p>
        </w:tc>
        <w:tc>
          <w:tcPr>
            <w:tcW w:w="242" w:type="pct"/>
            <w:shd w:val="clear" w:color="auto" w:fill="auto"/>
            <w:tcMar>
              <w:left w:w="0" w:type="dxa"/>
              <w:right w:w="0" w:type="dxa"/>
            </w:tcMar>
            <w:vAlign w:val="center"/>
          </w:tcPr>
          <w:p w14:paraId="253FCF5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1C01F84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0.21</w:t>
            </w:r>
          </w:p>
        </w:tc>
        <w:tc>
          <w:tcPr>
            <w:tcW w:w="244" w:type="pct"/>
            <w:shd w:val="clear" w:color="auto" w:fill="auto"/>
            <w:tcMar>
              <w:left w:w="0" w:type="dxa"/>
              <w:right w:w="0" w:type="dxa"/>
            </w:tcMar>
            <w:vAlign w:val="center"/>
          </w:tcPr>
          <w:p w14:paraId="129D793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0.50</w:t>
            </w:r>
          </w:p>
        </w:tc>
      </w:tr>
      <w:tr w:rsidR="0008378A" w:rsidRPr="0008378A" w14:paraId="4B9666FB" w14:textId="77777777" w:rsidTr="002105F1">
        <w:trPr>
          <w:trHeight w:val="454"/>
        </w:trPr>
        <w:tc>
          <w:tcPr>
            <w:tcW w:w="305" w:type="pct"/>
            <w:shd w:val="clear" w:color="auto" w:fill="auto"/>
            <w:tcMar>
              <w:left w:w="0" w:type="dxa"/>
              <w:right w:w="0" w:type="dxa"/>
            </w:tcMar>
            <w:vAlign w:val="center"/>
          </w:tcPr>
          <w:p w14:paraId="2A947A1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4.5</w:t>
            </w:r>
          </w:p>
        </w:tc>
        <w:tc>
          <w:tcPr>
            <w:tcW w:w="326" w:type="pct"/>
            <w:shd w:val="clear" w:color="auto" w:fill="auto"/>
            <w:tcMar>
              <w:left w:w="0" w:type="dxa"/>
              <w:right w:w="0" w:type="dxa"/>
            </w:tcMar>
            <w:vAlign w:val="center"/>
          </w:tcPr>
          <w:p w14:paraId="1D1D761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141.9</w:t>
            </w:r>
          </w:p>
        </w:tc>
        <w:tc>
          <w:tcPr>
            <w:tcW w:w="242" w:type="pct"/>
            <w:shd w:val="clear" w:color="auto" w:fill="auto"/>
            <w:tcMar>
              <w:left w:w="0" w:type="dxa"/>
              <w:right w:w="0" w:type="dxa"/>
            </w:tcMar>
            <w:vAlign w:val="center"/>
          </w:tcPr>
          <w:p w14:paraId="0E47214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59D35B2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0.04</w:t>
            </w:r>
          </w:p>
        </w:tc>
        <w:tc>
          <w:tcPr>
            <w:tcW w:w="243" w:type="pct"/>
            <w:shd w:val="clear" w:color="auto" w:fill="auto"/>
            <w:tcMar>
              <w:left w:w="0" w:type="dxa"/>
              <w:right w:w="0" w:type="dxa"/>
            </w:tcMar>
            <w:vAlign w:val="center"/>
          </w:tcPr>
          <w:p w14:paraId="1C5BFAC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3" w:type="pct"/>
            <w:shd w:val="clear" w:color="auto" w:fill="auto"/>
            <w:tcMar>
              <w:left w:w="0" w:type="dxa"/>
              <w:right w:w="0" w:type="dxa"/>
            </w:tcMar>
            <w:vAlign w:val="center"/>
          </w:tcPr>
          <w:p w14:paraId="0FAF519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53DA16C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0.07</w:t>
            </w:r>
          </w:p>
        </w:tc>
        <w:tc>
          <w:tcPr>
            <w:tcW w:w="242" w:type="pct"/>
            <w:shd w:val="clear" w:color="auto" w:fill="auto"/>
            <w:tcMar>
              <w:left w:w="0" w:type="dxa"/>
              <w:right w:w="0" w:type="dxa"/>
            </w:tcMar>
            <w:vAlign w:val="center"/>
          </w:tcPr>
          <w:p w14:paraId="70A7981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3" w:type="pct"/>
            <w:shd w:val="clear" w:color="auto" w:fill="auto"/>
            <w:tcMar>
              <w:left w:w="0" w:type="dxa"/>
              <w:right w:w="0" w:type="dxa"/>
            </w:tcMar>
            <w:vAlign w:val="center"/>
          </w:tcPr>
          <w:p w14:paraId="6883A4F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1D5C917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3" w:type="pct"/>
            <w:shd w:val="clear" w:color="auto" w:fill="auto"/>
            <w:tcMar>
              <w:left w:w="0" w:type="dxa"/>
              <w:right w:w="0" w:type="dxa"/>
            </w:tcMar>
            <w:vAlign w:val="center"/>
          </w:tcPr>
          <w:p w14:paraId="0346489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3" w:type="pct"/>
            <w:shd w:val="clear" w:color="auto" w:fill="auto"/>
            <w:tcMar>
              <w:left w:w="0" w:type="dxa"/>
              <w:right w:w="0" w:type="dxa"/>
            </w:tcMar>
            <w:vAlign w:val="center"/>
          </w:tcPr>
          <w:p w14:paraId="3A5CB7E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1208F9D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0.15</w:t>
            </w:r>
          </w:p>
        </w:tc>
        <w:tc>
          <w:tcPr>
            <w:tcW w:w="243" w:type="pct"/>
            <w:shd w:val="clear" w:color="auto" w:fill="auto"/>
            <w:tcMar>
              <w:left w:w="0" w:type="dxa"/>
              <w:right w:w="0" w:type="dxa"/>
            </w:tcMar>
            <w:vAlign w:val="center"/>
          </w:tcPr>
          <w:p w14:paraId="7D653F1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2" w:type="pct"/>
            <w:shd w:val="clear" w:color="auto" w:fill="auto"/>
            <w:tcMar>
              <w:left w:w="0" w:type="dxa"/>
              <w:right w:w="0" w:type="dxa"/>
            </w:tcMar>
            <w:vAlign w:val="center"/>
          </w:tcPr>
          <w:p w14:paraId="30321F9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0DF37DD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3" w:type="pct"/>
            <w:shd w:val="clear" w:color="auto" w:fill="auto"/>
            <w:tcMar>
              <w:left w:w="0" w:type="dxa"/>
              <w:right w:w="0" w:type="dxa"/>
            </w:tcMar>
            <w:vAlign w:val="center"/>
          </w:tcPr>
          <w:p w14:paraId="512E5BB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0.44</w:t>
            </w:r>
          </w:p>
        </w:tc>
        <w:tc>
          <w:tcPr>
            <w:tcW w:w="242" w:type="pct"/>
            <w:shd w:val="clear" w:color="auto" w:fill="auto"/>
            <w:tcMar>
              <w:left w:w="0" w:type="dxa"/>
              <w:right w:w="0" w:type="dxa"/>
            </w:tcMar>
            <w:vAlign w:val="center"/>
          </w:tcPr>
          <w:p w14:paraId="7A82774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7A2747F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0.22</w:t>
            </w:r>
          </w:p>
        </w:tc>
        <w:tc>
          <w:tcPr>
            <w:tcW w:w="244" w:type="pct"/>
            <w:shd w:val="clear" w:color="auto" w:fill="auto"/>
            <w:tcMar>
              <w:left w:w="0" w:type="dxa"/>
              <w:right w:w="0" w:type="dxa"/>
            </w:tcMar>
            <w:vAlign w:val="center"/>
          </w:tcPr>
          <w:p w14:paraId="5000D91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0.48</w:t>
            </w:r>
          </w:p>
        </w:tc>
      </w:tr>
      <w:tr w:rsidR="0008378A" w:rsidRPr="0008378A" w14:paraId="1678FF90" w14:textId="77777777" w:rsidTr="002105F1">
        <w:trPr>
          <w:trHeight w:val="454"/>
        </w:trPr>
        <w:tc>
          <w:tcPr>
            <w:tcW w:w="305" w:type="pct"/>
            <w:shd w:val="clear" w:color="auto" w:fill="auto"/>
            <w:tcMar>
              <w:left w:w="0" w:type="dxa"/>
              <w:right w:w="0" w:type="dxa"/>
            </w:tcMar>
            <w:vAlign w:val="center"/>
          </w:tcPr>
          <w:p w14:paraId="63F99A86"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5.0</w:t>
            </w:r>
          </w:p>
        </w:tc>
        <w:tc>
          <w:tcPr>
            <w:tcW w:w="326" w:type="pct"/>
            <w:shd w:val="clear" w:color="auto" w:fill="auto"/>
            <w:tcMar>
              <w:left w:w="0" w:type="dxa"/>
              <w:right w:w="0" w:type="dxa"/>
            </w:tcMar>
            <w:vAlign w:val="center"/>
          </w:tcPr>
          <w:p w14:paraId="79AA03B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157.7</w:t>
            </w:r>
          </w:p>
        </w:tc>
        <w:tc>
          <w:tcPr>
            <w:tcW w:w="242" w:type="pct"/>
            <w:shd w:val="clear" w:color="auto" w:fill="auto"/>
            <w:tcMar>
              <w:left w:w="0" w:type="dxa"/>
              <w:right w:w="0" w:type="dxa"/>
            </w:tcMar>
            <w:vAlign w:val="center"/>
          </w:tcPr>
          <w:p w14:paraId="0A5E233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58796EE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0.05</w:t>
            </w:r>
          </w:p>
        </w:tc>
        <w:tc>
          <w:tcPr>
            <w:tcW w:w="243" w:type="pct"/>
            <w:shd w:val="clear" w:color="auto" w:fill="auto"/>
            <w:tcMar>
              <w:left w:w="0" w:type="dxa"/>
              <w:right w:w="0" w:type="dxa"/>
            </w:tcMar>
            <w:vAlign w:val="center"/>
          </w:tcPr>
          <w:p w14:paraId="45A0C57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43C585B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0BA7522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0.09</w:t>
            </w:r>
          </w:p>
        </w:tc>
        <w:tc>
          <w:tcPr>
            <w:tcW w:w="242" w:type="pct"/>
            <w:shd w:val="clear" w:color="auto" w:fill="auto"/>
            <w:tcMar>
              <w:left w:w="0" w:type="dxa"/>
              <w:right w:w="0" w:type="dxa"/>
            </w:tcMar>
            <w:vAlign w:val="center"/>
          </w:tcPr>
          <w:p w14:paraId="2D07CDD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1F701D2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2B1C150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0.12</w:t>
            </w:r>
          </w:p>
        </w:tc>
        <w:tc>
          <w:tcPr>
            <w:tcW w:w="243" w:type="pct"/>
            <w:shd w:val="clear" w:color="auto" w:fill="auto"/>
            <w:tcMar>
              <w:left w:w="0" w:type="dxa"/>
              <w:right w:w="0" w:type="dxa"/>
            </w:tcMar>
            <w:vAlign w:val="center"/>
          </w:tcPr>
          <w:p w14:paraId="6F60550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3" w:type="pct"/>
            <w:shd w:val="clear" w:color="auto" w:fill="auto"/>
            <w:tcMar>
              <w:left w:w="0" w:type="dxa"/>
              <w:right w:w="0" w:type="dxa"/>
            </w:tcMar>
            <w:vAlign w:val="center"/>
          </w:tcPr>
          <w:p w14:paraId="5DAC094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2BECA0C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0.16</w:t>
            </w:r>
          </w:p>
        </w:tc>
        <w:tc>
          <w:tcPr>
            <w:tcW w:w="243" w:type="pct"/>
            <w:shd w:val="clear" w:color="auto" w:fill="auto"/>
            <w:tcMar>
              <w:left w:w="0" w:type="dxa"/>
              <w:right w:w="0" w:type="dxa"/>
            </w:tcMar>
            <w:vAlign w:val="center"/>
          </w:tcPr>
          <w:p w14:paraId="2FE04CF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2" w:type="pct"/>
            <w:shd w:val="clear" w:color="auto" w:fill="auto"/>
            <w:tcMar>
              <w:left w:w="0" w:type="dxa"/>
              <w:right w:w="0" w:type="dxa"/>
            </w:tcMar>
            <w:vAlign w:val="center"/>
          </w:tcPr>
          <w:p w14:paraId="4AF6017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5AA3FD1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0.20</w:t>
            </w:r>
          </w:p>
        </w:tc>
        <w:tc>
          <w:tcPr>
            <w:tcW w:w="243" w:type="pct"/>
            <w:shd w:val="clear" w:color="auto" w:fill="auto"/>
            <w:tcMar>
              <w:left w:w="0" w:type="dxa"/>
              <w:right w:w="0" w:type="dxa"/>
            </w:tcMar>
            <w:vAlign w:val="center"/>
          </w:tcPr>
          <w:p w14:paraId="6032202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0.42</w:t>
            </w:r>
          </w:p>
        </w:tc>
        <w:tc>
          <w:tcPr>
            <w:tcW w:w="242" w:type="pct"/>
            <w:shd w:val="clear" w:color="auto" w:fill="auto"/>
            <w:tcMar>
              <w:left w:w="0" w:type="dxa"/>
              <w:right w:w="0" w:type="dxa"/>
            </w:tcMar>
            <w:vAlign w:val="center"/>
          </w:tcPr>
          <w:p w14:paraId="7E08FB4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399C644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c>
          <w:tcPr>
            <w:tcW w:w="244" w:type="pct"/>
            <w:shd w:val="clear" w:color="auto" w:fill="auto"/>
            <w:tcMar>
              <w:left w:w="0" w:type="dxa"/>
              <w:right w:w="0" w:type="dxa"/>
            </w:tcMar>
            <w:vAlign w:val="center"/>
          </w:tcPr>
          <w:p w14:paraId="3FBED18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0.46</w:t>
            </w:r>
          </w:p>
        </w:tc>
      </w:tr>
      <w:tr w:rsidR="0008378A" w:rsidRPr="0008378A" w14:paraId="1B572B6F" w14:textId="77777777" w:rsidTr="002105F1">
        <w:trPr>
          <w:trHeight w:val="454"/>
        </w:trPr>
        <w:tc>
          <w:tcPr>
            <w:tcW w:w="305" w:type="pct"/>
            <w:shd w:val="clear" w:color="auto" w:fill="auto"/>
            <w:tcMar>
              <w:left w:w="0" w:type="dxa"/>
              <w:right w:w="0" w:type="dxa"/>
            </w:tcMar>
            <w:vAlign w:val="center"/>
          </w:tcPr>
          <w:p w14:paraId="3AF0F0C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5.5</w:t>
            </w:r>
          </w:p>
        </w:tc>
        <w:tc>
          <w:tcPr>
            <w:tcW w:w="326" w:type="pct"/>
            <w:shd w:val="clear" w:color="auto" w:fill="auto"/>
            <w:tcMar>
              <w:left w:w="0" w:type="dxa"/>
              <w:right w:w="0" w:type="dxa"/>
            </w:tcMar>
            <w:vAlign w:val="center"/>
          </w:tcPr>
          <w:p w14:paraId="48520EB5"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173.4</w:t>
            </w:r>
          </w:p>
        </w:tc>
        <w:tc>
          <w:tcPr>
            <w:tcW w:w="242" w:type="pct"/>
            <w:shd w:val="clear" w:color="auto" w:fill="auto"/>
            <w:tcMar>
              <w:left w:w="0" w:type="dxa"/>
              <w:right w:w="0" w:type="dxa"/>
            </w:tcMar>
            <w:vAlign w:val="center"/>
          </w:tcPr>
          <w:p w14:paraId="0F0B1EB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38A6B1C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0.06</w:t>
            </w:r>
          </w:p>
        </w:tc>
        <w:tc>
          <w:tcPr>
            <w:tcW w:w="243" w:type="pct"/>
            <w:shd w:val="clear" w:color="auto" w:fill="auto"/>
            <w:tcMar>
              <w:left w:w="0" w:type="dxa"/>
              <w:right w:w="0" w:type="dxa"/>
            </w:tcMar>
            <w:vAlign w:val="center"/>
          </w:tcPr>
          <w:p w14:paraId="6DFE912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3" w:type="pct"/>
            <w:shd w:val="clear" w:color="auto" w:fill="auto"/>
            <w:tcMar>
              <w:left w:w="0" w:type="dxa"/>
              <w:right w:w="0" w:type="dxa"/>
            </w:tcMar>
            <w:vAlign w:val="center"/>
          </w:tcPr>
          <w:p w14:paraId="5A12928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158C227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0.10</w:t>
            </w:r>
          </w:p>
        </w:tc>
        <w:tc>
          <w:tcPr>
            <w:tcW w:w="242" w:type="pct"/>
            <w:shd w:val="clear" w:color="auto" w:fill="auto"/>
            <w:tcMar>
              <w:left w:w="0" w:type="dxa"/>
              <w:right w:w="0" w:type="dxa"/>
            </w:tcMar>
            <w:vAlign w:val="center"/>
          </w:tcPr>
          <w:p w14:paraId="3C138F9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3" w:type="pct"/>
            <w:shd w:val="clear" w:color="auto" w:fill="auto"/>
            <w:tcMar>
              <w:left w:w="0" w:type="dxa"/>
              <w:right w:w="0" w:type="dxa"/>
            </w:tcMar>
            <w:vAlign w:val="center"/>
          </w:tcPr>
          <w:p w14:paraId="5577811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649F6FB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0.14</w:t>
            </w:r>
          </w:p>
        </w:tc>
        <w:tc>
          <w:tcPr>
            <w:tcW w:w="243" w:type="pct"/>
            <w:shd w:val="clear" w:color="auto" w:fill="auto"/>
            <w:tcMar>
              <w:left w:w="0" w:type="dxa"/>
              <w:right w:w="0" w:type="dxa"/>
            </w:tcMar>
            <w:vAlign w:val="center"/>
          </w:tcPr>
          <w:p w14:paraId="538ED4E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3" w:type="pct"/>
            <w:shd w:val="clear" w:color="auto" w:fill="auto"/>
            <w:tcMar>
              <w:left w:w="0" w:type="dxa"/>
              <w:right w:w="0" w:type="dxa"/>
            </w:tcMar>
            <w:vAlign w:val="center"/>
          </w:tcPr>
          <w:p w14:paraId="298B0FB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56E7B3B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3" w:type="pct"/>
            <w:shd w:val="clear" w:color="auto" w:fill="auto"/>
            <w:tcMar>
              <w:left w:w="0" w:type="dxa"/>
              <w:right w:w="0" w:type="dxa"/>
            </w:tcMar>
            <w:vAlign w:val="center"/>
          </w:tcPr>
          <w:p w14:paraId="11E6E04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2" w:type="pct"/>
            <w:shd w:val="clear" w:color="auto" w:fill="auto"/>
            <w:tcMar>
              <w:left w:w="0" w:type="dxa"/>
              <w:right w:w="0" w:type="dxa"/>
            </w:tcMar>
            <w:vAlign w:val="center"/>
          </w:tcPr>
          <w:p w14:paraId="6135F6D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6E4BEFD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0.21</w:t>
            </w:r>
          </w:p>
        </w:tc>
        <w:tc>
          <w:tcPr>
            <w:tcW w:w="243" w:type="pct"/>
            <w:shd w:val="clear" w:color="auto" w:fill="auto"/>
            <w:tcMar>
              <w:left w:w="0" w:type="dxa"/>
              <w:right w:w="0" w:type="dxa"/>
            </w:tcMar>
            <w:vAlign w:val="center"/>
          </w:tcPr>
          <w:p w14:paraId="723D2BD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0.40</w:t>
            </w:r>
          </w:p>
        </w:tc>
        <w:tc>
          <w:tcPr>
            <w:tcW w:w="242" w:type="pct"/>
            <w:shd w:val="clear" w:color="auto" w:fill="auto"/>
            <w:tcMar>
              <w:left w:w="0" w:type="dxa"/>
              <w:right w:w="0" w:type="dxa"/>
            </w:tcMar>
            <w:vAlign w:val="center"/>
          </w:tcPr>
          <w:p w14:paraId="2FC72F5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076F256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0.25</w:t>
            </w:r>
          </w:p>
        </w:tc>
        <w:tc>
          <w:tcPr>
            <w:tcW w:w="244" w:type="pct"/>
            <w:shd w:val="clear" w:color="auto" w:fill="auto"/>
            <w:tcMar>
              <w:left w:w="0" w:type="dxa"/>
              <w:right w:w="0" w:type="dxa"/>
            </w:tcMar>
            <w:vAlign w:val="center"/>
          </w:tcPr>
          <w:p w14:paraId="4DFA6DE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0.44</w:t>
            </w:r>
          </w:p>
        </w:tc>
      </w:tr>
      <w:tr w:rsidR="0008378A" w:rsidRPr="0008378A" w14:paraId="755F3506" w14:textId="77777777" w:rsidTr="002105F1">
        <w:trPr>
          <w:trHeight w:val="454"/>
        </w:trPr>
        <w:tc>
          <w:tcPr>
            <w:tcW w:w="305" w:type="pct"/>
            <w:shd w:val="clear" w:color="auto" w:fill="auto"/>
            <w:tcMar>
              <w:left w:w="0" w:type="dxa"/>
              <w:right w:w="0" w:type="dxa"/>
            </w:tcMar>
            <w:vAlign w:val="center"/>
          </w:tcPr>
          <w:p w14:paraId="7A2A061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6.0</w:t>
            </w:r>
          </w:p>
        </w:tc>
        <w:tc>
          <w:tcPr>
            <w:tcW w:w="326" w:type="pct"/>
            <w:shd w:val="clear" w:color="auto" w:fill="auto"/>
            <w:tcMar>
              <w:left w:w="0" w:type="dxa"/>
              <w:right w:w="0" w:type="dxa"/>
            </w:tcMar>
            <w:vAlign w:val="center"/>
          </w:tcPr>
          <w:p w14:paraId="39393045"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189.2</w:t>
            </w:r>
          </w:p>
        </w:tc>
        <w:tc>
          <w:tcPr>
            <w:tcW w:w="242" w:type="pct"/>
            <w:shd w:val="clear" w:color="auto" w:fill="auto"/>
            <w:tcMar>
              <w:left w:w="0" w:type="dxa"/>
              <w:right w:w="0" w:type="dxa"/>
            </w:tcMar>
            <w:vAlign w:val="center"/>
          </w:tcPr>
          <w:p w14:paraId="61FDA7A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5B156A5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0.08</w:t>
            </w:r>
          </w:p>
        </w:tc>
        <w:tc>
          <w:tcPr>
            <w:tcW w:w="243" w:type="pct"/>
            <w:shd w:val="clear" w:color="auto" w:fill="auto"/>
            <w:tcMar>
              <w:left w:w="0" w:type="dxa"/>
              <w:right w:w="0" w:type="dxa"/>
            </w:tcMar>
            <w:vAlign w:val="center"/>
          </w:tcPr>
          <w:p w14:paraId="5F9C653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c>
          <w:tcPr>
            <w:tcW w:w="243" w:type="pct"/>
            <w:shd w:val="clear" w:color="auto" w:fill="auto"/>
            <w:tcMar>
              <w:left w:w="0" w:type="dxa"/>
              <w:right w:w="0" w:type="dxa"/>
            </w:tcMar>
            <w:vAlign w:val="center"/>
          </w:tcPr>
          <w:p w14:paraId="0DE2D26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51ADBB5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0.12</w:t>
            </w:r>
          </w:p>
        </w:tc>
        <w:tc>
          <w:tcPr>
            <w:tcW w:w="242" w:type="pct"/>
            <w:shd w:val="clear" w:color="auto" w:fill="auto"/>
            <w:tcMar>
              <w:left w:w="0" w:type="dxa"/>
              <w:right w:w="0" w:type="dxa"/>
            </w:tcMar>
            <w:vAlign w:val="center"/>
          </w:tcPr>
          <w:p w14:paraId="10F7D15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0E27CCC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27E8C38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0.15</w:t>
            </w:r>
          </w:p>
        </w:tc>
        <w:tc>
          <w:tcPr>
            <w:tcW w:w="243" w:type="pct"/>
            <w:shd w:val="clear" w:color="auto" w:fill="auto"/>
            <w:tcMar>
              <w:left w:w="0" w:type="dxa"/>
              <w:right w:w="0" w:type="dxa"/>
            </w:tcMar>
            <w:vAlign w:val="center"/>
          </w:tcPr>
          <w:p w14:paraId="27A1802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79BD88B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7733CC8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0.19</w:t>
            </w:r>
          </w:p>
        </w:tc>
        <w:tc>
          <w:tcPr>
            <w:tcW w:w="243" w:type="pct"/>
            <w:shd w:val="clear" w:color="auto" w:fill="auto"/>
            <w:tcMar>
              <w:left w:w="0" w:type="dxa"/>
              <w:right w:w="0" w:type="dxa"/>
            </w:tcMar>
            <w:vAlign w:val="center"/>
          </w:tcPr>
          <w:p w14:paraId="193AE38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2" w:type="pct"/>
            <w:shd w:val="clear" w:color="auto" w:fill="auto"/>
            <w:tcMar>
              <w:left w:w="0" w:type="dxa"/>
              <w:right w:w="0" w:type="dxa"/>
            </w:tcMar>
            <w:vAlign w:val="center"/>
          </w:tcPr>
          <w:p w14:paraId="0336EB8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6CF6C38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0.23</w:t>
            </w:r>
          </w:p>
        </w:tc>
        <w:tc>
          <w:tcPr>
            <w:tcW w:w="243" w:type="pct"/>
            <w:shd w:val="clear" w:color="auto" w:fill="auto"/>
            <w:tcMar>
              <w:left w:w="0" w:type="dxa"/>
              <w:right w:w="0" w:type="dxa"/>
            </w:tcMar>
            <w:vAlign w:val="center"/>
          </w:tcPr>
          <w:p w14:paraId="51B80D4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0.38</w:t>
            </w:r>
          </w:p>
        </w:tc>
        <w:tc>
          <w:tcPr>
            <w:tcW w:w="242" w:type="pct"/>
            <w:shd w:val="clear" w:color="auto" w:fill="auto"/>
            <w:tcMar>
              <w:left w:w="0" w:type="dxa"/>
              <w:right w:w="0" w:type="dxa"/>
            </w:tcMar>
            <w:vAlign w:val="center"/>
          </w:tcPr>
          <w:p w14:paraId="1CE32C1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521F8ED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4" w:type="pct"/>
            <w:shd w:val="clear" w:color="auto" w:fill="auto"/>
            <w:tcMar>
              <w:left w:w="0" w:type="dxa"/>
              <w:right w:w="0" w:type="dxa"/>
            </w:tcMar>
            <w:vAlign w:val="center"/>
          </w:tcPr>
          <w:p w14:paraId="1FB81DE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0.42</w:t>
            </w:r>
          </w:p>
        </w:tc>
      </w:tr>
      <w:tr w:rsidR="0008378A" w:rsidRPr="0008378A" w14:paraId="6F329FAF" w14:textId="77777777" w:rsidTr="002105F1">
        <w:trPr>
          <w:trHeight w:val="454"/>
        </w:trPr>
        <w:tc>
          <w:tcPr>
            <w:tcW w:w="305" w:type="pct"/>
            <w:shd w:val="clear" w:color="auto" w:fill="auto"/>
            <w:tcMar>
              <w:left w:w="0" w:type="dxa"/>
              <w:right w:w="0" w:type="dxa"/>
            </w:tcMar>
            <w:vAlign w:val="center"/>
          </w:tcPr>
          <w:p w14:paraId="608223C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6.5</w:t>
            </w:r>
          </w:p>
        </w:tc>
        <w:tc>
          <w:tcPr>
            <w:tcW w:w="326" w:type="pct"/>
            <w:shd w:val="clear" w:color="auto" w:fill="auto"/>
            <w:tcMar>
              <w:left w:w="0" w:type="dxa"/>
              <w:right w:w="0" w:type="dxa"/>
            </w:tcMar>
            <w:vAlign w:val="center"/>
          </w:tcPr>
          <w:p w14:paraId="7BA3B28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205.0</w:t>
            </w:r>
          </w:p>
        </w:tc>
        <w:tc>
          <w:tcPr>
            <w:tcW w:w="242" w:type="pct"/>
            <w:shd w:val="clear" w:color="auto" w:fill="auto"/>
            <w:tcMar>
              <w:left w:w="0" w:type="dxa"/>
              <w:right w:w="0" w:type="dxa"/>
            </w:tcMar>
            <w:vAlign w:val="center"/>
          </w:tcPr>
          <w:p w14:paraId="5205D7F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0.40</w:t>
            </w:r>
          </w:p>
        </w:tc>
        <w:tc>
          <w:tcPr>
            <w:tcW w:w="243" w:type="pct"/>
            <w:shd w:val="clear" w:color="auto" w:fill="auto"/>
            <w:tcMar>
              <w:left w:w="0" w:type="dxa"/>
              <w:right w:w="0" w:type="dxa"/>
            </w:tcMar>
            <w:vAlign w:val="center"/>
          </w:tcPr>
          <w:p w14:paraId="4539F0D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0.09</w:t>
            </w:r>
          </w:p>
        </w:tc>
        <w:tc>
          <w:tcPr>
            <w:tcW w:w="243" w:type="pct"/>
            <w:shd w:val="clear" w:color="auto" w:fill="auto"/>
            <w:tcMar>
              <w:left w:w="0" w:type="dxa"/>
              <w:right w:w="0" w:type="dxa"/>
            </w:tcMar>
            <w:vAlign w:val="center"/>
          </w:tcPr>
          <w:p w14:paraId="5AD891F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0.22</w:t>
            </w:r>
          </w:p>
        </w:tc>
        <w:tc>
          <w:tcPr>
            <w:tcW w:w="243" w:type="pct"/>
            <w:shd w:val="clear" w:color="auto" w:fill="auto"/>
            <w:tcMar>
              <w:left w:w="0" w:type="dxa"/>
              <w:right w:w="0" w:type="dxa"/>
            </w:tcMar>
            <w:vAlign w:val="center"/>
          </w:tcPr>
          <w:p w14:paraId="4163825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0.38</w:t>
            </w:r>
          </w:p>
        </w:tc>
        <w:tc>
          <w:tcPr>
            <w:tcW w:w="243" w:type="pct"/>
            <w:shd w:val="clear" w:color="auto" w:fill="auto"/>
            <w:tcMar>
              <w:left w:w="0" w:type="dxa"/>
              <w:right w:w="0" w:type="dxa"/>
            </w:tcMar>
            <w:vAlign w:val="center"/>
          </w:tcPr>
          <w:p w14:paraId="218D5CB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0.13</w:t>
            </w:r>
          </w:p>
        </w:tc>
        <w:tc>
          <w:tcPr>
            <w:tcW w:w="242" w:type="pct"/>
            <w:shd w:val="clear" w:color="auto" w:fill="auto"/>
            <w:tcMar>
              <w:left w:w="0" w:type="dxa"/>
              <w:right w:w="0" w:type="dxa"/>
            </w:tcMar>
            <w:vAlign w:val="center"/>
          </w:tcPr>
          <w:p w14:paraId="472AA90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3" w:type="pct"/>
            <w:shd w:val="clear" w:color="auto" w:fill="auto"/>
            <w:tcMar>
              <w:left w:w="0" w:type="dxa"/>
              <w:right w:w="0" w:type="dxa"/>
            </w:tcMar>
            <w:vAlign w:val="center"/>
          </w:tcPr>
          <w:p w14:paraId="4AA3557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7713CED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0.17</w:t>
            </w:r>
          </w:p>
        </w:tc>
        <w:tc>
          <w:tcPr>
            <w:tcW w:w="243" w:type="pct"/>
            <w:shd w:val="clear" w:color="auto" w:fill="auto"/>
            <w:tcMar>
              <w:left w:w="0" w:type="dxa"/>
              <w:right w:w="0" w:type="dxa"/>
            </w:tcMar>
            <w:vAlign w:val="center"/>
          </w:tcPr>
          <w:p w14:paraId="4DF1EE0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55468FE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0F0ADA8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0.21</w:t>
            </w:r>
          </w:p>
        </w:tc>
        <w:tc>
          <w:tcPr>
            <w:tcW w:w="243" w:type="pct"/>
            <w:shd w:val="clear" w:color="auto" w:fill="auto"/>
            <w:tcMar>
              <w:left w:w="0" w:type="dxa"/>
              <w:right w:w="0" w:type="dxa"/>
            </w:tcMar>
            <w:vAlign w:val="center"/>
          </w:tcPr>
          <w:p w14:paraId="2E6DFF1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2" w:type="pct"/>
            <w:shd w:val="clear" w:color="auto" w:fill="auto"/>
            <w:tcMar>
              <w:left w:w="0" w:type="dxa"/>
              <w:right w:w="0" w:type="dxa"/>
            </w:tcMar>
            <w:vAlign w:val="center"/>
          </w:tcPr>
          <w:p w14:paraId="4CE059A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55DCCB1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c>
          <w:tcPr>
            <w:tcW w:w="243" w:type="pct"/>
            <w:shd w:val="clear" w:color="auto" w:fill="auto"/>
            <w:tcMar>
              <w:left w:w="0" w:type="dxa"/>
              <w:right w:w="0" w:type="dxa"/>
            </w:tcMar>
            <w:vAlign w:val="center"/>
          </w:tcPr>
          <w:p w14:paraId="12670BC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163B27B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766F2BD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4" w:type="pct"/>
            <w:shd w:val="clear" w:color="auto" w:fill="auto"/>
            <w:tcMar>
              <w:left w:w="0" w:type="dxa"/>
              <w:right w:w="0" w:type="dxa"/>
            </w:tcMar>
            <w:vAlign w:val="center"/>
          </w:tcPr>
          <w:p w14:paraId="21F2805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0.40</w:t>
            </w:r>
          </w:p>
        </w:tc>
      </w:tr>
      <w:tr w:rsidR="0008378A" w:rsidRPr="0008378A" w14:paraId="0086AD8D" w14:textId="77777777" w:rsidTr="002105F1">
        <w:trPr>
          <w:trHeight w:val="454"/>
        </w:trPr>
        <w:tc>
          <w:tcPr>
            <w:tcW w:w="305" w:type="pct"/>
            <w:shd w:val="clear" w:color="auto" w:fill="auto"/>
            <w:tcMar>
              <w:left w:w="0" w:type="dxa"/>
              <w:right w:w="0" w:type="dxa"/>
            </w:tcMar>
            <w:vAlign w:val="center"/>
          </w:tcPr>
          <w:p w14:paraId="0424F61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7.0</w:t>
            </w:r>
          </w:p>
        </w:tc>
        <w:tc>
          <w:tcPr>
            <w:tcW w:w="326" w:type="pct"/>
            <w:shd w:val="clear" w:color="auto" w:fill="auto"/>
            <w:tcMar>
              <w:left w:w="0" w:type="dxa"/>
              <w:right w:w="0" w:type="dxa"/>
            </w:tcMar>
            <w:vAlign w:val="center"/>
          </w:tcPr>
          <w:p w14:paraId="19025BA1"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220.8</w:t>
            </w:r>
          </w:p>
        </w:tc>
        <w:tc>
          <w:tcPr>
            <w:tcW w:w="242" w:type="pct"/>
            <w:shd w:val="clear" w:color="auto" w:fill="auto"/>
            <w:tcMar>
              <w:left w:w="0" w:type="dxa"/>
              <w:right w:w="0" w:type="dxa"/>
            </w:tcMar>
            <w:vAlign w:val="center"/>
          </w:tcPr>
          <w:p w14:paraId="0A81DF9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0.40</w:t>
            </w:r>
          </w:p>
        </w:tc>
        <w:tc>
          <w:tcPr>
            <w:tcW w:w="243" w:type="pct"/>
            <w:shd w:val="clear" w:color="auto" w:fill="auto"/>
            <w:tcMar>
              <w:left w:w="0" w:type="dxa"/>
              <w:right w:w="0" w:type="dxa"/>
            </w:tcMar>
            <w:vAlign w:val="center"/>
          </w:tcPr>
          <w:p w14:paraId="336B953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3" w:type="pct"/>
            <w:shd w:val="clear" w:color="auto" w:fill="auto"/>
            <w:tcMar>
              <w:left w:w="0" w:type="dxa"/>
              <w:right w:w="0" w:type="dxa"/>
            </w:tcMar>
            <w:vAlign w:val="center"/>
          </w:tcPr>
          <w:p w14:paraId="41487EB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0.20</w:t>
            </w:r>
          </w:p>
        </w:tc>
        <w:tc>
          <w:tcPr>
            <w:tcW w:w="243" w:type="pct"/>
            <w:shd w:val="clear" w:color="auto" w:fill="auto"/>
            <w:tcMar>
              <w:left w:w="0" w:type="dxa"/>
              <w:right w:w="0" w:type="dxa"/>
            </w:tcMar>
            <w:vAlign w:val="center"/>
          </w:tcPr>
          <w:p w14:paraId="1532894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0.38</w:t>
            </w:r>
          </w:p>
        </w:tc>
        <w:tc>
          <w:tcPr>
            <w:tcW w:w="243" w:type="pct"/>
            <w:shd w:val="clear" w:color="auto" w:fill="auto"/>
            <w:tcMar>
              <w:left w:w="0" w:type="dxa"/>
              <w:right w:w="0" w:type="dxa"/>
            </w:tcMar>
            <w:vAlign w:val="center"/>
          </w:tcPr>
          <w:p w14:paraId="4ECA1FB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0.15</w:t>
            </w:r>
          </w:p>
        </w:tc>
        <w:tc>
          <w:tcPr>
            <w:tcW w:w="242" w:type="pct"/>
            <w:shd w:val="clear" w:color="auto" w:fill="auto"/>
            <w:tcMar>
              <w:left w:w="0" w:type="dxa"/>
              <w:right w:w="0" w:type="dxa"/>
            </w:tcMar>
            <w:vAlign w:val="center"/>
          </w:tcPr>
          <w:p w14:paraId="3B30B4E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0.23</w:t>
            </w:r>
          </w:p>
        </w:tc>
        <w:tc>
          <w:tcPr>
            <w:tcW w:w="243" w:type="pct"/>
            <w:shd w:val="clear" w:color="auto" w:fill="auto"/>
            <w:tcMar>
              <w:left w:w="0" w:type="dxa"/>
              <w:right w:w="0" w:type="dxa"/>
            </w:tcMar>
            <w:vAlign w:val="center"/>
          </w:tcPr>
          <w:p w14:paraId="56981B6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24609F2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3" w:type="pct"/>
            <w:shd w:val="clear" w:color="auto" w:fill="auto"/>
            <w:tcMar>
              <w:left w:w="0" w:type="dxa"/>
              <w:right w:w="0" w:type="dxa"/>
            </w:tcMar>
            <w:vAlign w:val="center"/>
          </w:tcPr>
          <w:p w14:paraId="29C584D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3" w:type="pct"/>
            <w:shd w:val="clear" w:color="auto" w:fill="auto"/>
            <w:tcMar>
              <w:left w:w="0" w:type="dxa"/>
              <w:right w:w="0" w:type="dxa"/>
            </w:tcMar>
            <w:vAlign w:val="center"/>
          </w:tcPr>
          <w:p w14:paraId="1986DDE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65FB31D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0.22</w:t>
            </w:r>
          </w:p>
        </w:tc>
        <w:tc>
          <w:tcPr>
            <w:tcW w:w="243" w:type="pct"/>
            <w:shd w:val="clear" w:color="auto" w:fill="auto"/>
            <w:tcMar>
              <w:left w:w="0" w:type="dxa"/>
              <w:right w:w="0" w:type="dxa"/>
            </w:tcMar>
            <w:vAlign w:val="center"/>
          </w:tcPr>
          <w:p w14:paraId="70B4FAC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2" w:type="pct"/>
            <w:shd w:val="clear" w:color="auto" w:fill="auto"/>
            <w:tcMar>
              <w:left w:w="0" w:type="dxa"/>
              <w:right w:w="0" w:type="dxa"/>
            </w:tcMar>
            <w:vAlign w:val="center"/>
          </w:tcPr>
          <w:p w14:paraId="6A0551B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691C1CD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3" w:type="pct"/>
            <w:shd w:val="clear" w:color="auto" w:fill="auto"/>
            <w:tcMar>
              <w:left w:w="0" w:type="dxa"/>
              <w:right w:w="0" w:type="dxa"/>
            </w:tcMar>
            <w:vAlign w:val="center"/>
          </w:tcPr>
          <w:p w14:paraId="768C262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79A04DC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15D5B52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4" w:type="pct"/>
            <w:shd w:val="clear" w:color="auto" w:fill="auto"/>
            <w:tcMar>
              <w:left w:w="0" w:type="dxa"/>
              <w:right w:w="0" w:type="dxa"/>
            </w:tcMar>
            <w:vAlign w:val="center"/>
          </w:tcPr>
          <w:p w14:paraId="429245A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r>
      <w:tr w:rsidR="0008378A" w:rsidRPr="0008378A" w14:paraId="1ABAF85A" w14:textId="77777777" w:rsidTr="002105F1">
        <w:trPr>
          <w:trHeight w:val="454"/>
        </w:trPr>
        <w:tc>
          <w:tcPr>
            <w:tcW w:w="305" w:type="pct"/>
            <w:shd w:val="clear" w:color="auto" w:fill="auto"/>
            <w:tcMar>
              <w:left w:w="0" w:type="dxa"/>
              <w:right w:w="0" w:type="dxa"/>
            </w:tcMar>
            <w:vAlign w:val="center"/>
          </w:tcPr>
          <w:p w14:paraId="49BCAF3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7.5</w:t>
            </w:r>
          </w:p>
        </w:tc>
        <w:tc>
          <w:tcPr>
            <w:tcW w:w="326" w:type="pct"/>
            <w:shd w:val="clear" w:color="auto" w:fill="auto"/>
            <w:tcMar>
              <w:left w:w="0" w:type="dxa"/>
              <w:right w:w="0" w:type="dxa"/>
            </w:tcMar>
            <w:vAlign w:val="center"/>
          </w:tcPr>
          <w:p w14:paraId="6699FB1D"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236.5</w:t>
            </w:r>
          </w:p>
        </w:tc>
        <w:tc>
          <w:tcPr>
            <w:tcW w:w="242" w:type="pct"/>
            <w:shd w:val="clear" w:color="auto" w:fill="auto"/>
            <w:tcMar>
              <w:left w:w="0" w:type="dxa"/>
              <w:right w:w="0" w:type="dxa"/>
            </w:tcMar>
            <w:vAlign w:val="center"/>
          </w:tcPr>
          <w:p w14:paraId="3C4366B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0.40</w:t>
            </w:r>
          </w:p>
        </w:tc>
        <w:tc>
          <w:tcPr>
            <w:tcW w:w="243" w:type="pct"/>
            <w:shd w:val="clear" w:color="auto" w:fill="auto"/>
            <w:tcMar>
              <w:left w:w="0" w:type="dxa"/>
              <w:right w:w="0" w:type="dxa"/>
            </w:tcMar>
            <w:vAlign w:val="center"/>
          </w:tcPr>
          <w:p w14:paraId="00C7885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0.12</w:t>
            </w:r>
          </w:p>
        </w:tc>
        <w:tc>
          <w:tcPr>
            <w:tcW w:w="243" w:type="pct"/>
            <w:shd w:val="clear" w:color="auto" w:fill="auto"/>
            <w:tcMar>
              <w:left w:w="0" w:type="dxa"/>
              <w:right w:w="0" w:type="dxa"/>
            </w:tcMar>
            <w:vAlign w:val="center"/>
          </w:tcPr>
          <w:p w14:paraId="01C73F7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3" w:type="pct"/>
            <w:shd w:val="clear" w:color="auto" w:fill="auto"/>
            <w:tcMar>
              <w:left w:w="0" w:type="dxa"/>
              <w:right w:w="0" w:type="dxa"/>
            </w:tcMar>
            <w:vAlign w:val="center"/>
          </w:tcPr>
          <w:p w14:paraId="53DB60D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0.38</w:t>
            </w:r>
          </w:p>
        </w:tc>
        <w:tc>
          <w:tcPr>
            <w:tcW w:w="243" w:type="pct"/>
            <w:shd w:val="clear" w:color="auto" w:fill="auto"/>
            <w:tcMar>
              <w:left w:w="0" w:type="dxa"/>
              <w:right w:w="0" w:type="dxa"/>
            </w:tcMar>
            <w:vAlign w:val="center"/>
          </w:tcPr>
          <w:p w14:paraId="222034C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0.16</w:t>
            </w:r>
          </w:p>
        </w:tc>
        <w:tc>
          <w:tcPr>
            <w:tcW w:w="242" w:type="pct"/>
            <w:shd w:val="clear" w:color="auto" w:fill="auto"/>
            <w:tcMar>
              <w:left w:w="0" w:type="dxa"/>
              <w:right w:w="0" w:type="dxa"/>
            </w:tcMar>
            <w:vAlign w:val="center"/>
          </w:tcPr>
          <w:p w14:paraId="48954E6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0.21</w:t>
            </w:r>
          </w:p>
        </w:tc>
        <w:tc>
          <w:tcPr>
            <w:tcW w:w="243" w:type="pct"/>
            <w:shd w:val="clear" w:color="auto" w:fill="auto"/>
            <w:tcMar>
              <w:left w:w="0" w:type="dxa"/>
              <w:right w:w="0" w:type="dxa"/>
            </w:tcMar>
            <w:vAlign w:val="center"/>
          </w:tcPr>
          <w:p w14:paraId="22EE4B7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2" w:type="pct"/>
            <w:shd w:val="clear" w:color="auto" w:fill="auto"/>
            <w:tcMar>
              <w:left w:w="0" w:type="dxa"/>
              <w:right w:w="0" w:type="dxa"/>
            </w:tcMar>
            <w:vAlign w:val="center"/>
          </w:tcPr>
          <w:p w14:paraId="2AD10F7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0.20</w:t>
            </w:r>
          </w:p>
        </w:tc>
        <w:tc>
          <w:tcPr>
            <w:tcW w:w="243" w:type="pct"/>
            <w:shd w:val="clear" w:color="auto" w:fill="auto"/>
            <w:tcMar>
              <w:left w:w="0" w:type="dxa"/>
              <w:right w:w="0" w:type="dxa"/>
            </w:tcMar>
            <w:vAlign w:val="center"/>
          </w:tcPr>
          <w:p w14:paraId="314ADA7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0.25</w:t>
            </w:r>
          </w:p>
        </w:tc>
        <w:tc>
          <w:tcPr>
            <w:tcW w:w="243" w:type="pct"/>
            <w:shd w:val="clear" w:color="auto" w:fill="auto"/>
            <w:tcMar>
              <w:left w:w="0" w:type="dxa"/>
              <w:right w:w="0" w:type="dxa"/>
            </w:tcMar>
            <w:vAlign w:val="center"/>
          </w:tcPr>
          <w:p w14:paraId="1FAAD9D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7874278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c>
          <w:tcPr>
            <w:tcW w:w="243" w:type="pct"/>
            <w:shd w:val="clear" w:color="auto" w:fill="auto"/>
            <w:tcMar>
              <w:left w:w="0" w:type="dxa"/>
              <w:right w:w="0" w:type="dxa"/>
            </w:tcMar>
            <w:vAlign w:val="center"/>
          </w:tcPr>
          <w:p w14:paraId="1B1D741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2" w:type="pct"/>
            <w:shd w:val="clear" w:color="auto" w:fill="auto"/>
            <w:tcMar>
              <w:left w:w="0" w:type="dxa"/>
              <w:right w:w="0" w:type="dxa"/>
            </w:tcMar>
            <w:vAlign w:val="center"/>
          </w:tcPr>
          <w:p w14:paraId="53FC18A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0949DD1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71B4685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2" w:type="pct"/>
            <w:shd w:val="clear" w:color="auto" w:fill="auto"/>
            <w:tcMar>
              <w:left w:w="0" w:type="dxa"/>
              <w:right w:w="0" w:type="dxa"/>
            </w:tcMar>
            <w:vAlign w:val="center"/>
          </w:tcPr>
          <w:p w14:paraId="3113C46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5E623B0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4" w:type="pct"/>
            <w:shd w:val="clear" w:color="auto" w:fill="auto"/>
            <w:tcMar>
              <w:left w:w="0" w:type="dxa"/>
              <w:right w:w="0" w:type="dxa"/>
            </w:tcMar>
            <w:vAlign w:val="center"/>
          </w:tcPr>
          <w:p w14:paraId="797F10F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r>
      <w:tr w:rsidR="0008378A" w:rsidRPr="0008378A" w14:paraId="700008A2" w14:textId="77777777" w:rsidTr="002105F1">
        <w:trPr>
          <w:trHeight w:val="454"/>
        </w:trPr>
        <w:tc>
          <w:tcPr>
            <w:tcW w:w="305" w:type="pct"/>
            <w:shd w:val="clear" w:color="auto" w:fill="auto"/>
            <w:tcMar>
              <w:left w:w="0" w:type="dxa"/>
              <w:right w:w="0" w:type="dxa"/>
            </w:tcMar>
            <w:vAlign w:val="center"/>
          </w:tcPr>
          <w:p w14:paraId="11D64AB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8.0</w:t>
            </w:r>
          </w:p>
        </w:tc>
        <w:tc>
          <w:tcPr>
            <w:tcW w:w="326" w:type="pct"/>
            <w:shd w:val="clear" w:color="auto" w:fill="auto"/>
            <w:tcMar>
              <w:left w:w="0" w:type="dxa"/>
              <w:right w:w="0" w:type="dxa"/>
            </w:tcMar>
            <w:vAlign w:val="center"/>
          </w:tcPr>
          <w:p w14:paraId="64FD4D42"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252.3</w:t>
            </w:r>
          </w:p>
        </w:tc>
        <w:tc>
          <w:tcPr>
            <w:tcW w:w="242" w:type="pct"/>
            <w:shd w:val="clear" w:color="auto" w:fill="auto"/>
            <w:tcMar>
              <w:left w:w="0" w:type="dxa"/>
              <w:right w:w="0" w:type="dxa"/>
            </w:tcMar>
            <w:vAlign w:val="center"/>
          </w:tcPr>
          <w:p w14:paraId="6489C3B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1425AB5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0.14</w:t>
            </w:r>
          </w:p>
        </w:tc>
        <w:tc>
          <w:tcPr>
            <w:tcW w:w="243" w:type="pct"/>
            <w:shd w:val="clear" w:color="auto" w:fill="auto"/>
            <w:tcMar>
              <w:left w:w="0" w:type="dxa"/>
              <w:right w:w="0" w:type="dxa"/>
            </w:tcMar>
            <w:vAlign w:val="center"/>
          </w:tcPr>
          <w:p w14:paraId="042B892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0.15</w:t>
            </w:r>
          </w:p>
        </w:tc>
        <w:tc>
          <w:tcPr>
            <w:tcW w:w="243" w:type="pct"/>
            <w:shd w:val="clear" w:color="auto" w:fill="auto"/>
            <w:tcMar>
              <w:left w:w="0" w:type="dxa"/>
              <w:right w:w="0" w:type="dxa"/>
            </w:tcMar>
            <w:vAlign w:val="center"/>
          </w:tcPr>
          <w:p w14:paraId="1539F89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3" w:type="pct"/>
            <w:shd w:val="clear" w:color="auto" w:fill="auto"/>
            <w:tcMar>
              <w:left w:w="0" w:type="dxa"/>
              <w:right w:w="0" w:type="dxa"/>
            </w:tcMar>
            <w:vAlign w:val="center"/>
          </w:tcPr>
          <w:p w14:paraId="6C0159C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2" w:type="pct"/>
            <w:shd w:val="clear" w:color="auto" w:fill="auto"/>
            <w:tcMar>
              <w:left w:w="0" w:type="dxa"/>
              <w:right w:w="0" w:type="dxa"/>
            </w:tcMar>
            <w:vAlign w:val="center"/>
          </w:tcPr>
          <w:p w14:paraId="0ADEA46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0.19</w:t>
            </w:r>
          </w:p>
        </w:tc>
        <w:tc>
          <w:tcPr>
            <w:tcW w:w="243" w:type="pct"/>
            <w:shd w:val="clear" w:color="auto" w:fill="auto"/>
            <w:tcMar>
              <w:left w:w="0" w:type="dxa"/>
              <w:right w:w="0" w:type="dxa"/>
            </w:tcMar>
            <w:vAlign w:val="center"/>
          </w:tcPr>
          <w:p w14:paraId="1A55CD6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2" w:type="pct"/>
            <w:shd w:val="clear" w:color="auto" w:fill="auto"/>
            <w:tcMar>
              <w:left w:w="0" w:type="dxa"/>
              <w:right w:w="0" w:type="dxa"/>
            </w:tcMar>
            <w:vAlign w:val="center"/>
          </w:tcPr>
          <w:p w14:paraId="68B49A1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0.22</w:t>
            </w:r>
          </w:p>
        </w:tc>
        <w:tc>
          <w:tcPr>
            <w:tcW w:w="243" w:type="pct"/>
            <w:shd w:val="clear" w:color="auto" w:fill="auto"/>
            <w:tcMar>
              <w:left w:w="0" w:type="dxa"/>
              <w:right w:w="0" w:type="dxa"/>
            </w:tcMar>
            <w:vAlign w:val="center"/>
          </w:tcPr>
          <w:p w14:paraId="73874ED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0.22</w:t>
            </w:r>
          </w:p>
        </w:tc>
        <w:tc>
          <w:tcPr>
            <w:tcW w:w="243" w:type="pct"/>
            <w:shd w:val="clear" w:color="auto" w:fill="auto"/>
            <w:tcMar>
              <w:left w:w="0" w:type="dxa"/>
              <w:right w:w="0" w:type="dxa"/>
            </w:tcMar>
            <w:vAlign w:val="center"/>
          </w:tcPr>
          <w:p w14:paraId="28E9B2E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2" w:type="pct"/>
            <w:shd w:val="clear" w:color="auto" w:fill="auto"/>
            <w:tcMar>
              <w:left w:w="0" w:type="dxa"/>
              <w:right w:w="0" w:type="dxa"/>
            </w:tcMar>
            <w:vAlign w:val="center"/>
          </w:tcPr>
          <w:p w14:paraId="2881255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0.25</w:t>
            </w:r>
          </w:p>
        </w:tc>
        <w:tc>
          <w:tcPr>
            <w:tcW w:w="243" w:type="pct"/>
            <w:shd w:val="clear" w:color="auto" w:fill="auto"/>
            <w:tcMar>
              <w:left w:w="0" w:type="dxa"/>
              <w:right w:w="0" w:type="dxa"/>
            </w:tcMar>
            <w:vAlign w:val="center"/>
          </w:tcPr>
          <w:p w14:paraId="7D82DAF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2" w:type="pct"/>
            <w:shd w:val="clear" w:color="auto" w:fill="auto"/>
            <w:tcMar>
              <w:left w:w="0" w:type="dxa"/>
              <w:right w:w="0" w:type="dxa"/>
            </w:tcMar>
            <w:vAlign w:val="center"/>
          </w:tcPr>
          <w:p w14:paraId="201622F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0C477E3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2DC12DA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2" w:type="pct"/>
            <w:shd w:val="clear" w:color="auto" w:fill="auto"/>
            <w:tcMar>
              <w:left w:w="0" w:type="dxa"/>
              <w:right w:w="0" w:type="dxa"/>
            </w:tcMar>
            <w:vAlign w:val="center"/>
          </w:tcPr>
          <w:p w14:paraId="6701A30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44D74BC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4" w:type="pct"/>
            <w:shd w:val="clear" w:color="auto" w:fill="auto"/>
            <w:tcMar>
              <w:left w:w="0" w:type="dxa"/>
              <w:right w:w="0" w:type="dxa"/>
            </w:tcMar>
            <w:vAlign w:val="center"/>
          </w:tcPr>
          <w:p w14:paraId="1284140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r>
      <w:tr w:rsidR="0008378A" w:rsidRPr="0008378A" w14:paraId="715BF026" w14:textId="77777777" w:rsidTr="002105F1">
        <w:trPr>
          <w:trHeight w:val="454"/>
        </w:trPr>
        <w:tc>
          <w:tcPr>
            <w:tcW w:w="305" w:type="pct"/>
            <w:shd w:val="clear" w:color="auto" w:fill="auto"/>
            <w:tcMar>
              <w:left w:w="0" w:type="dxa"/>
              <w:right w:w="0" w:type="dxa"/>
            </w:tcMar>
            <w:vAlign w:val="center"/>
          </w:tcPr>
          <w:p w14:paraId="4C581760"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8.5</w:t>
            </w:r>
          </w:p>
        </w:tc>
        <w:tc>
          <w:tcPr>
            <w:tcW w:w="326" w:type="pct"/>
            <w:shd w:val="clear" w:color="auto" w:fill="auto"/>
            <w:tcMar>
              <w:left w:w="0" w:type="dxa"/>
              <w:right w:w="0" w:type="dxa"/>
            </w:tcMar>
            <w:vAlign w:val="center"/>
          </w:tcPr>
          <w:p w14:paraId="6A85A6B3"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268.1</w:t>
            </w:r>
          </w:p>
        </w:tc>
        <w:tc>
          <w:tcPr>
            <w:tcW w:w="242" w:type="pct"/>
            <w:shd w:val="clear" w:color="auto" w:fill="auto"/>
            <w:tcMar>
              <w:left w:w="0" w:type="dxa"/>
              <w:right w:w="0" w:type="dxa"/>
            </w:tcMar>
            <w:vAlign w:val="center"/>
          </w:tcPr>
          <w:p w14:paraId="2458FF4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054680B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0.16</w:t>
            </w:r>
          </w:p>
        </w:tc>
        <w:tc>
          <w:tcPr>
            <w:tcW w:w="243" w:type="pct"/>
            <w:shd w:val="clear" w:color="auto" w:fill="auto"/>
            <w:tcMar>
              <w:left w:w="0" w:type="dxa"/>
              <w:right w:w="0" w:type="dxa"/>
            </w:tcMar>
            <w:vAlign w:val="center"/>
          </w:tcPr>
          <w:p w14:paraId="7CC3D2B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0.13</w:t>
            </w:r>
          </w:p>
        </w:tc>
        <w:tc>
          <w:tcPr>
            <w:tcW w:w="243" w:type="pct"/>
            <w:shd w:val="clear" w:color="auto" w:fill="auto"/>
            <w:tcMar>
              <w:left w:w="0" w:type="dxa"/>
              <w:right w:w="0" w:type="dxa"/>
            </w:tcMar>
            <w:vAlign w:val="center"/>
          </w:tcPr>
          <w:p w14:paraId="7F780DE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3" w:type="pct"/>
            <w:shd w:val="clear" w:color="auto" w:fill="auto"/>
            <w:tcMar>
              <w:left w:w="0" w:type="dxa"/>
              <w:right w:w="0" w:type="dxa"/>
            </w:tcMar>
            <w:vAlign w:val="center"/>
          </w:tcPr>
          <w:p w14:paraId="3BBA12C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0.20</w:t>
            </w:r>
          </w:p>
        </w:tc>
        <w:tc>
          <w:tcPr>
            <w:tcW w:w="242" w:type="pct"/>
            <w:shd w:val="clear" w:color="auto" w:fill="auto"/>
            <w:tcMar>
              <w:left w:w="0" w:type="dxa"/>
              <w:right w:w="0" w:type="dxa"/>
            </w:tcMar>
            <w:vAlign w:val="center"/>
          </w:tcPr>
          <w:p w14:paraId="6C6F87F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0.16</w:t>
            </w:r>
          </w:p>
        </w:tc>
        <w:tc>
          <w:tcPr>
            <w:tcW w:w="243" w:type="pct"/>
            <w:shd w:val="clear" w:color="auto" w:fill="auto"/>
            <w:tcMar>
              <w:left w:w="0" w:type="dxa"/>
              <w:right w:w="0" w:type="dxa"/>
            </w:tcMar>
            <w:vAlign w:val="center"/>
          </w:tcPr>
          <w:p w14:paraId="0DBF7AC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2" w:type="pct"/>
            <w:shd w:val="clear" w:color="auto" w:fill="auto"/>
            <w:tcMar>
              <w:left w:w="0" w:type="dxa"/>
              <w:right w:w="0" w:type="dxa"/>
            </w:tcMar>
            <w:vAlign w:val="center"/>
          </w:tcPr>
          <w:p w14:paraId="05D6D85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0.23</w:t>
            </w:r>
          </w:p>
        </w:tc>
        <w:tc>
          <w:tcPr>
            <w:tcW w:w="243" w:type="pct"/>
            <w:shd w:val="clear" w:color="auto" w:fill="auto"/>
            <w:tcMar>
              <w:left w:w="0" w:type="dxa"/>
              <w:right w:w="0" w:type="dxa"/>
            </w:tcMar>
            <w:vAlign w:val="center"/>
          </w:tcPr>
          <w:p w14:paraId="1E35B76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0.20</w:t>
            </w:r>
          </w:p>
        </w:tc>
        <w:tc>
          <w:tcPr>
            <w:tcW w:w="243" w:type="pct"/>
            <w:shd w:val="clear" w:color="auto" w:fill="auto"/>
            <w:tcMar>
              <w:left w:w="0" w:type="dxa"/>
              <w:right w:w="0" w:type="dxa"/>
            </w:tcMar>
            <w:vAlign w:val="center"/>
          </w:tcPr>
          <w:p w14:paraId="0DCAB12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2" w:type="pct"/>
            <w:shd w:val="clear" w:color="auto" w:fill="auto"/>
            <w:tcMar>
              <w:left w:w="0" w:type="dxa"/>
              <w:right w:w="0" w:type="dxa"/>
            </w:tcMar>
            <w:vAlign w:val="center"/>
          </w:tcPr>
          <w:p w14:paraId="33FC10B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3" w:type="pct"/>
            <w:shd w:val="clear" w:color="auto" w:fill="auto"/>
            <w:tcMar>
              <w:left w:w="0" w:type="dxa"/>
              <w:right w:w="0" w:type="dxa"/>
            </w:tcMar>
            <w:vAlign w:val="center"/>
          </w:tcPr>
          <w:p w14:paraId="681A48F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0.23</w:t>
            </w:r>
          </w:p>
        </w:tc>
        <w:tc>
          <w:tcPr>
            <w:tcW w:w="242" w:type="pct"/>
            <w:shd w:val="clear" w:color="auto" w:fill="auto"/>
            <w:tcMar>
              <w:left w:w="0" w:type="dxa"/>
              <w:right w:w="0" w:type="dxa"/>
            </w:tcMar>
            <w:vAlign w:val="center"/>
          </w:tcPr>
          <w:p w14:paraId="536E420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47E83B5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3339844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2" w:type="pct"/>
            <w:shd w:val="clear" w:color="auto" w:fill="auto"/>
            <w:tcMar>
              <w:left w:w="0" w:type="dxa"/>
              <w:right w:w="0" w:type="dxa"/>
            </w:tcMar>
            <w:vAlign w:val="center"/>
          </w:tcPr>
          <w:p w14:paraId="40943B1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11AB83A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4" w:type="pct"/>
            <w:shd w:val="clear" w:color="auto" w:fill="auto"/>
            <w:tcMar>
              <w:left w:w="0" w:type="dxa"/>
              <w:right w:w="0" w:type="dxa"/>
            </w:tcMar>
            <w:vAlign w:val="center"/>
          </w:tcPr>
          <w:p w14:paraId="7BE73EA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r>
      <w:tr w:rsidR="0008378A" w:rsidRPr="0008378A" w14:paraId="1163DC23" w14:textId="77777777" w:rsidTr="002105F1">
        <w:trPr>
          <w:trHeight w:val="454"/>
        </w:trPr>
        <w:tc>
          <w:tcPr>
            <w:tcW w:w="305" w:type="pct"/>
            <w:shd w:val="clear" w:color="auto" w:fill="auto"/>
            <w:tcMar>
              <w:left w:w="0" w:type="dxa"/>
              <w:right w:w="0" w:type="dxa"/>
            </w:tcMar>
            <w:vAlign w:val="center"/>
          </w:tcPr>
          <w:p w14:paraId="6F18CD53"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9.0</w:t>
            </w:r>
          </w:p>
        </w:tc>
        <w:tc>
          <w:tcPr>
            <w:tcW w:w="326" w:type="pct"/>
            <w:shd w:val="clear" w:color="auto" w:fill="auto"/>
            <w:tcMar>
              <w:left w:w="0" w:type="dxa"/>
              <w:right w:w="0" w:type="dxa"/>
            </w:tcMar>
            <w:vAlign w:val="center"/>
          </w:tcPr>
          <w:p w14:paraId="2589DC2B"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283.8</w:t>
            </w:r>
          </w:p>
        </w:tc>
        <w:tc>
          <w:tcPr>
            <w:tcW w:w="242" w:type="pct"/>
            <w:shd w:val="clear" w:color="auto" w:fill="auto"/>
            <w:tcMar>
              <w:left w:w="0" w:type="dxa"/>
              <w:right w:w="0" w:type="dxa"/>
            </w:tcMar>
            <w:vAlign w:val="center"/>
          </w:tcPr>
          <w:p w14:paraId="34D0309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0.38</w:t>
            </w:r>
          </w:p>
        </w:tc>
        <w:tc>
          <w:tcPr>
            <w:tcW w:w="243" w:type="pct"/>
            <w:shd w:val="clear" w:color="auto" w:fill="auto"/>
            <w:tcMar>
              <w:left w:w="0" w:type="dxa"/>
              <w:right w:w="0" w:type="dxa"/>
            </w:tcMar>
            <w:vAlign w:val="center"/>
          </w:tcPr>
          <w:p w14:paraId="31E4077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3" w:type="pct"/>
            <w:shd w:val="clear" w:color="auto" w:fill="auto"/>
            <w:tcMar>
              <w:left w:w="0" w:type="dxa"/>
              <w:right w:w="0" w:type="dxa"/>
            </w:tcMar>
            <w:vAlign w:val="center"/>
          </w:tcPr>
          <w:p w14:paraId="13FE289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0.10</w:t>
            </w:r>
          </w:p>
        </w:tc>
        <w:tc>
          <w:tcPr>
            <w:tcW w:w="243" w:type="pct"/>
            <w:shd w:val="clear" w:color="auto" w:fill="auto"/>
            <w:tcMar>
              <w:left w:w="0" w:type="dxa"/>
              <w:right w:w="0" w:type="dxa"/>
            </w:tcMar>
            <w:vAlign w:val="center"/>
          </w:tcPr>
          <w:p w14:paraId="1867AE4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3" w:type="pct"/>
            <w:shd w:val="clear" w:color="auto" w:fill="auto"/>
            <w:tcMar>
              <w:left w:w="0" w:type="dxa"/>
              <w:right w:w="0" w:type="dxa"/>
            </w:tcMar>
            <w:vAlign w:val="center"/>
          </w:tcPr>
          <w:p w14:paraId="5C94AA1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0.22</w:t>
            </w:r>
          </w:p>
        </w:tc>
        <w:tc>
          <w:tcPr>
            <w:tcW w:w="242" w:type="pct"/>
            <w:shd w:val="clear" w:color="auto" w:fill="auto"/>
            <w:tcMar>
              <w:left w:w="0" w:type="dxa"/>
              <w:right w:w="0" w:type="dxa"/>
            </w:tcMar>
            <w:vAlign w:val="center"/>
          </w:tcPr>
          <w:p w14:paraId="4E4DE9D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0.14</w:t>
            </w:r>
          </w:p>
        </w:tc>
        <w:tc>
          <w:tcPr>
            <w:tcW w:w="243" w:type="pct"/>
            <w:shd w:val="clear" w:color="auto" w:fill="auto"/>
            <w:tcMar>
              <w:left w:w="0" w:type="dxa"/>
              <w:right w:w="0" w:type="dxa"/>
            </w:tcMar>
            <w:vAlign w:val="center"/>
          </w:tcPr>
          <w:p w14:paraId="1E11449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177FFF2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0.25</w:t>
            </w:r>
          </w:p>
        </w:tc>
        <w:tc>
          <w:tcPr>
            <w:tcW w:w="243" w:type="pct"/>
            <w:shd w:val="clear" w:color="auto" w:fill="auto"/>
            <w:tcMar>
              <w:left w:w="0" w:type="dxa"/>
              <w:right w:w="0" w:type="dxa"/>
            </w:tcMar>
            <w:vAlign w:val="center"/>
          </w:tcPr>
          <w:p w14:paraId="246CA03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0.17</w:t>
            </w:r>
          </w:p>
        </w:tc>
        <w:tc>
          <w:tcPr>
            <w:tcW w:w="243" w:type="pct"/>
            <w:shd w:val="clear" w:color="auto" w:fill="auto"/>
            <w:tcMar>
              <w:left w:w="0" w:type="dxa"/>
              <w:right w:w="0" w:type="dxa"/>
            </w:tcMar>
            <w:vAlign w:val="center"/>
          </w:tcPr>
          <w:p w14:paraId="764BFD8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2" w:type="pct"/>
            <w:shd w:val="clear" w:color="auto" w:fill="auto"/>
            <w:tcMar>
              <w:left w:w="0" w:type="dxa"/>
              <w:right w:w="0" w:type="dxa"/>
            </w:tcMar>
            <w:vAlign w:val="center"/>
          </w:tcPr>
          <w:p w14:paraId="5C4B0FA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46A5004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0.20</w:t>
            </w:r>
          </w:p>
        </w:tc>
        <w:tc>
          <w:tcPr>
            <w:tcW w:w="242" w:type="pct"/>
            <w:shd w:val="clear" w:color="auto" w:fill="auto"/>
            <w:tcMar>
              <w:left w:w="0" w:type="dxa"/>
              <w:right w:w="0" w:type="dxa"/>
            </w:tcMar>
            <w:vAlign w:val="center"/>
          </w:tcPr>
          <w:p w14:paraId="430909A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3" w:type="pct"/>
            <w:shd w:val="clear" w:color="auto" w:fill="auto"/>
            <w:tcMar>
              <w:left w:w="0" w:type="dxa"/>
              <w:right w:w="0" w:type="dxa"/>
            </w:tcMar>
            <w:vAlign w:val="center"/>
          </w:tcPr>
          <w:p w14:paraId="4CC4EFD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3" w:type="pct"/>
            <w:shd w:val="clear" w:color="auto" w:fill="auto"/>
            <w:tcMar>
              <w:left w:w="0" w:type="dxa"/>
              <w:right w:w="0" w:type="dxa"/>
            </w:tcMar>
            <w:vAlign w:val="center"/>
          </w:tcPr>
          <w:p w14:paraId="3A30E0B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c>
          <w:tcPr>
            <w:tcW w:w="242" w:type="pct"/>
            <w:shd w:val="clear" w:color="auto" w:fill="auto"/>
            <w:tcMar>
              <w:left w:w="0" w:type="dxa"/>
              <w:right w:w="0" w:type="dxa"/>
            </w:tcMar>
            <w:vAlign w:val="center"/>
          </w:tcPr>
          <w:p w14:paraId="0029CAB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5E536A9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4" w:type="pct"/>
            <w:shd w:val="clear" w:color="auto" w:fill="auto"/>
            <w:tcMar>
              <w:left w:w="0" w:type="dxa"/>
              <w:right w:w="0" w:type="dxa"/>
            </w:tcMar>
            <w:vAlign w:val="center"/>
          </w:tcPr>
          <w:p w14:paraId="412DB41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r>
      <w:tr w:rsidR="0008378A" w:rsidRPr="0008378A" w14:paraId="6FD98677" w14:textId="77777777" w:rsidTr="002105F1">
        <w:trPr>
          <w:trHeight w:val="454"/>
        </w:trPr>
        <w:tc>
          <w:tcPr>
            <w:tcW w:w="305" w:type="pct"/>
            <w:shd w:val="clear" w:color="auto" w:fill="auto"/>
            <w:tcMar>
              <w:left w:w="0" w:type="dxa"/>
              <w:right w:w="0" w:type="dxa"/>
            </w:tcMar>
            <w:vAlign w:val="center"/>
          </w:tcPr>
          <w:p w14:paraId="3F00DA25"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9.5</w:t>
            </w:r>
          </w:p>
        </w:tc>
        <w:tc>
          <w:tcPr>
            <w:tcW w:w="326" w:type="pct"/>
            <w:shd w:val="clear" w:color="auto" w:fill="auto"/>
            <w:tcMar>
              <w:left w:w="0" w:type="dxa"/>
              <w:right w:w="0" w:type="dxa"/>
            </w:tcMar>
            <w:vAlign w:val="center"/>
          </w:tcPr>
          <w:p w14:paraId="1EBD9675"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299.6</w:t>
            </w:r>
          </w:p>
        </w:tc>
        <w:tc>
          <w:tcPr>
            <w:tcW w:w="242" w:type="pct"/>
            <w:shd w:val="clear" w:color="auto" w:fill="auto"/>
            <w:tcMar>
              <w:left w:w="0" w:type="dxa"/>
              <w:right w:w="0" w:type="dxa"/>
            </w:tcMar>
            <w:vAlign w:val="center"/>
          </w:tcPr>
          <w:p w14:paraId="6A41D84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3" w:type="pct"/>
            <w:shd w:val="clear" w:color="auto" w:fill="auto"/>
            <w:tcMar>
              <w:left w:w="0" w:type="dxa"/>
              <w:right w:w="0" w:type="dxa"/>
            </w:tcMar>
            <w:vAlign w:val="center"/>
          </w:tcPr>
          <w:p w14:paraId="7B11EF9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0.20</w:t>
            </w:r>
          </w:p>
        </w:tc>
        <w:tc>
          <w:tcPr>
            <w:tcW w:w="243" w:type="pct"/>
            <w:shd w:val="clear" w:color="auto" w:fill="auto"/>
            <w:tcMar>
              <w:left w:w="0" w:type="dxa"/>
              <w:right w:w="0" w:type="dxa"/>
            </w:tcMar>
            <w:vAlign w:val="center"/>
          </w:tcPr>
          <w:p w14:paraId="7A21FDC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0.07</w:t>
            </w:r>
          </w:p>
        </w:tc>
        <w:tc>
          <w:tcPr>
            <w:tcW w:w="243" w:type="pct"/>
            <w:shd w:val="clear" w:color="auto" w:fill="auto"/>
            <w:tcMar>
              <w:left w:w="0" w:type="dxa"/>
              <w:right w:w="0" w:type="dxa"/>
            </w:tcMar>
            <w:vAlign w:val="center"/>
          </w:tcPr>
          <w:p w14:paraId="0511878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3" w:type="pct"/>
            <w:shd w:val="clear" w:color="auto" w:fill="auto"/>
            <w:tcMar>
              <w:left w:w="0" w:type="dxa"/>
              <w:right w:w="0" w:type="dxa"/>
            </w:tcMar>
            <w:vAlign w:val="center"/>
          </w:tcPr>
          <w:p w14:paraId="0C87E2A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c>
          <w:tcPr>
            <w:tcW w:w="242" w:type="pct"/>
            <w:shd w:val="clear" w:color="auto" w:fill="auto"/>
            <w:tcMar>
              <w:left w:w="0" w:type="dxa"/>
              <w:right w:w="0" w:type="dxa"/>
            </w:tcMar>
            <w:vAlign w:val="center"/>
          </w:tcPr>
          <w:p w14:paraId="540E565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3" w:type="pct"/>
            <w:shd w:val="clear" w:color="auto" w:fill="auto"/>
            <w:tcMar>
              <w:left w:w="0" w:type="dxa"/>
              <w:right w:w="0" w:type="dxa"/>
            </w:tcMar>
            <w:vAlign w:val="center"/>
          </w:tcPr>
          <w:p w14:paraId="45131A4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2" w:type="pct"/>
            <w:shd w:val="clear" w:color="auto" w:fill="auto"/>
            <w:tcMar>
              <w:left w:w="0" w:type="dxa"/>
              <w:right w:w="0" w:type="dxa"/>
            </w:tcMar>
            <w:vAlign w:val="center"/>
          </w:tcPr>
          <w:p w14:paraId="08E2F08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3" w:type="pct"/>
            <w:shd w:val="clear" w:color="auto" w:fill="auto"/>
            <w:tcMar>
              <w:left w:w="0" w:type="dxa"/>
              <w:right w:w="0" w:type="dxa"/>
            </w:tcMar>
            <w:vAlign w:val="center"/>
          </w:tcPr>
          <w:p w14:paraId="053143E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0.14</w:t>
            </w:r>
          </w:p>
        </w:tc>
        <w:tc>
          <w:tcPr>
            <w:tcW w:w="243" w:type="pct"/>
            <w:shd w:val="clear" w:color="auto" w:fill="auto"/>
            <w:tcMar>
              <w:left w:w="0" w:type="dxa"/>
              <w:right w:w="0" w:type="dxa"/>
            </w:tcMar>
            <w:vAlign w:val="center"/>
          </w:tcPr>
          <w:p w14:paraId="4E05DF5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2" w:type="pct"/>
            <w:shd w:val="clear" w:color="auto" w:fill="auto"/>
            <w:tcMar>
              <w:left w:w="0" w:type="dxa"/>
              <w:right w:w="0" w:type="dxa"/>
            </w:tcMar>
            <w:vAlign w:val="center"/>
          </w:tcPr>
          <w:p w14:paraId="5256B75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3" w:type="pct"/>
            <w:shd w:val="clear" w:color="auto" w:fill="auto"/>
            <w:tcMar>
              <w:left w:w="0" w:type="dxa"/>
              <w:right w:w="0" w:type="dxa"/>
            </w:tcMar>
            <w:vAlign w:val="center"/>
          </w:tcPr>
          <w:p w14:paraId="63C48C8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2" w:type="pct"/>
            <w:shd w:val="clear" w:color="auto" w:fill="auto"/>
            <w:tcMar>
              <w:left w:w="0" w:type="dxa"/>
              <w:right w:w="0" w:type="dxa"/>
            </w:tcMar>
            <w:vAlign w:val="center"/>
          </w:tcPr>
          <w:p w14:paraId="064FDD8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3" w:type="pct"/>
            <w:shd w:val="clear" w:color="auto" w:fill="auto"/>
            <w:tcMar>
              <w:left w:w="0" w:type="dxa"/>
              <w:right w:w="0" w:type="dxa"/>
            </w:tcMar>
            <w:vAlign w:val="center"/>
          </w:tcPr>
          <w:p w14:paraId="40F3412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3" w:type="pct"/>
            <w:shd w:val="clear" w:color="auto" w:fill="auto"/>
            <w:tcMar>
              <w:left w:w="0" w:type="dxa"/>
              <w:right w:w="0" w:type="dxa"/>
            </w:tcMar>
            <w:vAlign w:val="center"/>
          </w:tcPr>
          <w:p w14:paraId="4F16D08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0.21</w:t>
            </w:r>
          </w:p>
        </w:tc>
        <w:tc>
          <w:tcPr>
            <w:tcW w:w="242" w:type="pct"/>
            <w:shd w:val="clear" w:color="auto" w:fill="auto"/>
            <w:tcMar>
              <w:left w:w="0" w:type="dxa"/>
              <w:right w:w="0" w:type="dxa"/>
            </w:tcMar>
            <w:vAlign w:val="center"/>
          </w:tcPr>
          <w:p w14:paraId="394AABB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00A9D80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4" w:type="pct"/>
            <w:shd w:val="clear" w:color="auto" w:fill="auto"/>
            <w:tcMar>
              <w:left w:w="0" w:type="dxa"/>
              <w:right w:w="0" w:type="dxa"/>
            </w:tcMar>
            <w:vAlign w:val="center"/>
          </w:tcPr>
          <w:p w14:paraId="0ED0805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r>
      <w:tr w:rsidR="0008378A" w:rsidRPr="0008378A" w14:paraId="408D1B4D" w14:textId="77777777" w:rsidTr="002105F1">
        <w:trPr>
          <w:trHeight w:val="454"/>
        </w:trPr>
        <w:tc>
          <w:tcPr>
            <w:tcW w:w="305" w:type="pct"/>
            <w:shd w:val="clear" w:color="auto" w:fill="auto"/>
            <w:tcMar>
              <w:left w:w="0" w:type="dxa"/>
              <w:right w:w="0" w:type="dxa"/>
            </w:tcMar>
            <w:vAlign w:val="center"/>
          </w:tcPr>
          <w:p w14:paraId="0708734A"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10.0</w:t>
            </w:r>
          </w:p>
        </w:tc>
        <w:tc>
          <w:tcPr>
            <w:tcW w:w="326" w:type="pct"/>
            <w:shd w:val="clear" w:color="auto" w:fill="auto"/>
            <w:tcMar>
              <w:left w:w="0" w:type="dxa"/>
              <w:right w:w="0" w:type="dxa"/>
            </w:tcMar>
            <w:vAlign w:val="center"/>
          </w:tcPr>
          <w:p w14:paraId="6A3B96E7"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315.4</w:t>
            </w:r>
          </w:p>
        </w:tc>
        <w:tc>
          <w:tcPr>
            <w:tcW w:w="242" w:type="pct"/>
            <w:shd w:val="clear" w:color="auto" w:fill="auto"/>
            <w:tcMar>
              <w:left w:w="0" w:type="dxa"/>
              <w:right w:w="0" w:type="dxa"/>
            </w:tcMar>
            <w:vAlign w:val="center"/>
          </w:tcPr>
          <w:p w14:paraId="0B18FE8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3" w:type="pct"/>
            <w:shd w:val="clear" w:color="auto" w:fill="auto"/>
            <w:tcMar>
              <w:left w:w="0" w:type="dxa"/>
              <w:right w:w="0" w:type="dxa"/>
            </w:tcMar>
            <w:vAlign w:val="center"/>
          </w:tcPr>
          <w:p w14:paraId="58E9360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0.22</w:t>
            </w:r>
          </w:p>
        </w:tc>
        <w:tc>
          <w:tcPr>
            <w:tcW w:w="243" w:type="pct"/>
            <w:shd w:val="clear" w:color="auto" w:fill="auto"/>
            <w:tcMar>
              <w:left w:w="0" w:type="dxa"/>
              <w:right w:w="0" w:type="dxa"/>
            </w:tcMar>
            <w:vAlign w:val="center"/>
          </w:tcPr>
          <w:p w14:paraId="05CA216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0.04</w:t>
            </w:r>
          </w:p>
        </w:tc>
        <w:tc>
          <w:tcPr>
            <w:tcW w:w="243" w:type="pct"/>
            <w:shd w:val="clear" w:color="auto" w:fill="auto"/>
            <w:tcMar>
              <w:left w:w="0" w:type="dxa"/>
              <w:right w:w="0" w:type="dxa"/>
            </w:tcMar>
            <w:vAlign w:val="center"/>
          </w:tcPr>
          <w:p w14:paraId="3670401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3" w:type="pct"/>
            <w:shd w:val="clear" w:color="auto" w:fill="auto"/>
            <w:tcMar>
              <w:left w:w="0" w:type="dxa"/>
              <w:right w:w="0" w:type="dxa"/>
            </w:tcMar>
            <w:vAlign w:val="center"/>
          </w:tcPr>
          <w:p w14:paraId="0B586E4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2" w:type="pct"/>
            <w:shd w:val="clear" w:color="auto" w:fill="auto"/>
            <w:tcMar>
              <w:left w:w="0" w:type="dxa"/>
              <w:right w:w="0" w:type="dxa"/>
            </w:tcMar>
            <w:vAlign w:val="center"/>
          </w:tcPr>
          <w:p w14:paraId="5A8A85A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0.08</w:t>
            </w:r>
          </w:p>
        </w:tc>
        <w:tc>
          <w:tcPr>
            <w:tcW w:w="243" w:type="pct"/>
            <w:shd w:val="clear" w:color="auto" w:fill="auto"/>
            <w:tcMar>
              <w:left w:w="0" w:type="dxa"/>
              <w:right w:w="0" w:type="dxa"/>
            </w:tcMar>
            <w:vAlign w:val="center"/>
          </w:tcPr>
          <w:p w14:paraId="0F367A4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2" w:type="pct"/>
            <w:shd w:val="clear" w:color="auto" w:fill="auto"/>
            <w:tcMar>
              <w:left w:w="0" w:type="dxa"/>
              <w:right w:w="0" w:type="dxa"/>
            </w:tcMar>
            <w:vAlign w:val="center"/>
          </w:tcPr>
          <w:p w14:paraId="37FD3C5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090009C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3" w:type="pct"/>
            <w:shd w:val="clear" w:color="auto" w:fill="auto"/>
            <w:tcMar>
              <w:left w:w="0" w:type="dxa"/>
              <w:right w:w="0" w:type="dxa"/>
            </w:tcMar>
            <w:vAlign w:val="center"/>
          </w:tcPr>
          <w:p w14:paraId="6183F80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2" w:type="pct"/>
            <w:shd w:val="clear" w:color="auto" w:fill="auto"/>
            <w:tcMar>
              <w:left w:w="0" w:type="dxa"/>
              <w:right w:w="0" w:type="dxa"/>
            </w:tcMar>
            <w:vAlign w:val="center"/>
          </w:tcPr>
          <w:p w14:paraId="1ECEEB2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0.33</w:t>
            </w:r>
          </w:p>
        </w:tc>
        <w:tc>
          <w:tcPr>
            <w:tcW w:w="243" w:type="pct"/>
            <w:shd w:val="clear" w:color="auto" w:fill="auto"/>
            <w:tcMar>
              <w:left w:w="0" w:type="dxa"/>
              <w:right w:w="0" w:type="dxa"/>
            </w:tcMar>
            <w:vAlign w:val="center"/>
          </w:tcPr>
          <w:p w14:paraId="031F088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0.15</w:t>
            </w:r>
          </w:p>
        </w:tc>
        <w:tc>
          <w:tcPr>
            <w:tcW w:w="242" w:type="pct"/>
            <w:shd w:val="clear" w:color="auto" w:fill="auto"/>
            <w:tcMar>
              <w:left w:w="0" w:type="dxa"/>
              <w:right w:w="0" w:type="dxa"/>
            </w:tcMar>
            <w:vAlign w:val="center"/>
          </w:tcPr>
          <w:p w14:paraId="589653E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3" w:type="pct"/>
            <w:shd w:val="clear" w:color="auto" w:fill="auto"/>
            <w:tcMar>
              <w:left w:w="0" w:type="dxa"/>
              <w:right w:w="0" w:type="dxa"/>
            </w:tcMar>
            <w:vAlign w:val="center"/>
          </w:tcPr>
          <w:p w14:paraId="1A1E3F6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0.37</w:t>
            </w:r>
          </w:p>
        </w:tc>
        <w:tc>
          <w:tcPr>
            <w:tcW w:w="243" w:type="pct"/>
            <w:shd w:val="clear" w:color="auto" w:fill="auto"/>
            <w:tcMar>
              <w:left w:w="0" w:type="dxa"/>
              <w:right w:w="0" w:type="dxa"/>
            </w:tcMar>
            <w:vAlign w:val="center"/>
          </w:tcPr>
          <w:p w14:paraId="15734BE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c>
          <w:tcPr>
            <w:tcW w:w="242" w:type="pct"/>
            <w:shd w:val="clear" w:color="auto" w:fill="auto"/>
            <w:tcMar>
              <w:left w:w="0" w:type="dxa"/>
              <w:right w:w="0" w:type="dxa"/>
            </w:tcMar>
            <w:vAlign w:val="center"/>
          </w:tcPr>
          <w:p w14:paraId="0332BB1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3" w:type="pct"/>
            <w:shd w:val="clear" w:color="auto" w:fill="auto"/>
            <w:tcMar>
              <w:left w:w="0" w:type="dxa"/>
              <w:right w:w="0" w:type="dxa"/>
            </w:tcMar>
            <w:vAlign w:val="center"/>
          </w:tcPr>
          <w:p w14:paraId="4C3F948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4" w:type="pct"/>
            <w:shd w:val="clear" w:color="auto" w:fill="auto"/>
            <w:tcMar>
              <w:left w:w="0" w:type="dxa"/>
              <w:right w:w="0" w:type="dxa"/>
            </w:tcMar>
            <w:vAlign w:val="center"/>
          </w:tcPr>
          <w:p w14:paraId="3E32DE7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0.21</w:t>
            </w:r>
          </w:p>
        </w:tc>
      </w:tr>
      <w:tr w:rsidR="0008378A" w:rsidRPr="0008378A" w14:paraId="7EF28724" w14:textId="77777777" w:rsidTr="002105F1">
        <w:trPr>
          <w:trHeight w:val="454"/>
        </w:trPr>
        <w:tc>
          <w:tcPr>
            <w:tcW w:w="305" w:type="pct"/>
            <w:shd w:val="clear" w:color="auto" w:fill="auto"/>
            <w:tcMar>
              <w:left w:w="0" w:type="dxa"/>
              <w:right w:w="0" w:type="dxa"/>
            </w:tcMar>
            <w:vAlign w:val="center"/>
          </w:tcPr>
          <w:p w14:paraId="005D28ED"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10.5</w:t>
            </w:r>
          </w:p>
        </w:tc>
        <w:tc>
          <w:tcPr>
            <w:tcW w:w="326" w:type="pct"/>
            <w:shd w:val="clear" w:color="auto" w:fill="auto"/>
            <w:tcMar>
              <w:left w:w="0" w:type="dxa"/>
              <w:right w:w="0" w:type="dxa"/>
            </w:tcMar>
            <w:vAlign w:val="center"/>
          </w:tcPr>
          <w:p w14:paraId="10F7B84F"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331.1</w:t>
            </w:r>
          </w:p>
        </w:tc>
        <w:tc>
          <w:tcPr>
            <w:tcW w:w="242" w:type="pct"/>
            <w:shd w:val="clear" w:color="auto" w:fill="auto"/>
            <w:tcMar>
              <w:left w:w="0" w:type="dxa"/>
              <w:right w:w="0" w:type="dxa"/>
            </w:tcMar>
            <w:vAlign w:val="center"/>
          </w:tcPr>
          <w:p w14:paraId="0A6668A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0.35</w:t>
            </w:r>
          </w:p>
        </w:tc>
        <w:tc>
          <w:tcPr>
            <w:tcW w:w="243" w:type="pct"/>
            <w:shd w:val="clear" w:color="auto" w:fill="auto"/>
            <w:tcMar>
              <w:left w:w="0" w:type="dxa"/>
              <w:right w:w="0" w:type="dxa"/>
            </w:tcMar>
            <w:vAlign w:val="center"/>
          </w:tcPr>
          <w:p w14:paraId="15C86D4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0.25</w:t>
            </w:r>
          </w:p>
        </w:tc>
        <w:tc>
          <w:tcPr>
            <w:tcW w:w="243" w:type="pct"/>
            <w:shd w:val="clear" w:color="auto" w:fill="auto"/>
            <w:tcMar>
              <w:left w:w="0" w:type="dxa"/>
              <w:right w:w="0" w:type="dxa"/>
            </w:tcMar>
            <w:vAlign w:val="center"/>
          </w:tcPr>
          <w:p w14:paraId="45149D0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0.01</w:t>
            </w:r>
          </w:p>
        </w:tc>
        <w:tc>
          <w:tcPr>
            <w:tcW w:w="243" w:type="pct"/>
            <w:shd w:val="clear" w:color="auto" w:fill="auto"/>
            <w:tcMar>
              <w:left w:w="0" w:type="dxa"/>
              <w:right w:w="0" w:type="dxa"/>
            </w:tcMar>
            <w:vAlign w:val="center"/>
          </w:tcPr>
          <w:p w14:paraId="42D8107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3" w:type="pct"/>
            <w:shd w:val="clear" w:color="auto" w:fill="auto"/>
            <w:tcMar>
              <w:left w:w="0" w:type="dxa"/>
              <w:right w:w="0" w:type="dxa"/>
            </w:tcMar>
            <w:vAlign w:val="center"/>
          </w:tcPr>
          <w:p w14:paraId="75FBFD1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2" w:type="pct"/>
            <w:shd w:val="clear" w:color="auto" w:fill="auto"/>
            <w:tcMar>
              <w:left w:w="0" w:type="dxa"/>
              <w:right w:w="0" w:type="dxa"/>
            </w:tcMar>
            <w:vAlign w:val="center"/>
          </w:tcPr>
          <w:p w14:paraId="5F28679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0.04</w:t>
            </w:r>
          </w:p>
        </w:tc>
        <w:tc>
          <w:tcPr>
            <w:tcW w:w="243" w:type="pct"/>
            <w:shd w:val="clear" w:color="auto" w:fill="auto"/>
            <w:tcMar>
              <w:left w:w="0" w:type="dxa"/>
              <w:right w:w="0" w:type="dxa"/>
            </w:tcMar>
            <w:vAlign w:val="center"/>
          </w:tcPr>
          <w:p w14:paraId="2C1AF3C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2" w:type="pct"/>
            <w:shd w:val="clear" w:color="auto" w:fill="auto"/>
            <w:tcMar>
              <w:left w:w="0" w:type="dxa"/>
              <w:right w:w="0" w:type="dxa"/>
            </w:tcMar>
            <w:vAlign w:val="center"/>
          </w:tcPr>
          <w:p w14:paraId="21071706"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280B131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0.08</w:t>
            </w:r>
          </w:p>
        </w:tc>
        <w:tc>
          <w:tcPr>
            <w:tcW w:w="243" w:type="pct"/>
            <w:shd w:val="clear" w:color="auto" w:fill="auto"/>
            <w:tcMar>
              <w:left w:w="0" w:type="dxa"/>
              <w:right w:w="0" w:type="dxa"/>
            </w:tcMar>
            <w:vAlign w:val="center"/>
          </w:tcPr>
          <w:p w14:paraId="4BE7AE3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0.30</w:t>
            </w:r>
          </w:p>
        </w:tc>
        <w:tc>
          <w:tcPr>
            <w:tcW w:w="242" w:type="pct"/>
            <w:shd w:val="clear" w:color="auto" w:fill="auto"/>
            <w:tcMar>
              <w:left w:w="0" w:type="dxa"/>
              <w:right w:w="0" w:type="dxa"/>
            </w:tcMar>
            <w:vAlign w:val="center"/>
          </w:tcPr>
          <w:p w14:paraId="12129C6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0.36</w:t>
            </w:r>
          </w:p>
        </w:tc>
        <w:tc>
          <w:tcPr>
            <w:tcW w:w="243" w:type="pct"/>
            <w:shd w:val="clear" w:color="auto" w:fill="auto"/>
            <w:tcMar>
              <w:left w:w="0" w:type="dxa"/>
              <w:right w:w="0" w:type="dxa"/>
            </w:tcMar>
            <w:vAlign w:val="center"/>
          </w:tcPr>
          <w:p w14:paraId="6F06753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2" w:type="pct"/>
            <w:shd w:val="clear" w:color="auto" w:fill="auto"/>
            <w:tcMar>
              <w:left w:w="0" w:type="dxa"/>
              <w:right w:w="0" w:type="dxa"/>
            </w:tcMar>
            <w:vAlign w:val="center"/>
          </w:tcPr>
          <w:p w14:paraId="65CB33A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3" w:type="pct"/>
            <w:shd w:val="clear" w:color="auto" w:fill="auto"/>
            <w:tcMar>
              <w:left w:w="0" w:type="dxa"/>
              <w:right w:w="0" w:type="dxa"/>
            </w:tcMar>
            <w:vAlign w:val="center"/>
          </w:tcPr>
          <w:p w14:paraId="3F89F0A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0.39</w:t>
            </w:r>
          </w:p>
        </w:tc>
        <w:tc>
          <w:tcPr>
            <w:tcW w:w="243" w:type="pct"/>
            <w:shd w:val="clear" w:color="auto" w:fill="auto"/>
            <w:tcMar>
              <w:left w:w="0" w:type="dxa"/>
              <w:right w:w="0" w:type="dxa"/>
            </w:tcMar>
            <w:vAlign w:val="center"/>
          </w:tcPr>
          <w:p w14:paraId="29E10B3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0.15</w:t>
            </w:r>
          </w:p>
        </w:tc>
        <w:tc>
          <w:tcPr>
            <w:tcW w:w="242" w:type="pct"/>
            <w:shd w:val="clear" w:color="auto" w:fill="auto"/>
            <w:tcMar>
              <w:left w:w="0" w:type="dxa"/>
              <w:right w:w="0" w:type="dxa"/>
            </w:tcMar>
            <w:vAlign w:val="center"/>
          </w:tcPr>
          <w:p w14:paraId="3978BFD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3" w:type="pct"/>
            <w:shd w:val="clear" w:color="auto" w:fill="auto"/>
            <w:tcMar>
              <w:left w:w="0" w:type="dxa"/>
              <w:right w:w="0" w:type="dxa"/>
            </w:tcMar>
            <w:vAlign w:val="center"/>
          </w:tcPr>
          <w:p w14:paraId="6865243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0.43</w:t>
            </w:r>
          </w:p>
        </w:tc>
        <w:tc>
          <w:tcPr>
            <w:tcW w:w="244" w:type="pct"/>
            <w:shd w:val="clear" w:color="auto" w:fill="auto"/>
            <w:tcMar>
              <w:left w:w="0" w:type="dxa"/>
              <w:right w:w="0" w:type="dxa"/>
            </w:tcMar>
            <w:vAlign w:val="center"/>
          </w:tcPr>
          <w:p w14:paraId="0B2AAB1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0.18</w:t>
            </w:r>
          </w:p>
        </w:tc>
      </w:tr>
      <w:tr w:rsidR="0008378A" w:rsidRPr="0008378A" w14:paraId="55F904CD" w14:textId="77777777" w:rsidTr="002105F1">
        <w:trPr>
          <w:trHeight w:val="454"/>
        </w:trPr>
        <w:tc>
          <w:tcPr>
            <w:tcW w:w="305" w:type="pct"/>
            <w:shd w:val="clear" w:color="auto" w:fill="auto"/>
            <w:tcMar>
              <w:left w:w="0" w:type="dxa"/>
              <w:right w:w="0" w:type="dxa"/>
            </w:tcMar>
            <w:vAlign w:val="center"/>
          </w:tcPr>
          <w:p w14:paraId="39375E99"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11.0</w:t>
            </w:r>
          </w:p>
        </w:tc>
        <w:tc>
          <w:tcPr>
            <w:tcW w:w="326" w:type="pct"/>
            <w:shd w:val="clear" w:color="auto" w:fill="auto"/>
            <w:tcMar>
              <w:left w:w="0" w:type="dxa"/>
              <w:right w:w="0" w:type="dxa"/>
            </w:tcMar>
            <w:vAlign w:val="center"/>
          </w:tcPr>
          <w:p w14:paraId="1C34EA6D"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346.9</w:t>
            </w:r>
          </w:p>
        </w:tc>
        <w:tc>
          <w:tcPr>
            <w:tcW w:w="242" w:type="pct"/>
            <w:shd w:val="clear" w:color="auto" w:fill="auto"/>
            <w:tcMar>
              <w:left w:w="0" w:type="dxa"/>
              <w:right w:w="0" w:type="dxa"/>
            </w:tcMar>
            <w:vAlign w:val="center"/>
          </w:tcPr>
          <w:p w14:paraId="35121F15"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133F270C"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78C9B699"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6D6EF11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0.32</w:t>
            </w:r>
          </w:p>
        </w:tc>
        <w:tc>
          <w:tcPr>
            <w:tcW w:w="243" w:type="pct"/>
            <w:shd w:val="clear" w:color="auto" w:fill="auto"/>
            <w:tcMar>
              <w:left w:w="0" w:type="dxa"/>
              <w:right w:w="0" w:type="dxa"/>
            </w:tcMar>
            <w:vAlign w:val="center"/>
          </w:tcPr>
          <w:p w14:paraId="54249DC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2" w:type="pct"/>
            <w:shd w:val="clear" w:color="auto" w:fill="auto"/>
            <w:tcMar>
              <w:left w:w="0" w:type="dxa"/>
              <w:right w:w="0" w:type="dxa"/>
            </w:tcMar>
            <w:vAlign w:val="center"/>
          </w:tcPr>
          <w:p w14:paraId="1BC6D19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0.01</w:t>
            </w:r>
          </w:p>
        </w:tc>
        <w:tc>
          <w:tcPr>
            <w:tcW w:w="243" w:type="pct"/>
            <w:shd w:val="clear" w:color="auto" w:fill="auto"/>
            <w:tcMar>
              <w:left w:w="0" w:type="dxa"/>
              <w:right w:w="0" w:type="dxa"/>
            </w:tcMar>
            <w:vAlign w:val="center"/>
          </w:tcPr>
          <w:p w14:paraId="3562401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0.31</w:t>
            </w:r>
          </w:p>
        </w:tc>
        <w:tc>
          <w:tcPr>
            <w:tcW w:w="242" w:type="pct"/>
            <w:shd w:val="clear" w:color="auto" w:fill="auto"/>
            <w:tcMar>
              <w:left w:w="0" w:type="dxa"/>
              <w:right w:w="0" w:type="dxa"/>
            </w:tcMar>
            <w:vAlign w:val="center"/>
          </w:tcPr>
          <w:p w14:paraId="1542078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0.34</w:t>
            </w:r>
          </w:p>
        </w:tc>
        <w:tc>
          <w:tcPr>
            <w:tcW w:w="243" w:type="pct"/>
            <w:shd w:val="clear" w:color="auto" w:fill="auto"/>
            <w:tcMar>
              <w:left w:w="0" w:type="dxa"/>
              <w:right w:w="0" w:type="dxa"/>
            </w:tcMar>
            <w:vAlign w:val="center"/>
          </w:tcPr>
          <w:p w14:paraId="212796F8"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0.04</w:t>
            </w:r>
          </w:p>
        </w:tc>
        <w:tc>
          <w:tcPr>
            <w:tcW w:w="243" w:type="pct"/>
            <w:shd w:val="clear" w:color="auto" w:fill="auto"/>
            <w:tcMar>
              <w:left w:w="0" w:type="dxa"/>
              <w:right w:w="0" w:type="dxa"/>
            </w:tcMar>
            <w:vAlign w:val="center"/>
          </w:tcPr>
          <w:p w14:paraId="06D7622B"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0.29</w:t>
            </w:r>
          </w:p>
        </w:tc>
        <w:tc>
          <w:tcPr>
            <w:tcW w:w="242" w:type="pct"/>
            <w:shd w:val="clear" w:color="auto" w:fill="auto"/>
            <w:tcMar>
              <w:left w:w="0" w:type="dxa"/>
              <w:right w:w="0" w:type="dxa"/>
            </w:tcMar>
            <w:vAlign w:val="center"/>
          </w:tcPr>
          <w:p w14:paraId="0FDDB65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0.38</w:t>
            </w:r>
          </w:p>
        </w:tc>
        <w:tc>
          <w:tcPr>
            <w:tcW w:w="243" w:type="pct"/>
            <w:shd w:val="clear" w:color="auto" w:fill="auto"/>
            <w:tcMar>
              <w:left w:w="0" w:type="dxa"/>
              <w:right w:w="0" w:type="dxa"/>
            </w:tcMar>
            <w:vAlign w:val="center"/>
          </w:tcPr>
          <w:p w14:paraId="47A8A2E3"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0.08</w:t>
            </w:r>
          </w:p>
        </w:tc>
        <w:tc>
          <w:tcPr>
            <w:tcW w:w="242" w:type="pct"/>
            <w:shd w:val="clear" w:color="auto" w:fill="auto"/>
            <w:tcMar>
              <w:left w:w="0" w:type="dxa"/>
              <w:right w:w="0" w:type="dxa"/>
            </w:tcMar>
            <w:vAlign w:val="center"/>
          </w:tcPr>
          <w:p w14:paraId="2B7DA74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0.27</w:t>
            </w:r>
          </w:p>
        </w:tc>
        <w:tc>
          <w:tcPr>
            <w:tcW w:w="243" w:type="pct"/>
            <w:shd w:val="clear" w:color="auto" w:fill="auto"/>
            <w:tcMar>
              <w:left w:w="0" w:type="dxa"/>
              <w:right w:w="0" w:type="dxa"/>
            </w:tcMar>
            <w:vAlign w:val="center"/>
          </w:tcPr>
          <w:p w14:paraId="0E87D75E"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0.42</w:t>
            </w:r>
          </w:p>
        </w:tc>
        <w:tc>
          <w:tcPr>
            <w:tcW w:w="243" w:type="pct"/>
            <w:shd w:val="clear" w:color="auto" w:fill="auto"/>
            <w:tcMar>
              <w:left w:w="0" w:type="dxa"/>
              <w:right w:w="0" w:type="dxa"/>
            </w:tcMar>
            <w:vAlign w:val="center"/>
          </w:tcPr>
          <w:p w14:paraId="0C5DF2F0"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0.11</w:t>
            </w:r>
          </w:p>
        </w:tc>
        <w:tc>
          <w:tcPr>
            <w:tcW w:w="242" w:type="pct"/>
            <w:shd w:val="clear" w:color="auto" w:fill="auto"/>
            <w:tcMar>
              <w:left w:w="0" w:type="dxa"/>
              <w:right w:w="0" w:type="dxa"/>
            </w:tcMar>
            <w:vAlign w:val="center"/>
          </w:tcPr>
          <w:p w14:paraId="0B3DA719"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0.25</w:t>
            </w:r>
          </w:p>
        </w:tc>
        <w:tc>
          <w:tcPr>
            <w:tcW w:w="243" w:type="pct"/>
            <w:shd w:val="clear" w:color="auto" w:fill="auto"/>
            <w:tcMar>
              <w:left w:w="0" w:type="dxa"/>
              <w:right w:w="0" w:type="dxa"/>
            </w:tcMar>
            <w:vAlign w:val="center"/>
          </w:tcPr>
          <w:p w14:paraId="57402F9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0.46</w:t>
            </w:r>
          </w:p>
        </w:tc>
        <w:tc>
          <w:tcPr>
            <w:tcW w:w="244" w:type="pct"/>
            <w:shd w:val="clear" w:color="auto" w:fill="auto"/>
            <w:tcMar>
              <w:left w:w="0" w:type="dxa"/>
              <w:right w:w="0" w:type="dxa"/>
            </w:tcMar>
            <w:vAlign w:val="center"/>
          </w:tcPr>
          <w:p w14:paraId="546F8974"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0.14</w:t>
            </w:r>
          </w:p>
        </w:tc>
      </w:tr>
      <w:tr w:rsidR="0008378A" w:rsidRPr="0008378A" w14:paraId="4EB7059F" w14:textId="77777777" w:rsidTr="002105F1">
        <w:trPr>
          <w:trHeight w:val="454"/>
        </w:trPr>
        <w:tc>
          <w:tcPr>
            <w:tcW w:w="305" w:type="pct"/>
            <w:shd w:val="clear" w:color="auto" w:fill="auto"/>
            <w:tcMar>
              <w:left w:w="0" w:type="dxa"/>
              <w:right w:w="0" w:type="dxa"/>
            </w:tcMar>
            <w:vAlign w:val="center"/>
          </w:tcPr>
          <w:p w14:paraId="4D3A0842"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11.5</w:t>
            </w:r>
          </w:p>
        </w:tc>
        <w:tc>
          <w:tcPr>
            <w:tcW w:w="326" w:type="pct"/>
            <w:shd w:val="clear" w:color="auto" w:fill="auto"/>
            <w:tcMar>
              <w:left w:w="0" w:type="dxa"/>
              <w:right w:w="0" w:type="dxa"/>
            </w:tcMar>
            <w:vAlign w:val="center"/>
          </w:tcPr>
          <w:p w14:paraId="465BB95F" w14:textId="77777777" w:rsidR="0008378A" w:rsidRPr="0008378A" w:rsidRDefault="0008378A" w:rsidP="0008378A">
            <w:pPr>
              <w:widowControl/>
              <w:snapToGrid w:val="0"/>
              <w:jc w:val="center"/>
              <w:rPr>
                <w:rFonts w:eastAsiaTheme="minorEastAsia"/>
                <w:spacing w:val="-8"/>
                <w:kern w:val="0"/>
                <w:szCs w:val="21"/>
              </w:rPr>
            </w:pPr>
            <w:r w:rsidRPr="0008378A">
              <w:rPr>
                <w:rFonts w:eastAsiaTheme="minorEastAsia"/>
                <w:color w:val="000000"/>
                <w:spacing w:val="-8"/>
                <w:kern w:val="0"/>
                <w:szCs w:val="21"/>
              </w:rPr>
              <w:t>362.7</w:t>
            </w:r>
          </w:p>
        </w:tc>
        <w:tc>
          <w:tcPr>
            <w:tcW w:w="242" w:type="pct"/>
            <w:shd w:val="clear" w:color="auto" w:fill="auto"/>
            <w:tcMar>
              <w:left w:w="0" w:type="dxa"/>
              <w:right w:w="0" w:type="dxa"/>
            </w:tcMar>
            <w:vAlign w:val="center"/>
          </w:tcPr>
          <w:p w14:paraId="47E352D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76EE006E"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2393859B" w14:textId="77777777" w:rsidR="0008378A" w:rsidRPr="0008378A" w:rsidRDefault="0008378A" w:rsidP="0008378A">
            <w:pPr>
              <w:snapToGrid w:val="0"/>
              <w:jc w:val="center"/>
              <w:rPr>
                <w:rFonts w:eastAsiaTheme="minorEastAsia"/>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6D7958B5"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634D09F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2" w:type="pct"/>
            <w:shd w:val="clear" w:color="auto" w:fill="auto"/>
            <w:tcMar>
              <w:left w:w="0" w:type="dxa"/>
              <w:right w:w="0" w:type="dxa"/>
            </w:tcMar>
            <w:vAlign w:val="center"/>
          </w:tcPr>
          <w:p w14:paraId="1D835BDD"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w:t>
            </w:r>
          </w:p>
        </w:tc>
        <w:tc>
          <w:tcPr>
            <w:tcW w:w="243" w:type="pct"/>
            <w:shd w:val="clear" w:color="auto" w:fill="auto"/>
            <w:tcMar>
              <w:left w:w="0" w:type="dxa"/>
              <w:right w:w="0" w:type="dxa"/>
            </w:tcMar>
            <w:vAlign w:val="center"/>
          </w:tcPr>
          <w:p w14:paraId="5367E3AF" w14:textId="77777777" w:rsidR="0008378A" w:rsidRPr="0008378A" w:rsidRDefault="0008378A" w:rsidP="0008378A">
            <w:pPr>
              <w:snapToGrid w:val="0"/>
              <w:jc w:val="center"/>
              <w:rPr>
                <w:rFonts w:eastAsiaTheme="minorEastAsia"/>
                <w:spacing w:val="-8"/>
                <w:kern w:val="0"/>
                <w:szCs w:val="21"/>
              </w:rPr>
            </w:pPr>
            <w:r w:rsidRPr="0008378A">
              <w:rPr>
                <w:rFonts w:eastAsiaTheme="minorEastAsia"/>
                <w:spacing w:val="-8"/>
                <w:kern w:val="0"/>
                <w:szCs w:val="21"/>
              </w:rPr>
              <w:t>-</w:t>
            </w:r>
          </w:p>
        </w:tc>
        <w:tc>
          <w:tcPr>
            <w:tcW w:w="242" w:type="pct"/>
            <w:shd w:val="clear" w:color="auto" w:fill="auto"/>
            <w:tcMar>
              <w:left w:w="0" w:type="dxa"/>
              <w:right w:w="0" w:type="dxa"/>
            </w:tcMar>
            <w:vAlign w:val="center"/>
          </w:tcPr>
          <w:p w14:paraId="53968578" w14:textId="77777777" w:rsidR="0008378A" w:rsidRPr="0008378A" w:rsidRDefault="0008378A" w:rsidP="0008378A">
            <w:pPr>
              <w:snapToGrid w:val="0"/>
              <w:jc w:val="center"/>
              <w:rPr>
                <w:rFonts w:eastAsiaTheme="minorEastAsia"/>
                <w:spacing w:val="-8"/>
                <w:kern w:val="0"/>
                <w:szCs w:val="21"/>
              </w:rPr>
            </w:pPr>
            <w:r w:rsidRPr="0008378A">
              <w:rPr>
                <w:rFonts w:eastAsiaTheme="minorEastAsia"/>
                <w:spacing w:val="-8"/>
                <w:kern w:val="0"/>
                <w:szCs w:val="21"/>
              </w:rPr>
              <w:t>-</w:t>
            </w:r>
          </w:p>
        </w:tc>
        <w:tc>
          <w:tcPr>
            <w:tcW w:w="243" w:type="pct"/>
            <w:shd w:val="clear" w:color="auto" w:fill="auto"/>
            <w:tcMar>
              <w:left w:w="0" w:type="dxa"/>
              <w:right w:w="0" w:type="dxa"/>
            </w:tcMar>
            <w:vAlign w:val="center"/>
          </w:tcPr>
          <w:p w14:paraId="508B1EB7" w14:textId="77777777" w:rsidR="0008378A" w:rsidRPr="0008378A" w:rsidRDefault="0008378A" w:rsidP="0008378A">
            <w:pPr>
              <w:snapToGrid w:val="0"/>
              <w:jc w:val="center"/>
              <w:rPr>
                <w:rFonts w:eastAsiaTheme="minorEastAsia"/>
                <w:spacing w:val="-8"/>
                <w:kern w:val="0"/>
                <w:szCs w:val="21"/>
              </w:rPr>
            </w:pPr>
            <w:r w:rsidRPr="0008378A">
              <w:rPr>
                <w:rFonts w:eastAsiaTheme="minorEastAsia"/>
                <w:spacing w:val="-8"/>
                <w:kern w:val="0"/>
                <w:szCs w:val="21"/>
              </w:rPr>
              <w:t>-</w:t>
            </w:r>
          </w:p>
        </w:tc>
        <w:tc>
          <w:tcPr>
            <w:tcW w:w="243" w:type="pct"/>
            <w:shd w:val="clear" w:color="auto" w:fill="auto"/>
            <w:tcMar>
              <w:left w:w="0" w:type="dxa"/>
              <w:right w:w="0" w:type="dxa"/>
            </w:tcMar>
            <w:vAlign w:val="center"/>
          </w:tcPr>
          <w:p w14:paraId="04262F5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0.28</w:t>
            </w:r>
          </w:p>
        </w:tc>
        <w:tc>
          <w:tcPr>
            <w:tcW w:w="242" w:type="pct"/>
            <w:shd w:val="clear" w:color="auto" w:fill="auto"/>
            <w:tcMar>
              <w:left w:w="0" w:type="dxa"/>
              <w:right w:w="0" w:type="dxa"/>
            </w:tcMar>
            <w:vAlign w:val="center"/>
          </w:tcPr>
          <w:p w14:paraId="47F2124A"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0.41</w:t>
            </w:r>
          </w:p>
        </w:tc>
        <w:tc>
          <w:tcPr>
            <w:tcW w:w="243" w:type="pct"/>
            <w:shd w:val="clear" w:color="auto" w:fill="auto"/>
            <w:tcMar>
              <w:left w:w="0" w:type="dxa"/>
              <w:right w:w="0" w:type="dxa"/>
            </w:tcMar>
            <w:vAlign w:val="center"/>
          </w:tcPr>
          <w:p w14:paraId="2CB46EE2"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0.04</w:t>
            </w:r>
          </w:p>
        </w:tc>
        <w:tc>
          <w:tcPr>
            <w:tcW w:w="242" w:type="pct"/>
            <w:shd w:val="clear" w:color="auto" w:fill="auto"/>
            <w:tcMar>
              <w:left w:w="0" w:type="dxa"/>
              <w:right w:w="0" w:type="dxa"/>
            </w:tcMar>
            <w:vAlign w:val="center"/>
          </w:tcPr>
          <w:p w14:paraId="210EB15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0.26</w:t>
            </w:r>
          </w:p>
        </w:tc>
        <w:tc>
          <w:tcPr>
            <w:tcW w:w="243" w:type="pct"/>
            <w:shd w:val="clear" w:color="auto" w:fill="auto"/>
            <w:tcMar>
              <w:left w:w="0" w:type="dxa"/>
              <w:right w:w="0" w:type="dxa"/>
            </w:tcMar>
            <w:vAlign w:val="center"/>
          </w:tcPr>
          <w:p w14:paraId="4BB5226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0.45</w:t>
            </w:r>
          </w:p>
        </w:tc>
        <w:tc>
          <w:tcPr>
            <w:tcW w:w="243" w:type="pct"/>
            <w:shd w:val="clear" w:color="auto" w:fill="auto"/>
            <w:tcMar>
              <w:left w:w="0" w:type="dxa"/>
              <w:right w:w="0" w:type="dxa"/>
            </w:tcMar>
            <w:vAlign w:val="center"/>
          </w:tcPr>
          <w:p w14:paraId="7EF5A92C"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0.07</w:t>
            </w:r>
          </w:p>
        </w:tc>
        <w:tc>
          <w:tcPr>
            <w:tcW w:w="242" w:type="pct"/>
            <w:shd w:val="clear" w:color="auto" w:fill="auto"/>
            <w:tcMar>
              <w:left w:w="0" w:type="dxa"/>
              <w:right w:w="0" w:type="dxa"/>
            </w:tcMar>
            <w:vAlign w:val="center"/>
          </w:tcPr>
          <w:p w14:paraId="3168026F"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0.24</w:t>
            </w:r>
          </w:p>
        </w:tc>
        <w:tc>
          <w:tcPr>
            <w:tcW w:w="243" w:type="pct"/>
            <w:shd w:val="clear" w:color="auto" w:fill="auto"/>
            <w:tcMar>
              <w:left w:w="0" w:type="dxa"/>
              <w:right w:w="0" w:type="dxa"/>
            </w:tcMar>
            <w:vAlign w:val="center"/>
          </w:tcPr>
          <w:p w14:paraId="7E322321"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0.49</w:t>
            </w:r>
          </w:p>
        </w:tc>
        <w:tc>
          <w:tcPr>
            <w:tcW w:w="244" w:type="pct"/>
            <w:shd w:val="clear" w:color="auto" w:fill="auto"/>
            <w:tcMar>
              <w:left w:w="0" w:type="dxa"/>
              <w:right w:w="0" w:type="dxa"/>
            </w:tcMar>
            <w:vAlign w:val="center"/>
          </w:tcPr>
          <w:p w14:paraId="647A9BC7" w14:textId="77777777" w:rsidR="0008378A" w:rsidRPr="0008378A" w:rsidRDefault="0008378A" w:rsidP="0008378A">
            <w:pPr>
              <w:snapToGrid w:val="0"/>
              <w:jc w:val="center"/>
              <w:rPr>
                <w:rFonts w:eastAsiaTheme="minorEastAsia"/>
                <w:color w:val="000000"/>
                <w:spacing w:val="-8"/>
                <w:kern w:val="0"/>
                <w:szCs w:val="21"/>
              </w:rPr>
            </w:pPr>
            <w:r w:rsidRPr="0008378A">
              <w:rPr>
                <w:rFonts w:eastAsiaTheme="minorEastAsia"/>
                <w:color w:val="000000"/>
                <w:spacing w:val="-8"/>
                <w:kern w:val="0"/>
                <w:szCs w:val="21"/>
              </w:rPr>
              <w:t>0.10</w:t>
            </w:r>
          </w:p>
        </w:tc>
      </w:tr>
    </w:tbl>
    <w:p w14:paraId="5E5F86EB" w14:textId="77777777" w:rsidR="0008378A" w:rsidRPr="0008378A" w:rsidRDefault="0008378A" w:rsidP="0008378A">
      <w:pPr>
        <w:keepNext/>
        <w:keepLines/>
        <w:spacing w:beforeLines="50" w:before="159" w:line="300" w:lineRule="auto"/>
        <w:jc w:val="center"/>
        <w:textAlignment w:val="center"/>
        <w:rPr>
          <w:kern w:val="0"/>
          <w:sz w:val="18"/>
          <w:szCs w:val="18"/>
        </w:rPr>
      </w:pPr>
      <w:r w:rsidRPr="0008378A">
        <w:rPr>
          <w:kern w:val="0"/>
          <w:sz w:val="18"/>
          <w:szCs w:val="18"/>
        </w:rPr>
        <w:br w:type="page"/>
      </w:r>
    </w:p>
    <w:p w14:paraId="11C7BD44" w14:textId="7772DDFE" w:rsidR="0008378A" w:rsidRPr="0008378A" w:rsidRDefault="008D5B32" w:rsidP="001B484B">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3  C40</w:t>
      </w:r>
      <w:r w:rsidR="0008378A" w:rsidRPr="0008378A">
        <w:rPr>
          <w:rFonts w:eastAsia="黑体" w:hint="eastAsia"/>
          <w:szCs w:val="21"/>
        </w:rPr>
        <w:t>水胶比和矿物掺合料掺量取值（</w:t>
      </w:r>
      <w:r w:rsidR="0008378A" w:rsidRPr="0008378A">
        <w:rPr>
          <w:rFonts w:eastAsia="黑体"/>
          <w:szCs w:val="21"/>
        </w:rPr>
        <w:object w:dxaOrig="279" w:dyaOrig="320" w14:anchorId="038318CE">
          <v:shape id="_x0000_i1280" type="#_x0000_t75" style="width:16.9pt;height:18.8pt" o:ole="">
            <v:imagedata r:id="rId465" o:title=""/>
          </v:shape>
          <o:OLEObject Type="Embed" ProgID="Equation.DSMT4" ShapeID="_x0000_i1280" DrawAspect="Content" ObjectID="_1724567431" r:id="rId466"/>
        </w:object>
      </w:r>
      <w:r w:rsidR="0008378A" w:rsidRPr="0008378A">
        <w:rPr>
          <w:rFonts w:eastAsia="黑体"/>
          <w:szCs w:val="21"/>
        </w:rPr>
        <w:t>=0.3</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3"/>
        <w:gridCol w:w="570"/>
        <w:gridCol w:w="455"/>
        <w:gridCol w:w="459"/>
        <w:gridCol w:w="464"/>
        <w:gridCol w:w="460"/>
        <w:gridCol w:w="456"/>
        <w:gridCol w:w="462"/>
        <w:gridCol w:w="464"/>
        <w:gridCol w:w="460"/>
        <w:gridCol w:w="454"/>
        <w:gridCol w:w="6"/>
        <w:gridCol w:w="458"/>
        <w:gridCol w:w="460"/>
        <w:gridCol w:w="452"/>
        <w:gridCol w:w="8"/>
        <w:gridCol w:w="460"/>
        <w:gridCol w:w="458"/>
        <w:gridCol w:w="452"/>
        <w:gridCol w:w="8"/>
        <w:gridCol w:w="460"/>
        <w:gridCol w:w="460"/>
        <w:gridCol w:w="445"/>
      </w:tblGrid>
      <w:tr w:rsidR="0008378A" w:rsidRPr="0008378A" w14:paraId="30563EA5" w14:textId="77777777" w:rsidTr="001B484B">
        <w:trPr>
          <w:trHeight w:val="454"/>
          <w:tblHeader/>
        </w:trPr>
        <w:tc>
          <w:tcPr>
            <w:tcW w:w="599" w:type="pct"/>
            <w:gridSpan w:val="2"/>
            <w:shd w:val="clear" w:color="auto" w:fill="auto"/>
            <w:tcMar>
              <w:top w:w="0" w:type="dxa"/>
              <w:left w:w="0" w:type="dxa"/>
              <w:bottom w:w="0" w:type="dxa"/>
              <w:right w:w="0" w:type="dxa"/>
            </w:tcMar>
            <w:vAlign w:val="center"/>
          </w:tcPr>
          <w:p w14:paraId="36B48FA7"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33" w:type="pct"/>
            <w:gridSpan w:val="3"/>
            <w:shd w:val="clear" w:color="auto" w:fill="auto"/>
            <w:tcMar>
              <w:top w:w="0" w:type="dxa"/>
              <w:left w:w="0" w:type="dxa"/>
              <w:bottom w:w="0" w:type="dxa"/>
              <w:right w:w="0" w:type="dxa"/>
            </w:tcMar>
            <w:vAlign w:val="center"/>
          </w:tcPr>
          <w:p w14:paraId="47F7CB1D"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34" w:type="pct"/>
            <w:gridSpan w:val="3"/>
            <w:shd w:val="clear" w:color="auto" w:fill="auto"/>
            <w:tcMar>
              <w:top w:w="0" w:type="dxa"/>
              <w:left w:w="0" w:type="dxa"/>
              <w:bottom w:w="0" w:type="dxa"/>
              <w:right w:w="0" w:type="dxa"/>
            </w:tcMar>
            <w:vAlign w:val="center"/>
          </w:tcPr>
          <w:p w14:paraId="08380263"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34" w:type="pct"/>
            <w:gridSpan w:val="3"/>
            <w:shd w:val="clear" w:color="auto" w:fill="auto"/>
            <w:tcMar>
              <w:top w:w="0" w:type="dxa"/>
              <w:left w:w="0" w:type="dxa"/>
              <w:bottom w:w="0" w:type="dxa"/>
              <w:right w:w="0" w:type="dxa"/>
            </w:tcMar>
            <w:vAlign w:val="center"/>
          </w:tcPr>
          <w:p w14:paraId="67C04430"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33" w:type="pct"/>
            <w:gridSpan w:val="4"/>
            <w:shd w:val="clear" w:color="auto" w:fill="auto"/>
            <w:tcMar>
              <w:top w:w="0" w:type="dxa"/>
              <w:left w:w="0" w:type="dxa"/>
              <w:bottom w:w="0" w:type="dxa"/>
              <w:right w:w="0" w:type="dxa"/>
            </w:tcMar>
            <w:vAlign w:val="center"/>
          </w:tcPr>
          <w:p w14:paraId="5604D66E"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=0.55</w:t>
            </w:r>
          </w:p>
        </w:tc>
        <w:tc>
          <w:tcPr>
            <w:tcW w:w="734" w:type="pct"/>
            <w:gridSpan w:val="4"/>
            <w:shd w:val="clear" w:color="auto" w:fill="auto"/>
            <w:tcMar>
              <w:top w:w="0" w:type="dxa"/>
              <w:left w:w="0" w:type="dxa"/>
              <w:bottom w:w="0" w:type="dxa"/>
              <w:right w:w="0" w:type="dxa"/>
            </w:tcMar>
            <w:vAlign w:val="center"/>
          </w:tcPr>
          <w:p w14:paraId="12A31082"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34" w:type="pct"/>
            <w:gridSpan w:val="4"/>
            <w:shd w:val="clear" w:color="auto" w:fill="auto"/>
            <w:tcMar>
              <w:top w:w="0" w:type="dxa"/>
              <w:left w:w="0" w:type="dxa"/>
              <w:bottom w:w="0" w:type="dxa"/>
              <w:right w:w="0" w:type="dxa"/>
            </w:tcMar>
            <w:vAlign w:val="center"/>
          </w:tcPr>
          <w:p w14:paraId="14BCF6D6"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=0.65</w:t>
            </w:r>
          </w:p>
        </w:tc>
      </w:tr>
      <w:tr w:rsidR="0008378A" w:rsidRPr="0008378A" w14:paraId="490F7725" w14:textId="77777777" w:rsidTr="001B484B">
        <w:trPr>
          <w:trHeight w:val="454"/>
        </w:trPr>
        <w:tc>
          <w:tcPr>
            <w:tcW w:w="295" w:type="pct"/>
            <w:shd w:val="clear" w:color="auto" w:fill="auto"/>
            <w:tcMar>
              <w:top w:w="0" w:type="dxa"/>
              <w:left w:w="0" w:type="dxa"/>
              <w:bottom w:w="0" w:type="dxa"/>
              <w:right w:w="0" w:type="dxa"/>
            </w:tcMar>
            <w:vAlign w:val="center"/>
          </w:tcPr>
          <w:p w14:paraId="77ADFDAE"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04" w:type="pct"/>
            <w:shd w:val="clear" w:color="auto" w:fill="auto"/>
            <w:tcMar>
              <w:top w:w="0" w:type="dxa"/>
              <w:left w:w="0" w:type="dxa"/>
              <w:bottom w:w="0" w:type="dxa"/>
              <w:right w:w="0" w:type="dxa"/>
            </w:tcMar>
            <w:vAlign w:val="center"/>
          </w:tcPr>
          <w:p w14:paraId="68E9EFD3"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3" w:type="pct"/>
            <w:shd w:val="clear" w:color="auto" w:fill="auto"/>
            <w:tcMar>
              <w:top w:w="0" w:type="dxa"/>
              <w:left w:w="0" w:type="dxa"/>
              <w:bottom w:w="0" w:type="dxa"/>
              <w:right w:w="0" w:type="dxa"/>
            </w:tcMar>
            <w:vAlign w:val="center"/>
          </w:tcPr>
          <w:p w14:paraId="71A255FB"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5" w:type="pct"/>
            <w:shd w:val="clear" w:color="auto" w:fill="auto"/>
            <w:tcMar>
              <w:top w:w="0" w:type="dxa"/>
              <w:left w:w="0" w:type="dxa"/>
              <w:bottom w:w="0" w:type="dxa"/>
              <w:right w:w="0" w:type="dxa"/>
            </w:tcMar>
            <w:vAlign w:val="center"/>
          </w:tcPr>
          <w:p w14:paraId="7BC9605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7" w:type="pct"/>
            <w:shd w:val="clear" w:color="auto" w:fill="auto"/>
            <w:tcMar>
              <w:top w:w="0" w:type="dxa"/>
              <w:left w:w="0" w:type="dxa"/>
              <w:bottom w:w="0" w:type="dxa"/>
              <w:right w:w="0" w:type="dxa"/>
            </w:tcMar>
            <w:vAlign w:val="center"/>
          </w:tcPr>
          <w:p w14:paraId="7781C1A5"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5" w:type="pct"/>
            <w:shd w:val="clear" w:color="auto" w:fill="auto"/>
            <w:tcMar>
              <w:top w:w="0" w:type="dxa"/>
              <w:left w:w="0" w:type="dxa"/>
              <w:bottom w:w="0" w:type="dxa"/>
              <w:right w:w="0" w:type="dxa"/>
            </w:tcMar>
            <w:vAlign w:val="center"/>
          </w:tcPr>
          <w:p w14:paraId="47EEC144"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2D791DF4"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5" w:type="pct"/>
            <w:shd w:val="clear" w:color="auto" w:fill="auto"/>
            <w:tcMar>
              <w:top w:w="0" w:type="dxa"/>
              <w:left w:w="0" w:type="dxa"/>
              <w:bottom w:w="0" w:type="dxa"/>
              <w:right w:w="0" w:type="dxa"/>
            </w:tcMar>
            <w:vAlign w:val="center"/>
          </w:tcPr>
          <w:p w14:paraId="1A7EE1B9"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7" w:type="pct"/>
            <w:shd w:val="clear" w:color="auto" w:fill="auto"/>
            <w:tcMar>
              <w:top w:w="0" w:type="dxa"/>
              <w:left w:w="0" w:type="dxa"/>
              <w:bottom w:w="0" w:type="dxa"/>
              <w:right w:w="0" w:type="dxa"/>
            </w:tcMar>
            <w:vAlign w:val="center"/>
          </w:tcPr>
          <w:p w14:paraId="10A64602"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5" w:type="pct"/>
            <w:shd w:val="clear" w:color="auto" w:fill="auto"/>
            <w:tcMar>
              <w:top w:w="0" w:type="dxa"/>
              <w:left w:w="0" w:type="dxa"/>
              <w:bottom w:w="0" w:type="dxa"/>
              <w:right w:w="0" w:type="dxa"/>
            </w:tcMar>
            <w:vAlign w:val="center"/>
          </w:tcPr>
          <w:p w14:paraId="55D87F5C"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5" w:type="pct"/>
            <w:gridSpan w:val="2"/>
            <w:shd w:val="clear" w:color="auto" w:fill="auto"/>
            <w:tcMar>
              <w:top w:w="0" w:type="dxa"/>
              <w:left w:w="0" w:type="dxa"/>
              <w:bottom w:w="0" w:type="dxa"/>
              <w:right w:w="0" w:type="dxa"/>
            </w:tcMar>
            <w:vAlign w:val="center"/>
          </w:tcPr>
          <w:p w14:paraId="6D9AD4F2"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4" w:type="pct"/>
            <w:shd w:val="clear" w:color="auto" w:fill="auto"/>
            <w:tcMar>
              <w:top w:w="0" w:type="dxa"/>
              <w:left w:w="0" w:type="dxa"/>
              <w:bottom w:w="0" w:type="dxa"/>
              <w:right w:w="0" w:type="dxa"/>
            </w:tcMar>
            <w:vAlign w:val="center"/>
          </w:tcPr>
          <w:p w14:paraId="67E830A9"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5" w:type="pct"/>
            <w:shd w:val="clear" w:color="auto" w:fill="auto"/>
            <w:tcMar>
              <w:top w:w="0" w:type="dxa"/>
              <w:left w:w="0" w:type="dxa"/>
              <w:bottom w:w="0" w:type="dxa"/>
              <w:right w:w="0" w:type="dxa"/>
            </w:tcMar>
            <w:vAlign w:val="center"/>
          </w:tcPr>
          <w:p w14:paraId="519FC133"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5" w:type="pct"/>
            <w:gridSpan w:val="2"/>
            <w:shd w:val="clear" w:color="auto" w:fill="auto"/>
            <w:tcMar>
              <w:top w:w="0" w:type="dxa"/>
              <w:left w:w="0" w:type="dxa"/>
              <w:bottom w:w="0" w:type="dxa"/>
              <w:right w:w="0" w:type="dxa"/>
            </w:tcMar>
            <w:vAlign w:val="center"/>
          </w:tcPr>
          <w:p w14:paraId="78C39A64"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5" w:type="pct"/>
            <w:shd w:val="clear" w:color="auto" w:fill="auto"/>
            <w:tcMar>
              <w:top w:w="0" w:type="dxa"/>
              <w:left w:w="0" w:type="dxa"/>
              <w:bottom w:w="0" w:type="dxa"/>
              <w:right w:w="0" w:type="dxa"/>
            </w:tcMar>
            <w:vAlign w:val="center"/>
          </w:tcPr>
          <w:p w14:paraId="0306D881"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4" w:type="pct"/>
            <w:shd w:val="clear" w:color="auto" w:fill="auto"/>
            <w:tcMar>
              <w:top w:w="0" w:type="dxa"/>
              <w:left w:w="0" w:type="dxa"/>
              <w:bottom w:w="0" w:type="dxa"/>
              <w:right w:w="0" w:type="dxa"/>
            </w:tcMar>
            <w:vAlign w:val="center"/>
          </w:tcPr>
          <w:p w14:paraId="38AC8F2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5" w:type="pct"/>
            <w:gridSpan w:val="2"/>
            <w:shd w:val="clear" w:color="auto" w:fill="auto"/>
            <w:tcMar>
              <w:top w:w="0" w:type="dxa"/>
              <w:left w:w="0" w:type="dxa"/>
              <w:bottom w:w="0" w:type="dxa"/>
              <w:right w:w="0" w:type="dxa"/>
            </w:tcMar>
            <w:vAlign w:val="center"/>
          </w:tcPr>
          <w:p w14:paraId="4EFD81AC"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5" w:type="pct"/>
            <w:shd w:val="clear" w:color="auto" w:fill="auto"/>
            <w:tcMar>
              <w:top w:w="0" w:type="dxa"/>
              <w:left w:w="0" w:type="dxa"/>
              <w:bottom w:w="0" w:type="dxa"/>
              <w:right w:w="0" w:type="dxa"/>
            </w:tcMar>
            <w:vAlign w:val="center"/>
          </w:tcPr>
          <w:p w14:paraId="6E648989"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5" w:type="pct"/>
            <w:shd w:val="clear" w:color="auto" w:fill="auto"/>
            <w:tcMar>
              <w:top w:w="0" w:type="dxa"/>
              <w:left w:w="0" w:type="dxa"/>
              <w:bottom w:w="0" w:type="dxa"/>
              <w:right w:w="0" w:type="dxa"/>
            </w:tcMar>
            <w:vAlign w:val="center"/>
          </w:tcPr>
          <w:p w14:paraId="21FD35BF"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37" w:type="pct"/>
            <w:shd w:val="clear" w:color="auto" w:fill="auto"/>
            <w:tcMar>
              <w:top w:w="0" w:type="dxa"/>
              <w:left w:w="0" w:type="dxa"/>
              <w:bottom w:w="0" w:type="dxa"/>
              <w:right w:w="0" w:type="dxa"/>
            </w:tcMar>
            <w:vAlign w:val="center"/>
          </w:tcPr>
          <w:p w14:paraId="0A03A64C"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73ED0AF9" w14:textId="77777777" w:rsidTr="001B484B">
        <w:trPr>
          <w:trHeight w:val="454"/>
        </w:trPr>
        <w:tc>
          <w:tcPr>
            <w:tcW w:w="295" w:type="pct"/>
            <w:shd w:val="clear" w:color="auto" w:fill="auto"/>
            <w:tcMar>
              <w:top w:w="0" w:type="dxa"/>
              <w:left w:w="0" w:type="dxa"/>
              <w:bottom w:w="0" w:type="dxa"/>
              <w:right w:w="0" w:type="dxa"/>
            </w:tcMar>
            <w:vAlign w:val="center"/>
          </w:tcPr>
          <w:p w14:paraId="715A8F7E"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04" w:type="pct"/>
            <w:shd w:val="clear" w:color="auto" w:fill="auto"/>
            <w:tcMar>
              <w:top w:w="0" w:type="dxa"/>
              <w:left w:w="0" w:type="dxa"/>
              <w:bottom w:w="0" w:type="dxa"/>
              <w:right w:w="0" w:type="dxa"/>
            </w:tcMar>
            <w:vAlign w:val="center"/>
          </w:tcPr>
          <w:p w14:paraId="3A3FD8CC" w14:textId="77777777" w:rsidR="0008378A" w:rsidRPr="0008378A" w:rsidRDefault="0008378A" w:rsidP="0008378A">
            <w:pPr>
              <w:snapToGrid w:val="0"/>
              <w:jc w:val="center"/>
              <w:rPr>
                <w:spacing w:val="-8"/>
                <w:kern w:val="0"/>
                <w:szCs w:val="21"/>
              </w:rPr>
            </w:pPr>
            <w:r w:rsidRPr="0008378A">
              <w:rPr>
                <w:color w:val="000000"/>
                <w:spacing w:val="-8"/>
                <w:kern w:val="0"/>
                <w:szCs w:val="21"/>
              </w:rPr>
              <w:t>15.8</w:t>
            </w:r>
          </w:p>
        </w:tc>
        <w:tc>
          <w:tcPr>
            <w:tcW w:w="243" w:type="pct"/>
            <w:shd w:val="clear" w:color="auto" w:fill="auto"/>
            <w:tcMar>
              <w:top w:w="0" w:type="dxa"/>
              <w:left w:w="0" w:type="dxa"/>
              <w:bottom w:w="0" w:type="dxa"/>
              <w:right w:w="0" w:type="dxa"/>
            </w:tcMar>
            <w:vAlign w:val="center"/>
          </w:tcPr>
          <w:p w14:paraId="3E6CE60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72C22F5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1E9E829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42054D1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06B9B4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1B312C3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487B0F8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340E9E8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gridSpan w:val="2"/>
            <w:shd w:val="clear" w:color="auto" w:fill="auto"/>
            <w:tcMar>
              <w:top w:w="0" w:type="dxa"/>
              <w:left w:w="0" w:type="dxa"/>
              <w:bottom w:w="0" w:type="dxa"/>
              <w:right w:w="0" w:type="dxa"/>
            </w:tcMar>
            <w:vAlign w:val="center"/>
          </w:tcPr>
          <w:p w14:paraId="2FE58D7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147207CC"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0.34</w:t>
            </w:r>
          </w:p>
        </w:tc>
        <w:tc>
          <w:tcPr>
            <w:tcW w:w="245" w:type="pct"/>
            <w:shd w:val="clear" w:color="auto" w:fill="auto"/>
            <w:tcMar>
              <w:top w:w="0" w:type="dxa"/>
              <w:left w:w="0" w:type="dxa"/>
              <w:bottom w:w="0" w:type="dxa"/>
              <w:right w:w="0" w:type="dxa"/>
            </w:tcMar>
            <w:vAlign w:val="center"/>
          </w:tcPr>
          <w:p w14:paraId="75A1DB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5" w:type="pct"/>
            <w:gridSpan w:val="2"/>
            <w:shd w:val="clear" w:color="auto" w:fill="auto"/>
            <w:tcMar>
              <w:top w:w="0" w:type="dxa"/>
              <w:left w:w="0" w:type="dxa"/>
              <w:bottom w:w="0" w:type="dxa"/>
              <w:right w:w="0" w:type="dxa"/>
            </w:tcMar>
            <w:vAlign w:val="center"/>
          </w:tcPr>
          <w:p w14:paraId="5D7269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5" w:type="pct"/>
            <w:shd w:val="clear" w:color="auto" w:fill="auto"/>
            <w:tcMar>
              <w:top w:w="0" w:type="dxa"/>
              <w:left w:w="0" w:type="dxa"/>
              <w:bottom w:w="0" w:type="dxa"/>
              <w:right w:w="0" w:type="dxa"/>
            </w:tcMar>
            <w:vAlign w:val="center"/>
          </w:tcPr>
          <w:p w14:paraId="0938DEA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0.31</w:t>
            </w:r>
          </w:p>
        </w:tc>
        <w:tc>
          <w:tcPr>
            <w:tcW w:w="244" w:type="pct"/>
            <w:shd w:val="clear" w:color="auto" w:fill="auto"/>
            <w:tcMar>
              <w:top w:w="0" w:type="dxa"/>
              <w:left w:w="0" w:type="dxa"/>
              <w:bottom w:w="0" w:type="dxa"/>
              <w:right w:w="0" w:type="dxa"/>
            </w:tcMar>
            <w:vAlign w:val="center"/>
          </w:tcPr>
          <w:p w14:paraId="65C26C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5" w:type="pct"/>
            <w:gridSpan w:val="2"/>
            <w:shd w:val="clear" w:color="auto" w:fill="auto"/>
            <w:tcMar>
              <w:top w:w="0" w:type="dxa"/>
              <w:left w:w="0" w:type="dxa"/>
              <w:bottom w:w="0" w:type="dxa"/>
              <w:right w:w="0" w:type="dxa"/>
            </w:tcMar>
            <w:vAlign w:val="center"/>
          </w:tcPr>
          <w:p w14:paraId="6EBE08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c>
          <w:tcPr>
            <w:tcW w:w="245" w:type="pct"/>
            <w:shd w:val="clear" w:color="auto" w:fill="auto"/>
            <w:tcMar>
              <w:top w:w="0" w:type="dxa"/>
              <w:left w:w="0" w:type="dxa"/>
              <w:bottom w:w="0" w:type="dxa"/>
              <w:right w:w="0" w:type="dxa"/>
            </w:tcMar>
            <w:vAlign w:val="center"/>
          </w:tcPr>
          <w:p w14:paraId="0B50F353"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0.28</w:t>
            </w:r>
          </w:p>
        </w:tc>
        <w:tc>
          <w:tcPr>
            <w:tcW w:w="245" w:type="pct"/>
            <w:shd w:val="clear" w:color="auto" w:fill="auto"/>
            <w:tcMar>
              <w:top w:w="0" w:type="dxa"/>
              <w:left w:w="0" w:type="dxa"/>
              <w:bottom w:w="0" w:type="dxa"/>
              <w:right w:w="0" w:type="dxa"/>
            </w:tcMar>
            <w:vAlign w:val="center"/>
          </w:tcPr>
          <w:p w14:paraId="3B9375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37" w:type="pct"/>
            <w:shd w:val="clear" w:color="auto" w:fill="auto"/>
            <w:tcMar>
              <w:top w:w="0" w:type="dxa"/>
              <w:left w:w="0" w:type="dxa"/>
              <w:bottom w:w="0" w:type="dxa"/>
              <w:right w:w="0" w:type="dxa"/>
            </w:tcMar>
            <w:vAlign w:val="center"/>
          </w:tcPr>
          <w:p w14:paraId="2300E2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0.65</w:t>
            </w:r>
          </w:p>
        </w:tc>
      </w:tr>
      <w:tr w:rsidR="0008378A" w:rsidRPr="0008378A" w14:paraId="0F781FB3" w14:textId="77777777" w:rsidTr="001B484B">
        <w:trPr>
          <w:trHeight w:val="454"/>
        </w:trPr>
        <w:tc>
          <w:tcPr>
            <w:tcW w:w="295" w:type="pct"/>
            <w:shd w:val="clear" w:color="auto" w:fill="auto"/>
            <w:tcMar>
              <w:top w:w="0" w:type="dxa"/>
              <w:left w:w="0" w:type="dxa"/>
              <w:bottom w:w="0" w:type="dxa"/>
              <w:right w:w="0" w:type="dxa"/>
            </w:tcMar>
            <w:vAlign w:val="center"/>
          </w:tcPr>
          <w:p w14:paraId="67CAF521"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04" w:type="pct"/>
            <w:shd w:val="clear" w:color="auto" w:fill="auto"/>
            <w:tcMar>
              <w:top w:w="0" w:type="dxa"/>
              <w:left w:w="0" w:type="dxa"/>
              <w:bottom w:w="0" w:type="dxa"/>
              <w:right w:w="0" w:type="dxa"/>
            </w:tcMar>
            <w:vAlign w:val="center"/>
          </w:tcPr>
          <w:p w14:paraId="702AEACC" w14:textId="77777777" w:rsidR="0008378A" w:rsidRPr="0008378A" w:rsidRDefault="0008378A" w:rsidP="0008378A">
            <w:pPr>
              <w:snapToGrid w:val="0"/>
              <w:jc w:val="center"/>
              <w:rPr>
                <w:spacing w:val="-8"/>
                <w:kern w:val="0"/>
                <w:szCs w:val="21"/>
              </w:rPr>
            </w:pPr>
            <w:r w:rsidRPr="0008378A">
              <w:rPr>
                <w:color w:val="000000"/>
                <w:spacing w:val="-8"/>
                <w:kern w:val="0"/>
                <w:szCs w:val="21"/>
              </w:rPr>
              <w:t>31.5</w:t>
            </w:r>
          </w:p>
        </w:tc>
        <w:tc>
          <w:tcPr>
            <w:tcW w:w="243" w:type="pct"/>
            <w:shd w:val="clear" w:color="auto" w:fill="auto"/>
            <w:tcMar>
              <w:top w:w="0" w:type="dxa"/>
              <w:left w:w="0" w:type="dxa"/>
              <w:bottom w:w="0" w:type="dxa"/>
              <w:right w:w="0" w:type="dxa"/>
            </w:tcMar>
            <w:vAlign w:val="center"/>
          </w:tcPr>
          <w:p w14:paraId="397E7EF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44D957B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6107EC9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080C2B2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5E0704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1E3F357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79F31DD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0.38</w:t>
            </w:r>
          </w:p>
        </w:tc>
        <w:tc>
          <w:tcPr>
            <w:tcW w:w="245" w:type="pct"/>
            <w:shd w:val="clear" w:color="auto" w:fill="auto"/>
            <w:tcMar>
              <w:top w:w="0" w:type="dxa"/>
              <w:left w:w="0" w:type="dxa"/>
              <w:bottom w:w="0" w:type="dxa"/>
              <w:right w:w="0" w:type="dxa"/>
            </w:tcMar>
            <w:vAlign w:val="center"/>
          </w:tcPr>
          <w:p w14:paraId="7ECD05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5" w:type="pct"/>
            <w:gridSpan w:val="2"/>
            <w:shd w:val="clear" w:color="auto" w:fill="auto"/>
            <w:tcMar>
              <w:top w:w="0" w:type="dxa"/>
              <w:left w:w="0" w:type="dxa"/>
              <w:bottom w:w="0" w:type="dxa"/>
              <w:right w:w="0" w:type="dxa"/>
            </w:tcMar>
            <w:vAlign w:val="center"/>
          </w:tcPr>
          <w:p w14:paraId="1A4D10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4" w:type="pct"/>
            <w:shd w:val="clear" w:color="auto" w:fill="auto"/>
            <w:tcMar>
              <w:top w:w="0" w:type="dxa"/>
              <w:left w:w="0" w:type="dxa"/>
              <w:bottom w:w="0" w:type="dxa"/>
              <w:right w:w="0" w:type="dxa"/>
            </w:tcMar>
            <w:vAlign w:val="center"/>
          </w:tcPr>
          <w:p w14:paraId="197647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5" w:type="pct"/>
            <w:shd w:val="clear" w:color="auto" w:fill="auto"/>
            <w:tcMar>
              <w:top w:w="0" w:type="dxa"/>
              <w:left w:w="0" w:type="dxa"/>
              <w:bottom w:w="0" w:type="dxa"/>
              <w:right w:w="0" w:type="dxa"/>
            </w:tcMar>
            <w:vAlign w:val="center"/>
          </w:tcPr>
          <w:p w14:paraId="69ACDB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5" w:type="pct"/>
            <w:gridSpan w:val="2"/>
            <w:shd w:val="clear" w:color="auto" w:fill="auto"/>
            <w:tcMar>
              <w:top w:w="0" w:type="dxa"/>
              <w:left w:w="0" w:type="dxa"/>
              <w:bottom w:w="0" w:type="dxa"/>
              <w:right w:w="0" w:type="dxa"/>
            </w:tcMar>
            <w:vAlign w:val="center"/>
          </w:tcPr>
          <w:p w14:paraId="2771D7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5" w:type="pct"/>
            <w:shd w:val="clear" w:color="auto" w:fill="auto"/>
            <w:tcMar>
              <w:top w:w="0" w:type="dxa"/>
              <w:left w:w="0" w:type="dxa"/>
              <w:bottom w:w="0" w:type="dxa"/>
              <w:right w:w="0" w:type="dxa"/>
            </w:tcMar>
            <w:vAlign w:val="center"/>
          </w:tcPr>
          <w:p w14:paraId="5568DF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4" w:type="pct"/>
            <w:shd w:val="clear" w:color="auto" w:fill="auto"/>
            <w:tcMar>
              <w:top w:w="0" w:type="dxa"/>
              <w:left w:w="0" w:type="dxa"/>
              <w:bottom w:w="0" w:type="dxa"/>
              <w:right w:w="0" w:type="dxa"/>
            </w:tcMar>
            <w:vAlign w:val="center"/>
          </w:tcPr>
          <w:p w14:paraId="33643F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5" w:type="pct"/>
            <w:gridSpan w:val="2"/>
            <w:shd w:val="clear" w:color="auto" w:fill="auto"/>
            <w:tcMar>
              <w:top w:w="0" w:type="dxa"/>
              <w:left w:w="0" w:type="dxa"/>
              <w:bottom w:w="0" w:type="dxa"/>
              <w:right w:w="0" w:type="dxa"/>
            </w:tcMar>
            <w:vAlign w:val="center"/>
          </w:tcPr>
          <w:p w14:paraId="27D869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5" w:type="pct"/>
            <w:shd w:val="clear" w:color="auto" w:fill="auto"/>
            <w:tcMar>
              <w:top w:w="0" w:type="dxa"/>
              <w:left w:w="0" w:type="dxa"/>
              <w:bottom w:w="0" w:type="dxa"/>
              <w:right w:w="0" w:type="dxa"/>
            </w:tcMar>
            <w:vAlign w:val="center"/>
          </w:tcPr>
          <w:p w14:paraId="344BB1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5" w:type="pct"/>
            <w:shd w:val="clear" w:color="auto" w:fill="auto"/>
            <w:tcMar>
              <w:top w:w="0" w:type="dxa"/>
              <w:left w:w="0" w:type="dxa"/>
              <w:bottom w:w="0" w:type="dxa"/>
              <w:right w:w="0" w:type="dxa"/>
            </w:tcMar>
            <w:vAlign w:val="center"/>
          </w:tcPr>
          <w:p w14:paraId="56D2D9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37" w:type="pct"/>
            <w:shd w:val="clear" w:color="auto" w:fill="auto"/>
            <w:tcMar>
              <w:top w:w="0" w:type="dxa"/>
              <w:left w:w="0" w:type="dxa"/>
              <w:bottom w:w="0" w:type="dxa"/>
              <w:right w:w="0" w:type="dxa"/>
            </w:tcMar>
            <w:vAlign w:val="center"/>
          </w:tcPr>
          <w:p w14:paraId="71F643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0.63</w:t>
            </w:r>
          </w:p>
        </w:tc>
      </w:tr>
      <w:tr w:rsidR="0008378A" w:rsidRPr="0008378A" w14:paraId="0196006E" w14:textId="77777777" w:rsidTr="001B484B">
        <w:trPr>
          <w:trHeight w:val="454"/>
        </w:trPr>
        <w:tc>
          <w:tcPr>
            <w:tcW w:w="295" w:type="pct"/>
            <w:shd w:val="clear" w:color="auto" w:fill="auto"/>
            <w:tcMar>
              <w:top w:w="0" w:type="dxa"/>
              <w:left w:w="0" w:type="dxa"/>
              <w:bottom w:w="0" w:type="dxa"/>
              <w:right w:w="0" w:type="dxa"/>
            </w:tcMar>
            <w:vAlign w:val="center"/>
          </w:tcPr>
          <w:p w14:paraId="0E64C9CE"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04" w:type="pct"/>
            <w:shd w:val="clear" w:color="auto" w:fill="auto"/>
            <w:tcMar>
              <w:top w:w="0" w:type="dxa"/>
              <w:left w:w="0" w:type="dxa"/>
              <w:bottom w:w="0" w:type="dxa"/>
              <w:right w:w="0" w:type="dxa"/>
            </w:tcMar>
            <w:vAlign w:val="center"/>
          </w:tcPr>
          <w:p w14:paraId="4B9EAB04" w14:textId="77777777" w:rsidR="0008378A" w:rsidRPr="0008378A" w:rsidRDefault="0008378A" w:rsidP="0008378A">
            <w:pPr>
              <w:snapToGrid w:val="0"/>
              <w:jc w:val="center"/>
              <w:rPr>
                <w:spacing w:val="-8"/>
                <w:kern w:val="0"/>
                <w:szCs w:val="21"/>
              </w:rPr>
            </w:pPr>
            <w:r w:rsidRPr="0008378A">
              <w:rPr>
                <w:color w:val="000000"/>
                <w:spacing w:val="-8"/>
                <w:kern w:val="0"/>
                <w:szCs w:val="21"/>
              </w:rPr>
              <w:t>47.3</w:t>
            </w:r>
          </w:p>
        </w:tc>
        <w:tc>
          <w:tcPr>
            <w:tcW w:w="243" w:type="pct"/>
            <w:shd w:val="clear" w:color="auto" w:fill="auto"/>
            <w:tcMar>
              <w:top w:w="0" w:type="dxa"/>
              <w:left w:w="0" w:type="dxa"/>
              <w:bottom w:w="0" w:type="dxa"/>
              <w:right w:w="0" w:type="dxa"/>
            </w:tcMar>
            <w:vAlign w:val="center"/>
          </w:tcPr>
          <w:p w14:paraId="2113A7B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0A1633E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10D3157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0CEC490F"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FBB867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382237A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13BEED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5" w:type="pct"/>
            <w:shd w:val="clear" w:color="auto" w:fill="auto"/>
            <w:tcMar>
              <w:top w:w="0" w:type="dxa"/>
              <w:left w:w="0" w:type="dxa"/>
              <w:bottom w:w="0" w:type="dxa"/>
              <w:right w:w="0" w:type="dxa"/>
            </w:tcMar>
            <w:vAlign w:val="center"/>
          </w:tcPr>
          <w:p w14:paraId="1EB382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5" w:type="pct"/>
            <w:gridSpan w:val="2"/>
            <w:shd w:val="clear" w:color="auto" w:fill="auto"/>
            <w:tcMar>
              <w:top w:w="0" w:type="dxa"/>
              <w:left w:w="0" w:type="dxa"/>
              <w:bottom w:w="0" w:type="dxa"/>
              <w:right w:w="0" w:type="dxa"/>
            </w:tcMar>
            <w:vAlign w:val="center"/>
          </w:tcPr>
          <w:p w14:paraId="67A4C7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4" w:type="pct"/>
            <w:shd w:val="clear" w:color="auto" w:fill="auto"/>
            <w:tcMar>
              <w:top w:w="0" w:type="dxa"/>
              <w:left w:w="0" w:type="dxa"/>
              <w:bottom w:w="0" w:type="dxa"/>
              <w:right w:w="0" w:type="dxa"/>
            </w:tcMar>
            <w:vAlign w:val="center"/>
          </w:tcPr>
          <w:p w14:paraId="3790BB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5" w:type="pct"/>
            <w:shd w:val="clear" w:color="auto" w:fill="auto"/>
            <w:tcMar>
              <w:top w:w="0" w:type="dxa"/>
              <w:left w:w="0" w:type="dxa"/>
              <w:bottom w:w="0" w:type="dxa"/>
              <w:right w:w="0" w:type="dxa"/>
            </w:tcMar>
            <w:vAlign w:val="center"/>
          </w:tcPr>
          <w:p w14:paraId="466CEC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5" w:type="pct"/>
            <w:gridSpan w:val="2"/>
            <w:shd w:val="clear" w:color="auto" w:fill="auto"/>
            <w:tcMar>
              <w:top w:w="0" w:type="dxa"/>
              <w:left w:w="0" w:type="dxa"/>
              <w:bottom w:w="0" w:type="dxa"/>
              <w:right w:w="0" w:type="dxa"/>
            </w:tcMar>
            <w:vAlign w:val="center"/>
          </w:tcPr>
          <w:p w14:paraId="5BB431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5" w:type="pct"/>
            <w:shd w:val="clear" w:color="auto" w:fill="auto"/>
            <w:tcMar>
              <w:top w:w="0" w:type="dxa"/>
              <w:left w:w="0" w:type="dxa"/>
              <w:bottom w:w="0" w:type="dxa"/>
              <w:right w:w="0" w:type="dxa"/>
            </w:tcMar>
            <w:vAlign w:val="center"/>
          </w:tcPr>
          <w:p w14:paraId="2AEC4D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4" w:type="pct"/>
            <w:shd w:val="clear" w:color="auto" w:fill="auto"/>
            <w:tcMar>
              <w:top w:w="0" w:type="dxa"/>
              <w:left w:w="0" w:type="dxa"/>
              <w:bottom w:w="0" w:type="dxa"/>
              <w:right w:w="0" w:type="dxa"/>
            </w:tcMar>
            <w:vAlign w:val="center"/>
          </w:tcPr>
          <w:p w14:paraId="465C8F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5" w:type="pct"/>
            <w:gridSpan w:val="2"/>
            <w:shd w:val="clear" w:color="auto" w:fill="auto"/>
            <w:tcMar>
              <w:top w:w="0" w:type="dxa"/>
              <w:left w:w="0" w:type="dxa"/>
              <w:bottom w:w="0" w:type="dxa"/>
              <w:right w:w="0" w:type="dxa"/>
            </w:tcMar>
            <w:vAlign w:val="center"/>
          </w:tcPr>
          <w:p w14:paraId="67FEE5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5" w:type="pct"/>
            <w:shd w:val="clear" w:color="auto" w:fill="auto"/>
            <w:tcMar>
              <w:top w:w="0" w:type="dxa"/>
              <w:left w:w="0" w:type="dxa"/>
              <w:bottom w:w="0" w:type="dxa"/>
              <w:right w:w="0" w:type="dxa"/>
            </w:tcMar>
            <w:vAlign w:val="center"/>
          </w:tcPr>
          <w:p w14:paraId="38AD0F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5" w:type="pct"/>
            <w:shd w:val="clear" w:color="auto" w:fill="auto"/>
            <w:tcMar>
              <w:top w:w="0" w:type="dxa"/>
              <w:left w:w="0" w:type="dxa"/>
              <w:bottom w:w="0" w:type="dxa"/>
              <w:right w:w="0" w:type="dxa"/>
            </w:tcMar>
            <w:vAlign w:val="center"/>
          </w:tcPr>
          <w:p w14:paraId="622B3B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37" w:type="pct"/>
            <w:shd w:val="clear" w:color="auto" w:fill="auto"/>
            <w:tcMar>
              <w:top w:w="0" w:type="dxa"/>
              <w:left w:w="0" w:type="dxa"/>
              <w:bottom w:w="0" w:type="dxa"/>
              <w:right w:w="0" w:type="dxa"/>
            </w:tcMar>
            <w:vAlign w:val="center"/>
          </w:tcPr>
          <w:p w14:paraId="2F9BA8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r>
      <w:tr w:rsidR="0008378A" w:rsidRPr="0008378A" w14:paraId="4D6D53AA" w14:textId="77777777" w:rsidTr="001B484B">
        <w:trPr>
          <w:trHeight w:val="454"/>
        </w:trPr>
        <w:tc>
          <w:tcPr>
            <w:tcW w:w="295" w:type="pct"/>
            <w:shd w:val="clear" w:color="auto" w:fill="auto"/>
            <w:tcMar>
              <w:top w:w="0" w:type="dxa"/>
              <w:left w:w="0" w:type="dxa"/>
              <w:bottom w:w="0" w:type="dxa"/>
              <w:right w:w="0" w:type="dxa"/>
            </w:tcMar>
            <w:vAlign w:val="center"/>
          </w:tcPr>
          <w:p w14:paraId="729B21DF"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04" w:type="pct"/>
            <w:shd w:val="clear" w:color="auto" w:fill="auto"/>
            <w:tcMar>
              <w:top w:w="0" w:type="dxa"/>
              <w:left w:w="0" w:type="dxa"/>
              <w:bottom w:w="0" w:type="dxa"/>
              <w:right w:w="0" w:type="dxa"/>
            </w:tcMar>
            <w:vAlign w:val="center"/>
          </w:tcPr>
          <w:p w14:paraId="446F64C5" w14:textId="77777777" w:rsidR="0008378A" w:rsidRPr="0008378A" w:rsidRDefault="0008378A" w:rsidP="0008378A">
            <w:pPr>
              <w:snapToGrid w:val="0"/>
              <w:jc w:val="center"/>
              <w:rPr>
                <w:spacing w:val="-8"/>
                <w:kern w:val="0"/>
                <w:szCs w:val="21"/>
              </w:rPr>
            </w:pPr>
            <w:r w:rsidRPr="0008378A">
              <w:rPr>
                <w:color w:val="000000"/>
                <w:spacing w:val="-8"/>
                <w:kern w:val="0"/>
                <w:szCs w:val="21"/>
              </w:rPr>
              <w:t>63.1</w:t>
            </w:r>
          </w:p>
        </w:tc>
        <w:tc>
          <w:tcPr>
            <w:tcW w:w="243" w:type="pct"/>
            <w:shd w:val="clear" w:color="auto" w:fill="auto"/>
            <w:tcMar>
              <w:top w:w="0" w:type="dxa"/>
              <w:left w:w="0" w:type="dxa"/>
              <w:bottom w:w="0" w:type="dxa"/>
              <w:right w:w="0" w:type="dxa"/>
            </w:tcMar>
            <w:vAlign w:val="center"/>
          </w:tcPr>
          <w:p w14:paraId="0079A93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565D800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5C05F06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6AE46C8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82400A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78392A4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4417E7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6415D7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5" w:type="pct"/>
            <w:gridSpan w:val="2"/>
            <w:shd w:val="clear" w:color="auto" w:fill="auto"/>
            <w:tcMar>
              <w:top w:w="0" w:type="dxa"/>
              <w:left w:w="0" w:type="dxa"/>
              <w:bottom w:w="0" w:type="dxa"/>
              <w:right w:w="0" w:type="dxa"/>
            </w:tcMar>
            <w:vAlign w:val="center"/>
          </w:tcPr>
          <w:p w14:paraId="34E600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4" w:type="pct"/>
            <w:shd w:val="clear" w:color="auto" w:fill="auto"/>
            <w:tcMar>
              <w:top w:w="0" w:type="dxa"/>
              <w:left w:w="0" w:type="dxa"/>
              <w:bottom w:w="0" w:type="dxa"/>
              <w:right w:w="0" w:type="dxa"/>
            </w:tcMar>
            <w:vAlign w:val="center"/>
          </w:tcPr>
          <w:p w14:paraId="76B7B9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shd w:val="clear" w:color="auto" w:fill="auto"/>
            <w:tcMar>
              <w:top w:w="0" w:type="dxa"/>
              <w:left w:w="0" w:type="dxa"/>
              <w:bottom w:w="0" w:type="dxa"/>
              <w:right w:w="0" w:type="dxa"/>
            </w:tcMar>
            <w:vAlign w:val="center"/>
          </w:tcPr>
          <w:p w14:paraId="014949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5" w:type="pct"/>
            <w:gridSpan w:val="2"/>
            <w:shd w:val="clear" w:color="auto" w:fill="auto"/>
            <w:tcMar>
              <w:top w:w="0" w:type="dxa"/>
              <w:left w:w="0" w:type="dxa"/>
              <w:bottom w:w="0" w:type="dxa"/>
              <w:right w:w="0" w:type="dxa"/>
            </w:tcMar>
            <w:vAlign w:val="center"/>
          </w:tcPr>
          <w:p w14:paraId="738DCC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5" w:type="pct"/>
            <w:shd w:val="clear" w:color="auto" w:fill="auto"/>
            <w:tcMar>
              <w:top w:w="0" w:type="dxa"/>
              <w:left w:w="0" w:type="dxa"/>
              <w:bottom w:w="0" w:type="dxa"/>
              <w:right w:w="0" w:type="dxa"/>
            </w:tcMar>
            <w:vAlign w:val="center"/>
          </w:tcPr>
          <w:p w14:paraId="21D976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4" w:type="pct"/>
            <w:shd w:val="clear" w:color="auto" w:fill="auto"/>
            <w:tcMar>
              <w:top w:w="0" w:type="dxa"/>
              <w:left w:w="0" w:type="dxa"/>
              <w:bottom w:w="0" w:type="dxa"/>
              <w:right w:w="0" w:type="dxa"/>
            </w:tcMar>
            <w:vAlign w:val="center"/>
          </w:tcPr>
          <w:p w14:paraId="2EB31D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5" w:type="pct"/>
            <w:gridSpan w:val="2"/>
            <w:shd w:val="clear" w:color="auto" w:fill="auto"/>
            <w:tcMar>
              <w:top w:w="0" w:type="dxa"/>
              <w:left w:w="0" w:type="dxa"/>
              <w:bottom w:w="0" w:type="dxa"/>
              <w:right w:w="0" w:type="dxa"/>
            </w:tcMar>
            <w:vAlign w:val="center"/>
          </w:tcPr>
          <w:p w14:paraId="2887A5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5" w:type="pct"/>
            <w:shd w:val="clear" w:color="auto" w:fill="auto"/>
            <w:tcMar>
              <w:top w:w="0" w:type="dxa"/>
              <w:left w:w="0" w:type="dxa"/>
              <w:bottom w:w="0" w:type="dxa"/>
              <w:right w:w="0" w:type="dxa"/>
            </w:tcMar>
            <w:vAlign w:val="center"/>
          </w:tcPr>
          <w:p w14:paraId="76F3B5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5" w:type="pct"/>
            <w:shd w:val="clear" w:color="auto" w:fill="auto"/>
            <w:tcMar>
              <w:top w:w="0" w:type="dxa"/>
              <w:left w:w="0" w:type="dxa"/>
              <w:bottom w:w="0" w:type="dxa"/>
              <w:right w:w="0" w:type="dxa"/>
            </w:tcMar>
            <w:vAlign w:val="center"/>
          </w:tcPr>
          <w:p w14:paraId="7E9920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37" w:type="pct"/>
            <w:shd w:val="clear" w:color="auto" w:fill="auto"/>
            <w:tcMar>
              <w:top w:w="0" w:type="dxa"/>
              <w:left w:w="0" w:type="dxa"/>
              <w:bottom w:w="0" w:type="dxa"/>
              <w:right w:w="0" w:type="dxa"/>
            </w:tcMar>
            <w:vAlign w:val="center"/>
          </w:tcPr>
          <w:p w14:paraId="538918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r>
      <w:tr w:rsidR="0008378A" w:rsidRPr="0008378A" w14:paraId="2D0D1409" w14:textId="77777777" w:rsidTr="001B484B">
        <w:trPr>
          <w:trHeight w:val="454"/>
        </w:trPr>
        <w:tc>
          <w:tcPr>
            <w:tcW w:w="295" w:type="pct"/>
            <w:shd w:val="clear" w:color="auto" w:fill="auto"/>
            <w:tcMar>
              <w:top w:w="0" w:type="dxa"/>
              <w:left w:w="0" w:type="dxa"/>
              <w:bottom w:w="0" w:type="dxa"/>
              <w:right w:w="0" w:type="dxa"/>
            </w:tcMar>
            <w:vAlign w:val="center"/>
          </w:tcPr>
          <w:p w14:paraId="762F7486"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04" w:type="pct"/>
            <w:shd w:val="clear" w:color="auto" w:fill="auto"/>
            <w:tcMar>
              <w:top w:w="0" w:type="dxa"/>
              <w:left w:w="0" w:type="dxa"/>
              <w:bottom w:w="0" w:type="dxa"/>
              <w:right w:w="0" w:type="dxa"/>
            </w:tcMar>
            <w:vAlign w:val="center"/>
          </w:tcPr>
          <w:p w14:paraId="15963BBB" w14:textId="77777777" w:rsidR="0008378A" w:rsidRPr="0008378A" w:rsidRDefault="0008378A" w:rsidP="0008378A">
            <w:pPr>
              <w:snapToGrid w:val="0"/>
              <w:jc w:val="center"/>
              <w:rPr>
                <w:spacing w:val="-8"/>
                <w:kern w:val="0"/>
                <w:szCs w:val="21"/>
              </w:rPr>
            </w:pPr>
            <w:r w:rsidRPr="0008378A">
              <w:rPr>
                <w:color w:val="000000"/>
                <w:spacing w:val="-8"/>
                <w:kern w:val="0"/>
                <w:szCs w:val="21"/>
              </w:rPr>
              <w:t>78.8</w:t>
            </w:r>
          </w:p>
        </w:tc>
        <w:tc>
          <w:tcPr>
            <w:tcW w:w="243" w:type="pct"/>
            <w:shd w:val="clear" w:color="auto" w:fill="auto"/>
            <w:tcMar>
              <w:top w:w="0" w:type="dxa"/>
              <w:left w:w="0" w:type="dxa"/>
              <w:bottom w:w="0" w:type="dxa"/>
              <w:right w:w="0" w:type="dxa"/>
            </w:tcMar>
            <w:vAlign w:val="center"/>
          </w:tcPr>
          <w:p w14:paraId="3F7E42E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69DAA80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046D399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6D47F56E"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7C9F5C0B"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5" w:type="pct"/>
            <w:shd w:val="clear" w:color="auto" w:fill="auto"/>
            <w:tcMar>
              <w:top w:w="0" w:type="dxa"/>
              <w:left w:w="0" w:type="dxa"/>
              <w:bottom w:w="0" w:type="dxa"/>
              <w:right w:w="0" w:type="dxa"/>
            </w:tcMar>
            <w:vAlign w:val="center"/>
          </w:tcPr>
          <w:p w14:paraId="089AFF2C"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7" w:type="pct"/>
            <w:shd w:val="clear" w:color="auto" w:fill="auto"/>
            <w:tcMar>
              <w:top w:w="0" w:type="dxa"/>
              <w:left w:w="0" w:type="dxa"/>
              <w:bottom w:w="0" w:type="dxa"/>
              <w:right w:w="0" w:type="dxa"/>
            </w:tcMar>
            <w:vAlign w:val="center"/>
          </w:tcPr>
          <w:p w14:paraId="3D3BE1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3D384D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5" w:type="pct"/>
            <w:gridSpan w:val="2"/>
            <w:shd w:val="clear" w:color="auto" w:fill="auto"/>
            <w:tcMar>
              <w:top w:w="0" w:type="dxa"/>
              <w:left w:w="0" w:type="dxa"/>
              <w:bottom w:w="0" w:type="dxa"/>
              <w:right w:w="0" w:type="dxa"/>
            </w:tcMar>
            <w:vAlign w:val="center"/>
          </w:tcPr>
          <w:p w14:paraId="340444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4" w:type="pct"/>
            <w:shd w:val="clear" w:color="auto" w:fill="auto"/>
            <w:tcMar>
              <w:top w:w="0" w:type="dxa"/>
              <w:left w:w="0" w:type="dxa"/>
              <w:bottom w:w="0" w:type="dxa"/>
              <w:right w:w="0" w:type="dxa"/>
            </w:tcMar>
            <w:vAlign w:val="center"/>
          </w:tcPr>
          <w:p w14:paraId="22D74F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shd w:val="clear" w:color="auto" w:fill="auto"/>
            <w:tcMar>
              <w:top w:w="0" w:type="dxa"/>
              <w:left w:w="0" w:type="dxa"/>
              <w:bottom w:w="0" w:type="dxa"/>
              <w:right w:w="0" w:type="dxa"/>
            </w:tcMar>
            <w:vAlign w:val="center"/>
          </w:tcPr>
          <w:p w14:paraId="391DB7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5" w:type="pct"/>
            <w:gridSpan w:val="2"/>
            <w:shd w:val="clear" w:color="auto" w:fill="auto"/>
            <w:tcMar>
              <w:top w:w="0" w:type="dxa"/>
              <w:left w:w="0" w:type="dxa"/>
              <w:bottom w:w="0" w:type="dxa"/>
              <w:right w:w="0" w:type="dxa"/>
            </w:tcMar>
            <w:vAlign w:val="center"/>
          </w:tcPr>
          <w:p w14:paraId="440FDA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5" w:type="pct"/>
            <w:shd w:val="clear" w:color="auto" w:fill="auto"/>
            <w:tcMar>
              <w:top w:w="0" w:type="dxa"/>
              <w:left w:w="0" w:type="dxa"/>
              <w:bottom w:w="0" w:type="dxa"/>
              <w:right w:w="0" w:type="dxa"/>
            </w:tcMar>
            <w:vAlign w:val="center"/>
          </w:tcPr>
          <w:p w14:paraId="2F4D96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4" w:type="pct"/>
            <w:shd w:val="clear" w:color="auto" w:fill="auto"/>
            <w:tcMar>
              <w:top w:w="0" w:type="dxa"/>
              <w:left w:w="0" w:type="dxa"/>
              <w:bottom w:w="0" w:type="dxa"/>
              <w:right w:w="0" w:type="dxa"/>
            </w:tcMar>
            <w:vAlign w:val="center"/>
          </w:tcPr>
          <w:p w14:paraId="4E8AEA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5" w:type="pct"/>
            <w:gridSpan w:val="2"/>
            <w:shd w:val="clear" w:color="auto" w:fill="auto"/>
            <w:tcMar>
              <w:top w:w="0" w:type="dxa"/>
              <w:left w:w="0" w:type="dxa"/>
              <w:bottom w:w="0" w:type="dxa"/>
              <w:right w:w="0" w:type="dxa"/>
            </w:tcMar>
            <w:vAlign w:val="center"/>
          </w:tcPr>
          <w:p w14:paraId="425D84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5" w:type="pct"/>
            <w:shd w:val="clear" w:color="auto" w:fill="auto"/>
            <w:tcMar>
              <w:top w:w="0" w:type="dxa"/>
              <w:left w:w="0" w:type="dxa"/>
              <w:bottom w:w="0" w:type="dxa"/>
              <w:right w:w="0" w:type="dxa"/>
            </w:tcMar>
            <w:vAlign w:val="center"/>
          </w:tcPr>
          <w:p w14:paraId="18B5A7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shd w:val="clear" w:color="auto" w:fill="auto"/>
            <w:tcMar>
              <w:top w:w="0" w:type="dxa"/>
              <w:left w:w="0" w:type="dxa"/>
              <w:bottom w:w="0" w:type="dxa"/>
              <w:right w:w="0" w:type="dxa"/>
            </w:tcMar>
            <w:vAlign w:val="center"/>
          </w:tcPr>
          <w:p w14:paraId="0BEE38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37" w:type="pct"/>
            <w:shd w:val="clear" w:color="auto" w:fill="auto"/>
            <w:tcMar>
              <w:top w:w="0" w:type="dxa"/>
              <w:left w:w="0" w:type="dxa"/>
              <w:bottom w:w="0" w:type="dxa"/>
              <w:right w:w="0" w:type="dxa"/>
            </w:tcMar>
            <w:vAlign w:val="center"/>
          </w:tcPr>
          <w:p w14:paraId="4CECA1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r>
      <w:tr w:rsidR="0008378A" w:rsidRPr="0008378A" w14:paraId="5B1816A8" w14:textId="77777777" w:rsidTr="001B484B">
        <w:trPr>
          <w:trHeight w:val="454"/>
        </w:trPr>
        <w:tc>
          <w:tcPr>
            <w:tcW w:w="295" w:type="pct"/>
            <w:shd w:val="clear" w:color="auto" w:fill="auto"/>
            <w:tcMar>
              <w:top w:w="0" w:type="dxa"/>
              <w:left w:w="0" w:type="dxa"/>
              <w:bottom w:w="0" w:type="dxa"/>
              <w:right w:w="0" w:type="dxa"/>
            </w:tcMar>
            <w:vAlign w:val="center"/>
          </w:tcPr>
          <w:p w14:paraId="69C65850"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04" w:type="pct"/>
            <w:shd w:val="clear" w:color="auto" w:fill="auto"/>
            <w:tcMar>
              <w:top w:w="0" w:type="dxa"/>
              <w:left w:w="0" w:type="dxa"/>
              <w:bottom w:w="0" w:type="dxa"/>
              <w:right w:w="0" w:type="dxa"/>
            </w:tcMar>
            <w:vAlign w:val="center"/>
          </w:tcPr>
          <w:p w14:paraId="7936D3FE" w14:textId="77777777" w:rsidR="0008378A" w:rsidRPr="0008378A" w:rsidRDefault="0008378A" w:rsidP="0008378A">
            <w:pPr>
              <w:snapToGrid w:val="0"/>
              <w:jc w:val="center"/>
              <w:rPr>
                <w:spacing w:val="-8"/>
                <w:kern w:val="0"/>
                <w:szCs w:val="21"/>
              </w:rPr>
            </w:pPr>
            <w:r w:rsidRPr="0008378A">
              <w:rPr>
                <w:color w:val="000000"/>
                <w:spacing w:val="-8"/>
                <w:kern w:val="0"/>
                <w:szCs w:val="21"/>
              </w:rPr>
              <w:t>94.6</w:t>
            </w:r>
          </w:p>
        </w:tc>
        <w:tc>
          <w:tcPr>
            <w:tcW w:w="243" w:type="pct"/>
            <w:shd w:val="clear" w:color="auto" w:fill="auto"/>
            <w:tcMar>
              <w:top w:w="0" w:type="dxa"/>
              <w:left w:w="0" w:type="dxa"/>
              <w:bottom w:w="0" w:type="dxa"/>
              <w:right w:w="0" w:type="dxa"/>
            </w:tcMar>
            <w:vAlign w:val="center"/>
          </w:tcPr>
          <w:p w14:paraId="476FBCC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24AAABF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4293CBA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3AF8332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ECF8A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5" w:type="pct"/>
            <w:shd w:val="clear" w:color="auto" w:fill="auto"/>
            <w:tcMar>
              <w:top w:w="0" w:type="dxa"/>
              <w:left w:w="0" w:type="dxa"/>
              <w:bottom w:w="0" w:type="dxa"/>
              <w:right w:w="0" w:type="dxa"/>
            </w:tcMar>
            <w:vAlign w:val="center"/>
          </w:tcPr>
          <w:p w14:paraId="5B10A6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7" w:type="pct"/>
            <w:shd w:val="clear" w:color="auto" w:fill="auto"/>
            <w:tcMar>
              <w:top w:w="0" w:type="dxa"/>
              <w:left w:w="0" w:type="dxa"/>
              <w:bottom w:w="0" w:type="dxa"/>
              <w:right w:w="0" w:type="dxa"/>
            </w:tcMar>
            <w:vAlign w:val="center"/>
          </w:tcPr>
          <w:p w14:paraId="28BEE3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3E3B56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5" w:type="pct"/>
            <w:gridSpan w:val="2"/>
            <w:shd w:val="clear" w:color="auto" w:fill="auto"/>
            <w:tcMar>
              <w:top w:w="0" w:type="dxa"/>
              <w:left w:w="0" w:type="dxa"/>
              <w:bottom w:w="0" w:type="dxa"/>
              <w:right w:w="0" w:type="dxa"/>
            </w:tcMar>
            <w:vAlign w:val="center"/>
          </w:tcPr>
          <w:p w14:paraId="05692D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4" w:type="pct"/>
            <w:shd w:val="clear" w:color="auto" w:fill="auto"/>
            <w:tcMar>
              <w:top w:w="0" w:type="dxa"/>
              <w:left w:w="0" w:type="dxa"/>
              <w:bottom w:w="0" w:type="dxa"/>
              <w:right w:w="0" w:type="dxa"/>
            </w:tcMar>
            <w:vAlign w:val="center"/>
          </w:tcPr>
          <w:p w14:paraId="2F08DC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shd w:val="clear" w:color="auto" w:fill="auto"/>
            <w:tcMar>
              <w:top w:w="0" w:type="dxa"/>
              <w:left w:w="0" w:type="dxa"/>
              <w:bottom w:w="0" w:type="dxa"/>
              <w:right w:w="0" w:type="dxa"/>
            </w:tcMar>
            <w:vAlign w:val="center"/>
          </w:tcPr>
          <w:p w14:paraId="0203A2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5" w:type="pct"/>
            <w:gridSpan w:val="2"/>
            <w:shd w:val="clear" w:color="auto" w:fill="auto"/>
            <w:tcMar>
              <w:top w:w="0" w:type="dxa"/>
              <w:left w:w="0" w:type="dxa"/>
              <w:bottom w:w="0" w:type="dxa"/>
              <w:right w:w="0" w:type="dxa"/>
            </w:tcMar>
            <w:vAlign w:val="center"/>
          </w:tcPr>
          <w:p w14:paraId="6074C5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5" w:type="pct"/>
            <w:shd w:val="clear" w:color="auto" w:fill="auto"/>
            <w:tcMar>
              <w:top w:w="0" w:type="dxa"/>
              <w:left w:w="0" w:type="dxa"/>
              <w:bottom w:w="0" w:type="dxa"/>
              <w:right w:w="0" w:type="dxa"/>
            </w:tcMar>
            <w:vAlign w:val="center"/>
          </w:tcPr>
          <w:p w14:paraId="7ACA6F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4" w:type="pct"/>
            <w:shd w:val="clear" w:color="auto" w:fill="auto"/>
            <w:tcMar>
              <w:top w:w="0" w:type="dxa"/>
              <w:left w:w="0" w:type="dxa"/>
              <w:bottom w:w="0" w:type="dxa"/>
              <w:right w:w="0" w:type="dxa"/>
            </w:tcMar>
            <w:vAlign w:val="center"/>
          </w:tcPr>
          <w:p w14:paraId="432C75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5" w:type="pct"/>
            <w:gridSpan w:val="2"/>
            <w:shd w:val="clear" w:color="auto" w:fill="auto"/>
            <w:tcMar>
              <w:top w:w="0" w:type="dxa"/>
              <w:left w:w="0" w:type="dxa"/>
              <w:bottom w:w="0" w:type="dxa"/>
              <w:right w:w="0" w:type="dxa"/>
            </w:tcMar>
            <w:vAlign w:val="center"/>
          </w:tcPr>
          <w:p w14:paraId="1B9C0E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5" w:type="pct"/>
            <w:shd w:val="clear" w:color="auto" w:fill="auto"/>
            <w:tcMar>
              <w:top w:w="0" w:type="dxa"/>
              <w:left w:w="0" w:type="dxa"/>
              <w:bottom w:w="0" w:type="dxa"/>
              <w:right w:w="0" w:type="dxa"/>
            </w:tcMar>
            <w:vAlign w:val="center"/>
          </w:tcPr>
          <w:p w14:paraId="4CF142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shd w:val="clear" w:color="auto" w:fill="auto"/>
            <w:tcMar>
              <w:top w:w="0" w:type="dxa"/>
              <w:left w:w="0" w:type="dxa"/>
              <w:bottom w:w="0" w:type="dxa"/>
              <w:right w:w="0" w:type="dxa"/>
            </w:tcMar>
            <w:vAlign w:val="center"/>
          </w:tcPr>
          <w:p w14:paraId="5E946C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37" w:type="pct"/>
            <w:shd w:val="clear" w:color="auto" w:fill="auto"/>
            <w:tcMar>
              <w:top w:w="0" w:type="dxa"/>
              <w:left w:w="0" w:type="dxa"/>
              <w:bottom w:w="0" w:type="dxa"/>
              <w:right w:w="0" w:type="dxa"/>
            </w:tcMar>
            <w:vAlign w:val="center"/>
          </w:tcPr>
          <w:p w14:paraId="7F1170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r>
      <w:tr w:rsidR="0008378A" w:rsidRPr="0008378A" w14:paraId="6EFE3550" w14:textId="77777777" w:rsidTr="001B484B">
        <w:trPr>
          <w:trHeight w:val="454"/>
        </w:trPr>
        <w:tc>
          <w:tcPr>
            <w:tcW w:w="295" w:type="pct"/>
            <w:shd w:val="clear" w:color="auto" w:fill="auto"/>
            <w:tcMar>
              <w:top w:w="0" w:type="dxa"/>
              <w:left w:w="0" w:type="dxa"/>
              <w:bottom w:w="0" w:type="dxa"/>
              <w:right w:w="0" w:type="dxa"/>
            </w:tcMar>
            <w:vAlign w:val="center"/>
          </w:tcPr>
          <w:p w14:paraId="462A1CD9"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04" w:type="pct"/>
            <w:shd w:val="clear" w:color="auto" w:fill="auto"/>
            <w:tcMar>
              <w:top w:w="0" w:type="dxa"/>
              <w:left w:w="0" w:type="dxa"/>
              <w:bottom w:w="0" w:type="dxa"/>
              <w:right w:w="0" w:type="dxa"/>
            </w:tcMar>
            <w:vAlign w:val="center"/>
          </w:tcPr>
          <w:p w14:paraId="58A1874C" w14:textId="77777777" w:rsidR="0008378A" w:rsidRPr="0008378A" w:rsidRDefault="0008378A" w:rsidP="0008378A">
            <w:pPr>
              <w:snapToGrid w:val="0"/>
              <w:jc w:val="center"/>
              <w:rPr>
                <w:spacing w:val="-8"/>
                <w:kern w:val="0"/>
                <w:szCs w:val="21"/>
              </w:rPr>
            </w:pPr>
            <w:r w:rsidRPr="0008378A">
              <w:rPr>
                <w:color w:val="000000"/>
                <w:spacing w:val="-8"/>
                <w:kern w:val="0"/>
                <w:szCs w:val="21"/>
              </w:rPr>
              <w:t>110.4</w:t>
            </w:r>
          </w:p>
        </w:tc>
        <w:tc>
          <w:tcPr>
            <w:tcW w:w="243" w:type="pct"/>
            <w:shd w:val="clear" w:color="auto" w:fill="auto"/>
            <w:tcMar>
              <w:top w:w="0" w:type="dxa"/>
              <w:left w:w="0" w:type="dxa"/>
              <w:bottom w:w="0" w:type="dxa"/>
              <w:right w:w="0" w:type="dxa"/>
            </w:tcMar>
            <w:vAlign w:val="center"/>
          </w:tcPr>
          <w:p w14:paraId="47D05FF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1FFECCD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0D0537D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1C3BDD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3FADE3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5" w:type="pct"/>
            <w:shd w:val="clear" w:color="auto" w:fill="auto"/>
            <w:tcMar>
              <w:top w:w="0" w:type="dxa"/>
              <w:left w:w="0" w:type="dxa"/>
              <w:bottom w:w="0" w:type="dxa"/>
              <w:right w:w="0" w:type="dxa"/>
            </w:tcMar>
            <w:vAlign w:val="center"/>
          </w:tcPr>
          <w:p w14:paraId="0CFB8C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7" w:type="pct"/>
            <w:shd w:val="clear" w:color="auto" w:fill="auto"/>
            <w:tcMar>
              <w:top w:w="0" w:type="dxa"/>
              <w:left w:w="0" w:type="dxa"/>
              <w:bottom w:w="0" w:type="dxa"/>
              <w:right w:w="0" w:type="dxa"/>
            </w:tcMar>
            <w:vAlign w:val="center"/>
          </w:tcPr>
          <w:p w14:paraId="293A3B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3A1BB5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5" w:type="pct"/>
            <w:gridSpan w:val="2"/>
            <w:shd w:val="clear" w:color="auto" w:fill="auto"/>
            <w:tcMar>
              <w:top w:w="0" w:type="dxa"/>
              <w:left w:w="0" w:type="dxa"/>
              <w:bottom w:w="0" w:type="dxa"/>
              <w:right w:w="0" w:type="dxa"/>
            </w:tcMar>
            <w:vAlign w:val="center"/>
          </w:tcPr>
          <w:p w14:paraId="541639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4" w:type="pct"/>
            <w:shd w:val="clear" w:color="auto" w:fill="auto"/>
            <w:tcMar>
              <w:top w:w="0" w:type="dxa"/>
              <w:left w:w="0" w:type="dxa"/>
              <w:bottom w:w="0" w:type="dxa"/>
              <w:right w:w="0" w:type="dxa"/>
            </w:tcMar>
            <w:vAlign w:val="center"/>
          </w:tcPr>
          <w:p w14:paraId="739FCA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541956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5" w:type="pct"/>
            <w:gridSpan w:val="2"/>
            <w:shd w:val="clear" w:color="auto" w:fill="auto"/>
            <w:tcMar>
              <w:top w:w="0" w:type="dxa"/>
              <w:left w:w="0" w:type="dxa"/>
              <w:bottom w:w="0" w:type="dxa"/>
              <w:right w:w="0" w:type="dxa"/>
            </w:tcMar>
            <w:vAlign w:val="center"/>
          </w:tcPr>
          <w:p w14:paraId="6B28E2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5" w:type="pct"/>
            <w:shd w:val="clear" w:color="auto" w:fill="auto"/>
            <w:tcMar>
              <w:top w:w="0" w:type="dxa"/>
              <w:left w:w="0" w:type="dxa"/>
              <w:bottom w:w="0" w:type="dxa"/>
              <w:right w:w="0" w:type="dxa"/>
            </w:tcMar>
            <w:vAlign w:val="center"/>
          </w:tcPr>
          <w:p w14:paraId="1A8C9D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4" w:type="pct"/>
            <w:shd w:val="clear" w:color="auto" w:fill="auto"/>
            <w:tcMar>
              <w:top w:w="0" w:type="dxa"/>
              <w:left w:w="0" w:type="dxa"/>
              <w:bottom w:w="0" w:type="dxa"/>
              <w:right w:w="0" w:type="dxa"/>
            </w:tcMar>
            <w:vAlign w:val="center"/>
          </w:tcPr>
          <w:p w14:paraId="1F8DA5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5" w:type="pct"/>
            <w:gridSpan w:val="2"/>
            <w:shd w:val="clear" w:color="auto" w:fill="auto"/>
            <w:tcMar>
              <w:top w:w="0" w:type="dxa"/>
              <w:left w:w="0" w:type="dxa"/>
              <w:bottom w:w="0" w:type="dxa"/>
              <w:right w:w="0" w:type="dxa"/>
            </w:tcMar>
            <w:vAlign w:val="center"/>
          </w:tcPr>
          <w:p w14:paraId="180946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5" w:type="pct"/>
            <w:shd w:val="clear" w:color="auto" w:fill="auto"/>
            <w:tcMar>
              <w:top w:w="0" w:type="dxa"/>
              <w:left w:w="0" w:type="dxa"/>
              <w:bottom w:w="0" w:type="dxa"/>
              <w:right w:w="0" w:type="dxa"/>
            </w:tcMar>
            <w:vAlign w:val="center"/>
          </w:tcPr>
          <w:p w14:paraId="36E02D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5" w:type="pct"/>
            <w:shd w:val="clear" w:color="auto" w:fill="auto"/>
            <w:tcMar>
              <w:top w:w="0" w:type="dxa"/>
              <w:left w:w="0" w:type="dxa"/>
              <w:bottom w:w="0" w:type="dxa"/>
              <w:right w:w="0" w:type="dxa"/>
            </w:tcMar>
            <w:vAlign w:val="center"/>
          </w:tcPr>
          <w:p w14:paraId="5147EA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37" w:type="pct"/>
            <w:shd w:val="clear" w:color="auto" w:fill="auto"/>
            <w:tcMar>
              <w:top w:w="0" w:type="dxa"/>
              <w:left w:w="0" w:type="dxa"/>
              <w:bottom w:w="0" w:type="dxa"/>
              <w:right w:w="0" w:type="dxa"/>
            </w:tcMar>
            <w:vAlign w:val="center"/>
          </w:tcPr>
          <w:p w14:paraId="4EF383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r>
      <w:tr w:rsidR="0008378A" w:rsidRPr="0008378A" w14:paraId="389D378B" w14:textId="77777777" w:rsidTr="001B484B">
        <w:trPr>
          <w:trHeight w:val="454"/>
        </w:trPr>
        <w:tc>
          <w:tcPr>
            <w:tcW w:w="295" w:type="pct"/>
            <w:shd w:val="clear" w:color="auto" w:fill="auto"/>
            <w:tcMar>
              <w:top w:w="0" w:type="dxa"/>
              <w:left w:w="0" w:type="dxa"/>
              <w:bottom w:w="0" w:type="dxa"/>
              <w:right w:w="0" w:type="dxa"/>
            </w:tcMar>
            <w:vAlign w:val="center"/>
          </w:tcPr>
          <w:p w14:paraId="295037D3"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04" w:type="pct"/>
            <w:shd w:val="clear" w:color="auto" w:fill="auto"/>
            <w:tcMar>
              <w:top w:w="0" w:type="dxa"/>
              <w:left w:w="0" w:type="dxa"/>
              <w:bottom w:w="0" w:type="dxa"/>
              <w:right w:w="0" w:type="dxa"/>
            </w:tcMar>
            <w:vAlign w:val="center"/>
          </w:tcPr>
          <w:p w14:paraId="057A5393" w14:textId="77777777" w:rsidR="0008378A" w:rsidRPr="0008378A" w:rsidRDefault="0008378A" w:rsidP="0008378A">
            <w:pPr>
              <w:snapToGrid w:val="0"/>
              <w:jc w:val="center"/>
              <w:rPr>
                <w:spacing w:val="-8"/>
                <w:kern w:val="0"/>
                <w:szCs w:val="21"/>
              </w:rPr>
            </w:pPr>
            <w:r w:rsidRPr="0008378A">
              <w:rPr>
                <w:color w:val="000000"/>
                <w:spacing w:val="-8"/>
                <w:kern w:val="0"/>
                <w:szCs w:val="21"/>
              </w:rPr>
              <w:t>126.1</w:t>
            </w:r>
          </w:p>
        </w:tc>
        <w:tc>
          <w:tcPr>
            <w:tcW w:w="243" w:type="pct"/>
            <w:shd w:val="clear" w:color="auto" w:fill="auto"/>
            <w:tcMar>
              <w:top w:w="0" w:type="dxa"/>
              <w:left w:w="0" w:type="dxa"/>
              <w:bottom w:w="0" w:type="dxa"/>
              <w:right w:w="0" w:type="dxa"/>
            </w:tcMar>
            <w:vAlign w:val="center"/>
          </w:tcPr>
          <w:p w14:paraId="40E4F18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2A130B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37A876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54DDE7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00212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5" w:type="pct"/>
            <w:shd w:val="clear" w:color="auto" w:fill="auto"/>
            <w:tcMar>
              <w:top w:w="0" w:type="dxa"/>
              <w:left w:w="0" w:type="dxa"/>
              <w:bottom w:w="0" w:type="dxa"/>
              <w:right w:w="0" w:type="dxa"/>
            </w:tcMar>
            <w:vAlign w:val="center"/>
          </w:tcPr>
          <w:p w14:paraId="4A8CED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7" w:type="pct"/>
            <w:shd w:val="clear" w:color="auto" w:fill="auto"/>
            <w:tcMar>
              <w:top w:w="0" w:type="dxa"/>
              <w:left w:w="0" w:type="dxa"/>
              <w:bottom w:w="0" w:type="dxa"/>
              <w:right w:w="0" w:type="dxa"/>
            </w:tcMar>
            <w:vAlign w:val="center"/>
          </w:tcPr>
          <w:p w14:paraId="1B89C7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0FB750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5" w:type="pct"/>
            <w:gridSpan w:val="2"/>
            <w:shd w:val="clear" w:color="auto" w:fill="auto"/>
            <w:tcMar>
              <w:top w:w="0" w:type="dxa"/>
              <w:left w:w="0" w:type="dxa"/>
              <w:bottom w:w="0" w:type="dxa"/>
              <w:right w:w="0" w:type="dxa"/>
            </w:tcMar>
            <w:vAlign w:val="center"/>
          </w:tcPr>
          <w:p w14:paraId="06A346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4" w:type="pct"/>
            <w:shd w:val="clear" w:color="auto" w:fill="auto"/>
            <w:tcMar>
              <w:top w:w="0" w:type="dxa"/>
              <w:left w:w="0" w:type="dxa"/>
              <w:bottom w:w="0" w:type="dxa"/>
              <w:right w:w="0" w:type="dxa"/>
            </w:tcMar>
            <w:vAlign w:val="center"/>
          </w:tcPr>
          <w:p w14:paraId="40DB26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32702D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5" w:type="pct"/>
            <w:gridSpan w:val="2"/>
            <w:shd w:val="clear" w:color="auto" w:fill="auto"/>
            <w:tcMar>
              <w:top w:w="0" w:type="dxa"/>
              <w:left w:w="0" w:type="dxa"/>
              <w:bottom w:w="0" w:type="dxa"/>
              <w:right w:w="0" w:type="dxa"/>
            </w:tcMar>
            <w:vAlign w:val="center"/>
          </w:tcPr>
          <w:p w14:paraId="148ABF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29D51D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4" w:type="pct"/>
            <w:shd w:val="clear" w:color="auto" w:fill="auto"/>
            <w:tcMar>
              <w:top w:w="0" w:type="dxa"/>
              <w:left w:w="0" w:type="dxa"/>
              <w:bottom w:w="0" w:type="dxa"/>
              <w:right w:w="0" w:type="dxa"/>
            </w:tcMar>
            <w:vAlign w:val="center"/>
          </w:tcPr>
          <w:p w14:paraId="6FE256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5" w:type="pct"/>
            <w:gridSpan w:val="2"/>
            <w:shd w:val="clear" w:color="auto" w:fill="auto"/>
            <w:tcMar>
              <w:top w:w="0" w:type="dxa"/>
              <w:left w:w="0" w:type="dxa"/>
              <w:bottom w:w="0" w:type="dxa"/>
              <w:right w:w="0" w:type="dxa"/>
            </w:tcMar>
            <w:vAlign w:val="center"/>
          </w:tcPr>
          <w:p w14:paraId="591CE5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5" w:type="pct"/>
            <w:shd w:val="clear" w:color="auto" w:fill="auto"/>
            <w:tcMar>
              <w:top w:w="0" w:type="dxa"/>
              <w:left w:w="0" w:type="dxa"/>
              <w:bottom w:w="0" w:type="dxa"/>
              <w:right w:w="0" w:type="dxa"/>
            </w:tcMar>
            <w:vAlign w:val="center"/>
          </w:tcPr>
          <w:p w14:paraId="449011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5" w:type="pct"/>
            <w:shd w:val="clear" w:color="auto" w:fill="auto"/>
            <w:tcMar>
              <w:top w:w="0" w:type="dxa"/>
              <w:left w:w="0" w:type="dxa"/>
              <w:bottom w:w="0" w:type="dxa"/>
              <w:right w:w="0" w:type="dxa"/>
            </w:tcMar>
            <w:vAlign w:val="center"/>
          </w:tcPr>
          <w:p w14:paraId="65EF45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37" w:type="pct"/>
            <w:shd w:val="clear" w:color="auto" w:fill="auto"/>
            <w:tcMar>
              <w:top w:w="0" w:type="dxa"/>
              <w:left w:w="0" w:type="dxa"/>
              <w:bottom w:w="0" w:type="dxa"/>
              <w:right w:w="0" w:type="dxa"/>
            </w:tcMar>
            <w:vAlign w:val="center"/>
          </w:tcPr>
          <w:p w14:paraId="275310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r>
      <w:tr w:rsidR="0008378A" w:rsidRPr="0008378A" w14:paraId="07ACC54A" w14:textId="77777777" w:rsidTr="001B484B">
        <w:trPr>
          <w:trHeight w:val="454"/>
        </w:trPr>
        <w:tc>
          <w:tcPr>
            <w:tcW w:w="295" w:type="pct"/>
            <w:shd w:val="clear" w:color="auto" w:fill="auto"/>
            <w:tcMar>
              <w:top w:w="0" w:type="dxa"/>
              <w:left w:w="0" w:type="dxa"/>
              <w:bottom w:w="0" w:type="dxa"/>
              <w:right w:w="0" w:type="dxa"/>
            </w:tcMar>
            <w:vAlign w:val="center"/>
          </w:tcPr>
          <w:p w14:paraId="0268ACA3"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04" w:type="pct"/>
            <w:shd w:val="clear" w:color="auto" w:fill="auto"/>
            <w:tcMar>
              <w:top w:w="0" w:type="dxa"/>
              <w:left w:w="0" w:type="dxa"/>
              <w:bottom w:w="0" w:type="dxa"/>
              <w:right w:w="0" w:type="dxa"/>
            </w:tcMar>
            <w:vAlign w:val="center"/>
          </w:tcPr>
          <w:p w14:paraId="04B3943A" w14:textId="77777777" w:rsidR="0008378A" w:rsidRPr="0008378A" w:rsidRDefault="0008378A" w:rsidP="0008378A">
            <w:pPr>
              <w:snapToGrid w:val="0"/>
              <w:jc w:val="center"/>
              <w:rPr>
                <w:spacing w:val="-8"/>
                <w:kern w:val="0"/>
                <w:szCs w:val="21"/>
              </w:rPr>
            </w:pPr>
            <w:r w:rsidRPr="0008378A">
              <w:rPr>
                <w:color w:val="000000"/>
                <w:spacing w:val="-8"/>
                <w:kern w:val="0"/>
                <w:szCs w:val="21"/>
              </w:rPr>
              <w:t>141.9</w:t>
            </w:r>
          </w:p>
        </w:tc>
        <w:tc>
          <w:tcPr>
            <w:tcW w:w="243" w:type="pct"/>
            <w:shd w:val="clear" w:color="auto" w:fill="auto"/>
            <w:tcMar>
              <w:top w:w="0" w:type="dxa"/>
              <w:left w:w="0" w:type="dxa"/>
              <w:bottom w:w="0" w:type="dxa"/>
              <w:right w:w="0" w:type="dxa"/>
            </w:tcMar>
            <w:vAlign w:val="center"/>
          </w:tcPr>
          <w:p w14:paraId="784A32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51839A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7" w:type="pct"/>
            <w:shd w:val="clear" w:color="auto" w:fill="auto"/>
            <w:tcMar>
              <w:top w:w="0" w:type="dxa"/>
              <w:left w:w="0" w:type="dxa"/>
              <w:bottom w:w="0" w:type="dxa"/>
              <w:right w:w="0" w:type="dxa"/>
            </w:tcMar>
            <w:vAlign w:val="center"/>
          </w:tcPr>
          <w:p w14:paraId="40BF48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5" w:type="pct"/>
            <w:shd w:val="clear" w:color="auto" w:fill="auto"/>
            <w:tcMar>
              <w:top w:w="0" w:type="dxa"/>
              <w:left w:w="0" w:type="dxa"/>
              <w:bottom w:w="0" w:type="dxa"/>
              <w:right w:w="0" w:type="dxa"/>
            </w:tcMar>
            <w:vAlign w:val="center"/>
          </w:tcPr>
          <w:p w14:paraId="054D5C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3E71E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5" w:type="pct"/>
            <w:shd w:val="clear" w:color="auto" w:fill="auto"/>
            <w:tcMar>
              <w:top w:w="0" w:type="dxa"/>
              <w:left w:w="0" w:type="dxa"/>
              <w:bottom w:w="0" w:type="dxa"/>
              <w:right w:w="0" w:type="dxa"/>
            </w:tcMar>
            <w:vAlign w:val="center"/>
          </w:tcPr>
          <w:p w14:paraId="549731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7" w:type="pct"/>
            <w:shd w:val="clear" w:color="auto" w:fill="auto"/>
            <w:tcMar>
              <w:top w:w="0" w:type="dxa"/>
              <w:left w:w="0" w:type="dxa"/>
              <w:bottom w:w="0" w:type="dxa"/>
              <w:right w:w="0" w:type="dxa"/>
            </w:tcMar>
            <w:vAlign w:val="center"/>
          </w:tcPr>
          <w:p w14:paraId="47554D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2E7CF9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5" w:type="pct"/>
            <w:gridSpan w:val="2"/>
            <w:shd w:val="clear" w:color="auto" w:fill="auto"/>
            <w:tcMar>
              <w:top w:w="0" w:type="dxa"/>
              <w:left w:w="0" w:type="dxa"/>
              <w:bottom w:w="0" w:type="dxa"/>
              <w:right w:w="0" w:type="dxa"/>
            </w:tcMar>
            <w:vAlign w:val="center"/>
          </w:tcPr>
          <w:p w14:paraId="0B880F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4" w:type="pct"/>
            <w:shd w:val="clear" w:color="auto" w:fill="auto"/>
            <w:tcMar>
              <w:top w:w="0" w:type="dxa"/>
              <w:left w:w="0" w:type="dxa"/>
              <w:bottom w:w="0" w:type="dxa"/>
              <w:right w:w="0" w:type="dxa"/>
            </w:tcMar>
            <w:vAlign w:val="center"/>
          </w:tcPr>
          <w:p w14:paraId="7DBE0C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7EE033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5" w:type="pct"/>
            <w:gridSpan w:val="2"/>
            <w:shd w:val="clear" w:color="auto" w:fill="auto"/>
            <w:tcMar>
              <w:top w:w="0" w:type="dxa"/>
              <w:left w:w="0" w:type="dxa"/>
              <w:bottom w:w="0" w:type="dxa"/>
              <w:right w:w="0" w:type="dxa"/>
            </w:tcMar>
            <w:vAlign w:val="center"/>
          </w:tcPr>
          <w:p w14:paraId="7A1515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5" w:type="pct"/>
            <w:shd w:val="clear" w:color="auto" w:fill="auto"/>
            <w:tcMar>
              <w:top w:w="0" w:type="dxa"/>
              <w:left w:w="0" w:type="dxa"/>
              <w:bottom w:w="0" w:type="dxa"/>
              <w:right w:w="0" w:type="dxa"/>
            </w:tcMar>
            <w:vAlign w:val="center"/>
          </w:tcPr>
          <w:p w14:paraId="15EF84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4" w:type="pct"/>
            <w:shd w:val="clear" w:color="auto" w:fill="auto"/>
            <w:tcMar>
              <w:top w:w="0" w:type="dxa"/>
              <w:left w:w="0" w:type="dxa"/>
              <w:bottom w:w="0" w:type="dxa"/>
              <w:right w:w="0" w:type="dxa"/>
            </w:tcMar>
            <w:vAlign w:val="center"/>
          </w:tcPr>
          <w:p w14:paraId="20AA77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5" w:type="pct"/>
            <w:gridSpan w:val="2"/>
            <w:shd w:val="clear" w:color="auto" w:fill="auto"/>
            <w:tcMar>
              <w:top w:w="0" w:type="dxa"/>
              <w:left w:w="0" w:type="dxa"/>
              <w:bottom w:w="0" w:type="dxa"/>
              <w:right w:w="0" w:type="dxa"/>
            </w:tcMar>
            <w:vAlign w:val="center"/>
          </w:tcPr>
          <w:p w14:paraId="46C9E9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5" w:type="pct"/>
            <w:shd w:val="clear" w:color="auto" w:fill="auto"/>
            <w:tcMar>
              <w:top w:w="0" w:type="dxa"/>
              <w:left w:w="0" w:type="dxa"/>
              <w:bottom w:w="0" w:type="dxa"/>
              <w:right w:w="0" w:type="dxa"/>
            </w:tcMar>
            <w:vAlign w:val="center"/>
          </w:tcPr>
          <w:p w14:paraId="4B0BA2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185D6E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37" w:type="pct"/>
            <w:shd w:val="clear" w:color="auto" w:fill="auto"/>
            <w:tcMar>
              <w:top w:w="0" w:type="dxa"/>
              <w:left w:w="0" w:type="dxa"/>
              <w:bottom w:w="0" w:type="dxa"/>
              <w:right w:w="0" w:type="dxa"/>
            </w:tcMar>
            <w:vAlign w:val="center"/>
          </w:tcPr>
          <w:p w14:paraId="536FEB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r>
      <w:tr w:rsidR="0008378A" w:rsidRPr="0008378A" w14:paraId="31A51CF5" w14:textId="77777777" w:rsidTr="001B484B">
        <w:trPr>
          <w:trHeight w:val="454"/>
        </w:trPr>
        <w:tc>
          <w:tcPr>
            <w:tcW w:w="295" w:type="pct"/>
            <w:shd w:val="clear" w:color="auto" w:fill="auto"/>
            <w:tcMar>
              <w:top w:w="0" w:type="dxa"/>
              <w:left w:w="0" w:type="dxa"/>
              <w:bottom w:w="0" w:type="dxa"/>
              <w:right w:w="0" w:type="dxa"/>
            </w:tcMar>
            <w:vAlign w:val="center"/>
          </w:tcPr>
          <w:p w14:paraId="0A19506C"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04" w:type="pct"/>
            <w:shd w:val="clear" w:color="auto" w:fill="auto"/>
            <w:tcMar>
              <w:top w:w="0" w:type="dxa"/>
              <w:left w:w="0" w:type="dxa"/>
              <w:bottom w:w="0" w:type="dxa"/>
              <w:right w:w="0" w:type="dxa"/>
            </w:tcMar>
            <w:vAlign w:val="center"/>
          </w:tcPr>
          <w:p w14:paraId="082EFCFB" w14:textId="77777777" w:rsidR="0008378A" w:rsidRPr="0008378A" w:rsidRDefault="0008378A" w:rsidP="0008378A">
            <w:pPr>
              <w:snapToGrid w:val="0"/>
              <w:jc w:val="center"/>
              <w:rPr>
                <w:spacing w:val="-8"/>
                <w:kern w:val="0"/>
                <w:szCs w:val="21"/>
              </w:rPr>
            </w:pPr>
            <w:r w:rsidRPr="0008378A">
              <w:rPr>
                <w:color w:val="000000"/>
                <w:spacing w:val="-8"/>
                <w:kern w:val="0"/>
                <w:szCs w:val="21"/>
              </w:rPr>
              <w:t>157.7</w:t>
            </w:r>
          </w:p>
        </w:tc>
        <w:tc>
          <w:tcPr>
            <w:tcW w:w="243" w:type="pct"/>
            <w:shd w:val="clear" w:color="auto" w:fill="auto"/>
            <w:tcMar>
              <w:top w:w="0" w:type="dxa"/>
              <w:left w:w="0" w:type="dxa"/>
              <w:bottom w:w="0" w:type="dxa"/>
              <w:right w:w="0" w:type="dxa"/>
            </w:tcMar>
            <w:vAlign w:val="center"/>
          </w:tcPr>
          <w:p w14:paraId="0DABD0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135A26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7" w:type="pct"/>
            <w:shd w:val="clear" w:color="auto" w:fill="auto"/>
            <w:tcMar>
              <w:top w:w="0" w:type="dxa"/>
              <w:left w:w="0" w:type="dxa"/>
              <w:bottom w:w="0" w:type="dxa"/>
              <w:right w:w="0" w:type="dxa"/>
            </w:tcMar>
            <w:vAlign w:val="center"/>
          </w:tcPr>
          <w:p w14:paraId="048F14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5" w:type="pct"/>
            <w:shd w:val="clear" w:color="auto" w:fill="auto"/>
            <w:tcMar>
              <w:top w:w="0" w:type="dxa"/>
              <w:left w:w="0" w:type="dxa"/>
              <w:bottom w:w="0" w:type="dxa"/>
              <w:right w:w="0" w:type="dxa"/>
            </w:tcMar>
            <w:vAlign w:val="center"/>
          </w:tcPr>
          <w:p w14:paraId="0022F0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577E1D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5" w:type="pct"/>
            <w:shd w:val="clear" w:color="auto" w:fill="auto"/>
            <w:tcMar>
              <w:top w:w="0" w:type="dxa"/>
              <w:left w:w="0" w:type="dxa"/>
              <w:bottom w:w="0" w:type="dxa"/>
              <w:right w:w="0" w:type="dxa"/>
            </w:tcMar>
            <w:vAlign w:val="center"/>
          </w:tcPr>
          <w:p w14:paraId="1C4571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7" w:type="pct"/>
            <w:shd w:val="clear" w:color="auto" w:fill="auto"/>
            <w:tcMar>
              <w:top w:w="0" w:type="dxa"/>
              <w:left w:w="0" w:type="dxa"/>
              <w:bottom w:w="0" w:type="dxa"/>
              <w:right w:w="0" w:type="dxa"/>
            </w:tcMar>
            <w:vAlign w:val="center"/>
          </w:tcPr>
          <w:p w14:paraId="2F13D9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277FDA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5" w:type="pct"/>
            <w:gridSpan w:val="2"/>
            <w:shd w:val="clear" w:color="auto" w:fill="auto"/>
            <w:tcMar>
              <w:top w:w="0" w:type="dxa"/>
              <w:left w:w="0" w:type="dxa"/>
              <w:bottom w:w="0" w:type="dxa"/>
              <w:right w:w="0" w:type="dxa"/>
            </w:tcMar>
            <w:vAlign w:val="center"/>
          </w:tcPr>
          <w:p w14:paraId="6EE8BF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4" w:type="pct"/>
            <w:shd w:val="clear" w:color="auto" w:fill="auto"/>
            <w:tcMar>
              <w:top w:w="0" w:type="dxa"/>
              <w:left w:w="0" w:type="dxa"/>
              <w:bottom w:w="0" w:type="dxa"/>
              <w:right w:w="0" w:type="dxa"/>
            </w:tcMar>
            <w:vAlign w:val="center"/>
          </w:tcPr>
          <w:p w14:paraId="720E62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2CDC55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5" w:type="pct"/>
            <w:gridSpan w:val="2"/>
            <w:shd w:val="clear" w:color="auto" w:fill="auto"/>
            <w:tcMar>
              <w:top w:w="0" w:type="dxa"/>
              <w:left w:w="0" w:type="dxa"/>
              <w:bottom w:w="0" w:type="dxa"/>
              <w:right w:w="0" w:type="dxa"/>
            </w:tcMar>
            <w:vAlign w:val="center"/>
          </w:tcPr>
          <w:p w14:paraId="1BBA43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5" w:type="pct"/>
            <w:shd w:val="clear" w:color="auto" w:fill="auto"/>
            <w:tcMar>
              <w:top w:w="0" w:type="dxa"/>
              <w:left w:w="0" w:type="dxa"/>
              <w:bottom w:w="0" w:type="dxa"/>
              <w:right w:w="0" w:type="dxa"/>
            </w:tcMar>
            <w:vAlign w:val="center"/>
          </w:tcPr>
          <w:p w14:paraId="53B5C8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4" w:type="pct"/>
            <w:shd w:val="clear" w:color="auto" w:fill="auto"/>
            <w:tcMar>
              <w:top w:w="0" w:type="dxa"/>
              <w:left w:w="0" w:type="dxa"/>
              <w:bottom w:w="0" w:type="dxa"/>
              <w:right w:w="0" w:type="dxa"/>
            </w:tcMar>
            <w:vAlign w:val="center"/>
          </w:tcPr>
          <w:p w14:paraId="7FE45D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5" w:type="pct"/>
            <w:gridSpan w:val="2"/>
            <w:shd w:val="clear" w:color="auto" w:fill="auto"/>
            <w:tcMar>
              <w:top w:w="0" w:type="dxa"/>
              <w:left w:w="0" w:type="dxa"/>
              <w:bottom w:w="0" w:type="dxa"/>
              <w:right w:w="0" w:type="dxa"/>
            </w:tcMar>
            <w:vAlign w:val="center"/>
          </w:tcPr>
          <w:p w14:paraId="76DB1E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4F242C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39C1A9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37" w:type="pct"/>
            <w:shd w:val="clear" w:color="auto" w:fill="auto"/>
            <w:tcMar>
              <w:top w:w="0" w:type="dxa"/>
              <w:left w:w="0" w:type="dxa"/>
              <w:bottom w:w="0" w:type="dxa"/>
              <w:right w:w="0" w:type="dxa"/>
            </w:tcMar>
            <w:vAlign w:val="center"/>
          </w:tcPr>
          <w:p w14:paraId="55802F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r>
      <w:tr w:rsidR="0008378A" w:rsidRPr="0008378A" w14:paraId="417B46B3" w14:textId="77777777" w:rsidTr="001B484B">
        <w:trPr>
          <w:trHeight w:val="454"/>
        </w:trPr>
        <w:tc>
          <w:tcPr>
            <w:tcW w:w="295" w:type="pct"/>
            <w:shd w:val="clear" w:color="auto" w:fill="auto"/>
            <w:tcMar>
              <w:top w:w="0" w:type="dxa"/>
              <w:left w:w="0" w:type="dxa"/>
              <w:bottom w:w="0" w:type="dxa"/>
              <w:right w:w="0" w:type="dxa"/>
            </w:tcMar>
            <w:vAlign w:val="center"/>
          </w:tcPr>
          <w:p w14:paraId="2654C29D"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04" w:type="pct"/>
            <w:shd w:val="clear" w:color="auto" w:fill="auto"/>
            <w:tcMar>
              <w:top w:w="0" w:type="dxa"/>
              <w:left w:w="0" w:type="dxa"/>
              <w:bottom w:w="0" w:type="dxa"/>
              <w:right w:w="0" w:type="dxa"/>
            </w:tcMar>
            <w:vAlign w:val="center"/>
          </w:tcPr>
          <w:p w14:paraId="1CBAD22F" w14:textId="77777777" w:rsidR="0008378A" w:rsidRPr="0008378A" w:rsidRDefault="0008378A" w:rsidP="0008378A">
            <w:pPr>
              <w:snapToGrid w:val="0"/>
              <w:jc w:val="center"/>
              <w:rPr>
                <w:spacing w:val="-8"/>
                <w:kern w:val="0"/>
                <w:szCs w:val="21"/>
              </w:rPr>
            </w:pPr>
            <w:r w:rsidRPr="0008378A">
              <w:rPr>
                <w:color w:val="000000"/>
                <w:spacing w:val="-8"/>
                <w:kern w:val="0"/>
                <w:szCs w:val="21"/>
              </w:rPr>
              <w:t>173.4</w:t>
            </w:r>
          </w:p>
        </w:tc>
        <w:tc>
          <w:tcPr>
            <w:tcW w:w="243" w:type="pct"/>
            <w:shd w:val="clear" w:color="auto" w:fill="auto"/>
            <w:tcMar>
              <w:top w:w="0" w:type="dxa"/>
              <w:left w:w="0" w:type="dxa"/>
              <w:bottom w:w="0" w:type="dxa"/>
              <w:right w:w="0" w:type="dxa"/>
            </w:tcMar>
            <w:vAlign w:val="center"/>
          </w:tcPr>
          <w:p w14:paraId="461E24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0D59CB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7" w:type="pct"/>
            <w:shd w:val="clear" w:color="auto" w:fill="auto"/>
            <w:tcMar>
              <w:top w:w="0" w:type="dxa"/>
              <w:left w:w="0" w:type="dxa"/>
              <w:bottom w:w="0" w:type="dxa"/>
              <w:right w:w="0" w:type="dxa"/>
            </w:tcMar>
            <w:vAlign w:val="center"/>
          </w:tcPr>
          <w:p w14:paraId="48DE2A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shd w:val="clear" w:color="auto" w:fill="auto"/>
            <w:tcMar>
              <w:top w:w="0" w:type="dxa"/>
              <w:left w:w="0" w:type="dxa"/>
              <w:bottom w:w="0" w:type="dxa"/>
              <w:right w:w="0" w:type="dxa"/>
            </w:tcMar>
            <w:vAlign w:val="center"/>
          </w:tcPr>
          <w:p w14:paraId="0E0F88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4FEC5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5" w:type="pct"/>
            <w:shd w:val="clear" w:color="auto" w:fill="auto"/>
            <w:tcMar>
              <w:top w:w="0" w:type="dxa"/>
              <w:left w:w="0" w:type="dxa"/>
              <w:bottom w:w="0" w:type="dxa"/>
              <w:right w:w="0" w:type="dxa"/>
            </w:tcMar>
            <w:vAlign w:val="center"/>
          </w:tcPr>
          <w:p w14:paraId="3CE156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7" w:type="pct"/>
            <w:shd w:val="clear" w:color="auto" w:fill="auto"/>
            <w:tcMar>
              <w:top w:w="0" w:type="dxa"/>
              <w:left w:w="0" w:type="dxa"/>
              <w:bottom w:w="0" w:type="dxa"/>
              <w:right w:w="0" w:type="dxa"/>
            </w:tcMar>
            <w:vAlign w:val="center"/>
          </w:tcPr>
          <w:p w14:paraId="2BB4E6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56034A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5" w:type="pct"/>
            <w:gridSpan w:val="2"/>
            <w:shd w:val="clear" w:color="auto" w:fill="auto"/>
            <w:tcMar>
              <w:top w:w="0" w:type="dxa"/>
              <w:left w:w="0" w:type="dxa"/>
              <w:bottom w:w="0" w:type="dxa"/>
              <w:right w:w="0" w:type="dxa"/>
            </w:tcMar>
            <w:vAlign w:val="center"/>
          </w:tcPr>
          <w:p w14:paraId="57578C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4" w:type="pct"/>
            <w:shd w:val="clear" w:color="auto" w:fill="auto"/>
            <w:tcMar>
              <w:top w:w="0" w:type="dxa"/>
              <w:left w:w="0" w:type="dxa"/>
              <w:bottom w:w="0" w:type="dxa"/>
              <w:right w:w="0" w:type="dxa"/>
            </w:tcMar>
            <w:vAlign w:val="center"/>
          </w:tcPr>
          <w:p w14:paraId="54C55C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32673C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5" w:type="pct"/>
            <w:gridSpan w:val="2"/>
            <w:shd w:val="clear" w:color="auto" w:fill="auto"/>
            <w:tcMar>
              <w:top w:w="0" w:type="dxa"/>
              <w:left w:w="0" w:type="dxa"/>
              <w:bottom w:w="0" w:type="dxa"/>
              <w:right w:w="0" w:type="dxa"/>
            </w:tcMar>
            <w:vAlign w:val="center"/>
          </w:tcPr>
          <w:p w14:paraId="3D990A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3327E4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4" w:type="pct"/>
            <w:shd w:val="clear" w:color="auto" w:fill="auto"/>
            <w:tcMar>
              <w:top w:w="0" w:type="dxa"/>
              <w:left w:w="0" w:type="dxa"/>
              <w:bottom w:w="0" w:type="dxa"/>
              <w:right w:w="0" w:type="dxa"/>
            </w:tcMar>
            <w:vAlign w:val="center"/>
          </w:tcPr>
          <w:p w14:paraId="1C7D48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5" w:type="pct"/>
            <w:gridSpan w:val="2"/>
            <w:shd w:val="clear" w:color="auto" w:fill="auto"/>
            <w:tcMar>
              <w:top w:w="0" w:type="dxa"/>
              <w:left w:w="0" w:type="dxa"/>
              <w:bottom w:w="0" w:type="dxa"/>
              <w:right w:w="0" w:type="dxa"/>
            </w:tcMar>
            <w:vAlign w:val="center"/>
          </w:tcPr>
          <w:p w14:paraId="0D59B7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5" w:type="pct"/>
            <w:shd w:val="clear" w:color="auto" w:fill="auto"/>
            <w:tcMar>
              <w:top w:w="0" w:type="dxa"/>
              <w:left w:w="0" w:type="dxa"/>
              <w:bottom w:w="0" w:type="dxa"/>
              <w:right w:w="0" w:type="dxa"/>
            </w:tcMar>
            <w:vAlign w:val="center"/>
          </w:tcPr>
          <w:p w14:paraId="45DA67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66B537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37" w:type="pct"/>
            <w:shd w:val="clear" w:color="auto" w:fill="auto"/>
            <w:tcMar>
              <w:top w:w="0" w:type="dxa"/>
              <w:left w:w="0" w:type="dxa"/>
              <w:bottom w:w="0" w:type="dxa"/>
              <w:right w:w="0" w:type="dxa"/>
            </w:tcMar>
            <w:vAlign w:val="center"/>
          </w:tcPr>
          <w:p w14:paraId="512CDF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r>
      <w:tr w:rsidR="0008378A" w:rsidRPr="0008378A" w14:paraId="7EE2D946" w14:textId="77777777" w:rsidTr="001B484B">
        <w:trPr>
          <w:trHeight w:val="454"/>
        </w:trPr>
        <w:tc>
          <w:tcPr>
            <w:tcW w:w="295" w:type="pct"/>
            <w:shd w:val="clear" w:color="auto" w:fill="auto"/>
            <w:tcMar>
              <w:top w:w="0" w:type="dxa"/>
              <w:left w:w="0" w:type="dxa"/>
              <w:bottom w:w="0" w:type="dxa"/>
              <w:right w:w="0" w:type="dxa"/>
            </w:tcMar>
            <w:vAlign w:val="center"/>
          </w:tcPr>
          <w:p w14:paraId="31540A15"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04" w:type="pct"/>
            <w:shd w:val="clear" w:color="auto" w:fill="auto"/>
            <w:tcMar>
              <w:top w:w="0" w:type="dxa"/>
              <w:left w:w="0" w:type="dxa"/>
              <w:bottom w:w="0" w:type="dxa"/>
              <w:right w:w="0" w:type="dxa"/>
            </w:tcMar>
            <w:vAlign w:val="center"/>
          </w:tcPr>
          <w:p w14:paraId="0013A54B" w14:textId="77777777" w:rsidR="0008378A" w:rsidRPr="0008378A" w:rsidRDefault="0008378A" w:rsidP="0008378A">
            <w:pPr>
              <w:snapToGrid w:val="0"/>
              <w:jc w:val="center"/>
              <w:rPr>
                <w:spacing w:val="-8"/>
                <w:kern w:val="0"/>
                <w:szCs w:val="21"/>
              </w:rPr>
            </w:pPr>
            <w:r w:rsidRPr="0008378A">
              <w:rPr>
                <w:color w:val="000000"/>
                <w:spacing w:val="-8"/>
                <w:kern w:val="0"/>
                <w:szCs w:val="21"/>
              </w:rPr>
              <w:t>189.2</w:t>
            </w:r>
          </w:p>
        </w:tc>
        <w:tc>
          <w:tcPr>
            <w:tcW w:w="243" w:type="pct"/>
            <w:shd w:val="clear" w:color="auto" w:fill="auto"/>
            <w:tcMar>
              <w:top w:w="0" w:type="dxa"/>
              <w:left w:w="0" w:type="dxa"/>
              <w:bottom w:w="0" w:type="dxa"/>
              <w:right w:w="0" w:type="dxa"/>
            </w:tcMar>
            <w:vAlign w:val="center"/>
          </w:tcPr>
          <w:p w14:paraId="0CB8E3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2C0304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7" w:type="pct"/>
            <w:shd w:val="clear" w:color="auto" w:fill="auto"/>
            <w:tcMar>
              <w:top w:w="0" w:type="dxa"/>
              <w:left w:w="0" w:type="dxa"/>
              <w:bottom w:w="0" w:type="dxa"/>
              <w:right w:w="0" w:type="dxa"/>
            </w:tcMar>
            <w:vAlign w:val="center"/>
          </w:tcPr>
          <w:p w14:paraId="0AD12A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5" w:type="pct"/>
            <w:shd w:val="clear" w:color="auto" w:fill="auto"/>
            <w:tcMar>
              <w:top w:w="0" w:type="dxa"/>
              <w:left w:w="0" w:type="dxa"/>
              <w:bottom w:w="0" w:type="dxa"/>
              <w:right w:w="0" w:type="dxa"/>
            </w:tcMar>
            <w:vAlign w:val="center"/>
          </w:tcPr>
          <w:p w14:paraId="156931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7FAC0F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5" w:type="pct"/>
            <w:shd w:val="clear" w:color="auto" w:fill="auto"/>
            <w:tcMar>
              <w:top w:w="0" w:type="dxa"/>
              <w:left w:w="0" w:type="dxa"/>
              <w:bottom w:w="0" w:type="dxa"/>
              <w:right w:w="0" w:type="dxa"/>
            </w:tcMar>
            <w:vAlign w:val="center"/>
          </w:tcPr>
          <w:p w14:paraId="06EC13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7" w:type="pct"/>
            <w:shd w:val="clear" w:color="auto" w:fill="auto"/>
            <w:tcMar>
              <w:top w:w="0" w:type="dxa"/>
              <w:left w:w="0" w:type="dxa"/>
              <w:bottom w:w="0" w:type="dxa"/>
              <w:right w:w="0" w:type="dxa"/>
            </w:tcMar>
            <w:vAlign w:val="center"/>
          </w:tcPr>
          <w:p w14:paraId="29AE26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190224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5" w:type="pct"/>
            <w:gridSpan w:val="2"/>
            <w:shd w:val="clear" w:color="auto" w:fill="auto"/>
            <w:tcMar>
              <w:top w:w="0" w:type="dxa"/>
              <w:left w:w="0" w:type="dxa"/>
              <w:bottom w:w="0" w:type="dxa"/>
              <w:right w:w="0" w:type="dxa"/>
            </w:tcMar>
            <w:vAlign w:val="center"/>
          </w:tcPr>
          <w:p w14:paraId="0237CD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4" w:type="pct"/>
            <w:shd w:val="clear" w:color="auto" w:fill="auto"/>
            <w:tcMar>
              <w:top w:w="0" w:type="dxa"/>
              <w:left w:w="0" w:type="dxa"/>
              <w:bottom w:w="0" w:type="dxa"/>
              <w:right w:w="0" w:type="dxa"/>
            </w:tcMar>
            <w:vAlign w:val="center"/>
          </w:tcPr>
          <w:p w14:paraId="31E023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7EC909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5" w:type="pct"/>
            <w:gridSpan w:val="2"/>
            <w:shd w:val="clear" w:color="auto" w:fill="auto"/>
            <w:tcMar>
              <w:top w:w="0" w:type="dxa"/>
              <w:left w:w="0" w:type="dxa"/>
              <w:bottom w:w="0" w:type="dxa"/>
              <w:right w:w="0" w:type="dxa"/>
            </w:tcMar>
            <w:vAlign w:val="center"/>
          </w:tcPr>
          <w:p w14:paraId="0184D2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5" w:type="pct"/>
            <w:shd w:val="clear" w:color="auto" w:fill="auto"/>
            <w:tcMar>
              <w:top w:w="0" w:type="dxa"/>
              <w:left w:w="0" w:type="dxa"/>
              <w:bottom w:w="0" w:type="dxa"/>
              <w:right w:w="0" w:type="dxa"/>
            </w:tcMar>
            <w:vAlign w:val="center"/>
          </w:tcPr>
          <w:p w14:paraId="5F8A13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4" w:type="pct"/>
            <w:shd w:val="clear" w:color="auto" w:fill="auto"/>
            <w:tcMar>
              <w:top w:w="0" w:type="dxa"/>
              <w:left w:w="0" w:type="dxa"/>
              <w:bottom w:w="0" w:type="dxa"/>
              <w:right w:w="0" w:type="dxa"/>
            </w:tcMar>
            <w:vAlign w:val="center"/>
          </w:tcPr>
          <w:p w14:paraId="4F1A85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5" w:type="pct"/>
            <w:gridSpan w:val="2"/>
            <w:shd w:val="clear" w:color="auto" w:fill="auto"/>
            <w:tcMar>
              <w:top w:w="0" w:type="dxa"/>
              <w:left w:w="0" w:type="dxa"/>
              <w:bottom w:w="0" w:type="dxa"/>
              <w:right w:w="0" w:type="dxa"/>
            </w:tcMar>
            <w:vAlign w:val="center"/>
          </w:tcPr>
          <w:p w14:paraId="477F10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5" w:type="pct"/>
            <w:shd w:val="clear" w:color="auto" w:fill="auto"/>
            <w:tcMar>
              <w:top w:w="0" w:type="dxa"/>
              <w:left w:w="0" w:type="dxa"/>
              <w:bottom w:w="0" w:type="dxa"/>
              <w:right w:w="0" w:type="dxa"/>
            </w:tcMar>
            <w:vAlign w:val="center"/>
          </w:tcPr>
          <w:p w14:paraId="70A807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79437B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37" w:type="pct"/>
            <w:shd w:val="clear" w:color="auto" w:fill="auto"/>
            <w:tcMar>
              <w:top w:w="0" w:type="dxa"/>
              <w:left w:w="0" w:type="dxa"/>
              <w:bottom w:w="0" w:type="dxa"/>
              <w:right w:w="0" w:type="dxa"/>
            </w:tcMar>
            <w:vAlign w:val="center"/>
          </w:tcPr>
          <w:p w14:paraId="2CD4E8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r>
      <w:tr w:rsidR="0008378A" w:rsidRPr="0008378A" w14:paraId="677619F8" w14:textId="77777777" w:rsidTr="001B484B">
        <w:trPr>
          <w:trHeight w:val="454"/>
        </w:trPr>
        <w:tc>
          <w:tcPr>
            <w:tcW w:w="295" w:type="pct"/>
            <w:shd w:val="clear" w:color="auto" w:fill="auto"/>
            <w:tcMar>
              <w:top w:w="0" w:type="dxa"/>
              <w:left w:w="0" w:type="dxa"/>
              <w:bottom w:w="0" w:type="dxa"/>
              <w:right w:w="0" w:type="dxa"/>
            </w:tcMar>
            <w:vAlign w:val="center"/>
          </w:tcPr>
          <w:p w14:paraId="5FB65A0C"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04" w:type="pct"/>
            <w:shd w:val="clear" w:color="auto" w:fill="auto"/>
            <w:tcMar>
              <w:top w:w="0" w:type="dxa"/>
              <w:left w:w="0" w:type="dxa"/>
              <w:bottom w:w="0" w:type="dxa"/>
              <w:right w:w="0" w:type="dxa"/>
            </w:tcMar>
            <w:vAlign w:val="center"/>
          </w:tcPr>
          <w:p w14:paraId="71A975DE" w14:textId="77777777" w:rsidR="0008378A" w:rsidRPr="0008378A" w:rsidRDefault="0008378A" w:rsidP="0008378A">
            <w:pPr>
              <w:snapToGrid w:val="0"/>
              <w:jc w:val="center"/>
              <w:rPr>
                <w:spacing w:val="-8"/>
                <w:kern w:val="0"/>
                <w:szCs w:val="21"/>
              </w:rPr>
            </w:pPr>
            <w:r w:rsidRPr="0008378A">
              <w:rPr>
                <w:color w:val="000000"/>
                <w:spacing w:val="-8"/>
                <w:kern w:val="0"/>
                <w:szCs w:val="21"/>
              </w:rPr>
              <w:t>205.0</w:t>
            </w:r>
          </w:p>
        </w:tc>
        <w:tc>
          <w:tcPr>
            <w:tcW w:w="243" w:type="pct"/>
            <w:shd w:val="clear" w:color="auto" w:fill="auto"/>
            <w:tcMar>
              <w:top w:w="0" w:type="dxa"/>
              <w:left w:w="0" w:type="dxa"/>
              <w:bottom w:w="0" w:type="dxa"/>
              <w:right w:w="0" w:type="dxa"/>
            </w:tcMar>
            <w:vAlign w:val="center"/>
          </w:tcPr>
          <w:p w14:paraId="0D1BBA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7BE140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7" w:type="pct"/>
            <w:shd w:val="clear" w:color="auto" w:fill="auto"/>
            <w:tcMar>
              <w:top w:w="0" w:type="dxa"/>
              <w:left w:w="0" w:type="dxa"/>
              <w:bottom w:w="0" w:type="dxa"/>
              <w:right w:w="0" w:type="dxa"/>
            </w:tcMar>
            <w:vAlign w:val="center"/>
          </w:tcPr>
          <w:p w14:paraId="0B7E9C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5" w:type="pct"/>
            <w:shd w:val="clear" w:color="auto" w:fill="auto"/>
            <w:tcMar>
              <w:top w:w="0" w:type="dxa"/>
              <w:left w:w="0" w:type="dxa"/>
              <w:bottom w:w="0" w:type="dxa"/>
              <w:right w:w="0" w:type="dxa"/>
            </w:tcMar>
            <w:vAlign w:val="center"/>
          </w:tcPr>
          <w:p w14:paraId="134BCF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E5FEF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5" w:type="pct"/>
            <w:shd w:val="clear" w:color="auto" w:fill="auto"/>
            <w:tcMar>
              <w:top w:w="0" w:type="dxa"/>
              <w:left w:w="0" w:type="dxa"/>
              <w:bottom w:w="0" w:type="dxa"/>
              <w:right w:w="0" w:type="dxa"/>
            </w:tcMar>
            <w:vAlign w:val="center"/>
          </w:tcPr>
          <w:p w14:paraId="216CD4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7" w:type="pct"/>
            <w:shd w:val="clear" w:color="auto" w:fill="auto"/>
            <w:tcMar>
              <w:top w:w="0" w:type="dxa"/>
              <w:left w:w="0" w:type="dxa"/>
              <w:bottom w:w="0" w:type="dxa"/>
              <w:right w:w="0" w:type="dxa"/>
            </w:tcMar>
            <w:vAlign w:val="center"/>
          </w:tcPr>
          <w:p w14:paraId="6730CA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55CFEB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5" w:type="pct"/>
            <w:gridSpan w:val="2"/>
            <w:shd w:val="clear" w:color="auto" w:fill="auto"/>
            <w:tcMar>
              <w:top w:w="0" w:type="dxa"/>
              <w:left w:w="0" w:type="dxa"/>
              <w:bottom w:w="0" w:type="dxa"/>
              <w:right w:w="0" w:type="dxa"/>
            </w:tcMar>
            <w:vAlign w:val="center"/>
          </w:tcPr>
          <w:p w14:paraId="2489D9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4" w:type="pct"/>
            <w:shd w:val="clear" w:color="auto" w:fill="auto"/>
            <w:tcMar>
              <w:top w:w="0" w:type="dxa"/>
              <w:left w:w="0" w:type="dxa"/>
              <w:bottom w:w="0" w:type="dxa"/>
              <w:right w:w="0" w:type="dxa"/>
            </w:tcMar>
            <w:vAlign w:val="center"/>
          </w:tcPr>
          <w:p w14:paraId="5769DB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1306E8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5" w:type="pct"/>
            <w:gridSpan w:val="2"/>
            <w:shd w:val="clear" w:color="auto" w:fill="auto"/>
            <w:tcMar>
              <w:top w:w="0" w:type="dxa"/>
              <w:left w:w="0" w:type="dxa"/>
              <w:bottom w:w="0" w:type="dxa"/>
              <w:right w:w="0" w:type="dxa"/>
            </w:tcMar>
            <w:vAlign w:val="center"/>
          </w:tcPr>
          <w:p w14:paraId="0B0528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shd w:val="clear" w:color="auto" w:fill="auto"/>
            <w:tcMar>
              <w:top w:w="0" w:type="dxa"/>
              <w:left w:w="0" w:type="dxa"/>
              <w:bottom w:w="0" w:type="dxa"/>
              <w:right w:w="0" w:type="dxa"/>
            </w:tcMar>
            <w:vAlign w:val="center"/>
          </w:tcPr>
          <w:p w14:paraId="5FEE20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4" w:type="pct"/>
            <w:shd w:val="clear" w:color="auto" w:fill="auto"/>
            <w:tcMar>
              <w:top w:w="0" w:type="dxa"/>
              <w:left w:w="0" w:type="dxa"/>
              <w:bottom w:w="0" w:type="dxa"/>
              <w:right w:w="0" w:type="dxa"/>
            </w:tcMar>
            <w:vAlign w:val="center"/>
          </w:tcPr>
          <w:p w14:paraId="4D56C6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5" w:type="pct"/>
            <w:gridSpan w:val="2"/>
            <w:shd w:val="clear" w:color="auto" w:fill="auto"/>
            <w:tcMar>
              <w:top w:w="0" w:type="dxa"/>
              <w:left w:w="0" w:type="dxa"/>
              <w:bottom w:w="0" w:type="dxa"/>
              <w:right w:w="0" w:type="dxa"/>
            </w:tcMar>
            <w:vAlign w:val="center"/>
          </w:tcPr>
          <w:p w14:paraId="150FEB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1EC4D1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7F96EA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37" w:type="pct"/>
            <w:shd w:val="clear" w:color="auto" w:fill="auto"/>
            <w:tcMar>
              <w:top w:w="0" w:type="dxa"/>
              <w:left w:w="0" w:type="dxa"/>
              <w:bottom w:w="0" w:type="dxa"/>
              <w:right w:w="0" w:type="dxa"/>
            </w:tcMar>
            <w:vAlign w:val="center"/>
          </w:tcPr>
          <w:p w14:paraId="5BBC72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r>
      <w:tr w:rsidR="0008378A" w:rsidRPr="0008378A" w14:paraId="53D4A7F9" w14:textId="77777777" w:rsidTr="001B484B">
        <w:trPr>
          <w:trHeight w:val="454"/>
        </w:trPr>
        <w:tc>
          <w:tcPr>
            <w:tcW w:w="295" w:type="pct"/>
            <w:shd w:val="clear" w:color="auto" w:fill="auto"/>
            <w:tcMar>
              <w:top w:w="0" w:type="dxa"/>
              <w:left w:w="0" w:type="dxa"/>
              <w:bottom w:w="0" w:type="dxa"/>
              <w:right w:w="0" w:type="dxa"/>
            </w:tcMar>
            <w:vAlign w:val="center"/>
          </w:tcPr>
          <w:p w14:paraId="38CF1A35"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04" w:type="pct"/>
            <w:shd w:val="clear" w:color="auto" w:fill="auto"/>
            <w:tcMar>
              <w:top w:w="0" w:type="dxa"/>
              <w:left w:w="0" w:type="dxa"/>
              <w:bottom w:w="0" w:type="dxa"/>
              <w:right w:w="0" w:type="dxa"/>
            </w:tcMar>
            <w:vAlign w:val="center"/>
          </w:tcPr>
          <w:p w14:paraId="7C2D384B" w14:textId="77777777" w:rsidR="0008378A" w:rsidRPr="0008378A" w:rsidRDefault="0008378A" w:rsidP="0008378A">
            <w:pPr>
              <w:snapToGrid w:val="0"/>
              <w:jc w:val="center"/>
              <w:rPr>
                <w:spacing w:val="-8"/>
                <w:kern w:val="0"/>
                <w:szCs w:val="21"/>
              </w:rPr>
            </w:pPr>
            <w:r w:rsidRPr="0008378A">
              <w:rPr>
                <w:color w:val="000000"/>
                <w:spacing w:val="-8"/>
                <w:kern w:val="0"/>
                <w:szCs w:val="21"/>
              </w:rPr>
              <w:t>220.8</w:t>
            </w:r>
          </w:p>
        </w:tc>
        <w:tc>
          <w:tcPr>
            <w:tcW w:w="243" w:type="pct"/>
            <w:shd w:val="clear" w:color="auto" w:fill="auto"/>
            <w:tcMar>
              <w:top w:w="0" w:type="dxa"/>
              <w:left w:w="0" w:type="dxa"/>
              <w:bottom w:w="0" w:type="dxa"/>
              <w:right w:w="0" w:type="dxa"/>
            </w:tcMar>
            <w:vAlign w:val="center"/>
          </w:tcPr>
          <w:p w14:paraId="6DD59B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5" w:type="pct"/>
            <w:shd w:val="clear" w:color="auto" w:fill="auto"/>
            <w:tcMar>
              <w:top w:w="0" w:type="dxa"/>
              <w:left w:w="0" w:type="dxa"/>
              <w:bottom w:w="0" w:type="dxa"/>
              <w:right w:w="0" w:type="dxa"/>
            </w:tcMar>
            <w:vAlign w:val="center"/>
          </w:tcPr>
          <w:p w14:paraId="36C1C3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7" w:type="pct"/>
            <w:shd w:val="clear" w:color="auto" w:fill="auto"/>
            <w:tcMar>
              <w:top w:w="0" w:type="dxa"/>
              <w:left w:w="0" w:type="dxa"/>
              <w:bottom w:w="0" w:type="dxa"/>
              <w:right w:w="0" w:type="dxa"/>
            </w:tcMar>
            <w:vAlign w:val="center"/>
          </w:tcPr>
          <w:p w14:paraId="4283DF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5" w:type="pct"/>
            <w:shd w:val="clear" w:color="auto" w:fill="auto"/>
            <w:tcMar>
              <w:top w:w="0" w:type="dxa"/>
              <w:left w:w="0" w:type="dxa"/>
              <w:bottom w:w="0" w:type="dxa"/>
              <w:right w:w="0" w:type="dxa"/>
            </w:tcMar>
            <w:vAlign w:val="center"/>
          </w:tcPr>
          <w:p w14:paraId="5831B3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05B974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5" w:type="pct"/>
            <w:shd w:val="clear" w:color="auto" w:fill="auto"/>
            <w:tcMar>
              <w:top w:w="0" w:type="dxa"/>
              <w:left w:w="0" w:type="dxa"/>
              <w:bottom w:w="0" w:type="dxa"/>
              <w:right w:w="0" w:type="dxa"/>
            </w:tcMar>
            <w:vAlign w:val="center"/>
          </w:tcPr>
          <w:p w14:paraId="36B774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7" w:type="pct"/>
            <w:shd w:val="clear" w:color="auto" w:fill="auto"/>
            <w:tcMar>
              <w:top w:w="0" w:type="dxa"/>
              <w:left w:w="0" w:type="dxa"/>
              <w:bottom w:w="0" w:type="dxa"/>
              <w:right w:w="0" w:type="dxa"/>
            </w:tcMar>
            <w:vAlign w:val="center"/>
          </w:tcPr>
          <w:p w14:paraId="3702BA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7EB8C0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5" w:type="pct"/>
            <w:gridSpan w:val="2"/>
            <w:shd w:val="clear" w:color="auto" w:fill="auto"/>
            <w:tcMar>
              <w:top w:w="0" w:type="dxa"/>
              <w:left w:w="0" w:type="dxa"/>
              <w:bottom w:w="0" w:type="dxa"/>
              <w:right w:w="0" w:type="dxa"/>
            </w:tcMar>
            <w:vAlign w:val="center"/>
          </w:tcPr>
          <w:p w14:paraId="10C464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4" w:type="pct"/>
            <w:shd w:val="clear" w:color="auto" w:fill="auto"/>
            <w:tcMar>
              <w:top w:w="0" w:type="dxa"/>
              <w:left w:w="0" w:type="dxa"/>
              <w:bottom w:w="0" w:type="dxa"/>
              <w:right w:w="0" w:type="dxa"/>
            </w:tcMar>
            <w:vAlign w:val="center"/>
          </w:tcPr>
          <w:p w14:paraId="596259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2D1EFA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5" w:type="pct"/>
            <w:gridSpan w:val="2"/>
            <w:shd w:val="clear" w:color="auto" w:fill="auto"/>
            <w:tcMar>
              <w:top w:w="0" w:type="dxa"/>
              <w:left w:w="0" w:type="dxa"/>
              <w:bottom w:w="0" w:type="dxa"/>
              <w:right w:w="0" w:type="dxa"/>
            </w:tcMar>
            <w:vAlign w:val="center"/>
          </w:tcPr>
          <w:p w14:paraId="186ECB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5" w:type="pct"/>
            <w:shd w:val="clear" w:color="auto" w:fill="auto"/>
            <w:tcMar>
              <w:top w:w="0" w:type="dxa"/>
              <w:left w:w="0" w:type="dxa"/>
              <w:bottom w:w="0" w:type="dxa"/>
              <w:right w:w="0" w:type="dxa"/>
            </w:tcMar>
            <w:vAlign w:val="center"/>
          </w:tcPr>
          <w:p w14:paraId="6D88D0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4" w:type="pct"/>
            <w:shd w:val="clear" w:color="auto" w:fill="auto"/>
            <w:tcMar>
              <w:top w:w="0" w:type="dxa"/>
              <w:left w:w="0" w:type="dxa"/>
              <w:bottom w:w="0" w:type="dxa"/>
              <w:right w:w="0" w:type="dxa"/>
            </w:tcMar>
            <w:vAlign w:val="center"/>
          </w:tcPr>
          <w:p w14:paraId="34B521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5" w:type="pct"/>
            <w:gridSpan w:val="2"/>
            <w:shd w:val="clear" w:color="auto" w:fill="auto"/>
            <w:tcMar>
              <w:top w:w="0" w:type="dxa"/>
              <w:left w:w="0" w:type="dxa"/>
              <w:bottom w:w="0" w:type="dxa"/>
              <w:right w:w="0" w:type="dxa"/>
            </w:tcMar>
            <w:vAlign w:val="center"/>
          </w:tcPr>
          <w:p w14:paraId="23CFAC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712932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54821E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37" w:type="pct"/>
            <w:shd w:val="clear" w:color="auto" w:fill="auto"/>
            <w:tcMar>
              <w:top w:w="0" w:type="dxa"/>
              <w:left w:w="0" w:type="dxa"/>
              <w:bottom w:w="0" w:type="dxa"/>
              <w:right w:w="0" w:type="dxa"/>
            </w:tcMar>
            <w:vAlign w:val="center"/>
          </w:tcPr>
          <w:p w14:paraId="1EE860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r>
      <w:tr w:rsidR="0008378A" w:rsidRPr="0008378A" w14:paraId="6B4CAD36" w14:textId="77777777" w:rsidTr="001B484B">
        <w:trPr>
          <w:trHeight w:val="454"/>
        </w:trPr>
        <w:tc>
          <w:tcPr>
            <w:tcW w:w="295" w:type="pct"/>
            <w:shd w:val="clear" w:color="auto" w:fill="auto"/>
            <w:tcMar>
              <w:top w:w="0" w:type="dxa"/>
              <w:left w:w="0" w:type="dxa"/>
              <w:bottom w:w="0" w:type="dxa"/>
              <w:right w:w="0" w:type="dxa"/>
            </w:tcMar>
            <w:vAlign w:val="center"/>
          </w:tcPr>
          <w:p w14:paraId="203CEFD3"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04" w:type="pct"/>
            <w:shd w:val="clear" w:color="auto" w:fill="auto"/>
            <w:tcMar>
              <w:top w:w="0" w:type="dxa"/>
              <w:left w:w="0" w:type="dxa"/>
              <w:bottom w:w="0" w:type="dxa"/>
              <w:right w:w="0" w:type="dxa"/>
            </w:tcMar>
            <w:vAlign w:val="center"/>
          </w:tcPr>
          <w:p w14:paraId="5CC92880" w14:textId="77777777" w:rsidR="0008378A" w:rsidRPr="0008378A" w:rsidRDefault="0008378A" w:rsidP="0008378A">
            <w:pPr>
              <w:snapToGrid w:val="0"/>
              <w:jc w:val="center"/>
              <w:rPr>
                <w:spacing w:val="-8"/>
                <w:kern w:val="0"/>
                <w:szCs w:val="21"/>
              </w:rPr>
            </w:pPr>
            <w:r w:rsidRPr="0008378A">
              <w:rPr>
                <w:color w:val="000000"/>
                <w:spacing w:val="-8"/>
                <w:kern w:val="0"/>
                <w:szCs w:val="21"/>
              </w:rPr>
              <w:t>236.5</w:t>
            </w:r>
          </w:p>
        </w:tc>
        <w:tc>
          <w:tcPr>
            <w:tcW w:w="243" w:type="pct"/>
            <w:shd w:val="clear" w:color="auto" w:fill="auto"/>
            <w:tcMar>
              <w:top w:w="0" w:type="dxa"/>
              <w:left w:w="0" w:type="dxa"/>
              <w:bottom w:w="0" w:type="dxa"/>
              <w:right w:w="0" w:type="dxa"/>
            </w:tcMar>
            <w:vAlign w:val="center"/>
          </w:tcPr>
          <w:p w14:paraId="2C238E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5" w:type="pct"/>
            <w:shd w:val="clear" w:color="auto" w:fill="auto"/>
            <w:tcMar>
              <w:top w:w="0" w:type="dxa"/>
              <w:left w:w="0" w:type="dxa"/>
              <w:bottom w:w="0" w:type="dxa"/>
              <w:right w:w="0" w:type="dxa"/>
            </w:tcMar>
            <w:vAlign w:val="center"/>
          </w:tcPr>
          <w:p w14:paraId="6B2BAD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7" w:type="pct"/>
            <w:shd w:val="clear" w:color="auto" w:fill="auto"/>
            <w:tcMar>
              <w:top w:w="0" w:type="dxa"/>
              <w:left w:w="0" w:type="dxa"/>
              <w:bottom w:w="0" w:type="dxa"/>
              <w:right w:w="0" w:type="dxa"/>
            </w:tcMar>
            <w:vAlign w:val="center"/>
          </w:tcPr>
          <w:p w14:paraId="05B9D6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5" w:type="pct"/>
            <w:shd w:val="clear" w:color="auto" w:fill="auto"/>
            <w:tcMar>
              <w:top w:w="0" w:type="dxa"/>
              <w:left w:w="0" w:type="dxa"/>
              <w:bottom w:w="0" w:type="dxa"/>
              <w:right w:w="0" w:type="dxa"/>
            </w:tcMar>
            <w:vAlign w:val="center"/>
          </w:tcPr>
          <w:p w14:paraId="4561C1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24233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5" w:type="pct"/>
            <w:shd w:val="clear" w:color="auto" w:fill="auto"/>
            <w:tcMar>
              <w:top w:w="0" w:type="dxa"/>
              <w:left w:w="0" w:type="dxa"/>
              <w:bottom w:w="0" w:type="dxa"/>
              <w:right w:w="0" w:type="dxa"/>
            </w:tcMar>
            <w:vAlign w:val="center"/>
          </w:tcPr>
          <w:p w14:paraId="50B3A9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7" w:type="pct"/>
            <w:shd w:val="clear" w:color="auto" w:fill="auto"/>
            <w:tcMar>
              <w:top w:w="0" w:type="dxa"/>
              <w:left w:w="0" w:type="dxa"/>
              <w:bottom w:w="0" w:type="dxa"/>
              <w:right w:w="0" w:type="dxa"/>
            </w:tcMar>
            <w:vAlign w:val="center"/>
          </w:tcPr>
          <w:p w14:paraId="17731D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364D32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5" w:type="pct"/>
            <w:gridSpan w:val="2"/>
            <w:shd w:val="clear" w:color="auto" w:fill="auto"/>
            <w:tcMar>
              <w:top w:w="0" w:type="dxa"/>
              <w:left w:w="0" w:type="dxa"/>
              <w:bottom w:w="0" w:type="dxa"/>
              <w:right w:w="0" w:type="dxa"/>
            </w:tcMar>
            <w:vAlign w:val="center"/>
          </w:tcPr>
          <w:p w14:paraId="4A9542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4" w:type="pct"/>
            <w:shd w:val="clear" w:color="auto" w:fill="auto"/>
            <w:tcMar>
              <w:top w:w="0" w:type="dxa"/>
              <w:left w:w="0" w:type="dxa"/>
              <w:bottom w:w="0" w:type="dxa"/>
              <w:right w:w="0" w:type="dxa"/>
            </w:tcMar>
            <w:vAlign w:val="center"/>
          </w:tcPr>
          <w:p w14:paraId="5B153D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58F0CC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5" w:type="pct"/>
            <w:gridSpan w:val="2"/>
            <w:shd w:val="clear" w:color="auto" w:fill="auto"/>
            <w:tcMar>
              <w:top w:w="0" w:type="dxa"/>
              <w:left w:w="0" w:type="dxa"/>
              <w:bottom w:w="0" w:type="dxa"/>
              <w:right w:w="0" w:type="dxa"/>
            </w:tcMar>
            <w:vAlign w:val="center"/>
          </w:tcPr>
          <w:p w14:paraId="28DB40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7E4193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4" w:type="pct"/>
            <w:shd w:val="clear" w:color="auto" w:fill="auto"/>
            <w:tcMar>
              <w:top w:w="0" w:type="dxa"/>
              <w:left w:w="0" w:type="dxa"/>
              <w:bottom w:w="0" w:type="dxa"/>
              <w:right w:w="0" w:type="dxa"/>
            </w:tcMar>
            <w:vAlign w:val="center"/>
          </w:tcPr>
          <w:p w14:paraId="34D282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5" w:type="pct"/>
            <w:gridSpan w:val="2"/>
            <w:shd w:val="clear" w:color="auto" w:fill="auto"/>
            <w:tcMar>
              <w:top w:w="0" w:type="dxa"/>
              <w:left w:w="0" w:type="dxa"/>
              <w:bottom w:w="0" w:type="dxa"/>
              <w:right w:w="0" w:type="dxa"/>
            </w:tcMar>
            <w:vAlign w:val="center"/>
          </w:tcPr>
          <w:p w14:paraId="0AD963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5" w:type="pct"/>
            <w:shd w:val="clear" w:color="auto" w:fill="auto"/>
            <w:tcMar>
              <w:top w:w="0" w:type="dxa"/>
              <w:left w:w="0" w:type="dxa"/>
              <w:bottom w:w="0" w:type="dxa"/>
              <w:right w:w="0" w:type="dxa"/>
            </w:tcMar>
            <w:vAlign w:val="center"/>
          </w:tcPr>
          <w:p w14:paraId="50D851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15C320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37" w:type="pct"/>
            <w:shd w:val="clear" w:color="auto" w:fill="auto"/>
            <w:tcMar>
              <w:top w:w="0" w:type="dxa"/>
              <w:left w:w="0" w:type="dxa"/>
              <w:bottom w:w="0" w:type="dxa"/>
              <w:right w:w="0" w:type="dxa"/>
            </w:tcMar>
            <w:vAlign w:val="center"/>
          </w:tcPr>
          <w:p w14:paraId="79AFE0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r>
      <w:tr w:rsidR="0008378A" w:rsidRPr="0008378A" w14:paraId="6646803A" w14:textId="77777777" w:rsidTr="001B484B">
        <w:trPr>
          <w:trHeight w:val="454"/>
        </w:trPr>
        <w:tc>
          <w:tcPr>
            <w:tcW w:w="295" w:type="pct"/>
            <w:shd w:val="clear" w:color="auto" w:fill="auto"/>
            <w:tcMar>
              <w:top w:w="0" w:type="dxa"/>
              <w:left w:w="0" w:type="dxa"/>
              <w:bottom w:w="0" w:type="dxa"/>
              <w:right w:w="0" w:type="dxa"/>
            </w:tcMar>
            <w:vAlign w:val="center"/>
          </w:tcPr>
          <w:p w14:paraId="779DDDA3"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04" w:type="pct"/>
            <w:shd w:val="clear" w:color="auto" w:fill="auto"/>
            <w:tcMar>
              <w:top w:w="0" w:type="dxa"/>
              <w:left w:w="0" w:type="dxa"/>
              <w:bottom w:w="0" w:type="dxa"/>
              <w:right w:w="0" w:type="dxa"/>
            </w:tcMar>
            <w:vAlign w:val="center"/>
          </w:tcPr>
          <w:p w14:paraId="7E4C9B24" w14:textId="77777777" w:rsidR="0008378A" w:rsidRPr="0008378A" w:rsidRDefault="0008378A" w:rsidP="0008378A">
            <w:pPr>
              <w:snapToGrid w:val="0"/>
              <w:jc w:val="center"/>
              <w:rPr>
                <w:spacing w:val="-8"/>
                <w:kern w:val="0"/>
                <w:szCs w:val="21"/>
              </w:rPr>
            </w:pPr>
            <w:r w:rsidRPr="0008378A">
              <w:rPr>
                <w:color w:val="000000"/>
                <w:spacing w:val="-8"/>
                <w:kern w:val="0"/>
                <w:szCs w:val="21"/>
              </w:rPr>
              <w:t>252.3</w:t>
            </w:r>
          </w:p>
        </w:tc>
        <w:tc>
          <w:tcPr>
            <w:tcW w:w="243" w:type="pct"/>
            <w:shd w:val="clear" w:color="auto" w:fill="auto"/>
            <w:tcMar>
              <w:top w:w="0" w:type="dxa"/>
              <w:left w:w="0" w:type="dxa"/>
              <w:bottom w:w="0" w:type="dxa"/>
              <w:right w:w="0" w:type="dxa"/>
            </w:tcMar>
            <w:vAlign w:val="center"/>
          </w:tcPr>
          <w:p w14:paraId="5BE8A7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5" w:type="pct"/>
            <w:shd w:val="clear" w:color="auto" w:fill="auto"/>
            <w:tcMar>
              <w:top w:w="0" w:type="dxa"/>
              <w:left w:w="0" w:type="dxa"/>
              <w:bottom w:w="0" w:type="dxa"/>
              <w:right w:w="0" w:type="dxa"/>
            </w:tcMar>
            <w:vAlign w:val="center"/>
          </w:tcPr>
          <w:p w14:paraId="077615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7" w:type="pct"/>
            <w:shd w:val="clear" w:color="auto" w:fill="auto"/>
            <w:tcMar>
              <w:top w:w="0" w:type="dxa"/>
              <w:left w:w="0" w:type="dxa"/>
              <w:bottom w:w="0" w:type="dxa"/>
              <w:right w:w="0" w:type="dxa"/>
            </w:tcMar>
            <w:vAlign w:val="center"/>
          </w:tcPr>
          <w:p w14:paraId="5828A3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5" w:type="pct"/>
            <w:shd w:val="clear" w:color="auto" w:fill="auto"/>
            <w:tcMar>
              <w:top w:w="0" w:type="dxa"/>
              <w:left w:w="0" w:type="dxa"/>
              <w:bottom w:w="0" w:type="dxa"/>
              <w:right w:w="0" w:type="dxa"/>
            </w:tcMar>
            <w:vAlign w:val="center"/>
          </w:tcPr>
          <w:p w14:paraId="2A1AC8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60976F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5" w:type="pct"/>
            <w:shd w:val="clear" w:color="auto" w:fill="auto"/>
            <w:tcMar>
              <w:top w:w="0" w:type="dxa"/>
              <w:left w:w="0" w:type="dxa"/>
              <w:bottom w:w="0" w:type="dxa"/>
              <w:right w:w="0" w:type="dxa"/>
            </w:tcMar>
            <w:vAlign w:val="center"/>
          </w:tcPr>
          <w:p w14:paraId="2CA4AA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7" w:type="pct"/>
            <w:shd w:val="clear" w:color="auto" w:fill="auto"/>
            <w:tcMar>
              <w:top w:w="0" w:type="dxa"/>
              <w:left w:w="0" w:type="dxa"/>
              <w:bottom w:w="0" w:type="dxa"/>
              <w:right w:w="0" w:type="dxa"/>
            </w:tcMar>
            <w:vAlign w:val="center"/>
          </w:tcPr>
          <w:p w14:paraId="44374C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187474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5" w:type="pct"/>
            <w:gridSpan w:val="2"/>
            <w:shd w:val="clear" w:color="auto" w:fill="auto"/>
            <w:tcMar>
              <w:top w:w="0" w:type="dxa"/>
              <w:left w:w="0" w:type="dxa"/>
              <w:bottom w:w="0" w:type="dxa"/>
              <w:right w:w="0" w:type="dxa"/>
            </w:tcMar>
            <w:vAlign w:val="center"/>
          </w:tcPr>
          <w:p w14:paraId="46A1C4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4" w:type="pct"/>
            <w:shd w:val="clear" w:color="auto" w:fill="auto"/>
            <w:tcMar>
              <w:top w:w="0" w:type="dxa"/>
              <w:left w:w="0" w:type="dxa"/>
              <w:bottom w:w="0" w:type="dxa"/>
              <w:right w:w="0" w:type="dxa"/>
            </w:tcMar>
            <w:vAlign w:val="center"/>
          </w:tcPr>
          <w:p w14:paraId="46FFD1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5F1EF7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5" w:type="pct"/>
            <w:gridSpan w:val="2"/>
            <w:shd w:val="clear" w:color="auto" w:fill="auto"/>
            <w:tcMar>
              <w:top w:w="0" w:type="dxa"/>
              <w:left w:w="0" w:type="dxa"/>
              <w:bottom w:w="0" w:type="dxa"/>
              <w:right w:w="0" w:type="dxa"/>
            </w:tcMar>
            <w:vAlign w:val="center"/>
          </w:tcPr>
          <w:p w14:paraId="4215B5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5" w:type="pct"/>
            <w:shd w:val="clear" w:color="auto" w:fill="auto"/>
            <w:tcMar>
              <w:top w:w="0" w:type="dxa"/>
              <w:left w:w="0" w:type="dxa"/>
              <w:bottom w:w="0" w:type="dxa"/>
              <w:right w:w="0" w:type="dxa"/>
            </w:tcMar>
            <w:vAlign w:val="center"/>
          </w:tcPr>
          <w:p w14:paraId="55DF53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4" w:type="pct"/>
            <w:shd w:val="clear" w:color="auto" w:fill="auto"/>
            <w:tcMar>
              <w:top w:w="0" w:type="dxa"/>
              <w:left w:w="0" w:type="dxa"/>
              <w:bottom w:w="0" w:type="dxa"/>
              <w:right w:w="0" w:type="dxa"/>
            </w:tcMar>
            <w:vAlign w:val="center"/>
          </w:tcPr>
          <w:p w14:paraId="73A544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5" w:type="pct"/>
            <w:gridSpan w:val="2"/>
            <w:shd w:val="clear" w:color="auto" w:fill="auto"/>
            <w:tcMar>
              <w:top w:w="0" w:type="dxa"/>
              <w:left w:w="0" w:type="dxa"/>
              <w:bottom w:w="0" w:type="dxa"/>
              <w:right w:w="0" w:type="dxa"/>
            </w:tcMar>
            <w:vAlign w:val="center"/>
          </w:tcPr>
          <w:p w14:paraId="2649B8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5" w:type="pct"/>
            <w:shd w:val="clear" w:color="auto" w:fill="auto"/>
            <w:tcMar>
              <w:top w:w="0" w:type="dxa"/>
              <w:left w:w="0" w:type="dxa"/>
              <w:bottom w:w="0" w:type="dxa"/>
              <w:right w:w="0" w:type="dxa"/>
            </w:tcMar>
            <w:vAlign w:val="center"/>
          </w:tcPr>
          <w:p w14:paraId="752500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27804F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37" w:type="pct"/>
            <w:shd w:val="clear" w:color="auto" w:fill="auto"/>
            <w:tcMar>
              <w:top w:w="0" w:type="dxa"/>
              <w:left w:w="0" w:type="dxa"/>
              <w:bottom w:w="0" w:type="dxa"/>
              <w:right w:w="0" w:type="dxa"/>
            </w:tcMar>
            <w:vAlign w:val="center"/>
          </w:tcPr>
          <w:p w14:paraId="0080BF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r>
      <w:tr w:rsidR="0008378A" w:rsidRPr="0008378A" w14:paraId="1AE53666" w14:textId="77777777" w:rsidTr="001B484B">
        <w:trPr>
          <w:trHeight w:val="454"/>
        </w:trPr>
        <w:tc>
          <w:tcPr>
            <w:tcW w:w="295" w:type="pct"/>
            <w:shd w:val="clear" w:color="auto" w:fill="auto"/>
            <w:tcMar>
              <w:top w:w="0" w:type="dxa"/>
              <w:left w:w="0" w:type="dxa"/>
              <w:bottom w:w="0" w:type="dxa"/>
              <w:right w:w="0" w:type="dxa"/>
            </w:tcMar>
            <w:vAlign w:val="center"/>
          </w:tcPr>
          <w:p w14:paraId="39B2213D"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04" w:type="pct"/>
            <w:shd w:val="clear" w:color="auto" w:fill="auto"/>
            <w:tcMar>
              <w:top w:w="0" w:type="dxa"/>
              <w:left w:w="0" w:type="dxa"/>
              <w:bottom w:w="0" w:type="dxa"/>
              <w:right w:w="0" w:type="dxa"/>
            </w:tcMar>
            <w:vAlign w:val="center"/>
          </w:tcPr>
          <w:p w14:paraId="01B2033F" w14:textId="77777777" w:rsidR="0008378A" w:rsidRPr="0008378A" w:rsidRDefault="0008378A" w:rsidP="0008378A">
            <w:pPr>
              <w:snapToGrid w:val="0"/>
              <w:jc w:val="center"/>
              <w:rPr>
                <w:spacing w:val="-8"/>
                <w:kern w:val="0"/>
                <w:szCs w:val="21"/>
              </w:rPr>
            </w:pPr>
            <w:r w:rsidRPr="0008378A">
              <w:rPr>
                <w:color w:val="000000"/>
                <w:spacing w:val="-8"/>
                <w:kern w:val="0"/>
                <w:szCs w:val="21"/>
              </w:rPr>
              <w:t>268.1</w:t>
            </w:r>
          </w:p>
        </w:tc>
        <w:tc>
          <w:tcPr>
            <w:tcW w:w="243" w:type="pct"/>
            <w:shd w:val="clear" w:color="auto" w:fill="auto"/>
            <w:tcMar>
              <w:top w:w="0" w:type="dxa"/>
              <w:left w:w="0" w:type="dxa"/>
              <w:bottom w:w="0" w:type="dxa"/>
              <w:right w:w="0" w:type="dxa"/>
            </w:tcMar>
            <w:vAlign w:val="center"/>
          </w:tcPr>
          <w:p w14:paraId="253332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5" w:type="pct"/>
            <w:shd w:val="clear" w:color="auto" w:fill="auto"/>
            <w:tcMar>
              <w:top w:w="0" w:type="dxa"/>
              <w:left w:w="0" w:type="dxa"/>
              <w:bottom w:w="0" w:type="dxa"/>
              <w:right w:w="0" w:type="dxa"/>
            </w:tcMar>
            <w:vAlign w:val="center"/>
          </w:tcPr>
          <w:p w14:paraId="38231F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7" w:type="pct"/>
            <w:shd w:val="clear" w:color="auto" w:fill="auto"/>
            <w:tcMar>
              <w:top w:w="0" w:type="dxa"/>
              <w:left w:w="0" w:type="dxa"/>
              <w:bottom w:w="0" w:type="dxa"/>
              <w:right w:w="0" w:type="dxa"/>
            </w:tcMar>
            <w:vAlign w:val="center"/>
          </w:tcPr>
          <w:p w14:paraId="3689AF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5" w:type="pct"/>
            <w:shd w:val="clear" w:color="auto" w:fill="auto"/>
            <w:tcMar>
              <w:top w:w="0" w:type="dxa"/>
              <w:left w:w="0" w:type="dxa"/>
              <w:bottom w:w="0" w:type="dxa"/>
              <w:right w:w="0" w:type="dxa"/>
            </w:tcMar>
            <w:vAlign w:val="center"/>
          </w:tcPr>
          <w:p w14:paraId="5B2E3C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17D710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5" w:type="pct"/>
            <w:shd w:val="clear" w:color="auto" w:fill="auto"/>
            <w:tcMar>
              <w:top w:w="0" w:type="dxa"/>
              <w:left w:w="0" w:type="dxa"/>
              <w:bottom w:w="0" w:type="dxa"/>
              <w:right w:w="0" w:type="dxa"/>
            </w:tcMar>
            <w:vAlign w:val="center"/>
          </w:tcPr>
          <w:p w14:paraId="30934A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7" w:type="pct"/>
            <w:shd w:val="clear" w:color="auto" w:fill="auto"/>
            <w:tcMar>
              <w:top w:w="0" w:type="dxa"/>
              <w:left w:w="0" w:type="dxa"/>
              <w:bottom w:w="0" w:type="dxa"/>
              <w:right w:w="0" w:type="dxa"/>
            </w:tcMar>
            <w:vAlign w:val="center"/>
          </w:tcPr>
          <w:p w14:paraId="1D9D58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384E99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5" w:type="pct"/>
            <w:gridSpan w:val="2"/>
            <w:shd w:val="clear" w:color="auto" w:fill="auto"/>
            <w:tcMar>
              <w:top w:w="0" w:type="dxa"/>
              <w:left w:w="0" w:type="dxa"/>
              <w:bottom w:w="0" w:type="dxa"/>
              <w:right w:w="0" w:type="dxa"/>
            </w:tcMar>
            <w:vAlign w:val="center"/>
          </w:tcPr>
          <w:p w14:paraId="3A622F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4" w:type="pct"/>
            <w:shd w:val="clear" w:color="auto" w:fill="auto"/>
            <w:tcMar>
              <w:top w:w="0" w:type="dxa"/>
              <w:left w:w="0" w:type="dxa"/>
              <w:bottom w:w="0" w:type="dxa"/>
              <w:right w:w="0" w:type="dxa"/>
            </w:tcMar>
            <w:vAlign w:val="center"/>
          </w:tcPr>
          <w:p w14:paraId="63C0DB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78C11F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5" w:type="pct"/>
            <w:gridSpan w:val="2"/>
            <w:shd w:val="clear" w:color="auto" w:fill="auto"/>
            <w:tcMar>
              <w:top w:w="0" w:type="dxa"/>
              <w:left w:w="0" w:type="dxa"/>
              <w:bottom w:w="0" w:type="dxa"/>
              <w:right w:w="0" w:type="dxa"/>
            </w:tcMar>
            <w:vAlign w:val="center"/>
          </w:tcPr>
          <w:p w14:paraId="23D627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5" w:type="pct"/>
            <w:shd w:val="clear" w:color="auto" w:fill="auto"/>
            <w:tcMar>
              <w:top w:w="0" w:type="dxa"/>
              <w:left w:w="0" w:type="dxa"/>
              <w:bottom w:w="0" w:type="dxa"/>
              <w:right w:w="0" w:type="dxa"/>
            </w:tcMar>
            <w:vAlign w:val="center"/>
          </w:tcPr>
          <w:p w14:paraId="69C8ED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4" w:type="pct"/>
            <w:shd w:val="clear" w:color="auto" w:fill="auto"/>
            <w:tcMar>
              <w:top w:w="0" w:type="dxa"/>
              <w:left w:w="0" w:type="dxa"/>
              <w:bottom w:w="0" w:type="dxa"/>
              <w:right w:w="0" w:type="dxa"/>
            </w:tcMar>
            <w:vAlign w:val="center"/>
          </w:tcPr>
          <w:p w14:paraId="5C4E0F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5" w:type="pct"/>
            <w:gridSpan w:val="2"/>
            <w:shd w:val="clear" w:color="auto" w:fill="auto"/>
            <w:tcMar>
              <w:top w:w="0" w:type="dxa"/>
              <w:left w:w="0" w:type="dxa"/>
              <w:bottom w:w="0" w:type="dxa"/>
              <w:right w:w="0" w:type="dxa"/>
            </w:tcMar>
            <w:vAlign w:val="center"/>
          </w:tcPr>
          <w:p w14:paraId="39B523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shd w:val="clear" w:color="auto" w:fill="auto"/>
            <w:tcMar>
              <w:top w:w="0" w:type="dxa"/>
              <w:left w:w="0" w:type="dxa"/>
              <w:bottom w:w="0" w:type="dxa"/>
              <w:right w:w="0" w:type="dxa"/>
            </w:tcMar>
            <w:vAlign w:val="center"/>
          </w:tcPr>
          <w:p w14:paraId="751AE2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236103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37" w:type="pct"/>
            <w:shd w:val="clear" w:color="auto" w:fill="auto"/>
            <w:tcMar>
              <w:top w:w="0" w:type="dxa"/>
              <w:left w:w="0" w:type="dxa"/>
              <w:bottom w:w="0" w:type="dxa"/>
              <w:right w:w="0" w:type="dxa"/>
            </w:tcMar>
            <w:vAlign w:val="center"/>
          </w:tcPr>
          <w:p w14:paraId="5BD1CE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r>
      <w:tr w:rsidR="0008378A" w:rsidRPr="0008378A" w14:paraId="20FDCCB6" w14:textId="77777777" w:rsidTr="001B484B">
        <w:trPr>
          <w:trHeight w:val="454"/>
        </w:trPr>
        <w:tc>
          <w:tcPr>
            <w:tcW w:w="295" w:type="pct"/>
            <w:shd w:val="clear" w:color="auto" w:fill="auto"/>
            <w:tcMar>
              <w:top w:w="0" w:type="dxa"/>
              <w:left w:w="0" w:type="dxa"/>
              <w:bottom w:w="0" w:type="dxa"/>
              <w:right w:w="0" w:type="dxa"/>
            </w:tcMar>
            <w:vAlign w:val="center"/>
          </w:tcPr>
          <w:p w14:paraId="66649E4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04" w:type="pct"/>
            <w:shd w:val="clear" w:color="auto" w:fill="auto"/>
            <w:tcMar>
              <w:top w:w="0" w:type="dxa"/>
              <w:left w:w="0" w:type="dxa"/>
              <w:bottom w:w="0" w:type="dxa"/>
              <w:right w:w="0" w:type="dxa"/>
            </w:tcMar>
            <w:vAlign w:val="center"/>
          </w:tcPr>
          <w:p w14:paraId="3D18DE9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283.8</w:t>
            </w:r>
          </w:p>
        </w:tc>
        <w:tc>
          <w:tcPr>
            <w:tcW w:w="243" w:type="pct"/>
            <w:shd w:val="clear" w:color="auto" w:fill="auto"/>
            <w:tcMar>
              <w:top w:w="0" w:type="dxa"/>
              <w:left w:w="0" w:type="dxa"/>
              <w:bottom w:w="0" w:type="dxa"/>
              <w:right w:w="0" w:type="dxa"/>
            </w:tcMar>
            <w:vAlign w:val="center"/>
          </w:tcPr>
          <w:p w14:paraId="7E20F8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5" w:type="pct"/>
            <w:shd w:val="clear" w:color="auto" w:fill="auto"/>
            <w:tcMar>
              <w:top w:w="0" w:type="dxa"/>
              <w:left w:w="0" w:type="dxa"/>
              <w:bottom w:w="0" w:type="dxa"/>
              <w:right w:w="0" w:type="dxa"/>
            </w:tcMar>
            <w:vAlign w:val="center"/>
          </w:tcPr>
          <w:p w14:paraId="51DE2A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7" w:type="pct"/>
            <w:shd w:val="clear" w:color="auto" w:fill="auto"/>
            <w:tcMar>
              <w:top w:w="0" w:type="dxa"/>
              <w:left w:w="0" w:type="dxa"/>
              <w:bottom w:w="0" w:type="dxa"/>
              <w:right w:w="0" w:type="dxa"/>
            </w:tcMar>
            <w:vAlign w:val="center"/>
          </w:tcPr>
          <w:p w14:paraId="530D40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5" w:type="pct"/>
            <w:shd w:val="clear" w:color="auto" w:fill="auto"/>
            <w:tcMar>
              <w:top w:w="0" w:type="dxa"/>
              <w:left w:w="0" w:type="dxa"/>
              <w:bottom w:w="0" w:type="dxa"/>
              <w:right w:w="0" w:type="dxa"/>
            </w:tcMar>
            <w:vAlign w:val="center"/>
          </w:tcPr>
          <w:p w14:paraId="3E69B5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7876FB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5" w:type="pct"/>
            <w:shd w:val="clear" w:color="auto" w:fill="auto"/>
            <w:tcMar>
              <w:top w:w="0" w:type="dxa"/>
              <w:left w:w="0" w:type="dxa"/>
              <w:bottom w:w="0" w:type="dxa"/>
              <w:right w:w="0" w:type="dxa"/>
            </w:tcMar>
            <w:vAlign w:val="center"/>
          </w:tcPr>
          <w:p w14:paraId="078939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7" w:type="pct"/>
            <w:shd w:val="clear" w:color="auto" w:fill="auto"/>
            <w:tcMar>
              <w:top w:w="0" w:type="dxa"/>
              <w:left w:w="0" w:type="dxa"/>
              <w:bottom w:w="0" w:type="dxa"/>
              <w:right w:w="0" w:type="dxa"/>
            </w:tcMar>
            <w:vAlign w:val="center"/>
          </w:tcPr>
          <w:p w14:paraId="366144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4C90FE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5" w:type="pct"/>
            <w:gridSpan w:val="2"/>
            <w:shd w:val="clear" w:color="auto" w:fill="auto"/>
            <w:tcMar>
              <w:top w:w="0" w:type="dxa"/>
              <w:left w:w="0" w:type="dxa"/>
              <w:bottom w:w="0" w:type="dxa"/>
              <w:right w:w="0" w:type="dxa"/>
            </w:tcMar>
            <w:vAlign w:val="center"/>
          </w:tcPr>
          <w:p w14:paraId="7186A7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4" w:type="pct"/>
            <w:shd w:val="clear" w:color="auto" w:fill="auto"/>
            <w:tcMar>
              <w:top w:w="0" w:type="dxa"/>
              <w:left w:w="0" w:type="dxa"/>
              <w:bottom w:w="0" w:type="dxa"/>
              <w:right w:w="0" w:type="dxa"/>
            </w:tcMar>
            <w:vAlign w:val="center"/>
          </w:tcPr>
          <w:p w14:paraId="55CA7C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shd w:val="clear" w:color="auto" w:fill="auto"/>
            <w:tcMar>
              <w:top w:w="0" w:type="dxa"/>
              <w:left w:w="0" w:type="dxa"/>
              <w:bottom w:w="0" w:type="dxa"/>
              <w:right w:w="0" w:type="dxa"/>
            </w:tcMar>
            <w:vAlign w:val="center"/>
          </w:tcPr>
          <w:p w14:paraId="541F63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5" w:type="pct"/>
            <w:gridSpan w:val="2"/>
            <w:shd w:val="clear" w:color="auto" w:fill="auto"/>
            <w:tcMar>
              <w:top w:w="0" w:type="dxa"/>
              <w:left w:w="0" w:type="dxa"/>
              <w:bottom w:w="0" w:type="dxa"/>
              <w:right w:w="0" w:type="dxa"/>
            </w:tcMar>
            <w:vAlign w:val="center"/>
          </w:tcPr>
          <w:p w14:paraId="5329C8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5" w:type="pct"/>
            <w:shd w:val="clear" w:color="auto" w:fill="auto"/>
            <w:tcMar>
              <w:top w:w="0" w:type="dxa"/>
              <w:left w:w="0" w:type="dxa"/>
              <w:bottom w:w="0" w:type="dxa"/>
              <w:right w:w="0" w:type="dxa"/>
            </w:tcMar>
            <w:vAlign w:val="center"/>
          </w:tcPr>
          <w:p w14:paraId="04FD60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4" w:type="pct"/>
            <w:shd w:val="clear" w:color="auto" w:fill="auto"/>
            <w:tcMar>
              <w:top w:w="0" w:type="dxa"/>
              <w:left w:w="0" w:type="dxa"/>
              <w:bottom w:w="0" w:type="dxa"/>
              <w:right w:w="0" w:type="dxa"/>
            </w:tcMar>
            <w:vAlign w:val="center"/>
          </w:tcPr>
          <w:p w14:paraId="077614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gridSpan w:val="2"/>
            <w:shd w:val="clear" w:color="auto" w:fill="auto"/>
            <w:tcMar>
              <w:top w:w="0" w:type="dxa"/>
              <w:left w:w="0" w:type="dxa"/>
              <w:bottom w:w="0" w:type="dxa"/>
              <w:right w:w="0" w:type="dxa"/>
            </w:tcMar>
            <w:vAlign w:val="center"/>
          </w:tcPr>
          <w:p w14:paraId="5801F4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5" w:type="pct"/>
            <w:shd w:val="clear" w:color="auto" w:fill="auto"/>
            <w:tcMar>
              <w:top w:w="0" w:type="dxa"/>
              <w:left w:w="0" w:type="dxa"/>
              <w:bottom w:w="0" w:type="dxa"/>
              <w:right w:w="0" w:type="dxa"/>
            </w:tcMar>
            <w:vAlign w:val="center"/>
          </w:tcPr>
          <w:p w14:paraId="5E05ED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shd w:val="clear" w:color="auto" w:fill="auto"/>
            <w:tcMar>
              <w:top w:w="0" w:type="dxa"/>
              <w:left w:w="0" w:type="dxa"/>
              <w:bottom w:w="0" w:type="dxa"/>
              <w:right w:w="0" w:type="dxa"/>
            </w:tcMar>
            <w:vAlign w:val="center"/>
          </w:tcPr>
          <w:p w14:paraId="2486D4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37" w:type="pct"/>
            <w:shd w:val="clear" w:color="auto" w:fill="auto"/>
            <w:tcMar>
              <w:top w:w="0" w:type="dxa"/>
              <w:left w:w="0" w:type="dxa"/>
              <w:bottom w:w="0" w:type="dxa"/>
              <w:right w:w="0" w:type="dxa"/>
            </w:tcMar>
            <w:vAlign w:val="center"/>
          </w:tcPr>
          <w:p w14:paraId="63A08A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r>
      <w:tr w:rsidR="0008378A" w:rsidRPr="0008378A" w14:paraId="42BADE8E" w14:textId="77777777" w:rsidTr="001B484B">
        <w:trPr>
          <w:trHeight w:val="454"/>
        </w:trPr>
        <w:tc>
          <w:tcPr>
            <w:tcW w:w="295" w:type="pct"/>
            <w:shd w:val="clear" w:color="auto" w:fill="auto"/>
            <w:tcMar>
              <w:top w:w="0" w:type="dxa"/>
              <w:left w:w="0" w:type="dxa"/>
              <w:bottom w:w="0" w:type="dxa"/>
              <w:right w:w="0" w:type="dxa"/>
            </w:tcMar>
            <w:vAlign w:val="center"/>
          </w:tcPr>
          <w:p w14:paraId="43A3213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04" w:type="pct"/>
            <w:shd w:val="clear" w:color="auto" w:fill="auto"/>
            <w:tcMar>
              <w:top w:w="0" w:type="dxa"/>
              <w:left w:w="0" w:type="dxa"/>
              <w:bottom w:w="0" w:type="dxa"/>
              <w:right w:w="0" w:type="dxa"/>
            </w:tcMar>
            <w:vAlign w:val="center"/>
          </w:tcPr>
          <w:p w14:paraId="643DC5D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299.6</w:t>
            </w:r>
          </w:p>
        </w:tc>
        <w:tc>
          <w:tcPr>
            <w:tcW w:w="243" w:type="pct"/>
            <w:shd w:val="clear" w:color="auto" w:fill="auto"/>
            <w:tcMar>
              <w:top w:w="0" w:type="dxa"/>
              <w:left w:w="0" w:type="dxa"/>
              <w:bottom w:w="0" w:type="dxa"/>
              <w:right w:w="0" w:type="dxa"/>
            </w:tcMar>
            <w:vAlign w:val="center"/>
          </w:tcPr>
          <w:p w14:paraId="30DBD6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5" w:type="pct"/>
            <w:shd w:val="clear" w:color="auto" w:fill="auto"/>
            <w:tcMar>
              <w:top w:w="0" w:type="dxa"/>
              <w:left w:w="0" w:type="dxa"/>
              <w:bottom w:w="0" w:type="dxa"/>
              <w:right w:w="0" w:type="dxa"/>
            </w:tcMar>
            <w:vAlign w:val="center"/>
          </w:tcPr>
          <w:p w14:paraId="7CB7F6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7" w:type="pct"/>
            <w:shd w:val="clear" w:color="auto" w:fill="auto"/>
            <w:tcMar>
              <w:top w:w="0" w:type="dxa"/>
              <w:left w:w="0" w:type="dxa"/>
              <w:bottom w:w="0" w:type="dxa"/>
              <w:right w:w="0" w:type="dxa"/>
            </w:tcMar>
            <w:vAlign w:val="center"/>
          </w:tcPr>
          <w:p w14:paraId="388B7D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5" w:type="pct"/>
            <w:shd w:val="clear" w:color="auto" w:fill="auto"/>
            <w:tcMar>
              <w:top w:w="0" w:type="dxa"/>
              <w:left w:w="0" w:type="dxa"/>
              <w:bottom w:w="0" w:type="dxa"/>
              <w:right w:w="0" w:type="dxa"/>
            </w:tcMar>
            <w:vAlign w:val="center"/>
          </w:tcPr>
          <w:p w14:paraId="5A6D15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5D9BB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5" w:type="pct"/>
            <w:shd w:val="clear" w:color="auto" w:fill="auto"/>
            <w:tcMar>
              <w:top w:w="0" w:type="dxa"/>
              <w:left w:w="0" w:type="dxa"/>
              <w:bottom w:w="0" w:type="dxa"/>
              <w:right w:w="0" w:type="dxa"/>
            </w:tcMar>
            <w:vAlign w:val="center"/>
          </w:tcPr>
          <w:p w14:paraId="2D0561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7" w:type="pct"/>
            <w:shd w:val="clear" w:color="auto" w:fill="auto"/>
            <w:tcMar>
              <w:top w:w="0" w:type="dxa"/>
              <w:left w:w="0" w:type="dxa"/>
              <w:bottom w:w="0" w:type="dxa"/>
              <w:right w:w="0" w:type="dxa"/>
            </w:tcMar>
            <w:vAlign w:val="center"/>
          </w:tcPr>
          <w:p w14:paraId="42835C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5" w:type="pct"/>
            <w:shd w:val="clear" w:color="auto" w:fill="auto"/>
            <w:tcMar>
              <w:top w:w="0" w:type="dxa"/>
              <w:left w:w="0" w:type="dxa"/>
              <w:bottom w:w="0" w:type="dxa"/>
              <w:right w:w="0" w:type="dxa"/>
            </w:tcMar>
            <w:vAlign w:val="center"/>
          </w:tcPr>
          <w:p w14:paraId="44709C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5" w:type="pct"/>
            <w:gridSpan w:val="2"/>
            <w:shd w:val="clear" w:color="auto" w:fill="auto"/>
            <w:tcMar>
              <w:top w:w="0" w:type="dxa"/>
              <w:left w:w="0" w:type="dxa"/>
              <w:bottom w:w="0" w:type="dxa"/>
              <w:right w:w="0" w:type="dxa"/>
            </w:tcMar>
            <w:vAlign w:val="center"/>
          </w:tcPr>
          <w:p w14:paraId="2F29D7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4" w:type="pct"/>
            <w:shd w:val="clear" w:color="auto" w:fill="auto"/>
            <w:tcMar>
              <w:top w:w="0" w:type="dxa"/>
              <w:left w:w="0" w:type="dxa"/>
              <w:bottom w:w="0" w:type="dxa"/>
              <w:right w:w="0" w:type="dxa"/>
            </w:tcMar>
            <w:vAlign w:val="center"/>
          </w:tcPr>
          <w:p w14:paraId="734E36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shd w:val="clear" w:color="auto" w:fill="auto"/>
            <w:tcMar>
              <w:top w:w="0" w:type="dxa"/>
              <w:left w:w="0" w:type="dxa"/>
              <w:bottom w:w="0" w:type="dxa"/>
              <w:right w:w="0" w:type="dxa"/>
            </w:tcMar>
            <w:vAlign w:val="center"/>
          </w:tcPr>
          <w:p w14:paraId="1A9959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5" w:type="pct"/>
            <w:gridSpan w:val="2"/>
            <w:shd w:val="clear" w:color="auto" w:fill="auto"/>
            <w:tcMar>
              <w:top w:w="0" w:type="dxa"/>
              <w:left w:w="0" w:type="dxa"/>
              <w:bottom w:w="0" w:type="dxa"/>
              <w:right w:w="0" w:type="dxa"/>
            </w:tcMar>
            <w:vAlign w:val="center"/>
          </w:tcPr>
          <w:p w14:paraId="07FDD8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5" w:type="pct"/>
            <w:shd w:val="clear" w:color="auto" w:fill="auto"/>
            <w:tcMar>
              <w:top w:w="0" w:type="dxa"/>
              <w:left w:w="0" w:type="dxa"/>
              <w:bottom w:w="0" w:type="dxa"/>
              <w:right w:w="0" w:type="dxa"/>
            </w:tcMar>
            <w:vAlign w:val="center"/>
          </w:tcPr>
          <w:p w14:paraId="305DFA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4" w:type="pct"/>
            <w:shd w:val="clear" w:color="auto" w:fill="auto"/>
            <w:tcMar>
              <w:top w:w="0" w:type="dxa"/>
              <w:left w:w="0" w:type="dxa"/>
              <w:bottom w:w="0" w:type="dxa"/>
              <w:right w:w="0" w:type="dxa"/>
            </w:tcMar>
            <w:vAlign w:val="center"/>
          </w:tcPr>
          <w:p w14:paraId="20506B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gridSpan w:val="2"/>
            <w:shd w:val="clear" w:color="auto" w:fill="auto"/>
            <w:tcMar>
              <w:top w:w="0" w:type="dxa"/>
              <w:left w:w="0" w:type="dxa"/>
              <w:bottom w:w="0" w:type="dxa"/>
              <w:right w:w="0" w:type="dxa"/>
            </w:tcMar>
            <w:vAlign w:val="center"/>
          </w:tcPr>
          <w:p w14:paraId="483F70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5" w:type="pct"/>
            <w:shd w:val="clear" w:color="auto" w:fill="auto"/>
            <w:tcMar>
              <w:top w:w="0" w:type="dxa"/>
              <w:left w:w="0" w:type="dxa"/>
              <w:bottom w:w="0" w:type="dxa"/>
              <w:right w:w="0" w:type="dxa"/>
            </w:tcMar>
            <w:vAlign w:val="center"/>
          </w:tcPr>
          <w:p w14:paraId="44BCDF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5" w:type="pct"/>
            <w:shd w:val="clear" w:color="auto" w:fill="auto"/>
            <w:tcMar>
              <w:top w:w="0" w:type="dxa"/>
              <w:left w:w="0" w:type="dxa"/>
              <w:bottom w:w="0" w:type="dxa"/>
              <w:right w:w="0" w:type="dxa"/>
            </w:tcMar>
            <w:vAlign w:val="center"/>
          </w:tcPr>
          <w:p w14:paraId="1CC6D4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37" w:type="pct"/>
            <w:shd w:val="clear" w:color="auto" w:fill="auto"/>
            <w:tcMar>
              <w:top w:w="0" w:type="dxa"/>
              <w:left w:w="0" w:type="dxa"/>
              <w:bottom w:w="0" w:type="dxa"/>
              <w:right w:w="0" w:type="dxa"/>
            </w:tcMar>
            <w:vAlign w:val="center"/>
          </w:tcPr>
          <w:p w14:paraId="12C8F7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r>
      <w:tr w:rsidR="0008378A" w:rsidRPr="0008378A" w14:paraId="0715939A" w14:textId="77777777" w:rsidTr="001B484B">
        <w:trPr>
          <w:trHeight w:val="454"/>
        </w:trPr>
        <w:tc>
          <w:tcPr>
            <w:tcW w:w="295" w:type="pct"/>
            <w:shd w:val="clear" w:color="auto" w:fill="auto"/>
            <w:tcMar>
              <w:top w:w="0" w:type="dxa"/>
              <w:left w:w="0" w:type="dxa"/>
              <w:bottom w:w="0" w:type="dxa"/>
              <w:right w:w="0" w:type="dxa"/>
            </w:tcMar>
            <w:vAlign w:val="center"/>
          </w:tcPr>
          <w:p w14:paraId="15F8BAD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04" w:type="pct"/>
            <w:shd w:val="clear" w:color="auto" w:fill="auto"/>
            <w:tcMar>
              <w:top w:w="0" w:type="dxa"/>
              <w:left w:w="0" w:type="dxa"/>
              <w:bottom w:w="0" w:type="dxa"/>
              <w:right w:w="0" w:type="dxa"/>
            </w:tcMar>
            <w:vAlign w:val="center"/>
          </w:tcPr>
          <w:p w14:paraId="02248800"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315.4</w:t>
            </w:r>
          </w:p>
        </w:tc>
        <w:tc>
          <w:tcPr>
            <w:tcW w:w="243" w:type="pct"/>
            <w:shd w:val="clear" w:color="auto" w:fill="auto"/>
            <w:tcMar>
              <w:top w:w="0" w:type="dxa"/>
              <w:left w:w="0" w:type="dxa"/>
              <w:bottom w:w="0" w:type="dxa"/>
              <w:right w:w="0" w:type="dxa"/>
            </w:tcMar>
            <w:vAlign w:val="center"/>
          </w:tcPr>
          <w:p w14:paraId="4E821C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5" w:type="pct"/>
            <w:shd w:val="clear" w:color="auto" w:fill="auto"/>
            <w:tcMar>
              <w:top w:w="0" w:type="dxa"/>
              <w:left w:w="0" w:type="dxa"/>
              <w:bottom w:w="0" w:type="dxa"/>
              <w:right w:w="0" w:type="dxa"/>
            </w:tcMar>
            <w:vAlign w:val="center"/>
          </w:tcPr>
          <w:p w14:paraId="7098A6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7" w:type="pct"/>
            <w:shd w:val="clear" w:color="auto" w:fill="auto"/>
            <w:tcMar>
              <w:top w:w="0" w:type="dxa"/>
              <w:left w:w="0" w:type="dxa"/>
              <w:bottom w:w="0" w:type="dxa"/>
              <w:right w:w="0" w:type="dxa"/>
            </w:tcMar>
            <w:vAlign w:val="center"/>
          </w:tcPr>
          <w:p w14:paraId="2B3EBA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5" w:type="pct"/>
            <w:shd w:val="clear" w:color="auto" w:fill="auto"/>
            <w:tcMar>
              <w:top w:w="0" w:type="dxa"/>
              <w:left w:w="0" w:type="dxa"/>
              <w:bottom w:w="0" w:type="dxa"/>
              <w:right w:w="0" w:type="dxa"/>
            </w:tcMar>
            <w:vAlign w:val="center"/>
          </w:tcPr>
          <w:p w14:paraId="208D31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63A0B4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5" w:type="pct"/>
            <w:shd w:val="clear" w:color="auto" w:fill="auto"/>
            <w:tcMar>
              <w:top w:w="0" w:type="dxa"/>
              <w:left w:w="0" w:type="dxa"/>
              <w:bottom w:w="0" w:type="dxa"/>
              <w:right w:w="0" w:type="dxa"/>
            </w:tcMar>
            <w:vAlign w:val="center"/>
          </w:tcPr>
          <w:p w14:paraId="272AB3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7" w:type="pct"/>
            <w:shd w:val="clear" w:color="auto" w:fill="auto"/>
            <w:tcMar>
              <w:top w:w="0" w:type="dxa"/>
              <w:left w:w="0" w:type="dxa"/>
              <w:bottom w:w="0" w:type="dxa"/>
              <w:right w:w="0" w:type="dxa"/>
            </w:tcMar>
            <w:vAlign w:val="center"/>
          </w:tcPr>
          <w:p w14:paraId="2C2D40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5" w:type="pct"/>
            <w:shd w:val="clear" w:color="auto" w:fill="auto"/>
            <w:tcMar>
              <w:top w:w="0" w:type="dxa"/>
              <w:left w:w="0" w:type="dxa"/>
              <w:bottom w:w="0" w:type="dxa"/>
              <w:right w:w="0" w:type="dxa"/>
            </w:tcMar>
            <w:vAlign w:val="center"/>
          </w:tcPr>
          <w:p w14:paraId="5F1528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5" w:type="pct"/>
            <w:gridSpan w:val="2"/>
            <w:shd w:val="clear" w:color="auto" w:fill="auto"/>
            <w:tcMar>
              <w:top w:w="0" w:type="dxa"/>
              <w:left w:w="0" w:type="dxa"/>
              <w:bottom w:w="0" w:type="dxa"/>
              <w:right w:w="0" w:type="dxa"/>
            </w:tcMar>
            <w:vAlign w:val="center"/>
          </w:tcPr>
          <w:p w14:paraId="49AE19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4" w:type="pct"/>
            <w:shd w:val="clear" w:color="auto" w:fill="auto"/>
            <w:tcMar>
              <w:top w:w="0" w:type="dxa"/>
              <w:left w:w="0" w:type="dxa"/>
              <w:bottom w:w="0" w:type="dxa"/>
              <w:right w:w="0" w:type="dxa"/>
            </w:tcMar>
            <w:vAlign w:val="center"/>
          </w:tcPr>
          <w:p w14:paraId="371E6F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5" w:type="pct"/>
            <w:shd w:val="clear" w:color="auto" w:fill="auto"/>
            <w:tcMar>
              <w:top w:w="0" w:type="dxa"/>
              <w:left w:w="0" w:type="dxa"/>
              <w:bottom w:w="0" w:type="dxa"/>
              <w:right w:w="0" w:type="dxa"/>
            </w:tcMar>
            <w:vAlign w:val="center"/>
          </w:tcPr>
          <w:p w14:paraId="25A88D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gridSpan w:val="2"/>
            <w:shd w:val="clear" w:color="auto" w:fill="auto"/>
            <w:tcMar>
              <w:top w:w="0" w:type="dxa"/>
              <w:left w:w="0" w:type="dxa"/>
              <w:bottom w:w="0" w:type="dxa"/>
              <w:right w:w="0" w:type="dxa"/>
            </w:tcMar>
            <w:vAlign w:val="center"/>
          </w:tcPr>
          <w:p w14:paraId="4E5373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5" w:type="pct"/>
            <w:shd w:val="clear" w:color="auto" w:fill="auto"/>
            <w:tcMar>
              <w:top w:w="0" w:type="dxa"/>
              <w:left w:w="0" w:type="dxa"/>
              <w:bottom w:w="0" w:type="dxa"/>
              <w:right w:w="0" w:type="dxa"/>
            </w:tcMar>
            <w:vAlign w:val="center"/>
          </w:tcPr>
          <w:p w14:paraId="7278DF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4" w:type="pct"/>
            <w:shd w:val="clear" w:color="auto" w:fill="auto"/>
            <w:tcMar>
              <w:top w:w="0" w:type="dxa"/>
              <w:left w:w="0" w:type="dxa"/>
              <w:bottom w:w="0" w:type="dxa"/>
              <w:right w:w="0" w:type="dxa"/>
            </w:tcMar>
            <w:vAlign w:val="center"/>
          </w:tcPr>
          <w:p w14:paraId="2226D4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5" w:type="pct"/>
            <w:gridSpan w:val="2"/>
            <w:shd w:val="clear" w:color="auto" w:fill="auto"/>
            <w:tcMar>
              <w:top w:w="0" w:type="dxa"/>
              <w:left w:w="0" w:type="dxa"/>
              <w:bottom w:w="0" w:type="dxa"/>
              <w:right w:w="0" w:type="dxa"/>
            </w:tcMar>
            <w:vAlign w:val="center"/>
          </w:tcPr>
          <w:p w14:paraId="46BD11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5" w:type="pct"/>
            <w:shd w:val="clear" w:color="auto" w:fill="auto"/>
            <w:tcMar>
              <w:top w:w="0" w:type="dxa"/>
              <w:left w:w="0" w:type="dxa"/>
              <w:bottom w:w="0" w:type="dxa"/>
              <w:right w:w="0" w:type="dxa"/>
            </w:tcMar>
            <w:vAlign w:val="center"/>
          </w:tcPr>
          <w:p w14:paraId="5E472C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5" w:type="pct"/>
            <w:shd w:val="clear" w:color="auto" w:fill="auto"/>
            <w:tcMar>
              <w:top w:w="0" w:type="dxa"/>
              <w:left w:w="0" w:type="dxa"/>
              <w:bottom w:w="0" w:type="dxa"/>
              <w:right w:w="0" w:type="dxa"/>
            </w:tcMar>
            <w:vAlign w:val="center"/>
          </w:tcPr>
          <w:p w14:paraId="6B8135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37" w:type="pct"/>
            <w:shd w:val="clear" w:color="auto" w:fill="auto"/>
            <w:tcMar>
              <w:top w:w="0" w:type="dxa"/>
              <w:left w:w="0" w:type="dxa"/>
              <w:bottom w:w="0" w:type="dxa"/>
              <w:right w:w="0" w:type="dxa"/>
            </w:tcMar>
            <w:vAlign w:val="center"/>
          </w:tcPr>
          <w:p w14:paraId="56F16D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r>
      <w:tr w:rsidR="0008378A" w:rsidRPr="0008378A" w14:paraId="717113BB" w14:textId="77777777" w:rsidTr="001B484B">
        <w:trPr>
          <w:trHeight w:val="454"/>
        </w:trPr>
        <w:tc>
          <w:tcPr>
            <w:tcW w:w="295" w:type="pct"/>
            <w:shd w:val="clear" w:color="auto" w:fill="auto"/>
            <w:tcMar>
              <w:top w:w="0" w:type="dxa"/>
              <w:left w:w="0" w:type="dxa"/>
              <w:bottom w:w="0" w:type="dxa"/>
              <w:right w:w="0" w:type="dxa"/>
            </w:tcMar>
            <w:vAlign w:val="center"/>
          </w:tcPr>
          <w:p w14:paraId="61CC24C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04" w:type="pct"/>
            <w:shd w:val="clear" w:color="auto" w:fill="auto"/>
            <w:tcMar>
              <w:top w:w="0" w:type="dxa"/>
              <w:left w:w="0" w:type="dxa"/>
              <w:bottom w:w="0" w:type="dxa"/>
              <w:right w:w="0" w:type="dxa"/>
            </w:tcMar>
            <w:vAlign w:val="center"/>
          </w:tcPr>
          <w:p w14:paraId="6FAAE79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331.1</w:t>
            </w:r>
          </w:p>
        </w:tc>
        <w:tc>
          <w:tcPr>
            <w:tcW w:w="243" w:type="pct"/>
            <w:shd w:val="clear" w:color="auto" w:fill="auto"/>
            <w:tcMar>
              <w:top w:w="0" w:type="dxa"/>
              <w:left w:w="0" w:type="dxa"/>
              <w:bottom w:w="0" w:type="dxa"/>
              <w:right w:w="0" w:type="dxa"/>
            </w:tcMar>
            <w:vAlign w:val="center"/>
          </w:tcPr>
          <w:p w14:paraId="0A835F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5" w:type="pct"/>
            <w:shd w:val="clear" w:color="auto" w:fill="auto"/>
            <w:tcMar>
              <w:top w:w="0" w:type="dxa"/>
              <w:left w:w="0" w:type="dxa"/>
              <w:bottom w:w="0" w:type="dxa"/>
              <w:right w:w="0" w:type="dxa"/>
            </w:tcMar>
            <w:vAlign w:val="center"/>
          </w:tcPr>
          <w:p w14:paraId="6CFE19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7" w:type="pct"/>
            <w:shd w:val="clear" w:color="auto" w:fill="auto"/>
            <w:tcMar>
              <w:top w:w="0" w:type="dxa"/>
              <w:left w:w="0" w:type="dxa"/>
              <w:bottom w:w="0" w:type="dxa"/>
              <w:right w:w="0" w:type="dxa"/>
            </w:tcMar>
            <w:vAlign w:val="center"/>
          </w:tcPr>
          <w:p w14:paraId="6B2722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5" w:type="pct"/>
            <w:shd w:val="clear" w:color="auto" w:fill="auto"/>
            <w:tcMar>
              <w:top w:w="0" w:type="dxa"/>
              <w:left w:w="0" w:type="dxa"/>
              <w:bottom w:w="0" w:type="dxa"/>
              <w:right w:w="0" w:type="dxa"/>
            </w:tcMar>
            <w:vAlign w:val="center"/>
          </w:tcPr>
          <w:p w14:paraId="575A88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7283C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5" w:type="pct"/>
            <w:shd w:val="clear" w:color="auto" w:fill="auto"/>
            <w:tcMar>
              <w:top w:w="0" w:type="dxa"/>
              <w:left w:w="0" w:type="dxa"/>
              <w:bottom w:w="0" w:type="dxa"/>
              <w:right w:w="0" w:type="dxa"/>
            </w:tcMar>
            <w:vAlign w:val="center"/>
          </w:tcPr>
          <w:p w14:paraId="6DACE0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7" w:type="pct"/>
            <w:shd w:val="clear" w:color="auto" w:fill="auto"/>
            <w:tcMar>
              <w:top w:w="0" w:type="dxa"/>
              <w:left w:w="0" w:type="dxa"/>
              <w:bottom w:w="0" w:type="dxa"/>
              <w:right w:w="0" w:type="dxa"/>
            </w:tcMar>
            <w:vAlign w:val="center"/>
          </w:tcPr>
          <w:p w14:paraId="1C3A54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5" w:type="pct"/>
            <w:shd w:val="clear" w:color="auto" w:fill="auto"/>
            <w:tcMar>
              <w:top w:w="0" w:type="dxa"/>
              <w:left w:w="0" w:type="dxa"/>
              <w:bottom w:w="0" w:type="dxa"/>
              <w:right w:w="0" w:type="dxa"/>
            </w:tcMar>
            <w:vAlign w:val="center"/>
          </w:tcPr>
          <w:p w14:paraId="04D115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5" w:type="pct"/>
            <w:gridSpan w:val="2"/>
            <w:shd w:val="clear" w:color="auto" w:fill="auto"/>
            <w:tcMar>
              <w:top w:w="0" w:type="dxa"/>
              <w:left w:w="0" w:type="dxa"/>
              <w:bottom w:w="0" w:type="dxa"/>
              <w:right w:w="0" w:type="dxa"/>
            </w:tcMar>
            <w:vAlign w:val="center"/>
          </w:tcPr>
          <w:p w14:paraId="64233C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4" w:type="pct"/>
            <w:shd w:val="clear" w:color="auto" w:fill="auto"/>
            <w:tcMar>
              <w:top w:w="0" w:type="dxa"/>
              <w:left w:w="0" w:type="dxa"/>
              <w:bottom w:w="0" w:type="dxa"/>
              <w:right w:w="0" w:type="dxa"/>
            </w:tcMar>
            <w:vAlign w:val="center"/>
          </w:tcPr>
          <w:p w14:paraId="36D0C0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5" w:type="pct"/>
            <w:shd w:val="clear" w:color="auto" w:fill="auto"/>
            <w:tcMar>
              <w:top w:w="0" w:type="dxa"/>
              <w:left w:w="0" w:type="dxa"/>
              <w:bottom w:w="0" w:type="dxa"/>
              <w:right w:w="0" w:type="dxa"/>
            </w:tcMar>
            <w:vAlign w:val="center"/>
          </w:tcPr>
          <w:p w14:paraId="0167E9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gridSpan w:val="2"/>
            <w:shd w:val="clear" w:color="auto" w:fill="auto"/>
            <w:tcMar>
              <w:top w:w="0" w:type="dxa"/>
              <w:left w:w="0" w:type="dxa"/>
              <w:bottom w:w="0" w:type="dxa"/>
              <w:right w:w="0" w:type="dxa"/>
            </w:tcMar>
            <w:vAlign w:val="center"/>
          </w:tcPr>
          <w:p w14:paraId="0A7813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5" w:type="pct"/>
            <w:shd w:val="clear" w:color="auto" w:fill="auto"/>
            <w:tcMar>
              <w:top w:w="0" w:type="dxa"/>
              <w:left w:w="0" w:type="dxa"/>
              <w:bottom w:w="0" w:type="dxa"/>
              <w:right w:w="0" w:type="dxa"/>
            </w:tcMar>
            <w:vAlign w:val="center"/>
          </w:tcPr>
          <w:p w14:paraId="3BA04F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4" w:type="pct"/>
            <w:shd w:val="clear" w:color="auto" w:fill="auto"/>
            <w:tcMar>
              <w:top w:w="0" w:type="dxa"/>
              <w:left w:w="0" w:type="dxa"/>
              <w:bottom w:w="0" w:type="dxa"/>
              <w:right w:w="0" w:type="dxa"/>
            </w:tcMar>
            <w:vAlign w:val="center"/>
          </w:tcPr>
          <w:p w14:paraId="10188F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gridSpan w:val="2"/>
            <w:shd w:val="clear" w:color="auto" w:fill="auto"/>
            <w:tcMar>
              <w:top w:w="0" w:type="dxa"/>
              <w:left w:w="0" w:type="dxa"/>
              <w:bottom w:w="0" w:type="dxa"/>
              <w:right w:w="0" w:type="dxa"/>
            </w:tcMar>
            <w:vAlign w:val="center"/>
          </w:tcPr>
          <w:p w14:paraId="195571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5" w:type="pct"/>
            <w:shd w:val="clear" w:color="auto" w:fill="auto"/>
            <w:tcMar>
              <w:top w:w="0" w:type="dxa"/>
              <w:left w:w="0" w:type="dxa"/>
              <w:bottom w:w="0" w:type="dxa"/>
              <w:right w:w="0" w:type="dxa"/>
            </w:tcMar>
            <w:vAlign w:val="center"/>
          </w:tcPr>
          <w:p w14:paraId="7DF2FA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shd w:val="clear" w:color="auto" w:fill="auto"/>
            <w:tcMar>
              <w:top w:w="0" w:type="dxa"/>
              <w:left w:w="0" w:type="dxa"/>
              <w:bottom w:w="0" w:type="dxa"/>
              <w:right w:w="0" w:type="dxa"/>
            </w:tcMar>
            <w:vAlign w:val="center"/>
          </w:tcPr>
          <w:p w14:paraId="6D7C3D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37" w:type="pct"/>
            <w:shd w:val="clear" w:color="auto" w:fill="auto"/>
            <w:tcMar>
              <w:top w:w="0" w:type="dxa"/>
              <w:left w:w="0" w:type="dxa"/>
              <w:bottom w:w="0" w:type="dxa"/>
              <w:right w:w="0" w:type="dxa"/>
            </w:tcMar>
            <w:vAlign w:val="center"/>
          </w:tcPr>
          <w:p w14:paraId="524663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r>
      <w:tr w:rsidR="0008378A" w:rsidRPr="0008378A" w14:paraId="52B73AD3" w14:textId="77777777" w:rsidTr="001B484B">
        <w:trPr>
          <w:trHeight w:val="454"/>
        </w:trPr>
        <w:tc>
          <w:tcPr>
            <w:tcW w:w="295" w:type="pct"/>
            <w:shd w:val="clear" w:color="auto" w:fill="auto"/>
            <w:tcMar>
              <w:top w:w="0" w:type="dxa"/>
              <w:left w:w="0" w:type="dxa"/>
              <w:bottom w:w="0" w:type="dxa"/>
              <w:right w:w="0" w:type="dxa"/>
            </w:tcMar>
            <w:vAlign w:val="center"/>
          </w:tcPr>
          <w:p w14:paraId="1A0EEAF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04" w:type="pct"/>
            <w:shd w:val="clear" w:color="auto" w:fill="auto"/>
            <w:tcMar>
              <w:top w:w="0" w:type="dxa"/>
              <w:left w:w="0" w:type="dxa"/>
              <w:bottom w:w="0" w:type="dxa"/>
              <w:right w:w="0" w:type="dxa"/>
            </w:tcMar>
            <w:vAlign w:val="center"/>
          </w:tcPr>
          <w:p w14:paraId="4958CD49"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346.9</w:t>
            </w:r>
          </w:p>
        </w:tc>
        <w:tc>
          <w:tcPr>
            <w:tcW w:w="243" w:type="pct"/>
            <w:shd w:val="clear" w:color="auto" w:fill="auto"/>
            <w:tcMar>
              <w:top w:w="0" w:type="dxa"/>
              <w:left w:w="0" w:type="dxa"/>
              <w:bottom w:w="0" w:type="dxa"/>
              <w:right w:w="0" w:type="dxa"/>
            </w:tcMar>
            <w:vAlign w:val="center"/>
          </w:tcPr>
          <w:p w14:paraId="6EC855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shd w:val="clear" w:color="auto" w:fill="auto"/>
            <w:tcMar>
              <w:top w:w="0" w:type="dxa"/>
              <w:left w:w="0" w:type="dxa"/>
              <w:bottom w:w="0" w:type="dxa"/>
              <w:right w:w="0" w:type="dxa"/>
            </w:tcMar>
            <w:vAlign w:val="center"/>
          </w:tcPr>
          <w:p w14:paraId="167BF3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7" w:type="pct"/>
            <w:shd w:val="clear" w:color="auto" w:fill="auto"/>
            <w:tcMar>
              <w:top w:w="0" w:type="dxa"/>
              <w:left w:w="0" w:type="dxa"/>
              <w:bottom w:w="0" w:type="dxa"/>
              <w:right w:w="0" w:type="dxa"/>
            </w:tcMar>
            <w:vAlign w:val="center"/>
          </w:tcPr>
          <w:p w14:paraId="2C2D38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5" w:type="pct"/>
            <w:shd w:val="clear" w:color="auto" w:fill="auto"/>
            <w:tcMar>
              <w:top w:w="0" w:type="dxa"/>
              <w:left w:w="0" w:type="dxa"/>
              <w:bottom w:w="0" w:type="dxa"/>
              <w:right w:w="0" w:type="dxa"/>
            </w:tcMar>
            <w:vAlign w:val="center"/>
          </w:tcPr>
          <w:p w14:paraId="5DCC2C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7CDCCB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5" w:type="pct"/>
            <w:shd w:val="clear" w:color="auto" w:fill="auto"/>
            <w:tcMar>
              <w:top w:w="0" w:type="dxa"/>
              <w:left w:w="0" w:type="dxa"/>
              <w:bottom w:w="0" w:type="dxa"/>
              <w:right w:w="0" w:type="dxa"/>
            </w:tcMar>
            <w:vAlign w:val="center"/>
          </w:tcPr>
          <w:p w14:paraId="3D86A8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7" w:type="pct"/>
            <w:shd w:val="clear" w:color="auto" w:fill="auto"/>
            <w:tcMar>
              <w:top w:w="0" w:type="dxa"/>
              <w:left w:w="0" w:type="dxa"/>
              <w:bottom w:w="0" w:type="dxa"/>
              <w:right w:w="0" w:type="dxa"/>
            </w:tcMar>
            <w:vAlign w:val="center"/>
          </w:tcPr>
          <w:p w14:paraId="71E898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shd w:val="clear" w:color="auto" w:fill="auto"/>
            <w:tcMar>
              <w:top w:w="0" w:type="dxa"/>
              <w:left w:w="0" w:type="dxa"/>
              <w:bottom w:w="0" w:type="dxa"/>
              <w:right w:w="0" w:type="dxa"/>
            </w:tcMar>
            <w:vAlign w:val="center"/>
          </w:tcPr>
          <w:p w14:paraId="03358B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gridSpan w:val="2"/>
            <w:shd w:val="clear" w:color="auto" w:fill="auto"/>
            <w:tcMar>
              <w:top w:w="0" w:type="dxa"/>
              <w:left w:w="0" w:type="dxa"/>
              <w:bottom w:w="0" w:type="dxa"/>
              <w:right w:w="0" w:type="dxa"/>
            </w:tcMar>
            <w:vAlign w:val="center"/>
          </w:tcPr>
          <w:p w14:paraId="382ADF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4" w:type="pct"/>
            <w:shd w:val="clear" w:color="auto" w:fill="auto"/>
            <w:tcMar>
              <w:top w:w="0" w:type="dxa"/>
              <w:left w:w="0" w:type="dxa"/>
              <w:bottom w:w="0" w:type="dxa"/>
              <w:right w:w="0" w:type="dxa"/>
            </w:tcMar>
            <w:vAlign w:val="center"/>
          </w:tcPr>
          <w:p w14:paraId="5FBBCB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5" w:type="pct"/>
            <w:shd w:val="clear" w:color="auto" w:fill="auto"/>
            <w:tcMar>
              <w:top w:w="0" w:type="dxa"/>
              <w:left w:w="0" w:type="dxa"/>
              <w:bottom w:w="0" w:type="dxa"/>
              <w:right w:w="0" w:type="dxa"/>
            </w:tcMar>
            <w:vAlign w:val="center"/>
          </w:tcPr>
          <w:p w14:paraId="4272D7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5" w:type="pct"/>
            <w:gridSpan w:val="2"/>
            <w:shd w:val="clear" w:color="auto" w:fill="auto"/>
            <w:tcMar>
              <w:top w:w="0" w:type="dxa"/>
              <w:left w:w="0" w:type="dxa"/>
              <w:bottom w:w="0" w:type="dxa"/>
              <w:right w:w="0" w:type="dxa"/>
            </w:tcMar>
            <w:vAlign w:val="center"/>
          </w:tcPr>
          <w:p w14:paraId="4ABCB9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5" w:type="pct"/>
            <w:shd w:val="clear" w:color="auto" w:fill="auto"/>
            <w:tcMar>
              <w:top w:w="0" w:type="dxa"/>
              <w:left w:w="0" w:type="dxa"/>
              <w:bottom w:w="0" w:type="dxa"/>
              <w:right w:w="0" w:type="dxa"/>
            </w:tcMar>
            <w:vAlign w:val="center"/>
          </w:tcPr>
          <w:p w14:paraId="4523EA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4" w:type="pct"/>
            <w:shd w:val="clear" w:color="auto" w:fill="auto"/>
            <w:tcMar>
              <w:top w:w="0" w:type="dxa"/>
              <w:left w:w="0" w:type="dxa"/>
              <w:bottom w:w="0" w:type="dxa"/>
              <w:right w:w="0" w:type="dxa"/>
            </w:tcMar>
            <w:vAlign w:val="center"/>
          </w:tcPr>
          <w:p w14:paraId="0DDFED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5" w:type="pct"/>
            <w:gridSpan w:val="2"/>
            <w:shd w:val="clear" w:color="auto" w:fill="auto"/>
            <w:tcMar>
              <w:top w:w="0" w:type="dxa"/>
              <w:left w:w="0" w:type="dxa"/>
              <w:bottom w:w="0" w:type="dxa"/>
              <w:right w:w="0" w:type="dxa"/>
            </w:tcMar>
            <w:vAlign w:val="center"/>
          </w:tcPr>
          <w:p w14:paraId="62A63D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5" w:type="pct"/>
            <w:shd w:val="clear" w:color="auto" w:fill="auto"/>
            <w:tcMar>
              <w:top w:w="0" w:type="dxa"/>
              <w:left w:w="0" w:type="dxa"/>
              <w:bottom w:w="0" w:type="dxa"/>
              <w:right w:w="0" w:type="dxa"/>
            </w:tcMar>
            <w:vAlign w:val="center"/>
          </w:tcPr>
          <w:p w14:paraId="1EA2C0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shd w:val="clear" w:color="auto" w:fill="auto"/>
            <w:tcMar>
              <w:top w:w="0" w:type="dxa"/>
              <w:left w:w="0" w:type="dxa"/>
              <w:bottom w:w="0" w:type="dxa"/>
              <w:right w:w="0" w:type="dxa"/>
            </w:tcMar>
            <w:vAlign w:val="center"/>
          </w:tcPr>
          <w:p w14:paraId="64CA93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37" w:type="pct"/>
            <w:shd w:val="clear" w:color="auto" w:fill="auto"/>
            <w:tcMar>
              <w:top w:w="0" w:type="dxa"/>
              <w:left w:w="0" w:type="dxa"/>
              <w:bottom w:w="0" w:type="dxa"/>
              <w:right w:w="0" w:type="dxa"/>
            </w:tcMar>
            <w:vAlign w:val="center"/>
          </w:tcPr>
          <w:p w14:paraId="4A7702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r>
      <w:tr w:rsidR="0008378A" w:rsidRPr="0008378A" w14:paraId="117BE13E" w14:textId="77777777" w:rsidTr="001B484B">
        <w:trPr>
          <w:trHeight w:val="454"/>
        </w:trPr>
        <w:tc>
          <w:tcPr>
            <w:tcW w:w="295" w:type="pct"/>
            <w:shd w:val="clear" w:color="auto" w:fill="auto"/>
            <w:tcMar>
              <w:top w:w="0" w:type="dxa"/>
              <w:left w:w="0" w:type="dxa"/>
              <w:bottom w:w="0" w:type="dxa"/>
              <w:right w:w="0" w:type="dxa"/>
            </w:tcMar>
            <w:vAlign w:val="center"/>
          </w:tcPr>
          <w:p w14:paraId="5A588180"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11.5</w:t>
            </w:r>
          </w:p>
        </w:tc>
        <w:tc>
          <w:tcPr>
            <w:tcW w:w="304" w:type="pct"/>
            <w:shd w:val="clear" w:color="auto" w:fill="auto"/>
            <w:tcMar>
              <w:top w:w="0" w:type="dxa"/>
              <w:left w:w="0" w:type="dxa"/>
              <w:bottom w:w="0" w:type="dxa"/>
              <w:right w:w="0" w:type="dxa"/>
            </w:tcMar>
            <w:vAlign w:val="center"/>
          </w:tcPr>
          <w:p w14:paraId="106CE4F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362.7</w:t>
            </w:r>
          </w:p>
        </w:tc>
        <w:tc>
          <w:tcPr>
            <w:tcW w:w="243" w:type="pct"/>
            <w:shd w:val="clear" w:color="auto" w:fill="auto"/>
            <w:tcMar>
              <w:top w:w="0" w:type="dxa"/>
              <w:left w:w="0" w:type="dxa"/>
              <w:bottom w:w="0" w:type="dxa"/>
              <w:right w:w="0" w:type="dxa"/>
            </w:tcMar>
            <w:vAlign w:val="center"/>
          </w:tcPr>
          <w:p w14:paraId="3C98AC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5" w:type="pct"/>
            <w:shd w:val="clear" w:color="auto" w:fill="auto"/>
            <w:tcMar>
              <w:top w:w="0" w:type="dxa"/>
              <w:left w:w="0" w:type="dxa"/>
              <w:bottom w:w="0" w:type="dxa"/>
              <w:right w:w="0" w:type="dxa"/>
            </w:tcMar>
            <w:vAlign w:val="center"/>
          </w:tcPr>
          <w:p w14:paraId="482EC7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7" w:type="pct"/>
            <w:shd w:val="clear" w:color="auto" w:fill="auto"/>
            <w:tcMar>
              <w:top w:w="0" w:type="dxa"/>
              <w:left w:w="0" w:type="dxa"/>
              <w:bottom w:w="0" w:type="dxa"/>
              <w:right w:w="0" w:type="dxa"/>
            </w:tcMar>
            <w:vAlign w:val="center"/>
          </w:tcPr>
          <w:p w14:paraId="45B11D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5" w:type="pct"/>
            <w:shd w:val="clear" w:color="auto" w:fill="auto"/>
            <w:tcMar>
              <w:top w:w="0" w:type="dxa"/>
              <w:left w:w="0" w:type="dxa"/>
              <w:bottom w:w="0" w:type="dxa"/>
              <w:right w:w="0" w:type="dxa"/>
            </w:tcMar>
            <w:vAlign w:val="center"/>
          </w:tcPr>
          <w:p w14:paraId="36BD56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18BADC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5" w:type="pct"/>
            <w:shd w:val="clear" w:color="auto" w:fill="auto"/>
            <w:tcMar>
              <w:top w:w="0" w:type="dxa"/>
              <w:left w:w="0" w:type="dxa"/>
              <w:bottom w:w="0" w:type="dxa"/>
              <w:right w:w="0" w:type="dxa"/>
            </w:tcMar>
            <w:vAlign w:val="center"/>
          </w:tcPr>
          <w:p w14:paraId="53975C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7" w:type="pct"/>
            <w:shd w:val="clear" w:color="auto" w:fill="auto"/>
            <w:tcMar>
              <w:top w:w="0" w:type="dxa"/>
              <w:left w:w="0" w:type="dxa"/>
              <w:bottom w:w="0" w:type="dxa"/>
              <w:right w:w="0" w:type="dxa"/>
            </w:tcMar>
            <w:vAlign w:val="center"/>
          </w:tcPr>
          <w:p w14:paraId="70D675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5" w:type="pct"/>
            <w:shd w:val="clear" w:color="auto" w:fill="auto"/>
            <w:tcMar>
              <w:top w:w="0" w:type="dxa"/>
              <w:left w:w="0" w:type="dxa"/>
              <w:bottom w:w="0" w:type="dxa"/>
              <w:right w:w="0" w:type="dxa"/>
            </w:tcMar>
            <w:vAlign w:val="center"/>
          </w:tcPr>
          <w:p w14:paraId="6E76EB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5" w:type="pct"/>
            <w:gridSpan w:val="2"/>
            <w:shd w:val="clear" w:color="auto" w:fill="auto"/>
            <w:tcMar>
              <w:top w:w="0" w:type="dxa"/>
              <w:left w:w="0" w:type="dxa"/>
              <w:bottom w:w="0" w:type="dxa"/>
              <w:right w:w="0" w:type="dxa"/>
            </w:tcMar>
            <w:vAlign w:val="center"/>
          </w:tcPr>
          <w:p w14:paraId="6327F9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4" w:type="pct"/>
            <w:shd w:val="clear" w:color="auto" w:fill="auto"/>
            <w:tcMar>
              <w:top w:w="0" w:type="dxa"/>
              <w:left w:w="0" w:type="dxa"/>
              <w:bottom w:w="0" w:type="dxa"/>
              <w:right w:w="0" w:type="dxa"/>
            </w:tcMar>
            <w:vAlign w:val="center"/>
          </w:tcPr>
          <w:p w14:paraId="0FABF3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5" w:type="pct"/>
            <w:shd w:val="clear" w:color="auto" w:fill="auto"/>
            <w:tcMar>
              <w:top w:w="0" w:type="dxa"/>
              <w:left w:w="0" w:type="dxa"/>
              <w:bottom w:w="0" w:type="dxa"/>
              <w:right w:w="0" w:type="dxa"/>
            </w:tcMar>
            <w:vAlign w:val="center"/>
          </w:tcPr>
          <w:p w14:paraId="52A1DA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5" w:type="pct"/>
            <w:gridSpan w:val="2"/>
            <w:shd w:val="clear" w:color="auto" w:fill="auto"/>
            <w:tcMar>
              <w:top w:w="0" w:type="dxa"/>
              <w:left w:w="0" w:type="dxa"/>
              <w:bottom w:w="0" w:type="dxa"/>
              <w:right w:w="0" w:type="dxa"/>
            </w:tcMar>
            <w:vAlign w:val="center"/>
          </w:tcPr>
          <w:p w14:paraId="265B0C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5" w:type="pct"/>
            <w:shd w:val="clear" w:color="auto" w:fill="auto"/>
            <w:tcMar>
              <w:top w:w="0" w:type="dxa"/>
              <w:left w:w="0" w:type="dxa"/>
              <w:bottom w:w="0" w:type="dxa"/>
              <w:right w:w="0" w:type="dxa"/>
            </w:tcMar>
            <w:vAlign w:val="center"/>
          </w:tcPr>
          <w:p w14:paraId="0DEB31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4" w:type="pct"/>
            <w:shd w:val="clear" w:color="auto" w:fill="auto"/>
            <w:tcMar>
              <w:top w:w="0" w:type="dxa"/>
              <w:left w:w="0" w:type="dxa"/>
              <w:bottom w:w="0" w:type="dxa"/>
              <w:right w:w="0" w:type="dxa"/>
            </w:tcMar>
            <w:vAlign w:val="center"/>
          </w:tcPr>
          <w:p w14:paraId="12E584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5" w:type="pct"/>
            <w:gridSpan w:val="2"/>
            <w:shd w:val="clear" w:color="auto" w:fill="auto"/>
            <w:tcMar>
              <w:top w:w="0" w:type="dxa"/>
              <w:left w:w="0" w:type="dxa"/>
              <w:bottom w:w="0" w:type="dxa"/>
              <w:right w:w="0" w:type="dxa"/>
            </w:tcMar>
            <w:vAlign w:val="center"/>
          </w:tcPr>
          <w:p w14:paraId="0A0764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5" w:type="pct"/>
            <w:shd w:val="clear" w:color="auto" w:fill="auto"/>
            <w:tcMar>
              <w:top w:w="0" w:type="dxa"/>
              <w:left w:w="0" w:type="dxa"/>
              <w:bottom w:w="0" w:type="dxa"/>
              <w:right w:w="0" w:type="dxa"/>
            </w:tcMar>
            <w:vAlign w:val="center"/>
          </w:tcPr>
          <w:p w14:paraId="58B1E4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5" w:type="pct"/>
            <w:shd w:val="clear" w:color="auto" w:fill="auto"/>
            <w:tcMar>
              <w:top w:w="0" w:type="dxa"/>
              <w:left w:w="0" w:type="dxa"/>
              <w:bottom w:w="0" w:type="dxa"/>
              <w:right w:w="0" w:type="dxa"/>
            </w:tcMar>
            <w:vAlign w:val="center"/>
          </w:tcPr>
          <w:p w14:paraId="3B9459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37" w:type="pct"/>
            <w:shd w:val="clear" w:color="auto" w:fill="auto"/>
            <w:tcMar>
              <w:top w:w="0" w:type="dxa"/>
              <w:left w:w="0" w:type="dxa"/>
              <w:bottom w:w="0" w:type="dxa"/>
              <w:right w:w="0" w:type="dxa"/>
            </w:tcMar>
            <w:vAlign w:val="center"/>
          </w:tcPr>
          <w:p w14:paraId="4548B6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r>
      <w:tr w:rsidR="0008378A" w:rsidRPr="0008378A" w14:paraId="39313B90" w14:textId="77777777" w:rsidTr="001B484B">
        <w:trPr>
          <w:trHeight w:val="454"/>
        </w:trPr>
        <w:tc>
          <w:tcPr>
            <w:tcW w:w="295" w:type="pct"/>
            <w:shd w:val="clear" w:color="auto" w:fill="auto"/>
            <w:tcMar>
              <w:top w:w="0" w:type="dxa"/>
              <w:left w:w="0" w:type="dxa"/>
              <w:bottom w:w="0" w:type="dxa"/>
              <w:right w:w="0" w:type="dxa"/>
            </w:tcMar>
            <w:vAlign w:val="center"/>
          </w:tcPr>
          <w:p w14:paraId="587CD1ED"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12.0</w:t>
            </w:r>
          </w:p>
        </w:tc>
        <w:tc>
          <w:tcPr>
            <w:tcW w:w="304" w:type="pct"/>
            <w:shd w:val="clear" w:color="auto" w:fill="auto"/>
            <w:tcMar>
              <w:top w:w="0" w:type="dxa"/>
              <w:left w:w="0" w:type="dxa"/>
              <w:bottom w:w="0" w:type="dxa"/>
              <w:right w:w="0" w:type="dxa"/>
            </w:tcMar>
            <w:vAlign w:val="center"/>
          </w:tcPr>
          <w:p w14:paraId="478E591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378.4</w:t>
            </w:r>
          </w:p>
        </w:tc>
        <w:tc>
          <w:tcPr>
            <w:tcW w:w="243" w:type="pct"/>
            <w:shd w:val="clear" w:color="auto" w:fill="auto"/>
            <w:tcMar>
              <w:top w:w="0" w:type="dxa"/>
              <w:left w:w="0" w:type="dxa"/>
              <w:bottom w:w="0" w:type="dxa"/>
              <w:right w:w="0" w:type="dxa"/>
            </w:tcMar>
            <w:vAlign w:val="center"/>
          </w:tcPr>
          <w:p w14:paraId="3AFCF2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14ECC0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7" w:type="pct"/>
            <w:shd w:val="clear" w:color="auto" w:fill="auto"/>
            <w:tcMar>
              <w:top w:w="0" w:type="dxa"/>
              <w:left w:w="0" w:type="dxa"/>
              <w:bottom w:w="0" w:type="dxa"/>
              <w:right w:w="0" w:type="dxa"/>
            </w:tcMar>
            <w:vAlign w:val="center"/>
          </w:tcPr>
          <w:p w14:paraId="59A768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06650D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6DBEFA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5" w:type="pct"/>
            <w:shd w:val="clear" w:color="auto" w:fill="auto"/>
            <w:tcMar>
              <w:top w:w="0" w:type="dxa"/>
              <w:left w:w="0" w:type="dxa"/>
              <w:bottom w:w="0" w:type="dxa"/>
              <w:right w:w="0" w:type="dxa"/>
            </w:tcMar>
            <w:vAlign w:val="center"/>
          </w:tcPr>
          <w:p w14:paraId="529D36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7" w:type="pct"/>
            <w:shd w:val="clear" w:color="auto" w:fill="auto"/>
            <w:tcMar>
              <w:top w:w="0" w:type="dxa"/>
              <w:left w:w="0" w:type="dxa"/>
              <w:bottom w:w="0" w:type="dxa"/>
              <w:right w:w="0" w:type="dxa"/>
            </w:tcMar>
            <w:vAlign w:val="center"/>
          </w:tcPr>
          <w:p w14:paraId="744F0D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5" w:type="pct"/>
            <w:shd w:val="clear" w:color="auto" w:fill="auto"/>
            <w:tcMar>
              <w:top w:w="0" w:type="dxa"/>
              <w:left w:w="0" w:type="dxa"/>
              <w:bottom w:w="0" w:type="dxa"/>
              <w:right w:w="0" w:type="dxa"/>
            </w:tcMar>
            <w:vAlign w:val="center"/>
          </w:tcPr>
          <w:p w14:paraId="17CDCC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5" w:type="pct"/>
            <w:gridSpan w:val="2"/>
            <w:shd w:val="clear" w:color="auto" w:fill="auto"/>
            <w:tcMar>
              <w:top w:w="0" w:type="dxa"/>
              <w:left w:w="0" w:type="dxa"/>
              <w:bottom w:w="0" w:type="dxa"/>
              <w:right w:w="0" w:type="dxa"/>
            </w:tcMar>
            <w:vAlign w:val="center"/>
          </w:tcPr>
          <w:p w14:paraId="4D3A35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4" w:type="pct"/>
            <w:shd w:val="clear" w:color="auto" w:fill="auto"/>
            <w:tcMar>
              <w:top w:w="0" w:type="dxa"/>
              <w:left w:w="0" w:type="dxa"/>
              <w:bottom w:w="0" w:type="dxa"/>
              <w:right w:w="0" w:type="dxa"/>
            </w:tcMar>
            <w:vAlign w:val="center"/>
          </w:tcPr>
          <w:p w14:paraId="4D28ED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362F43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gridSpan w:val="2"/>
            <w:shd w:val="clear" w:color="auto" w:fill="auto"/>
            <w:tcMar>
              <w:top w:w="0" w:type="dxa"/>
              <w:left w:w="0" w:type="dxa"/>
              <w:bottom w:w="0" w:type="dxa"/>
              <w:right w:w="0" w:type="dxa"/>
            </w:tcMar>
            <w:vAlign w:val="center"/>
          </w:tcPr>
          <w:p w14:paraId="4E3E2F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42B956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5B3CF5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gridSpan w:val="2"/>
            <w:shd w:val="clear" w:color="auto" w:fill="auto"/>
            <w:tcMar>
              <w:top w:w="0" w:type="dxa"/>
              <w:left w:w="0" w:type="dxa"/>
              <w:bottom w:w="0" w:type="dxa"/>
              <w:right w:w="0" w:type="dxa"/>
            </w:tcMar>
            <w:vAlign w:val="center"/>
          </w:tcPr>
          <w:p w14:paraId="4C9454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716EC2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5" w:type="pct"/>
            <w:shd w:val="clear" w:color="auto" w:fill="auto"/>
            <w:tcMar>
              <w:top w:w="0" w:type="dxa"/>
              <w:left w:w="0" w:type="dxa"/>
              <w:bottom w:w="0" w:type="dxa"/>
              <w:right w:w="0" w:type="dxa"/>
            </w:tcMar>
            <w:vAlign w:val="center"/>
          </w:tcPr>
          <w:p w14:paraId="4137EF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37" w:type="pct"/>
            <w:shd w:val="clear" w:color="auto" w:fill="auto"/>
            <w:tcMar>
              <w:top w:w="0" w:type="dxa"/>
              <w:left w:w="0" w:type="dxa"/>
              <w:bottom w:w="0" w:type="dxa"/>
              <w:right w:w="0" w:type="dxa"/>
            </w:tcMar>
            <w:vAlign w:val="center"/>
          </w:tcPr>
          <w:p w14:paraId="19E675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r>
    </w:tbl>
    <w:p w14:paraId="30C6E7CB" w14:textId="77777777" w:rsidR="0008378A" w:rsidRPr="0008378A" w:rsidRDefault="0008378A" w:rsidP="0008378A">
      <w:pPr>
        <w:widowControl/>
        <w:jc w:val="left"/>
        <w:rPr>
          <w:kern w:val="0"/>
          <w:sz w:val="24"/>
          <w:szCs w:val="24"/>
        </w:rPr>
      </w:pPr>
      <w:r w:rsidRPr="0008378A">
        <w:rPr>
          <w:kern w:val="0"/>
          <w:sz w:val="24"/>
          <w:szCs w:val="24"/>
        </w:rPr>
        <w:br w:type="page"/>
      </w:r>
    </w:p>
    <w:p w14:paraId="59B72079" w14:textId="0A5EAF54"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4  C35</w:t>
      </w:r>
      <w:r w:rsidR="0008378A" w:rsidRPr="0008378A">
        <w:rPr>
          <w:rFonts w:eastAsia="黑体" w:hint="eastAsia"/>
          <w:szCs w:val="21"/>
        </w:rPr>
        <w:t>水胶比和矿物掺合料掺量取值（</w:t>
      </w:r>
      <w:r w:rsidR="0008378A" w:rsidRPr="0008378A">
        <w:rPr>
          <w:rFonts w:eastAsia="黑体"/>
          <w:szCs w:val="21"/>
        </w:rPr>
        <w:object w:dxaOrig="279" w:dyaOrig="320" w14:anchorId="575B3EEC">
          <v:shape id="_x0000_i1281" type="#_x0000_t75" style="width:16.9pt;height:18.8pt" o:ole="">
            <v:imagedata r:id="rId467" o:title=""/>
          </v:shape>
          <o:OLEObject Type="Embed" ProgID="Equation.DSMT4" ShapeID="_x0000_i1281" DrawAspect="Content" ObjectID="_1724567432" r:id="rId468"/>
        </w:object>
      </w:r>
      <w:r w:rsidR="0008378A" w:rsidRPr="0008378A">
        <w:rPr>
          <w:rFonts w:eastAsia="黑体"/>
          <w:szCs w:val="21"/>
        </w:rPr>
        <w:t>=0.3</w:t>
      </w:r>
      <w:r w:rsidR="0008378A" w:rsidRPr="0008378A">
        <w:rPr>
          <w:rFonts w:eastAsia="黑体" w:hint="eastAsia"/>
          <w:szCs w:val="21"/>
        </w:rPr>
        <w:t>）</w:t>
      </w:r>
    </w:p>
    <w:tbl>
      <w:tblPr>
        <w:tblW w:w="49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0"/>
        <w:gridCol w:w="590"/>
        <w:gridCol w:w="454"/>
        <w:gridCol w:w="454"/>
        <w:gridCol w:w="454"/>
        <w:gridCol w:w="455"/>
        <w:gridCol w:w="455"/>
        <w:gridCol w:w="457"/>
        <w:gridCol w:w="455"/>
        <w:gridCol w:w="455"/>
        <w:gridCol w:w="457"/>
        <w:gridCol w:w="455"/>
        <w:gridCol w:w="455"/>
        <w:gridCol w:w="457"/>
        <w:gridCol w:w="455"/>
        <w:gridCol w:w="455"/>
        <w:gridCol w:w="457"/>
        <w:gridCol w:w="9"/>
        <w:gridCol w:w="455"/>
        <w:gridCol w:w="455"/>
        <w:gridCol w:w="447"/>
      </w:tblGrid>
      <w:tr w:rsidR="0008378A" w:rsidRPr="0008378A" w14:paraId="41D0E0A9" w14:textId="77777777" w:rsidTr="00D3587C">
        <w:trPr>
          <w:trHeight w:val="443"/>
          <w:tblHeader/>
        </w:trPr>
        <w:tc>
          <w:tcPr>
            <w:tcW w:w="621" w:type="pct"/>
            <w:gridSpan w:val="2"/>
            <w:shd w:val="clear" w:color="auto" w:fill="auto"/>
            <w:tcMar>
              <w:top w:w="0" w:type="dxa"/>
              <w:left w:w="0" w:type="dxa"/>
              <w:bottom w:w="0" w:type="dxa"/>
              <w:right w:w="0" w:type="dxa"/>
            </w:tcMar>
            <w:vAlign w:val="center"/>
          </w:tcPr>
          <w:p w14:paraId="6165B7F8"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9" w:type="pct"/>
            <w:gridSpan w:val="3"/>
            <w:shd w:val="clear" w:color="auto" w:fill="auto"/>
            <w:tcMar>
              <w:top w:w="0" w:type="dxa"/>
              <w:left w:w="0" w:type="dxa"/>
              <w:bottom w:w="0" w:type="dxa"/>
              <w:right w:w="0" w:type="dxa"/>
            </w:tcMar>
            <w:vAlign w:val="center"/>
          </w:tcPr>
          <w:p w14:paraId="164F8228"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30" w:type="pct"/>
            <w:gridSpan w:val="3"/>
            <w:shd w:val="clear" w:color="auto" w:fill="auto"/>
            <w:tcMar>
              <w:top w:w="0" w:type="dxa"/>
              <w:left w:w="0" w:type="dxa"/>
              <w:bottom w:w="0" w:type="dxa"/>
              <w:right w:w="0" w:type="dxa"/>
            </w:tcMar>
            <w:vAlign w:val="center"/>
          </w:tcPr>
          <w:p w14:paraId="034102F0"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30" w:type="pct"/>
            <w:gridSpan w:val="3"/>
            <w:shd w:val="clear" w:color="auto" w:fill="auto"/>
            <w:tcMar>
              <w:top w:w="0" w:type="dxa"/>
              <w:left w:w="0" w:type="dxa"/>
              <w:bottom w:w="0" w:type="dxa"/>
              <w:right w:w="0" w:type="dxa"/>
            </w:tcMar>
            <w:vAlign w:val="center"/>
          </w:tcPr>
          <w:p w14:paraId="701A72D2"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29" w:type="pct"/>
            <w:gridSpan w:val="3"/>
            <w:shd w:val="clear" w:color="auto" w:fill="auto"/>
            <w:tcMar>
              <w:top w:w="0" w:type="dxa"/>
              <w:left w:w="0" w:type="dxa"/>
              <w:bottom w:w="0" w:type="dxa"/>
              <w:right w:w="0" w:type="dxa"/>
            </w:tcMar>
            <w:vAlign w:val="center"/>
          </w:tcPr>
          <w:p w14:paraId="41B3E6FD"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=0.55</w:t>
            </w:r>
          </w:p>
        </w:tc>
        <w:tc>
          <w:tcPr>
            <w:tcW w:w="730" w:type="pct"/>
            <w:gridSpan w:val="3"/>
            <w:shd w:val="clear" w:color="auto" w:fill="auto"/>
            <w:tcMar>
              <w:top w:w="0" w:type="dxa"/>
              <w:left w:w="0" w:type="dxa"/>
              <w:bottom w:w="0" w:type="dxa"/>
              <w:right w:w="0" w:type="dxa"/>
            </w:tcMar>
            <w:vAlign w:val="center"/>
          </w:tcPr>
          <w:p w14:paraId="2DB15CB1"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30" w:type="pct"/>
            <w:gridSpan w:val="4"/>
            <w:shd w:val="clear" w:color="auto" w:fill="auto"/>
            <w:tcMar>
              <w:top w:w="0" w:type="dxa"/>
              <w:left w:w="0" w:type="dxa"/>
              <w:bottom w:w="0" w:type="dxa"/>
              <w:right w:w="0" w:type="dxa"/>
            </w:tcMar>
            <w:vAlign w:val="center"/>
          </w:tcPr>
          <w:p w14:paraId="083DB18B"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=0.65</w:t>
            </w:r>
          </w:p>
        </w:tc>
      </w:tr>
      <w:tr w:rsidR="0008378A" w:rsidRPr="0008378A" w14:paraId="155CBF57" w14:textId="77777777" w:rsidTr="00D3587C">
        <w:trPr>
          <w:trHeight w:val="443"/>
        </w:trPr>
        <w:tc>
          <w:tcPr>
            <w:tcW w:w="305" w:type="pct"/>
            <w:shd w:val="clear" w:color="auto" w:fill="auto"/>
            <w:tcMar>
              <w:top w:w="0" w:type="dxa"/>
              <w:left w:w="0" w:type="dxa"/>
              <w:bottom w:w="0" w:type="dxa"/>
              <w:right w:w="0" w:type="dxa"/>
            </w:tcMar>
            <w:vAlign w:val="center"/>
          </w:tcPr>
          <w:p w14:paraId="054791F5"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16" w:type="pct"/>
            <w:shd w:val="clear" w:color="auto" w:fill="auto"/>
            <w:tcMar>
              <w:top w:w="0" w:type="dxa"/>
              <w:left w:w="0" w:type="dxa"/>
              <w:bottom w:w="0" w:type="dxa"/>
              <w:right w:w="0" w:type="dxa"/>
            </w:tcMar>
            <w:vAlign w:val="center"/>
          </w:tcPr>
          <w:p w14:paraId="25B72053"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3" w:type="pct"/>
            <w:shd w:val="clear" w:color="auto" w:fill="auto"/>
            <w:tcMar>
              <w:top w:w="0" w:type="dxa"/>
              <w:left w:w="0" w:type="dxa"/>
              <w:bottom w:w="0" w:type="dxa"/>
              <w:right w:w="0" w:type="dxa"/>
            </w:tcMar>
            <w:vAlign w:val="center"/>
          </w:tcPr>
          <w:p w14:paraId="7D5FCC17"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F259A8B"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40A6C101"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58471C87"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3B1E46BA"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4" w:type="pct"/>
            <w:shd w:val="clear" w:color="auto" w:fill="auto"/>
            <w:tcMar>
              <w:top w:w="0" w:type="dxa"/>
              <w:left w:w="0" w:type="dxa"/>
              <w:bottom w:w="0" w:type="dxa"/>
              <w:right w:w="0" w:type="dxa"/>
            </w:tcMar>
            <w:vAlign w:val="center"/>
          </w:tcPr>
          <w:p w14:paraId="138C25B0"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028E9BCC"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33FB7FD5"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4" w:type="pct"/>
            <w:shd w:val="clear" w:color="auto" w:fill="auto"/>
            <w:tcMar>
              <w:top w:w="0" w:type="dxa"/>
              <w:left w:w="0" w:type="dxa"/>
              <w:bottom w:w="0" w:type="dxa"/>
              <w:right w:w="0" w:type="dxa"/>
            </w:tcMar>
            <w:vAlign w:val="center"/>
          </w:tcPr>
          <w:p w14:paraId="5263D3F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5AC877EF"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7AE02A9"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4" w:type="pct"/>
            <w:shd w:val="clear" w:color="auto" w:fill="auto"/>
            <w:tcMar>
              <w:top w:w="0" w:type="dxa"/>
              <w:left w:w="0" w:type="dxa"/>
              <w:bottom w:w="0" w:type="dxa"/>
              <w:right w:w="0" w:type="dxa"/>
            </w:tcMar>
            <w:vAlign w:val="center"/>
          </w:tcPr>
          <w:p w14:paraId="49A8EA61"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70347509"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277AC665"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9" w:type="pct"/>
            <w:gridSpan w:val="2"/>
            <w:shd w:val="clear" w:color="auto" w:fill="auto"/>
            <w:tcMar>
              <w:top w:w="0" w:type="dxa"/>
              <w:left w:w="0" w:type="dxa"/>
              <w:bottom w:w="0" w:type="dxa"/>
              <w:right w:w="0" w:type="dxa"/>
            </w:tcMar>
            <w:vAlign w:val="center"/>
          </w:tcPr>
          <w:p w14:paraId="2C19C85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7428700C"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4E5F7B8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0" w:type="pct"/>
            <w:shd w:val="clear" w:color="auto" w:fill="auto"/>
            <w:tcMar>
              <w:top w:w="0" w:type="dxa"/>
              <w:left w:w="0" w:type="dxa"/>
              <w:bottom w:w="0" w:type="dxa"/>
              <w:right w:w="0" w:type="dxa"/>
            </w:tcMar>
            <w:vAlign w:val="center"/>
          </w:tcPr>
          <w:p w14:paraId="401233DF"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559C6759" w14:textId="77777777" w:rsidTr="00D3587C">
        <w:trPr>
          <w:trHeight w:val="443"/>
        </w:trPr>
        <w:tc>
          <w:tcPr>
            <w:tcW w:w="305" w:type="pct"/>
            <w:shd w:val="clear" w:color="auto" w:fill="auto"/>
            <w:tcMar>
              <w:top w:w="0" w:type="dxa"/>
              <w:left w:w="0" w:type="dxa"/>
              <w:bottom w:w="0" w:type="dxa"/>
              <w:right w:w="0" w:type="dxa"/>
            </w:tcMar>
            <w:vAlign w:val="center"/>
          </w:tcPr>
          <w:p w14:paraId="22253177"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16" w:type="pct"/>
            <w:shd w:val="clear" w:color="auto" w:fill="auto"/>
            <w:tcMar>
              <w:top w:w="0" w:type="dxa"/>
              <w:left w:w="0" w:type="dxa"/>
              <w:bottom w:w="0" w:type="dxa"/>
              <w:right w:w="0" w:type="dxa"/>
            </w:tcMar>
            <w:vAlign w:val="center"/>
          </w:tcPr>
          <w:p w14:paraId="07E7794D" w14:textId="77777777" w:rsidR="0008378A" w:rsidRPr="0008378A" w:rsidRDefault="0008378A" w:rsidP="0008378A">
            <w:pPr>
              <w:snapToGrid w:val="0"/>
              <w:jc w:val="center"/>
              <w:rPr>
                <w:spacing w:val="-8"/>
                <w:kern w:val="0"/>
                <w:szCs w:val="21"/>
              </w:rPr>
            </w:pPr>
            <w:r w:rsidRPr="0008378A">
              <w:rPr>
                <w:color w:val="000000"/>
                <w:spacing w:val="-8"/>
                <w:kern w:val="0"/>
                <w:szCs w:val="21"/>
              </w:rPr>
              <w:t>15.8</w:t>
            </w:r>
          </w:p>
        </w:tc>
        <w:tc>
          <w:tcPr>
            <w:tcW w:w="243" w:type="pct"/>
            <w:shd w:val="clear" w:color="auto" w:fill="auto"/>
            <w:tcMar>
              <w:top w:w="0" w:type="dxa"/>
              <w:left w:w="0" w:type="dxa"/>
              <w:bottom w:w="0" w:type="dxa"/>
              <w:right w:w="0" w:type="dxa"/>
            </w:tcMar>
            <w:vAlign w:val="center"/>
          </w:tcPr>
          <w:p w14:paraId="562534F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C6EF30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76F207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D3CB6D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D3E3E1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77E04A1F"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28884B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A5756D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03AB362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A49F526"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624E91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4" w:type="pct"/>
            <w:shd w:val="clear" w:color="auto" w:fill="auto"/>
            <w:tcMar>
              <w:top w:w="0" w:type="dxa"/>
              <w:left w:w="0" w:type="dxa"/>
              <w:bottom w:w="0" w:type="dxa"/>
              <w:right w:w="0" w:type="dxa"/>
            </w:tcMar>
            <w:vAlign w:val="center"/>
          </w:tcPr>
          <w:p w14:paraId="7B2B7F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3" w:type="pct"/>
            <w:shd w:val="clear" w:color="auto" w:fill="auto"/>
            <w:tcMar>
              <w:top w:w="0" w:type="dxa"/>
              <w:left w:w="0" w:type="dxa"/>
              <w:bottom w:w="0" w:type="dxa"/>
              <w:right w:w="0" w:type="dxa"/>
            </w:tcMar>
            <w:vAlign w:val="center"/>
          </w:tcPr>
          <w:p w14:paraId="4EC5DA8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175D9F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9" w:type="pct"/>
            <w:gridSpan w:val="2"/>
            <w:shd w:val="clear" w:color="auto" w:fill="auto"/>
            <w:tcMar>
              <w:top w:w="0" w:type="dxa"/>
              <w:left w:w="0" w:type="dxa"/>
              <w:bottom w:w="0" w:type="dxa"/>
              <w:right w:w="0" w:type="dxa"/>
            </w:tcMar>
            <w:vAlign w:val="center"/>
          </w:tcPr>
          <w:p w14:paraId="7DC084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c>
          <w:tcPr>
            <w:tcW w:w="243" w:type="pct"/>
            <w:shd w:val="clear" w:color="auto" w:fill="auto"/>
            <w:tcMar>
              <w:top w:w="0" w:type="dxa"/>
              <w:left w:w="0" w:type="dxa"/>
              <w:bottom w:w="0" w:type="dxa"/>
              <w:right w:w="0" w:type="dxa"/>
            </w:tcMar>
            <w:vAlign w:val="center"/>
          </w:tcPr>
          <w:p w14:paraId="5DADCCDD"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6F991E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0" w:type="pct"/>
            <w:shd w:val="clear" w:color="auto" w:fill="auto"/>
            <w:tcMar>
              <w:top w:w="0" w:type="dxa"/>
              <w:left w:w="0" w:type="dxa"/>
              <w:bottom w:w="0" w:type="dxa"/>
              <w:right w:w="0" w:type="dxa"/>
            </w:tcMar>
            <w:vAlign w:val="center"/>
          </w:tcPr>
          <w:p w14:paraId="60270F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0.66</w:t>
            </w:r>
          </w:p>
        </w:tc>
      </w:tr>
      <w:tr w:rsidR="0008378A" w:rsidRPr="0008378A" w14:paraId="0B24DC78" w14:textId="77777777" w:rsidTr="00D3587C">
        <w:trPr>
          <w:trHeight w:val="443"/>
        </w:trPr>
        <w:tc>
          <w:tcPr>
            <w:tcW w:w="305" w:type="pct"/>
            <w:shd w:val="clear" w:color="auto" w:fill="auto"/>
            <w:tcMar>
              <w:top w:w="0" w:type="dxa"/>
              <w:left w:w="0" w:type="dxa"/>
              <w:bottom w:w="0" w:type="dxa"/>
              <w:right w:w="0" w:type="dxa"/>
            </w:tcMar>
            <w:vAlign w:val="center"/>
          </w:tcPr>
          <w:p w14:paraId="6C359B65"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16" w:type="pct"/>
            <w:shd w:val="clear" w:color="auto" w:fill="auto"/>
            <w:tcMar>
              <w:top w:w="0" w:type="dxa"/>
              <w:left w:w="0" w:type="dxa"/>
              <w:bottom w:w="0" w:type="dxa"/>
              <w:right w:w="0" w:type="dxa"/>
            </w:tcMar>
            <w:vAlign w:val="center"/>
          </w:tcPr>
          <w:p w14:paraId="5F975844" w14:textId="77777777" w:rsidR="0008378A" w:rsidRPr="0008378A" w:rsidRDefault="0008378A" w:rsidP="0008378A">
            <w:pPr>
              <w:snapToGrid w:val="0"/>
              <w:jc w:val="center"/>
              <w:rPr>
                <w:spacing w:val="-8"/>
                <w:kern w:val="0"/>
                <w:szCs w:val="21"/>
              </w:rPr>
            </w:pPr>
            <w:r w:rsidRPr="0008378A">
              <w:rPr>
                <w:color w:val="000000"/>
                <w:spacing w:val="-8"/>
                <w:kern w:val="0"/>
                <w:szCs w:val="21"/>
              </w:rPr>
              <w:t>31.5</w:t>
            </w:r>
          </w:p>
        </w:tc>
        <w:tc>
          <w:tcPr>
            <w:tcW w:w="243" w:type="pct"/>
            <w:shd w:val="clear" w:color="auto" w:fill="auto"/>
            <w:tcMar>
              <w:top w:w="0" w:type="dxa"/>
              <w:left w:w="0" w:type="dxa"/>
              <w:bottom w:w="0" w:type="dxa"/>
              <w:right w:w="0" w:type="dxa"/>
            </w:tcMar>
            <w:vAlign w:val="center"/>
          </w:tcPr>
          <w:p w14:paraId="4C221C2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39F73F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72FA19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95805A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0DE075F"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10CDC5B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125ECA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6F44B8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4501A4B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B1845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1D212E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4" w:type="pct"/>
            <w:shd w:val="clear" w:color="auto" w:fill="auto"/>
            <w:tcMar>
              <w:top w:w="0" w:type="dxa"/>
              <w:left w:w="0" w:type="dxa"/>
              <w:bottom w:w="0" w:type="dxa"/>
              <w:right w:w="0" w:type="dxa"/>
            </w:tcMar>
            <w:vAlign w:val="center"/>
          </w:tcPr>
          <w:p w14:paraId="1D12F5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3" w:type="pct"/>
            <w:shd w:val="clear" w:color="auto" w:fill="auto"/>
            <w:tcMar>
              <w:top w:w="0" w:type="dxa"/>
              <w:left w:w="0" w:type="dxa"/>
              <w:bottom w:w="0" w:type="dxa"/>
              <w:right w:w="0" w:type="dxa"/>
            </w:tcMar>
            <w:vAlign w:val="center"/>
          </w:tcPr>
          <w:p w14:paraId="7B4EAB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1410F3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9" w:type="pct"/>
            <w:gridSpan w:val="2"/>
            <w:shd w:val="clear" w:color="auto" w:fill="auto"/>
            <w:tcMar>
              <w:top w:w="0" w:type="dxa"/>
              <w:left w:w="0" w:type="dxa"/>
              <w:bottom w:w="0" w:type="dxa"/>
              <w:right w:w="0" w:type="dxa"/>
            </w:tcMar>
            <w:vAlign w:val="center"/>
          </w:tcPr>
          <w:p w14:paraId="696840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c>
          <w:tcPr>
            <w:tcW w:w="243" w:type="pct"/>
            <w:shd w:val="clear" w:color="auto" w:fill="auto"/>
            <w:tcMar>
              <w:top w:w="0" w:type="dxa"/>
              <w:left w:w="0" w:type="dxa"/>
              <w:bottom w:w="0" w:type="dxa"/>
              <w:right w:w="0" w:type="dxa"/>
            </w:tcMar>
            <w:vAlign w:val="center"/>
          </w:tcPr>
          <w:p w14:paraId="5F7E3D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091C2F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0" w:type="pct"/>
            <w:shd w:val="clear" w:color="auto" w:fill="auto"/>
            <w:tcMar>
              <w:top w:w="0" w:type="dxa"/>
              <w:left w:w="0" w:type="dxa"/>
              <w:bottom w:w="0" w:type="dxa"/>
              <w:right w:w="0" w:type="dxa"/>
            </w:tcMar>
            <w:vAlign w:val="center"/>
          </w:tcPr>
          <w:p w14:paraId="19451A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r>
      <w:tr w:rsidR="0008378A" w:rsidRPr="0008378A" w14:paraId="4AAEA505" w14:textId="77777777" w:rsidTr="00D3587C">
        <w:trPr>
          <w:trHeight w:val="443"/>
        </w:trPr>
        <w:tc>
          <w:tcPr>
            <w:tcW w:w="305" w:type="pct"/>
            <w:shd w:val="clear" w:color="auto" w:fill="auto"/>
            <w:tcMar>
              <w:top w:w="0" w:type="dxa"/>
              <w:left w:w="0" w:type="dxa"/>
              <w:bottom w:w="0" w:type="dxa"/>
              <w:right w:w="0" w:type="dxa"/>
            </w:tcMar>
            <w:vAlign w:val="center"/>
          </w:tcPr>
          <w:p w14:paraId="202A99F3"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16" w:type="pct"/>
            <w:shd w:val="clear" w:color="auto" w:fill="auto"/>
            <w:tcMar>
              <w:top w:w="0" w:type="dxa"/>
              <w:left w:w="0" w:type="dxa"/>
              <w:bottom w:w="0" w:type="dxa"/>
              <w:right w:w="0" w:type="dxa"/>
            </w:tcMar>
            <w:vAlign w:val="center"/>
          </w:tcPr>
          <w:p w14:paraId="1D60B527" w14:textId="77777777" w:rsidR="0008378A" w:rsidRPr="0008378A" w:rsidRDefault="0008378A" w:rsidP="0008378A">
            <w:pPr>
              <w:snapToGrid w:val="0"/>
              <w:jc w:val="center"/>
              <w:rPr>
                <w:spacing w:val="-8"/>
                <w:kern w:val="0"/>
                <w:szCs w:val="21"/>
              </w:rPr>
            </w:pPr>
            <w:r w:rsidRPr="0008378A">
              <w:rPr>
                <w:color w:val="000000"/>
                <w:spacing w:val="-8"/>
                <w:kern w:val="0"/>
                <w:szCs w:val="21"/>
              </w:rPr>
              <w:t>47.3</w:t>
            </w:r>
          </w:p>
        </w:tc>
        <w:tc>
          <w:tcPr>
            <w:tcW w:w="243" w:type="pct"/>
            <w:shd w:val="clear" w:color="auto" w:fill="auto"/>
            <w:tcMar>
              <w:top w:w="0" w:type="dxa"/>
              <w:left w:w="0" w:type="dxa"/>
              <w:bottom w:w="0" w:type="dxa"/>
              <w:right w:w="0" w:type="dxa"/>
            </w:tcMar>
            <w:vAlign w:val="center"/>
          </w:tcPr>
          <w:p w14:paraId="221263A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6859FE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F5487D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8ECD11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01D8AB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285E520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57E03C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E63C1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23FCC4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2FCEF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2C7116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4" w:type="pct"/>
            <w:shd w:val="clear" w:color="auto" w:fill="auto"/>
            <w:tcMar>
              <w:top w:w="0" w:type="dxa"/>
              <w:left w:w="0" w:type="dxa"/>
              <w:bottom w:w="0" w:type="dxa"/>
              <w:right w:w="0" w:type="dxa"/>
            </w:tcMar>
            <w:vAlign w:val="center"/>
          </w:tcPr>
          <w:p w14:paraId="09751A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6C8A4D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10D4B2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9" w:type="pct"/>
            <w:gridSpan w:val="2"/>
            <w:shd w:val="clear" w:color="auto" w:fill="auto"/>
            <w:tcMar>
              <w:top w:w="0" w:type="dxa"/>
              <w:left w:w="0" w:type="dxa"/>
              <w:bottom w:w="0" w:type="dxa"/>
              <w:right w:w="0" w:type="dxa"/>
            </w:tcMar>
            <w:vAlign w:val="center"/>
          </w:tcPr>
          <w:p w14:paraId="4ADE77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3" w:type="pct"/>
            <w:shd w:val="clear" w:color="auto" w:fill="auto"/>
            <w:tcMar>
              <w:top w:w="0" w:type="dxa"/>
              <w:left w:w="0" w:type="dxa"/>
              <w:bottom w:w="0" w:type="dxa"/>
              <w:right w:w="0" w:type="dxa"/>
            </w:tcMar>
            <w:vAlign w:val="center"/>
          </w:tcPr>
          <w:p w14:paraId="538C81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50520A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0" w:type="pct"/>
            <w:shd w:val="clear" w:color="auto" w:fill="auto"/>
            <w:tcMar>
              <w:top w:w="0" w:type="dxa"/>
              <w:left w:w="0" w:type="dxa"/>
              <w:bottom w:w="0" w:type="dxa"/>
              <w:right w:w="0" w:type="dxa"/>
            </w:tcMar>
            <w:vAlign w:val="center"/>
          </w:tcPr>
          <w:p w14:paraId="767391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0.63</w:t>
            </w:r>
          </w:p>
        </w:tc>
      </w:tr>
      <w:tr w:rsidR="0008378A" w:rsidRPr="0008378A" w14:paraId="5B3D1C5F" w14:textId="77777777" w:rsidTr="00D3587C">
        <w:trPr>
          <w:trHeight w:val="443"/>
        </w:trPr>
        <w:tc>
          <w:tcPr>
            <w:tcW w:w="305" w:type="pct"/>
            <w:shd w:val="clear" w:color="auto" w:fill="auto"/>
            <w:tcMar>
              <w:top w:w="0" w:type="dxa"/>
              <w:left w:w="0" w:type="dxa"/>
              <w:bottom w:w="0" w:type="dxa"/>
              <w:right w:w="0" w:type="dxa"/>
            </w:tcMar>
            <w:vAlign w:val="center"/>
          </w:tcPr>
          <w:p w14:paraId="28FD8869"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16" w:type="pct"/>
            <w:shd w:val="clear" w:color="auto" w:fill="auto"/>
            <w:tcMar>
              <w:top w:w="0" w:type="dxa"/>
              <w:left w:w="0" w:type="dxa"/>
              <w:bottom w:w="0" w:type="dxa"/>
              <w:right w:w="0" w:type="dxa"/>
            </w:tcMar>
            <w:vAlign w:val="center"/>
          </w:tcPr>
          <w:p w14:paraId="2166E496" w14:textId="77777777" w:rsidR="0008378A" w:rsidRPr="0008378A" w:rsidRDefault="0008378A" w:rsidP="0008378A">
            <w:pPr>
              <w:snapToGrid w:val="0"/>
              <w:jc w:val="center"/>
              <w:rPr>
                <w:spacing w:val="-8"/>
                <w:kern w:val="0"/>
                <w:szCs w:val="21"/>
              </w:rPr>
            </w:pPr>
            <w:r w:rsidRPr="0008378A">
              <w:rPr>
                <w:color w:val="000000"/>
                <w:spacing w:val="-8"/>
                <w:kern w:val="0"/>
                <w:szCs w:val="21"/>
              </w:rPr>
              <w:t>63.1</w:t>
            </w:r>
          </w:p>
        </w:tc>
        <w:tc>
          <w:tcPr>
            <w:tcW w:w="243" w:type="pct"/>
            <w:shd w:val="clear" w:color="auto" w:fill="auto"/>
            <w:tcMar>
              <w:top w:w="0" w:type="dxa"/>
              <w:left w:w="0" w:type="dxa"/>
              <w:bottom w:w="0" w:type="dxa"/>
              <w:right w:w="0" w:type="dxa"/>
            </w:tcMar>
            <w:vAlign w:val="center"/>
          </w:tcPr>
          <w:p w14:paraId="035C0A1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CFACAC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C42DCC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C1CDB6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A1A6DE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52F68B6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74E1A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6A55A9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4" w:type="pct"/>
            <w:shd w:val="clear" w:color="auto" w:fill="auto"/>
            <w:tcMar>
              <w:top w:w="0" w:type="dxa"/>
              <w:left w:w="0" w:type="dxa"/>
              <w:bottom w:w="0" w:type="dxa"/>
              <w:right w:w="0" w:type="dxa"/>
            </w:tcMar>
            <w:vAlign w:val="center"/>
          </w:tcPr>
          <w:p w14:paraId="736076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56AD8E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5B37BB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4" w:type="pct"/>
            <w:shd w:val="clear" w:color="auto" w:fill="auto"/>
            <w:tcMar>
              <w:top w:w="0" w:type="dxa"/>
              <w:left w:w="0" w:type="dxa"/>
              <w:bottom w:w="0" w:type="dxa"/>
              <w:right w:w="0" w:type="dxa"/>
            </w:tcMar>
            <w:vAlign w:val="center"/>
          </w:tcPr>
          <w:p w14:paraId="041618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shd w:val="clear" w:color="auto" w:fill="auto"/>
            <w:tcMar>
              <w:top w:w="0" w:type="dxa"/>
              <w:left w:w="0" w:type="dxa"/>
              <w:bottom w:w="0" w:type="dxa"/>
              <w:right w:w="0" w:type="dxa"/>
            </w:tcMar>
            <w:vAlign w:val="center"/>
          </w:tcPr>
          <w:p w14:paraId="5EA87A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00607E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9" w:type="pct"/>
            <w:gridSpan w:val="2"/>
            <w:shd w:val="clear" w:color="auto" w:fill="auto"/>
            <w:tcMar>
              <w:top w:w="0" w:type="dxa"/>
              <w:left w:w="0" w:type="dxa"/>
              <w:bottom w:w="0" w:type="dxa"/>
              <w:right w:w="0" w:type="dxa"/>
            </w:tcMar>
            <w:vAlign w:val="center"/>
          </w:tcPr>
          <w:p w14:paraId="10E1CC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c>
          <w:tcPr>
            <w:tcW w:w="243" w:type="pct"/>
            <w:shd w:val="clear" w:color="auto" w:fill="auto"/>
            <w:tcMar>
              <w:top w:w="0" w:type="dxa"/>
              <w:left w:w="0" w:type="dxa"/>
              <w:bottom w:w="0" w:type="dxa"/>
              <w:right w:w="0" w:type="dxa"/>
            </w:tcMar>
            <w:vAlign w:val="center"/>
          </w:tcPr>
          <w:p w14:paraId="4170B4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1BC4EB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0" w:type="pct"/>
            <w:shd w:val="clear" w:color="auto" w:fill="auto"/>
            <w:tcMar>
              <w:top w:w="0" w:type="dxa"/>
              <w:left w:w="0" w:type="dxa"/>
              <w:bottom w:w="0" w:type="dxa"/>
              <w:right w:w="0" w:type="dxa"/>
            </w:tcMar>
            <w:vAlign w:val="center"/>
          </w:tcPr>
          <w:p w14:paraId="6C7EE5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r>
      <w:tr w:rsidR="0008378A" w:rsidRPr="0008378A" w14:paraId="2B70425B" w14:textId="77777777" w:rsidTr="00D3587C">
        <w:trPr>
          <w:trHeight w:val="443"/>
        </w:trPr>
        <w:tc>
          <w:tcPr>
            <w:tcW w:w="305" w:type="pct"/>
            <w:shd w:val="clear" w:color="auto" w:fill="auto"/>
            <w:tcMar>
              <w:top w:w="0" w:type="dxa"/>
              <w:left w:w="0" w:type="dxa"/>
              <w:bottom w:w="0" w:type="dxa"/>
              <w:right w:w="0" w:type="dxa"/>
            </w:tcMar>
            <w:vAlign w:val="center"/>
          </w:tcPr>
          <w:p w14:paraId="52764725"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16" w:type="pct"/>
            <w:shd w:val="clear" w:color="auto" w:fill="auto"/>
            <w:tcMar>
              <w:top w:w="0" w:type="dxa"/>
              <w:left w:w="0" w:type="dxa"/>
              <w:bottom w:w="0" w:type="dxa"/>
              <w:right w:w="0" w:type="dxa"/>
            </w:tcMar>
            <w:vAlign w:val="center"/>
          </w:tcPr>
          <w:p w14:paraId="1E944018" w14:textId="77777777" w:rsidR="0008378A" w:rsidRPr="0008378A" w:rsidRDefault="0008378A" w:rsidP="0008378A">
            <w:pPr>
              <w:snapToGrid w:val="0"/>
              <w:jc w:val="center"/>
              <w:rPr>
                <w:spacing w:val="-8"/>
                <w:kern w:val="0"/>
                <w:szCs w:val="21"/>
              </w:rPr>
            </w:pPr>
            <w:r w:rsidRPr="0008378A">
              <w:rPr>
                <w:color w:val="000000"/>
                <w:spacing w:val="-8"/>
                <w:kern w:val="0"/>
                <w:szCs w:val="21"/>
              </w:rPr>
              <w:t>78.8</w:t>
            </w:r>
          </w:p>
        </w:tc>
        <w:tc>
          <w:tcPr>
            <w:tcW w:w="243" w:type="pct"/>
            <w:shd w:val="clear" w:color="auto" w:fill="auto"/>
            <w:tcMar>
              <w:top w:w="0" w:type="dxa"/>
              <w:left w:w="0" w:type="dxa"/>
              <w:bottom w:w="0" w:type="dxa"/>
              <w:right w:w="0" w:type="dxa"/>
            </w:tcMar>
            <w:vAlign w:val="center"/>
          </w:tcPr>
          <w:p w14:paraId="386B908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194E45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80887C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A4E345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53AACE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4" w:type="pct"/>
            <w:shd w:val="clear" w:color="auto" w:fill="auto"/>
            <w:tcMar>
              <w:top w:w="0" w:type="dxa"/>
              <w:left w:w="0" w:type="dxa"/>
              <w:bottom w:w="0" w:type="dxa"/>
              <w:right w:w="0" w:type="dxa"/>
            </w:tcMar>
            <w:vAlign w:val="center"/>
          </w:tcPr>
          <w:p w14:paraId="77089FD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0E9E2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79349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4" w:type="pct"/>
            <w:shd w:val="clear" w:color="auto" w:fill="auto"/>
            <w:tcMar>
              <w:top w:w="0" w:type="dxa"/>
              <w:left w:w="0" w:type="dxa"/>
              <w:bottom w:w="0" w:type="dxa"/>
              <w:right w:w="0" w:type="dxa"/>
            </w:tcMar>
            <w:vAlign w:val="center"/>
          </w:tcPr>
          <w:p w14:paraId="786910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719836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7771BB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4" w:type="pct"/>
            <w:shd w:val="clear" w:color="auto" w:fill="auto"/>
            <w:tcMar>
              <w:top w:w="0" w:type="dxa"/>
              <w:left w:w="0" w:type="dxa"/>
              <w:bottom w:w="0" w:type="dxa"/>
              <w:right w:w="0" w:type="dxa"/>
            </w:tcMar>
            <w:vAlign w:val="center"/>
          </w:tcPr>
          <w:p w14:paraId="614550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3B262B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425D01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9" w:type="pct"/>
            <w:gridSpan w:val="2"/>
            <w:shd w:val="clear" w:color="auto" w:fill="auto"/>
            <w:tcMar>
              <w:top w:w="0" w:type="dxa"/>
              <w:left w:w="0" w:type="dxa"/>
              <w:bottom w:w="0" w:type="dxa"/>
              <w:right w:w="0" w:type="dxa"/>
            </w:tcMar>
            <w:vAlign w:val="center"/>
          </w:tcPr>
          <w:p w14:paraId="050278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4AE15A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4264DD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0" w:type="pct"/>
            <w:shd w:val="clear" w:color="auto" w:fill="auto"/>
            <w:tcMar>
              <w:top w:w="0" w:type="dxa"/>
              <w:left w:w="0" w:type="dxa"/>
              <w:bottom w:w="0" w:type="dxa"/>
              <w:right w:w="0" w:type="dxa"/>
            </w:tcMar>
            <w:vAlign w:val="center"/>
          </w:tcPr>
          <w:p w14:paraId="328174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r>
      <w:tr w:rsidR="0008378A" w:rsidRPr="0008378A" w14:paraId="365C527C" w14:textId="77777777" w:rsidTr="00D3587C">
        <w:trPr>
          <w:trHeight w:val="443"/>
        </w:trPr>
        <w:tc>
          <w:tcPr>
            <w:tcW w:w="305" w:type="pct"/>
            <w:shd w:val="clear" w:color="auto" w:fill="auto"/>
            <w:tcMar>
              <w:top w:w="0" w:type="dxa"/>
              <w:left w:w="0" w:type="dxa"/>
              <w:bottom w:w="0" w:type="dxa"/>
              <w:right w:w="0" w:type="dxa"/>
            </w:tcMar>
            <w:vAlign w:val="center"/>
          </w:tcPr>
          <w:p w14:paraId="0CAE59C1"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16" w:type="pct"/>
            <w:shd w:val="clear" w:color="auto" w:fill="auto"/>
            <w:tcMar>
              <w:top w:w="0" w:type="dxa"/>
              <w:left w:w="0" w:type="dxa"/>
              <w:bottom w:w="0" w:type="dxa"/>
              <w:right w:w="0" w:type="dxa"/>
            </w:tcMar>
            <w:vAlign w:val="center"/>
          </w:tcPr>
          <w:p w14:paraId="17B5F989" w14:textId="77777777" w:rsidR="0008378A" w:rsidRPr="0008378A" w:rsidRDefault="0008378A" w:rsidP="0008378A">
            <w:pPr>
              <w:snapToGrid w:val="0"/>
              <w:jc w:val="center"/>
              <w:rPr>
                <w:spacing w:val="-8"/>
                <w:kern w:val="0"/>
                <w:szCs w:val="21"/>
              </w:rPr>
            </w:pPr>
            <w:r w:rsidRPr="0008378A">
              <w:rPr>
                <w:color w:val="000000"/>
                <w:spacing w:val="-8"/>
                <w:kern w:val="0"/>
                <w:szCs w:val="21"/>
              </w:rPr>
              <w:t>94.6</w:t>
            </w:r>
          </w:p>
        </w:tc>
        <w:tc>
          <w:tcPr>
            <w:tcW w:w="243" w:type="pct"/>
            <w:shd w:val="clear" w:color="auto" w:fill="auto"/>
            <w:tcMar>
              <w:top w:w="0" w:type="dxa"/>
              <w:left w:w="0" w:type="dxa"/>
              <w:bottom w:w="0" w:type="dxa"/>
              <w:right w:w="0" w:type="dxa"/>
            </w:tcMar>
            <w:vAlign w:val="center"/>
          </w:tcPr>
          <w:p w14:paraId="3B32CDF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7155F3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9F2A7E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D214554"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306D88B3"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4" w:type="pct"/>
            <w:shd w:val="clear" w:color="auto" w:fill="auto"/>
            <w:tcMar>
              <w:top w:w="0" w:type="dxa"/>
              <w:left w:w="0" w:type="dxa"/>
              <w:bottom w:w="0" w:type="dxa"/>
              <w:right w:w="0" w:type="dxa"/>
            </w:tcMar>
            <w:vAlign w:val="center"/>
          </w:tcPr>
          <w:p w14:paraId="75220521"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352BB5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8DDF8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4" w:type="pct"/>
            <w:shd w:val="clear" w:color="auto" w:fill="auto"/>
            <w:tcMar>
              <w:top w:w="0" w:type="dxa"/>
              <w:left w:w="0" w:type="dxa"/>
              <w:bottom w:w="0" w:type="dxa"/>
              <w:right w:w="0" w:type="dxa"/>
            </w:tcMar>
            <w:vAlign w:val="center"/>
          </w:tcPr>
          <w:p w14:paraId="268549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625BFE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E3D6C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4" w:type="pct"/>
            <w:shd w:val="clear" w:color="auto" w:fill="auto"/>
            <w:tcMar>
              <w:top w:w="0" w:type="dxa"/>
              <w:left w:w="0" w:type="dxa"/>
              <w:bottom w:w="0" w:type="dxa"/>
              <w:right w:w="0" w:type="dxa"/>
            </w:tcMar>
            <w:vAlign w:val="center"/>
          </w:tcPr>
          <w:p w14:paraId="156BD1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64508B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011192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9" w:type="pct"/>
            <w:gridSpan w:val="2"/>
            <w:shd w:val="clear" w:color="auto" w:fill="auto"/>
            <w:tcMar>
              <w:top w:w="0" w:type="dxa"/>
              <w:left w:w="0" w:type="dxa"/>
              <w:bottom w:w="0" w:type="dxa"/>
              <w:right w:w="0" w:type="dxa"/>
            </w:tcMar>
            <w:vAlign w:val="center"/>
          </w:tcPr>
          <w:p w14:paraId="1A2903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shd w:val="clear" w:color="auto" w:fill="auto"/>
            <w:tcMar>
              <w:top w:w="0" w:type="dxa"/>
              <w:left w:w="0" w:type="dxa"/>
              <w:bottom w:w="0" w:type="dxa"/>
              <w:right w:w="0" w:type="dxa"/>
            </w:tcMar>
            <w:vAlign w:val="center"/>
          </w:tcPr>
          <w:p w14:paraId="3269E0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22E21F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0" w:type="pct"/>
            <w:shd w:val="clear" w:color="auto" w:fill="auto"/>
            <w:tcMar>
              <w:top w:w="0" w:type="dxa"/>
              <w:left w:w="0" w:type="dxa"/>
              <w:bottom w:w="0" w:type="dxa"/>
              <w:right w:w="0" w:type="dxa"/>
            </w:tcMar>
            <w:vAlign w:val="center"/>
          </w:tcPr>
          <w:p w14:paraId="57E63A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r>
      <w:tr w:rsidR="0008378A" w:rsidRPr="0008378A" w14:paraId="333DABB3" w14:textId="77777777" w:rsidTr="00D3587C">
        <w:trPr>
          <w:trHeight w:val="443"/>
        </w:trPr>
        <w:tc>
          <w:tcPr>
            <w:tcW w:w="305" w:type="pct"/>
            <w:shd w:val="clear" w:color="auto" w:fill="auto"/>
            <w:tcMar>
              <w:top w:w="0" w:type="dxa"/>
              <w:left w:w="0" w:type="dxa"/>
              <w:bottom w:w="0" w:type="dxa"/>
              <w:right w:w="0" w:type="dxa"/>
            </w:tcMar>
            <w:vAlign w:val="center"/>
          </w:tcPr>
          <w:p w14:paraId="0ED529FA"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16" w:type="pct"/>
            <w:shd w:val="clear" w:color="auto" w:fill="auto"/>
            <w:tcMar>
              <w:top w:w="0" w:type="dxa"/>
              <w:left w:w="0" w:type="dxa"/>
              <w:bottom w:w="0" w:type="dxa"/>
              <w:right w:w="0" w:type="dxa"/>
            </w:tcMar>
            <w:vAlign w:val="center"/>
          </w:tcPr>
          <w:p w14:paraId="22B827E0" w14:textId="77777777" w:rsidR="0008378A" w:rsidRPr="0008378A" w:rsidRDefault="0008378A" w:rsidP="0008378A">
            <w:pPr>
              <w:snapToGrid w:val="0"/>
              <w:jc w:val="center"/>
              <w:rPr>
                <w:spacing w:val="-8"/>
                <w:kern w:val="0"/>
                <w:szCs w:val="21"/>
              </w:rPr>
            </w:pPr>
            <w:r w:rsidRPr="0008378A">
              <w:rPr>
                <w:color w:val="000000"/>
                <w:spacing w:val="-8"/>
                <w:kern w:val="0"/>
                <w:szCs w:val="21"/>
              </w:rPr>
              <w:t>110.4</w:t>
            </w:r>
          </w:p>
        </w:tc>
        <w:tc>
          <w:tcPr>
            <w:tcW w:w="243" w:type="pct"/>
            <w:shd w:val="clear" w:color="auto" w:fill="auto"/>
            <w:tcMar>
              <w:top w:w="0" w:type="dxa"/>
              <w:left w:w="0" w:type="dxa"/>
              <w:bottom w:w="0" w:type="dxa"/>
              <w:right w:w="0" w:type="dxa"/>
            </w:tcMar>
            <w:vAlign w:val="center"/>
          </w:tcPr>
          <w:p w14:paraId="0DDE7DD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B8F57A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523AA9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45450C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21ABA7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4" w:type="pct"/>
            <w:shd w:val="clear" w:color="auto" w:fill="auto"/>
            <w:tcMar>
              <w:top w:w="0" w:type="dxa"/>
              <w:left w:w="0" w:type="dxa"/>
              <w:bottom w:w="0" w:type="dxa"/>
              <w:right w:w="0" w:type="dxa"/>
            </w:tcMar>
            <w:vAlign w:val="center"/>
          </w:tcPr>
          <w:p w14:paraId="514C79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7DD771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D26F0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4" w:type="pct"/>
            <w:shd w:val="clear" w:color="auto" w:fill="auto"/>
            <w:tcMar>
              <w:top w:w="0" w:type="dxa"/>
              <w:left w:w="0" w:type="dxa"/>
              <w:bottom w:w="0" w:type="dxa"/>
              <w:right w:w="0" w:type="dxa"/>
            </w:tcMar>
            <w:vAlign w:val="center"/>
          </w:tcPr>
          <w:p w14:paraId="69F4E8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73939E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014387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4" w:type="pct"/>
            <w:shd w:val="clear" w:color="auto" w:fill="auto"/>
            <w:tcMar>
              <w:top w:w="0" w:type="dxa"/>
              <w:left w:w="0" w:type="dxa"/>
              <w:bottom w:w="0" w:type="dxa"/>
              <w:right w:w="0" w:type="dxa"/>
            </w:tcMar>
            <w:vAlign w:val="center"/>
          </w:tcPr>
          <w:p w14:paraId="16AA02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32D6E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0EB0B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9" w:type="pct"/>
            <w:gridSpan w:val="2"/>
            <w:shd w:val="clear" w:color="auto" w:fill="auto"/>
            <w:tcMar>
              <w:top w:w="0" w:type="dxa"/>
              <w:left w:w="0" w:type="dxa"/>
              <w:bottom w:w="0" w:type="dxa"/>
              <w:right w:w="0" w:type="dxa"/>
            </w:tcMar>
            <w:vAlign w:val="center"/>
          </w:tcPr>
          <w:p w14:paraId="64301C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24C675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6C8808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0" w:type="pct"/>
            <w:shd w:val="clear" w:color="auto" w:fill="auto"/>
            <w:tcMar>
              <w:top w:w="0" w:type="dxa"/>
              <w:left w:w="0" w:type="dxa"/>
              <w:bottom w:w="0" w:type="dxa"/>
              <w:right w:w="0" w:type="dxa"/>
            </w:tcMar>
            <w:vAlign w:val="center"/>
          </w:tcPr>
          <w:p w14:paraId="39A969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r>
      <w:tr w:rsidR="0008378A" w:rsidRPr="0008378A" w14:paraId="4BE85E0E" w14:textId="77777777" w:rsidTr="00D3587C">
        <w:trPr>
          <w:trHeight w:val="443"/>
        </w:trPr>
        <w:tc>
          <w:tcPr>
            <w:tcW w:w="305" w:type="pct"/>
            <w:shd w:val="clear" w:color="auto" w:fill="auto"/>
            <w:tcMar>
              <w:top w:w="0" w:type="dxa"/>
              <w:left w:w="0" w:type="dxa"/>
              <w:bottom w:w="0" w:type="dxa"/>
              <w:right w:w="0" w:type="dxa"/>
            </w:tcMar>
            <w:vAlign w:val="center"/>
          </w:tcPr>
          <w:p w14:paraId="5FF0C199"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16" w:type="pct"/>
            <w:shd w:val="clear" w:color="auto" w:fill="auto"/>
            <w:tcMar>
              <w:top w:w="0" w:type="dxa"/>
              <w:left w:w="0" w:type="dxa"/>
              <w:bottom w:w="0" w:type="dxa"/>
              <w:right w:w="0" w:type="dxa"/>
            </w:tcMar>
            <w:vAlign w:val="center"/>
          </w:tcPr>
          <w:p w14:paraId="3240070A" w14:textId="77777777" w:rsidR="0008378A" w:rsidRPr="0008378A" w:rsidRDefault="0008378A" w:rsidP="0008378A">
            <w:pPr>
              <w:snapToGrid w:val="0"/>
              <w:jc w:val="center"/>
              <w:rPr>
                <w:spacing w:val="-8"/>
                <w:kern w:val="0"/>
                <w:szCs w:val="21"/>
              </w:rPr>
            </w:pPr>
            <w:r w:rsidRPr="0008378A">
              <w:rPr>
                <w:color w:val="000000"/>
                <w:spacing w:val="-8"/>
                <w:kern w:val="0"/>
                <w:szCs w:val="21"/>
              </w:rPr>
              <w:t>126.1</w:t>
            </w:r>
          </w:p>
        </w:tc>
        <w:tc>
          <w:tcPr>
            <w:tcW w:w="243" w:type="pct"/>
            <w:shd w:val="clear" w:color="auto" w:fill="auto"/>
            <w:tcMar>
              <w:top w:w="0" w:type="dxa"/>
              <w:left w:w="0" w:type="dxa"/>
              <w:bottom w:w="0" w:type="dxa"/>
              <w:right w:w="0" w:type="dxa"/>
            </w:tcMar>
            <w:vAlign w:val="center"/>
          </w:tcPr>
          <w:p w14:paraId="5D5AD92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149BB2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49DCF6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529EB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243687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4" w:type="pct"/>
            <w:shd w:val="clear" w:color="auto" w:fill="auto"/>
            <w:tcMar>
              <w:top w:w="0" w:type="dxa"/>
              <w:left w:w="0" w:type="dxa"/>
              <w:bottom w:w="0" w:type="dxa"/>
              <w:right w:w="0" w:type="dxa"/>
            </w:tcMar>
            <w:vAlign w:val="center"/>
          </w:tcPr>
          <w:p w14:paraId="5AEFEC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4148DE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38761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4" w:type="pct"/>
            <w:shd w:val="clear" w:color="auto" w:fill="auto"/>
            <w:tcMar>
              <w:top w:w="0" w:type="dxa"/>
              <w:left w:w="0" w:type="dxa"/>
              <w:bottom w:w="0" w:type="dxa"/>
              <w:right w:w="0" w:type="dxa"/>
            </w:tcMar>
            <w:vAlign w:val="center"/>
          </w:tcPr>
          <w:p w14:paraId="1BA757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7DDE7C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5B5EF2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4" w:type="pct"/>
            <w:shd w:val="clear" w:color="auto" w:fill="auto"/>
            <w:tcMar>
              <w:top w:w="0" w:type="dxa"/>
              <w:left w:w="0" w:type="dxa"/>
              <w:bottom w:w="0" w:type="dxa"/>
              <w:right w:w="0" w:type="dxa"/>
            </w:tcMar>
            <w:vAlign w:val="center"/>
          </w:tcPr>
          <w:p w14:paraId="648D72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21623B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0807A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9" w:type="pct"/>
            <w:gridSpan w:val="2"/>
            <w:shd w:val="clear" w:color="auto" w:fill="auto"/>
            <w:tcMar>
              <w:top w:w="0" w:type="dxa"/>
              <w:left w:w="0" w:type="dxa"/>
              <w:bottom w:w="0" w:type="dxa"/>
              <w:right w:w="0" w:type="dxa"/>
            </w:tcMar>
            <w:vAlign w:val="center"/>
          </w:tcPr>
          <w:p w14:paraId="6BF9A7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639E90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5517F1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0" w:type="pct"/>
            <w:shd w:val="clear" w:color="auto" w:fill="auto"/>
            <w:tcMar>
              <w:top w:w="0" w:type="dxa"/>
              <w:left w:w="0" w:type="dxa"/>
              <w:bottom w:w="0" w:type="dxa"/>
              <w:right w:w="0" w:type="dxa"/>
            </w:tcMar>
            <w:vAlign w:val="center"/>
          </w:tcPr>
          <w:p w14:paraId="128679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r>
      <w:tr w:rsidR="0008378A" w:rsidRPr="0008378A" w14:paraId="10A2E91F" w14:textId="77777777" w:rsidTr="00D3587C">
        <w:trPr>
          <w:trHeight w:val="443"/>
        </w:trPr>
        <w:tc>
          <w:tcPr>
            <w:tcW w:w="305" w:type="pct"/>
            <w:shd w:val="clear" w:color="auto" w:fill="auto"/>
            <w:tcMar>
              <w:top w:w="0" w:type="dxa"/>
              <w:left w:w="0" w:type="dxa"/>
              <w:bottom w:w="0" w:type="dxa"/>
              <w:right w:w="0" w:type="dxa"/>
            </w:tcMar>
            <w:vAlign w:val="center"/>
          </w:tcPr>
          <w:p w14:paraId="2C6D2C2F"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16" w:type="pct"/>
            <w:shd w:val="clear" w:color="auto" w:fill="auto"/>
            <w:tcMar>
              <w:top w:w="0" w:type="dxa"/>
              <w:left w:w="0" w:type="dxa"/>
              <w:bottom w:w="0" w:type="dxa"/>
              <w:right w:w="0" w:type="dxa"/>
            </w:tcMar>
            <w:vAlign w:val="center"/>
          </w:tcPr>
          <w:p w14:paraId="7344CC88" w14:textId="77777777" w:rsidR="0008378A" w:rsidRPr="0008378A" w:rsidRDefault="0008378A" w:rsidP="0008378A">
            <w:pPr>
              <w:snapToGrid w:val="0"/>
              <w:jc w:val="center"/>
              <w:rPr>
                <w:spacing w:val="-8"/>
                <w:kern w:val="0"/>
                <w:szCs w:val="21"/>
              </w:rPr>
            </w:pPr>
            <w:r w:rsidRPr="0008378A">
              <w:rPr>
                <w:color w:val="000000"/>
                <w:spacing w:val="-8"/>
                <w:kern w:val="0"/>
                <w:szCs w:val="21"/>
              </w:rPr>
              <w:t>141.9</w:t>
            </w:r>
          </w:p>
        </w:tc>
        <w:tc>
          <w:tcPr>
            <w:tcW w:w="243" w:type="pct"/>
            <w:shd w:val="clear" w:color="auto" w:fill="auto"/>
            <w:tcMar>
              <w:top w:w="0" w:type="dxa"/>
              <w:left w:w="0" w:type="dxa"/>
              <w:bottom w:w="0" w:type="dxa"/>
              <w:right w:w="0" w:type="dxa"/>
            </w:tcMar>
            <w:vAlign w:val="center"/>
          </w:tcPr>
          <w:p w14:paraId="316765D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6BB647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E0AF8C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5F613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0C498F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4" w:type="pct"/>
            <w:shd w:val="clear" w:color="auto" w:fill="auto"/>
            <w:tcMar>
              <w:top w:w="0" w:type="dxa"/>
              <w:left w:w="0" w:type="dxa"/>
              <w:bottom w:w="0" w:type="dxa"/>
              <w:right w:w="0" w:type="dxa"/>
            </w:tcMar>
            <w:vAlign w:val="center"/>
          </w:tcPr>
          <w:p w14:paraId="7D12A3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F23A1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4F0FF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4" w:type="pct"/>
            <w:shd w:val="clear" w:color="auto" w:fill="auto"/>
            <w:tcMar>
              <w:top w:w="0" w:type="dxa"/>
              <w:left w:w="0" w:type="dxa"/>
              <w:bottom w:w="0" w:type="dxa"/>
              <w:right w:w="0" w:type="dxa"/>
            </w:tcMar>
            <w:vAlign w:val="center"/>
          </w:tcPr>
          <w:p w14:paraId="4C74EF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3D09B6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8ABE6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4" w:type="pct"/>
            <w:shd w:val="clear" w:color="auto" w:fill="auto"/>
            <w:tcMar>
              <w:top w:w="0" w:type="dxa"/>
              <w:left w:w="0" w:type="dxa"/>
              <w:bottom w:w="0" w:type="dxa"/>
              <w:right w:w="0" w:type="dxa"/>
            </w:tcMar>
            <w:vAlign w:val="center"/>
          </w:tcPr>
          <w:p w14:paraId="35AC3E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2BD634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539C4A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9" w:type="pct"/>
            <w:gridSpan w:val="2"/>
            <w:shd w:val="clear" w:color="auto" w:fill="auto"/>
            <w:tcMar>
              <w:top w:w="0" w:type="dxa"/>
              <w:left w:w="0" w:type="dxa"/>
              <w:bottom w:w="0" w:type="dxa"/>
              <w:right w:w="0" w:type="dxa"/>
            </w:tcMar>
            <w:vAlign w:val="center"/>
          </w:tcPr>
          <w:p w14:paraId="2DE624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711BAA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4D79C2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0" w:type="pct"/>
            <w:shd w:val="clear" w:color="auto" w:fill="auto"/>
            <w:tcMar>
              <w:top w:w="0" w:type="dxa"/>
              <w:left w:w="0" w:type="dxa"/>
              <w:bottom w:w="0" w:type="dxa"/>
              <w:right w:w="0" w:type="dxa"/>
            </w:tcMar>
            <w:vAlign w:val="center"/>
          </w:tcPr>
          <w:p w14:paraId="532013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r>
      <w:tr w:rsidR="0008378A" w:rsidRPr="0008378A" w14:paraId="0DA9167E" w14:textId="77777777" w:rsidTr="00D3587C">
        <w:trPr>
          <w:trHeight w:val="443"/>
        </w:trPr>
        <w:tc>
          <w:tcPr>
            <w:tcW w:w="305" w:type="pct"/>
            <w:shd w:val="clear" w:color="auto" w:fill="auto"/>
            <w:tcMar>
              <w:top w:w="0" w:type="dxa"/>
              <w:left w:w="0" w:type="dxa"/>
              <w:bottom w:w="0" w:type="dxa"/>
              <w:right w:w="0" w:type="dxa"/>
            </w:tcMar>
            <w:vAlign w:val="center"/>
          </w:tcPr>
          <w:p w14:paraId="54D61676"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16" w:type="pct"/>
            <w:shd w:val="clear" w:color="auto" w:fill="auto"/>
            <w:tcMar>
              <w:top w:w="0" w:type="dxa"/>
              <w:left w:w="0" w:type="dxa"/>
              <w:bottom w:w="0" w:type="dxa"/>
              <w:right w:w="0" w:type="dxa"/>
            </w:tcMar>
            <w:vAlign w:val="center"/>
          </w:tcPr>
          <w:p w14:paraId="3428A2A8" w14:textId="77777777" w:rsidR="0008378A" w:rsidRPr="0008378A" w:rsidRDefault="0008378A" w:rsidP="0008378A">
            <w:pPr>
              <w:snapToGrid w:val="0"/>
              <w:jc w:val="center"/>
              <w:rPr>
                <w:spacing w:val="-8"/>
                <w:kern w:val="0"/>
                <w:szCs w:val="21"/>
              </w:rPr>
            </w:pPr>
            <w:r w:rsidRPr="0008378A">
              <w:rPr>
                <w:color w:val="000000"/>
                <w:spacing w:val="-8"/>
                <w:kern w:val="0"/>
                <w:szCs w:val="21"/>
              </w:rPr>
              <w:t>157.7</w:t>
            </w:r>
          </w:p>
        </w:tc>
        <w:tc>
          <w:tcPr>
            <w:tcW w:w="243" w:type="pct"/>
            <w:shd w:val="clear" w:color="auto" w:fill="auto"/>
            <w:tcMar>
              <w:top w:w="0" w:type="dxa"/>
              <w:left w:w="0" w:type="dxa"/>
              <w:bottom w:w="0" w:type="dxa"/>
              <w:right w:w="0" w:type="dxa"/>
            </w:tcMar>
            <w:vAlign w:val="center"/>
          </w:tcPr>
          <w:p w14:paraId="15F4CF3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BBD3B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59520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516E8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6AD5F2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4" w:type="pct"/>
            <w:shd w:val="clear" w:color="auto" w:fill="auto"/>
            <w:tcMar>
              <w:top w:w="0" w:type="dxa"/>
              <w:left w:w="0" w:type="dxa"/>
              <w:bottom w:w="0" w:type="dxa"/>
              <w:right w:w="0" w:type="dxa"/>
            </w:tcMar>
            <w:vAlign w:val="center"/>
          </w:tcPr>
          <w:p w14:paraId="2CC6A3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5B7859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331BBE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4" w:type="pct"/>
            <w:shd w:val="clear" w:color="auto" w:fill="auto"/>
            <w:tcMar>
              <w:top w:w="0" w:type="dxa"/>
              <w:left w:w="0" w:type="dxa"/>
              <w:bottom w:w="0" w:type="dxa"/>
              <w:right w:w="0" w:type="dxa"/>
            </w:tcMar>
            <w:vAlign w:val="center"/>
          </w:tcPr>
          <w:p w14:paraId="4A582D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3CA19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6B49AA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4" w:type="pct"/>
            <w:shd w:val="clear" w:color="auto" w:fill="auto"/>
            <w:tcMar>
              <w:top w:w="0" w:type="dxa"/>
              <w:left w:w="0" w:type="dxa"/>
              <w:bottom w:w="0" w:type="dxa"/>
              <w:right w:w="0" w:type="dxa"/>
            </w:tcMar>
            <w:vAlign w:val="center"/>
          </w:tcPr>
          <w:p w14:paraId="041122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061EF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682969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9" w:type="pct"/>
            <w:gridSpan w:val="2"/>
            <w:shd w:val="clear" w:color="auto" w:fill="auto"/>
            <w:tcMar>
              <w:top w:w="0" w:type="dxa"/>
              <w:left w:w="0" w:type="dxa"/>
              <w:bottom w:w="0" w:type="dxa"/>
              <w:right w:w="0" w:type="dxa"/>
            </w:tcMar>
            <w:vAlign w:val="center"/>
          </w:tcPr>
          <w:p w14:paraId="17B7B6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7DE549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6050E4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0" w:type="pct"/>
            <w:shd w:val="clear" w:color="auto" w:fill="auto"/>
            <w:tcMar>
              <w:top w:w="0" w:type="dxa"/>
              <w:left w:w="0" w:type="dxa"/>
              <w:bottom w:w="0" w:type="dxa"/>
              <w:right w:w="0" w:type="dxa"/>
            </w:tcMar>
            <w:vAlign w:val="center"/>
          </w:tcPr>
          <w:p w14:paraId="1A5A1A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r>
      <w:tr w:rsidR="0008378A" w:rsidRPr="0008378A" w14:paraId="49EF3770" w14:textId="77777777" w:rsidTr="00D3587C">
        <w:trPr>
          <w:trHeight w:val="443"/>
        </w:trPr>
        <w:tc>
          <w:tcPr>
            <w:tcW w:w="305" w:type="pct"/>
            <w:shd w:val="clear" w:color="auto" w:fill="auto"/>
            <w:tcMar>
              <w:top w:w="0" w:type="dxa"/>
              <w:left w:w="0" w:type="dxa"/>
              <w:bottom w:w="0" w:type="dxa"/>
              <w:right w:w="0" w:type="dxa"/>
            </w:tcMar>
            <w:vAlign w:val="center"/>
          </w:tcPr>
          <w:p w14:paraId="2AD0A396"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16" w:type="pct"/>
            <w:shd w:val="clear" w:color="auto" w:fill="auto"/>
            <w:tcMar>
              <w:top w:w="0" w:type="dxa"/>
              <w:left w:w="0" w:type="dxa"/>
              <w:bottom w:w="0" w:type="dxa"/>
              <w:right w:w="0" w:type="dxa"/>
            </w:tcMar>
            <w:vAlign w:val="center"/>
          </w:tcPr>
          <w:p w14:paraId="212073BB" w14:textId="77777777" w:rsidR="0008378A" w:rsidRPr="0008378A" w:rsidRDefault="0008378A" w:rsidP="0008378A">
            <w:pPr>
              <w:snapToGrid w:val="0"/>
              <w:jc w:val="center"/>
              <w:rPr>
                <w:spacing w:val="-8"/>
                <w:kern w:val="0"/>
                <w:szCs w:val="21"/>
              </w:rPr>
            </w:pPr>
            <w:r w:rsidRPr="0008378A">
              <w:rPr>
                <w:color w:val="000000"/>
                <w:spacing w:val="-8"/>
                <w:kern w:val="0"/>
                <w:szCs w:val="21"/>
              </w:rPr>
              <w:t>173.4</w:t>
            </w:r>
          </w:p>
        </w:tc>
        <w:tc>
          <w:tcPr>
            <w:tcW w:w="243" w:type="pct"/>
            <w:shd w:val="clear" w:color="auto" w:fill="auto"/>
            <w:tcMar>
              <w:top w:w="0" w:type="dxa"/>
              <w:left w:w="0" w:type="dxa"/>
              <w:bottom w:w="0" w:type="dxa"/>
              <w:right w:w="0" w:type="dxa"/>
            </w:tcMar>
            <w:vAlign w:val="center"/>
          </w:tcPr>
          <w:p w14:paraId="750496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4C0668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2CD2AC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293200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7E4DDE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4" w:type="pct"/>
            <w:shd w:val="clear" w:color="auto" w:fill="auto"/>
            <w:tcMar>
              <w:top w:w="0" w:type="dxa"/>
              <w:left w:w="0" w:type="dxa"/>
              <w:bottom w:w="0" w:type="dxa"/>
              <w:right w:w="0" w:type="dxa"/>
            </w:tcMar>
            <w:vAlign w:val="center"/>
          </w:tcPr>
          <w:p w14:paraId="0C6EE3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1512BE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0B1CE0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4" w:type="pct"/>
            <w:shd w:val="clear" w:color="auto" w:fill="auto"/>
            <w:tcMar>
              <w:top w:w="0" w:type="dxa"/>
              <w:left w:w="0" w:type="dxa"/>
              <w:bottom w:w="0" w:type="dxa"/>
              <w:right w:w="0" w:type="dxa"/>
            </w:tcMar>
            <w:vAlign w:val="center"/>
          </w:tcPr>
          <w:p w14:paraId="6DD8BB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2EA6F4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5602F2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4" w:type="pct"/>
            <w:shd w:val="clear" w:color="auto" w:fill="auto"/>
            <w:tcMar>
              <w:top w:w="0" w:type="dxa"/>
              <w:left w:w="0" w:type="dxa"/>
              <w:bottom w:w="0" w:type="dxa"/>
              <w:right w:w="0" w:type="dxa"/>
            </w:tcMar>
            <w:vAlign w:val="center"/>
          </w:tcPr>
          <w:p w14:paraId="4A15F7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7B62B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32BDA1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9" w:type="pct"/>
            <w:gridSpan w:val="2"/>
            <w:shd w:val="clear" w:color="auto" w:fill="auto"/>
            <w:tcMar>
              <w:top w:w="0" w:type="dxa"/>
              <w:left w:w="0" w:type="dxa"/>
              <w:bottom w:w="0" w:type="dxa"/>
              <w:right w:w="0" w:type="dxa"/>
            </w:tcMar>
            <w:vAlign w:val="center"/>
          </w:tcPr>
          <w:p w14:paraId="2FF0C6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42EB27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525A5B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0" w:type="pct"/>
            <w:shd w:val="clear" w:color="auto" w:fill="auto"/>
            <w:tcMar>
              <w:top w:w="0" w:type="dxa"/>
              <w:left w:w="0" w:type="dxa"/>
              <w:bottom w:w="0" w:type="dxa"/>
              <w:right w:w="0" w:type="dxa"/>
            </w:tcMar>
            <w:vAlign w:val="center"/>
          </w:tcPr>
          <w:p w14:paraId="6F812E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r>
      <w:tr w:rsidR="0008378A" w:rsidRPr="0008378A" w14:paraId="177F09BF" w14:textId="77777777" w:rsidTr="00D3587C">
        <w:trPr>
          <w:trHeight w:val="443"/>
        </w:trPr>
        <w:tc>
          <w:tcPr>
            <w:tcW w:w="305" w:type="pct"/>
            <w:shd w:val="clear" w:color="auto" w:fill="auto"/>
            <w:tcMar>
              <w:top w:w="0" w:type="dxa"/>
              <w:left w:w="0" w:type="dxa"/>
              <w:bottom w:w="0" w:type="dxa"/>
              <w:right w:w="0" w:type="dxa"/>
            </w:tcMar>
            <w:vAlign w:val="center"/>
          </w:tcPr>
          <w:p w14:paraId="792EA039"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16" w:type="pct"/>
            <w:shd w:val="clear" w:color="auto" w:fill="auto"/>
            <w:tcMar>
              <w:top w:w="0" w:type="dxa"/>
              <w:left w:w="0" w:type="dxa"/>
              <w:bottom w:w="0" w:type="dxa"/>
              <w:right w:w="0" w:type="dxa"/>
            </w:tcMar>
            <w:vAlign w:val="center"/>
          </w:tcPr>
          <w:p w14:paraId="0CC59110" w14:textId="77777777" w:rsidR="0008378A" w:rsidRPr="0008378A" w:rsidRDefault="0008378A" w:rsidP="0008378A">
            <w:pPr>
              <w:snapToGrid w:val="0"/>
              <w:jc w:val="center"/>
              <w:rPr>
                <w:spacing w:val="-8"/>
                <w:kern w:val="0"/>
                <w:szCs w:val="21"/>
              </w:rPr>
            </w:pPr>
            <w:r w:rsidRPr="0008378A">
              <w:rPr>
                <w:color w:val="000000"/>
                <w:spacing w:val="-8"/>
                <w:kern w:val="0"/>
                <w:szCs w:val="21"/>
              </w:rPr>
              <w:t>189.2</w:t>
            </w:r>
          </w:p>
        </w:tc>
        <w:tc>
          <w:tcPr>
            <w:tcW w:w="243" w:type="pct"/>
            <w:shd w:val="clear" w:color="auto" w:fill="auto"/>
            <w:tcMar>
              <w:top w:w="0" w:type="dxa"/>
              <w:left w:w="0" w:type="dxa"/>
              <w:bottom w:w="0" w:type="dxa"/>
              <w:right w:w="0" w:type="dxa"/>
            </w:tcMar>
            <w:vAlign w:val="center"/>
          </w:tcPr>
          <w:p w14:paraId="125ACB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402DCE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384F57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56EEF8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28ADCE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4" w:type="pct"/>
            <w:shd w:val="clear" w:color="auto" w:fill="auto"/>
            <w:tcMar>
              <w:top w:w="0" w:type="dxa"/>
              <w:left w:w="0" w:type="dxa"/>
              <w:bottom w:w="0" w:type="dxa"/>
              <w:right w:w="0" w:type="dxa"/>
            </w:tcMar>
            <w:vAlign w:val="center"/>
          </w:tcPr>
          <w:p w14:paraId="2EE099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796E8F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17E82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4" w:type="pct"/>
            <w:shd w:val="clear" w:color="auto" w:fill="auto"/>
            <w:tcMar>
              <w:top w:w="0" w:type="dxa"/>
              <w:left w:w="0" w:type="dxa"/>
              <w:bottom w:w="0" w:type="dxa"/>
              <w:right w:w="0" w:type="dxa"/>
            </w:tcMar>
            <w:vAlign w:val="center"/>
          </w:tcPr>
          <w:p w14:paraId="0D635C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37CE35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7CDD1D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4" w:type="pct"/>
            <w:shd w:val="clear" w:color="auto" w:fill="auto"/>
            <w:tcMar>
              <w:top w:w="0" w:type="dxa"/>
              <w:left w:w="0" w:type="dxa"/>
              <w:bottom w:w="0" w:type="dxa"/>
              <w:right w:w="0" w:type="dxa"/>
            </w:tcMar>
            <w:vAlign w:val="center"/>
          </w:tcPr>
          <w:p w14:paraId="49C4AE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196188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4DC3BC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9" w:type="pct"/>
            <w:gridSpan w:val="2"/>
            <w:shd w:val="clear" w:color="auto" w:fill="auto"/>
            <w:tcMar>
              <w:top w:w="0" w:type="dxa"/>
              <w:left w:w="0" w:type="dxa"/>
              <w:bottom w:w="0" w:type="dxa"/>
              <w:right w:w="0" w:type="dxa"/>
            </w:tcMar>
            <w:vAlign w:val="center"/>
          </w:tcPr>
          <w:p w14:paraId="691687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04AB7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6D776A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0" w:type="pct"/>
            <w:shd w:val="clear" w:color="auto" w:fill="auto"/>
            <w:tcMar>
              <w:top w:w="0" w:type="dxa"/>
              <w:left w:w="0" w:type="dxa"/>
              <w:bottom w:w="0" w:type="dxa"/>
              <w:right w:w="0" w:type="dxa"/>
            </w:tcMar>
            <w:vAlign w:val="center"/>
          </w:tcPr>
          <w:p w14:paraId="193814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r>
      <w:tr w:rsidR="0008378A" w:rsidRPr="0008378A" w14:paraId="5906F4B7" w14:textId="77777777" w:rsidTr="00D3587C">
        <w:trPr>
          <w:trHeight w:val="443"/>
        </w:trPr>
        <w:tc>
          <w:tcPr>
            <w:tcW w:w="305" w:type="pct"/>
            <w:shd w:val="clear" w:color="auto" w:fill="auto"/>
            <w:tcMar>
              <w:top w:w="0" w:type="dxa"/>
              <w:left w:w="0" w:type="dxa"/>
              <w:bottom w:w="0" w:type="dxa"/>
              <w:right w:w="0" w:type="dxa"/>
            </w:tcMar>
            <w:vAlign w:val="center"/>
          </w:tcPr>
          <w:p w14:paraId="7FA59B61"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16" w:type="pct"/>
            <w:shd w:val="clear" w:color="auto" w:fill="auto"/>
            <w:tcMar>
              <w:top w:w="0" w:type="dxa"/>
              <w:left w:w="0" w:type="dxa"/>
              <w:bottom w:w="0" w:type="dxa"/>
              <w:right w:w="0" w:type="dxa"/>
            </w:tcMar>
            <w:vAlign w:val="center"/>
          </w:tcPr>
          <w:p w14:paraId="0F46E4E2" w14:textId="77777777" w:rsidR="0008378A" w:rsidRPr="0008378A" w:rsidRDefault="0008378A" w:rsidP="0008378A">
            <w:pPr>
              <w:snapToGrid w:val="0"/>
              <w:jc w:val="center"/>
              <w:rPr>
                <w:spacing w:val="-8"/>
                <w:kern w:val="0"/>
                <w:szCs w:val="21"/>
              </w:rPr>
            </w:pPr>
            <w:r w:rsidRPr="0008378A">
              <w:rPr>
                <w:color w:val="000000"/>
                <w:spacing w:val="-8"/>
                <w:kern w:val="0"/>
                <w:szCs w:val="21"/>
              </w:rPr>
              <w:t>205.0</w:t>
            </w:r>
          </w:p>
        </w:tc>
        <w:tc>
          <w:tcPr>
            <w:tcW w:w="243" w:type="pct"/>
            <w:shd w:val="clear" w:color="auto" w:fill="auto"/>
            <w:tcMar>
              <w:top w:w="0" w:type="dxa"/>
              <w:left w:w="0" w:type="dxa"/>
              <w:bottom w:w="0" w:type="dxa"/>
              <w:right w:w="0" w:type="dxa"/>
            </w:tcMar>
            <w:vAlign w:val="center"/>
          </w:tcPr>
          <w:p w14:paraId="2DC763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553A74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3E8D29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487871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4FA38B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4" w:type="pct"/>
            <w:shd w:val="clear" w:color="auto" w:fill="auto"/>
            <w:tcMar>
              <w:top w:w="0" w:type="dxa"/>
              <w:left w:w="0" w:type="dxa"/>
              <w:bottom w:w="0" w:type="dxa"/>
              <w:right w:w="0" w:type="dxa"/>
            </w:tcMar>
            <w:vAlign w:val="center"/>
          </w:tcPr>
          <w:p w14:paraId="5029D7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7049AF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55CDEA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4" w:type="pct"/>
            <w:shd w:val="clear" w:color="auto" w:fill="auto"/>
            <w:tcMar>
              <w:top w:w="0" w:type="dxa"/>
              <w:left w:w="0" w:type="dxa"/>
              <w:bottom w:w="0" w:type="dxa"/>
              <w:right w:w="0" w:type="dxa"/>
            </w:tcMar>
            <w:vAlign w:val="center"/>
          </w:tcPr>
          <w:p w14:paraId="57B798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396A97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493FD6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4" w:type="pct"/>
            <w:shd w:val="clear" w:color="auto" w:fill="auto"/>
            <w:tcMar>
              <w:top w:w="0" w:type="dxa"/>
              <w:left w:w="0" w:type="dxa"/>
              <w:bottom w:w="0" w:type="dxa"/>
              <w:right w:w="0" w:type="dxa"/>
            </w:tcMar>
            <w:vAlign w:val="center"/>
          </w:tcPr>
          <w:p w14:paraId="3106D6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6E64B7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28D242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9" w:type="pct"/>
            <w:gridSpan w:val="2"/>
            <w:shd w:val="clear" w:color="auto" w:fill="auto"/>
            <w:tcMar>
              <w:top w:w="0" w:type="dxa"/>
              <w:left w:w="0" w:type="dxa"/>
              <w:bottom w:w="0" w:type="dxa"/>
              <w:right w:w="0" w:type="dxa"/>
            </w:tcMar>
            <w:vAlign w:val="center"/>
          </w:tcPr>
          <w:p w14:paraId="2544AC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6A331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4DB7F5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0" w:type="pct"/>
            <w:shd w:val="clear" w:color="auto" w:fill="auto"/>
            <w:tcMar>
              <w:top w:w="0" w:type="dxa"/>
              <w:left w:w="0" w:type="dxa"/>
              <w:bottom w:w="0" w:type="dxa"/>
              <w:right w:w="0" w:type="dxa"/>
            </w:tcMar>
            <w:vAlign w:val="center"/>
          </w:tcPr>
          <w:p w14:paraId="2544BC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r>
      <w:tr w:rsidR="0008378A" w:rsidRPr="0008378A" w14:paraId="7A5FFB44" w14:textId="77777777" w:rsidTr="00D3587C">
        <w:trPr>
          <w:trHeight w:val="443"/>
        </w:trPr>
        <w:tc>
          <w:tcPr>
            <w:tcW w:w="305" w:type="pct"/>
            <w:shd w:val="clear" w:color="auto" w:fill="auto"/>
            <w:tcMar>
              <w:top w:w="0" w:type="dxa"/>
              <w:left w:w="0" w:type="dxa"/>
              <w:bottom w:w="0" w:type="dxa"/>
              <w:right w:w="0" w:type="dxa"/>
            </w:tcMar>
            <w:vAlign w:val="center"/>
          </w:tcPr>
          <w:p w14:paraId="7AE6EF56"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16" w:type="pct"/>
            <w:shd w:val="clear" w:color="auto" w:fill="auto"/>
            <w:tcMar>
              <w:top w:w="0" w:type="dxa"/>
              <w:left w:w="0" w:type="dxa"/>
              <w:bottom w:w="0" w:type="dxa"/>
              <w:right w:w="0" w:type="dxa"/>
            </w:tcMar>
            <w:vAlign w:val="center"/>
          </w:tcPr>
          <w:p w14:paraId="0878B4CD" w14:textId="77777777" w:rsidR="0008378A" w:rsidRPr="0008378A" w:rsidRDefault="0008378A" w:rsidP="0008378A">
            <w:pPr>
              <w:snapToGrid w:val="0"/>
              <w:jc w:val="center"/>
              <w:rPr>
                <w:spacing w:val="-8"/>
                <w:kern w:val="0"/>
                <w:szCs w:val="21"/>
              </w:rPr>
            </w:pPr>
            <w:r w:rsidRPr="0008378A">
              <w:rPr>
                <w:color w:val="000000"/>
                <w:spacing w:val="-8"/>
                <w:kern w:val="0"/>
                <w:szCs w:val="21"/>
              </w:rPr>
              <w:t>220.8</w:t>
            </w:r>
          </w:p>
        </w:tc>
        <w:tc>
          <w:tcPr>
            <w:tcW w:w="243" w:type="pct"/>
            <w:shd w:val="clear" w:color="auto" w:fill="auto"/>
            <w:tcMar>
              <w:top w:w="0" w:type="dxa"/>
              <w:left w:w="0" w:type="dxa"/>
              <w:bottom w:w="0" w:type="dxa"/>
              <w:right w:w="0" w:type="dxa"/>
            </w:tcMar>
            <w:vAlign w:val="center"/>
          </w:tcPr>
          <w:p w14:paraId="19BCC8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7A51BC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2CBF61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4502ED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1C6E8B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4" w:type="pct"/>
            <w:shd w:val="clear" w:color="auto" w:fill="auto"/>
            <w:tcMar>
              <w:top w:w="0" w:type="dxa"/>
              <w:left w:w="0" w:type="dxa"/>
              <w:bottom w:w="0" w:type="dxa"/>
              <w:right w:w="0" w:type="dxa"/>
            </w:tcMar>
            <w:vAlign w:val="center"/>
          </w:tcPr>
          <w:p w14:paraId="57F7A2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522C86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113C76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4" w:type="pct"/>
            <w:shd w:val="clear" w:color="auto" w:fill="auto"/>
            <w:tcMar>
              <w:top w:w="0" w:type="dxa"/>
              <w:left w:w="0" w:type="dxa"/>
              <w:bottom w:w="0" w:type="dxa"/>
              <w:right w:w="0" w:type="dxa"/>
            </w:tcMar>
            <w:vAlign w:val="center"/>
          </w:tcPr>
          <w:p w14:paraId="57A8B0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7D8B3C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618D10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4" w:type="pct"/>
            <w:shd w:val="clear" w:color="auto" w:fill="auto"/>
            <w:tcMar>
              <w:top w:w="0" w:type="dxa"/>
              <w:left w:w="0" w:type="dxa"/>
              <w:bottom w:w="0" w:type="dxa"/>
              <w:right w:w="0" w:type="dxa"/>
            </w:tcMar>
            <w:vAlign w:val="center"/>
          </w:tcPr>
          <w:p w14:paraId="7BC974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7A8C82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7B88C0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9" w:type="pct"/>
            <w:gridSpan w:val="2"/>
            <w:shd w:val="clear" w:color="auto" w:fill="auto"/>
            <w:tcMar>
              <w:top w:w="0" w:type="dxa"/>
              <w:left w:w="0" w:type="dxa"/>
              <w:bottom w:w="0" w:type="dxa"/>
              <w:right w:w="0" w:type="dxa"/>
            </w:tcMar>
            <w:vAlign w:val="center"/>
          </w:tcPr>
          <w:p w14:paraId="4853A3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4BBFE7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1C18A0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0" w:type="pct"/>
            <w:shd w:val="clear" w:color="auto" w:fill="auto"/>
            <w:tcMar>
              <w:top w:w="0" w:type="dxa"/>
              <w:left w:w="0" w:type="dxa"/>
              <w:bottom w:w="0" w:type="dxa"/>
              <w:right w:w="0" w:type="dxa"/>
            </w:tcMar>
            <w:vAlign w:val="center"/>
          </w:tcPr>
          <w:p w14:paraId="77BF20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r>
      <w:tr w:rsidR="0008378A" w:rsidRPr="0008378A" w14:paraId="166DC2A9" w14:textId="77777777" w:rsidTr="00D3587C">
        <w:trPr>
          <w:trHeight w:val="443"/>
        </w:trPr>
        <w:tc>
          <w:tcPr>
            <w:tcW w:w="305" w:type="pct"/>
            <w:shd w:val="clear" w:color="auto" w:fill="auto"/>
            <w:tcMar>
              <w:top w:w="0" w:type="dxa"/>
              <w:left w:w="0" w:type="dxa"/>
              <w:bottom w:w="0" w:type="dxa"/>
              <w:right w:w="0" w:type="dxa"/>
            </w:tcMar>
            <w:vAlign w:val="center"/>
          </w:tcPr>
          <w:p w14:paraId="4F375C9C"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16" w:type="pct"/>
            <w:shd w:val="clear" w:color="auto" w:fill="auto"/>
            <w:tcMar>
              <w:top w:w="0" w:type="dxa"/>
              <w:left w:w="0" w:type="dxa"/>
              <w:bottom w:w="0" w:type="dxa"/>
              <w:right w:w="0" w:type="dxa"/>
            </w:tcMar>
            <w:vAlign w:val="center"/>
          </w:tcPr>
          <w:p w14:paraId="19E89EB9" w14:textId="77777777" w:rsidR="0008378A" w:rsidRPr="0008378A" w:rsidRDefault="0008378A" w:rsidP="0008378A">
            <w:pPr>
              <w:snapToGrid w:val="0"/>
              <w:jc w:val="center"/>
              <w:rPr>
                <w:spacing w:val="-8"/>
                <w:kern w:val="0"/>
                <w:szCs w:val="21"/>
              </w:rPr>
            </w:pPr>
            <w:r w:rsidRPr="0008378A">
              <w:rPr>
                <w:color w:val="000000"/>
                <w:spacing w:val="-8"/>
                <w:kern w:val="0"/>
                <w:szCs w:val="21"/>
              </w:rPr>
              <w:t>236.5</w:t>
            </w:r>
          </w:p>
        </w:tc>
        <w:tc>
          <w:tcPr>
            <w:tcW w:w="243" w:type="pct"/>
            <w:shd w:val="clear" w:color="auto" w:fill="auto"/>
            <w:tcMar>
              <w:top w:w="0" w:type="dxa"/>
              <w:left w:w="0" w:type="dxa"/>
              <w:bottom w:w="0" w:type="dxa"/>
              <w:right w:w="0" w:type="dxa"/>
            </w:tcMar>
            <w:vAlign w:val="center"/>
          </w:tcPr>
          <w:p w14:paraId="0C1DCE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6E8FFC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24C73F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0ACB76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3A8522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4" w:type="pct"/>
            <w:shd w:val="clear" w:color="auto" w:fill="auto"/>
            <w:tcMar>
              <w:top w:w="0" w:type="dxa"/>
              <w:left w:w="0" w:type="dxa"/>
              <w:bottom w:w="0" w:type="dxa"/>
              <w:right w:w="0" w:type="dxa"/>
            </w:tcMar>
            <w:vAlign w:val="center"/>
          </w:tcPr>
          <w:p w14:paraId="2076AA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038A03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60A7A9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4" w:type="pct"/>
            <w:shd w:val="clear" w:color="auto" w:fill="auto"/>
            <w:tcMar>
              <w:top w:w="0" w:type="dxa"/>
              <w:left w:w="0" w:type="dxa"/>
              <w:bottom w:w="0" w:type="dxa"/>
              <w:right w:w="0" w:type="dxa"/>
            </w:tcMar>
            <w:vAlign w:val="center"/>
          </w:tcPr>
          <w:p w14:paraId="1B2B59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6909C6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72164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4" w:type="pct"/>
            <w:shd w:val="clear" w:color="auto" w:fill="auto"/>
            <w:tcMar>
              <w:top w:w="0" w:type="dxa"/>
              <w:left w:w="0" w:type="dxa"/>
              <w:bottom w:w="0" w:type="dxa"/>
              <w:right w:w="0" w:type="dxa"/>
            </w:tcMar>
            <w:vAlign w:val="center"/>
          </w:tcPr>
          <w:p w14:paraId="17113D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0B7DCA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73D909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9" w:type="pct"/>
            <w:gridSpan w:val="2"/>
            <w:shd w:val="clear" w:color="auto" w:fill="auto"/>
            <w:tcMar>
              <w:top w:w="0" w:type="dxa"/>
              <w:left w:w="0" w:type="dxa"/>
              <w:bottom w:w="0" w:type="dxa"/>
              <w:right w:w="0" w:type="dxa"/>
            </w:tcMar>
            <w:vAlign w:val="center"/>
          </w:tcPr>
          <w:p w14:paraId="684248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51E672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10CE64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0" w:type="pct"/>
            <w:shd w:val="clear" w:color="auto" w:fill="auto"/>
            <w:tcMar>
              <w:top w:w="0" w:type="dxa"/>
              <w:left w:w="0" w:type="dxa"/>
              <w:bottom w:w="0" w:type="dxa"/>
              <w:right w:w="0" w:type="dxa"/>
            </w:tcMar>
            <w:vAlign w:val="center"/>
          </w:tcPr>
          <w:p w14:paraId="590100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r>
      <w:tr w:rsidR="0008378A" w:rsidRPr="0008378A" w14:paraId="10BEC162" w14:textId="77777777" w:rsidTr="00D3587C">
        <w:trPr>
          <w:trHeight w:val="443"/>
        </w:trPr>
        <w:tc>
          <w:tcPr>
            <w:tcW w:w="305" w:type="pct"/>
            <w:shd w:val="clear" w:color="auto" w:fill="auto"/>
            <w:tcMar>
              <w:top w:w="0" w:type="dxa"/>
              <w:left w:w="0" w:type="dxa"/>
              <w:bottom w:w="0" w:type="dxa"/>
              <w:right w:w="0" w:type="dxa"/>
            </w:tcMar>
            <w:vAlign w:val="center"/>
          </w:tcPr>
          <w:p w14:paraId="0BD17F60"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16" w:type="pct"/>
            <w:shd w:val="clear" w:color="auto" w:fill="auto"/>
            <w:tcMar>
              <w:top w:w="0" w:type="dxa"/>
              <w:left w:w="0" w:type="dxa"/>
              <w:bottom w:w="0" w:type="dxa"/>
              <w:right w:w="0" w:type="dxa"/>
            </w:tcMar>
            <w:vAlign w:val="center"/>
          </w:tcPr>
          <w:p w14:paraId="7F103F44" w14:textId="77777777" w:rsidR="0008378A" w:rsidRPr="0008378A" w:rsidRDefault="0008378A" w:rsidP="0008378A">
            <w:pPr>
              <w:snapToGrid w:val="0"/>
              <w:jc w:val="center"/>
              <w:rPr>
                <w:spacing w:val="-8"/>
                <w:kern w:val="0"/>
                <w:szCs w:val="21"/>
              </w:rPr>
            </w:pPr>
            <w:r w:rsidRPr="0008378A">
              <w:rPr>
                <w:color w:val="000000"/>
                <w:spacing w:val="-8"/>
                <w:kern w:val="0"/>
                <w:szCs w:val="21"/>
              </w:rPr>
              <w:t>252.3</w:t>
            </w:r>
          </w:p>
        </w:tc>
        <w:tc>
          <w:tcPr>
            <w:tcW w:w="243" w:type="pct"/>
            <w:shd w:val="clear" w:color="auto" w:fill="auto"/>
            <w:tcMar>
              <w:top w:w="0" w:type="dxa"/>
              <w:left w:w="0" w:type="dxa"/>
              <w:bottom w:w="0" w:type="dxa"/>
              <w:right w:w="0" w:type="dxa"/>
            </w:tcMar>
            <w:vAlign w:val="center"/>
          </w:tcPr>
          <w:p w14:paraId="2D5819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27C9B3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000A4A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25CF37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19861B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4" w:type="pct"/>
            <w:shd w:val="clear" w:color="auto" w:fill="auto"/>
            <w:tcMar>
              <w:top w:w="0" w:type="dxa"/>
              <w:left w:w="0" w:type="dxa"/>
              <w:bottom w:w="0" w:type="dxa"/>
              <w:right w:w="0" w:type="dxa"/>
            </w:tcMar>
            <w:vAlign w:val="center"/>
          </w:tcPr>
          <w:p w14:paraId="48CBF3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533F70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3BBB8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4" w:type="pct"/>
            <w:shd w:val="clear" w:color="auto" w:fill="auto"/>
            <w:tcMar>
              <w:top w:w="0" w:type="dxa"/>
              <w:left w:w="0" w:type="dxa"/>
              <w:bottom w:w="0" w:type="dxa"/>
              <w:right w:w="0" w:type="dxa"/>
            </w:tcMar>
            <w:vAlign w:val="center"/>
          </w:tcPr>
          <w:p w14:paraId="139A91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2BB9B9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0F0260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4" w:type="pct"/>
            <w:shd w:val="clear" w:color="auto" w:fill="auto"/>
            <w:tcMar>
              <w:top w:w="0" w:type="dxa"/>
              <w:left w:w="0" w:type="dxa"/>
              <w:bottom w:w="0" w:type="dxa"/>
              <w:right w:w="0" w:type="dxa"/>
            </w:tcMar>
            <w:vAlign w:val="center"/>
          </w:tcPr>
          <w:p w14:paraId="694B1D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01AC5E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CA13D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9" w:type="pct"/>
            <w:gridSpan w:val="2"/>
            <w:shd w:val="clear" w:color="auto" w:fill="auto"/>
            <w:tcMar>
              <w:top w:w="0" w:type="dxa"/>
              <w:left w:w="0" w:type="dxa"/>
              <w:bottom w:w="0" w:type="dxa"/>
              <w:right w:w="0" w:type="dxa"/>
            </w:tcMar>
            <w:vAlign w:val="center"/>
          </w:tcPr>
          <w:p w14:paraId="60B54F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26AB62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17DCFA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0" w:type="pct"/>
            <w:shd w:val="clear" w:color="auto" w:fill="auto"/>
            <w:tcMar>
              <w:top w:w="0" w:type="dxa"/>
              <w:left w:w="0" w:type="dxa"/>
              <w:bottom w:w="0" w:type="dxa"/>
              <w:right w:w="0" w:type="dxa"/>
            </w:tcMar>
            <w:vAlign w:val="center"/>
          </w:tcPr>
          <w:p w14:paraId="13892E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r>
      <w:tr w:rsidR="0008378A" w:rsidRPr="0008378A" w14:paraId="600D336F" w14:textId="77777777" w:rsidTr="00D3587C">
        <w:trPr>
          <w:trHeight w:val="443"/>
        </w:trPr>
        <w:tc>
          <w:tcPr>
            <w:tcW w:w="305" w:type="pct"/>
            <w:shd w:val="clear" w:color="auto" w:fill="auto"/>
            <w:tcMar>
              <w:top w:w="0" w:type="dxa"/>
              <w:left w:w="0" w:type="dxa"/>
              <w:bottom w:w="0" w:type="dxa"/>
              <w:right w:w="0" w:type="dxa"/>
            </w:tcMar>
            <w:vAlign w:val="center"/>
          </w:tcPr>
          <w:p w14:paraId="010D986F"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16" w:type="pct"/>
            <w:shd w:val="clear" w:color="auto" w:fill="auto"/>
            <w:tcMar>
              <w:top w:w="0" w:type="dxa"/>
              <w:left w:w="0" w:type="dxa"/>
              <w:bottom w:w="0" w:type="dxa"/>
              <w:right w:w="0" w:type="dxa"/>
            </w:tcMar>
            <w:vAlign w:val="center"/>
          </w:tcPr>
          <w:p w14:paraId="019D86E9" w14:textId="77777777" w:rsidR="0008378A" w:rsidRPr="0008378A" w:rsidRDefault="0008378A" w:rsidP="0008378A">
            <w:pPr>
              <w:snapToGrid w:val="0"/>
              <w:jc w:val="center"/>
              <w:rPr>
                <w:spacing w:val="-8"/>
                <w:kern w:val="0"/>
                <w:szCs w:val="21"/>
              </w:rPr>
            </w:pPr>
            <w:r w:rsidRPr="0008378A">
              <w:rPr>
                <w:color w:val="000000"/>
                <w:spacing w:val="-8"/>
                <w:kern w:val="0"/>
                <w:szCs w:val="21"/>
              </w:rPr>
              <w:t>268.1</w:t>
            </w:r>
          </w:p>
        </w:tc>
        <w:tc>
          <w:tcPr>
            <w:tcW w:w="243" w:type="pct"/>
            <w:shd w:val="clear" w:color="auto" w:fill="auto"/>
            <w:tcMar>
              <w:top w:w="0" w:type="dxa"/>
              <w:left w:w="0" w:type="dxa"/>
              <w:bottom w:w="0" w:type="dxa"/>
              <w:right w:w="0" w:type="dxa"/>
            </w:tcMar>
            <w:vAlign w:val="center"/>
          </w:tcPr>
          <w:p w14:paraId="134D4F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7DE39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434C7B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681B2E0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75C1D7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4" w:type="pct"/>
            <w:shd w:val="clear" w:color="auto" w:fill="auto"/>
            <w:tcMar>
              <w:top w:w="0" w:type="dxa"/>
              <w:left w:w="0" w:type="dxa"/>
              <w:bottom w:w="0" w:type="dxa"/>
              <w:right w:w="0" w:type="dxa"/>
            </w:tcMar>
            <w:vAlign w:val="center"/>
          </w:tcPr>
          <w:p w14:paraId="2863E8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1BC890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785408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4" w:type="pct"/>
            <w:shd w:val="clear" w:color="auto" w:fill="auto"/>
            <w:tcMar>
              <w:top w:w="0" w:type="dxa"/>
              <w:left w:w="0" w:type="dxa"/>
              <w:bottom w:w="0" w:type="dxa"/>
              <w:right w:w="0" w:type="dxa"/>
            </w:tcMar>
            <w:vAlign w:val="center"/>
          </w:tcPr>
          <w:p w14:paraId="4AC98C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3120A7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4CD05D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4" w:type="pct"/>
            <w:shd w:val="clear" w:color="auto" w:fill="auto"/>
            <w:tcMar>
              <w:top w:w="0" w:type="dxa"/>
              <w:left w:w="0" w:type="dxa"/>
              <w:bottom w:w="0" w:type="dxa"/>
              <w:right w:w="0" w:type="dxa"/>
            </w:tcMar>
            <w:vAlign w:val="center"/>
          </w:tcPr>
          <w:p w14:paraId="70B2D3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1756BA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752ECD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9" w:type="pct"/>
            <w:gridSpan w:val="2"/>
            <w:shd w:val="clear" w:color="auto" w:fill="auto"/>
            <w:tcMar>
              <w:top w:w="0" w:type="dxa"/>
              <w:left w:w="0" w:type="dxa"/>
              <w:bottom w:w="0" w:type="dxa"/>
              <w:right w:w="0" w:type="dxa"/>
            </w:tcMar>
            <w:vAlign w:val="center"/>
          </w:tcPr>
          <w:p w14:paraId="1F7DD9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3A0F97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033C28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0" w:type="pct"/>
            <w:shd w:val="clear" w:color="auto" w:fill="auto"/>
            <w:tcMar>
              <w:top w:w="0" w:type="dxa"/>
              <w:left w:w="0" w:type="dxa"/>
              <w:bottom w:w="0" w:type="dxa"/>
              <w:right w:w="0" w:type="dxa"/>
            </w:tcMar>
            <w:vAlign w:val="center"/>
          </w:tcPr>
          <w:p w14:paraId="35F3AB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r>
      <w:tr w:rsidR="0008378A" w:rsidRPr="0008378A" w14:paraId="1C19C94F" w14:textId="77777777" w:rsidTr="00D3587C">
        <w:trPr>
          <w:trHeight w:val="443"/>
        </w:trPr>
        <w:tc>
          <w:tcPr>
            <w:tcW w:w="305" w:type="pct"/>
            <w:shd w:val="clear" w:color="auto" w:fill="auto"/>
            <w:tcMar>
              <w:top w:w="0" w:type="dxa"/>
              <w:left w:w="0" w:type="dxa"/>
              <w:bottom w:w="0" w:type="dxa"/>
              <w:right w:w="0" w:type="dxa"/>
            </w:tcMar>
            <w:vAlign w:val="center"/>
          </w:tcPr>
          <w:p w14:paraId="757B0D4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16" w:type="pct"/>
            <w:shd w:val="clear" w:color="auto" w:fill="auto"/>
            <w:tcMar>
              <w:top w:w="0" w:type="dxa"/>
              <w:left w:w="0" w:type="dxa"/>
              <w:bottom w:w="0" w:type="dxa"/>
              <w:right w:w="0" w:type="dxa"/>
            </w:tcMar>
            <w:vAlign w:val="center"/>
          </w:tcPr>
          <w:p w14:paraId="0CB94279"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283.8</w:t>
            </w:r>
          </w:p>
        </w:tc>
        <w:tc>
          <w:tcPr>
            <w:tcW w:w="243" w:type="pct"/>
            <w:shd w:val="clear" w:color="auto" w:fill="auto"/>
            <w:tcMar>
              <w:top w:w="0" w:type="dxa"/>
              <w:left w:w="0" w:type="dxa"/>
              <w:bottom w:w="0" w:type="dxa"/>
              <w:right w:w="0" w:type="dxa"/>
            </w:tcMar>
            <w:vAlign w:val="center"/>
          </w:tcPr>
          <w:p w14:paraId="3A37E2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0CEC46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5F5FC6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785653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22CCA3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4" w:type="pct"/>
            <w:shd w:val="clear" w:color="auto" w:fill="auto"/>
            <w:tcMar>
              <w:top w:w="0" w:type="dxa"/>
              <w:left w:w="0" w:type="dxa"/>
              <w:bottom w:w="0" w:type="dxa"/>
              <w:right w:w="0" w:type="dxa"/>
            </w:tcMar>
            <w:vAlign w:val="center"/>
          </w:tcPr>
          <w:p w14:paraId="1FABD9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1EC200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139CBB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4" w:type="pct"/>
            <w:shd w:val="clear" w:color="auto" w:fill="auto"/>
            <w:tcMar>
              <w:top w:w="0" w:type="dxa"/>
              <w:left w:w="0" w:type="dxa"/>
              <w:bottom w:w="0" w:type="dxa"/>
              <w:right w:w="0" w:type="dxa"/>
            </w:tcMar>
            <w:vAlign w:val="center"/>
          </w:tcPr>
          <w:p w14:paraId="7EC59A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7DD40C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4AE0EA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4" w:type="pct"/>
            <w:shd w:val="clear" w:color="auto" w:fill="auto"/>
            <w:tcMar>
              <w:top w:w="0" w:type="dxa"/>
              <w:left w:w="0" w:type="dxa"/>
              <w:bottom w:w="0" w:type="dxa"/>
              <w:right w:w="0" w:type="dxa"/>
            </w:tcMar>
            <w:vAlign w:val="center"/>
          </w:tcPr>
          <w:p w14:paraId="319FA4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548288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2EC2D2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9" w:type="pct"/>
            <w:gridSpan w:val="2"/>
            <w:shd w:val="clear" w:color="auto" w:fill="auto"/>
            <w:tcMar>
              <w:top w:w="0" w:type="dxa"/>
              <w:left w:w="0" w:type="dxa"/>
              <w:bottom w:w="0" w:type="dxa"/>
              <w:right w:w="0" w:type="dxa"/>
            </w:tcMar>
            <w:vAlign w:val="center"/>
          </w:tcPr>
          <w:p w14:paraId="0322CC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68FDD5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6CF061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0" w:type="pct"/>
            <w:shd w:val="clear" w:color="auto" w:fill="auto"/>
            <w:tcMar>
              <w:top w:w="0" w:type="dxa"/>
              <w:left w:w="0" w:type="dxa"/>
              <w:bottom w:w="0" w:type="dxa"/>
              <w:right w:w="0" w:type="dxa"/>
            </w:tcMar>
            <w:vAlign w:val="center"/>
          </w:tcPr>
          <w:p w14:paraId="5CD96C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r>
      <w:tr w:rsidR="0008378A" w:rsidRPr="0008378A" w14:paraId="294DC9A7" w14:textId="77777777" w:rsidTr="00D3587C">
        <w:trPr>
          <w:trHeight w:val="443"/>
        </w:trPr>
        <w:tc>
          <w:tcPr>
            <w:tcW w:w="305" w:type="pct"/>
            <w:shd w:val="clear" w:color="auto" w:fill="auto"/>
            <w:tcMar>
              <w:top w:w="0" w:type="dxa"/>
              <w:left w:w="0" w:type="dxa"/>
              <w:bottom w:w="0" w:type="dxa"/>
              <w:right w:w="0" w:type="dxa"/>
            </w:tcMar>
            <w:vAlign w:val="center"/>
          </w:tcPr>
          <w:p w14:paraId="244CA62E"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16" w:type="pct"/>
            <w:shd w:val="clear" w:color="auto" w:fill="auto"/>
            <w:tcMar>
              <w:top w:w="0" w:type="dxa"/>
              <w:left w:w="0" w:type="dxa"/>
              <w:bottom w:w="0" w:type="dxa"/>
              <w:right w:w="0" w:type="dxa"/>
            </w:tcMar>
            <w:vAlign w:val="center"/>
          </w:tcPr>
          <w:p w14:paraId="2B8FFB5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299.6</w:t>
            </w:r>
          </w:p>
        </w:tc>
        <w:tc>
          <w:tcPr>
            <w:tcW w:w="243" w:type="pct"/>
            <w:shd w:val="clear" w:color="auto" w:fill="auto"/>
            <w:tcMar>
              <w:top w:w="0" w:type="dxa"/>
              <w:left w:w="0" w:type="dxa"/>
              <w:bottom w:w="0" w:type="dxa"/>
              <w:right w:w="0" w:type="dxa"/>
            </w:tcMar>
            <w:vAlign w:val="center"/>
          </w:tcPr>
          <w:p w14:paraId="4DA92C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6E225D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377293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4199CA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43EAC2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4" w:type="pct"/>
            <w:shd w:val="clear" w:color="auto" w:fill="auto"/>
            <w:tcMar>
              <w:top w:w="0" w:type="dxa"/>
              <w:left w:w="0" w:type="dxa"/>
              <w:bottom w:w="0" w:type="dxa"/>
              <w:right w:w="0" w:type="dxa"/>
            </w:tcMar>
            <w:vAlign w:val="center"/>
          </w:tcPr>
          <w:p w14:paraId="204002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52A3FC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7809DA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4" w:type="pct"/>
            <w:shd w:val="clear" w:color="auto" w:fill="auto"/>
            <w:tcMar>
              <w:top w:w="0" w:type="dxa"/>
              <w:left w:w="0" w:type="dxa"/>
              <w:bottom w:w="0" w:type="dxa"/>
              <w:right w:w="0" w:type="dxa"/>
            </w:tcMar>
            <w:vAlign w:val="center"/>
          </w:tcPr>
          <w:p w14:paraId="2D09FD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7361D0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0A90D5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4" w:type="pct"/>
            <w:shd w:val="clear" w:color="auto" w:fill="auto"/>
            <w:tcMar>
              <w:top w:w="0" w:type="dxa"/>
              <w:left w:w="0" w:type="dxa"/>
              <w:bottom w:w="0" w:type="dxa"/>
              <w:right w:w="0" w:type="dxa"/>
            </w:tcMar>
            <w:vAlign w:val="center"/>
          </w:tcPr>
          <w:p w14:paraId="71557B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7767BC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61B43C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9" w:type="pct"/>
            <w:gridSpan w:val="2"/>
            <w:shd w:val="clear" w:color="auto" w:fill="auto"/>
            <w:tcMar>
              <w:top w:w="0" w:type="dxa"/>
              <w:left w:w="0" w:type="dxa"/>
              <w:bottom w:w="0" w:type="dxa"/>
              <w:right w:w="0" w:type="dxa"/>
            </w:tcMar>
            <w:vAlign w:val="center"/>
          </w:tcPr>
          <w:p w14:paraId="5A81B6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3D3293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585264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0" w:type="pct"/>
            <w:shd w:val="clear" w:color="auto" w:fill="auto"/>
            <w:tcMar>
              <w:top w:w="0" w:type="dxa"/>
              <w:left w:w="0" w:type="dxa"/>
              <w:bottom w:w="0" w:type="dxa"/>
              <w:right w:w="0" w:type="dxa"/>
            </w:tcMar>
            <w:vAlign w:val="center"/>
          </w:tcPr>
          <w:p w14:paraId="6BE0C7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r>
      <w:tr w:rsidR="0008378A" w:rsidRPr="0008378A" w14:paraId="610A165B" w14:textId="77777777" w:rsidTr="00D3587C">
        <w:trPr>
          <w:trHeight w:val="443"/>
        </w:trPr>
        <w:tc>
          <w:tcPr>
            <w:tcW w:w="305" w:type="pct"/>
            <w:shd w:val="clear" w:color="auto" w:fill="auto"/>
            <w:tcMar>
              <w:top w:w="0" w:type="dxa"/>
              <w:left w:w="0" w:type="dxa"/>
              <w:bottom w:w="0" w:type="dxa"/>
              <w:right w:w="0" w:type="dxa"/>
            </w:tcMar>
            <w:vAlign w:val="center"/>
          </w:tcPr>
          <w:p w14:paraId="283DD76C"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16" w:type="pct"/>
            <w:shd w:val="clear" w:color="auto" w:fill="auto"/>
            <w:tcMar>
              <w:top w:w="0" w:type="dxa"/>
              <w:left w:w="0" w:type="dxa"/>
              <w:bottom w:w="0" w:type="dxa"/>
              <w:right w:w="0" w:type="dxa"/>
            </w:tcMar>
            <w:vAlign w:val="center"/>
          </w:tcPr>
          <w:p w14:paraId="677E163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315.4</w:t>
            </w:r>
          </w:p>
        </w:tc>
        <w:tc>
          <w:tcPr>
            <w:tcW w:w="243" w:type="pct"/>
            <w:shd w:val="clear" w:color="auto" w:fill="auto"/>
            <w:tcMar>
              <w:top w:w="0" w:type="dxa"/>
              <w:left w:w="0" w:type="dxa"/>
              <w:bottom w:w="0" w:type="dxa"/>
              <w:right w:w="0" w:type="dxa"/>
            </w:tcMar>
            <w:vAlign w:val="center"/>
          </w:tcPr>
          <w:p w14:paraId="6B26F6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50CB61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2555D2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6877C3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55A4F4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4" w:type="pct"/>
            <w:shd w:val="clear" w:color="auto" w:fill="auto"/>
            <w:tcMar>
              <w:top w:w="0" w:type="dxa"/>
              <w:left w:w="0" w:type="dxa"/>
              <w:bottom w:w="0" w:type="dxa"/>
              <w:right w:w="0" w:type="dxa"/>
            </w:tcMar>
            <w:vAlign w:val="center"/>
          </w:tcPr>
          <w:p w14:paraId="345421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1A9709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2F486B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4" w:type="pct"/>
            <w:shd w:val="clear" w:color="auto" w:fill="auto"/>
            <w:tcMar>
              <w:top w:w="0" w:type="dxa"/>
              <w:left w:w="0" w:type="dxa"/>
              <w:bottom w:w="0" w:type="dxa"/>
              <w:right w:w="0" w:type="dxa"/>
            </w:tcMar>
            <w:vAlign w:val="center"/>
          </w:tcPr>
          <w:p w14:paraId="085B76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37CACD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A3A3F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4" w:type="pct"/>
            <w:shd w:val="clear" w:color="auto" w:fill="auto"/>
            <w:tcMar>
              <w:top w:w="0" w:type="dxa"/>
              <w:left w:w="0" w:type="dxa"/>
              <w:bottom w:w="0" w:type="dxa"/>
              <w:right w:w="0" w:type="dxa"/>
            </w:tcMar>
            <w:vAlign w:val="center"/>
          </w:tcPr>
          <w:p w14:paraId="279F2A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201E55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46C4C7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9" w:type="pct"/>
            <w:gridSpan w:val="2"/>
            <w:shd w:val="clear" w:color="auto" w:fill="auto"/>
            <w:tcMar>
              <w:top w:w="0" w:type="dxa"/>
              <w:left w:w="0" w:type="dxa"/>
              <w:bottom w:w="0" w:type="dxa"/>
              <w:right w:w="0" w:type="dxa"/>
            </w:tcMar>
            <w:vAlign w:val="center"/>
          </w:tcPr>
          <w:p w14:paraId="062A66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23B639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20C080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0" w:type="pct"/>
            <w:shd w:val="clear" w:color="auto" w:fill="auto"/>
            <w:tcMar>
              <w:top w:w="0" w:type="dxa"/>
              <w:left w:w="0" w:type="dxa"/>
              <w:bottom w:w="0" w:type="dxa"/>
              <w:right w:w="0" w:type="dxa"/>
            </w:tcMar>
            <w:vAlign w:val="center"/>
          </w:tcPr>
          <w:p w14:paraId="1410BC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r>
      <w:tr w:rsidR="0008378A" w:rsidRPr="0008378A" w14:paraId="12E78A2A" w14:textId="77777777" w:rsidTr="00D3587C">
        <w:trPr>
          <w:trHeight w:val="443"/>
        </w:trPr>
        <w:tc>
          <w:tcPr>
            <w:tcW w:w="305" w:type="pct"/>
            <w:shd w:val="clear" w:color="auto" w:fill="auto"/>
            <w:tcMar>
              <w:top w:w="0" w:type="dxa"/>
              <w:left w:w="0" w:type="dxa"/>
              <w:bottom w:w="0" w:type="dxa"/>
              <w:right w:w="0" w:type="dxa"/>
            </w:tcMar>
            <w:vAlign w:val="center"/>
          </w:tcPr>
          <w:p w14:paraId="5B089BA4"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16" w:type="pct"/>
            <w:shd w:val="clear" w:color="auto" w:fill="auto"/>
            <w:tcMar>
              <w:top w:w="0" w:type="dxa"/>
              <w:left w:w="0" w:type="dxa"/>
              <w:bottom w:w="0" w:type="dxa"/>
              <w:right w:w="0" w:type="dxa"/>
            </w:tcMar>
            <w:vAlign w:val="center"/>
          </w:tcPr>
          <w:p w14:paraId="7447C2B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331.1</w:t>
            </w:r>
          </w:p>
        </w:tc>
        <w:tc>
          <w:tcPr>
            <w:tcW w:w="243" w:type="pct"/>
            <w:shd w:val="clear" w:color="auto" w:fill="auto"/>
            <w:tcMar>
              <w:top w:w="0" w:type="dxa"/>
              <w:left w:w="0" w:type="dxa"/>
              <w:bottom w:w="0" w:type="dxa"/>
              <w:right w:w="0" w:type="dxa"/>
            </w:tcMar>
            <w:vAlign w:val="center"/>
          </w:tcPr>
          <w:p w14:paraId="00059B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72323A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0C0892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3FE7BB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381B34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4" w:type="pct"/>
            <w:shd w:val="clear" w:color="auto" w:fill="auto"/>
            <w:tcMar>
              <w:top w:w="0" w:type="dxa"/>
              <w:left w:w="0" w:type="dxa"/>
              <w:bottom w:w="0" w:type="dxa"/>
              <w:right w:w="0" w:type="dxa"/>
            </w:tcMar>
            <w:vAlign w:val="center"/>
          </w:tcPr>
          <w:p w14:paraId="06BC0A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76DB30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1D6ED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4" w:type="pct"/>
            <w:shd w:val="clear" w:color="auto" w:fill="auto"/>
            <w:tcMar>
              <w:top w:w="0" w:type="dxa"/>
              <w:left w:w="0" w:type="dxa"/>
              <w:bottom w:w="0" w:type="dxa"/>
              <w:right w:w="0" w:type="dxa"/>
            </w:tcMar>
            <w:vAlign w:val="center"/>
          </w:tcPr>
          <w:p w14:paraId="3D68EB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7D1AA0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0189A5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4" w:type="pct"/>
            <w:shd w:val="clear" w:color="auto" w:fill="auto"/>
            <w:tcMar>
              <w:top w:w="0" w:type="dxa"/>
              <w:left w:w="0" w:type="dxa"/>
              <w:bottom w:w="0" w:type="dxa"/>
              <w:right w:w="0" w:type="dxa"/>
            </w:tcMar>
            <w:vAlign w:val="center"/>
          </w:tcPr>
          <w:p w14:paraId="188BF9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4CF8DA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01EF85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9" w:type="pct"/>
            <w:gridSpan w:val="2"/>
            <w:shd w:val="clear" w:color="auto" w:fill="auto"/>
            <w:tcMar>
              <w:top w:w="0" w:type="dxa"/>
              <w:left w:w="0" w:type="dxa"/>
              <w:bottom w:w="0" w:type="dxa"/>
              <w:right w:w="0" w:type="dxa"/>
            </w:tcMar>
            <w:vAlign w:val="center"/>
          </w:tcPr>
          <w:p w14:paraId="5CEA84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2BF9FC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3053A0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0" w:type="pct"/>
            <w:shd w:val="clear" w:color="auto" w:fill="auto"/>
            <w:tcMar>
              <w:top w:w="0" w:type="dxa"/>
              <w:left w:w="0" w:type="dxa"/>
              <w:bottom w:w="0" w:type="dxa"/>
              <w:right w:w="0" w:type="dxa"/>
            </w:tcMar>
            <w:vAlign w:val="center"/>
          </w:tcPr>
          <w:p w14:paraId="13432B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r>
      <w:tr w:rsidR="0008378A" w:rsidRPr="0008378A" w14:paraId="2C6625A7" w14:textId="77777777" w:rsidTr="00D3587C">
        <w:trPr>
          <w:trHeight w:val="443"/>
        </w:trPr>
        <w:tc>
          <w:tcPr>
            <w:tcW w:w="305" w:type="pct"/>
            <w:shd w:val="clear" w:color="auto" w:fill="auto"/>
            <w:tcMar>
              <w:top w:w="0" w:type="dxa"/>
              <w:left w:w="0" w:type="dxa"/>
              <w:bottom w:w="0" w:type="dxa"/>
              <w:right w:w="0" w:type="dxa"/>
            </w:tcMar>
            <w:vAlign w:val="center"/>
          </w:tcPr>
          <w:p w14:paraId="57AC327E"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16" w:type="pct"/>
            <w:shd w:val="clear" w:color="auto" w:fill="auto"/>
            <w:tcMar>
              <w:top w:w="0" w:type="dxa"/>
              <w:left w:w="0" w:type="dxa"/>
              <w:bottom w:w="0" w:type="dxa"/>
              <w:right w:w="0" w:type="dxa"/>
            </w:tcMar>
            <w:vAlign w:val="center"/>
          </w:tcPr>
          <w:p w14:paraId="0419DF53"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346.9</w:t>
            </w:r>
          </w:p>
        </w:tc>
        <w:tc>
          <w:tcPr>
            <w:tcW w:w="243" w:type="pct"/>
            <w:shd w:val="clear" w:color="auto" w:fill="auto"/>
            <w:tcMar>
              <w:top w:w="0" w:type="dxa"/>
              <w:left w:w="0" w:type="dxa"/>
              <w:bottom w:w="0" w:type="dxa"/>
              <w:right w:w="0" w:type="dxa"/>
            </w:tcMar>
            <w:vAlign w:val="center"/>
          </w:tcPr>
          <w:p w14:paraId="6F9914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5EB6FF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2D6E0E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723723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86349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4" w:type="pct"/>
            <w:shd w:val="clear" w:color="auto" w:fill="auto"/>
            <w:tcMar>
              <w:top w:w="0" w:type="dxa"/>
              <w:left w:w="0" w:type="dxa"/>
              <w:bottom w:w="0" w:type="dxa"/>
              <w:right w:w="0" w:type="dxa"/>
            </w:tcMar>
            <w:vAlign w:val="center"/>
          </w:tcPr>
          <w:p w14:paraId="23F847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06EA6F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6AD6E9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4" w:type="pct"/>
            <w:shd w:val="clear" w:color="auto" w:fill="auto"/>
            <w:tcMar>
              <w:top w:w="0" w:type="dxa"/>
              <w:left w:w="0" w:type="dxa"/>
              <w:bottom w:w="0" w:type="dxa"/>
              <w:right w:w="0" w:type="dxa"/>
            </w:tcMar>
            <w:vAlign w:val="center"/>
          </w:tcPr>
          <w:p w14:paraId="51D9A2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2545CF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022354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4" w:type="pct"/>
            <w:shd w:val="clear" w:color="auto" w:fill="auto"/>
            <w:tcMar>
              <w:top w:w="0" w:type="dxa"/>
              <w:left w:w="0" w:type="dxa"/>
              <w:bottom w:w="0" w:type="dxa"/>
              <w:right w:w="0" w:type="dxa"/>
            </w:tcMar>
            <w:vAlign w:val="center"/>
          </w:tcPr>
          <w:p w14:paraId="205E0A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52D0BA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2C977B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9" w:type="pct"/>
            <w:gridSpan w:val="2"/>
            <w:shd w:val="clear" w:color="auto" w:fill="auto"/>
            <w:tcMar>
              <w:top w:w="0" w:type="dxa"/>
              <w:left w:w="0" w:type="dxa"/>
              <w:bottom w:w="0" w:type="dxa"/>
              <w:right w:w="0" w:type="dxa"/>
            </w:tcMar>
            <w:vAlign w:val="center"/>
          </w:tcPr>
          <w:p w14:paraId="4A6ED3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18B244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09FAFA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0" w:type="pct"/>
            <w:shd w:val="clear" w:color="auto" w:fill="auto"/>
            <w:tcMar>
              <w:top w:w="0" w:type="dxa"/>
              <w:left w:w="0" w:type="dxa"/>
              <w:bottom w:w="0" w:type="dxa"/>
              <w:right w:w="0" w:type="dxa"/>
            </w:tcMar>
            <w:vAlign w:val="center"/>
          </w:tcPr>
          <w:p w14:paraId="7C643C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r>
      <w:tr w:rsidR="0008378A" w:rsidRPr="0008378A" w14:paraId="68640271" w14:textId="77777777" w:rsidTr="00D3587C">
        <w:trPr>
          <w:trHeight w:val="443"/>
        </w:trPr>
        <w:tc>
          <w:tcPr>
            <w:tcW w:w="305" w:type="pct"/>
            <w:shd w:val="clear" w:color="auto" w:fill="auto"/>
            <w:tcMar>
              <w:top w:w="0" w:type="dxa"/>
              <w:left w:w="0" w:type="dxa"/>
              <w:bottom w:w="0" w:type="dxa"/>
              <w:right w:w="0" w:type="dxa"/>
            </w:tcMar>
            <w:vAlign w:val="center"/>
          </w:tcPr>
          <w:p w14:paraId="65BF4943"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11.5</w:t>
            </w:r>
          </w:p>
        </w:tc>
        <w:tc>
          <w:tcPr>
            <w:tcW w:w="316" w:type="pct"/>
            <w:shd w:val="clear" w:color="auto" w:fill="auto"/>
            <w:tcMar>
              <w:top w:w="0" w:type="dxa"/>
              <w:left w:w="0" w:type="dxa"/>
              <w:bottom w:w="0" w:type="dxa"/>
              <w:right w:w="0" w:type="dxa"/>
            </w:tcMar>
            <w:vAlign w:val="center"/>
          </w:tcPr>
          <w:p w14:paraId="766A881F"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362.7</w:t>
            </w:r>
          </w:p>
        </w:tc>
        <w:tc>
          <w:tcPr>
            <w:tcW w:w="243" w:type="pct"/>
            <w:shd w:val="clear" w:color="auto" w:fill="auto"/>
            <w:tcMar>
              <w:top w:w="0" w:type="dxa"/>
              <w:left w:w="0" w:type="dxa"/>
              <w:bottom w:w="0" w:type="dxa"/>
              <w:right w:w="0" w:type="dxa"/>
            </w:tcMar>
            <w:vAlign w:val="center"/>
          </w:tcPr>
          <w:p w14:paraId="6FF505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25F2EC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73777D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4A0A6C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0CEDC7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4" w:type="pct"/>
            <w:shd w:val="clear" w:color="auto" w:fill="auto"/>
            <w:tcMar>
              <w:top w:w="0" w:type="dxa"/>
              <w:left w:w="0" w:type="dxa"/>
              <w:bottom w:w="0" w:type="dxa"/>
              <w:right w:w="0" w:type="dxa"/>
            </w:tcMar>
            <w:vAlign w:val="center"/>
          </w:tcPr>
          <w:p w14:paraId="18FF94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1FFDE7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6AA618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4" w:type="pct"/>
            <w:shd w:val="clear" w:color="auto" w:fill="auto"/>
            <w:tcMar>
              <w:top w:w="0" w:type="dxa"/>
              <w:left w:w="0" w:type="dxa"/>
              <w:bottom w:w="0" w:type="dxa"/>
              <w:right w:w="0" w:type="dxa"/>
            </w:tcMar>
            <w:vAlign w:val="center"/>
          </w:tcPr>
          <w:p w14:paraId="00FFFC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777EC8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55E933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4" w:type="pct"/>
            <w:shd w:val="clear" w:color="auto" w:fill="auto"/>
            <w:tcMar>
              <w:top w:w="0" w:type="dxa"/>
              <w:left w:w="0" w:type="dxa"/>
              <w:bottom w:w="0" w:type="dxa"/>
              <w:right w:w="0" w:type="dxa"/>
            </w:tcMar>
            <w:vAlign w:val="center"/>
          </w:tcPr>
          <w:p w14:paraId="6E6DF1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0AE0BC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6ABE95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9" w:type="pct"/>
            <w:gridSpan w:val="2"/>
            <w:shd w:val="clear" w:color="auto" w:fill="auto"/>
            <w:tcMar>
              <w:top w:w="0" w:type="dxa"/>
              <w:left w:w="0" w:type="dxa"/>
              <w:bottom w:w="0" w:type="dxa"/>
              <w:right w:w="0" w:type="dxa"/>
            </w:tcMar>
            <w:vAlign w:val="center"/>
          </w:tcPr>
          <w:p w14:paraId="2C78DD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33D59D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24F73F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0" w:type="pct"/>
            <w:shd w:val="clear" w:color="auto" w:fill="auto"/>
            <w:tcMar>
              <w:top w:w="0" w:type="dxa"/>
              <w:left w:w="0" w:type="dxa"/>
              <w:bottom w:w="0" w:type="dxa"/>
              <w:right w:w="0" w:type="dxa"/>
            </w:tcMar>
            <w:vAlign w:val="center"/>
          </w:tcPr>
          <w:p w14:paraId="3C4970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r>
      <w:tr w:rsidR="0008378A" w:rsidRPr="0008378A" w14:paraId="6293EC84" w14:textId="77777777" w:rsidTr="00D3587C">
        <w:trPr>
          <w:trHeight w:val="443"/>
        </w:trPr>
        <w:tc>
          <w:tcPr>
            <w:tcW w:w="305" w:type="pct"/>
            <w:shd w:val="clear" w:color="auto" w:fill="auto"/>
            <w:tcMar>
              <w:top w:w="0" w:type="dxa"/>
              <w:left w:w="0" w:type="dxa"/>
              <w:bottom w:w="0" w:type="dxa"/>
              <w:right w:w="0" w:type="dxa"/>
            </w:tcMar>
            <w:vAlign w:val="center"/>
          </w:tcPr>
          <w:p w14:paraId="5FBE95EC"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12.0</w:t>
            </w:r>
          </w:p>
        </w:tc>
        <w:tc>
          <w:tcPr>
            <w:tcW w:w="316" w:type="pct"/>
            <w:shd w:val="clear" w:color="auto" w:fill="auto"/>
            <w:tcMar>
              <w:top w:w="0" w:type="dxa"/>
              <w:left w:w="0" w:type="dxa"/>
              <w:bottom w:w="0" w:type="dxa"/>
              <w:right w:w="0" w:type="dxa"/>
            </w:tcMar>
            <w:vAlign w:val="center"/>
          </w:tcPr>
          <w:p w14:paraId="2D8A55A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378.4</w:t>
            </w:r>
          </w:p>
        </w:tc>
        <w:tc>
          <w:tcPr>
            <w:tcW w:w="243" w:type="pct"/>
            <w:shd w:val="clear" w:color="auto" w:fill="auto"/>
            <w:tcMar>
              <w:top w:w="0" w:type="dxa"/>
              <w:left w:w="0" w:type="dxa"/>
              <w:bottom w:w="0" w:type="dxa"/>
              <w:right w:w="0" w:type="dxa"/>
            </w:tcMar>
            <w:vAlign w:val="center"/>
          </w:tcPr>
          <w:p w14:paraId="2F04B6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2CB7D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39C96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948F4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1ED1B7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4" w:type="pct"/>
            <w:shd w:val="clear" w:color="auto" w:fill="auto"/>
            <w:tcMar>
              <w:top w:w="0" w:type="dxa"/>
              <w:left w:w="0" w:type="dxa"/>
              <w:bottom w:w="0" w:type="dxa"/>
              <w:right w:w="0" w:type="dxa"/>
            </w:tcMar>
            <w:vAlign w:val="center"/>
          </w:tcPr>
          <w:p w14:paraId="6E82D8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2CBB7677"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EBC7ED6"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4" w:type="pct"/>
            <w:shd w:val="clear" w:color="auto" w:fill="auto"/>
            <w:tcMar>
              <w:top w:w="0" w:type="dxa"/>
              <w:left w:w="0" w:type="dxa"/>
              <w:bottom w:w="0" w:type="dxa"/>
              <w:right w:w="0" w:type="dxa"/>
            </w:tcMar>
            <w:vAlign w:val="center"/>
          </w:tcPr>
          <w:p w14:paraId="105A95C9"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7E3102C7"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3944866D"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4" w:type="pct"/>
            <w:shd w:val="clear" w:color="auto" w:fill="auto"/>
            <w:tcMar>
              <w:top w:w="0" w:type="dxa"/>
              <w:left w:w="0" w:type="dxa"/>
              <w:bottom w:w="0" w:type="dxa"/>
              <w:right w:w="0" w:type="dxa"/>
            </w:tcMar>
            <w:vAlign w:val="center"/>
          </w:tcPr>
          <w:p w14:paraId="14E5E070"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1DFDE2F"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145BA571"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9" w:type="pct"/>
            <w:gridSpan w:val="2"/>
            <w:shd w:val="clear" w:color="auto" w:fill="auto"/>
            <w:tcMar>
              <w:top w:w="0" w:type="dxa"/>
              <w:left w:w="0" w:type="dxa"/>
              <w:bottom w:w="0" w:type="dxa"/>
              <w:right w:w="0" w:type="dxa"/>
            </w:tcMar>
            <w:vAlign w:val="center"/>
          </w:tcPr>
          <w:p w14:paraId="1AE696E7"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1B37CDE6"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46E2A9F3"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0" w:type="pct"/>
            <w:shd w:val="clear" w:color="auto" w:fill="auto"/>
            <w:tcMar>
              <w:top w:w="0" w:type="dxa"/>
              <w:left w:w="0" w:type="dxa"/>
              <w:bottom w:w="0" w:type="dxa"/>
              <w:right w:w="0" w:type="dxa"/>
            </w:tcMar>
            <w:vAlign w:val="center"/>
          </w:tcPr>
          <w:p w14:paraId="009EAE5E" w14:textId="77777777" w:rsidR="0008378A" w:rsidRPr="0008378A" w:rsidRDefault="0008378A" w:rsidP="0008378A">
            <w:pPr>
              <w:snapToGrid w:val="0"/>
              <w:jc w:val="center"/>
              <w:rPr>
                <w:spacing w:val="-8"/>
                <w:kern w:val="0"/>
                <w:szCs w:val="21"/>
              </w:rPr>
            </w:pPr>
            <w:r w:rsidRPr="0008378A">
              <w:rPr>
                <w:spacing w:val="-8"/>
                <w:kern w:val="0"/>
                <w:szCs w:val="21"/>
              </w:rPr>
              <w:t>-</w:t>
            </w:r>
          </w:p>
        </w:tc>
      </w:tr>
      <w:tr w:rsidR="0008378A" w:rsidRPr="0008378A" w14:paraId="5B1DDCDC" w14:textId="77777777" w:rsidTr="00D3587C">
        <w:trPr>
          <w:trHeight w:val="443"/>
        </w:trPr>
        <w:tc>
          <w:tcPr>
            <w:tcW w:w="305" w:type="pct"/>
            <w:shd w:val="clear" w:color="auto" w:fill="auto"/>
            <w:tcMar>
              <w:top w:w="0" w:type="dxa"/>
              <w:left w:w="0" w:type="dxa"/>
              <w:bottom w:w="0" w:type="dxa"/>
              <w:right w:w="0" w:type="dxa"/>
            </w:tcMar>
            <w:vAlign w:val="center"/>
          </w:tcPr>
          <w:p w14:paraId="5FE56FC6"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12.5</w:t>
            </w:r>
          </w:p>
        </w:tc>
        <w:tc>
          <w:tcPr>
            <w:tcW w:w="316" w:type="pct"/>
            <w:shd w:val="clear" w:color="auto" w:fill="auto"/>
            <w:tcMar>
              <w:top w:w="0" w:type="dxa"/>
              <w:left w:w="0" w:type="dxa"/>
              <w:bottom w:w="0" w:type="dxa"/>
              <w:right w:w="0" w:type="dxa"/>
            </w:tcMar>
            <w:vAlign w:val="center"/>
          </w:tcPr>
          <w:p w14:paraId="7FFDF2D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394.2</w:t>
            </w:r>
          </w:p>
        </w:tc>
        <w:tc>
          <w:tcPr>
            <w:tcW w:w="243" w:type="pct"/>
            <w:shd w:val="clear" w:color="auto" w:fill="auto"/>
            <w:tcMar>
              <w:top w:w="0" w:type="dxa"/>
              <w:left w:w="0" w:type="dxa"/>
              <w:bottom w:w="0" w:type="dxa"/>
              <w:right w:w="0" w:type="dxa"/>
            </w:tcMar>
            <w:vAlign w:val="center"/>
          </w:tcPr>
          <w:p w14:paraId="4C5A22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8E022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99E25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31B22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130FE3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4" w:type="pct"/>
            <w:shd w:val="clear" w:color="auto" w:fill="auto"/>
            <w:tcMar>
              <w:top w:w="0" w:type="dxa"/>
              <w:left w:w="0" w:type="dxa"/>
              <w:bottom w:w="0" w:type="dxa"/>
              <w:right w:w="0" w:type="dxa"/>
            </w:tcMar>
            <w:vAlign w:val="center"/>
          </w:tcPr>
          <w:p w14:paraId="638D27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3943579F"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6785324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4" w:type="pct"/>
            <w:shd w:val="clear" w:color="auto" w:fill="auto"/>
            <w:tcMar>
              <w:top w:w="0" w:type="dxa"/>
              <w:left w:w="0" w:type="dxa"/>
              <w:bottom w:w="0" w:type="dxa"/>
              <w:right w:w="0" w:type="dxa"/>
            </w:tcMar>
            <w:vAlign w:val="center"/>
          </w:tcPr>
          <w:p w14:paraId="7BE67427"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302FC5F"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34989A42"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4" w:type="pct"/>
            <w:shd w:val="clear" w:color="auto" w:fill="auto"/>
            <w:tcMar>
              <w:top w:w="0" w:type="dxa"/>
              <w:left w:w="0" w:type="dxa"/>
              <w:bottom w:w="0" w:type="dxa"/>
              <w:right w:w="0" w:type="dxa"/>
            </w:tcMar>
            <w:vAlign w:val="center"/>
          </w:tcPr>
          <w:p w14:paraId="5D62B65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EF9CB59"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3FFAE176"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9" w:type="pct"/>
            <w:gridSpan w:val="2"/>
            <w:shd w:val="clear" w:color="auto" w:fill="auto"/>
            <w:tcMar>
              <w:top w:w="0" w:type="dxa"/>
              <w:left w:w="0" w:type="dxa"/>
              <w:bottom w:w="0" w:type="dxa"/>
              <w:right w:w="0" w:type="dxa"/>
            </w:tcMar>
            <w:vAlign w:val="center"/>
          </w:tcPr>
          <w:p w14:paraId="16A83453"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4DEC206E"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76A4F25A"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0" w:type="pct"/>
            <w:shd w:val="clear" w:color="auto" w:fill="auto"/>
            <w:tcMar>
              <w:top w:w="0" w:type="dxa"/>
              <w:left w:w="0" w:type="dxa"/>
              <w:bottom w:w="0" w:type="dxa"/>
              <w:right w:w="0" w:type="dxa"/>
            </w:tcMar>
            <w:vAlign w:val="center"/>
          </w:tcPr>
          <w:p w14:paraId="30F25118" w14:textId="77777777" w:rsidR="0008378A" w:rsidRPr="0008378A" w:rsidRDefault="0008378A" w:rsidP="0008378A">
            <w:pPr>
              <w:snapToGrid w:val="0"/>
              <w:jc w:val="center"/>
              <w:rPr>
                <w:spacing w:val="-8"/>
                <w:kern w:val="0"/>
                <w:szCs w:val="21"/>
              </w:rPr>
            </w:pPr>
            <w:r w:rsidRPr="0008378A">
              <w:rPr>
                <w:spacing w:val="-8"/>
                <w:kern w:val="0"/>
                <w:szCs w:val="21"/>
              </w:rPr>
              <w:t>-</w:t>
            </w:r>
          </w:p>
        </w:tc>
      </w:tr>
      <w:tr w:rsidR="0008378A" w:rsidRPr="0008378A" w14:paraId="314A5A91" w14:textId="77777777" w:rsidTr="00D3587C">
        <w:trPr>
          <w:trHeight w:val="443"/>
        </w:trPr>
        <w:tc>
          <w:tcPr>
            <w:tcW w:w="305" w:type="pct"/>
            <w:shd w:val="clear" w:color="auto" w:fill="auto"/>
            <w:tcMar>
              <w:top w:w="0" w:type="dxa"/>
              <w:left w:w="0" w:type="dxa"/>
              <w:bottom w:w="0" w:type="dxa"/>
              <w:right w:w="0" w:type="dxa"/>
            </w:tcMar>
            <w:vAlign w:val="center"/>
          </w:tcPr>
          <w:p w14:paraId="23AEC74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13.0</w:t>
            </w:r>
          </w:p>
        </w:tc>
        <w:tc>
          <w:tcPr>
            <w:tcW w:w="316" w:type="pct"/>
            <w:shd w:val="clear" w:color="auto" w:fill="auto"/>
            <w:tcMar>
              <w:top w:w="0" w:type="dxa"/>
              <w:left w:w="0" w:type="dxa"/>
              <w:bottom w:w="0" w:type="dxa"/>
              <w:right w:w="0" w:type="dxa"/>
            </w:tcMar>
            <w:vAlign w:val="center"/>
          </w:tcPr>
          <w:p w14:paraId="031FC31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410.0</w:t>
            </w:r>
          </w:p>
        </w:tc>
        <w:tc>
          <w:tcPr>
            <w:tcW w:w="243" w:type="pct"/>
            <w:shd w:val="clear" w:color="auto" w:fill="auto"/>
            <w:tcMar>
              <w:top w:w="0" w:type="dxa"/>
              <w:left w:w="0" w:type="dxa"/>
              <w:bottom w:w="0" w:type="dxa"/>
              <w:right w:w="0" w:type="dxa"/>
            </w:tcMar>
            <w:vAlign w:val="center"/>
          </w:tcPr>
          <w:p w14:paraId="748C0A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B6C12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C019E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5347F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6A1D50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4" w:type="pct"/>
            <w:shd w:val="clear" w:color="auto" w:fill="auto"/>
            <w:tcMar>
              <w:top w:w="0" w:type="dxa"/>
              <w:left w:w="0" w:type="dxa"/>
              <w:bottom w:w="0" w:type="dxa"/>
              <w:right w:w="0" w:type="dxa"/>
            </w:tcMar>
            <w:vAlign w:val="center"/>
          </w:tcPr>
          <w:p w14:paraId="019FE2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6DCFEAAA"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C6A718B"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4" w:type="pct"/>
            <w:shd w:val="clear" w:color="auto" w:fill="auto"/>
            <w:tcMar>
              <w:top w:w="0" w:type="dxa"/>
              <w:left w:w="0" w:type="dxa"/>
              <w:bottom w:w="0" w:type="dxa"/>
              <w:right w:w="0" w:type="dxa"/>
            </w:tcMar>
            <w:vAlign w:val="center"/>
          </w:tcPr>
          <w:p w14:paraId="7A92DB8D"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6EFDAC4D"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14C7FE63"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4" w:type="pct"/>
            <w:shd w:val="clear" w:color="auto" w:fill="auto"/>
            <w:tcMar>
              <w:top w:w="0" w:type="dxa"/>
              <w:left w:w="0" w:type="dxa"/>
              <w:bottom w:w="0" w:type="dxa"/>
              <w:right w:w="0" w:type="dxa"/>
            </w:tcMar>
            <w:vAlign w:val="center"/>
          </w:tcPr>
          <w:p w14:paraId="5776CB8B"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036B7A74"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4D455748"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9" w:type="pct"/>
            <w:gridSpan w:val="2"/>
            <w:shd w:val="clear" w:color="auto" w:fill="auto"/>
            <w:tcMar>
              <w:top w:w="0" w:type="dxa"/>
              <w:left w:w="0" w:type="dxa"/>
              <w:bottom w:w="0" w:type="dxa"/>
              <w:right w:w="0" w:type="dxa"/>
            </w:tcMar>
            <w:vAlign w:val="center"/>
          </w:tcPr>
          <w:p w14:paraId="78324643"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3BBE61C4"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11B96590"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0" w:type="pct"/>
            <w:shd w:val="clear" w:color="auto" w:fill="auto"/>
            <w:tcMar>
              <w:top w:w="0" w:type="dxa"/>
              <w:left w:w="0" w:type="dxa"/>
              <w:bottom w:w="0" w:type="dxa"/>
              <w:right w:w="0" w:type="dxa"/>
            </w:tcMar>
            <w:vAlign w:val="center"/>
          </w:tcPr>
          <w:p w14:paraId="1079F21F" w14:textId="77777777" w:rsidR="0008378A" w:rsidRPr="0008378A" w:rsidRDefault="0008378A" w:rsidP="0008378A">
            <w:pPr>
              <w:snapToGrid w:val="0"/>
              <w:jc w:val="center"/>
              <w:rPr>
                <w:spacing w:val="-8"/>
                <w:kern w:val="0"/>
                <w:szCs w:val="21"/>
              </w:rPr>
            </w:pPr>
            <w:r w:rsidRPr="0008378A">
              <w:rPr>
                <w:spacing w:val="-8"/>
                <w:kern w:val="0"/>
                <w:szCs w:val="21"/>
              </w:rPr>
              <w:t>-</w:t>
            </w:r>
          </w:p>
        </w:tc>
      </w:tr>
    </w:tbl>
    <w:p w14:paraId="0C813536" w14:textId="52F91478"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5  C30</w:t>
      </w:r>
      <w:r w:rsidR="0008378A" w:rsidRPr="0008378A">
        <w:rPr>
          <w:rFonts w:eastAsia="黑体" w:hint="eastAsia"/>
          <w:szCs w:val="21"/>
        </w:rPr>
        <w:t>水胶比和矿物掺合料掺量取值（</w:t>
      </w:r>
      <w:r w:rsidR="0008378A" w:rsidRPr="0008378A">
        <w:rPr>
          <w:rFonts w:eastAsia="黑体"/>
          <w:szCs w:val="21"/>
        </w:rPr>
        <w:object w:dxaOrig="279" w:dyaOrig="320" w14:anchorId="6289C464">
          <v:shape id="_x0000_i1282" type="#_x0000_t75" style="width:16.9pt;height:18.8pt" o:ole="">
            <v:imagedata r:id="rId469" o:title=""/>
          </v:shape>
          <o:OLEObject Type="Embed" ProgID="Equation.DSMT4" ShapeID="_x0000_i1282" DrawAspect="Content" ObjectID="_1724567433" r:id="rId470"/>
        </w:object>
      </w:r>
      <w:r w:rsidR="0008378A" w:rsidRPr="0008378A">
        <w:rPr>
          <w:rFonts w:eastAsia="黑体"/>
          <w:szCs w:val="21"/>
        </w:rPr>
        <w:t>=0.3</w:t>
      </w:r>
      <w:r w:rsidR="0008378A" w:rsidRPr="0008378A">
        <w:rPr>
          <w:rFonts w:eastAsia="黑体" w:hint="eastAsia"/>
          <w:szCs w:val="21"/>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5"/>
        <w:gridCol w:w="601"/>
        <w:gridCol w:w="455"/>
        <w:gridCol w:w="455"/>
        <w:gridCol w:w="455"/>
        <w:gridCol w:w="455"/>
        <w:gridCol w:w="455"/>
        <w:gridCol w:w="455"/>
        <w:gridCol w:w="456"/>
        <w:gridCol w:w="456"/>
        <w:gridCol w:w="456"/>
        <w:gridCol w:w="456"/>
        <w:gridCol w:w="456"/>
        <w:gridCol w:w="456"/>
        <w:gridCol w:w="456"/>
        <w:gridCol w:w="456"/>
        <w:gridCol w:w="456"/>
        <w:gridCol w:w="456"/>
        <w:gridCol w:w="456"/>
        <w:gridCol w:w="452"/>
      </w:tblGrid>
      <w:tr w:rsidR="0008378A" w:rsidRPr="0008378A" w14:paraId="62EDE1E2" w14:textId="77777777" w:rsidTr="00D3587C">
        <w:trPr>
          <w:trHeight w:val="454"/>
          <w:tblHeader/>
        </w:trPr>
        <w:tc>
          <w:tcPr>
            <w:tcW w:w="628" w:type="pct"/>
            <w:gridSpan w:val="2"/>
            <w:shd w:val="clear" w:color="auto" w:fill="auto"/>
            <w:tcMar>
              <w:top w:w="0" w:type="dxa"/>
              <w:left w:w="0" w:type="dxa"/>
              <w:bottom w:w="0" w:type="dxa"/>
              <w:right w:w="0" w:type="dxa"/>
            </w:tcMar>
            <w:vAlign w:val="center"/>
          </w:tcPr>
          <w:p w14:paraId="53E30580"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9" w:type="pct"/>
            <w:gridSpan w:val="3"/>
            <w:shd w:val="clear" w:color="auto" w:fill="auto"/>
            <w:tcMar>
              <w:top w:w="0" w:type="dxa"/>
              <w:left w:w="0" w:type="dxa"/>
              <w:bottom w:w="0" w:type="dxa"/>
              <w:right w:w="0" w:type="dxa"/>
            </w:tcMar>
            <w:vAlign w:val="center"/>
          </w:tcPr>
          <w:p w14:paraId="4756D1C5"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29" w:type="pct"/>
            <w:gridSpan w:val="3"/>
            <w:shd w:val="clear" w:color="auto" w:fill="auto"/>
            <w:tcMar>
              <w:top w:w="0" w:type="dxa"/>
              <w:left w:w="0" w:type="dxa"/>
              <w:bottom w:w="0" w:type="dxa"/>
              <w:right w:w="0" w:type="dxa"/>
            </w:tcMar>
            <w:vAlign w:val="center"/>
          </w:tcPr>
          <w:p w14:paraId="68BA5D56"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29" w:type="pct"/>
            <w:gridSpan w:val="3"/>
            <w:shd w:val="clear" w:color="auto" w:fill="auto"/>
            <w:tcMar>
              <w:top w:w="0" w:type="dxa"/>
              <w:left w:w="0" w:type="dxa"/>
              <w:bottom w:w="0" w:type="dxa"/>
              <w:right w:w="0" w:type="dxa"/>
            </w:tcMar>
            <w:vAlign w:val="center"/>
          </w:tcPr>
          <w:p w14:paraId="509BA63A"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29" w:type="pct"/>
            <w:gridSpan w:val="3"/>
            <w:shd w:val="clear" w:color="auto" w:fill="auto"/>
            <w:tcMar>
              <w:top w:w="0" w:type="dxa"/>
              <w:left w:w="0" w:type="dxa"/>
              <w:bottom w:w="0" w:type="dxa"/>
              <w:right w:w="0" w:type="dxa"/>
            </w:tcMar>
            <w:vAlign w:val="center"/>
          </w:tcPr>
          <w:p w14:paraId="7E44CDD1"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=0.55</w:t>
            </w:r>
          </w:p>
        </w:tc>
        <w:tc>
          <w:tcPr>
            <w:tcW w:w="729" w:type="pct"/>
            <w:gridSpan w:val="3"/>
            <w:shd w:val="clear" w:color="auto" w:fill="auto"/>
            <w:tcMar>
              <w:top w:w="0" w:type="dxa"/>
              <w:left w:w="0" w:type="dxa"/>
              <w:bottom w:w="0" w:type="dxa"/>
              <w:right w:w="0" w:type="dxa"/>
            </w:tcMar>
            <w:vAlign w:val="center"/>
          </w:tcPr>
          <w:p w14:paraId="3098C775"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29" w:type="pct"/>
            <w:gridSpan w:val="3"/>
            <w:shd w:val="clear" w:color="auto" w:fill="auto"/>
            <w:tcMar>
              <w:top w:w="0" w:type="dxa"/>
              <w:left w:w="0" w:type="dxa"/>
              <w:bottom w:w="0" w:type="dxa"/>
              <w:right w:w="0" w:type="dxa"/>
            </w:tcMar>
            <w:vAlign w:val="center"/>
          </w:tcPr>
          <w:p w14:paraId="7028A925"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=0.65</w:t>
            </w:r>
          </w:p>
        </w:tc>
      </w:tr>
      <w:tr w:rsidR="0008378A" w:rsidRPr="0008378A" w14:paraId="4631EA18" w14:textId="77777777" w:rsidTr="00D3587C">
        <w:trPr>
          <w:trHeight w:val="454"/>
        </w:trPr>
        <w:tc>
          <w:tcPr>
            <w:tcW w:w="307" w:type="pct"/>
            <w:shd w:val="clear" w:color="auto" w:fill="auto"/>
            <w:tcMar>
              <w:top w:w="0" w:type="dxa"/>
              <w:left w:w="0" w:type="dxa"/>
              <w:bottom w:w="0" w:type="dxa"/>
              <w:right w:w="0" w:type="dxa"/>
            </w:tcMar>
            <w:vAlign w:val="center"/>
          </w:tcPr>
          <w:p w14:paraId="5AFF753D"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21" w:type="pct"/>
            <w:shd w:val="clear" w:color="auto" w:fill="auto"/>
            <w:tcMar>
              <w:top w:w="0" w:type="dxa"/>
              <w:left w:w="0" w:type="dxa"/>
              <w:bottom w:w="0" w:type="dxa"/>
              <w:right w:w="0" w:type="dxa"/>
            </w:tcMar>
            <w:vAlign w:val="center"/>
          </w:tcPr>
          <w:p w14:paraId="154192B5"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3" w:type="pct"/>
            <w:shd w:val="clear" w:color="auto" w:fill="auto"/>
            <w:tcMar>
              <w:top w:w="0" w:type="dxa"/>
              <w:left w:w="0" w:type="dxa"/>
              <w:bottom w:w="0" w:type="dxa"/>
              <w:right w:w="0" w:type="dxa"/>
            </w:tcMar>
            <w:vAlign w:val="center"/>
          </w:tcPr>
          <w:p w14:paraId="0FA5F2AA"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6C5B0D1E"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7C131BE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04233FD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7542458"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520321A1"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5D2DF94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47C0DFD3"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4D5782FC"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3148D584"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233E5DE"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2C066957"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0D03F378"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6B9FF34B"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724586FE"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7058BD20"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175C6266"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0" w:type="pct"/>
            <w:shd w:val="clear" w:color="auto" w:fill="auto"/>
            <w:tcMar>
              <w:top w:w="0" w:type="dxa"/>
              <w:left w:w="0" w:type="dxa"/>
              <w:bottom w:w="0" w:type="dxa"/>
              <w:right w:w="0" w:type="dxa"/>
            </w:tcMar>
            <w:vAlign w:val="center"/>
          </w:tcPr>
          <w:p w14:paraId="4E379A9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7986417B" w14:textId="77777777" w:rsidTr="00D3587C">
        <w:trPr>
          <w:trHeight w:val="454"/>
        </w:trPr>
        <w:tc>
          <w:tcPr>
            <w:tcW w:w="307" w:type="pct"/>
            <w:shd w:val="clear" w:color="auto" w:fill="auto"/>
            <w:tcMar>
              <w:top w:w="0" w:type="dxa"/>
              <w:left w:w="0" w:type="dxa"/>
              <w:bottom w:w="0" w:type="dxa"/>
              <w:right w:w="0" w:type="dxa"/>
            </w:tcMar>
            <w:vAlign w:val="center"/>
          </w:tcPr>
          <w:p w14:paraId="03EE7BC1"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1" w:type="pct"/>
            <w:shd w:val="clear" w:color="auto" w:fill="auto"/>
            <w:tcMar>
              <w:top w:w="0" w:type="dxa"/>
              <w:left w:w="0" w:type="dxa"/>
              <w:bottom w:w="0" w:type="dxa"/>
              <w:right w:w="0" w:type="dxa"/>
            </w:tcMar>
            <w:vAlign w:val="center"/>
          </w:tcPr>
          <w:p w14:paraId="6F0E5734" w14:textId="77777777" w:rsidR="0008378A" w:rsidRPr="0008378A" w:rsidRDefault="0008378A" w:rsidP="0008378A">
            <w:pPr>
              <w:snapToGrid w:val="0"/>
              <w:jc w:val="center"/>
              <w:rPr>
                <w:spacing w:val="-8"/>
                <w:kern w:val="0"/>
                <w:szCs w:val="21"/>
              </w:rPr>
            </w:pPr>
            <w:r w:rsidRPr="0008378A">
              <w:rPr>
                <w:color w:val="000000"/>
                <w:spacing w:val="-8"/>
                <w:kern w:val="0"/>
                <w:szCs w:val="21"/>
              </w:rPr>
              <w:t>15.8</w:t>
            </w:r>
          </w:p>
        </w:tc>
        <w:tc>
          <w:tcPr>
            <w:tcW w:w="243" w:type="pct"/>
            <w:shd w:val="clear" w:color="auto" w:fill="auto"/>
            <w:tcMar>
              <w:top w:w="0" w:type="dxa"/>
              <w:left w:w="0" w:type="dxa"/>
              <w:bottom w:w="0" w:type="dxa"/>
              <w:right w:w="0" w:type="dxa"/>
            </w:tcMar>
            <w:vAlign w:val="center"/>
          </w:tcPr>
          <w:p w14:paraId="143459A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7604DE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49AA3B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B88624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A2FF93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D798E2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B4E29E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0AB742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C944DE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07D0D7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87ADF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CDD3E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EA2E2B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29E0B7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2CDF85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c>
          <w:tcPr>
            <w:tcW w:w="243" w:type="pct"/>
            <w:shd w:val="clear" w:color="auto" w:fill="auto"/>
            <w:tcMar>
              <w:top w:w="0" w:type="dxa"/>
              <w:left w:w="0" w:type="dxa"/>
              <w:bottom w:w="0" w:type="dxa"/>
              <w:right w:w="0" w:type="dxa"/>
            </w:tcMar>
            <w:vAlign w:val="center"/>
          </w:tcPr>
          <w:p w14:paraId="16141E8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1CE448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0" w:type="pct"/>
            <w:shd w:val="clear" w:color="auto" w:fill="auto"/>
            <w:tcMar>
              <w:top w:w="0" w:type="dxa"/>
              <w:left w:w="0" w:type="dxa"/>
              <w:bottom w:w="0" w:type="dxa"/>
              <w:right w:w="0" w:type="dxa"/>
            </w:tcMar>
            <w:vAlign w:val="center"/>
          </w:tcPr>
          <w:p w14:paraId="7CB2FC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0.68</w:t>
            </w:r>
          </w:p>
        </w:tc>
      </w:tr>
      <w:tr w:rsidR="0008378A" w:rsidRPr="0008378A" w14:paraId="612A2CE5" w14:textId="77777777" w:rsidTr="00D3587C">
        <w:trPr>
          <w:trHeight w:val="454"/>
        </w:trPr>
        <w:tc>
          <w:tcPr>
            <w:tcW w:w="307" w:type="pct"/>
            <w:shd w:val="clear" w:color="auto" w:fill="auto"/>
            <w:tcMar>
              <w:top w:w="0" w:type="dxa"/>
              <w:left w:w="0" w:type="dxa"/>
              <w:bottom w:w="0" w:type="dxa"/>
              <w:right w:w="0" w:type="dxa"/>
            </w:tcMar>
            <w:vAlign w:val="center"/>
          </w:tcPr>
          <w:p w14:paraId="2E8B0358"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1" w:type="pct"/>
            <w:shd w:val="clear" w:color="auto" w:fill="auto"/>
            <w:tcMar>
              <w:top w:w="0" w:type="dxa"/>
              <w:left w:w="0" w:type="dxa"/>
              <w:bottom w:w="0" w:type="dxa"/>
              <w:right w:w="0" w:type="dxa"/>
            </w:tcMar>
            <w:vAlign w:val="center"/>
          </w:tcPr>
          <w:p w14:paraId="260C23F5" w14:textId="77777777" w:rsidR="0008378A" w:rsidRPr="0008378A" w:rsidRDefault="0008378A" w:rsidP="0008378A">
            <w:pPr>
              <w:snapToGrid w:val="0"/>
              <w:jc w:val="center"/>
              <w:rPr>
                <w:spacing w:val="-8"/>
                <w:kern w:val="0"/>
                <w:szCs w:val="21"/>
              </w:rPr>
            </w:pPr>
            <w:r w:rsidRPr="0008378A">
              <w:rPr>
                <w:color w:val="000000"/>
                <w:spacing w:val="-8"/>
                <w:kern w:val="0"/>
                <w:szCs w:val="21"/>
              </w:rPr>
              <w:t>31.5</w:t>
            </w:r>
          </w:p>
        </w:tc>
        <w:tc>
          <w:tcPr>
            <w:tcW w:w="243" w:type="pct"/>
            <w:shd w:val="clear" w:color="auto" w:fill="auto"/>
            <w:tcMar>
              <w:top w:w="0" w:type="dxa"/>
              <w:left w:w="0" w:type="dxa"/>
              <w:bottom w:w="0" w:type="dxa"/>
              <w:right w:w="0" w:type="dxa"/>
            </w:tcMar>
            <w:vAlign w:val="center"/>
          </w:tcPr>
          <w:p w14:paraId="3ACC317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69181C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72DC02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131B63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B2752B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E9CF2F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6211E2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F8EC24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2BF8D7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9A2AA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307E76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7E8492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3" w:type="pct"/>
            <w:shd w:val="clear" w:color="auto" w:fill="auto"/>
            <w:tcMar>
              <w:top w:w="0" w:type="dxa"/>
              <w:left w:w="0" w:type="dxa"/>
              <w:bottom w:w="0" w:type="dxa"/>
              <w:right w:w="0" w:type="dxa"/>
            </w:tcMar>
            <w:vAlign w:val="center"/>
          </w:tcPr>
          <w:p w14:paraId="3EEDF7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4A4F27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59B7F3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0.63</w:t>
            </w:r>
          </w:p>
        </w:tc>
        <w:tc>
          <w:tcPr>
            <w:tcW w:w="243" w:type="pct"/>
            <w:shd w:val="clear" w:color="auto" w:fill="auto"/>
            <w:tcMar>
              <w:top w:w="0" w:type="dxa"/>
              <w:left w:w="0" w:type="dxa"/>
              <w:bottom w:w="0" w:type="dxa"/>
              <w:right w:w="0" w:type="dxa"/>
            </w:tcMar>
            <w:vAlign w:val="center"/>
          </w:tcPr>
          <w:p w14:paraId="010300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6B354A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0" w:type="pct"/>
            <w:shd w:val="clear" w:color="auto" w:fill="auto"/>
            <w:tcMar>
              <w:top w:w="0" w:type="dxa"/>
              <w:left w:w="0" w:type="dxa"/>
              <w:bottom w:w="0" w:type="dxa"/>
              <w:right w:w="0" w:type="dxa"/>
            </w:tcMar>
            <w:vAlign w:val="center"/>
          </w:tcPr>
          <w:p w14:paraId="766A25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0.66</w:t>
            </w:r>
          </w:p>
        </w:tc>
      </w:tr>
      <w:tr w:rsidR="0008378A" w:rsidRPr="0008378A" w14:paraId="3ECEC70B" w14:textId="77777777" w:rsidTr="00D3587C">
        <w:trPr>
          <w:trHeight w:val="454"/>
        </w:trPr>
        <w:tc>
          <w:tcPr>
            <w:tcW w:w="307" w:type="pct"/>
            <w:shd w:val="clear" w:color="auto" w:fill="auto"/>
            <w:tcMar>
              <w:top w:w="0" w:type="dxa"/>
              <w:left w:w="0" w:type="dxa"/>
              <w:bottom w:w="0" w:type="dxa"/>
              <w:right w:w="0" w:type="dxa"/>
            </w:tcMar>
            <w:vAlign w:val="center"/>
          </w:tcPr>
          <w:p w14:paraId="2A0941DB"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1" w:type="pct"/>
            <w:shd w:val="clear" w:color="auto" w:fill="auto"/>
            <w:tcMar>
              <w:top w:w="0" w:type="dxa"/>
              <w:left w:w="0" w:type="dxa"/>
              <w:bottom w:w="0" w:type="dxa"/>
              <w:right w:w="0" w:type="dxa"/>
            </w:tcMar>
            <w:vAlign w:val="center"/>
          </w:tcPr>
          <w:p w14:paraId="40304148" w14:textId="77777777" w:rsidR="0008378A" w:rsidRPr="0008378A" w:rsidRDefault="0008378A" w:rsidP="0008378A">
            <w:pPr>
              <w:snapToGrid w:val="0"/>
              <w:jc w:val="center"/>
              <w:rPr>
                <w:spacing w:val="-8"/>
                <w:kern w:val="0"/>
                <w:szCs w:val="21"/>
              </w:rPr>
            </w:pPr>
            <w:r w:rsidRPr="0008378A">
              <w:rPr>
                <w:color w:val="000000"/>
                <w:spacing w:val="-8"/>
                <w:kern w:val="0"/>
                <w:szCs w:val="21"/>
              </w:rPr>
              <w:t>47.3</w:t>
            </w:r>
          </w:p>
        </w:tc>
        <w:tc>
          <w:tcPr>
            <w:tcW w:w="243" w:type="pct"/>
            <w:shd w:val="clear" w:color="auto" w:fill="auto"/>
            <w:tcMar>
              <w:top w:w="0" w:type="dxa"/>
              <w:left w:w="0" w:type="dxa"/>
              <w:bottom w:w="0" w:type="dxa"/>
              <w:right w:w="0" w:type="dxa"/>
            </w:tcMar>
            <w:vAlign w:val="center"/>
          </w:tcPr>
          <w:p w14:paraId="16452F0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729675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A6E925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EF087F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C9DEF3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1EE156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5B8BC5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B1ECD0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7AC0A1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E0CD7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2DB213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239921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c>
          <w:tcPr>
            <w:tcW w:w="243" w:type="pct"/>
            <w:shd w:val="clear" w:color="auto" w:fill="auto"/>
            <w:tcMar>
              <w:top w:w="0" w:type="dxa"/>
              <w:left w:w="0" w:type="dxa"/>
              <w:bottom w:w="0" w:type="dxa"/>
              <w:right w:w="0" w:type="dxa"/>
            </w:tcMar>
            <w:vAlign w:val="center"/>
          </w:tcPr>
          <w:p w14:paraId="44B139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5E02CF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2CD3C9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c>
          <w:tcPr>
            <w:tcW w:w="243" w:type="pct"/>
            <w:shd w:val="clear" w:color="auto" w:fill="auto"/>
            <w:tcMar>
              <w:top w:w="0" w:type="dxa"/>
              <w:left w:w="0" w:type="dxa"/>
              <w:bottom w:w="0" w:type="dxa"/>
              <w:right w:w="0" w:type="dxa"/>
            </w:tcMar>
            <w:vAlign w:val="center"/>
          </w:tcPr>
          <w:p w14:paraId="53D48B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1C09EB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0" w:type="pct"/>
            <w:shd w:val="clear" w:color="auto" w:fill="auto"/>
            <w:tcMar>
              <w:top w:w="0" w:type="dxa"/>
              <w:left w:w="0" w:type="dxa"/>
              <w:bottom w:w="0" w:type="dxa"/>
              <w:right w:w="0" w:type="dxa"/>
            </w:tcMar>
            <w:vAlign w:val="center"/>
          </w:tcPr>
          <w:p w14:paraId="438E22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0.65</w:t>
            </w:r>
          </w:p>
        </w:tc>
      </w:tr>
      <w:tr w:rsidR="0008378A" w:rsidRPr="0008378A" w14:paraId="6EB7D1E9" w14:textId="77777777" w:rsidTr="00D3587C">
        <w:trPr>
          <w:trHeight w:val="454"/>
        </w:trPr>
        <w:tc>
          <w:tcPr>
            <w:tcW w:w="307" w:type="pct"/>
            <w:shd w:val="clear" w:color="auto" w:fill="auto"/>
            <w:tcMar>
              <w:top w:w="0" w:type="dxa"/>
              <w:left w:w="0" w:type="dxa"/>
              <w:bottom w:w="0" w:type="dxa"/>
              <w:right w:w="0" w:type="dxa"/>
            </w:tcMar>
            <w:vAlign w:val="center"/>
          </w:tcPr>
          <w:p w14:paraId="1DB6C777"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1" w:type="pct"/>
            <w:shd w:val="clear" w:color="auto" w:fill="auto"/>
            <w:tcMar>
              <w:top w:w="0" w:type="dxa"/>
              <w:left w:w="0" w:type="dxa"/>
              <w:bottom w:w="0" w:type="dxa"/>
              <w:right w:w="0" w:type="dxa"/>
            </w:tcMar>
            <w:vAlign w:val="center"/>
          </w:tcPr>
          <w:p w14:paraId="080EEB3D" w14:textId="77777777" w:rsidR="0008378A" w:rsidRPr="0008378A" w:rsidRDefault="0008378A" w:rsidP="0008378A">
            <w:pPr>
              <w:snapToGrid w:val="0"/>
              <w:jc w:val="center"/>
              <w:rPr>
                <w:spacing w:val="-8"/>
                <w:kern w:val="0"/>
                <w:szCs w:val="21"/>
              </w:rPr>
            </w:pPr>
            <w:r w:rsidRPr="0008378A">
              <w:rPr>
                <w:color w:val="000000"/>
                <w:spacing w:val="-8"/>
                <w:kern w:val="0"/>
                <w:szCs w:val="21"/>
              </w:rPr>
              <w:t>63.1</w:t>
            </w:r>
          </w:p>
        </w:tc>
        <w:tc>
          <w:tcPr>
            <w:tcW w:w="243" w:type="pct"/>
            <w:shd w:val="clear" w:color="auto" w:fill="auto"/>
            <w:tcMar>
              <w:top w:w="0" w:type="dxa"/>
              <w:left w:w="0" w:type="dxa"/>
              <w:bottom w:w="0" w:type="dxa"/>
              <w:right w:w="0" w:type="dxa"/>
            </w:tcMar>
            <w:vAlign w:val="center"/>
          </w:tcPr>
          <w:p w14:paraId="3F632FD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B2E48A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9A625C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605225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E02F03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1C5756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F36801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8DD7DC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42EF96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922FA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7DFF33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42554A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5D0DF7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7BCC89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70D0D3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c>
          <w:tcPr>
            <w:tcW w:w="243" w:type="pct"/>
            <w:shd w:val="clear" w:color="auto" w:fill="auto"/>
            <w:tcMar>
              <w:top w:w="0" w:type="dxa"/>
              <w:left w:w="0" w:type="dxa"/>
              <w:bottom w:w="0" w:type="dxa"/>
              <w:right w:w="0" w:type="dxa"/>
            </w:tcMar>
            <w:vAlign w:val="center"/>
          </w:tcPr>
          <w:p w14:paraId="16431A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274E2C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0" w:type="pct"/>
            <w:shd w:val="clear" w:color="auto" w:fill="auto"/>
            <w:tcMar>
              <w:top w:w="0" w:type="dxa"/>
              <w:left w:w="0" w:type="dxa"/>
              <w:bottom w:w="0" w:type="dxa"/>
              <w:right w:w="0" w:type="dxa"/>
            </w:tcMar>
            <w:vAlign w:val="center"/>
          </w:tcPr>
          <w:p w14:paraId="7D061D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0.63</w:t>
            </w:r>
          </w:p>
        </w:tc>
      </w:tr>
      <w:tr w:rsidR="0008378A" w:rsidRPr="0008378A" w14:paraId="35070A02" w14:textId="77777777" w:rsidTr="00D3587C">
        <w:trPr>
          <w:trHeight w:val="454"/>
        </w:trPr>
        <w:tc>
          <w:tcPr>
            <w:tcW w:w="307" w:type="pct"/>
            <w:shd w:val="clear" w:color="auto" w:fill="auto"/>
            <w:tcMar>
              <w:top w:w="0" w:type="dxa"/>
              <w:left w:w="0" w:type="dxa"/>
              <w:bottom w:w="0" w:type="dxa"/>
              <w:right w:w="0" w:type="dxa"/>
            </w:tcMar>
            <w:vAlign w:val="center"/>
          </w:tcPr>
          <w:p w14:paraId="1CFCC15F"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1" w:type="pct"/>
            <w:shd w:val="clear" w:color="auto" w:fill="auto"/>
            <w:tcMar>
              <w:top w:w="0" w:type="dxa"/>
              <w:left w:w="0" w:type="dxa"/>
              <w:bottom w:w="0" w:type="dxa"/>
              <w:right w:w="0" w:type="dxa"/>
            </w:tcMar>
            <w:vAlign w:val="center"/>
          </w:tcPr>
          <w:p w14:paraId="27931861" w14:textId="77777777" w:rsidR="0008378A" w:rsidRPr="0008378A" w:rsidRDefault="0008378A" w:rsidP="0008378A">
            <w:pPr>
              <w:snapToGrid w:val="0"/>
              <w:jc w:val="center"/>
              <w:rPr>
                <w:spacing w:val="-8"/>
                <w:kern w:val="0"/>
                <w:szCs w:val="21"/>
              </w:rPr>
            </w:pPr>
            <w:r w:rsidRPr="0008378A">
              <w:rPr>
                <w:color w:val="000000"/>
                <w:spacing w:val="-8"/>
                <w:kern w:val="0"/>
                <w:szCs w:val="21"/>
              </w:rPr>
              <w:t>78.8</w:t>
            </w:r>
          </w:p>
        </w:tc>
        <w:tc>
          <w:tcPr>
            <w:tcW w:w="243" w:type="pct"/>
            <w:shd w:val="clear" w:color="auto" w:fill="auto"/>
            <w:tcMar>
              <w:top w:w="0" w:type="dxa"/>
              <w:left w:w="0" w:type="dxa"/>
              <w:bottom w:w="0" w:type="dxa"/>
              <w:right w:w="0" w:type="dxa"/>
            </w:tcMar>
            <w:vAlign w:val="center"/>
          </w:tcPr>
          <w:p w14:paraId="511B03E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47267E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408C35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F3B945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BB6810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37FF46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ED0FD7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0298D8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3CC24C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04FC9E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6A5B0A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41A10A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5A1CC1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C2F35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5A2C18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c>
          <w:tcPr>
            <w:tcW w:w="243" w:type="pct"/>
            <w:shd w:val="clear" w:color="auto" w:fill="auto"/>
            <w:tcMar>
              <w:top w:w="0" w:type="dxa"/>
              <w:left w:w="0" w:type="dxa"/>
              <w:bottom w:w="0" w:type="dxa"/>
              <w:right w:w="0" w:type="dxa"/>
            </w:tcMar>
            <w:vAlign w:val="center"/>
          </w:tcPr>
          <w:p w14:paraId="68BD65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44E5CF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0" w:type="pct"/>
            <w:shd w:val="clear" w:color="auto" w:fill="auto"/>
            <w:tcMar>
              <w:top w:w="0" w:type="dxa"/>
              <w:left w:w="0" w:type="dxa"/>
              <w:bottom w:w="0" w:type="dxa"/>
              <w:right w:w="0" w:type="dxa"/>
            </w:tcMar>
            <w:vAlign w:val="center"/>
          </w:tcPr>
          <w:p w14:paraId="3F5B84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r>
      <w:tr w:rsidR="0008378A" w:rsidRPr="0008378A" w14:paraId="58E443C4" w14:textId="77777777" w:rsidTr="00D3587C">
        <w:trPr>
          <w:trHeight w:val="454"/>
        </w:trPr>
        <w:tc>
          <w:tcPr>
            <w:tcW w:w="307" w:type="pct"/>
            <w:shd w:val="clear" w:color="auto" w:fill="auto"/>
            <w:tcMar>
              <w:top w:w="0" w:type="dxa"/>
              <w:left w:w="0" w:type="dxa"/>
              <w:bottom w:w="0" w:type="dxa"/>
              <w:right w:w="0" w:type="dxa"/>
            </w:tcMar>
            <w:vAlign w:val="center"/>
          </w:tcPr>
          <w:p w14:paraId="6A17B203"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1" w:type="pct"/>
            <w:shd w:val="clear" w:color="auto" w:fill="auto"/>
            <w:tcMar>
              <w:top w:w="0" w:type="dxa"/>
              <w:left w:w="0" w:type="dxa"/>
              <w:bottom w:w="0" w:type="dxa"/>
              <w:right w:w="0" w:type="dxa"/>
            </w:tcMar>
            <w:vAlign w:val="center"/>
          </w:tcPr>
          <w:p w14:paraId="2A14FB47" w14:textId="77777777" w:rsidR="0008378A" w:rsidRPr="0008378A" w:rsidRDefault="0008378A" w:rsidP="0008378A">
            <w:pPr>
              <w:snapToGrid w:val="0"/>
              <w:jc w:val="center"/>
              <w:rPr>
                <w:spacing w:val="-8"/>
                <w:kern w:val="0"/>
                <w:szCs w:val="21"/>
              </w:rPr>
            </w:pPr>
            <w:r w:rsidRPr="0008378A">
              <w:rPr>
                <w:color w:val="000000"/>
                <w:spacing w:val="-8"/>
                <w:kern w:val="0"/>
                <w:szCs w:val="21"/>
              </w:rPr>
              <w:t>94.6</w:t>
            </w:r>
          </w:p>
        </w:tc>
        <w:tc>
          <w:tcPr>
            <w:tcW w:w="243" w:type="pct"/>
            <w:shd w:val="clear" w:color="auto" w:fill="auto"/>
            <w:tcMar>
              <w:top w:w="0" w:type="dxa"/>
              <w:left w:w="0" w:type="dxa"/>
              <w:bottom w:w="0" w:type="dxa"/>
              <w:right w:w="0" w:type="dxa"/>
            </w:tcMar>
            <w:vAlign w:val="center"/>
          </w:tcPr>
          <w:p w14:paraId="01F892A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81E216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6F42A0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FFC8B6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67CF83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34B0AE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0ED3C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383F36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6C20C6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407516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66E299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1E2F07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0D39B8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A611D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7AB846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3" w:type="pct"/>
            <w:shd w:val="clear" w:color="auto" w:fill="auto"/>
            <w:tcMar>
              <w:top w:w="0" w:type="dxa"/>
              <w:left w:w="0" w:type="dxa"/>
              <w:bottom w:w="0" w:type="dxa"/>
              <w:right w:w="0" w:type="dxa"/>
            </w:tcMar>
            <w:vAlign w:val="center"/>
          </w:tcPr>
          <w:p w14:paraId="0A785B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4667B9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0" w:type="pct"/>
            <w:shd w:val="clear" w:color="auto" w:fill="auto"/>
            <w:tcMar>
              <w:top w:w="0" w:type="dxa"/>
              <w:left w:w="0" w:type="dxa"/>
              <w:bottom w:w="0" w:type="dxa"/>
              <w:right w:w="0" w:type="dxa"/>
            </w:tcMar>
            <w:vAlign w:val="center"/>
          </w:tcPr>
          <w:p w14:paraId="1445E8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r>
      <w:tr w:rsidR="0008378A" w:rsidRPr="0008378A" w14:paraId="3D81D373" w14:textId="77777777" w:rsidTr="00D3587C">
        <w:trPr>
          <w:trHeight w:val="454"/>
        </w:trPr>
        <w:tc>
          <w:tcPr>
            <w:tcW w:w="307" w:type="pct"/>
            <w:shd w:val="clear" w:color="auto" w:fill="auto"/>
            <w:tcMar>
              <w:top w:w="0" w:type="dxa"/>
              <w:left w:w="0" w:type="dxa"/>
              <w:bottom w:w="0" w:type="dxa"/>
              <w:right w:w="0" w:type="dxa"/>
            </w:tcMar>
            <w:vAlign w:val="center"/>
          </w:tcPr>
          <w:p w14:paraId="48089882"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1" w:type="pct"/>
            <w:shd w:val="clear" w:color="auto" w:fill="auto"/>
            <w:tcMar>
              <w:top w:w="0" w:type="dxa"/>
              <w:left w:w="0" w:type="dxa"/>
              <w:bottom w:w="0" w:type="dxa"/>
              <w:right w:w="0" w:type="dxa"/>
            </w:tcMar>
            <w:vAlign w:val="center"/>
          </w:tcPr>
          <w:p w14:paraId="0CCF990F" w14:textId="77777777" w:rsidR="0008378A" w:rsidRPr="0008378A" w:rsidRDefault="0008378A" w:rsidP="0008378A">
            <w:pPr>
              <w:snapToGrid w:val="0"/>
              <w:jc w:val="center"/>
              <w:rPr>
                <w:spacing w:val="-8"/>
                <w:kern w:val="0"/>
                <w:szCs w:val="21"/>
              </w:rPr>
            </w:pPr>
            <w:r w:rsidRPr="0008378A">
              <w:rPr>
                <w:color w:val="000000"/>
                <w:spacing w:val="-8"/>
                <w:kern w:val="0"/>
                <w:szCs w:val="21"/>
              </w:rPr>
              <w:t>110.4</w:t>
            </w:r>
          </w:p>
        </w:tc>
        <w:tc>
          <w:tcPr>
            <w:tcW w:w="243" w:type="pct"/>
            <w:shd w:val="clear" w:color="auto" w:fill="auto"/>
            <w:tcMar>
              <w:top w:w="0" w:type="dxa"/>
              <w:left w:w="0" w:type="dxa"/>
              <w:bottom w:w="0" w:type="dxa"/>
              <w:right w:w="0" w:type="dxa"/>
            </w:tcMar>
            <w:vAlign w:val="center"/>
          </w:tcPr>
          <w:p w14:paraId="132F822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0A10AB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D25656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EAEEB9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791DAC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182B7C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ED0D2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4C1E47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40ABBA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71C99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3F3AC2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4C400A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4FDF0B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ACB8F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2E4607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4FA8A9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1480B1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0" w:type="pct"/>
            <w:shd w:val="clear" w:color="auto" w:fill="auto"/>
            <w:tcMar>
              <w:top w:w="0" w:type="dxa"/>
              <w:left w:w="0" w:type="dxa"/>
              <w:bottom w:w="0" w:type="dxa"/>
              <w:right w:w="0" w:type="dxa"/>
            </w:tcMar>
            <w:vAlign w:val="center"/>
          </w:tcPr>
          <w:p w14:paraId="2832BC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r>
      <w:tr w:rsidR="0008378A" w:rsidRPr="0008378A" w14:paraId="4F96F0D4" w14:textId="77777777" w:rsidTr="00D3587C">
        <w:trPr>
          <w:trHeight w:val="454"/>
        </w:trPr>
        <w:tc>
          <w:tcPr>
            <w:tcW w:w="307" w:type="pct"/>
            <w:shd w:val="clear" w:color="auto" w:fill="auto"/>
            <w:tcMar>
              <w:top w:w="0" w:type="dxa"/>
              <w:left w:w="0" w:type="dxa"/>
              <w:bottom w:w="0" w:type="dxa"/>
              <w:right w:w="0" w:type="dxa"/>
            </w:tcMar>
            <w:vAlign w:val="center"/>
          </w:tcPr>
          <w:p w14:paraId="3899A77D"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1" w:type="pct"/>
            <w:shd w:val="clear" w:color="auto" w:fill="auto"/>
            <w:tcMar>
              <w:top w:w="0" w:type="dxa"/>
              <w:left w:w="0" w:type="dxa"/>
              <w:bottom w:w="0" w:type="dxa"/>
              <w:right w:w="0" w:type="dxa"/>
            </w:tcMar>
            <w:vAlign w:val="center"/>
          </w:tcPr>
          <w:p w14:paraId="79BB2F89" w14:textId="77777777" w:rsidR="0008378A" w:rsidRPr="0008378A" w:rsidRDefault="0008378A" w:rsidP="0008378A">
            <w:pPr>
              <w:snapToGrid w:val="0"/>
              <w:jc w:val="center"/>
              <w:rPr>
                <w:spacing w:val="-8"/>
                <w:kern w:val="0"/>
                <w:szCs w:val="21"/>
              </w:rPr>
            </w:pPr>
            <w:r w:rsidRPr="0008378A">
              <w:rPr>
                <w:color w:val="000000"/>
                <w:spacing w:val="-8"/>
                <w:kern w:val="0"/>
                <w:szCs w:val="21"/>
              </w:rPr>
              <w:t>126.1</w:t>
            </w:r>
          </w:p>
        </w:tc>
        <w:tc>
          <w:tcPr>
            <w:tcW w:w="243" w:type="pct"/>
            <w:shd w:val="clear" w:color="auto" w:fill="auto"/>
            <w:tcMar>
              <w:top w:w="0" w:type="dxa"/>
              <w:left w:w="0" w:type="dxa"/>
              <w:bottom w:w="0" w:type="dxa"/>
              <w:right w:w="0" w:type="dxa"/>
            </w:tcMar>
            <w:vAlign w:val="center"/>
          </w:tcPr>
          <w:p w14:paraId="1D1BA5C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8B3019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6507F8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938518E"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709D785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41DC36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4DED3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536F9F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7C51AC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645C12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3B46EA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2AA67D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503A40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65D3A4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035D81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353F07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4E2236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0" w:type="pct"/>
            <w:shd w:val="clear" w:color="auto" w:fill="auto"/>
            <w:tcMar>
              <w:top w:w="0" w:type="dxa"/>
              <w:left w:w="0" w:type="dxa"/>
              <w:bottom w:w="0" w:type="dxa"/>
              <w:right w:w="0" w:type="dxa"/>
            </w:tcMar>
            <w:vAlign w:val="center"/>
          </w:tcPr>
          <w:p w14:paraId="119657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r>
      <w:tr w:rsidR="0008378A" w:rsidRPr="0008378A" w14:paraId="599AFDB2" w14:textId="77777777" w:rsidTr="00D3587C">
        <w:trPr>
          <w:trHeight w:val="454"/>
        </w:trPr>
        <w:tc>
          <w:tcPr>
            <w:tcW w:w="307" w:type="pct"/>
            <w:shd w:val="clear" w:color="auto" w:fill="auto"/>
            <w:tcMar>
              <w:top w:w="0" w:type="dxa"/>
              <w:left w:w="0" w:type="dxa"/>
              <w:bottom w:w="0" w:type="dxa"/>
              <w:right w:w="0" w:type="dxa"/>
            </w:tcMar>
            <w:vAlign w:val="center"/>
          </w:tcPr>
          <w:p w14:paraId="6CA1E40F"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1" w:type="pct"/>
            <w:shd w:val="clear" w:color="auto" w:fill="auto"/>
            <w:tcMar>
              <w:top w:w="0" w:type="dxa"/>
              <w:left w:w="0" w:type="dxa"/>
              <w:bottom w:w="0" w:type="dxa"/>
              <w:right w:w="0" w:type="dxa"/>
            </w:tcMar>
            <w:vAlign w:val="center"/>
          </w:tcPr>
          <w:p w14:paraId="19B6F4A2" w14:textId="77777777" w:rsidR="0008378A" w:rsidRPr="0008378A" w:rsidRDefault="0008378A" w:rsidP="0008378A">
            <w:pPr>
              <w:snapToGrid w:val="0"/>
              <w:jc w:val="center"/>
              <w:rPr>
                <w:spacing w:val="-8"/>
                <w:kern w:val="0"/>
                <w:szCs w:val="21"/>
              </w:rPr>
            </w:pPr>
            <w:r w:rsidRPr="0008378A">
              <w:rPr>
                <w:color w:val="000000"/>
                <w:spacing w:val="-8"/>
                <w:kern w:val="0"/>
                <w:szCs w:val="21"/>
              </w:rPr>
              <w:t>141.9</w:t>
            </w:r>
          </w:p>
        </w:tc>
        <w:tc>
          <w:tcPr>
            <w:tcW w:w="243" w:type="pct"/>
            <w:shd w:val="clear" w:color="auto" w:fill="auto"/>
            <w:tcMar>
              <w:top w:w="0" w:type="dxa"/>
              <w:left w:w="0" w:type="dxa"/>
              <w:bottom w:w="0" w:type="dxa"/>
              <w:right w:w="0" w:type="dxa"/>
            </w:tcMar>
            <w:vAlign w:val="center"/>
          </w:tcPr>
          <w:p w14:paraId="1AD3B4F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6D1E72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D9CCBC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343907B"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520A6E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754BE6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7BCD57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0FB12D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1B35F9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00AF4F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607E27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62C305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6EBBFB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3CA6B4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625F59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7F0586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11F5C7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0" w:type="pct"/>
            <w:shd w:val="clear" w:color="auto" w:fill="auto"/>
            <w:tcMar>
              <w:top w:w="0" w:type="dxa"/>
              <w:left w:w="0" w:type="dxa"/>
              <w:bottom w:w="0" w:type="dxa"/>
              <w:right w:w="0" w:type="dxa"/>
            </w:tcMar>
            <w:vAlign w:val="center"/>
          </w:tcPr>
          <w:p w14:paraId="1CFAB9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r>
      <w:tr w:rsidR="0008378A" w:rsidRPr="0008378A" w14:paraId="08B8BD69" w14:textId="77777777" w:rsidTr="00D3587C">
        <w:trPr>
          <w:trHeight w:val="454"/>
        </w:trPr>
        <w:tc>
          <w:tcPr>
            <w:tcW w:w="307" w:type="pct"/>
            <w:shd w:val="clear" w:color="auto" w:fill="auto"/>
            <w:tcMar>
              <w:top w:w="0" w:type="dxa"/>
              <w:left w:w="0" w:type="dxa"/>
              <w:bottom w:w="0" w:type="dxa"/>
              <w:right w:w="0" w:type="dxa"/>
            </w:tcMar>
            <w:vAlign w:val="center"/>
          </w:tcPr>
          <w:p w14:paraId="2A036FCE"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1" w:type="pct"/>
            <w:shd w:val="clear" w:color="auto" w:fill="auto"/>
            <w:tcMar>
              <w:top w:w="0" w:type="dxa"/>
              <w:left w:w="0" w:type="dxa"/>
              <w:bottom w:w="0" w:type="dxa"/>
              <w:right w:w="0" w:type="dxa"/>
            </w:tcMar>
            <w:vAlign w:val="center"/>
          </w:tcPr>
          <w:p w14:paraId="60E4F904" w14:textId="77777777" w:rsidR="0008378A" w:rsidRPr="0008378A" w:rsidRDefault="0008378A" w:rsidP="0008378A">
            <w:pPr>
              <w:snapToGrid w:val="0"/>
              <w:jc w:val="center"/>
              <w:rPr>
                <w:spacing w:val="-8"/>
                <w:kern w:val="0"/>
                <w:szCs w:val="21"/>
              </w:rPr>
            </w:pPr>
            <w:r w:rsidRPr="0008378A">
              <w:rPr>
                <w:color w:val="000000"/>
                <w:spacing w:val="-8"/>
                <w:kern w:val="0"/>
                <w:szCs w:val="21"/>
              </w:rPr>
              <w:t>157.7</w:t>
            </w:r>
          </w:p>
        </w:tc>
        <w:tc>
          <w:tcPr>
            <w:tcW w:w="243" w:type="pct"/>
            <w:shd w:val="clear" w:color="auto" w:fill="auto"/>
            <w:tcMar>
              <w:top w:w="0" w:type="dxa"/>
              <w:left w:w="0" w:type="dxa"/>
              <w:bottom w:w="0" w:type="dxa"/>
              <w:right w:w="0" w:type="dxa"/>
            </w:tcMar>
            <w:vAlign w:val="center"/>
          </w:tcPr>
          <w:p w14:paraId="4B31FDB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7DF71E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2229B7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4B3F7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3719BC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715FD5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049833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5E00FA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66952D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041190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30E675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142D60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2BCBF0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49C9D3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5EC0D7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272036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19CAA2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0" w:type="pct"/>
            <w:shd w:val="clear" w:color="auto" w:fill="auto"/>
            <w:tcMar>
              <w:top w:w="0" w:type="dxa"/>
              <w:left w:w="0" w:type="dxa"/>
              <w:bottom w:w="0" w:type="dxa"/>
              <w:right w:w="0" w:type="dxa"/>
            </w:tcMar>
            <w:vAlign w:val="center"/>
          </w:tcPr>
          <w:p w14:paraId="0DDA3F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r>
      <w:tr w:rsidR="0008378A" w:rsidRPr="0008378A" w14:paraId="34B95D7F" w14:textId="77777777" w:rsidTr="00D3587C">
        <w:trPr>
          <w:trHeight w:val="454"/>
        </w:trPr>
        <w:tc>
          <w:tcPr>
            <w:tcW w:w="307" w:type="pct"/>
            <w:shd w:val="clear" w:color="auto" w:fill="auto"/>
            <w:tcMar>
              <w:top w:w="0" w:type="dxa"/>
              <w:left w:w="0" w:type="dxa"/>
              <w:bottom w:w="0" w:type="dxa"/>
              <w:right w:w="0" w:type="dxa"/>
            </w:tcMar>
            <w:vAlign w:val="center"/>
          </w:tcPr>
          <w:p w14:paraId="32472C1A"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1" w:type="pct"/>
            <w:shd w:val="clear" w:color="auto" w:fill="auto"/>
            <w:tcMar>
              <w:top w:w="0" w:type="dxa"/>
              <w:left w:w="0" w:type="dxa"/>
              <w:bottom w:w="0" w:type="dxa"/>
              <w:right w:w="0" w:type="dxa"/>
            </w:tcMar>
            <w:vAlign w:val="center"/>
          </w:tcPr>
          <w:p w14:paraId="6F73BBCE" w14:textId="77777777" w:rsidR="0008378A" w:rsidRPr="0008378A" w:rsidRDefault="0008378A" w:rsidP="0008378A">
            <w:pPr>
              <w:snapToGrid w:val="0"/>
              <w:jc w:val="center"/>
              <w:rPr>
                <w:spacing w:val="-8"/>
                <w:kern w:val="0"/>
                <w:szCs w:val="21"/>
              </w:rPr>
            </w:pPr>
            <w:r w:rsidRPr="0008378A">
              <w:rPr>
                <w:color w:val="000000"/>
                <w:spacing w:val="-8"/>
                <w:kern w:val="0"/>
                <w:szCs w:val="21"/>
              </w:rPr>
              <w:t>173.4</w:t>
            </w:r>
          </w:p>
        </w:tc>
        <w:tc>
          <w:tcPr>
            <w:tcW w:w="243" w:type="pct"/>
            <w:shd w:val="clear" w:color="auto" w:fill="auto"/>
            <w:tcMar>
              <w:top w:w="0" w:type="dxa"/>
              <w:left w:w="0" w:type="dxa"/>
              <w:bottom w:w="0" w:type="dxa"/>
              <w:right w:w="0" w:type="dxa"/>
            </w:tcMar>
            <w:vAlign w:val="center"/>
          </w:tcPr>
          <w:p w14:paraId="45F8D04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55B637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E04FD5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076E1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5BC018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736ABA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608E0E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44D92E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5AC963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7AFDBB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731385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4EF919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454D37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3E544C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42FD42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08DB1B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58BADB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0" w:type="pct"/>
            <w:shd w:val="clear" w:color="auto" w:fill="auto"/>
            <w:tcMar>
              <w:top w:w="0" w:type="dxa"/>
              <w:left w:w="0" w:type="dxa"/>
              <w:bottom w:w="0" w:type="dxa"/>
              <w:right w:w="0" w:type="dxa"/>
            </w:tcMar>
            <w:vAlign w:val="center"/>
          </w:tcPr>
          <w:p w14:paraId="13796F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r>
      <w:tr w:rsidR="0008378A" w:rsidRPr="0008378A" w14:paraId="2D87782A" w14:textId="77777777" w:rsidTr="00D3587C">
        <w:trPr>
          <w:trHeight w:val="454"/>
        </w:trPr>
        <w:tc>
          <w:tcPr>
            <w:tcW w:w="307" w:type="pct"/>
            <w:shd w:val="clear" w:color="auto" w:fill="auto"/>
            <w:tcMar>
              <w:top w:w="0" w:type="dxa"/>
              <w:left w:w="0" w:type="dxa"/>
              <w:bottom w:w="0" w:type="dxa"/>
              <w:right w:w="0" w:type="dxa"/>
            </w:tcMar>
            <w:vAlign w:val="center"/>
          </w:tcPr>
          <w:p w14:paraId="4644B2D8"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1" w:type="pct"/>
            <w:shd w:val="clear" w:color="auto" w:fill="auto"/>
            <w:tcMar>
              <w:top w:w="0" w:type="dxa"/>
              <w:left w:w="0" w:type="dxa"/>
              <w:bottom w:w="0" w:type="dxa"/>
              <w:right w:w="0" w:type="dxa"/>
            </w:tcMar>
            <w:vAlign w:val="center"/>
          </w:tcPr>
          <w:p w14:paraId="548DDCE9" w14:textId="77777777" w:rsidR="0008378A" w:rsidRPr="0008378A" w:rsidRDefault="0008378A" w:rsidP="0008378A">
            <w:pPr>
              <w:snapToGrid w:val="0"/>
              <w:jc w:val="center"/>
              <w:rPr>
                <w:spacing w:val="-8"/>
                <w:kern w:val="0"/>
                <w:szCs w:val="21"/>
              </w:rPr>
            </w:pPr>
            <w:r w:rsidRPr="0008378A">
              <w:rPr>
                <w:color w:val="000000"/>
                <w:spacing w:val="-8"/>
                <w:kern w:val="0"/>
                <w:szCs w:val="21"/>
              </w:rPr>
              <w:t>189.2</w:t>
            </w:r>
          </w:p>
        </w:tc>
        <w:tc>
          <w:tcPr>
            <w:tcW w:w="243" w:type="pct"/>
            <w:shd w:val="clear" w:color="auto" w:fill="auto"/>
            <w:tcMar>
              <w:top w:w="0" w:type="dxa"/>
              <w:left w:w="0" w:type="dxa"/>
              <w:bottom w:w="0" w:type="dxa"/>
              <w:right w:w="0" w:type="dxa"/>
            </w:tcMar>
            <w:vAlign w:val="center"/>
          </w:tcPr>
          <w:p w14:paraId="6160CBA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972C7C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366D08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A5B47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5AD7AA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1EC346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44817C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368F1E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2B983B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0A1D11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184096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00EAD7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C57DF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22A9A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178446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4894BF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0D8B6D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0" w:type="pct"/>
            <w:shd w:val="clear" w:color="auto" w:fill="auto"/>
            <w:tcMar>
              <w:top w:w="0" w:type="dxa"/>
              <w:left w:w="0" w:type="dxa"/>
              <w:bottom w:w="0" w:type="dxa"/>
              <w:right w:w="0" w:type="dxa"/>
            </w:tcMar>
            <w:vAlign w:val="center"/>
          </w:tcPr>
          <w:p w14:paraId="38E468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r>
      <w:tr w:rsidR="0008378A" w:rsidRPr="0008378A" w14:paraId="632E2B88" w14:textId="77777777" w:rsidTr="00D3587C">
        <w:trPr>
          <w:trHeight w:val="454"/>
        </w:trPr>
        <w:tc>
          <w:tcPr>
            <w:tcW w:w="307" w:type="pct"/>
            <w:shd w:val="clear" w:color="auto" w:fill="auto"/>
            <w:tcMar>
              <w:top w:w="0" w:type="dxa"/>
              <w:left w:w="0" w:type="dxa"/>
              <w:bottom w:w="0" w:type="dxa"/>
              <w:right w:w="0" w:type="dxa"/>
            </w:tcMar>
            <w:vAlign w:val="center"/>
          </w:tcPr>
          <w:p w14:paraId="4119B72E"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1" w:type="pct"/>
            <w:shd w:val="clear" w:color="auto" w:fill="auto"/>
            <w:tcMar>
              <w:top w:w="0" w:type="dxa"/>
              <w:left w:w="0" w:type="dxa"/>
              <w:bottom w:w="0" w:type="dxa"/>
              <w:right w:w="0" w:type="dxa"/>
            </w:tcMar>
            <w:vAlign w:val="center"/>
          </w:tcPr>
          <w:p w14:paraId="129523F9" w14:textId="77777777" w:rsidR="0008378A" w:rsidRPr="0008378A" w:rsidRDefault="0008378A" w:rsidP="0008378A">
            <w:pPr>
              <w:snapToGrid w:val="0"/>
              <w:jc w:val="center"/>
              <w:rPr>
                <w:spacing w:val="-8"/>
                <w:kern w:val="0"/>
                <w:szCs w:val="21"/>
              </w:rPr>
            </w:pPr>
            <w:r w:rsidRPr="0008378A">
              <w:rPr>
                <w:color w:val="000000"/>
                <w:spacing w:val="-8"/>
                <w:kern w:val="0"/>
                <w:szCs w:val="21"/>
              </w:rPr>
              <w:t>205.0</w:t>
            </w:r>
          </w:p>
        </w:tc>
        <w:tc>
          <w:tcPr>
            <w:tcW w:w="243" w:type="pct"/>
            <w:shd w:val="clear" w:color="auto" w:fill="auto"/>
            <w:tcMar>
              <w:top w:w="0" w:type="dxa"/>
              <w:left w:w="0" w:type="dxa"/>
              <w:bottom w:w="0" w:type="dxa"/>
              <w:right w:w="0" w:type="dxa"/>
            </w:tcMar>
            <w:vAlign w:val="center"/>
          </w:tcPr>
          <w:p w14:paraId="7E91CD23"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3A77B5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1D6A49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11809B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0DD6ED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095D5A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D6EB6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7B5BAB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06C4DD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497C47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3FDF16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6C5CCB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3EF240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EA010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0D9F9D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3F7533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0E49D0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0" w:type="pct"/>
            <w:shd w:val="clear" w:color="auto" w:fill="auto"/>
            <w:tcMar>
              <w:top w:w="0" w:type="dxa"/>
              <w:left w:w="0" w:type="dxa"/>
              <w:bottom w:w="0" w:type="dxa"/>
              <w:right w:w="0" w:type="dxa"/>
            </w:tcMar>
            <w:vAlign w:val="center"/>
          </w:tcPr>
          <w:p w14:paraId="40D916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r>
      <w:tr w:rsidR="0008378A" w:rsidRPr="0008378A" w14:paraId="487BBD3E" w14:textId="77777777" w:rsidTr="00D3587C">
        <w:trPr>
          <w:trHeight w:val="454"/>
        </w:trPr>
        <w:tc>
          <w:tcPr>
            <w:tcW w:w="307" w:type="pct"/>
            <w:shd w:val="clear" w:color="auto" w:fill="auto"/>
            <w:tcMar>
              <w:top w:w="0" w:type="dxa"/>
              <w:left w:w="0" w:type="dxa"/>
              <w:bottom w:w="0" w:type="dxa"/>
              <w:right w:w="0" w:type="dxa"/>
            </w:tcMar>
            <w:vAlign w:val="center"/>
          </w:tcPr>
          <w:p w14:paraId="7D48F451"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1" w:type="pct"/>
            <w:shd w:val="clear" w:color="auto" w:fill="auto"/>
            <w:tcMar>
              <w:top w:w="0" w:type="dxa"/>
              <w:left w:w="0" w:type="dxa"/>
              <w:bottom w:w="0" w:type="dxa"/>
              <w:right w:w="0" w:type="dxa"/>
            </w:tcMar>
            <w:vAlign w:val="center"/>
          </w:tcPr>
          <w:p w14:paraId="72D1C78D" w14:textId="77777777" w:rsidR="0008378A" w:rsidRPr="0008378A" w:rsidRDefault="0008378A" w:rsidP="0008378A">
            <w:pPr>
              <w:snapToGrid w:val="0"/>
              <w:jc w:val="center"/>
              <w:rPr>
                <w:spacing w:val="-8"/>
                <w:kern w:val="0"/>
                <w:szCs w:val="21"/>
              </w:rPr>
            </w:pPr>
            <w:r w:rsidRPr="0008378A">
              <w:rPr>
                <w:color w:val="000000"/>
                <w:spacing w:val="-8"/>
                <w:kern w:val="0"/>
                <w:szCs w:val="21"/>
              </w:rPr>
              <w:t>220.8</w:t>
            </w:r>
          </w:p>
        </w:tc>
        <w:tc>
          <w:tcPr>
            <w:tcW w:w="243" w:type="pct"/>
            <w:shd w:val="clear" w:color="auto" w:fill="auto"/>
            <w:tcMar>
              <w:top w:w="0" w:type="dxa"/>
              <w:left w:w="0" w:type="dxa"/>
              <w:bottom w:w="0" w:type="dxa"/>
              <w:right w:w="0" w:type="dxa"/>
            </w:tcMar>
            <w:vAlign w:val="center"/>
          </w:tcPr>
          <w:p w14:paraId="74E15D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04CA7D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67324D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0FCB22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7F0826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76CC44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15612A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4B9F9F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45C4B2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25FB3B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3223B3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1EB53B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29B885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26EC1D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4B377C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AA85F0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8526D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0" w:type="pct"/>
            <w:shd w:val="clear" w:color="auto" w:fill="auto"/>
            <w:tcMar>
              <w:top w:w="0" w:type="dxa"/>
              <w:left w:w="0" w:type="dxa"/>
              <w:bottom w:w="0" w:type="dxa"/>
              <w:right w:w="0" w:type="dxa"/>
            </w:tcMar>
            <w:vAlign w:val="center"/>
          </w:tcPr>
          <w:p w14:paraId="2D343F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r>
      <w:tr w:rsidR="0008378A" w:rsidRPr="0008378A" w14:paraId="3DD68387" w14:textId="77777777" w:rsidTr="00D3587C">
        <w:trPr>
          <w:trHeight w:val="454"/>
        </w:trPr>
        <w:tc>
          <w:tcPr>
            <w:tcW w:w="307" w:type="pct"/>
            <w:shd w:val="clear" w:color="auto" w:fill="auto"/>
            <w:tcMar>
              <w:top w:w="0" w:type="dxa"/>
              <w:left w:w="0" w:type="dxa"/>
              <w:bottom w:w="0" w:type="dxa"/>
              <w:right w:w="0" w:type="dxa"/>
            </w:tcMar>
            <w:vAlign w:val="center"/>
          </w:tcPr>
          <w:p w14:paraId="4E17D4DB"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1" w:type="pct"/>
            <w:shd w:val="clear" w:color="auto" w:fill="auto"/>
            <w:tcMar>
              <w:top w:w="0" w:type="dxa"/>
              <w:left w:w="0" w:type="dxa"/>
              <w:bottom w:w="0" w:type="dxa"/>
              <w:right w:w="0" w:type="dxa"/>
            </w:tcMar>
            <w:vAlign w:val="center"/>
          </w:tcPr>
          <w:p w14:paraId="034DAD87" w14:textId="77777777" w:rsidR="0008378A" w:rsidRPr="0008378A" w:rsidRDefault="0008378A" w:rsidP="0008378A">
            <w:pPr>
              <w:snapToGrid w:val="0"/>
              <w:jc w:val="center"/>
              <w:rPr>
                <w:spacing w:val="-8"/>
                <w:kern w:val="0"/>
                <w:szCs w:val="21"/>
              </w:rPr>
            </w:pPr>
            <w:r w:rsidRPr="0008378A">
              <w:rPr>
                <w:color w:val="000000"/>
                <w:spacing w:val="-8"/>
                <w:kern w:val="0"/>
                <w:szCs w:val="21"/>
              </w:rPr>
              <w:t>236.5</w:t>
            </w:r>
          </w:p>
        </w:tc>
        <w:tc>
          <w:tcPr>
            <w:tcW w:w="243" w:type="pct"/>
            <w:shd w:val="clear" w:color="auto" w:fill="auto"/>
            <w:tcMar>
              <w:top w:w="0" w:type="dxa"/>
              <w:left w:w="0" w:type="dxa"/>
              <w:bottom w:w="0" w:type="dxa"/>
              <w:right w:w="0" w:type="dxa"/>
            </w:tcMar>
            <w:vAlign w:val="center"/>
          </w:tcPr>
          <w:p w14:paraId="5606D0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5E8B3A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1E579A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21CFFB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42DEB2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746773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3FCA6D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53E9EF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5084C0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0FE38F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280C62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7E2BA3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6B2233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1A2735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6D29E1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7ABEA4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EC550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0" w:type="pct"/>
            <w:shd w:val="clear" w:color="auto" w:fill="auto"/>
            <w:tcMar>
              <w:top w:w="0" w:type="dxa"/>
              <w:left w:w="0" w:type="dxa"/>
              <w:bottom w:w="0" w:type="dxa"/>
              <w:right w:w="0" w:type="dxa"/>
            </w:tcMar>
            <w:vAlign w:val="center"/>
          </w:tcPr>
          <w:p w14:paraId="72BC53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r>
      <w:tr w:rsidR="0008378A" w:rsidRPr="0008378A" w14:paraId="0CEC6097" w14:textId="77777777" w:rsidTr="00D3587C">
        <w:trPr>
          <w:trHeight w:val="454"/>
        </w:trPr>
        <w:tc>
          <w:tcPr>
            <w:tcW w:w="307" w:type="pct"/>
            <w:shd w:val="clear" w:color="auto" w:fill="auto"/>
            <w:tcMar>
              <w:top w:w="0" w:type="dxa"/>
              <w:left w:w="0" w:type="dxa"/>
              <w:bottom w:w="0" w:type="dxa"/>
              <w:right w:w="0" w:type="dxa"/>
            </w:tcMar>
            <w:vAlign w:val="center"/>
          </w:tcPr>
          <w:p w14:paraId="6980B82B"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1" w:type="pct"/>
            <w:shd w:val="clear" w:color="auto" w:fill="auto"/>
            <w:tcMar>
              <w:top w:w="0" w:type="dxa"/>
              <w:left w:w="0" w:type="dxa"/>
              <w:bottom w:w="0" w:type="dxa"/>
              <w:right w:w="0" w:type="dxa"/>
            </w:tcMar>
            <w:vAlign w:val="center"/>
          </w:tcPr>
          <w:p w14:paraId="0A263991" w14:textId="77777777" w:rsidR="0008378A" w:rsidRPr="0008378A" w:rsidRDefault="0008378A" w:rsidP="0008378A">
            <w:pPr>
              <w:snapToGrid w:val="0"/>
              <w:jc w:val="center"/>
              <w:rPr>
                <w:spacing w:val="-8"/>
                <w:kern w:val="0"/>
                <w:szCs w:val="21"/>
              </w:rPr>
            </w:pPr>
            <w:r w:rsidRPr="0008378A">
              <w:rPr>
                <w:color w:val="000000"/>
                <w:spacing w:val="-8"/>
                <w:kern w:val="0"/>
                <w:szCs w:val="21"/>
              </w:rPr>
              <w:t>252.3</w:t>
            </w:r>
          </w:p>
        </w:tc>
        <w:tc>
          <w:tcPr>
            <w:tcW w:w="243" w:type="pct"/>
            <w:shd w:val="clear" w:color="auto" w:fill="auto"/>
            <w:tcMar>
              <w:top w:w="0" w:type="dxa"/>
              <w:left w:w="0" w:type="dxa"/>
              <w:bottom w:w="0" w:type="dxa"/>
              <w:right w:w="0" w:type="dxa"/>
            </w:tcMar>
            <w:vAlign w:val="center"/>
          </w:tcPr>
          <w:p w14:paraId="777B31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4C2288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63D288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1ED3E9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42C08A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6F93CC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1412C4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2F0570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7EA935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3C72D2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1C131A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23E3EE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7A41CD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97418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05E4C6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34AE41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C06AE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0" w:type="pct"/>
            <w:shd w:val="clear" w:color="auto" w:fill="auto"/>
            <w:tcMar>
              <w:top w:w="0" w:type="dxa"/>
              <w:left w:w="0" w:type="dxa"/>
              <w:bottom w:w="0" w:type="dxa"/>
              <w:right w:w="0" w:type="dxa"/>
            </w:tcMar>
            <w:vAlign w:val="center"/>
          </w:tcPr>
          <w:p w14:paraId="47546D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r>
      <w:tr w:rsidR="0008378A" w:rsidRPr="0008378A" w14:paraId="3FC1A2A8" w14:textId="77777777" w:rsidTr="00D3587C">
        <w:trPr>
          <w:trHeight w:val="454"/>
        </w:trPr>
        <w:tc>
          <w:tcPr>
            <w:tcW w:w="307" w:type="pct"/>
            <w:shd w:val="clear" w:color="auto" w:fill="auto"/>
            <w:tcMar>
              <w:top w:w="0" w:type="dxa"/>
              <w:left w:w="0" w:type="dxa"/>
              <w:bottom w:w="0" w:type="dxa"/>
              <w:right w:w="0" w:type="dxa"/>
            </w:tcMar>
            <w:vAlign w:val="center"/>
          </w:tcPr>
          <w:p w14:paraId="63423827"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1" w:type="pct"/>
            <w:shd w:val="clear" w:color="auto" w:fill="auto"/>
            <w:tcMar>
              <w:top w:w="0" w:type="dxa"/>
              <w:left w:w="0" w:type="dxa"/>
              <w:bottom w:w="0" w:type="dxa"/>
              <w:right w:w="0" w:type="dxa"/>
            </w:tcMar>
            <w:vAlign w:val="center"/>
          </w:tcPr>
          <w:p w14:paraId="7E710BF4" w14:textId="77777777" w:rsidR="0008378A" w:rsidRPr="0008378A" w:rsidRDefault="0008378A" w:rsidP="0008378A">
            <w:pPr>
              <w:snapToGrid w:val="0"/>
              <w:jc w:val="center"/>
              <w:rPr>
                <w:spacing w:val="-8"/>
                <w:kern w:val="0"/>
                <w:szCs w:val="21"/>
              </w:rPr>
            </w:pPr>
            <w:r w:rsidRPr="0008378A">
              <w:rPr>
                <w:color w:val="000000"/>
                <w:spacing w:val="-8"/>
                <w:kern w:val="0"/>
                <w:szCs w:val="21"/>
              </w:rPr>
              <w:t>268.1</w:t>
            </w:r>
          </w:p>
        </w:tc>
        <w:tc>
          <w:tcPr>
            <w:tcW w:w="243" w:type="pct"/>
            <w:shd w:val="clear" w:color="auto" w:fill="auto"/>
            <w:tcMar>
              <w:top w:w="0" w:type="dxa"/>
              <w:left w:w="0" w:type="dxa"/>
              <w:bottom w:w="0" w:type="dxa"/>
              <w:right w:w="0" w:type="dxa"/>
            </w:tcMar>
            <w:vAlign w:val="center"/>
          </w:tcPr>
          <w:p w14:paraId="51E47D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459DA3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4B9A22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733A27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191A7C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282426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0DE42D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05B516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0F2A2C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5FE755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48D40D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0A25AA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621B7B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534F4E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248235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3241A2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AF2C9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0" w:type="pct"/>
            <w:shd w:val="clear" w:color="auto" w:fill="auto"/>
            <w:tcMar>
              <w:top w:w="0" w:type="dxa"/>
              <w:left w:w="0" w:type="dxa"/>
              <w:bottom w:w="0" w:type="dxa"/>
              <w:right w:w="0" w:type="dxa"/>
            </w:tcMar>
            <w:vAlign w:val="center"/>
          </w:tcPr>
          <w:p w14:paraId="6F30D7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r>
      <w:tr w:rsidR="0008378A" w:rsidRPr="0008378A" w14:paraId="5DA35DF7" w14:textId="77777777" w:rsidTr="00D3587C">
        <w:trPr>
          <w:trHeight w:val="454"/>
        </w:trPr>
        <w:tc>
          <w:tcPr>
            <w:tcW w:w="307" w:type="pct"/>
            <w:shd w:val="clear" w:color="auto" w:fill="auto"/>
            <w:tcMar>
              <w:top w:w="0" w:type="dxa"/>
              <w:left w:w="0" w:type="dxa"/>
              <w:bottom w:w="0" w:type="dxa"/>
              <w:right w:w="0" w:type="dxa"/>
            </w:tcMar>
            <w:vAlign w:val="center"/>
          </w:tcPr>
          <w:p w14:paraId="0289EBA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1" w:type="pct"/>
            <w:shd w:val="clear" w:color="auto" w:fill="auto"/>
            <w:tcMar>
              <w:top w:w="0" w:type="dxa"/>
              <w:left w:w="0" w:type="dxa"/>
              <w:bottom w:w="0" w:type="dxa"/>
              <w:right w:w="0" w:type="dxa"/>
            </w:tcMar>
            <w:vAlign w:val="center"/>
          </w:tcPr>
          <w:p w14:paraId="00228A1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283.8</w:t>
            </w:r>
          </w:p>
        </w:tc>
        <w:tc>
          <w:tcPr>
            <w:tcW w:w="243" w:type="pct"/>
            <w:shd w:val="clear" w:color="auto" w:fill="auto"/>
            <w:tcMar>
              <w:top w:w="0" w:type="dxa"/>
              <w:left w:w="0" w:type="dxa"/>
              <w:bottom w:w="0" w:type="dxa"/>
              <w:right w:w="0" w:type="dxa"/>
            </w:tcMar>
            <w:vAlign w:val="center"/>
          </w:tcPr>
          <w:p w14:paraId="48174F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41470C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5DAA04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5E7E04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2386E8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098798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31E28B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5B1B76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47A372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647ED5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70C829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49DFB7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269920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5B8F59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256FA7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477009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302C6F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0" w:type="pct"/>
            <w:shd w:val="clear" w:color="auto" w:fill="auto"/>
            <w:tcMar>
              <w:top w:w="0" w:type="dxa"/>
              <w:left w:w="0" w:type="dxa"/>
              <w:bottom w:w="0" w:type="dxa"/>
              <w:right w:w="0" w:type="dxa"/>
            </w:tcMar>
            <w:vAlign w:val="center"/>
          </w:tcPr>
          <w:p w14:paraId="33D06A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r>
      <w:tr w:rsidR="0008378A" w:rsidRPr="0008378A" w14:paraId="382EA77E" w14:textId="77777777" w:rsidTr="00D3587C">
        <w:trPr>
          <w:trHeight w:val="454"/>
        </w:trPr>
        <w:tc>
          <w:tcPr>
            <w:tcW w:w="307" w:type="pct"/>
            <w:shd w:val="clear" w:color="auto" w:fill="auto"/>
            <w:tcMar>
              <w:top w:w="0" w:type="dxa"/>
              <w:left w:w="0" w:type="dxa"/>
              <w:bottom w:w="0" w:type="dxa"/>
              <w:right w:w="0" w:type="dxa"/>
            </w:tcMar>
            <w:vAlign w:val="center"/>
          </w:tcPr>
          <w:p w14:paraId="5F58B25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21" w:type="pct"/>
            <w:shd w:val="clear" w:color="auto" w:fill="auto"/>
            <w:tcMar>
              <w:top w:w="0" w:type="dxa"/>
              <w:left w:w="0" w:type="dxa"/>
              <w:bottom w:w="0" w:type="dxa"/>
              <w:right w:w="0" w:type="dxa"/>
            </w:tcMar>
            <w:vAlign w:val="center"/>
          </w:tcPr>
          <w:p w14:paraId="68BE4C6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299.6</w:t>
            </w:r>
          </w:p>
        </w:tc>
        <w:tc>
          <w:tcPr>
            <w:tcW w:w="243" w:type="pct"/>
            <w:shd w:val="clear" w:color="auto" w:fill="auto"/>
            <w:tcMar>
              <w:top w:w="0" w:type="dxa"/>
              <w:left w:w="0" w:type="dxa"/>
              <w:bottom w:w="0" w:type="dxa"/>
              <w:right w:w="0" w:type="dxa"/>
            </w:tcMar>
            <w:vAlign w:val="center"/>
          </w:tcPr>
          <w:p w14:paraId="678610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1D2DBC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7E9D1E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6CB46A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6065C4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3B3CD2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275AEE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66737A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7736F0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11ABD5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082BE6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17396E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114810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14BC49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166EC5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328F22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382C13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0" w:type="pct"/>
            <w:shd w:val="clear" w:color="auto" w:fill="auto"/>
            <w:tcMar>
              <w:top w:w="0" w:type="dxa"/>
              <w:left w:w="0" w:type="dxa"/>
              <w:bottom w:w="0" w:type="dxa"/>
              <w:right w:w="0" w:type="dxa"/>
            </w:tcMar>
            <w:vAlign w:val="center"/>
          </w:tcPr>
          <w:p w14:paraId="0DF983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r>
      <w:tr w:rsidR="0008378A" w:rsidRPr="0008378A" w14:paraId="02403C54" w14:textId="77777777" w:rsidTr="00D3587C">
        <w:trPr>
          <w:trHeight w:val="454"/>
        </w:trPr>
        <w:tc>
          <w:tcPr>
            <w:tcW w:w="307" w:type="pct"/>
            <w:shd w:val="clear" w:color="auto" w:fill="auto"/>
            <w:tcMar>
              <w:top w:w="0" w:type="dxa"/>
              <w:left w:w="0" w:type="dxa"/>
              <w:bottom w:w="0" w:type="dxa"/>
              <w:right w:w="0" w:type="dxa"/>
            </w:tcMar>
            <w:vAlign w:val="center"/>
          </w:tcPr>
          <w:p w14:paraId="70DC5F0B"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21" w:type="pct"/>
            <w:shd w:val="clear" w:color="auto" w:fill="auto"/>
            <w:tcMar>
              <w:top w:w="0" w:type="dxa"/>
              <w:left w:w="0" w:type="dxa"/>
              <w:bottom w:w="0" w:type="dxa"/>
              <w:right w:w="0" w:type="dxa"/>
            </w:tcMar>
            <w:vAlign w:val="center"/>
          </w:tcPr>
          <w:p w14:paraId="513713C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315.4</w:t>
            </w:r>
          </w:p>
        </w:tc>
        <w:tc>
          <w:tcPr>
            <w:tcW w:w="243" w:type="pct"/>
            <w:shd w:val="clear" w:color="auto" w:fill="auto"/>
            <w:tcMar>
              <w:top w:w="0" w:type="dxa"/>
              <w:left w:w="0" w:type="dxa"/>
              <w:bottom w:w="0" w:type="dxa"/>
              <w:right w:w="0" w:type="dxa"/>
            </w:tcMar>
            <w:vAlign w:val="center"/>
          </w:tcPr>
          <w:p w14:paraId="48FE40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5CF420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1C7EB1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436C2B0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27BAA5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3E6614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6D3EDB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F80A8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25C330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4C2AB6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1D9D34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32FE4C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60D40E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234F5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04C8F5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2C9157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5EDF67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0" w:type="pct"/>
            <w:shd w:val="clear" w:color="auto" w:fill="auto"/>
            <w:tcMar>
              <w:top w:w="0" w:type="dxa"/>
              <w:left w:w="0" w:type="dxa"/>
              <w:bottom w:w="0" w:type="dxa"/>
              <w:right w:w="0" w:type="dxa"/>
            </w:tcMar>
            <w:vAlign w:val="center"/>
          </w:tcPr>
          <w:p w14:paraId="3B95F0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r>
      <w:tr w:rsidR="0008378A" w:rsidRPr="0008378A" w14:paraId="5ACCBF9B" w14:textId="77777777" w:rsidTr="00D3587C">
        <w:trPr>
          <w:trHeight w:val="454"/>
        </w:trPr>
        <w:tc>
          <w:tcPr>
            <w:tcW w:w="307" w:type="pct"/>
            <w:shd w:val="clear" w:color="auto" w:fill="auto"/>
            <w:tcMar>
              <w:top w:w="0" w:type="dxa"/>
              <w:left w:w="0" w:type="dxa"/>
              <w:bottom w:w="0" w:type="dxa"/>
              <w:right w:w="0" w:type="dxa"/>
            </w:tcMar>
            <w:vAlign w:val="center"/>
          </w:tcPr>
          <w:p w14:paraId="75571D8E"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21" w:type="pct"/>
            <w:shd w:val="clear" w:color="auto" w:fill="auto"/>
            <w:tcMar>
              <w:top w:w="0" w:type="dxa"/>
              <w:left w:w="0" w:type="dxa"/>
              <w:bottom w:w="0" w:type="dxa"/>
              <w:right w:w="0" w:type="dxa"/>
            </w:tcMar>
            <w:vAlign w:val="center"/>
          </w:tcPr>
          <w:p w14:paraId="2A15D5E3"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331.1</w:t>
            </w:r>
          </w:p>
        </w:tc>
        <w:tc>
          <w:tcPr>
            <w:tcW w:w="243" w:type="pct"/>
            <w:shd w:val="clear" w:color="auto" w:fill="auto"/>
            <w:tcMar>
              <w:top w:w="0" w:type="dxa"/>
              <w:left w:w="0" w:type="dxa"/>
              <w:bottom w:w="0" w:type="dxa"/>
              <w:right w:w="0" w:type="dxa"/>
            </w:tcMar>
            <w:vAlign w:val="center"/>
          </w:tcPr>
          <w:p w14:paraId="22BB35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02F736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60EC69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68A26C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3A3ABA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7A224B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10A5FE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4B251B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699D21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4C1E96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4C71C4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4398E1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5B05D4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9B234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14A198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167017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653C2B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0" w:type="pct"/>
            <w:shd w:val="clear" w:color="auto" w:fill="auto"/>
            <w:tcMar>
              <w:top w:w="0" w:type="dxa"/>
              <w:left w:w="0" w:type="dxa"/>
              <w:bottom w:w="0" w:type="dxa"/>
              <w:right w:w="0" w:type="dxa"/>
            </w:tcMar>
            <w:vAlign w:val="center"/>
          </w:tcPr>
          <w:p w14:paraId="5068AD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r>
      <w:tr w:rsidR="0008378A" w:rsidRPr="0008378A" w14:paraId="4C0EF2C4" w14:textId="77777777" w:rsidTr="00D3587C">
        <w:trPr>
          <w:trHeight w:val="454"/>
        </w:trPr>
        <w:tc>
          <w:tcPr>
            <w:tcW w:w="307" w:type="pct"/>
            <w:shd w:val="clear" w:color="auto" w:fill="auto"/>
            <w:tcMar>
              <w:top w:w="0" w:type="dxa"/>
              <w:left w:w="0" w:type="dxa"/>
              <w:bottom w:w="0" w:type="dxa"/>
              <w:right w:w="0" w:type="dxa"/>
            </w:tcMar>
            <w:vAlign w:val="center"/>
          </w:tcPr>
          <w:p w14:paraId="7BDF815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21" w:type="pct"/>
            <w:shd w:val="clear" w:color="auto" w:fill="auto"/>
            <w:tcMar>
              <w:top w:w="0" w:type="dxa"/>
              <w:left w:w="0" w:type="dxa"/>
              <w:bottom w:w="0" w:type="dxa"/>
              <w:right w:w="0" w:type="dxa"/>
            </w:tcMar>
            <w:vAlign w:val="center"/>
          </w:tcPr>
          <w:p w14:paraId="4871ACE3"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346.9</w:t>
            </w:r>
          </w:p>
        </w:tc>
        <w:tc>
          <w:tcPr>
            <w:tcW w:w="243" w:type="pct"/>
            <w:shd w:val="clear" w:color="auto" w:fill="auto"/>
            <w:tcMar>
              <w:top w:w="0" w:type="dxa"/>
              <w:left w:w="0" w:type="dxa"/>
              <w:bottom w:w="0" w:type="dxa"/>
              <w:right w:w="0" w:type="dxa"/>
            </w:tcMar>
            <w:vAlign w:val="center"/>
          </w:tcPr>
          <w:p w14:paraId="4C0268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shd w:val="clear" w:color="auto" w:fill="auto"/>
            <w:tcMar>
              <w:top w:w="0" w:type="dxa"/>
              <w:left w:w="0" w:type="dxa"/>
              <w:bottom w:w="0" w:type="dxa"/>
              <w:right w:w="0" w:type="dxa"/>
            </w:tcMar>
            <w:vAlign w:val="center"/>
          </w:tcPr>
          <w:p w14:paraId="13829A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14741C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457D56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747A4E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132A10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4FD658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6D05CC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128223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259DEA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363712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79D2FC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2E2E0C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37ABEF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5A13B6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414262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2AD9FD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0" w:type="pct"/>
            <w:shd w:val="clear" w:color="auto" w:fill="auto"/>
            <w:tcMar>
              <w:top w:w="0" w:type="dxa"/>
              <w:left w:w="0" w:type="dxa"/>
              <w:bottom w:w="0" w:type="dxa"/>
              <w:right w:w="0" w:type="dxa"/>
            </w:tcMar>
            <w:vAlign w:val="center"/>
          </w:tcPr>
          <w:p w14:paraId="07CFDA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r>
      <w:tr w:rsidR="0008378A" w:rsidRPr="0008378A" w14:paraId="496D0C89" w14:textId="77777777" w:rsidTr="00D3587C">
        <w:trPr>
          <w:trHeight w:val="454"/>
        </w:trPr>
        <w:tc>
          <w:tcPr>
            <w:tcW w:w="307" w:type="pct"/>
            <w:shd w:val="clear" w:color="auto" w:fill="auto"/>
            <w:tcMar>
              <w:top w:w="0" w:type="dxa"/>
              <w:left w:w="0" w:type="dxa"/>
              <w:bottom w:w="0" w:type="dxa"/>
              <w:right w:w="0" w:type="dxa"/>
            </w:tcMar>
            <w:vAlign w:val="center"/>
          </w:tcPr>
          <w:p w14:paraId="7484314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11.5</w:t>
            </w:r>
          </w:p>
        </w:tc>
        <w:tc>
          <w:tcPr>
            <w:tcW w:w="321" w:type="pct"/>
            <w:shd w:val="clear" w:color="auto" w:fill="auto"/>
            <w:tcMar>
              <w:top w:w="0" w:type="dxa"/>
              <w:left w:w="0" w:type="dxa"/>
              <w:bottom w:w="0" w:type="dxa"/>
              <w:right w:w="0" w:type="dxa"/>
            </w:tcMar>
            <w:vAlign w:val="center"/>
          </w:tcPr>
          <w:p w14:paraId="0E635619"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362.7</w:t>
            </w:r>
          </w:p>
        </w:tc>
        <w:tc>
          <w:tcPr>
            <w:tcW w:w="243" w:type="pct"/>
            <w:shd w:val="clear" w:color="auto" w:fill="auto"/>
            <w:tcMar>
              <w:top w:w="0" w:type="dxa"/>
              <w:left w:w="0" w:type="dxa"/>
              <w:bottom w:w="0" w:type="dxa"/>
              <w:right w:w="0" w:type="dxa"/>
            </w:tcMar>
            <w:vAlign w:val="center"/>
          </w:tcPr>
          <w:p w14:paraId="13EAC6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shd w:val="clear" w:color="auto" w:fill="auto"/>
            <w:tcMar>
              <w:top w:w="0" w:type="dxa"/>
              <w:left w:w="0" w:type="dxa"/>
              <w:bottom w:w="0" w:type="dxa"/>
              <w:right w:w="0" w:type="dxa"/>
            </w:tcMar>
            <w:vAlign w:val="center"/>
          </w:tcPr>
          <w:p w14:paraId="30D709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448E2F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1DCC22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3B5101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2DB9C9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4B7BA3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614CBB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57BD2A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0F14DF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2EC45C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3E160A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6EAE2A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2A95A2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4997FA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667D2D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6B4321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0" w:type="pct"/>
            <w:shd w:val="clear" w:color="auto" w:fill="auto"/>
            <w:tcMar>
              <w:top w:w="0" w:type="dxa"/>
              <w:left w:w="0" w:type="dxa"/>
              <w:bottom w:w="0" w:type="dxa"/>
              <w:right w:w="0" w:type="dxa"/>
            </w:tcMar>
            <w:vAlign w:val="center"/>
          </w:tcPr>
          <w:p w14:paraId="096A2D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r>
    </w:tbl>
    <w:p w14:paraId="7786BA89" w14:textId="77777777" w:rsidR="0008378A" w:rsidRPr="0008378A" w:rsidRDefault="0008378A" w:rsidP="0008378A">
      <w:pPr>
        <w:widowControl/>
        <w:spacing w:line="300" w:lineRule="auto"/>
        <w:jc w:val="left"/>
        <w:rPr>
          <w:kern w:val="0"/>
          <w:sz w:val="24"/>
          <w:szCs w:val="24"/>
        </w:rPr>
      </w:pPr>
    </w:p>
    <w:p w14:paraId="06AF00A6" w14:textId="77777777" w:rsidR="0008378A" w:rsidRPr="0008378A" w:rsidRDefault="0008378A" w:rsidP="0008378A">
      <w:pPr>
        <w:widowControl/>
        <w:spacing w:line="300" w:lineRule="auto"/>
        <w:jc w:val="left"/>
        <w:rPr>
          <w:kern w:val="0"/>
          <w:sz w:val="24"/>
          <w:szCs w:val="24"/>
        </w:rPr>
        <w:sectPr w:rsidR="0008378A" w:rsidRPr="0008378A">
          <w:pgSz w:w="11906" w:h="16838"/>
          <w:pgMar w:top="1701" w:right="1134" w:bottom="1701" w:left="1418" w:header="1418" w:footer="1134" w:gutter="0"/>
          <w:cols w:space="0"/>
          <w:docGrid w:type="lines" w:linePitch="318"/>
        </w:sectPr>
      </w:pPr>
    </w:p>
    <w:p w14:paraId="02B8A2EC" w14:textId="7D469460"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6  C50</w:t>
      </w:r>
      <w:r w:rsidR="0008378A" w:rsidRPr="0008378A">
        <w:rPr>
          <w:rFonts w:eastAsia="黑体" w:hint="eastAsia"/>
          <w:szCs w:val="21"/>
        </w:rPr>
        <w:t>水胶比和矿物掺合料掺量取值（</w:t>
      </w:r>
      <w:r w:rsidR="0008378A" w:rsidRPr="0008378A">
        <w:rPr>
          <w:rFonts w:eastAsia="黑体"/>
          <w:szCs w:val="21"/>
        </w:rPr>
        <w:object w:dxaOrig="279" w:dyaOrig="320" w14:anchorId="5A40164E">
          <v:shape id="_x0000_i1283" type="#_x0000_t75" style="width:16.9pt;height:18.8pt" o:ole="">
            <v:imagedata r:id="rId471" o:title=""/>
          </v:shape>
          <o:OLEObject Type="Embed" ProgID="Equation.DSMT4" ShapeID="_x0000_i1283" DrawAspect="Content" ObjectID="_1724567434" r:id="rId472"/>
        </w:object>
      </w:r>
      <w:r w:rsidR="0008378A" w:rsidRPr="0008378A">
        <w:rPr>
          <w:rFonts w:eastAsia="黑体"/>
          <w:szCs w:val="21"/>
        </w:rPr>
        <w:t>=0.2</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4"/>
        <w:gridCol w:w="456"/>
        <w:gridCol w:w="456"/>
        <w:gridCol w:w="456"/>
        <w:gridCol w:w="456"/>
        <w:gridCol w:w="456"/>
        <w:gridCol w:w="456"/>
        <w:gridCol w:w="456"/>
        <w:gridCol w:w="456"/>
        <w:gridCol w:w="456"/>
        <w:gridCol w:w="456"/>
        <w:gridCol w:w="456"/>
        <w:gridCol w:w="456"/>
        <w:gridCol w:w="456"/>
        <w:gridCol w:w="456"/>
        <w:gridCol w:w="456"/>
        <w:gridCol w:w="456"/>
        <w:gridCol w:w="456"/>
        <w:gridCol w:w="452"/>
      </w:tblGrid>
      <w:tr w:rsidR="0008378A" w:rsidRPr="0008378A" w14:paraId="32874755" w14:textId="77777777" w:rsidTr="00D3587C">
        <w:trPr>
          <w:trHeight w:val="454"/>
          <w:tblHeader/>
        </w:trPr>
        <w:tc>
          <w:tcPr>
            <w:tcW w:w="628" w:type="pct"/>
            <w:gridSpan w:val="2"/>
            <w:shd w:val="clear" w:color="auto" w:fill="auto"/>
            <w:tcMar>
              <w:top w:w="0" w:type="dxa"/>
              <w:left w:w="0" w:type="dxa"/>
              <w:bottom w:w="0" w:type="dxa"/>
              <w:right w:w="0" w:type="dxa"/>
            </w:tcMar>
            <w:vAlign w:val="center"/>
          </w:tcPr>
          <w:p w14:paraId="004ED735"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8" w:type="pct"/>
            <w:gridSpan w:val="3"/>
            <w:shd w:val="clear" w:color="auto" w:fill="auto"/>
            <w:tcMar>
              <w:top w:w="0" w:type="dxa"/>
              <w:left w:w="0" w:type="dxa"/>
              <w:bottom w:w="0" w:type="dxa"/>
              <w:right w:w="0" w:type="dxa"/>
            </w:tcMar>
            <w:vAlign w:val="center"/>
          </w:tcPr>
          <w:p w14:paraId="6BA2CAD2"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29" w:type="pct"/>
            <w:gridSpan w:val="3"/>
            <w:shd w:val="clear" w:color="auto" w:fill="auto"/>
            <w:tcMar>
              <w:top w:w="0" w:type="dxa"/>
              <w:left w:w="0" w:type="dxa"/>
              <w:bottom w:w="0" w:type="dxa"/>
              <w:right w:w="0" w:type="dxa"/>
            </w:tcMar>
            <w:vAlign w:val="center"/>
          </w:tcPr>
          <w:p w14:paraId="5F4BBE76"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29" w:type="pct"/>
            <w:gridSpan w:val="3"/>
            <w:shd w:val="clear" w:color="auto" w:fill="auto"/>
            <w:tcMar>
              <w:top w:w="0" w:type="dxa"/>
              <w:left w:w="0" w:type="dxa"/>
              <w:bottom w:w="0" w:type="dxa"/>
              <w:right w:w="0" w:type="dxa"/>
            </w:tcMar>
            <w:vAlign w:val="center"/>
          </w:tcPr>
          <w:p w14:paraId="77D69F56"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28" w:type="pct"/>
            <w:gridSpan w:val="3"/>
            <w:shd w:val="clear" w:color="auto" w:fill="auto"/>
            <w:tcMar>
              <w:top w:w="0" w:type="dxa"/>
              <w:left w:w="0" w:type="dxa"/>
              <w:bottom w:w="0" w:type="dxa"/>
              <w:right w:w="0" w:type="dxa"/>
            </w:tcMar>
            <w:vAlign w:val="center"/>
          </w:tcPr>
          <w:p w14:paraId="7FABAAB6"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 0.55</w:t>
            </w:r>
          </w:p>
        </w:tc>
        <w:tc>
          <w:tcPr>
            <w:tcW w:w="729" w:type="pct"/>
            <w:gridSpan w:val="3"/>
            <w:shd w:val="clear" w:color="auto" w:fill="auto"/>
            <w:tcMar>
              <w:top w:w="0" w:type="dxa"/>
              <w:left w:w="0" w:type="dxa"/>
              <w:bottom w:w="0" w:type="dxa"/>
              <w:right w:w="0" w:type="dxa"/>
            </w:tcMar>
            <w:vAlign w:val="center"/>
          </w:tcPr>
          <w:p w14:paraId="77C10DB6"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29" w:type="pct"/>
            <w:gridSpan w:val="3"/>
            <w:shd w:val="clear" w:color="auto" w:fill="auto"/>
            <w:tcMar>
              <w:top w:w="0" w:type="dxa"/>
              <w:left w:w="0" w:type="dxa"/>
              <w:bottom w:w="0" w:type="dxa"/>
              <w:right w:w="0" w:type="dxa"/>
            </w:tcMar>
            <w:vAlign w:val="center"/>
          </w:tcPr>
          <w:p w14:paraId="4437FA39"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=0.65</w:t>
            </w:r>
          </w:p>
        </w:tc>
      </w:tr>
      <w:tr w:rsidR="0008378A" w:rsidRPr="0008378A" w14:paraId="24824081" w14:textId="77777777" w:rsidTr="00D3587C">
        <w:trPr>
          <w:trHeight w:val="454"/>
        </w:trPr>
        <w:tc>
          <w:tcPr>
            <w:tcW w:w="307" w:type="pct"/>
            <w:shd w:val="clear" w:color="auto" w:fill="auto"/>
            <w:tcMar>
              <w:top w:w="0" w:type="dxa"/>
              <w:left w:w="0" w:type="dxa"/>
              <w:bottom w:w="0" w:type="dxa"/>
              <w:right w:w="0" w:type="dxa"/>
            </w:tcMar>
            <w:vAlign w:val="center"/>
          </w:tcPr>
          <w:p w14:paraId="0AC84D91"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21" w:type="pct"/>
            <w:shd w:val="clear" w:color="auto" w:fill="auto"/>
            <w:tcMar>
              <w:top w:w="0" w:type="dxa"/>
              <w:left w:w="0" w:type="dxa"/>
              <w:bottom w:w="0" w:type="dxa"/>
              <w:right w:w="0" w:type="dxa"/>
            </w:tcMar>
            <w:vAlign w:val="center"/>
          </w:tcPr>
          <w:p w14:paraId="4154644E"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3" w:type="pct"/>
            <w:shd w:val="clear" w:color="auto" w:fill="auto"/>
            <w:tcMar>
              <w:top w:w="0" w:type="dxa"/>
              <w:left w:w="0" w:type="dxa"/>
              <w:bottom w:w="0" w:type="dxa"/>
              <w:right w:w="0" w:type="dxa"/>
            </w:tcMar>
            <w:vAlign w:val="center"/>
          </w:tcPr>
          <w:p w14:paraId="5D98D9C1"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4BE69DA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693ACFA8"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103D3E85"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189429AB"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070F4530"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6FDE018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32ED6FA3"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59E080BA"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14B74879"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66408D2"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56B3495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37115B68"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2FEC8597"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1FCDBF69"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3334D28C"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0C7E0F91"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2" w:type="pct"/>
            <w:shd w:val="clear" w:color="auto" w:fill="auto"/>
            <w:tcMar>
              <w:top w:w="0" w:type="dxa"/>
              <w:left w:w="0" w:type="dxa"/>
              <w:bottom w:w="0" w:type="dxa"/>
              <w:right w:w="0" w:type="dxa"/>
            </w:tcMar>
            <w:vAlign w:val="center"/>
          </w:tcPr>
          <w:p w14:paraId="5B27E4D2"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0A38B0AB" w14:textId="77777777" w:rsidTr="00D3587C">
        <w:trPr>
          <w:trHeight w:val="454"/>
        </w:trPr>
        <w:tc>
          <w:tcPr>
            <w:tcW w:w="307" w:type="pct"/>
            <w:shd w:val="clear" w:color="auto" w:fill="auto"/>
            <w:tcMar>
              <w:top w:w="0" w:type="dxa"/>
              <w:left w:w="0" w:type="dxa"/>
              <w:bottom w:w="0" w:type="dxa"/>
              <w:right w:w="0" w:type="dxa"/>
            </w:tcMar>
            <w:vAlign w:val="center"/>
          </w:tcPr>
          <w:p w14:paraId="33F16423"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1" w:type="pct"/>
            <w:shd w:val="clear" w:color="auto" w:fill="auto"/>
            <w:tcMar>
              <w:top w:w="0" w:type="dxa"/>
              <w:left w:w="0" w:type="dxa"/>
              <w:bottom w:w="0" w:type="dxa"/>
              <w:right w:w="0" w:type="dxa"/>
            </w:tcMar>
            <w:vAlign w:val="center"/>
          </w:tcPr>
          <w:p w14:paraId="4E9B734C"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15.8 </w:t>
            </w:r>
          </w:p>
        </w:tc>
        <w:tc>
          <w:tcPr>
            <w:tcW w:w="243" w:type="pct"/>
            <w:shd w:val="clear" w:color="auto" w:fill="auto"/>
            <w:tcMar>
              <w:top w:w="0" w:type="dxa"/>
              <w:left w:w="0" w:type="dxa"/>
              <w:bottom w:w="0" w:type="dxa"/>
              <w:right w:w="0" w:type="dxa"/>
            </w:tcMar>
            <w:vAlign w:val="center"/>
          </w:tcPr>
          <w:p w14:paraId="3CA3099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55B4D88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5E37CA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5330C7D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16F420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445900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2BB2B223"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168A3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265C48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3D57B96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6970F0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2CC0E6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43" w:type="pct"/>
            <w:shd w:val="clear" w:color="auto" w:fill="auto"/>
            <w:tcMar>
              <w:top w:w="0" w:type="dxa"/>
              <w:left w:w="0" w:type="dxa"/>
              <w:bottom w:w="0" w:type="dxa"/>
              <w:right w:w="0" w:type="dxa"/>
            </w:tcMar>
            <w:vAlign w:val="center"/>
          </w:tcPr>
          <w:p w14:paraId="7F5FBB4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16A10A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3B22A3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c>
          <w:tcPr>
            <w:tcW w:w="243" w:type="pct"/>
            <w:shd w:val="clear" w:color="auto" w:fill="auto"/>
            <w:tcMar>
              <w:top w:w="0" w:type="dxa"/>
              <w:left w:w="0" w:type="dxa"/>
              <w:bottom w:w="0" w:type="dxa"/>
              <w:right w:w="0" w:type="dxa"/>
            </w:tcMar>
            <w:vAlign w:val="center"/>
          </w:tcPr>
          <w:p w14:paraId="3AF1CD7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6964A6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2" w:type="pct"/>
            <w:shd w:val="clear" w:color="auto" w:fill="auto"/>
            <w:tcMar>
              <w:top w:w="0" w:type="dxa"/>
              <w:left w:w="0" w:type="dxa"/>
              <w:bottom w:w="0" w:type="dxa"/>
              <w:right w:w="0" w:type="dxa"/>
            </w:tcMar>
            <w:vAlign w:val="center"/>
          </w:tcPr>
          <w:p w14:paraId="555072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0.62 </w:t>
            </w:r>
          </w:p>
        </w:tc>
      </w:tr>
      <w:tr w:rsidR="0008378A" w:rsidRPr="0008378A" w14:paraId="1F367268" w14:textId="77777777" w:rsidTr="00D3587C">
        <w:trPr>
          <w:trHeight w:val="454"/>
        </w:trPr>
        <w:tc>
          <w:tcPr>
            <w:tcW w:w="307" w:type="pct"/>
            <w:shd w:val="clear" w:color="auto" w:fill="auto"/>
            <w:tcMar>
              <w:top w:w="0" w:type="dxa"/>
              <w:left w:w="0" w:type="dxa"/>
              <w:bottom w:w="0" w:type="dxa"/>
              <w:right w:w="0" w:type="dxa"/>
            </w:tcMar>
            <w:vAlign w:val="center"/>
          </w:tcPr>
          <w:p w14:paraId="3BDE49D1"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1" w:type="pct"/>
            <w:shd w:val="clear" w:color="auto" w:fill="auto"/>
            <w:tcMar>
              <w:top w:w="0" w:type="dxa"/>
              <w:left w:w="0" w:type="dxa"/>
              <w:bottom w:w="0" w:type="dxa"/>
              <w:right w:w="0" w:type="dxa"/>
            </w:tcMar>
            <w:vAlign w:val="center"/>
          </w:tcPr>
          <w:p w14:paraId="59C2AB8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31.5 </w:t>
            </w:r>
          </w:p>
        </w:tc>
        <w:tc>
          <w:tcPr>
            <w:tcW w:w="243" w:type="pct"/>
            <w:shd w:val="clear" w:color="auto" w:fill="auto"/>
            <w:tcMar>
              <w:top w:w="0" w:type="dxa"/>
              <w:left w:w="0" w:type="dxa"/>
              <w:bottom w:w="0" w:type="dxa"/>
              <w:right w:w="0" w:type="dxa"/>
            </w:tcMar>
            <w:vAlign w:val="center"/>
          </w:tcPr>
          <w:p w14:paraId="1C3AE9E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B2D166C"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2BC1E13C"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47EA96E2"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DAB3F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D9D00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B2BE0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2D5E79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1C7ADA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3" w:type="pct"/>
            <w:shd w:val="clear" w:color="auto" w:fill="auto"/>
            <w:tcMar>
              <w:top w:w="0" w:type="dxa"/>
              <w:left w:w="0" w:type="dxa"/>
              <w:bottom w:w="0" w:type="dxa"/>
              <w:right w:w="0" w:type="dxa"/>
            </w:tcMar>
            <w:vAlign w:val="center"/>
          </w:tcPr>
          <w:p w14:paraId="302A54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62FB8F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67CB63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3" w:type="pct"/>
            <w:shd w:val="clear" w:color="auto" w:fill="auto"/>
            <w:tcMar>
              <w:top w:w="0" w:type="dxa"/>
              <w:left w:w="0" w:type="dxa"/>
              <w:bottom w:w="0" w:type="dxa"/>
              <w:right w:w="0" w:type="dxa"/>
            </w:tcMar>
            <w:vAlign w:val="center"/>
          </w:tcPr>
          <w:p w14:paraId="00B92C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5AE6E9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678C99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43" w:type="pct"/>
            <w:shd w:val="clear" w:color="auto" w:fill="auto"/>
            <w:tcMar>
              <w:top w:w="0" w:type="dxa"/>
              <w:left w:w="0" w:type="dxa"/>
              <w:bottom w:w="0" w:type="dxa"/>
              <w:right w:w="0" w:type="dxa"/>
            </w:tcMar>
            <w:vAlign w:val="center"/>
          </w:tcPr>
          <w:p w14:paraId="17E0F8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2CAF2F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2" w:type="pct"/>
            <w:shd w:val="clear" w:color="auto" w:fill="auto"/>
            <w:tcMar>
              <w:top w:w="0" w:type="dxa"/>
              <w:left w:w="0" w:type="dxa"/>
              <w:bottom w:w="0" w:type="dxa"/>
              <w:right w:w="0" w:type="dxa"/>
            </w:tcMar>
            <w:vAlign w:val="center"/>
          </w:tcPr>
          <w:p w14:paraId="57BA40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0.59 </w:t>
            </w:r>
          </w:p>
        </w:tc>
      </w:tr>
      <w:tr w:rsidR="0008378A" w:rsidRPr="0008378A" w14:paraId="2DAF0EE4" w14:textId="77777777" w:rsidTr="00D3587C">
        <w:trPr>
          <w:trHeight w:val="454"/>
        </w:trPr>
        <w:tc>
          <w:tcPr>
            <w:tcW w:w="307" w:type="pct"/>
            <w:shd w:val="clear" w:color="auto" w:fill="auto"/>
            <w:tcMar>
              <w:top w:w="0" w:type="dxa"/>
              <w:left w:w="0" w:type="dxa"/>
              <w:bottom w:w="0" w:type="dxa"/>
              <w:right w:w="0" w:type="dxa"/>
            </w:tcMar>
            <w:vAlign w:val="center"/>
          </w:tcPr>
          <w:p w14:paraId="06CFC5EB"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1" w:type="pct"/>
            <w:shd w:val="clear" w:color="auto" w:fill="auto"/>
            <w:tcMar>
              <w:top w:w="0" w:type="dxa"/>
              <w:left w:w="0" w:type="dxa"/>
              <w:bottom w:w="0" w:type="dxa"/>
              <w:right w:w="0" w:type="dxa"/>
            </w:tcMar>
            <w:vAlign w:val="center"/>
          </w:tcPr>
          <w:p w14:paraId="6BE87C72"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47.3 </w:t>
            </w:r>
          </w:p>
        </w:tc>
        <w:tc>
          <w:tcPr>
            <w:tcW w:w="243" w:type="pct"/>
            <w:shd w:val="clear" w:color="auto" w:fill="auto"/>
            <w:tcMar>
              <w:top w:w="0" w:type="dxa"/>
              <w:left w:w="0" w:type="dxa"/>
              <w:bottom w:w="0" w:type="dxa"/>
              <w:right w:w="0" w:type="dxa"/>
            </w:tcMar>
            <w:vAlign w:val="center"/>
          </w:tcPr>
          <w:p w14:paraId="50FB047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8E74E8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6CBC703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42948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ED2B0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43CF00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774AA4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058DBE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29DD3A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2725A8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AAFFC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7C68B8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586BEB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3F368B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2AA207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43" w:type="pct"/>
            <w:shd w:val="clear" w:color="auto" w:fill="auto"/>
            <w:tcMar>
              <w:top w:w="0" w:type="dxa"/>
              <w:left w:w="0" w:type="dxa"/>
              <w:bottom w:w="0" w:type="dxa"/>
              <w:right w:w="0" w:type="dxa"/>
            </w:tcMar>
            <w:vAlign w:val="center"/>
          </w:tcPr>
          <w:p w14:paraId="24F9C5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1D271B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2" w:type="pct"/>
            <w:shd w:val="clear" w:color="auto" w:fill="auto"/>
            <w:tcMar>
              <w:top w:w="0" w:type="dxa"/>
              <w:left w:w="0" w:type="dxa"/>
              <w:bottom w:w="0" w:type="dxa"/>
              <w:right w:w="0" w:type="dxa"/>
            </w:tcMar>
            <w:vAlign w:val="center"/>
          </w:tcPr>
          <w:p w14:paraId="004D39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r>
      <w:tr w:rsidR="0008378A" w:rsidRPr="0008378A" w14:paraId="7524A29B" w14:textId="77777777" w:rsidTr="00D3587C">
        <w:trPr>
          <w:trHeight w:val="454"/>
        </w:trPr>
        <w:tc>
          <w:tcPr>
            <w:tcW w:w="307" w:type="pct"/>
            <w:shd w:val="clear" w:color="auto" w:fill="auto"/>
            <w:tcMar>
              <w:top w:w="0" w:type="dxa"/>
              <w:left w:w="0" w:type="dxa"/>
              <w:bottom w:w="0" w:type="dxa"/>
              <w:right w:w="0" w:type="dxa"/>
            </w:tcMar>
            <w:vAlign w:val="center"/>
          </w:tcPr>
          <w:p w14:paraId="2FDB1B1F"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1" w:type="pct"/>
            <w:shd w:val="clear" w:color="auto" w:fill="auto"/>
            <w:tcMar>
              <w:top w:w="0" w:type="dxa"/>
              <w:left w:w="0" w:type="dxa"/>
              <w:bottom w:w="0" w:type="dxa"/>
              <w:right w:w="0" w:type="dxa"/>
            </w:tcMar>
            <w:vAlign w:val="center"/>
          </w:tcPr>
          <w:p w14:paraId="03AC3168"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63.1 </w:t>
            </w:r>
          </w:p>
        </w:tc>
        <w:tc>
          <w:tcPr>
            <w:tcW w:w="243" w:type="pct"/>
            <w:shd w:val="clear" w:color="auto" w:fill="auto"/>
            <w:tcMar>
              <w:top w:w="0" w:type="dxa"/>
              <w:left w:w="0" w:type="dxa"/>
              <w:bottom w:w="0" w:type="dxa"/>
              <w:right w:w="0" w:type="dxa"/>
            </w:tcMar>
            <w:vAlign w:val="center"/>
          </w:tcPr>
          <w:p w14:paraId="7FF01EA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39D4A52A"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DD1149A"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491011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87615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352AEE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4AFA94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0A288C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50907D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522F31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779DCE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7BFBFD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3" w:type="pct"/>
            <w:shd w:val="clear" w:color="auto" w:fill="auto"/>
            <w:tcMar>
              <w:top w:w="0" w:type="dxa"/>
              <w:left w:w="0" w:type="dxa"/>
              <w:bottom w:w="0" w:type="dxa"/>
              <w:right w:w="0" w:type="dxa"/>
            </w:tcMar>
            <w:vAlign w:val="center"/>
          </w:tcPr>
          <w:p w14:paraId="0D3422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240DB5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CF649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3" w:type="pct"/>
            <w:shd w:val="clear" w:color="auto" w:fill="auto"/>
            <w:tcMar>
              <w:top w:w="0" w:type="dxa"/>
              <w:left w:w="0" w:type="dxa"/>
              <w:bottom w:w="0" w:type="dxa"/>
              <w:right w:w="0" w:type="dxa"/>
            </w:tcMar>
            <w:vAlign w:val="center"/>
          </w:tcPr>
          <w:p w14:paraId="4F7550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6297A8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2" w:type="pct"/>
            <w:shd w:val="clear" w:color="auto" w:fill="auto"/>
            <w:tcMar>
              <w:top w:w="0" w:type="dxa"/>
              <w:left w:w="0" w:type="dxa"/>
              <w:bottom w:w="0" w:type="dxa"/>
              <w:right w:w="0" w:type="dxa"/>
            </w:tcMar>
            <w:vAlign w:val="center"/>
          </w:tcPr>
          <w:p w14:paraId="6F2B8F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r>
      <w:tr w:rsidR="0008378A" w:rsidRPr="0008378A" w14:paraId="08B9D23F" w14:textId="77777777" w:rsidTr="00D3587C">
        <w:trPr>
          <w:trHeight w:val="454"/>
        </w:trPr>
        <w:tc>
          <w:tcPr>
            <w:tcW w:w="307" w:type="pct"/>
            <w:shd w:val="clear" w:color="auto" w:fill="auto"/>
            <w:tcMar>
              <w:top w:w="0" w:type="dxa"/>
              <w:left w:w="0" w:type="dxa"/>
              <w:bottom w:w="0" w:type="dxa"/>
              <w:right w:w="0" w:type="dxa"/>
            </w:tcMar>
            <w:vAlign w:val="center"/>
          </w:tcPr>
          <w:p w14:paraId="197F126A"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1" w:type="pct"/>
            <w:shd w:val="clear" w:color="auto" w:fill="auto"/>
            <w:tcMar>
              <w:top w:w="0" w:type="dxa"/>
              <w:left w:w="0" w:type="dxa"/>
              <w:bottom w:w="0" w:type="dxa"/>
              <w:right w:w="0" w:type="dxa"/>
            </w:tcMar>
            <w:vAlign w:val="center"/>
          </w:tcPr>
          <w:p w14:paraId="3AF23AF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78.8 </w:t>
            </w:r>
          </w:p>
        </w:tc>
        <w:tc>
          <w:tcPr>
            <w:tcW w:w="243" w:type="pct"/>
            <w:shd w:val="clear" w:color="auto" w:fill="auto"/>
            <w:tcMar>
              <w:top w:w="0" w:type="dxa"/>
              <w:left w:w="0" w:type="dxa"/>
              <w:bottom w:w="0" w:type="dxa"/>
              <w:right w:w="0" w:type="dxa"/>
            </w:tcMar>
            <w:vAlign w:val="center"/>
          </w:tcPr>
          <w:p w14:paraId="79CCA9A8"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3B959E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75E984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1A908C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65D21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2DDB6F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65794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78F2EC0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1A55DE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6B3374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300586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5F0BC2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614308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63A4F6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4A8DE2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3" w:type="pct"/>
            <w:shd w:val="clear" w:color="auto" w:fill="auto"/>
            <w:tcMar>
              <w:top w:w="0" w:type="dxa"/>
              <w:left w:w="0" w:type="dxa"/>
              <w:bottom w:w="0" w:type="dxa"/>
              <w:right w:w="0" w:type="dxa"/>
            </w:tcMar>
            <w:vAlign w:val="center"/>
          </w:tcPr>
          <w:p w14:paraId="4026DB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2DB14D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2" w:type="pct"/>
            <w:shd w:val="clear" w:color="auto" w:fill="auto"/>
            <w:tcMar>
              <w:top w:w="0" w:type="dxa"/>
              <w:left w:w="0" w:type="dxa"/>
              <w:bottom w:w="0" w:type="dxa"/>
              <w:right w:w="0" w:type="dxa"/>
            </w:tcMar>
            <w:vAlign w:val="center"/>
          </w:tcPr>
          <w:p w14:paraId="0604FF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r>
      <w:tr w:rsidR="0008378A" w:rsidRPr="0008378A" w14:paraId="1F4CABB7" w14:textId="77777777" w:rsidTr="00D3587C">
        <w:trPr>
          <w:trHeight w:val="454"/>
        </w:trPr>
        <w:tc>
          <w:tcPr>
            <w:tcW w:w="307" w:type="pct"/>
            <w:shd w:val="clear" w:color="auto" w:fill="auto"/>
            <w:tcMar>
              <w:top w:w="0" w:type="dxa"/>
              <w:left w:w="0" w:type="dxa"/>
              <w:bottom w:w="0" w:type="dxa"/>
              <w:right w:w="0" w:type="dxa"/>
            </w:tcMar>
            <w:vAlign w:val="center"/>
          </w:tcPr>
          <w:p w14:paraId="5BC36EA9"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1" w:type="pct"/>
            <w:shd w:val="clear" w:color="auto" w:fill="auto"/>
            <w:tcMar>
              <w:top w:w="0" w:type="dxa"/>
              <w:left w:w="0" w:type="dxa"/>
              <w:bottom w:w="0" w:type="dxa"/>
              <w:right w:w="0" w:type="dxa"/>
            </w:tcMar>
            <w:vAlign w:val="center"/>
          </w:tcPr>
          <w:p w14:paraId="737936F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94.6 </w:t>
            </w:r>
          </w:p>
        </w:tc>
        <w:tc>
          <w:tcPr>
            <w:tcW w:w="243" w:type="pct"/>
            <w:shd w:val="clear" w:color="auto" w:fill="auto"/>
            <w:tcMar>
              <w:top w:w="0" w:type="dxa"/>
              <w:left w:w="0" w:type="dxa"/>
              <w:bottom w:w="0" w:type="dxa"/>
              <w:right w:w="0" w:type="dxa"/>
            </w:tcMar>
            <w:vAlign w:val="center"/>
          </w:tcPr>
          <w:p w14:paraId="0C3D84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2F0F4C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78EF10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66AE2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D84B0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766958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286E8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CA1B2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72469E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1A2EB5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0CFBC6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1F60A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46F4D8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3A1516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561C61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19D088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700AB9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2" w:type="pct"/>
            <w:shd w:val="clear" w:color="auto" w:fill="auto"/>
            <w:tcMar>
              <w:top w:w="0" w:type="dxa"/>
              <w:left w:w="0" w:type="dxa"/>
              <w:bottom w:w="0" w:type="dxa"/>
              <w:right w:w="0" w:type="dxa"/>
            </w:tcMar>
            <w:vAlign w:val="center"/>
          </w:tcPr>
          <w:p w14:paraId="668BE1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r>
      <w:tr w:rsidR="0008378A" w:rsidRPr="0008378A" w14:paraId="25253F03" w14:textId="77777777" w:rsidTr="00D3587C">
        <w:trPr>
          <w:trHeight w:val="454"/>
        </w:trPr>
        <w:tc>
          <w:tcPr>
            <w:tcW w:w="307" w:type="pct"/>
            <w:shd w:val="clear" w:color="auto" w:fill="auto"/>
            <w:tcMar>
              <w:top w:w="0" w:type="dxa"/>
              <w:left w:w="0" w:type="dxa"/>
              <w:bottom w:w="0" w:type="dxa"/>
              <w:right w:w="0" w:type="dxa"/>
            </w:tcMar>
            <w:vAlign w:val="center"/>
          </w:tcPr>
          <w:p w14:paraId="5B645B0E"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1" w:type="pct"/>
            <w:shd w:val="clear" w:color="auto" w:fill="auto"/>
            <w:tcMar>
              <w:top w:w="0" w:type="dxa"/>
              <w:left w:w="0" w:type="dxa"/>
              <w:bottom w:w="0" w:type="dxa"/>
              <w:right w:w="0" w:type="dxa"/>
            </w:tcMar>
            <w:vAlign w:val="center"/>
          </w:tcPr>
          <w:p w14:paraId="3405FE2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110.4 </w:t>
            </w:r>
          </w:p>
        </w:tc>
        <w:tc>
          <w:tcPr>
            <w:tcW w:w="243" w:type="pct"/>
            <w:shd w:val="clear" w:color="auto" w:fill="auto"/>
            <w:tcMar>
              <w:top w:w="0" w:type="dxa"/>
              <w:left w:w="0" w:type="dxa"/>
              <w:bottom w:w="0" w:type="dxa"/>
              <w:right w:w="0" w:type="dxa"/>
            </w:tcMar>
            <w:vAlign w:val="center"/>
          </w:tcPr>
          <w:p w14:paraId="64F4F9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250A5A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193BC3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24B82B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872B8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740D40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B76B2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53B210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7138CD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2B2B7D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3E7B20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148FFA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728731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4795A3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52B067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547085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7BCE86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2" w:type="pct"/>
            <w:shd w:val="clear" w:color="auto" w:fill="auto"/>
            <w:tcMar>
              <w:top w:w="0" w:type="dxa"/>
              <w:left w:w="0" w:type="dxa"/>
              <w:bottom w:w="0" w:type="dxa"/>
              <w:right w:w="0" w:type="dxa"/>
            </w:tcMar>
            <w:vAlign w:val="center"/>
          </w:tcPr>
          <w:p w14:paraId="3CF885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r>
      <w:tr w:rsidR="0008378A" w:rsidRPr="0008378A" w14:paraId="07A6F589" w14:textId="77777777" w:rsidTr="00D3587C">
        <w:trPr>
          <w:trHeight w:val="454"/>
        </w:trPr>
        <w:tc>
          <w:tcPr>
            <w:tcW w:w="307" w:type="pct"/>
            <w:shd w:val="clear" w:color="auto" w:fill="auto"/>
            <w:tcMar>
              <w:top w:w="0" w:type="dxa"/>
              <w:left w:w="0" w:type="dxa"/>
              <w:bottom w:w="0" w:type="dxa"/>
              <w:right w:w="0" w:type="dxa"/>
            </w:tcMar>
            <w:vAlign w:val="center"/>
          </w:tcPr>
          <w:p w14:paraId="20EF1794"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1" w:type="pct"/>
            <w:shd w:val="clear" w:color="auto" w:fill="auto"/>
            <w:tcMar>
              <w:top w:w="0" w:type="dxa"/>
              <w:left w:w="0" w:type="dxa"/>
              <w:bottom w:w="0" w:type="dxa"/>
              <w:right w:w="0" w:type="dxa"/>
            </w:tcMar>
            <w:vAlign w:val="center"/>
          </w:tcPr>
          <w:p w14:paraId="0F68592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126.1 </w:t>
            </w:r>
          </w:p>
        </w:tc>
        <w:tc>
          <w:tcPr>
            <w:tcW w:w="243" w:type="pct"/>
            <w:shd w:val="clear" w:color="auto" w:fill="auto"/>
            <w:tcMar>
              <w:top w:w="0" w:type="dxa"/>
              <w:left w:w="0" w:type="dxa"/>
              <w:bottom w:w="0" w:type="dxa"/>
              <w:right w:w="0" w:type="dxa"/>
            </w:tcMar>
            <w:vAlign w:val="center"/>
          </w:tcPr>
          <w:p w14:paraId="313176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19349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1A71C7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19EF2B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76E24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277305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02B6FC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10D75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3C5CDE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1CF25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2E3D7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49BECD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37D3A4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4D5E77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3C277E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523BD5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5C7021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2" w:type="pct"/>
            <w:shd w:val="clear" w:color="auto" w:fill="auto"/>
            <w:tcMar>
              <w:top w:w="0" w:type="dxa"/>
              <w:left w:w="0" w:type="dxa"/>
              <w:bottom w:w="0" w:type="dxa"/>
              <w:right w:w="0" w:type="dxa"/>
            </w:tcMar>
            <w:vAlign w:val="center"/>
          </w:tcPr>
          <w:p w14:paraId="54C43E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r>
      <w:tr w:rsidR="0008378A" w:rsidRPr="0008378A" w14:paraId="34F0ABBC" w14:textId="77777777" w:rsidTr="00D3587C">
        <w:trPr>
          <w:trHeight w:val="454"/>
        </w:trPr>
        <w:tc>
          <w:tcPr>
            <w:tcW w:w="307" w:type="pct"/>
            <w:shd w:val="clear" w:color="auto" w:fill="auto"/>
            <w:tcMar>
              <w:top w:w="0" w:type="dxa"/>
              <w:left w:w="0" w:type="dxa"/>
              <w:bottom w:w="0" w:type="dxa"/>
              <w:right w:w="0" w:type="dxa"/>
            </w:tcMar>
            <w:vAlign w:val="center"/>
          </w:tcPr>
          <w:p w14:paraId="2B263055"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1" w:type="pct"/>
            <w:shd w:val="clear" w:color="auto" w:fill="auto"/>
            <w:tcMar>
              <w:top w:w="0" w:type="dxa"/>
              <w:left w:w="0" w:type="dxa"/>
              <w:bottom w:w="0" w:type="dxa"/>
              <w:right w:w="0" w:type="dxa"/>
            </w:tcMar>
            <w:vAlign w:val="center"/>
          </w:tcPr>
          <w:p w14:paraId="7319031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141.9 </w:t>
            </w:r>
          </w:p>
        </w:tc>
        <w:tc>
          <w:tcPr>
            <w:tcW w:w="243" w:type="pct"/>
            <w:shd w:val="clear" w:color="auto" w:fill="auto"/>
            <w:tcMar>
              <w:top w:w="0" w:type="dxa"/>
              <w:left w:w="0" w:type="dxa"/>
              <w:bottom w:w="0" w:type="dxa"/>
              <w:right w:w="0" w:type="dxa"/>
            </w:tcMar>
            <w:vAlign w:val="center"/>
          </w:tcPr>
          <w:p w14:paraId="219998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1C84D0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2E48D3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3ADB44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8F262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55AFD7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5EC9C0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129A8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6624DF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2FA0CF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7494D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623563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52C74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57290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1730DF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490778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3E9528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2" w:type="pct"/>
            <w:shd w:val="clear" w:color="auto" w:fill="auto"/>
            <w:tcMar>
              <w:top w:w="0" w:type="dxa"/>
              <w:left w:w="0" w:type="dxa"/>
              <w:bottom w:w="0" w:type="dxa"/>
              <w:right w:w="0" w:type="dxa"/>
            </w:tcMar>
            <w:vAlign w:val="center"/>
          </w:tcPr>
          <w:p w14:paraId="7B3B81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r>
      <w:tr w:rsidR="0008378A" w:rsidRPr="0008378A" w14:paraId="0B6F969B" w14:textId="77777777" w:rsidTr="00D3587C">
        <w:trPr>
          <w:trHeight w:val="454"/>
        </w:trPr>
        <w:tc>
          <w:tcPr>
            <w:tcW w:w="307" w:type="pct"/>
            <w:shd w:val="clear" w:color="auto" w:fill="auto"/>
            <w:tcMar>
              <w:top w:w="0" w:type="dxa"/>
              <w:left w:w="0" w:type="dxa"/>
              <w:bottom w:w="0" w:type="dxa"/>
              <w:right w:w="0" w:type="dxa"/>
            </w:tcMar>
            <w:vAlign w:val="center"/>
          </w:tcPr>
          <w:p w14:paraId="0FF91FBF"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1" w:type="pct"/>
            <w:shd w:val="clear" w:color="auto" w:fill="auto"/>
            <w:tcMar>
              <w:top w:w="0" w:type="dxa"/>
              <w:left w:w="0" w:type="dxa"/>
              <w:bottom w:w="0" w:type="dxa"/>
              <w:right w:w="0" w:type="dxa"/>
            </w:tcMar>
            <w:vAlign w:val="center"/>
          </w:tcPr>
          <w:p w14:paraId="63438AB2"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157.7 </w:t>
            </w:r>
          </w:p>
        </w:tc>
        <w:tc>
          <w:tcPr>
            <w:tcW w:w="243" w:type="pct"/>
            <w:shd w:val="clear" w:color="auto" w:fill="auto"/>
            <w:tcMar>
              <w:top w:w="0" w:type="dxa"/>
              <w:left w:w="0" w:type="dxa"/>
              <w:bottom w:w="0" w:type="dxa"/>
              <w:right w:w="0" w:type="dxa"/>
            </w:tcMar>
            <w:vAlign w:val="center"/>
          </w:tcPr>
          <w:p w14:paraId="312CC4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1D70BE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095022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625039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3AAD0D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1BED63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7D1B05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10C1BC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736AB6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5FF77B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344252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6F7518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A3AF4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42C647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4BAA5E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61F121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7A951C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2" w:type="pct"/>
            <w:shd w:val="clear" w:color="auto" w:fill="auto"/>
            <w:tcMar>
              <w:top w:w="0" w:type="dxa"/>
              <w:left w:w="0" w:type="dxa"/>
              <w:bottom w:w="0" w:type="dxa"/>
              <w:right w:w="0" w:type="dxa"/>
            </w:tcMar>
            <w:vAlign w:val="center"/>
          </w:tcPr>
          <w:p w14:paraId="458146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r>
      <w:tr w:rsidR="0008378A" w:rsidRPr="0008378A" w14:paraId="3D67BB4C" w14:textId="77777777" w:rsidTr="00D3587C">
        <w:trPr>
          <w:trHeight w:val="454"/>
        </w:trPr>
        <w:tc>
          <w:tcPr>
            <w:tcW w:w="307" w:type="pct"/>
            <w:shd w:val="clear" w:color="auto" w:fill="auto"/>
            <w:tcMar>
              <w:top w:w="0" w:type="dxa"/>
              <w:left w:w="0" w:type="dxa"/>
              <w:bottom w:w="0" w:type="dxa"/>
              <w:right w:w="0" w:type="dxa"/>
            </w:tcMar>
            <w:vAlign w:val="center"/>
          </w:tcPr>
          <w:p w14:paraId="52F17DFE"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1" w:type="pct"/>
            <w:shd w:val="clear" w:color="auto" w:fill="auto"/>
            <w:tcMar>
              <w:top w:w="0" w:type="dxa"/>
              <w:left w:w="0" w:type="dxa"/>
              <w:bottom w:w="0" w:type="dxa"/>
              <w:right w:w="0" w:type="dxa"/>
            </w:tcMar>
            <w:vAlign w:val="center"/>
          </w:tcPr>
          <w:p w14:paraId="157B504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173.4 </w:t>
            </w:r>
          </w:p>
        </w:tc>
        <w:tc>
          <w:tcPr>
            <w:tcW w:w="243" w:type="pct"/>
            <w:shd w:val="clear" w:color="auto" w:fill="auto"/>
            <w:tcMar>
              <w:top w:w="0" w:type="dxa"/>
              <w:left w:w="0" w:type="dxa"/>
              <w:bottom w:w="0" w:type="dxa"/>
              <w:right w:w="0" w:type="dxa"/>
            </w:tcMar>
            <w:vAlign w:val="center"/>
          </w:tcPr>
          <w:p w14:paraId="36C316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75347F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7A179B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76B3DC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6D1F04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59F1E3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2FC230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7DCAE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780DDF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47329D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7BC8CF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61D748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AFD91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CC3F2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543752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697346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065413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2" w:type="pct"/>
            <w:shd w:val="clear" w:color="auto" w:fill="auto"/>
            <w:tcMar>
              <w:top w:w="0" w:type="dxa"/>
              <w:left w:w="0" w:type="dxa"/>
              <w:bottom w:w="0" w:type="dxa"/>
              <w:right w:w="0" w:type="dxa"/>
            </w:tcMar>
            <w:vAlign w:val="center"/>
          </w:tcPr>
          <w:p w14:paraId="627F01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r>
      <w:tr w:rsidR="0008378A" w:rsidRPr="0008378A" w14:paraId="54F6A218" w14:textId="77777777" w:rsidTr="00D3587C">
        <w:trPr>
          <w:trHeight w:val="454"/>
        </w:trPr>
        <w:tc>
          <w:tcPr>
            <w:tcW w:w="307" w:type="pct"/>
            <w:shd w:val="clear" w:color="auto" w:fill="auto"/>
            <w:tcMar>
              <w:top w:w="0" w:type="dxa"/>
              <w:left w:w="0" w:type="dxa"/>
              <w:bottom w:w="0" w:type="dxa"/>
              <w:right w:w="0" w:type="dxa"/>
            </w:tcMar>
            <w:vAlign w:val="center"/>
          </w:tcPr>
          <w:p w14:paraId="4F892BA0"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1" w:type="pct"/>
            <w:shd w:val="clear" w:color="auto" w:fill="auto"/>
            <w:tcMar>
              <w:top w:w="0" w:type="dxa"/>
              <w:left w:w="0" w:type="dxa"/>
              <w:bottom w:w="0" w:type="dxa"/>
              <w:right w:w="0" w:type="dxa"/>
            </w:tcMar>
            <w:vAlign w:val="center"/>
          </w:tcPr>
          <w:p w14:paraId="5C5B6ADF"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189.2 </w:t>
            </w:r>
          </w:p>
        </w:tc>
        <w:tc>
          <w:tcPr>
            <w:tcW w:w="243" w:type="pct"/>
            <w:shd w:val="clear" w:color="auto" w:fill="auto"/>
            <w:tcMar>
              <w:top w:w="0" w:type="dxa"/>
              <w:left w:w="0" w:type="dxa"/>
              <w:bottom w:w="0" w:type="dxa"/>
              <w:right w:w="0" w:type="dxa"/>
            </w:tcMar>
            <w:vAlign w:val="center"/>
          </w:tcPr>
          <w:p w14:paraId="3A1FCD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71167F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072A9C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08C3AF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6308D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1FBBE1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05CDE0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63C87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1B2ADB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56445A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75007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744781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763E64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2AB44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F6668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66B941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6C0544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2133A2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r>
      <w:tr w:rsidR="0008378A" w:rsidRPr="0008378A" w14:paraId="01156C55" w14:textId="77777777" w:rsidTr="00D3587C">
        <w:trPr>
          <w:trHeight w:val="454"/>
        </w:trPr>
        <w:tc>
          <w:tcPr>
            <w:tcW w:w="307" w:type="pct"/>
            <w:shd w:val="clear" w:color="auto" w:fill="auto"/>
            <w:tcMar>
              <w:top w:w="0" w:type="dxa"/>
              <w:left w:w="0" w:type="dxa"/>
              <w:bottom w:w="0" w:type="dxa"/>
              <w:right w:w="0" w:type="dxa"/>
            </w:tcMar>
            <w:vAlign w:val="center"/>
          </w:tcPr>
          <w:p w14:paraId="14B55B79"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1" w:type="pct"/>
            <w:shd w:val="clear" w:color="auto" w:fill="auto"/>
            <w:tcMar>
              <w:top w:w="0" w:type="dxa"/>
              <w:left w:w="0" w:type="dxa"/>
              <w:bottom w:w="0" w:type="dxa"/>
              <w:right w:w="0" w:type="dxa"/>
            </w:tcMar>
            <w:vAlign w:val="center"/>
          </w:tcPr>
          <w:p w14:paraId="0C82E1E4"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205.0 </w:t>
            </w:r>
          </w:p>
        </w:tc>
        <w:tc>
          <w:tcPr>
            <w:tcW w:w="243" w:type="pct"/>
            <w:shd w:val="clear" w:color="auto" w:fill="auto"/>
            <w:tcMar>
              <w:top w:w="0" w:type="dxa"/>
              <w:left w:w="0" w:type="dxa"/>
              <w:bottom w:w="0" w:type="dxa"/>
              <w:right w:w="0" w:type="dxa"/>
            </w:tcMar>
            <w:vAlign w:val="center"/>
          </w:tcPr>
          <w:p w14:paraId="14208C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FB6CA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628CC2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4D1CDB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672810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071F01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4B9634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5C5A91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197D9E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033E87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0D3D7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A0339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58C15B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CE52C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EF90F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43DE5D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44C4DA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4F0154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r>
      <w:tr w:rsidR="0008378A" w:rsidRPr="0008378A" w14:paraId="5B792499" w14:textId="77777777" w:rsidTr="00D3587C">
        <w:trPr>
          <w:trHeight w:val="454"/>
        </w:trPr>
        <w:tc>
          <w:tcPr>
            <w:tcW w:w="307" w:type="pct"/>
            <w:shd w:val="clear" w:color="auto" w:fill="auto"/>
            <w:tcMar>
              <w:top w:w="0" w:type="dxa"/>
              <w:left w:w="0" w:type="dxa"/>
              <w:bottom w:w="0" w:type="dxa"/>
              <w:right w:w="0" w:type="dxa"/>
            </w:tcMar>
            <w:vAlign w:val="center"/>
          </w:tcPr>
          <w:p w14:paraId="2DE9BAD1"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1" w:type="pct"/>
            <w:shd w:val="clear" w:color="auto" w:fill="auto"/>
            <w:tcMar>
              <w:top w:w="0" w:type="dxa"/>
              <w:left w:w="0" w:type="dxa"/>
              <w:bottom w:w="0" w:type="dxa"/>
              <w:right w:w="0" w:type="dxa"/>
            </w:tcMar>
            <w:vAlign w:val="center"/>
          </w:tcPr>
          <w:p w14:paraId="7AB0B7C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220.8 </w:t>
            </w:r>
          </w:p>
        </w:tc>
        <w:tc>
          <w:tcPr>
            <w:tcW w:w="243" w:type="pct"/>
            <w:shd w:val="clear" w:color="auto" w:fill="auto"/>
            <w:tcMar>
              <w:top w:w="0" w:type="dxa"/>
              <w:left w:w="0" w:type="dxa"/>
              <w:bottom w:w="0" w:type="dxa"/>
              <w:right w:w="0" w:type="dxa"/>
            </w:tcMar>
            <w:vAlign w:val="center"/>
          </w:tcPr>
          <w:p w14:paraId="6886EF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1BA764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7FCEEE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409B16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18B1F6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7E412D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2583F3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52288C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78B2CF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7EBC96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23E2F8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560AB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78AEF1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6A809E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358BB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5E2E0E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28012F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509411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r>
      <w:tr w:rsidR="0008378A" w:rsidRPr="0008378A" w14:paraId="0D24CF71" w14:textId="77777777" w:rsidTr="00D3587C">
        <w:trPr>
          <w:trHeight w:val="454"/>
        </w:trPr>
        <w:tc>
          <w:tcPr>
            <w:tcW w:w="307" w:type="pct"/>
            <w:shd w:val="clear" w:color="auto" w:fill="auto"/>
            <w:tcMar>
              <w:top w:w="0" w:type="dxa"/>
              <w:left w:w="0" w:type="dxa"/>
              <w:bottom w:w="0" w:type="dxa"/>
              <w:right w:w="0" w:type="dxa"/>
            </w:tcMar>
            <w:vAlign w:val="center"/>
          </w:tcPr>
          <w:p w14:paraId="517DF07A"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1" w:type="pct"/>
            <w:shd w:val="clear" w:color="auto" w:fill="auto"/>
            <w:tcMar>
              <w:top w:w="0" w:type="dxa"/>
              <w:left w:w="0" w:type="dxa"/>
              <w:bottom w:w="0" w:type="dxa"/>
              <w:right w:w="0" w:type="dxa"/>
            </w:tcMar>
            <w:vAlign w:val="center"/>
          </w:tcPr>
          <w:p w14:paraId="677F4B9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236.5 </w:t>
            </w:r>
          </w:p>
        </w:tc>
        <w:tc>
          <w:tcPr>
            <w:tcW w:w="243" w:type="pct"/>
            <w:shd w:val="clear" w:color="auto" w:fill="auto"/>
            <w:tcMar>
              <w:top w:w="0" w:type="dxa"/>
              <w:left w:w="0" w:type="dxa"/>
              <w:bottom w:w="0" w:type="dxa"/>
              <w:right w:w="0" w:type="dxa"/>
            </w:tcMar>
            <w:vAlign w:val="center"/>
          </w:tcPr>
          <w:p w14:paraId="1982CB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9D6ED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55694C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43AAD8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0C4821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462E50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79D920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9C20A0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440680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488D2F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6B76A4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4187EC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168C1F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189A44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7149DA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39599D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E0818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57AFC4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r>
      <w:tr w:rsidR="0008378A" w:rsidRPr="0008378A" w14:paraId="7FE584B9" w14:textId="77777777" w:rsidTr="00D3587C">
        <w:trPr>
          <w:trHeight w:val="454"/>
        </w:trPr>
        <w:tc>
          <w:tcPr>
            <w:tcW w:w="307" w:type="pct"/>
            <w:shd w:val="clear" w:color="auto" w:fill="auto"/>
            <w:tcMar>
              <w:top w:w="0" w:type="dxa"/>
              <w:left w:w="0" w:type="dxa"/>
              <w:bottom w:w="0" w:type="dxa"/>
              <w:right w:w="0" w:type="dxa"/>
            </w:tcMar>
            <w:vAlign w:val="center"/>
          </w:tcPr>
          <w:p w14:paraId="5836D7FF"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1" w:type="pct"/>
            <w:shd w:val="clear" w:color="auto" w:fill="auto"/>
            <w:tcMar>
              <w:top w:w="0" w:type="dxa"/>
              <w:left w:w="0" w:type="dxa"/>
              <w:bottom w:w="0" w:type="dxa"/>
              <w:right w:w="0" w:type="dxa"/>
            </w:tcMar>
            <w:vAlign w:val="center"/>
          </w:tcPr>
          <w:p w14:paraId="4B094972"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252.3 </w:t>
            </w:r>
          </w:p>
        </w:tc>
        <w:tc>
          <w:tcPr>
            <w:tcW w:w="243" w:type="pct"/>
            <w:shd w:val="clear" w:color="auto" w:fill="auto"/>
            <w:tcMar>
              <w:top w:w="0" w:type="dxa"/>
              <w:left w:w="0" w:type="dxa"/>
              <w:bottom w:w="0" w:type="dxa"/>
              <w:right w:w="0" w:type="dxa"/>
            </w:tcMar>
            <w:vAlign w:val="center"/>
          </w:tcPr>
          <w:p w14:paraId="3E5385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252C35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2C1DB6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0ADF66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377B57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11D9A4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659995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500F1B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E967D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1E5600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645798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0F941E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406824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763C53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03539F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3A2D74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7CDFA4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2ABF17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r>
      <w:tr w:rsidR="0008378A" w:rsidRPr="0008378A" w14:paraId="094C12A1" w14:textId="77777777" w:rsidTr="00D3587C">
        <w:trPr>
          <w:trHeight w:val="454"/>
        </w:trPr>
        <w:tc>
          <w:tcPr>
            <w:tcW w:w="307" w:type="pct"/>
            <w:shd w:val="clear" w:color="auto" w:fill="auto"/>
            <w:tcMar>
              <w:top w:w="0" w:type="dxa"/>
              <w:left w:w="0" w:type="dxa"/>
              <w:bottom w:w="0" w:type="dxa"/>
              <w:right w:w="0" w:type="dxa"/>
            </w:tcMar>
            <w:vAlign w:val="center"/>
          </w:tcPr>
          <w:p w14:paraId="2321B654"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1" w:type="pct"/>
            <w:shd w:val="clear" w:color="auto" w:fill="auto"/>
            <w:tcMar>
              <w:top w:w="0" w:type="dxa"/>
              <w:left w:w="0" w:type="dxa"/>
              <w:bottom w:w="0" w:type="dxa"/>
              <w:right w:w="0" w:type="dxa"/>
            </w:tcMar>
            <w:vAlign w:val="center"/>
          </w:tcPr>
          <w:p w14:paraId="5F5C779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268.1 </w:t>
            </w:r>
          </w:p>
        </w:tc>
        <w:tc>
          <w:tcPr>
            <w:tcW w:w="243" w:type="pct"/>
            <w:shd w:val="clear" w:color="auto" w:fill="auto"/>
            <w:tcMar>
              <w:top w:w="0" w:type="dxa"/>
              <w:left w:w="0" w:type="dxa"/>
              <w:bottom w:w="0" w:type="dxa"/>
              <w:right w:w="0" w:type="dxa"/>
            </w:tcMar>
            <w:vAlign w:val="center"/>
          </w:tcPr>
          <w:p w14:paraId="7964320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3E0C291"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3094DDD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5A0E43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704789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037600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60F96E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C1B33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1A9DA2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2C70AA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794E7B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52E823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2EB70D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F8B99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6997D0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001CD0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6C64D5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736874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r>
      <w:tr w:rsidR="0008378A" w:rsidRPr="0008378A" w14:paraId="53D5ED5D" w14:textId="77777777" w:rsidTr="00D3587C">
        <w:trPr>
          <w:trHeight w:val="454"/>
        </w:trPr>
        <w:tc>
          <w:tcPr>
            <w:tcW w:w="307" w:type="pct"/>
            <w:shd w:val="clear" w:color="auto" w:fill="auto"/>
            <w:tcMar>
              <w:top w:w="0" w:type="dxa"/>
              <w:left w:w="0" w:type="dxa"/>
              <w:bottom w:w="0" w:type="dxa"/>
              <w:right w:w="0" w:type="dxa"/>
            </w:tcMar>
            <w:vAlign w:val="center"/>
          </w:tcPr>
          <w:p w14:paraId="4673500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1" w:type="pct"/>
            <w:shd w:val="clear" w:color="auto" w:fill="auto"/>
            <w:tcMar>
              <w:top w:w="0" w:type="dxa"/>
              <w:left w:w="0" w:type="dxa"/>
              <w:bottom w:w="0" w:type="dxa"/>
              <w:right w:w="0" w:type="dxa"/>
            </w:tcMar>
            <w:vAlign w:val="center"/>
          </w:tcPr>
          <w:p w14:paraId="50D1F67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283.8 </w:t>
            </w:r>
          </w:p>
        </w:tc>
        <w:tc>
          <w:tcPr>
            <w:tcW w:w="243" w:type="pct"/>
            <w:shd w:val="clear" w:color="auto" w:fill="auto"/>
            <w:tcMar>
              <w:top w:w="0" w:type="dxa"/>
              <w:left w:w="0" w:type="dxa"/>
              <w:bottom w:w="0" w:type="dxa"/>
              <w:right w:w="0" w:type="dxa"/>
            </w:tcMar>
            <w:vAlign w:val="center"/>
          </w:tcPr>
          <w:p w14:paraId="21E8BF2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8F9C3B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20D5EBB8"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49C0BA2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01B2288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2AC8E1D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78D9E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0F093C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70585A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088974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1C4C02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2AFB7E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0D3CD9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7281A6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72F08A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10FF74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312E4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2" w:type="pct"/>
            <w:shd w:val="clear" w:color="auto" w:fill="auto"/>
            <w:tcMar>
              <w:top w:w="0" w:type="dxa"/>
              <w:left w:w="0" w:type="dxa"/>
              <w:bottom w:w="0" w:type="dxa"/>
              <w:right w:w="0" w:type="dxa"/>
            </w:tcMar>
            <w:vAlign w:val="center"/>
          </w:tcPr>
          <w:p w14:paraId="76CDE4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r>
      <w:tr w:rsidR="0008378A" w:rsidRPr="0008378A" w14:paraId="0311FC17" w14:textId="77777777" w:rsidTr="00D3587C">
        <w:trPr>
          <w:trHeight w:val="454"/>
        </w:trPr>
        <w:tc>
          <w:tcPr>
            <w:tcW w:w="307" w:type="pct"/>
            <w:shd w:val="clear" w:color="auto" w:fill="auto"/>
            <w:tcMar>
              <w:top w:w="0" w:type="dxa"/>
              <w:left w:w="0" w:type="dxa"/>
              <w:bottom w:w="0" w:type="dxa"/>
              <w:right w:w="0" w:type="dxa"/>
            </w:tcMar>
            <w:vAlign w:val="center"/>
          </w:tcPr>
          <w:p w14:paraId="50FFD89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21" w:type="pct"/>
            <w:shd w:val="clear" w:color="auto" w:fill="auto"/>
            <w:tcMar>
              <w:top w:w="0" w:type="dxa"/>
              <w:left w:w="0" w:type="dxa"/>
              <w:bottom w:w="0" w:type="dxa"/>
              <w:right w:w="0" w:type="dxa"/>
            </w:tcMar>
            <w:vAlign w:val="center"/>
          </w:tcPr>
          <w:p w14:paraId="0224B72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299.6 </w:t>
            </w:r>
          </w:p>
        </w:tc>
        <w:tc>
          <w:tcPr>
            <w:tcW w:w="243" w:type="pct"/>
            <w:shd w:val="clear" w:color="auto" w:fill="auto"/>
            <w:tcMar>
              <w:top w:w="0" w:type="dxa"/>
              <w:left w:w="0" w:type="dxa"/>
              <w:bottom w:w="0" w:type="dxa"/>
              <w:right w:w="0" w:type="dxa"/>
            </w:tcMar>
            <w:vAlign w:val="center"/>
          </w:tcPr>
          <w:p w14:paraId="55922F2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427AD8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613A0EE1"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0B59B5F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BA6919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02CCF1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2211486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0C14316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DB6F70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6F30C3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3CC349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2AF541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1DE3AC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426FFD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5D68EC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1D3B5A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0918C7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2" w:type="pct"/>
            <w:shd w:val="clear" w:color="auto" w:fill="auto"/>
            <w:tcMar>
              <w:top w:w="0" w:type="dxa"/>
              <w:left w:w="0" w:type="dxa"/>
              <w:bottom w:w="0" w:type="dxa"/>
              <w:right w:w="0" w:type="dxa"/>
            </w:tcMar>
            <w:vAlign w:val="center"/>
          </w:tcPr>
          <w:p w14:paraId="16BA45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r>
      <w:tr w:rsidR="0008378A" w:rsidRPr="0008378A" w14:paraId="7881B4DE" w14:textId="77777777" w:rsidTr="00D3587C">
        <w:trPr>
          <w:trHeight w:val="454"/>
        </w:trPr>
        <w:tc>
          <w:tcPr>
            <w:tcW w:w="307" w:type="pct"/>
            <w:shd w:val="clear" w:color="auto" w:fill="auto"/>
            <w:tcMar>
              <w:top w:w="0" w:type="dxa"/>
              <w:left w:w="0" w:type="dxa"/>
              <w:bottom w:w="0" w:type="dxa"/>
              <w:right w:w="0" w:type="dxa"/>
            </w:tcMar>
            <w:vAlign w:val="center"/>
          </w:tcPr>
          <w:p w14:paraId="6400BA12"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21" w:type="pct"/>
            <w:shd w:val="clear" w:color="auto" w:fill="auto"/>
            <w:tcMar>
              <w:top w:w="0" w:type="dxa"/>
              <w:left w:w="0" w:type="dxa"/>
              <w:bottom w:w="0" w:type="dxa"/>
              <w:right w:w="0" w:type="dxa"/>
            </w:tcMar>
            <w:vAlign w:val="center"/>
          </w:tcPr>
          <w:p w14:paraId="0AEF3BD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315.4 </w:t>
            </w:r>
          </w:p>
        </w:tc>
        <w:tc>
          <w:tcPr>
            <w:tcW w:w="243" w:type="pct"/>
            <w:shd w:val="clear" w:color="auto" w:fill="auto"/>
            <w:tcMar>
              <w:top w:w="0" w:type="dxa"/>
              <w:left w:w="0" w:type="dxa"/>
              <w:bottom w:w="0" w:type="dxa"/>
              <w:right w:w="0" w:type="dxa"/>
            </w:tcMar>
            <w:vAlign w:val="center"/>
          </w:tcPr>
          <w:p w14:paraId="16D7051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51EB0B5C"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411FB79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8D3F12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5D74D5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5FBE08D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866406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5C0910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6788471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21CABE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50FC8A2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034BBE2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0BCB81F1"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1944B9DF"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7C9B56C6"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6E5CD2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7A0125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0.54 </w:t>
            </w:r>
          </w:p>
        </w:tc>
        <w:tc>
          <w:tcPr>
            <w:tcW w:w="242" w:type="pct"/>
            <w:shd w:val="clear" w:color="auto" w:fill="auto"/>
            <w:tcMar>
              <w:top w:w="0" w:type="dxa"/>
              <w:left w:w="0" w:type="dxa"/>
              <w:bottom w:w="0" w:type="dxa"/>
              <w:right w:w="0" w:type="dxa"/>
            </w:tcMar>
            <w:vAlign w:val="center"/>
          </w:tcPr>
          <w:p w14:paraId="18F7E1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r>
    </w:tbl>
    <w:p w14:paraId="2304A03C" w14:textId="77777777" w:rsidR="0008378A" w:rsidRPr="0008378A" w:rsidRDefault="0008378A" w:rsidP="0008378A">
      <w:pPr>
        <w:keepNext/>
        <w:keepLines/>
        <w:spacing w:beforeLines="50" w:before="159" w:line="300" w:lineRule="auto"/>
        <w:jc w:val="center"/>
        <w:textAlignment w:val="center"/>
        <w:rPr>
          <w:kern w:val="0"/>
          <w:sz w:val="24"/>
          <w:szCs w:val="24"/>
        </w:rPr>
        <w:sectPr w:rsidR="0008378A" w:rsidRPr="0008378A">
          <w:pgSz w:w="11906" w:h="16838"/>
          <w:pgMar w:top="1701" w:right="1134" w:bottom="1701" w:left="1417" w:header="1417" w:footer="1134" w:gutter="0"/>
          <w:cols w:space="0"/>
          <w:docGrid w:type="lines" w:linePitch="318"/>
        </w:sectPr>
      </w:pPr>
    </w:p>
    <w:p w14:paraId="0383F3BE" w14:textId="652CE0FF"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7  C45</w:t>
      </w:r>
      <w:r w:rsidR="0008378A" w:rsidRPr="0008378A">
        <w:rPr>
          <w:rFonts w:eastAsia="黑体" w:hint="eastAsia"/>
          <w:szCs w:val="21"/>
        </w:rPr>
        <w:t>水胶比和矿物掺合料掺量取值（</w:t>
      </w:r>
      <w:r w:rsidR="0008378A" w:rsidRPr="0008378A">
        <w:rPr>
          <w:rFonts w:eastAsia="黑体"/>
          <w:szCs w:val="21"/>
        </w:rPr>
        <w:object w:dxaOrig="279" w:dyaOrig="320" w14:anchorId="67A49057">
          <v:shape id="_x0000_i1284" type="#_x0000_t75" style="width:16.9pt;height:18.8pt" o:ole="">
            <v:imagedata r:id="rId473" o:title=""/>
          </v:shape>
          <o:OLEObject Type="Embed" ProgID="Equation.DSMT4" ShapeID="_x0000_i1284" DrawAspect="Content" ObjectID="_1724567435" r:id="rId474"/>
        </w:object>
      </w:r>
      <w:r w:rsidR="0008378A" w:rsidRPr="0008378A">
        <w:rPr>
          <w:rFonts w:eastAsia="黑体"/>
          <w:szCs w:val="21"/>
        </w:rPr>
        <w:t>=0.2</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0"/>
        <w:gridCol w:w="489"/>
        <w:gridCol w:w="429"/>
        <w:gridCol w:w="432"/>
        <w:gridCol w:w="492"/>
        <w:gridCol w:w="432"/>
        <w:gridCol w:w="432"/>
        <w:gridCol w:w="492"/>
        <w:gridCol w:w="432"/>
        <w:gridCol w:w="432"/>
        <w:gridCol w:w="492"/>
        <w:gridCol w:w="432"/>
        <w:gridCol w:w="432"/>
        <w:gridCol w:w="492"/>
        <w:gridCol w:w="432"/>
        <w:gridCol w:w="432"/>
        <w:gridCol w:w="492"/>
        <w:gridCol w:w="473"/>
        <w:gridCol w:w="469"/>
      </w:tblGrid>
      <w:tr w:rsidR="0008378A" w:rsidRPr="0008378A" w14:paraId="27335F19" w14:textId="77777777" w:rsidTr="00F04BF2">
        <w:trPr>
          <w:trHeight w:val="454"/>
          <w:tblHeader/>
        </w:trPr>
        <w:tc>
          <w:tcPr>
            <w:tcW w:w="628" w:type="pct"/>
            <w:gridSpan w:val="2"/>
            <w:shd w:val="clear" w:color="auto" w:fill="auto"/>
            <w:tcMar>
              <w:top w:w="0" w:type="dxa"/>
              <w:left w:w="0" w:type="dxa"/>
              <w:bottom w:w="0" w:type="dxa"/>
              <w:right w:w="0" w:type="dxa"/>
            </w:tcMar>
            <w:vAlign w:val="center"/>
          </w:tcPr>
          <w:p w14:paraId="782A809C"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0" w:type="pct"/>
            <w:gridSpan w:val="3"/>
            <w:shd w:val="clear" w:color="auto" w:fill="auto"/>
            <w:tcMar>
              <w:top w:w="0" w:type="dxa"/>
              <w:left w:w="0" w:type="dxa"/>
              <w:bottom w:w="0" w:type="dxa"/>
              <w:right w:w="0" w:type="dxa"/>
            </w:tcMar>
            <w:vAlign w:val="center"/>
          </w:tcPr>
          <w:p w14:paraId="1194D08B"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21" w:type="pct"/>
            <w:gridSpan w:val="3"/>
            <w:shd w:val="clear" w:color="auto" w:fill="auto"/>
            <w:tcMar>
              <w:top w:w="0" w:type="dxa"/>
              <w:left w:w="0" w:type="dxa"/>
              <w:bottom w:w="0" w:type="dxa"/>
              <w:right w:w="0" w:type="dxa"/>
            </w:tcMar>
            <w:vAlign w:val="center"/>
          </w:tcPr>
          <w:p w14:paraId="15111F51"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21" w:type="pct"/>
            <w:gridSpan w:val="3"/>
            <w:shd w:val="clear" w:color="auto" w:fill="auto"/>
            <w:tcMar>
              <w:top w:w="0" w:type="dxa"/>
              <w:left w:w="0" w:type="dxa"/>
              <w:bottom w:w="0" w:type="dxa"/>
              <w:right w:w="0" w:type="dxa"/>
            </w:tcMar>
            <w:vAlign w:val="center"/>
          </w:tcPr>
          <w:p w14:paraId="4CEB3074"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21" w:type="pct"/>
            <w:gridSpan w:val="3"/>
            <w:shd w:val="clear" w:color="auto" w:fill="auto"/>
            <w:tcMar>
              <w:top w:w="0" w:type="dxa"/>
              <w:left w:w="0" w:type="dxa"/>
              <w:bottom w:w="0" w:type="dxa"/>
              <w:right w:w="0" w:type="dxa"/>
            </w:tcMar>
            <w:vAlign w:val="center"/>
          </w:tcPr>
          <w:p w14:paraId="75AEBDA9"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=0.55</w:t>
            </w:r>
          </w:p>
        </w:tc>
        <w:tc>
          <w:tcPr>
            <w:tcW w:w="721" w:type="pct"/>
            <w:gridSpan w:val="3"/>
            <w:shd w:val="clear" w:color="auto" w:fill="auto"/>
            <w:tcMar>
              <w:top w:w="0" w:type="dxa"/>
              <w:left w:w="0" w:type="dxa"/>
              <w:bottom w:w="0" w:type="dxa"/>
              <w:right w:w="0" w:type="dxa"/>
            </w:tcMar>
            <w:vAlign w:val="center"/>
          </w:tcPr>
          <w:p w14:paraId="4BAEEF56"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66" w:type="pct"/>
            <w:gridSpan w:val="3"/>
            <w:shd w:val="clear" w:color="auto" w:fill="auto"/>
            <w:tcMar>
              <w:top w:w="0" w:type="dxa"/>
              <w:left w:w="0" w:type="dxa"/>
              <w:bottom w:w="0" w:type="dxa"/>
              <w:right w:w="0" w:type="dxa"/>
            </w:tcMar>
            <w:vAlign w:val="center"/>
          </w:tcPr>
          <w:p w14:paraId="1120824C"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=0.65</w:t>
            </w:r>
          </w:p>
        </w:tc>
      </w:tr>
      <w:tr w:rsidR="0008378A" w:rsidRPr="0008378A" w14:paraId="53E75642" w14:textId="77777777" w:rsidTr="00F04BF2">
        <w:trPr>
          <w:trHeight w:val="454"/>
        </w:trPr>
        <w:tc>
          <w:tcPr>
            <w:tcW w:w="308" w:type="pct"/>
            <w:shd w:val="clear" w:color="auto" w:fill="auto"/>
            <w:tcMar>
              <w:top w:w="0" w:type="dxa"/>
              <w:left w:w="0" w:type="dxa"/>
              <w:bottom w:w="0" w:type="dxa"/>
              <w:right w:w="0" w:type="dxa"/>
            </w:tcMar>
            <w:vAlign w:val="center"/>
          </w:tcPr>
          <w:p w14:paraId="78D4127A"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20" w:type="pct"/>
            <w:shd w:val="clear" w:color="auto" w:fill="auto"/>
            <w:tcMar>
              <w:top w:w="0" w:type="dxa"/>
              <w:left w:w="0" w:type="dxa"/>
              <w:bottom w:w="0" w:type="dxa"/>
              <w:right w:w="0" w:type="dxa"/>
            </w:tcMar>
            <w:vAlign w:val="center"/>
          </w:tcPr>
          <w:p w14:paraId="7AD5CEB3"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61" w:type="pct"/>
            <w:shd w:val="clear" w:color="auto" w:fill="auto"/>
            <w:tcMar>
              <w:top w:w="0" w:type="dxa"/>
              <w:left w:w="0" w:type="dxa"/>
              <w:bottom w:w="0" w:type="dxa"/>
              <w:right w:w="0" w:type="dxa"/>
            </w:tcMar>
            <w:vAlign w:val="center"/>
          </w:tcPr>
          <w:p w14:paraId="776796F2"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29" w:type="pct"/>
            <w:shd w:val="clear" w:color="auto" w:fill="auto"/>
            <w:tcMar>
              <w:top w:w="0" w:type="dxa"/>
              <w:left w:w="0" w:type="dxa"/>
              <w:bottom w:w="0" w:type="dxa"/>
              <w:right w:w="0" w:type="dxa"/>
            </w:tcMar>
            <w:vAlign w:val="center"/>
          </w:tcPr>
          <w:p w14:paraId="5C16ADBC"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29" w:type="pct"/>
            <w:shd w:val="clear" w:color="auto" w:fill="auto"/>
            <w:tcMar>
              <w:top w:w="0" w:type="dxa"/>
              <w:left w:w="0" w:type="dxa"/>
              <w:bottom w:w="0" w:type="dxa"/>
              <w:right w:w="0" w:type="dxa"/>
            </w:tcMar>
            <w:vAlign w:val="center"/>
          </w:tcPr>
          <w:p w14:paraId="6D13EDD2"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62" w:type="pct"/>
            <w:shd w:val="clear" w:color="auto" w:fill="auto"/>
            <w:tcMar>
              <w:top w:w="0" w:type="dxa"/>
              <w:left w:w="0" w:type="dxa"/>
              <w:bottom w:w="0" w:type="dxa"/>
              <w:right w:w="0" w:type="dxa"/>
            </w:tcMar>
            <w:vAlign w:val="center"/>
          </w:tcPr>
          <w:p w14:paraId="30977A0A"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30" w:type="pct"/>
            <w:shd w:val="clear" w:color="auto" w:fill="auto"/>
            <w:tcMar>
              <w:top w:w="0" w:type="dxa"/>
              <w:left w:w="0" w:type="dxa"/>
              <w:bottom w:w="0" w:type="dxa"/>
              <w:right w:w="0" w:type="dxa"/>
            </w:tcMar>
            <w:vAlign w:val="center"/>
          </w:tcPr>
          <w:p w14:paraId="3E31A91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30" w:type="pct"/>
            <w:shd w:val="clear" w:color="auto" w:fill="auto"/>
            <w:tcMar>
              <w:top w:w="0" w:type="dxa"/>
              <w:left w:w="0" w:type="dxa"/>
              <w:bottom w:w="0" w:type="dxa"/>
              <w:right w:w="0" w:type="dxa"/>
            </w:tcMar>
            <w:vAlign w:val="center"/>
          </w:tcPr>
          <w:p w14:paraId="123016C5"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62" w:type="pct"/>
            <w:shd w:val="clear" w:color="auto" w:fill="auto"/>
            <w:tcMar>
              <w:top w:w="0" w:type="dxa"/>
              <w:left w:w="0" w:type="dxa"/>
              <w:bottom w:w="0" w:type="dxa"/>
              <w:right w:w="0" w:type="dxa"/>
            </w:tcMar>
            <w:vAlign w:val="center"/>
          </w:tcPr>
          <w:p w14:paraId="59E64760"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30" w:type="pct"/>
            <w:shd w:val="clear" w:color="auto" w:fill="auto"/>
            <w:tcMar>
              <w:top w:w="0" w:type="dxa"/>
              <w:left w:w="0" w:type="dxa"/>
              <w:bottom w:w="0" w:type="dxa"/>
              <w:right w:w="0" w:type="dxa"/>
            </w:tcMar>
            <w:vAlign w:val="center"/>
          </w:tcPr>
          <w:p w14:paraId="724D1679"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30" w:type="pct"/>
            <w:shd w:val="clear" w:color="auto" w:fill="auto"/>
            <w:tcMar>
              <w:top w:w="0" w:type="dxa"/>
              <w:left w:w="0" w:type="dxa"/>
              <w:bottom w:w="0" w:type="dxa"/>
              <w:right w:w="0" w:type="dxa"/>
            </w:tcMar>
            <w:vAlign w:val="center"/>
          </w:tcPr>
          <w:p w14:paraId="12640FAE"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62" w:type="pct"/>
            <w:shd w:val="clear" w:color="auto" w:fill="auto"/>
            <w:tcMar>
              <w:top w:w="0" w:type="dxa"/>
              <w:left w:w="0" w:type="dxa"/>
              <w:bottom w:w="0" w:type="dxa"/>
              <w:right w:w="0" w:type="dxa"/>
            </w:tcMar>
            <w:vAlign w:val="center"/>
          </w:tcPr>
          <w:p w14:paraId="23BA3318"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30" w:type="pct"/>
            <w:shd w:val="clear" w:color="auto" w:fill="auto"/>
            <w:tcMar>
              <w:top w:w="0" w:type="dxa"/>
              <w:left w:w="0" w:type="dxa"/>
              <w:bottom w:w="0" w:type="dxa"/>
              <w:right w:w="0" w:type="dxa"/>
            </w:tcMar>
            <w:vAlign w:val="center"/>
          </w:tcPr>
          <w:p w14:paraId="3946F1FE"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30" w:type="pct"/>
            <w:shd w:val="clear" w:color="auto" w:fill="auto"/>
            <w:tcMar>
              <w:top w:w="0" w:type="dxa"/>
              <w:left w:w="0" w:type="dxa"/>
              <w:bottom w:w="0" w:type="dxa"/>
              <w:right w:w="0" w:type="dxa"/>
            </w:tcMar>
            <w:vAlign w:val="center"/>
          </w:tcPr>
          <w:p w14:paraId="71BE61AE"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62" w:type="pct"/>
            <w:shd w:val="clear" w:color="auto" w:fill="auto"/>
            <w:tcMar>
              <w:top w:w="0" w:type="dxa"/>
              <w:left w:w="0" w:type="dxa"/>
              <w:bottom w:w="0" w:type="dxa"/>
              <w:right w:w="0" w:type="dxa"/>
            </w:tcMar>
            <w:vAlign w:val="center"/>
          </w:tcPr>
          <w:p w14:paraId="2FB64A32"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30" w:type="pct"/>
            <w:shd w:val="clear" w:color="auto" w:fill="auto"/>
            <w:tcMar>
              <w:top w:w="0" w:type="dxa"/>
              <w:left w:w="0" w:type="dxa"/>
              <w:bottom w:w="0" w:type="dxa"/>
              <w:right w:w="0" w:type="dxa"/>
            </w:tcMar>
            <w:vAlign w:val="center"/>
          </w:tcPr>
          <w:p w14:paraId="7F492EE9"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30" w:type="pct"/>
            <w:shd w:val="clear" w:color="auto" w:fill="auto"/>
            <w:tcMar>
              <w:top w:w="0" w:type="dxa"/>
              <w:left w:w="0" w:type="dxa"/>
              <w:bottom w:w="0" w:type="dxa"/>
              <w:right w:w="0" w:type="dxa"/>
            </w:tcMar>
            <w:vAlign w:val="center"/>
          </w:tcPr>
          <w:p w14:paraId="35999D2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62" w:type="pct"/>
            <w:shd w:val="clear" w:color="auto" w:fill="auto"/>
            <w:tcMar>
              <w:top w:w="0" w:type="dxa"/>
              <w:left w:w="0" w:type="dxa"/>
              <w:bottom w:w="0" w:type="dxa"/>
              <w:right w:w="0" w:type="dxa"/>
            </w:tcMar>
            <w:vAlign w:val="center"/>
          </w:tcPr>
          <w:p w14:paraId="612F9CF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52" w:type="pct"/>
            <w:shd w:val="clear" w:color="auto" w:fill="auto"/>
            <w:tcMar>
              <w:top w:w="0" w:type="dxa"/>
              <w:left w:w="0" w:type="dxa"/>
              <w:bottom w:w="0" w:type="dxa"/>
              <w:right w:w="0" w:type="dxa"/>
            </w:tcMar>
            <w:vAlign w:val="center"/>
          </w:tcPr>
          <w:p w14:paraId="7AA68759"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52" w:type="pct"/>
            <w:shd w:val="clear" w:color="auto" w:fill="auto"/>
            <w:tcMar>
              <w:top w:w="0" w:type="dxa"/>
              <w:left w:w="0" w:type="dxa"/>
              <w:bottom w:w="0" w:type="dxa"/>
              <w:right w:w="0" w:type="dxa"/>
            </w:tcMar>
            <w:vAlign w:val="center"/>
          </w:tcPr>
          <w:p w14:paraId="61A361AF"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1A46399D" w14:textId="77777777" w:rsidTr="00F04BF2">
        <w:trPr>
          <w:trHeight w:val="454"/>
        </w:trPr>
        <w:tc>
          <w:tcPr>
            <w:tcW w:w="308" w:type="pct"/>
            <w:shd w:val="clear" w:color="auto" w:fill="auto"/>
            <w:tcMar>
              <w:top w:w="0" w:type="dxa"/>
              <w:left w:w="0" w:type="dxa"/>
              <w:bottom w:w="0" w:type="dxa"/>
              <w:right w:w="0" w:type="dxa"/>
            </w:tcMar>
            <w:vAlign w:val="center"/>
          </w:tcPr>
          <w:p w14:paraId="6CE4FA17"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0" w:type="pct"/>
            <w:shd w:val="clear" w:color="auto" w:fill="auto"/>
            <w:tcMar>
              <w:top w:w="0" w:type="dxa"/>
              <w:left w:w="0" w:type="dxa"/>
              <w:bottom w:w="0" w:type="dxa"/>
              <w:right w:w="0" w:type="dxa"/>
            </w:tcMar>
            <w:vAlign w:val="center"/>
          </w:tcPr>
          <w:p w14:paraId="275B359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15.8 </w:t>
            </w:r>
          </w:p>
        </w:tc>
        <w:tc>
          <w:tcPr>
            <w:tcW w:w="261" w:type="pct"/>
            <w:shd w:val="clear" w:color="auto" w:fill="auto"/>
            <w:tcMar>
              <w:top w:w="0" w:type="dxa"/>
              <w:left w:w="0" w:type="dxa"/>
              <w:bottom w:w="0" w:type="dxa"/>
              <w:right w:w="0" w:type="dxa"/>
            </w:tcMar>
            <w:vAlign w:val="center"/>
          </w:tcPr>
          <w:p w14:paraId="71230D8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68CC19E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790A0BE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11769E9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0EAED76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648A6E5F"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2DB9183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0.35 </w:t>
            </w:r>
          </w:p>
        </w:tc>
        <w:tc>
          <w:tcPr>
            <w:tcW w:w="230" w:type="pct"/>
            <w:shd w:val="clear" w:color="auto" w:fill="auto"/>
            <w:tcMar>
              <w:top w:w="0" w:type="dxa"/>
              <w:left w:w="0" w:type="dxa"/>
              <w:bottom w:w="0" w:type="dxa"/>
              <w:right w:w="0" w:type="dxa"/>
            </w:tcMar>
            <w:vAlign w:val="center"/>
          </w:tcPr>
          <w:p w14:paraId="30E1D5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30" w:type="pct"/>
            <w:shd w:val="clear" w:color="auto" w:fill="auto"/>
            <w:tcMar>
              <w:top w:w="0" w:type="dxa"/>
              <w:left w:w="0" w:type="dxa"/>
              <w:bottom w:w="0" w:type="dxa"/>
              <w:right w:w="0" w:type="dxa"/>
            </w:tcMar>
            <w:vAlign w:val="center"/>
          </w:tcPr>
          <w:p w14:paraId="62D90C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62" w:type="pct"/>
            <w:shd w:val="clear" w:color="auto" w:fill="auto"/>
            <w:tcMar>
              <w:top w:w="0" w:type="dxa"/>
              <w:left w:w="0" w:type="dxa"/>
              <w:bottom w:w="0" w:type="dxa"/>
              <w:right w:w="0" w:type="dxa"/>
            </w:tcMar>
            <w:vAlign w:val="center"/>
          </w:tcPr>
          <w:p w14:paraId="3BB8496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27E486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30" w:type="pct"/>
            <w:shd w:val="clear" w:color="auto" w:fill="auto"/>
            <w:tcMar>
              <w:top w:w="0" w:type="dxa"/>
              <w:left w:w="0" w:type="dxa"/>
              <w:bottom w:w="0" w:type="dxa"/>
              <w:right w:w="0" w:type="dxa"/>
            </w:tcMar>
            <w:vAlign w:val="center"/>
          </w:tcPr>
          <w:p w14:paraId="0507C7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62" w:type="pct"/>
            <w:shd w:val="clear" w:color="auto" w:fill="auto"/>
            <w:tcMar>
              <w:top w:w="0" w:type="dxa"/>
              <w:left w:w="0" w:type="dxa"/>
              <w:bottom w:w="0" w:type="dxa"/>
              <w:right w:w="0" w:type="dxa"/>
            </w:tcMar>
            <w:vAlign w:val="center"/>
          </w:tcPr>
          <w:p w14:paraId="167EF57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0.29 </w:t>
            </w:r>
          </w:p>
        </w:tc>
        <w:tc>
          <w:tcPr>
            <w:tcW w:w="230" w:type="pct"/>
            <w:shd w:val="clear" w:color="auto" w:fill="auto"/>
            <w:tcMar>
              <w:top w:w="0" w:type="dxa"/>
              <w:left w:w="0" w:type="dxa"/>
              <w:bottom w:w="0" w:type="dxa"/>
              <w:right w:w="0" w:type="dxa"/>
            </w:tcMar>
            <w:vAlign w:val="center"/>
          </w:tcPr>
          <w:p w14:paraId="1F9AB0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30" w:type="pct"/>
            <w:shd w:val="clear" w:color="auto" w:fill="auto"/>
            <w:tcMar>
              <w:top w:w="0" w:type="dxa"/>
              <w:left w:w="0" w:type="dxa"/>
              <w:bottom w:w="0" w:type="dxa"/>
              <w:right w:w="0" w:type="dxa"/>
            </w:tcMar>
            <w:vAlign w:val="center"/>
          </w:tcPr>
          <w:p w14:paraId="0C774D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0.59 </w:t>
            </w:r>
          </w:p>
        </w:tc>
        <w:tc>
          <w:tcPr>
            <w:tcW w:w="262" w:type="pct"/>
            <w:shd w:val="clear" w:color="auto" w:fill="auto"/>
            <w:tcMar>
              <w:top w:w="0" w:type="dxa"/>
              <w:left w:w="0" w:type="dxa"/>
              <w:bottom w:w="0" w:type="dxa"/>
              <w:right w:w="0" w:type="dxa"/>
            </w:tcMar>
            <w:vAlign w:val="center"/>
          </w:tcPr>
          <w:p w14:paraId="57D4FFBC"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0.26 </w:t>
            </w:r>
          </w:p>
        </w:tc>
        <w:tc>
          <w:tcPr>
            <w:tcW w:w="252" w:type="pct"/>
            <w:shd w:val="clear" w:color="auto" w:fill="auto"/>
            <w:tcMar>
              <w:top w:w="0" w:type="dxa"/>
              <w:left w:w="0" w:type="dxa"/>
              <w:bottom w:w="0" w:type="dxa"/>
              <w:right w:w="0" w:type="dxa"/>
            </w:tcMar>
            <w:vAlign w:val="center"/>
          </w:tcPr>
          <w:p w14:paraId="2163B8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52" w:type="pct"/>
            <w:shd w:val="clear" w:color="auto" w:fill="auto"/>
            <w:tcMar>
              <w:top w:w="0" w:type="dxa"/>
              <w:left w:w="0" w:type="dxa"/>
              <w:bottom w:w="0" w:type="dxa"/>
              <w:right w:w="0" w:type="dxa"/>
            </w:tcMar>
            <w:vAlign w:val="center"/>
          </w:tcPr>
          <w:p w14:paraId="09B25A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0.63 </w:t>
            </w:r>
          </w:p>
        </w:tc>
      </w:tr>
      <w:tr w:rsidR="0008378A" w:rsidRPr="0008378A" w14:paraId="60F2EB2E" w14:textId="77777777" w:rsidTr="00F04BF2">
        <w:trPr>
          <w:trHeight w:val="454"/>
        </w:trPr>
        <w:tc>
          <w:tcPr>
            <w:tcW w:w="308" w:type="pct"/>
            <w:shd w:val="clear" w:color="auto" w:fill="auto"/>
            <w:tcMar>
              <w:top w:w="0" w:type="dxa"/>
              <w:left w:w="0" w:type="dxa"/>
              <w:bottom w:w="0" w:type="dxa"/>
              <w:right w:w="0" w:type="dxa"/>
            </w:tcMar>
            <w:vAlign w:val="center"/>
          </w:tcPr>
          <w:p w14:paraId="131D0B76"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0" w:type="pct"/>
            <w:shd w:val="clear" w:color="auto" w:fill="auto"/>
            <w:tcMar>
              <w:top w:w="0" w:type="dxa"/>
              <w:left w:w="0" w:type="dxa"/>
              <w:bottom w:w="0" w:type="dxa"/>
              <w:right w:w="0" w:type="dxa"/>
            </w:tcMar>
            <w:vAlign w:val="center"/>
          </w:tcPr>
          <w:p w14:paraId="5C4D760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31.5 </w:t>
            </w:r>
          </w:p>
        </w:tc>
        <w:tc>
          <w:tcPr>
            <w:tcW w:w="261" w:type="pct"/>
            <w:shd w:val="clear" w:color="auto" w:fill="auto"/>
            <w:tcMar>
              <w:top w:w="0" w:type="dxa"/>
              <w:left w:w="0" w:type="dxa"/>
              <w:bottom w:w="0" w:type="dxa"/>
              <w:right w:w="0" w:type="dxa"/>
            </w:tcMar>
            <w:vAlign w:val="center"/>
          </w:tcPr>
          <w:p w14:paraId="22B59AF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2C061CC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29" w:type="pct"/>
            <w:shd w:val="clear" w:color="auto" w:fill="auto"/>
            <w:tcMar>
              <w:top w:w="0" w:type="dxa"/>
              <w:left w:w="0" w:type="dxa"/>
              <w:bottom w:w="0" w:type="dxa"/>
              <w:right w:w="0" w:type="dxa"/>
            </w:tcMar>
            <w:vAlign w:val="center"/>
          </w:tcPr>
          <w:p w14:paraId="018B5A4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5A13616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348BD5A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30" w:type="pct"/>
            <w:shd w:val="clear" w:color="auto" w:fill="auto"/>
            <w:tcMar>
              <w:top w:w="0" w:type="dxa"/>
              <w:left w:w="0" w:type="dxa"/>
              <w:bottom w:w="0" w:type="dxa"/>
              <w:right w:w="0" w:type="dxa"/>
            </w:tcMar>
            <w:vAlign w:val="center"/>
          </w:tcPr>
          <w:p w14:paraId="73903FE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7FF18C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30" w:type="pct"/>
            <w:shd w:val="clear" w:color="auto" w:fill="auto"/>
            <w:tcMar>
              <w:top w:w="0" w:type="dxa"/>
              <w:left w:w="0" w:type="dxa"/>
              <w:bottom w:w="0" w:type="dxa"/>
              <w:right w:w="0" w:type="dxa"/>
            </w:tcMar>
            <w:vAlign w:val="center"/>
          </w:tcPr>
          <w:p w14:paraId="70AC46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30" w:type="pct"/>
            <w:shd w:val="clear" w:color="auto" w:fill="auto"/>
            <w:tcMar>
              <w:top w:w="0" w:type="dxa"/>
              <w:left w:w="0" w:type="dxa"/>
              <w:bottom w:w="0" w:type="dxa"/>
              <w:right w:w="0" w:type="dxa"/>
            </w:tcMar>
            <w:vAlign w:val="center"/>
          </w:tcPr>
          <w:p w14:paraId="1C125E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62" w:type="pct"/>
            <w:shd w:val="clear" w:color="auto" w:fill="auto"/>
            <w:tcMar>
              <w:top w:w="0" w:type="dxa"/>
              <w:left w:w="0" w:type="dxa"/>
              <w:bottom w:w="0" w:type="dxa"/>
              <w:right w:w="0" w:type="dxa"/>
            </w:tcMar>
            <w:vAlign w:val="center"/>
          </w:tcPr>
          <w:p w14:paraId="07CCB6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53922F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30" w:type="pct"/>
            <w:shd w:val="clear" w:color="auto" w:fill="auto"/>
            <w:tcMar>
              <w:top w:w="0" w:type="dxa"/>
              <w:left w:w="0" w:type="dxa"/>
              <w:bottom w:w="0" w:type="dxa"/>
              <w:right w:w="0" w:type="dxa"/>
            </w:tcMar>
            <w:vAlign w:val="center"/>
          </w:tcPr>
          <w:p w14:paraId="2A2CDC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62" w:type="pct"/>
            <w:shd w:val="clear" w:color="auto" w:fill="auto"/>
            <w:tcMar>
              <w:top w:w="0" w:type="dxa"/>
              <w:left w:w="0" w:type="dxa"/>
              <w:bottom w:w="0" w:type="dxa"/>
              <w:right w:w="0" w:type="dxa"/>
            </w:tcMar>
            <w:vAlign w:val="center"/>
          </w:tcPr>
          <w:p w14:paraId="1606E6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30" w:type="pct"/>
            <w:shd w:val="clear" w:color="auto" w:fill="auto"/>
            <w:tcMar>
              <w:top w:w="0" w:type="dxa"/>
              <w:left w:w="0" w:type="dxa"/>
              <w:bottom w:w="0" w:type="dxa"/>
              <w:right w:w="0" w:type="dxa"/>
            </w:tcMar>
            <w:vAlign w:val="center"/>
          </w:tcPr>
          <w:p w14:paraId="21B8A7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30" w:type="pct"/>
            <w:shd w:val="clear" w:color="auto" w:fill="auto"/>
            <w:tcMar>
              <w:top w:w="0" w:type="dxa"/>
              <w:left w:w="0" w:type="dxa"/>
              <w:bottom w:w="0" w:type="dxa"/>
              <w:right w:w="0" w:type="dxa"/>
            </w:tcMar>
            <w:vAlign w:val="center"/>
          </w:tcPr>
          <w:p w14:paraId="440C6B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c>
          <w:tcPr>
            <w:tcW w:w="262" w:type="pct"/>
            <w:shd w:val="clear" w:color="auto" w:fill="auto"/>
            <w:tcMar>
              <w:top w:w="0" w:type="dxa"/>
              <w:left w:w="0" w:type="dxa"/>
              <w:bottom w:w="0" w:type="dxa"/>
              <w:right w:w="0" w:type="dxa"/>
            </w:tcMar>
            <w:vAlign w:val="center"/>
          </w:tcPr>
          <w:p w14:paraId="2B7794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52" w:type="pct"/>
            <w:shd w:val="clear" w:color="auto" w:fill="auto"/>
            <w:tcMar>
              <w:top w:w="0" w:type="dxa"/>
              <w:left w:w="0" w:type="dxa"/>
              <w:bottom w:w="0" w:type="dxa"/>
              <w:right w:w="0" w:type="dxa"/>
            </w:tcMar>
            <w:vAlign w:val="center"/>
          </w:tcPr>
          <w:p w14:paraId="259844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52" w:type="pct"/>
            <w:shd w:val="clear" w:color="auto" w:fill="auto"/>
            <w:tcMar>
              <w:top w:w="0" w:type="dxa"/>
              <w:left w:w="0" w:type="dxa"/>
              <w:bottom w:w="0" w:type="dxa"/>
              <w:right w:w="0" w:type="dxa"/>
            </w:tcMar>
            <w:vAlign w:val="center"/>
          </w:tcPr>
          <w:p w14:paraId="5D8F63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0.61 </w:t>
            </w:r>
          </w:p>
        </w:tc>
      </w:tr>
      <w:tr w:rsidR="0008378A" w:rsidRPr="0008378A" w14:paraId="55A850C9" w14:textId="77777777" w:rsidTr="00F04BF2">
        <w:trPr>
          <w:trHeight w:val="454"/>
        </w:trPr>
        <w:tc>
          <w:tcPr>
            <w:tcW w:w="308" w:type="pct"/>
            <w:shd w:val="clear" w:color="auto" w:fill="auto"/>
            <w:tcMar>
              <w:top w:w="0" w:type="dxa"/>
              <w:left w:w="0" w:type="dxa"/>
              <w:bottom w:w="0" w:type="dxa"/>
              <w:right w:w="0" w:type="dxa"/>
            </w:tcMar>
            <w:vAlign w:val="center"/>
          </w:tcPr>
          <w:p w14:paraId="62353E84"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0" w:type="pct"/>
            <w:shd w:val="clear" w:color="auto" w:fill="auto"/>
            <w:tcMar>
              <w:top w:w="0" w:type="dxa"/>
              <w:left w:w="0" w:type="dxa"/>
              <w:bottom w:w="0" w:type="dxa"/>
              <w:right w:w="0" w:type="dxa"/>
            </w:tcMar>
            <w:vAlign w:val="center"/>
          </w:tcPr>
          <w:p w14:paraId="2FAC42F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47.3 </w:t>
            </w:r>
          </w:p>
        </w:tc>
        <w:tc>
          <w:tcPr>
            <w:tcW w:w="261" w:type="pct"/>
            <w:shd w:val="clear" w:color="auto" w:fill="auto"/>
            <w:tcMar>
              <w:top w:w="0" w:type="dxa"/>
              <w:left w:w="0" w:type="dxa"/>
              <w:bottom w:w="0" w:type="dxa"/>
              <w:right w:w="0" w:type="dxa"/>
            </w:tcMar>
            <w:vAlign w:val="center"/>
          </w:tcPr>
          <w:p w14:paraId="7E92D97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62ADD09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4127542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1CD4DB60"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30" w:type="pct"/>
            <w:shd w:val="clear" w:color="auto" w:fill="auto"/>
            <w:tcMar>
              <w:top w:w="0" w:type="dxa"/>
              <w:left w:w="0" w:type="dxa"/>
              <w:bottom w:w="0" w:type="dxa"/>
              <w:right w:w="0" w:type="dxa"/>
            </w:tcMar>
            <w:vAlign w:val="center"/>
          </w:tcPr>
          <w:p w14:paraId="2CF0BEFA"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30" w:type="pct"/>
            <w:shd w:val="clear" w:color="auto" w:fill="auto"/>
            <w:tcMar>
              <w:top w:w="0" w:type="dxa"/>
              <w:left w:w="0" w:type="dxa"/>
              <w:bottom w:w="0" w:type="dxa"/>
              <w:right w:w="0" w:type="dxa"/>
            </w:tcMar>
            <w:vAlign w:val="center"/>
          </w:tcPr>
          <w:p w14:paraId="2ADB5324"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62" w:type="pct"/>
            <w:shd w:val="clear" w:color="auto" w:fill="auto"/>
            <w:tcMar>
              <w:top w:w="0" w:type="dxa"/>
              <w:left w:w="0" w:type="dxa"/>
              <w:bottom w:w="0" w:type="dxa"/>
              <w:right w:w="0" w:type="dxa"/>
            </w:tcMar>
            <w:vAlign w:val="center"/>
          </w:tcPr>
          <w:p w14:paraId="3B1149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212FEB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30" w:type="pct"/>
            <w:shd w:val="clear" w:color="auto" w:fill="auto"/>
            <w:tcMar>
              <w:top w:w="0" w:type="dxa"/>
              <w:left w:w="0" w:type="dxa"/>
              <w:bottom w:w="0" w:type="dxa"/>
              <w:right w:w="0" w:type="dxa"/>
            </w:tcMar>
            <w:vAlign w:val="center"/>
          </w:tcPr>
          <w:p w14:paraId="46723B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62" w:type="pct"/>
            <w:shd w:val="clear" w:color="auto" w:fill="auto"/>
            <w:tcMar>
              <w:top w:w="0" w:type="dxa"/>
              <w:left w:w="0" w:type="dxa"/>
              <w:bottom w:w="0" w:type="dxa"/>
              <w:right w:w="0" w:type="dxa"/>
            </w:tcMar>
            <w:vAlign w:val="center"/>
          </w:tcPr>
          <w:p w14:paraId="275C83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232702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30" w:type="pct"/>
            <w:shd w:val="clear" w:color="auto" w:fill="auto"/>
            <w:tcMar>
              <w:top w:w="0" w:type="dxa"/>
              <w:left w:w="0" w:type="dxa"/>
              <w:bottom w:w="0" w:type="dxa"/>
              <w:right w:w="0" w:type="dxa"/>
            </w:tcMar>
            <w:vAlign w:val="center"/>
          </w:tcPr>
          <w:p w14:paraId="2AA587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62" w:type="pct"/>
            <w:shd w:val="clear" w:color="auto" w:fill="auto"/>
            <w:tcMar>
              <w:top w:w="0" w:type="dxa"/>
              <w:left w:w="0" w:type="dxa"/>
              <w:bottom w:w="0" w:type="dxa"/>
              <w:right w:w="0" w:type="dxa"/>
            </w:tcMar>
            <w:vAlign w:val="center"/>
          </w:tcPr>
          <w:p w14:paraId="2B4BB0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30" w:type="pct"/>
            <w:shd w:val="clear" w:color="auto" w:fill="auto"/>
            <w:tcMar>
              <w:top w:w="0" w:type="dxa"/>
              <w:left w:w="0" w:type="dxa"/>
              <w:bottom w:w="0" w:type="dxa"/>
              <w:right w:w="0" w:type="dxa"/>
            </w:tcMar>
            <w:vAlign w:val="center"/>
          </w:tcPr>
          <w:p w14:paraId="11CDAC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30" w:type="pct"/>
            <w:shd w:val="clear" w:color="auto" w:fill="auto"/>
            <w:tcMar>
              <w:top w:w="0" w:type="dxa"/>
              <w:left w:w="0" w:type="dxa"/>
              <w:bottom w:w="0" w:type="dxa"/>
              <w:right w:w="0" w:type="dxa"/>
            </w:tcMar>
            <w:vAlign w:val="center"/>
          </w:tcPr>
          <w:p w14:paraId="1A5472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62" w:type="pct"/>
            <w:shd w:val="clear" w:color="auto" w:fill="auto"/>
            <w:tcMar>
              <w:top w:w="0" w:type="dxa"/>
              <w:left w:w="0" w:type="dxa"/>
              <w:bottom w:w="0" w:type="dxa"/>
              <w:right w:w="0" w:type="dxa"/>
            </w:tcMar>
            <w:vAlign w:val="center"/>
          </w:tcPr>
          <w:p w14:paraId="34C6E9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52" w:type="pct"/>
            <w:shd w:val="clear" w:color="auto" w:fill="auto"/>
            <w:tcMar>
              <w:top w:w="0" w:type="dxa"/>
              <w:left w:w="0" w:type="dxa"/>
              <w:bottom w:w="0" w:type="dxa"/>
              <w:right w:w="0" w:type="dxa"/>
            </w:tcMar>
            <w:vAlign w:val="center"/>
          </w:tcPr>
          <w:p w14:paraId="4E06A6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52" w:type="pct"/>
            <w:shd w:val="clear" w:color="auto" w:fill="auto"/>
            <w:tcMar>
              <w:top w:w="0" w:type="dxa"/>
              <w:left w:w="0" w:type="dxa"/>
              <w:bottom w:w="0" w:type="dxa"/>
              <w:right w:w="0" w:type="dxa"/>
            </w:tcMar>
            <w:vAlign w:val="center"/>
          </w:tcPr>
          <w:p w14:paraId="703C55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0.59 </w:t>
            </w:r>
          </w:p>
        </w:tc>
      </w:tr>
      <w:tr w:rsidR="0008378A" w:rsidRPr="0008378A" w14:paraId="7074C3A6" w14:textId="77777777" w:rsidTr="00F04BF2">
        <w:trPr>
          <w:trHeight w:val="454"/>
        </w:trPr>
        <w:tc>
          <w:tcPr>
            <w:tcW w:w="308" w:type="pct"/>
            <w:shd w:val="clear" w:color="auto" w:fill="auto"/>
            <w:tcMar>
              <w:top w:w="0" w:type="dxa"/>
              <w:left w:w="0" w:type="dxa"/>
              <w:bottom w:w="0" w:type="dxa"/>
              <w:right w:w="0" w:type="dxa"/>
            </w:tcMar>
            <w:vAlign w:val="center"/>
          </w:tcPr>
          <w:p w14:paraId="353007A9"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0" w:type="pct"/>
            <w:shd w:val="clear" w:color="auto" w:fill="auto"/>
            <w:tcMar>
              <w:top w:w="0" w:type="dxa"/>
              <w:left w:w="0" w:type="dxa"/>
              <w:bottom w:w="0" w:type="dxa"/>
              <w:right w:w="0" w:type="dxa"/>
            </w:tcMar>
            <w:vAlign w:val="center"/>
          </w:tcPr>
          <w:p w14:paraId="0EA2B3A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63.1 </w:t>
            </w:r>
          </w:p>
        </w:tc>
        <w:tc>
          <w:tcPr>
            <w:tcW w:w="261" w:type="pct"/>
            <w:shd w:val="clear" w:color="auto" w:fill="auto"/>
            <w:tcMar>
              <w:top w:w="0" w:type="dxa"/>
              <w:left w:w="0" w:type="dxa"/>
              <w:bottom w:w="0" w:type="dxa"/>
              <w:right w:w="0" w:type="dxa"/>
            </w:tcMar>
            <w:vAlign w:val="center"/>
          </w:tcPr>
          <w:p w14:paraId="12D34F5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4F9844A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29" w:type="pct"/>
            <w:shd w:val="clear" w:color="auto" w:fill="auto"/>
            <w:tcMar>
              <w:top w:w="0" w:type="dxa"/>
              <w:left w:w="0" w:type="dxa"/>
              <w:bottom w:w="0" w:type="dxa"/>
              <w:right w:w="0" w:type="dxa"/>
            </w:tcMar>
            <w:vAlign w:val="center"/>
          </w:tcPr>
          <w:p w14:paraId="1F8E986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3C798A2D"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0.38 </w:t>
            </w:r>
          </w:p>
        </w:tc>
        <w:tc>
          <w:tcPr>
            <w:tcW w:w="230" w:type="pct"/>
            <w:shd w:val="clear" w:color="auto" w:fill="auto"/>
            <w:tcMar>
              <w:top w:w="0" w:type="dxa"/>
              <w:left w:w="0" w:type="dxa"/>
              <w:bottom w:w="0" w:type="dxa"/>
              <w:right w:w="0" w:type="dxa"/>
            </w:tcMar>
            <w:vAlign w:val="center"/>
          </w:tcPr>
          <w:p w14:paraId="1DB6A3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30" w:type="pct"/>
            <w:shd w:val="clear" w:color="auto" w:fill="auto"/>
            <w:tcMar>
              <w:top w:w="0" w:type="dxa"/>
              <w:left w:w="0" w:type="dxa"/>
              <w:bottom w:w="0" w:type="dxa"/>
              <w:right w:w="0" w:type="dxa"/>
            </w:tcMar>
            <w:vAlign w:val="center"/>
          </w:tcPr>
          <w:p w14:paraId="02A1FC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62" w:type="pct"/>
            <w:shd w:val="clear" w:color="auto" w:fill="auto"/>
            <w:tcMar>
              <w:top w:w="0" w:type="dxa"/>
              <w:left w:w="0" w:type="dxa"/>
              <w:bottom w:w="0" w:type="dxa"/>
              <w:right w:w="0" w:type="dxa"/>
            </w:tcMar>
            <w:vAlign w:val="center"/>
          </w:tcPr>
          <w:p w14:paraId="1B679A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708C80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30" w:type="pct"/>
            <w:shd w:val="clear" w:color="auto" w:fill="auto"/>
            <w:tcMar>
              <w:top w:w="0" w:type="dxa"/>
              <w:left w:w="0" w:type="dxa"/>
              <w:bottom w:w="0" w:type="dxa"/>
              <w:right w:w="0" w:type="dxa"/>
            </w:tcMar>
            <w:vAlign w:val="center"/>
          </w:tcPr>
          <w:p w14:paraId="592A47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62" w:type="pct"/>
            <w:shd w:val="clear" w:color="auto" w:fill="auto"/>
            <w:tcMar>
              <w:top w:w="0" w:type="dxa"/>
              <w:left w:w="0" w:type="dxa"/>
              <w:bottom w:w="0" w:type="dxa"/>
              <w:right w:w="0" w:type="dxa"/>
            </w:tcMar>
            <w:vAlign w:val="center"/>
          </w:tcPr>
          <w:p w14:paraId="461812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248584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30" w:type="pct"/>
            <w:shd w:val="clear" w:color="auto" w:fill="auto"/>
            <w:tcMar>
              <w:top w:w="0" w:type="dxa"/>
              <w:left w:w="0" w:type="dxa"/>
              <w:bottom w:w="0" w:type="dxa"/>
              <w:right w:w="0" w:type="dxa"/>
            </w:tcMar>
            <w:vAlign w:val="center"/>
          </w:tcPr>
          <w:p w14:paraId="3129BF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62" w:type="pct"/>
            <w:shd w:val="clear" w:color="auto" w:fill="auto"/>
            <w:tcMar>
              <w:top w:w="0" w:type="dxa"/>
              <w:left w:w="0" w:type="dxa"/>
              <w:bottom w:w="0" w:type="dxa"/>
              <w:right w:w="0" w:type="dxa"/>
            </w:tcMar>
            <w:vAlign w:val="center"/>
          </w:tcPr>
          <w:p w14:paraId="2995F4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30" w:type="pct"/>
            <w:shd w:val="clear" w:color="auto" w:fill="auto"/>
            <w:tcMar>
              <w:top w:w="0" w:type="dxa"/>
              <w:left w:w="0" w:type="dxa"/>
              <w:bottom w:w="0" w:type="dxa"/>
              <w:right w:w="0" w:type="dxa"/>
            </w:tcMar>
            <w:vAlign w:val="center"/>
          </w:tcPr>
          <w:p w14:paraId="78DB90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30" w:type="pct"/>
            <w:shd w:val="clear" w:color="auto" w:fill="auto"/>
            <w:tcMar>
              <w:top w:w="0" w:type="dxa"/>
              <w:left w:w="0" w:type="dxa"/>
              <w:bottom w:w="0" w:type="dxa"/>
              <w:right w:w="0" w:type="dxa"/>
            </w:tcMar>
            <w:vAlign w:val="center"/>
          </w:tcPr>
          <w:p w14:paraId="1A5344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62" w:type="pct"/>
            <w:shd w:val="clear" w:color="auto" w:fill="auto"/>
            <w:tcMar>
              <w:top w:w="0" w:type="dxa"/>
              <w:left w:w="0" w:type="dxa"/>
              <w:bottom w:w="0" w:type="dxa"/>
              <w:right w:w="0" w:type="dxa"/>
            </w:tcMar>
            <w:vAlign w:val="center"/>
          </w:tcPr>
          <w:p w14:paraId="0766F8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52" w:type="pct"/>
            <w:shd w:val="clear" w:color="auto" w:fill="auto"/>
            <w:tcMar>
              <w:top w:w="0" w:type="dxa"/>
              <w:left w:w="0" w:type="dxa"/>
              <w:bottom w:w="0" w:type="dxa"/>
              <w:right w:w="0" w:type="dxa"/>
            </w:tcMar>
            <w:vAlign w:val="center"/>
          </w:tcPr>
          <w:p w14:paraId="146196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52" w:type="pct"/>
            <w:shd w:val="clear" w:color="auto" w:fill="auto"/>
            <w:tcMar>
              <w:top w:w="0" w:type="dxa"/>
              <w:left w:w="0" w:type="dxa"/>
              <w:bottom w:w="0" w:type="dxa"/>
              <w:right w:w="0" w:type="dxa"/>
            </w:tcMar>
            <w:vAlign w:val="center"/>
          </w:tcPr>
          <w:p w14:paraId="7ED946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r>
      <w:tr w:rsidR="0008378A" w:rsidRPr="0008378A" w14:paraId="4A828433" w14:textId="77777777" w:rsidTr="00F04BF2">
        <w:trPr>
          <w:trHeight w:val="454"/>
        </w:trPr>
        <w:tc>
          <w:tcPr>
            <w:tcW w:w="308" w:type="pct"/>
            <w:shd w:val="clear" w:color="auto" w:fill="auto"/>
            <w:tcMar>
              <w:top w:w="0" w:type="dxa"/>
              <w:left w:w="0" w:type="dxa"/>
              <w:bottom w:w="0" w:type="dxa"/>
              <w:right w:w="0" w:type="dxa"/>
            </w:tcMar>
            <w:vAlign w:val="center"/>
          </w:tcPr>
          <w:p w14:paraId="4A82A021"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0" w:type="pct"/>
            <w:shd w:val="clear" w:color="auto" w:fill="auto"/>
            <w:tcMar>
              <w:top w:w="0" w:type="dxa"/>
              <w:left w:w="0" w:type="dxa"/>
              <w:bottom w:w="0" w:type="dxa"/>
              <w:right w:w="0" w:type="dxa"/>
            </w:tcMar>
            <w:vAlign w:val="center"/>
          </w:tcPr>
          <w:p w14:paraId="1045F054"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78.8 </w:t>
            </w:r>
          </w:p>
        </w:tc>
        <w:tc>
          <w:tcPr>
            <w:tcW w:w="261" w:type="pct"/>
            <w:shd w:val="clear" w:color="auto" w:fill="auto"/>
            <w:tcMar>
              <w:top w:w="0" w:type="dxa"/>
              <w:left w:w="0" w:type="dxa"/>
              <w:bottom w:w="0" w:type="dxa"/>
              <w:right w:w="0" w:type="dxa"/>
            </w:tcMar>
            <w:vAlign w:val="center"/>
          </w:tcPr>
          <w:p w14:paraId="66216DED"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29" w:type="pct"/>
            <w:shd w:val="clear" w:color="auto" w:fill="auto"/>
            <w:tcMar>
              <w:top w:w="0" w:type="dxa"/>
              <w:left w:w="0" w:type="dxa"/>
              <w:bottom w:w="0" w:type="dxa"/>
              <w:right w:w="0" w:type="dxa"/>
            </w:tcMar>
            <w:vAlign w:val="center"/>
          </w:tcPr>
          <w:p w14:paraId="2B830BC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29" w:type="pct"/>
            <w:shd w:val="clear" w:color="auto" w:fill="auto"/>
            <w:tcMar>
              <w:top w:w="0" w:type="dxa"/>
              <w:left w:w="0" w:type="dxa"/>
              <w:bottom w:w="0" w:type="dxa"/>
              <w:right w:w="0" w:type="dxa"/>
            </w:tcMar>
            <w:vAlign w:val="center"/>
          </w:tcPr>
          <w:p w14:paraId="5D6742E8"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62" w:type="pct"/>
            <w:shd w:val="clear" w:color="auto" w:fill="auto"/>
            <w:tcMar>
              <w:top w:w="0" w:type="dxa"/>
              <w:left w:w="0" w:type="dxa"/>
              <w:bottom w:w="0" w:type="dxa"/>
              <w:right w:w="0" w:type="dxa"/>
            </w:tcMar>
            <w:vAlign w:val="center"/>
          </w:tcPr>
          <w:p w14:paraId="5D7E9C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30" w:type="pct"/>
            <w:shd w:val="clear" w:color="auto" w:fill="auto"/>
            <w:tcMar>
              <w:top w:w="0" w:type="dxa"/>
              <w:left w:w="0" w:type="dxa"/>
              <w:bottom w:w="0" w:type="dxa"/>
              <w:right w:w="0" w:type="dxa"/>
            </w:tcMar>
            <w:vAlign w:val="center"/>
          </w:tcPr>
          <w:p w14:paraId="5D56A6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30" w:type="pct"/>
            <w:shd w:val="clear" w:color="auto" w:fill="auto"/>
            <w:tcMar>
              <w:top w:w="0" w:type="dxa"/>
              <w:left w:w="0" w:type="dxa"/>
              <w:bottom w:w="0" w:type="dxa"/>
              <w:right w:w="0" w:type="dxa"/>
            </w:tcMar>
            <w:vAlign w:val="center"/>
          </w:tcPr>
          <w:p w14:paraId="604459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62" w:type="pct"/>
            <w:shd w:val="clear" w:color="auto" w:fill="auto"/>
            <w:tcMar>
              <w:top w:w="0" w:type="dxa"/>
              <w:left w:w="0" w:type="dxa"/>
              <w:bottom w:w="0" w:type="dxa"/>
              <w:right w:w="0" w:type="dxa"/>
            </w:tcMar>
            <w:vAlign w:val="center"/>
          </w:tcPr>
          <w:p w14:paraId="391F79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0778D0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30" w:type="pct"/>
            <w:shd w:val="clear" w:color="auto" w:fill="auto"/>
            <w:tcMar>
              <w:top w:w="0" w:type="dxa"/>
              <w:left w:w="0" w:type="dxa"/>
              <w:bottom w:w="0" w:type="dxa"/>
              <w:right w:w="0" w:type="dxa"/>
            </w:tcMar>
            <w:vAlign w:val="center"/>
          </w:tcPr>
          <w:p w14:paraId="40E847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62" w:type="pct"/>
            <w:shd w:val="clear" w:color="auto" w:fill="auto"/>
            <w:tcMar>
              <w:top w:w="0" w:type="dxa"/>
              <w:left w:w="0" w:type="dxa"/>
              <w:bottom w:w="0" w:type="dxa"/>
              <w:right w:w="0" w:type="dxa"/>
            </w:tcMar>
            <w:vAlign w:val="center"/>
          </w:tcPr>
          <w:p w14:paraId="2A141D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60AF74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30" w:type="pct"/>
            <w:shd w:val="clear" w:color="auto" w:fill="auto"/>
            <w:tcMar>
              <w:top w:w="0" w:type="dxa"/>
              <w:left w:w="0" w:type="dxa"/>
              <w:bottom w:w="0" w:type="dxa"/>
              <w:right w:w="0" w:type="dxa"/>
            </w:tcMar>
            <w:vAlign w:val="center"/>
          </w:tcPr>
          <w:p w14:paraId="46030A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62" w:type="pct"/>
            <w:shd w:val="clear" w:color="auto" w:fill="auto"/>
            <w:tcMar>
              <w:top w:w="0" w:type="dxa"/>
              <w:left w:w="0" w:type="dxa"/>
              <w:bottom w:w="0" w:type="dxa"/>
              <w:right w:w="0" w:type="dxa"/>
            </w:tcMar>
            <w:vAlign w:val="center"/>
          </w:tcPr>
          <w:p w14:paraId="7DC922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28335C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30" w:type="pct"/>
            <w:shd w:val="clear" w:color="auto" w:fill="auto"/>
            <w:tcMar>
              <w:top w:w="0" w:type="dxa"/>
              <w:left w:w="0" w:type="dxa"/>
              <w:bottom w:w="0" w:type="dxa"/>
              <w:right w:w="0" w:type="dxa"/>
            </w:tcMar>
            <w:vAlign w:val="center"/>
          </w:tcPr>
          <w:p w14:paraId="558181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62" w:type="pct"/>
            <w:shd w:val="clear" w:color="auto" w:fill="auto"/>
            <w:tcMar>
              <w:top w:w="0" w:type="dxa"/>
              <w:left w:w="0" w:type="dxa"/>
              <w:bottom w:w="0" w:type="dxa"/>
              <w:right w:w="0" w:type="dxa"/>
            </w:tcMar>
            <w:vAlign w:val="center"/>
          </w:tcPr>
          <w:p w14:paraId="6446D1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52" w:type="pct"/>
            <w:shd w:val="clear" w:color="auto" w:fill="auto"/>
            <w:tcMar>
              <w:top w:w="0" w:type="dxa"/>
              <w:left w:w="0" w:type="dxa"/>
              <w:bottom w:w="0" w:type="dxa"/>
              <w:right w:w="0" w:type="dxa"/>
            </w:tcMar>
            <w:vAlign w:val="center"/>
          </w:tcPr>
          <w:p w14:paraId="0BE10A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52" w:type="pct"/>
            <w:shd w:val="clear" w:color="auto" w:fill="auto"/>
            <w:tcMar>
              <w:top w:w="0" w:type="dxa"/>
              <w:left w:w="0" w:type="dxa"/>
              <w:bottom w:w="0" w:type="dxa"/>
              <w:right w:w="0" w:type="dxa"/>
            </w:tcMar>
            <w:vAlign w:val="center"/>
          </w:tcPr>
          <w:p w14:paraId="536AFD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r>
      <w:tr w:rsidR="0008378A" w:rsidRPr="0008378A" w14:paraId="3F682AD0" w14:textId="77777777" w:rsidTr="00F04BF2">
        <w:trPr>
          <w:trHeight w:val="454"/>
        </w:trPr>
        <w:tc>
          <w:tcPr>
            <w:tcW w:w="308" w:type="pct"/>
            <w:shd w:val="clear" w:color="auto" w:fill="auto"/>
            <w:tcMar>
              <w:top w:w="0" w:type="dxa"/>
              <w:left w:w="0" w:type="dxa"/>
              <w:bottom w:w="0" w:type="dxa"/>
              <w:right w:w="0" w:type="dxa"/>
            </w:tcMar>
            <w:vAlign w:val="center"/>
          </w:tcPr>
          <w:p w14:paraId="0C166D5A"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0" w:type="pct"/>
            <w:shd w:val="clear" w:color="auto" w:fill="auto"/>
            <w:tcMar>
              <w:top w:w="0" w:type="dxa"/>
              <w:left w:w="0" w:type="dxa"/>
              <w:bottom w:w="0" w:type="dxa"/>
              <w:right w:w="0" w:type="dxa"/>
            </w:tcMar>
            <w:vAlign w:val="center"/>
          </w:tcPr>
          <w:p w14:paraId="536DBA7C"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94.6 </w:t>
            </w:r>
          </w:p>
        </w:tc>
        <w:tc>
          <w:tcPr>
            <w:tcW w:w="261" w:type="pct"/>
            <w:shd w:val="clear" w:color="auto" w:fill="auto"/>
            <w:tcMar>
              <w:top w:w="0" w:type="dxa"/>
              <w:left w:w="0" w:type="dxa"/>
              <w:bottom w:w="0" w:type="dxa"/>
              <w:right w:w="0" w:type="dxa"/>
            </w:tcMar>
            <w:vAlign w:val="center"/>
          </w:tcPr>
          <w:p w14:paraId="3398080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0.41 </w:t>
            </w:r>
          </w:p>
        </w:tc>
        <w:tc>
          <w:tcPr>
            <w:tcW w:w="229" w:type="pct"/>
            <w:shd w:val="clear" w:color="auto" w:fill="auto"/>
            <w:tcMar>
              <w:top w:w="0" w:type="dxa"/>
              <w:left w:w="0" w:type="dxa"/>
              <w:bottom w:w="0" w:type="dxa"/>
              <w:right w:w="0" w:type="dxa"/>
            </w:tcMar>
            <w:vAlign w:val="center"/>
          </w:tcPr>
          <w:p w14:paraId="6A77E9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29" w:type="pct"/>
            <w:shd w:val="clear" w:color="auto" w:fill="auto"/>
            <w:tcMar>
              <w:top w:w="0" w:type="dxa"/>
              <w:left w:w="0" w:type="dxa"/>
              <w:bottom w:w="0" w:type="dxa"/>
              <w:right w:w="0" w:type="dxa"/>
            </w:tcMar>
            <w:vAlign w:val="center"/>
          </w:tcPr>
          <w:p w14:paraId="155321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62" w:type="pct"/>
            <w:shd w:val="clear" w:color="auto" w:fill="auto"/>
            <w:tcMar>
              <w:top w:w="0" w:type="dxa"/>
              <w:left w:w="0" w:type="dxa"/>
              <w:bottom w:w="0" w:type="dxa"/>
              <w:right w:w="0" w:type="dxa"/>
            </w:tcMar>
            <w:vAlign w:val="center"/>
          </w:tcPr>
          <w:p w14:paraId="31415B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30" w:type="pct"/>
            <w:shd w:val="clear" w:color="auto" w:fill="auto"/>
            <w:tcMar>
              <w:top w:w="0" w:type="dxa"/>
              <w:left w:w="0" w:type="dxa"/>
              <w:bottom w:w="0" w:type="dxa"/>
              <w:right w:w="0" w:type="dxa"/>
            </w:tcMar>
            <w:vAlign w:val="center"/>
          </w:tcPr>
          <w:p w14:paraId="335849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30" w:type="pct"/>
            <w:shd w:val="clear" w:color="auto" w:fill="auto"/>
            <w:tcMar>
              <w:top w:w="0" w:type="dxa"/>
              <w:left w:w="0" w:type="dxa"/>
              <w:bottom w:w="0" w:type="dxa"/>
              <w:right w:w="0" w:type="dxa"/>
            </w:tcMar>
            <w:vAlign w:val="center"/>
          </w:tcPr>
          <w:p w14:paraId="5CF84F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62" w:type="pct"/>
            <w:shd w:val="clear" w:color="auto" w:fill="auto"/>
            <w:tcMar>
              <w:top w:w="0" w:type="dxa"/>
              <w:left w:w="0" w:type="dxa"/>
              <w:bottom w:w="0" w:type="dxa"/>
              <w:right w:w="0" w:type="dxa"/>
            </w:tcMar>
            <w:vAlign w:val="center"/>
          </w:tcPr>
          <w:p w14:paraId="3D05DD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24FF78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30" w:type="pct"/>
            <w:shd w:val="clear" w:color="auto" w:fill="auto"/>
            <w:tcMar>
              <w:top w:w="0" w:type="dxa"/>
              <w:left w:w="0" w:type="dxa"/>
              <w:bottom w:w="0" w:type="dxa"/>
              <w:right w:w="0" w:type="dxa"/>
            </w:tcMar>
            <w:vAlign w:val="center"/>
          </w:tcPr>
          <w:p w14:paraId="77C721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62" w:type="pct"/>
            <w:shd w:val="clear" w:color="auto" w:fill="auto"/>
            <w:tcMar>
              <w:top w:w="0" w:type="dxa"/>
              <w:left w:w="0" w:type="dxa"/>
              <w:bottom w:w="0" w:type="dxa"/>
              <w:right w:w="0" w:type="dxa"/>
            </w:tcMar>
            <w:vAlign w:val="center"/>
          </w:tcPr>
          <w:p w14:paraId="2D6F6C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26A928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30" w:type="pct"/>
            <w:shd w:val="clear" w:color="auto" w:fill="auto"/>
            <w:tcMar>
              <w:top w:w="0" w:type="dxa"/>
              <w:left w:w="0" w:type="dxa"/>
              <w:bottom w:w="0" w:type="dxa"/>
              <w:right w:w="0" w:type="dxa"/>
            </w:tcMar>
            <w:vAlign w:val="center"/>
          </w:tcPr>
          <w:p w14:paraId="42876A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62" w:type="pct"/>
            <w:shd w:val="clear" w:color="auto" w:fill="auto"/>
            <w:tcMar>
              <w:top w:w="0" w:type="dxa"/>
              <w:left w:w="0" w:type="dxa"/>
              <w:bottom w:w="0" w:type="dxa"/>
              <w:right w:w="0" w:type="dxa"/>
            </w:tcMar>
            <w:vAlign w:val="center"/>
          </w:tcPr>
          <w:p w14:paraId="6000E5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1D7A4F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30" w:type="pct"/>
            <w:shd w:val="clear" w:color="auto" w:fill="auto"/>
            <w:tcMar>
              <w:top w:w="0" w:type="dxa"/>
              <w:left w:w="0" w:type="dxa"/>
              <w:bottom w:w="0" w:type="dxa"/>
              <w:right w:w="0" w:type="dxa"/>
            </w:tcMar>
            <w:vAlign w:val="center"/>
          </w:tcPr>
          <w:p w14:paraId="784E01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62" w:type="pct"/>
            <w:shd w:val="clear" w:color="auto" w:fill="auto"/>
            <w:tcMar>
              <w:top w:w="0" w:type="dxa"/>
              <w:left w:w="0" w:type="dxa"/>
              <w:bottom w:w="0" w:type="dxa"/>
              <w:right w:w="0" w:type="dxa"/>
            </w:tcMar>
            <w:vAlign w:val="center"/>
          </w:tcPr>
          <w:p w14:paraId="638CF0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52" w:type="pct"/>
            <w:shd w:val="clear" w:color="auto" w:fill="auto"/>
            <w:tcMar>
              <w:top w:w="0" w:type="dxa"/>
              <w:left w:w="0" w:type="dxa"/>
              <w:bottom w:w="0" w:type="dxa"/>
              <w:right w:w="0" w:type="dxa"/>
            </w:tcMar>
            <w:vAlign w:val="center"/>
          </w:tcPr>
          <w:p w14:paraId="30F719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52" w:type="pct"/>
            <w:shd w:val="clear" w:color="auto" w:fill="auto"/>
            <w:tcMar>
              <w:top w:w="0" w:type="dxa"/>
              <w:left w:w="0" w:type="dxa"/>
              <w:bottom w:w="0" w:type="dxa"/>
              <w:right w:w="0" w:type="dxa"/>
            </w:tcMar>
            <w:vAlign w:val="center"/>
          </w:tcPr>
          <w:p w14:paraId="129D80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r>
      <w:tr w:rsidR="0008378A" w:rsidRPr="0008378A" w14:paraId="2EC041AB" w14:textId="77777777" w:rsidTr="00F04BF2">
        <w:trPr>
          <w:trHeight w:val="454"/>
        </w:trPr>
        <w:tc>
          <w:tcPr>
            <w:tcW w:w="308" w:type="pct"/>
            <w:shd w:val="clear" w:color="auto" w:fill="auto"/>
            <w:tcMar>
              <w:top w:w="0" w:type="dxa"/>
              <w:left w:w="0" w:type="dxa"/>
              <w:bottom w:w="0" w:type="dxa"/>
              <w:right w:w="0" w:type="dxa"/>
            </w:tcMar>
            <w:vAlign w:val="center"/>
          </w:tcPr>
          <w:p w14:paraId="1A3F4D2C"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0" w:type="pct"/>
            <w:shd w:val="clear" w:color="auto" w:fill="auto"/>
            <w:tcMar>
              <w:top w:w="0" w:type="dxa"/>
              <w:left w:w="0" w:type="dxa"/>
              <w:bottom w:w="0" w:type="dxa"/>
              <w:right w:w="0" w:type="dxa"/>
            </w:tcMar>
            <w:vAlign w:val="center"/>
          </w:tcPr>
          <w:p w14:paraId="0980622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110.4 </w:t>
            </w:r>
          </w:p>
        </w:tc>
        <w:tc>
          <w:tcPr>
            <w:tcW w:w="261" w:type="pct"/>
            <w:shd w:val="clear" w:color="auto" w:fill="auto"/>
            <w:tcMar>
              <w:top w:w="0" w:type="dxa"/>
              <w:left w:w="0" w:type="dxa"/>
              <w:bottom w:w="0" w:type="dxa"/>
              <w:right w:w="0" w:type="dxa"/>
            </w:tcMar>
            <w:vAlign w:val="center"/>
          </w:tcPr>
          <w:p w14:paraId="1D4181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29" w:type="pct"/>
            <w:shd w:val="clear" w:color="auto" w:fill="auto"/>
            <w:tcMar>
              <w:top w:w="0" w:type="dxa"/>
              <w:left w:w="0" w:type="dxa"/>
              <w:bottom w:w="0" w:type="dxa"/>
              <w:right w:w="0" w:type="dxa"/>
            </w:tcMar>
            <w:vAlign w:val="center"/>
          </w:tcPr>
          <w:p w14:paraId="750B38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29" w:type="pct"/>
            <w:shd w:val="clear" w:color="auto" w:fill="auto"/>
            <w:tcMar>
              <w:top w:w="0" w:type="dxa"/>
              <w:left w:w="0" w:type="dxa"/>
              <w:bottom w:w="0" w:type="dxa"/>
              <w:right w:w="0" w:type="dxa"/>
            </w:tcMar>
            <w:vAlign w:val="center"/>
          </w:tcPr>
          <w:p w14:paraId="4A78D2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62" w:type="pct"/>
            <w:shd w:val="clear" w:color="auto" w:fill="auto"/>
            <w:tcMar>
              <w:top w:w="0" w:type="dxa"/>
              <w:left w:w="0" w:type="dxa"/>
              <w:bottom w:w="0" w:type="dxa"/>
              <w:right w:w="0" w:type="dxa"/>
            </w:tcMar>
            <w:vAlign w:val="center"/>
          </w:tcPr>
          <w:p w14:paraId="1824D3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30" w:type="pct"/>
            <w:shd w:val="clear" w:color="auto" w:fill="auto"/>
            <w:tcMar>
              <w:top w:w="0" w:type="dxa"/>
              <w:left w:w="0" w:type="dxa"/>
              <w:bottom w:w="0" w:type="dxa"/>
              <w:right w:w="0" w:type="dxa"/>
            </w:tcMar>
            <w:vAlign w:val="center"/>
          </w:tcPr>
          <w:p w14:paraId="57C57D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30" w:type="pct"/>
            <w:shd w:val="clear" w:color="auto" w:fill="auto"/>
            <w:tcMar>
              <w:top w:w="0" w:type="dxa"/>
              <w:left w:w="0" w:type="dxa"/>
              <w:bottom w:w="0" w:type="dxa"/>
              <w:right w:w="0" w:type="dxa"/>
            </w:tcMar>
            <w:vAlign w:val="center"/>
          </w:tcPr>
          <w:p w14:paraId="4E60D4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62" w:type="pct"/>
            <w:shd w:val="clear" w:color="auto" w:fill="auto"/>
            <w:tcMar>
              <w:top w:w="0" w:type="dxa"/>
              <w:left w:w="0" w:type="dxa"/>
              <w:bottom w:w="0" w:type="dxa"/>
              <w:right w:w="0" w:type="dxa"/>
            </w:tcMar>
            <w:vAlign w:val="center"/>
          </w:tcPr>
          <w:p w14:paraId="73D5B2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6832DA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30" w:type="pct"/>
            <w:shd w:val="clear" w:color="auto" w:fill="auto"/>
            <w:tcMar>
              <w:top w:w="0" w:type="dxa"/>
              <w:left w:w="0" w:type="dxa"/>
              <w:bottom w:w="0" w:type="dxa"/>
              <w:right w:w="0" w:type="dxa"/>
            </w:tcMar>
            <w:vAlign w:val="center"/>
          </w:tcPr>
          <w:p w14:paraId="01F81E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62" w:type="pct"/>
            <w:shd w:val="clear" w:color="auto" w:fill="auto"/>
            <w:tcMar>
              <w:top w:w="0" w:type="dxa"/>
              <w:left w:w="0" w:type="dxa"/>
              <w:bottom w:w="0" w:type="dxa"/>
              <w:right w:w="0" w:type="dxa"/>
            </w:tcMar>
            <w:vAlign w:val="center"/>
          </w:tcPr>
          <w:p w14:paraId="26BBEF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12E14D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30" w:type="pct"/>
            <w:shd w:val="clear" w:color="auto" w:fill="auto"/>
            <w:tcMar>
              <w:top w:w="0" w:type="dxa"/>
              <w:left w:w="0" w:type="dxa"/>
              <w:bottom w:w="0" w:type="dxa"/>
              <w:right w:w="0" w:type="dxa"/>
            </w:tcMar>
            <w:vAlign w:val="center"/>
          </w:tcPr>
          <w:p w14:paraId="6877C1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62" w:type="pct"/>
            <w:shd w:val="clear" w:color="auto" w:fill="auto"/>
            <w:tcMar>
              <w:top w:w="0" w:type="dxa"/>
              <w:left w:w="0" w:type="dxa"/>
              <w:bottom w:w="0" w:type="dxa"/>
              <w:right w:w="0" w:type="dxa"/>
            </w:tcMar>
            <w:vAlign w:val="center"/>
          </w:tcPr>
          <w:p w14:paraId="554C4E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6B7403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30" w:type="pct"/>
            <w:shd w:val="clear" w:color="auto" w:fill="auto"/>
            <w:tcMar>
              <w:top w:w="0" w:type="dxa"/>
              <w:left w:w="0" w:type="dxa"/>
              <w:bottom w:w="0" w:type="dxa"/>
              <w:right w:w="0" w:type="dxa"/>
            </w:tcMar>
            <w:vAlign w:val="center"/>
          </w:tcPr>
          <w:p w14:paraId="5CBB8F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62" w:type="pct"/>
            <w:shd w:val="clear" w:color="auto" w:fill="auto"/>
            <w:tcMar>
              <w:top w:w="0" w:type="dxa"/>
              <w:left w:w="0" w:type="dxa"/>
              <w:bottom w:w="0" w:type="dxa"/>
              <w:right w:w="0" w:type="dxa"/>
            </w:tcMar>
            <w:vAlign w:val="center"/>
          </w:tcPr>
          <w:p w14:paraId="226AD6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77A3DB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52" w:type="pct"/>
            <w:shd w:val="clear" w:color="auto" w:fill="auto"/>
            <w:tcMar>
              <w:top w:w="0" w:type="dxa"/>
              <w:left w:w="0" w:type="dxa"/>
              <w:bottom w:w="0" w:type="dxa"/>
              <w:right w:w="0" w:type="dxa"/>
            </w:tcMar>
            <w:vAlign w:val="center"/>
          </w:tcPr>
          <w:p w14:paraId="643A61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r>
      <w:tr w:rsidR="0008378A" w:rsidRPr="0008378A" w14:paraId="544DC379" w14:textId="77777777" w:rsidTr="00F04BF2">
        <w:trPr>
          <w:trHeight w:val="454"/>
        </w:trPr>
        <w:tc>
          <w:tcPr>
            <w:tcW w:w="308" w:type="pct"/>
            <w:shd w:val="clear" w:color="auto" w:fill="auto"/>
            <w:tcMar>
              <w:top w:w="0" w:type="dxa"/>
              <w:left w:w="0" w:type="dxa"/>
              <w:bottom w:w="0" w:type="dxa"/>
              <w:right w:w="0" w:type="dxa"/>
            </w:tcMar>
            <w:vAlign w:val="center"/>
          </w:tcPr>
          <w:p w14:paraId="20A41158"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0" w:type="pct"/>
            <w:shd w:val="clear" w:color="auto" w:fill="auto"/>
            <w:tcMar>
              <w:top w:w="0" w:type="dxa"/>
              <w:left w:w="0" w:type="dxa"/>
              <w:bottom w:w="0" w:type="dxa"/>
              <w:right w:w="0" w:type="dxa"/>
            </w:tcMar>
            <w:vAlign w:val="center"/>
          </w:tcPr>
          <w:p w14:paraId="513A16B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126.1 </w:t>
            </w:r>
          </w:p>
        </w:tc>
        <w:tc>
          <w:tcPr>
            <w:tcW w:w="261" w:type="pct"/>
            <w:shd w:val="clear" w:color="auto" w:fill="auto"/>
            <w:tcMar>
              <w:top w:w="0" w:type="dxa"/>
              <w:left w:w="0" w:type="dxa"/>
              <w:bottom w:w="0" w:type="dxa"/>
              <w:right w:w="0" w:type="dxa"/>
            </w:tcMar>
            <w:vAlign w:val="center"/>
          </w:tcPr>
          <w:p w14:paraId="3C872C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29" w:type="pct"/>
            <w:shd w:val="clear" w:color="auto" w:fill="auto"/>
            <w:tcMar>
              <w:top w:w="0" w:type="dxa"/>
              <w:left w:w="0" w:type="dxa"/>
              <w:bottom w:w="0" w:type="dxa"/>
              <w:right w:w="0" w:type="dxa"/>
            </w:tcMar>
            <w:vAlign w:val="center"/>
          </w:tcPr>
          <w:p w14:paraId="28B85F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29" w:type="pct"/>
            <w:shd w:val="clear" w:color="auto" w:fill="auto"/>
            <w:tcMar>
              <w:top w:w="0" w:type="dxa"/>
              <w:left w:w="0" w:type="dxa"/>
              <w:bottom w:w="0" w:type="dxa"/>
              <w:right w:w="0" w:type="dxa"/>
            </w:tcMar>
            <w:vAlign w:val="center"/>
          </w:tcPr>
          <w:p w14:paraId="4428EE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62" w:type="pct"/>
            <w:shd w:val="clear" w:color="auto" w:fill="auto"/>
            <w:tcMar>
              <w:top w:w="0" w:type="dxa"/>
              <w:left w:w="0" w:type="dxa"/>
              <w:bottom w:w="0" w:type="dxa"/>
              <w:right w:w="0" w:type="dxa"/>
            </w:tcMar>
            <w:vAlign w:val="center"/>
          </w:tcPr>
          <w:p w14:paraId="716044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30" w:type="pct"/>
            <w:shd w:val="clear" w:color="auto" w:fill="auto"/>
            <w:tcMar>
              <w:top w:w="0" w:type="dxa"/>
              <w:left w:w="0" w:type="dxa"/>
              <w:bottom w:w="0" w:type="dxa"/>
              <w:right w:w="0" w:type="dxa"/>
            </w:tcMar>
            <w:vAlign w:val="center"/>
          </w:tcPr>
          <w:p w14:paraId="153ADA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30" w:type="pct"/>
            <w:shd w:val="clear" w:color="auto" w:fill="auto"/>
            <w:tcMar>
              <w:top w:w="0" w:type="dxa"/>
              <w:left w:w="0" w:type="dxa"/>
              <w:bottom w:w="0" w:type="dxa"/>
              <w:right w:w="0" w:type="dxa"/>
            </w:tcMar>
            <w:vAlign w:val="center"/>
          </w:tcPr>
          <w:p w14:paraId="0DE450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62" w:type="pct"/>
            <w:shd w:val="clear" w:color="auto" w:fill="auto"/>
            <w:tcMar>
              <w:top w:w="0" w:type="dxa"/>
              <w:left w:w="0" w:type="dxa"/>
              <w:bottom w:w="0" w:type="dxa"/>
              <w:right w:w="0" w:type="dxa"/>
            </w:tcMar>
            <w:vAlign w:val="center"/>
          </w:tcPr>
          <w:p w14:paraId="0AF132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621986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30" w:type="pct"/>
            <w:shd w:val="clear" w:color="auto" w:fill="auto"/>
            <w:tcMar>
              <w:top w:w="0" w:type="dxa"/>
              <w:left w:w="0" w:type="dxa"/>
              <w:bottom w:w="0" w:type="dxa"/>
              <w:right w:w="0" w:type="dxa"/>
            </w:tcMar>
            <w:vAlign w:val="center"/>
          </w:tcPr>
          <w:p w14:paraId="0859C4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62" w:type="pct"/>
            <w:shd w:val="clear" w:color="auto" w:fill="auto"/>
            <w:tcMar>
              <w:top w:w="0" w:type="dxa"/>
              <w:left w:w="0" w:type="dxa"/>
              <w:bottom w:w="0" w:type="dxa"/>
              <w:right w:w="0" w:type="dxa"/>
            </w:tcMar>
            <w:vAlign w:val="center"/>
          </w:tcPr>
          <w:p w14:paraId="76DB22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4FD4BE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30" w:type="pct"/>
            <w:shd w:val="clear" w:color="auto" w:fill="auto"/>
            <w:tcMar>
              <w:top w:w="0" w:type="dxa"/>
              <w:left w:w="0" w:type="dxa"/>
              <w:bottom w:w="0" w:type="dxa"/>
              <w:right w:w="0" w:type="dxa"/>
            </w:tcMar>
            <w:vAlign w:val="center"/>
          </w:tcPr>
          <w:p w14:paraId="2F9506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62" w:type="pct"/>
            <w:shd w:val="clear" w:color="auto" w:fill="auto"/>
            <w:tcMar>
              <w:top w:w="0" w:type="dxa"/>
              <w:left w:w="0" w:type="dxa"/>
              <w:bottom w:w="0" w:type="dxa"/>
              <w:right w:w="0" w:type="dxa"/>
            </w:tcMar>
            <w:vAlign w:val="center"/>
          </w:tcPr>
          <w:p w14:paraId="032B4D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2F4789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30" w:type="pct"/>
            <w:shd w:val="clear" w:color="auto" w:fill="auto"/>
            <w:tcMar>
              <w:top w:w="0" w:type="dxa"/>
              <w:left w:w="0" w:type="dxa"/>
              <w:bottom w:w="0" w:type="dxa"/>
              <w:right w:w="0" w:type="dxa"/>
            </w:tcMar>
            <w:vAlign w:val="center"/>
          </w:tcPr>
          <w:p w14:paraId="668400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62" w:type="pct"/>
            <w:shd w:val="clear" w:color="auto" w:fill="auto"/>
            <w:tcMar>
              <w:top w:w="0" w:type="dxa"/>
              <w:left w:w="0" w:type="dxa"/>
              <w:bottom w:w="0" w:type="dxa"/>
              <w:right w:w="0" w:type="dxa"/>
            </w:tcMar>
            <w:vAlign w:val="center"/>
          </w:tcPr>
          <w:p w14:paraId="71089B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72541A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52" w:type="pct"/>
            <w:shd w:val="clear" w:color="auto" w:fill="auto"/>
            <w:tcMar>
              <w:top w:w="0" w:type="dxa"/>
              <w:left w:w="0" w:type="dxa"/>
              <w:bottom w:w="0" w:type="dxa"/>
              <w:right w:w="0" w:type="dxa"/>
            </w:tcMar>
            <w:vAlign w:val="center"/>
          </w:tcPr>
          <w:p w14:paraId="1F928D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r>
      <w:tr w:rsidR="0008378A" w:rsidRPr="0008378A" w14:paraId="22B562D6" w14:textId="77777777" w:rsidTr="00F04BF2">
        <w:trPr>
          <w:trHeight w:val="454"/>
        </w:trPr>
        <w:tc>
          <w:tcPr>
            <w:tcW w:w="308" w:type="pct"/>
            <w:shd w:val="clear" w:color="auto" w:fill="auto"/>
            <w:tcMar>
              <w:top w:w="0" w:type="dxa"/>
              <w:left w:w="0" w:type="dxa"/>
              <w:bottom w:w="0" w:type="dxa"/>
              <w:right w:w="0" w:type="dxa"/>
            </w:tcMar>
            <w:vAlign w:val="center"/>
          </w:tcPr>
          <w:p w14:paraId="4650E3F4"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0" w:type="pct"/>
            <w:shd w:val="clear" w:color="auto" w:fill="auto"/>
            <w:tcMar>
              <w:top w:w="0" w:type="dxa"/>
              <w:left w:w="0" w:type="dxa"/>
              <w:bottom w:w="0" w:type="dxa"/>
              <w:right w:w="0" w:type="dxa"/>
            </w:tcMar>
            <w:vAlign w:val="center"/>
          </w:tcPr>
          <w:p w14:paraId="2845F02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141.9 </w:t>
            </w:r>
          </w:p>
        </w:tc>
        <w:tc>
          <w:tcPr>
            <w:tcW w:w="261" w:type="pct"/>
            <w:shd w:val="clear" w:color="auto" w:fill="auto"/>
            <w:tcMar>
              <w:top w:w="0" w:type="dxa"/>
              <w:left w:w="0" w:type="dxa"/>
              <w:bottom w:w="0" w:type="dxa"/>
              <w:right w:w="0" w:type="dxa"/>
            </w:tcMar>
            <w:vAlign w:val="center"/>
          </w:tcPr>
          <w:p w14:paraId="1E1B64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29" w:type="pct"/>
            <w:shd w:val="clear" w:color="auto" w:fill="auto"/>
            <w:tcMar>
              <w:top w:w="0" w:type="dxa"/>
              <w:left w:w="0" w:type="dxa"/>
              <w:bottom w:w="0" w:type="dxa"/>
              <w:right w:w="0" w:type="dxa"/>
            </w:tcMar>
            <w:vAlign w:val="center"/>
          </w:tcPr>
          <w:p w14:paraId="1BD878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29" w:type="pct"/>
            <w:shd w:val="clear" w:color="auto" w:fill="auto"/>
            <w:tcMar>
              <w:top w:w="0" w:type="dxa"/>
              <w:left w:w="0" w:type="dxa"/>
              <w:bottom w:w="0" w:type="dxa"/>
              <w:right w:w="0" w:type="dxa"/>
            </w:tcMar>
            <w:vAlign w:val="center"/>
          </w:tcPr>
          <w:p w14:paraId="5A8122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62" w:type="pct"/>
            <w:shd w:val="clear" w:color="auto" w:fill="auto"/>
            <w:tcMar>
              <w:top w:w="0" w:type="dxa"/>
              <w:left w:w="0" w:type="dxa"/>
              <w:bottom w:w="0" w:type="dxa"/>
              <w:right w:w="0" w:type="dxa"/>
            </w:tcMar>
            <w:vAlign w:val="center"/>
          </w:tcPr>
          <w:p w14:paraId="271EC5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30" w:type="pct"/>
            <w:shd w:val="clear" w:color="auto" w:fill="auto"/>
            <w:tcMar>
              <w:top w:w="0" w:type="dxa"/>
              <w:left w:w="0" w:type="dxa"/>
              <w:bottom w:w="0" w:type="dxa"/>
              <w:right w:w="0" w:type="dxa"/>
            </w:tcMar>
            <w:vAlign w:val="center"/>
          </w:tcPr>
          <w:p w14:paraId="628941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30" w:type="pct"/>
            <w:shd w:val="clear" w:color="auto" w:fill="auto"/>
            <w:tcMar>
              <w:top w:w="0" w:type="dxa"/>
              <w:left w:w="0" w:type="dxa"/>
              <w:bottom w:w="0" w:type="dxa"/>
              <w:right w:w="0" w:type="dxa"/>
            </w:tcMar>
            <w:vAlign w:val="center"/>
          </w:tcPr>
          <w:p w14:paraId="46A41B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62" w:type="pct"/>
            <w:shd w:val="clear" w:color="auto" w:fill="auto"/>
            <w:tcMar>
              <w:top w:w="0" w:type="dxa"/>
              <w:left w:w="0" w:type="dxa"/>
              <w:bottom w:w="0" w:type="dxa"/>
              <w:right w:w="0" w:type="dxa"/>
            </w:tcMar>
            <w:vAlign w:val="center"/>
          </w:tcPr>
          <w:p w14:paraId="20C106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28204B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30" w:type="pct"/>
            <w:shd w:val="clear" w:color="auto" w:fill="auto"/>
            <w:tcMar>
              <w:top w:w="0" w:type="dxa"/>
              <w:left w:w="0" w:type="dxa"/>
              <w:bottom w:w="0" w:type="dxa"/>
              <w:right w:w="0" w:type="dxa"/>
            </w:tcMar>
            <w:vAlign w:val="center"/>
          </w:tcPr>
          <w:p w14:paraId="79F002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62" w:type="pct"/>
            <w:shd w:val="clear" w:color="auto" w:fill="auto"/>
            <w:tcMar>
              <w:top w:w="0" w:type="dxa"/>
              <w:left w:w="0" w:type="dxa"/>
              <w:bottom w:w="0" w:type="dxa"/>
              <w:right w:w="0" w:type="dxa"/>
            </w:tcMar>
            <w:vAlign w:val="center"/>
          </w:tcPr>
          <w:p w14:paraId="07ACAC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06621D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30" w:type="pct"/>
            <w:shd w:val="clear" w:color="auto" w:fill="auto"/>
            <w:tcMar>
              <w:top w:w="0" w:type="dxa"/>
              <w:left w:w="0" w:type="dxa"/>
              <w:bottom w:w="0" w:type="dxa"/>
              <w:right w:w="0" w:type="dxa"/>
            </w:tcMar>
            <w:vAlign w:val="center"/>
          </w:tcPr>
          <w:p w14:paraId="7D0E40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62" w:type="pct"/>
            <w:shd w:val="clear" w:color="auto" w:fill="auto"/>
            <w:tcMar>
              <w:top w:w="0" w:type="dxa"/>
              <w:left w:w="0" w:type="dxa"/>
              <w:bottom w:w="0" w:type="dxa"/>
              <w:right w:w="0" w:type="dxa"/>
            </w:tcMar>
            <w:vAlign w:val="center"/>
          </w:tcPr>
          <w:p w14:paraId="26DF5A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619C52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30" w:type="pct"/>
            <w:shd w:val="clear" w:color="auto" w:fill="auto"/>
            <w:tcMar>
              <w:top w:w="0" w:type="dxa"/>
              <w:left w:w="0" w:type="dxa"/>
              <w:bottom w:w="0" w:type="dxa"/>
              <w:right w:w="0" w:type="dxa"/>
            </w:tcMar>
            <w:vAlign w:val="center"/>
          </w:tcPr>
          <w:p w14:paraId="45204D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62" w:type="pct"/>
            <w:shd w:val="clear" w:color="auto" w:fill="auto"/>
            <w:tcMar>
              <w:top w:w="0" w:type="dxa"/>
              <w:left w:w="0" w:type="dxa"/>
              <w:bottom w:w="0" w:type="dxa"/>
              <w:right w:w="0" w:type="dxa"/>
            </w:tcMar>
            <w:vAlign w:val="center"/>
          </w:tcPr>
          <w:p w14:paraId="034DAD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5618A0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52" w:type="pct"/>
            <w:shd w:val="clear" w:color="auto" w:fill="auto"/>
            <w:tcMar>
              <w:top w:w="0" w:type="dxa"/>
              <w:left w:w="0" w:type="dxa"/>
              <w:bottom w:w="0" w:type="dxa"/>
              <w:right w:w="0" w:type="dxa"/>
            </w:tcMar>
            <w:vAlign w:val="center"/>
          </w:tcPr>
          <w:p w14:paraId="09DA9C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r>
      <w:tr w:rsidR="0008378A" w:rsidRPr="0008378A" w14:paraId="01AFBA2A" w14:textId="77777777" w:rsidTr="00F04BF2">
        <w:trPr>
          <w:trHeight w:val="454"/>
        </w:trPr>
        <w:tc>
          <w:tcPr>
            <w:tcW w:w="308" w:type="pct"/>
            <w:shd w:val="clear" w:color="auto" w:fill="auto"/>
            <w:tcMar>
              <w:top w:w="0" w:type="dxa"/>
              <w:left w:w="0" w:type="dxa"/>
              <w:bottom w:w="0" w:type="dxa"/>
              <w:right w:w="0" w:type="dxa"/>
            </w:tcMar>
            <w:vAlign w:val="center"/>
          </w:tcPr>
          <w:p w14:paraId="239D5E65"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0" w:type="pct"/>
            <w:shd w:val="clear" w:color="auto" w:fill="auto"/>
            <w:tcMar>
              <w:top w:w="0" w:type="dxa"/>
              <w:left w:w="0" w:type="dxa"/>
              <w:bottom w:w="0" w:type="dxa"/>
              <w:right w:w="0" w:type="dxa"/>
            </w:tcMar>
            <w:vAlign w:val="center"/>
          </w:tcPr>
          <w:p w14:paraId="673B1A7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157.7 </w:t>
            </w:r>
          </w:p>
        </w:tc>
        <w:tc>
          <w:tcPr>
            <w:tcW w:w="261" w:type="pct"/>
            <w:shd w:val="clear" w:color="auto" w:fill="auto"/>
            <w:tcMar>
              <w:top w:w="0" w:type="dxa"/>
              <w:left w:w="0" w:type="dxa"/>
              <w:bottom w:w="0" w:type="dxa"/>
              <w:right w:w="0" w:type="dxa"/>
            </w:tcMar>
            <w:vAlign w:val="center"/>
          </w:tcPr>
          <w:p w14:paraId="61721B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29" w:type="pct"/>
            <w:shd w:val="clear" w:color="auto" w:fill="auto"/>
            <w:tcMar>
              <w:top w:w="0" w:type="dxa"/>
              <w:left w:w="0" w:type="dxa"/>
              <w:bottom w:w="0" w:type="dxa"/>
              <w:right w:w="0" w:type="dxa"/>
            </w:tcMar>
            <w:vAlign w:val="center"/>
          </w:tcPr>
          <w:p w14:paraId="718465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29" w:type="pct"/>
            <w:shd w:val="clear" w:color="auto" w:fill="auto"/>
            <w:tcMar>
              <w:top w:w="0" w:type="dxa"/>
              <w:left w:w="0" w:type="dxa"/>
              <w:bottom w:w="0" w:type="dxa"/>
              <w:right w:w="0" w:type="dxa"/>
            </w:tcMar>
            <w:vAlign w:val="center"/>
          </w:tcPr>
          <w:p w14:paraId="7F3552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62" w:type="pct"/>
            <w:shd w:val="clear" w:color="auto" w:fill="auto"/>
            <w:tcMar>
              <w:top w:w="0" w:type="dxa"/>
              <w:left w:w="0" w:type="dxa"/>
              <w:bottom w:w="0" w:type="dxa"/>
              <w:right w:w="0" w:type="dxa"/>
            </w:tcMar>
            <w:vAlign w:val="center"/>
          </w:tcPr>
          <w:p w14:paraId="3BA55B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30" w:type="pct"/>
            <w:shd w:val="clear" w:color="auto" w:fill="auto"/>
            <w:tcMar>
              <w:top w:w="0" w:type="dxa"/>
              <w:left w:w="0" w:type="dxa"/>
              <w:bottom w:w="0" w:type="dxa"/>
              <w:right w:w="0" w:type="dxa"/>
            </w:tcMar>
            <w:vAlign w:val="center"/>
          </w:tcPr>
          <w:p w14:paraId="51C293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30" w:type="pct"/>
            <w:shd w:val="clear" w:color="auto" w:fill="auto"/>
            <w:tcMar>
              <w:top w:w="0" w:type="dxa"/>
              <w:left w:w="0" w:type="dxa"/>
              <w:bottom w:w="0" w:type="dxa"/>
              <w:right w:w="0" w:type="dxa"/>
            </w:tcMar>
            <w:vAlign w:val="center"/>
          </w:tcPr>
          <w:p w14:paraId="3091B6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62" w:type="pct"/>
            <w:shd w:val="clear" w:color="auto" w:fill="auto"/>
            <w:tcMar>
              <w:top w:w="0" w:type="dxa"/>
              <w:left w:w="0" w:type="dxa"/>
              <w:bottom w:w="0" w:type="dxa"/>
              <w:right w:w="0" w:type="dxa"/>
            </w:tcMar>
            <w:vAlign w:val="center"/>
          </w:tcPr>
          <w:p w14:paraId="611B70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74C199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30" w:type="pct"/>
            <w:shd w:val="clear" w:color="auto" w:fill="auto"/>
            <w:tcMar>
              <w:top w:w="0" w:type="dxa"/>
              <w:left w:w="0" w:type="dxa"/>
              <w:bottom w:w="0" w:type="dxa"/>
              <w:right w:w="0" w:type="dxa"/>
            </w:tcMar>
            <w:vAlign w:val="center"/>
          </w:tcPr>
          <w:p w14:paraId="423D85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62" w:type="pct"/>
            <w:shd w:val="clear" w:color="auto" w:fill="auto"/>
            <w:tcMar>
              <w:top w:w="0" w:type="dxa"/>
              <w:left w:w="0" w:type="dxa"/>
              <w:bottom w:w="0" w:type="dxa"/>
              <w:right w:w="0" w:type="dxa"/>
            </w:tcMar>
            <w:vAlign w:val="center"/>
          </w:tcPr>
          <w:p w14:paraId="4D2842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1C9CBA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30" w:type="pct"/>
            <w:shd w:val="clear" w:color="auto" w:fill="auto"/>
            <w:tcMar>
              <w:top w:w="0" w:type="dxa"/>
              <w:left w:w="0" w:type="dxa"/>
              <w:bottom w:w="0" w:type="dxa"/>
              <w:right w:w="0" w:type="dxa"/>
            </w:tcMar>
            <w:vAlign w:val="center"/>
          </w:tcPr>
          <w:p w14:paraId="43B5D9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62" w:type="pct"/>
            <w:shd w:val="clear" w:color="auto" w:fill="auto"/>
            <w:tcMar>
              <w:top w:w="0" w:type="dxa"/>
              <w:left w:w="0" w:type="dxa"/>
              <w:bottom w:w="0" w:type="dxa"/>
              <w:right w:w="0" w:type="dxa"/>
            </w:tcMar>
            <w:vAlign w:val="center"/>
          </w:tcPr>
          <w:p w14:paraId="325D5E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42EFAE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30" w:type="pct"/>
            <w:shd w:val="clear" w:color="auto" w:fill="auto"/>
            <w:tcMar>
              <w:top w:w="0" w:type="dxa"/>
              <w:left w:w="0" w:type="dxa"/>
              <w:bottom w:w="0" w:type="dxa"/>
              <w:right w:w="0" w:type="dxa"/>
            </w:tcMar>
            <w:vAlign w:val="center"/>
          </w:tcPr>
          <w:p w14:paraId="000F51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62" w:type="pct"/>
            <w:shd w:val="clear" w:color="auto" w:fill="auto"/>
            <w:tcMar>
              <w:top w:w="0" w:type="dxa"/>
              <w:left w:w="0" w:type="dxa"/>
              <w:bottom w:w="0" w:type="dxa"/>
              <w:right w:w="0" w:type="dxa"/>
            </w:tcMar>
            <w:vAlign w:val="center"/>
          </w:tcPr>
          <w:p w14:paraId="66B057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1624AA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52" w:type="pct"/>
            <w:shd w:val="clear" w:color="auto" w:fill="auto"/>
            <w:tcMar>
              <w:top w:w="0" w:type="dxa"/>
              <w:left w:w="0" w:type="dxa"/>
              <w:bottom w:w="0" w:type="dxa"/>
              <w:right w:w="0" w:type="dxa"/>
            </w:tcMar>
            <w:vAlign w:val="center"/>
          </w:tcPr>
          <w:p w14:paraId="17AA77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r>
      <w:tr w:rsidR="0008378A" w:rsidRPr="0008378A" w14:paraId="6F77752C" w14:textId="77777777" w:rsidTr="00F04BF2">
        <w:trPr>
          <w:trHeight w:val="454"/>
        </w:trPr>
        <w:tc>
          <w:tcPr>
            <w:tcW w:w="308" w:type="pct"/>
            <w:shd w:val="clear" w:color="auto" w:fill="auto"/>
            <w:tcMar>
              <w:top w:w="0" w:type="dxa"/>
              <w:left w:w="0" w:type="dxa"/>
              <w:bottom w:w="0" w:type="dxa"/>
              <w:right w:w="0" w:type="dxa"/>
            </w:tcMar>
            <w:vAlign w:val="center"/>
          </w:tcPr>
          <w:p w14:paraId="4D859408"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0" w:type="pct"/>
            <w:shd w:val="clear" w:color="auto" w:fill="auto"/>
            <w:tcMar>
              <w:top w:w="0" w:type="dxa"/>
              <w:left w:w="0" w:type="dxa"/>
              <w:bottom w:w="0" w:type="dxa"/>
              <w:right w:w="0" w:type="dxa"/>
            </w:tcMar>
            <w:vAlign w:val="center"/>
          </w:tcPr>
          <w:p w14:paraId="188CC849"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173.4 </w:t>
            </w:r>
          </w:p>
        </w:tc>
        <w:tc>
          <w:tcPr>
            <w:tcW w:w="261" w:type="pct"/>
            <w:shd w:val="clear" w:color="auto" w:fill="auto"/>
            <w:tcMar>
              <w:top w:w="0" w:type="dxa"/>
              <w:left w:w="0" w:type="dxa"/>
              <w:bottom w:w="0" w:type="dxa"/>
              <w:right w:w="0" w:type="dxa"/>
            </w:tcMar>
            <w:vAlign w:val="center"/>
          </w:tcPr>
          <w:p w14:paraId="6BEC46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29" w:type="pct"/>
            <w:shd w:val="clear" w:color="auto" w:fill="auto"/>
            <w:tcMar>
              <w:top w:w="0" w:type="dxa"/>
              <w:left w:w="0" w:type="dxa"/>
              <w:bottom w:w="0" w:type="dxa"/>
              <w:right w:w="0" w:type="dxa"/>
            </w:tcMar>
            <w:vAlign w:val="center"/>
          </w:tcPr>
          <w:p w14:paraId="626030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29" w:type="pct"/>
            <w:shd w:val="clear" w:color="auto" w:fill="auto"/>
            <w:tcMar>
              <w:top w:w="0" w:type="dxa"/>
              <w:left w:w="0" w:type="dxa"/>
              <w:bottom w:w="0" w:type="dxa"/>
              <w:right w:w="0" w:type="dxa"/>
            </w:tcMar>
            <w:vAlign w:val="center"/>
          </w:tcPr>
          <w:p w14:paraId="1F311C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62" w:type="pct"/>
            <w:shd w:val="clear" w:color="auto" w:fill="auto"/>
            <w:tcMar>
              <w:top w:w="0" w:type="dxa"/>
              <w:left w:w="0" w:type="dxa"/>
              <w:bottom w:w="0" w:type="dxa"/>
              <w:right w:w="0" w:type="dxa"/>
            </w:tcMar>
            <w:vAlign w:val="center"/>
          </w:tcPr>
          <w:p w14:paraId="3A2F91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30" w:type="pct"/>
            <w:shd w:val="clear" w:color="auto" w:fill="auto"/>
            <w:tcMar>
              <w:top w:w="0" w:type="dxa"/>
              <w:left w:w="0" w:type="dxa"/>
              <w:bottom w:w="0" w:type="dxa"/>
              <w:right w:w="0" w:type="dxa"/>
            </w:tcMar>
            <w:vAlign w:val="center"/>
          </w:tcPr>
          <w:p w14:paraId="4DDCA1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30" w:type="pct"/>
            <w:shd w:val="clear" w:color="auto" w:fill="auto"/>
            <w:tcMar>
              <w:top w:w="0" w:type="dxa"/>
              <w:left w:w="0" w:type="dxa"/>
              <w:bottom w:w="0" w:type="dxa"/>
              <w:right w:w="0" w:type="dxa"/>
            </w:tcMar>
            <w:vAlign w:val="center"/>
          </w:tcPr>
          <w:p w14:paraId="242F55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62" w:type="pct"/>
            <w:shd w:val="clear" w:color="auto" w:fill="auto"/>
            <w:tcMar>
              <w:top w:w="0" w:type="dxa"/>
              <w:left w:w="0" w:type="dxa"/>
              <w:bottom w:w="0" w:type="dxa"/>
              <w:right w:w="0" w:type="dxa"/>
            </w:tcMar>
            <w:vAlign w:val="center"/>
          </w:tcPr>
          <w:p w14:paraId="470030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6D5367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30" w:type="pct"/>
            <w:shd w:val="clear" w:color="auto" w:fill="auto"/>
            <w:tcMar>
              <w:top w:w="0" w:type="dxa"/>
              <w:left w:w="0" w:type="dxa"/>
              <w:bottom w:w="0" w:type="dxa"/>
              <w:right w:w="0" w:type="dxa"/>
            </w:tcMar>
            <w:vAlign w:val="center"/>
          </w:tcPr>
          <w:p w14:paraId="33BDBC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62" w:type="pct"/>
            <w:shd w:val="clear" w:color="auto" w:fill="auto"/>
            <w:tcMar>
              <w:top w:w="0" w:type="dxa"/>
              <w:left w:w="0" w:type="dxa"/>
              <w:bottom w:w="0" w:type="dxa"/>
              <w:right w:w="0" w:type="dxa"/>
            </w:tcMar>
            <w:vAlign w:val="center"/>
          </w:tcPr>
          <w:p w14:paraId="10EDCF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0E3B99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30" w:type="pct"/>
            <w:shd w:val="clear" w:color="auto" w:fill="auto"/>
            <w:tcMar>
              <w:top w:w="0" w:type="dxa"/>
              <w:left w:w="0" w:type="dxa"/>
              <w:bottom w:w="0" w:type="dxa"/>
              <w:right w:w="0" w:type="dxa"/>
            </w:tcMar>
            <w:vAlign w:val="center"/>
          </w:tcPr>
          <w:p w14:paraId="1F82B5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62" w:type="pct"/>
            <w:shd w:val="clear" w:color="auto" w:fill="auto"/>
            <w:tcMar>
              <w:top w:w="0" w:type="dxa"/>
              <w:left w:w="0" w:type="dxa"/>
              <w:bottom w:w="0" w:type="dxa"/>
              <w:right w:w="0" w:type="dxa"/>
            </w:tcMar>
            <w:vAlign w:val="center"/>
          </w:tcPr>
          <w:p w14:paraId="746860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63408D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30" w:type="pct"/>
            <w:shd w:val="clear" w:color="auto" w:fill="auto"/>
            <w:tcMar>
              <w:top w:w="0" w:type="dxa"/>
              <w:left w:w="0" w:type="dxa"/>
              <w:bottom w:w="0" w:type="dxa"/>
              <w:right w:w="0" w:type="dxa"/>
            </w:tcMar>
            <w:vAlign w:val="center"/>
          </w:tcPr>
          <w:p w14:paraId="3E76C3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62" w:type="pct"/>
            <w:shd w:val="clear" w:color="auto" w:fill="auto"/>
            <w:tcMar>
              <w:top w:w="0" w:type="dxa"/>
              <w:left w:w="0" w:type="dxa"/>
              <w:bottom w:w="0" w:type="dxa"/>
              <w:right w:w="0" w:type="dxa"/>
            </w:tcMar>
            <w:vAlign w:val="center"/>
          </w:tcPr>
          <w:p w14:paraId="6D29D4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78CE40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52" w:type="pct"/>
            <w:shd w:val="clear" w:color="auto" w:fill="auto"/>
            <w:tcMar>
              <w:top w:w="0" w:type="dxa"/>
              <w:left w:w="0" w:type="dxa"/>
              <w:bottom w:w="0" w:type="dxa"/>
              <w:right w:w="0" w:type="dxa"/>
            </w:tcMar>
            <w:vAlign w:val="center"/>
          </w:tcPr>
          <w:p w14:paraId="1B9CF5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r>
      <w:tr w:rsidR="0008378A" w:rsidRPr="0008378A" w14:paraId="2C423825" w14:textId="77777777" w:rsidTr="00F04BF2">
        <w:trPr>
          <w:trHeight w:val="454"/>
        </w:trPr>
        <w:tc>
          <w:tcPr>
            <w:tcW w:w="308" w:type="pct"/>
            <w:shd w:val="clear" w:color="auto" w:fill="auto"/>
            <w:tcMar>
              <w:top w:w="0" w:type="dxa"/>
              <w:left w:w="0" w:type="dxa"/>
              <w:bottom w:w="0" w:type="dxa"/>
              <w:right w:w="0" w:type="dxa"/>
            </w:tcMar>
            <w:vAlign w:val="center"/>
          </w:tcPr>
          <w:p w14:paraId="54D71C68"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0" w:type="pct"/>
            <w:shd w:val="clear" w:color="auto" w:fill="auto"/>
            <w:tcMar>
              <w:top w:w="0" w:type="dxa"/>
              <w:left w:w="0" w:type="dxa"/>
              <w:bottom w:w="0" w:type="dxa"/>
              <w:right w:w="0" w:type="dxa"/>
            </w:tcMar>
            <w:vAlign w:val="center"/>
          </w:tcPr>
          <w:p w14:paraId="5B69B2B2"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189.2 </w:t>
            </w:r>
          </w:p>
        </w:tc>
        <w:tc>
          <w:tcPr>
            <w:tcW w:w="261" w:type="pct"/>
            <w:shd w:val="clear" w:color="auto" w:fill="auto"/>
            <w:tcMar>
              <w:top w:w="0" w:type="dxa"/>
              <w:left w:w="0" w:type="dxa"/>
              <w:bottom w:w="0" w:type="dxa"/>
              <w:right w:w="0" w:type="dxa"/>
            </w:tcMar>
            <w:vAlign w:val="center"/>
          </w:tcPr>
          <w:p w14:paraId="00F94C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29" w:type="pct"/>
            <w:shd w:val="clear" w:color="auto" w:fill="auto"/>
            <w:tcMar>
              <w:top w:w="0" w:type="dxa"/>
              <w:left w:w="0" w:type="dxa"/>
              <w:bottom w:w="0" w:type="dxa"/>
              <w:right w:w="0" w:type="dxa"/>
            </w:tcMar>
            <w:vAlign w:val="center"/>
          </w:tcPr>
          <w:p w14:paraId="76FC86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29" w:type="pct"/>
            <w:shd w:val="clear" w:color="auto" w:fill="auto"/>
            <w:tcMar>
              <w:top w:w="0" w:type="dxa"/>
              <w:left w:w="0" w:type="dxa"/>
              <w:bottom w:w="0" w:type="dxa"/>
              <w:right w:w="0" w:type="dxa"/>
            </w:tcMar>
            <w:vAlign w:val="center"/>
          </w:tcPr>
          <w:p w14:paraId="50AEFC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62" w:type="pct"/>
            <w:shd w:val="clear" w:color="auto" w:fill="auto"/>
            <w:tcMar>
              <w:top w:w="0" w:type="dxa"/>
              <w:left w:w="0" w:type="dxa"/>
              <w:bottom w:w="0" w:type="dxa"/>
              <w:right w:w="0" w:type="dxa"/>
            </w:tcMar>
            <w:vAlign w:val="center"/>
          </w:tcPr>
          <w:p w14:paraId="640C7D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30" w:type="pct"/>
            <w:shd w:val="clear" w:color="auto" w:fill="auto"/>
            <w:tcMar>
              <w:top w:w="0" w:type="dxa"/>
              <w:left w:w="0" w:type="dxa"/>
              <w:bottom w:w="0" w:type="dxa"/>
              <w:right w:w="0" w:type="dxa"/>
            </w:tcMar>
            <w:vAlign w:val="center"/>
          </w:tcPr>
          <w:p w14:paraId="4E3EF6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30" w:type="pct"/>
            <w:shd w:val="clear" w:color="auto" w:fill="auto"/>
            <w:tcMar>
              <w:top w:w="0" w:type="dxa"/>
              <w:left w:w="0" w:type="dxa"/>
              <w:bottom w:w="0" w:type="dxa"/>
              <w:right w:w="0" w:type="dxa"/>
            </w:tcMar>
            <w:vAlign w:val="center"/>
          </w:tcPr>
          <w:p w14:paraId="60824D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62" w:type="pct"/>
            <w:shd w:val="clear" w:color="auto" w:fill="auto"/>
            <w:tcMar>
              <w:top w:w="0" w:type="dxa"/>
              <w:left w:w="0" w:type="dxa"/>
              <w:bottom w:w="0" w:type="dxa"/>
              <w:right w:w="0" w:type="dxa"/>
            </w:tcMar>
            <w:vAlign w:val="center"/>
          </w:tcPr>
          <w:p w14:paraId="01E44D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2E90D3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30" w:type="pct"/>
            <w:shd w:val="clear" w:color="auto" w:fill="auto"/>
            <w:tcMar>
              <w:top w:w="0" w:type="dxa"/>
              <w:left w:w="0" w:type="dxa"/>
              <w:bottom w:w="0" w:type="dxa"/>
              <w:right w:w="0" w:type="dxa"/>
            </w:tcMar>
            <w:vAlign w:val="center"/>
          </w:tcPr>
          <w:p w14:paraId="0520FB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62" w:type="pct"/>
            <w:shd w:val="clear" w:color="auto" w:fill="auto"/>
            <w:tcMar>
              <w:top w:w="0" w:type="dxa"/>
              <w:left w:w="0" w:type="dxa"/>
              <w:bottom w:w="0" w:type="dxa"/>
              <w:right w:w="0" w:type="dxa"/>
            </w:tcMar>
            <w:vAlign w:val="center"/>
          </w:tcPr>
          <w:p w14:paraId="5D56D0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669282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30" w:type="pct"/>
            <w:shd w:val="clear" w:color="auto" w:fill="auto"/>
            <w:tcMar>
              <w:top w:w="0" w:type="dxa"/>
              <w:left w:w="0" w:type="dxa"/>
              <w:bottom w:w="0" w:type="dxa"/>
              <w:right w:w="0" w:type="dxa"/>
            </w:tcMar>
            <w:vAlign w:val="center"/>
          </w:tcPr>
          <w:p w14:paraId="1DA570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62" w:type="pct"/>
            <w:shd w:val="clear" w:color="auto" w:fill="auto"/>
            <w:tcMar>
              <w:top w:w="0" w:type="dxa"/>
              <w:left w:w="0" w:type="dxa"/>
              <w:bottom w:w="0" w:type="dxa"/>
              <w:right w:w="0" w:type="dxa"/>
            </w:tcMar>
            <w:vAlign w:val="center"/>
          </w:tcPr>
          <w:p w14:paraId="6ED0E5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5F146D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30" w:type="pct"/>
            <w:shd w:val="clear" w:color="auto" w:fill="auto"/>
            <w:tcMar>
              <w:top w:w="0" w:type="dxa"/>
              <w:left w:w="0" w:type="dxa"/>
              <w:bottom w:w="0" w:type="dxa"/>
              <w:right w:w="0" w:type="dxa"/>
            </w:tcMar>
            <w:vAlign w:val="center"/>
          </w:tcPr>
          <w:p w14:paraId="2DAC8B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62" w:type="pct"/>
            <w:shd w:val="clear" w:color="auto" w:fill="auto"/>
            <w:tcMar>
              <w:top w:w="0" w:type="dxa"/>
              <w:left w:w="0" w:type="dxa"/>
              <w:bottom w:w="0" w:type="dxa"/>
              <w:right w:w="0" w:type="dxa"/>
            </w:tcMar>
            <w:vAlign w:val="center"/>
          </w:tcPr>
          <w:p w14:paraId="4F79ED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139F4C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6158F1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r>
      <w:tr w:rsidR="0008378A" w:rsidRPr="0008378A" w14:paraId="1FAC2A1D" w14:textId="77777777" w:rsidTr="00F04BF2">
        <w:trPr>
          <w:trHeight w:val="454"/>
        </w:trPr>
        <w:tc>
          <w:tcPr>
            <w:tcW w:w="308" w:type="pct"/>
            <w:shd w:val="clear" w:color="auto" w:fill="auto"/>
            <w:tcMar>
              <w:top w:w="0" w:type="dxa"/>
              <w:left w:w="0" w:type="dxa"/>
              <w:bottom w:w="0" w:type="dxa"/>
              <w:right w:w="0" w:type="dxa"/>
            </w:tcMar>
            <w:vAlign w:val="center"/>
          </w:tcPr>
          <w:p w14:paraId="0370AD06"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0" w:type="pct"/>
            <w:shd w:val="clear" w:color="auto" w:fill="auto"/>
            <w:tcMar>
              <w:top w:w="0" w:type="dxa"/>
              <w:left w:w="0" w:type="dxa"/>
              <w:bottom w:w="0" w:type="dxa"/>
              <w:right w:w="0" w:type="dxa"/>
            </w:tcMar>
            <w:vAlign w:val="center"/>
          </w:tcPr>
          <w:p w14:paraId="14AA80E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205.0 </w:t>
            </w:r>
          </w:p>
        </w:tc>
        <w:tc>
          <w:tcPr>
            <w:tcW w:w="261" w:type="pct"/>
            <w:shd w:val="clear" w:color="auto" w:fill="auto"/>
            <w:tcMar>
              <w:top w:w="0" w:type="dxa"/>
              <w:left w:w="0" w:type="dxa"/>
              <w:bottom w:w="0" w:type="dxa"/>
              <w:right w:w="0" w:type="dxa"/>
            </w:tcMar>
            <w:vAlign w:val="center"/>
          </w:tcPr>
          <w:p w14:paraId="6C1F90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29" w:type="pct"/>
            <w:shd w:val="clear" w:color="auto" w:fill="auto"/>
            <w:tcMar>
              <w:top w:w="0" w:type="dxa"/>
              <w:left w:w="0" w:type="dxa"/>
              <w:bottom w:w="0" w:type="dxa"/>
              <w:right w:w="0" w:type="dxa"/>
            </w:tcMar>
            <w:vAlign w:val="center"/>
          </w:tcPr>
          <w:p w14:paraId="11E932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29" w:type="pct"/>
            <w:shd w:val="clear" w:color="auto" w:fill="auto"/>
            <w:tcMar>
              <w:top w:w="0" w:type="dxa"/>
              <w:left w:w="0" w:type="dxa"/>
              <w:bottom w:w="0" w:type="dxa"/>
              <w:right w:w="0" w:type="dxa"/>
            </w:tcMar>
            <w:vAlign w:val="center"/>
          </w:tcPr>
          <w:p w14:paraId="3A303F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62" w:type="pct"/>
            <w:shd w:val="clear" w:color="auto" w:fill="auto"/>
            <w:tcMar>
              <w:top w:w="0" w:type="dxa"/>
              <w:left w:w="0" w:type="dxa"/>
              <w:bottom w:w="0" w:type="dxa"/>
              <w:right w:w="0" w:type="dxa"/>
            </w:tcMar>
            <w:vAlign w:val="center"/>
          </w:tcPr>
          <w:p w14:paraId="680039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30" w:type="pct"/>
            <w:shd w:val="clear" w:color="auto" w:fill="auto"/>
            <w:tcMar>
              <w:top w:w="0" w:type="dxa"/>
              <w:left w:w="0" w:type="dxa"/>
              <w:bottom w:w="0" w:type="dxa"/>
              <w:right w:w="0" w:type="dxa"/>
            </w:tcMar>
            <w:vAlign w:val="center"/>
          </w:tcPr>
          <w:p w14:paraId="6BB78C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30" w:type="pct"/>
            <w:shd w:val="clear" w:color="auto" w:fill="auto"/>
            <w:tcMar>
              <w:top w:w="0" w:type="dxa"/>
              <w:left w:w="0" w:type="dxa"/>
              <w:bottom w:w="0" w:type="dxa"/>
              <w:right w:w="0" w:type="dxa"/>
            </w:tcMar>
            <w:vAlign w:val="center"/>
          </w:tcPr>
          <w:p w14:paraId="7B9BA8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62" w:type="pct"/>
            <w:shd w:val="clear" w:color="auto" w:fill="auto"/>
            <w:tcMar>
              <w:top w:w="0" w:type="dxa"/>
              <w:left w:w="0" w:type="dxa"/>
              <w:bottom w:w="0" w:type="dxa"/>
              <w:right w:w="0" w:type="dxa"/>
            </w:tcMar>
            <w:vAlign w:val="center"/>
          </w:tcPr>
          <w:p w14:paraId="1D909B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4FBB70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30" w:type="pct"/>
            <w:shd w:val="clear" w:color="auto" w:fill="auto"/>
            <w:tcMar>
              <w:top w:w="0" w:type="dxa"/>
              <w:left w:w="0" w:type="dxa"/>
              <w:bottom w:w="0" w:type="dxa"/>
              <w:right w:w="0" w:type="dxa"/>
            </w:tcMar>
            <w:vAlign w:val="center"/>
          </w:tcPr>
          <w:p w14:paraId="64DD73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62" w:type="pct"/>
            <w:shd w:val="clear" w:color="auto" w:fill="auto"/>
            <w:tcMar>
              <w:top w:w="0" w:type="dxa"/>
              <w:left w:w="0" w:type="dxa"/>
              <w:bottom w:w="0" w:type="dxa"/>
              <w:right w:w="0" w:type="dxa"/>
            </w:tcMar>
            <w:vAlign w:val="center"/>
          </w:tcPr>
          <w:p w14:paraId="1E93EF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2C606D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30" w:type="pct"/>
            <w:shd w:val="clear" w:color="auto" w:fill="auto"/>
            <w:tcMar>
              <w:top w:w="0" w:type="dxa"/>
              <w:left w:w="0" w:type="dxa"/>
              <w:bottom w:w="0" w:type="dxa"/>
              <w:right w:w="0" w:type="dxa"/>
            </w:tcMar>
            <w:vAlign w:val="center"/>
          </w:tcPr>
          <w:p w14:paraId="0A657E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62" w:type="pct"/>
            <w:shd w:val="clear" w:color="auto" w:fill="auto"/>
            <w:tcMar>
              <w:top w:w="0" w:type="dxa"/>
              <w:left w:w="0" w:type="dxa"/>
              <w:bottom w:w="0" w:type="dxa"/>
              <w:right w:w="0" w:type="dxa"/>
            </w:tcMar>
            <w:vAlign w:val="center"/>
          </w:tcPr>
          <w:p w14:paraId="72B0F6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09F97F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30" w:type="pct"/>
            <w:shd w:val="clear" w:color="auto" w:fill="auto"/>
            <w:tcMar>
              <w:top w:w="0" w:type="dxa"/>
              <w:left w:w="0" w:type="dxa"/>
              <w:bottom w:w="0" w:type="dxa"/>
              <w:right w:w="0" w:type="dxa"/>
            </w:tcMar>
            <w:vAlign w:val="center"/>
          </w:tcPr>
          <w:p w14:paraId="438EC8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62" w:type="pct"/>
            <w:shd w:val="clear" w:color="auto" w:fill="auto"/>
            <w:tcMar>
              <w:top w:w="0" w:type="dxa"/>
              <w:left w:w="0" w:type="dxa"/>
              <w:bottom w:w="0" w:type="dxa"/>
              <w:right w:w="0" w:type="dxa"/>
            </w:tcMar>
            <w:vAlign w:val="center"/>
          </w:tcPr>
          <w:p w14:paraId="57A78F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522BF9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52" w:type="pct"/>
            <w:shd w:val="clear" w:color="auto" w:fill="auto"/>
            <w:tcMar>
              <w:top w:w="0" w:type="dxa"/>
              <w:left w:w="0" w:type="dxa"/>
              <w:bottom w:w="0" w:type="dxa"/>
              <w:right w:w="0" w:type="dxa"/>
            </w:tcMar>
            <w:vAlign w:val="center"/>
          </w:tcPr>
          <w:p w14:paraId="7C107D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r>
      <w:tr w:rsidR="0008378A" w:rsidRPr="0008378A" w14:paraId="2E4E8980" w14:textId="77777777" w:rsidTr="00F04BF2">
        <w:trPr>
          <w:trHeight w:val="454"/>
        </w:trPr>
        <w:tc>
          <w:tcPr>
            <w:tcW w:w="308" w:type="pct"/>
            <w:shd w:val="clear" w:color="auto" w:fill="auto"/>
            <w:tcMar>
              <w:top w:w="0" w:type="dxa"/>
              <w:left w:w="0" w:type="dxa"/>
              <w:bottom w:w="0" w:type="dxa"/>
              <w:right w:w="0" w:type="dxa"/>
            </w:tcMar>
            <w:vAlign w:val="center"/>
          </w:tcPr>
          <w:p w14:paraId="2AD86970"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0" w:type="pct"/>
            <w:shd w:val="clear" w:color="auto" w:fill="auto"/>
            <w:tcMar>
              <w:top w:w="0" w:type="dxa"/>
              <w:left w:w="0" w:type="dxa"/>
              <w:bottom w:w="0" w:type="dxa"/>
              <w:right w:w="0" w:type="dxa"/>
            </w:tcMar>
            <w:vAlign w:val="center"/>
          </w:tcPr>
          <w:p w14:paraId="4B51AB6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220.8 </w:t>
            </w:r>
          </w:p>
        </w:tc>
        <w:tc>
          <w:tcPr>
            <w:tcW w:w="261" w:type="pct"/>
            <w:shd w:val="clear" w:color="auto" w:fill="auto"/>
            <w:tcMar>
              <w:top w:w="0" w:type="dxa"/>
              <w:left w:w="0" w:type="dxa"/>
              <w:bottom w:w="0" w:type="dxa"/>
              <w:right w:w="0" w:type="dxa"/>
            </w:tcMar>
            <w:vAlign w:val="center"/>
          </w:tcPr>
          <w:p w14:paraId="172A68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29" w:type="pct"/>
            <w:shd w:val="clear" w:color="auto" w:fill="auto"/>
            <w:tcMar>
              <w:top w:w="0" w:type="dxa"/>
              <w:left w:w="0" w:type="dxa"/>
              <w:bottom w:w="0" w:type="dxa"/>
              <w:right w:w="0" w:type="dxa"/>
            </w:tcMar>
            <w:vAlign w:val="center"/>
          </w:tcPr>
          <w:p w14:paraId="50ECC3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29" w:type="pct"/>
            <w:shd w:val="clear" w:color="auto" w:fill="auto"/>
            <w:tcMar>
              <w:top w:w="0" w:type="dxa"/>
              <w:left w:w="0" w:type="dxa"/>
              <w:bottom w:w="0" w:type="dxa"/>
              <w:right w:w="0" w:type="dxa"/>
            </w:tcMar>
            <w:vAlign w:val="center"/>
          </w:tcPr>
          <w:p w14:paraId="26231D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62" w:type="pct"/>
            <w:shd w:val="clear" w:color="auto" w:fill="auto"/>
            <w:tcMar>
              <w:top w:w="0" w:type="dxa"/>
              <w:left w:w="0" w:type="dxa"/>
              <w:bottom w:w="0" w:type="dxa"/>
              <w:right w:w="0" w:type="dxa"/>
            </w:tcMar>
            <w:vAlign w:val="center"/>
          </w:tcPr>
          <w:p w14:paraId="2C2409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30" w:type="pct"/>
            <w:shd w:val="clear" w:color="auto" w:fill="auto"/>
            <w:tcMar>
              <w:top w:w="0" w:type="dxa"/>
              <w:left w:w="0" w:type="dxa"/>
              <w:bottom w:w="0" w:type="dxa"/>
              <w:right w:w="0" w:type="dxa"/>
            </w:tcMar>
            <w:vAlign w:val="center"/>
          </w:tcPr>
          <w:p w14:paraId="7D8ECF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30" w:type="pct"/>
            <w:shd w:val="clear" w:color="auto" w:fill="auto"/>
            <w:tcMar>
              <w:top w:w="0" w:type="dxa"/>
              <w:left w:w="0" w:type="dxa"/>
              <w:bottom w:w="0" w:type="dxa"/>
              <w:right w:w="0" w:type="dxa"/>
            </w:tcMar>
            <w:vAlign w:val="center"/>
          </w:tcPr>
          <w:p w14:paraId="6AAABA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62" w:type="pct"/>
            <w:shd w:val="clear" w:color="auto" w:fill="auto"/>
            <w:tcMar>
              <w:top w:w="0" w:type="dxa"/>
              <w:left w:w="0" w:type="dxa"/>
              <w:bottom w:w="0" w:type="dxa"/>
              <w:right w:w="0" w:type="dxa"/>
            </w:tcMar>
            <w:vAlign w:val="center"/>
          </w:tcPr>
          <w:p w14:paraId="32C1E6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30" w:type="pct"/>
            <w:shd w:val="clear" w:color="auto" w:fill="auto"/>
            <w:tcMar>
              <w:top w:w="0" w:type="dxa"/>
              <w:left w:w="0" w:type="dxa"/>
              <w:bottom w:w="0" w:type="dxa"/>
              <w:right w:w="0" w:type="dxa"/>
            </w:tcMar>
            <w:vAlign w:val="center"/>
          </w:tcPr>
          <w:p w14:paraId="53B349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30" w:type="pct"/>
            <w:shd w:val="clear" w:color="auto" w:fill="auto"/>
            <w:tcMar>
              <w:top w:w="0" w:type="dxa"/>
              <w:left w:w="0" w:type="dxa"/>
              <w:bottom w:w="0" w:type="dxa"/>
              <w:right w:w="0" w:type="dxa"/>
            </w:tcMar>
            <w:vAlign w:val="center"/>
          </w:tcPr>
          <w:p w14:paraId="202637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62" w:type="pct"/>
            <w:shd w:val="clear" w:color="auto" w:fill="auto"/>
            <w:tcMar>
              <w:top w:w="0" w:type="dxa"/>
              <w:left w:w="0" w:type="dxa"/>
              <w:bottom w:w="0" w:type="dxa"/>
              <w:right w:w="0" w:type="dxa"/>
            </w:tcMar>
            <w:vAlign w:val="center"/>
          </w:tcPr>
          <w:p w14:paraId="751C85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62330F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30" w:type="pct"/>
            <w:shd w:val="clear" w:color="auto" w:fill="auto"/>
            <w:tcMar>
              <w:top w:w="0" w:type="dxa"/>
              <w:left w:w="0" w:type="dxa"/>
              <w:bottom w:w="0" w:type="dxa"/>
              <w:right w:w="0" w:type="dxa"/>
            </w:tcMar>
            <w:vAlign w:val="center"/>
          </w:tcPr>
          <w:p w14:paraId="5BEB44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62" w:type="pct"/>
            <w:shd w:val="clear" w:color="auto" w:fill="auto"/>
            <w:tcMar>
              <w:top w:w="0" w:type="dxa"/>
              <w:left w:w="0" w:type="dxa"/>
              <w:bottom w:w="0" w:type="dxa"/>
              <w:right w:w="0" w:type="dxa"/>
            </w:tcMar>
            <w:vAlign w:val="center"/>
          </w:tcPr>
          <w:p w14:paraId="6BB247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316F63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30" w:type="pct"/>
            <w:shd w:val="clear" w:color="auto" w:fill="auto"/>
            <w:tcMar>
              <w:top w:w="0" w:type="dxa"/>
              <w:left w:w="0" w:type="dxa"/>
              <w:bottom w:w="0" w:type="dxa"/>
              <w:right w:w="0" w:type="dxa"/>
            </w:tcMar>
            <w:vAlign w:val="center"/>
          </w:tcPr>
          <w:p w14:paraId="194190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62" w:type="pct"/>
            <w:shd w:val="clear" w:color="auto" w:fill="auto"/>
            <w:tcMar>
              <w:top w:w="0" w:type="dxa"/>
              <w:left w:w="0" w:type="dxa"/>
              <w:bottom w:w="0" w:type="dxa"/>
              <w:right w:w="0" w:type="dxa"/>
            </w:tcMar>
            <w:vAlign w:val="center"/>
          </w:tcPr>
          <w:p w14:paraId="033E93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12AA18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52" w:type="pct"/>
            <w:shd w:val="clear" w:color="auto" w:fill="auto"/>
            <w:tcMar>
              <w:top w:w="0" w:type="dxa"/>
              <w:left w:w="0" w:type="dxa"/>
              <w:bottom w:w="0" w:type="dxa"/>
              <w:right w:w="0" w:type="dxa"/>
            </w:tcMar>
            <w:vAlign w:val="center"/>
          </w:tcPr>
          <w:p w14:paraId="227CF1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r>
      <w:tr w:rsidR="0008378A" w:rsidRPr="0008378A" w14:paraId="2D5F2606" w14:textId="77777777" w:rsidTr="00F04BF2">
        <w:trPr>
          <w:trHeight w:val="454"/>
        </w:trPr>
        <w:tc>
          <w:tcPr>
            <w:tcW w:w="308" w:type="pct"/>
            <w:shd w:val="clear" w:color="auto" w:fill="auto"/>
            <w:tcMar>
              <w:top w:w="0" w:type="dxa"/>
              <w:left w:w="0" w:type="dxa"/>
              <w:bottom w:w="0" w:type="dxa"/>
              <w:right w:w="0" w:type="dxa"/>
            </w:tcMar>
            <w:vAlign w:val="center"/>
          </w:tcPr>
          <w:p w14:paraId="15FDCF71"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0" w:type="pct"/>
            <w:shd w:val="clear" w:color="auto" w:fill="auto"/>
            <w:tcMar>
              <w:top w:w="0" w:type="dxa"/>
              <w:left w:w="0" w:type="dxa"/>
              <w:bottom w:w="0" w:type="dxa"/>
              <w:right w:w="0" w:type="dxa"/>
            </w:tcMar>
            <w:vAlign w:val="center"/>
          </w:tcPr>
          <w:p w14:paraId="450BD0A8"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236.5 </w:t>
            </w:r>
          </w:p>
        </w:tc>
        <w:tc>
          <w:tcPr>
            <w:tcW w:w="261" w:type="pct"/>
            <w:shd w:val="clear" w:color="auto" w:fill="auto"/>
            <w:tcMar>
              <w:top w:w="0" w:type="dxa"/>
              <w:left w:w="0" w:type="dxa"/>
              <w:bottom w:w="0" w:type="dxa"/>
              <w:right w:w="0" w:type="dxa"/>
            </w:tcMar>
            <w:vAlign w:val="center"/>
          </w:tcPr>
          <w:p w14:paraId="715096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29" w:type="pct"/>
            <w:shd w:val="clear" w:color="auto" w:fill="auto"/>
            <w:tcMar>
              <w:top w:w="0" w:type="dxa"/>
              <w:left w:w="0" w:type="dxa"/>
              <w:bottom w:w="0" w:type="dxa"/>
              <w:right w:w="0" w:type="dxa"/>
            </w:tcMar>
            <w:vAlign w:val="center"/>
          </w:tcPr>
          <w:p w14:paraId="3B9BFB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29" w:type="pct"/>
            <w:shd w:val="clear" w:color="auto" w:fill="auto"/>
            <w:tcMar>
              <w:top w:w="0" w:type="dxa"/>
              <w:left w:w="0" w:type="dxa"/>
              <w:bottom w:w="0" w:type="dxa"/>
              <w:right w:w="0" w:type="dxa"/>
            </w:tcMar>
            <w:vAlign w:val="center"/>
          </w:tcPr>
          <w:p w14:paraId="6A1E82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62" w:type="pct"/>
            <w:shd w:val="clear" w:color="auto" w:fill="auto"/>
            <w:tcMar>
              <w:top w:w="0" w:type="dxa"/>
              <w:left w:w="0" w:type="dxa"/>
              <w:bottom w:w="0" w:type="dxa"/>
              <w:right w:w="0" w:type="dxa"/>
            </w:tcMar>
            <w:vAlign w:val="center"/>
          </w:tcPr>
          <w:p w14:paraId="2F7043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30" w:type="pct"/>
            <w:shd w:val="clear" w:color="auto" w:fill="auto"/>
            <w:tcMar>
              <w:top w:w="0" w:type="dxa"/>
              <w:left w:w="0" w:type="dxa"/>
              <w:bottom w:w="0" w:type="dxa"/>
              <w:right w:w="0" w:type="dxa"/>
            </w:tcMar>
            <w:vAlign w:val="center"/>
          </w:tcPr>
          <w:p w14:paraId="00EACA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30" w:type="pct"/>
            <w:shd w:val="clear" w:color="auto" w:fill="auto"/>
            <w:tcMar>
              <w:top w:w="0" w:type="dxa"/>
              <w:left w:w="0" w:type="dxa"/>
              <w:bottom w:w="0" w:type="dxa"/>
              <w:right w:w="0" w:type="dxa"/>
            </w:tcMar>
            <w:vAlign w:val="center"/>
          </w:tcPr>
          <w:p w14:paraId="4A56C8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62" w:type="pct"/>
            <w:shd w:val="clear" w:color="auto" w:fill="auto"/>
            <w:tcMar>
              <w:top w:w="0" w:type="dxa"/>
              <w:left w:w="0" w:type="dxa"/>
              <w:bottom w:w="0" w:type="dxa"/>
              <w:right w:w="0" w:type="dxa"/>
            </w:tcMar>
            <w:vAlign w:val="center"/>
          </w:tcPr>
          <w:p w14:paraId="7E5272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30" w:type="pct"/>
            <w:shd w:val="clear" w:color="auto" w:fill="auto"/>
            <w:tcMar>
              <w:top w:w="0" w:type="dxa"/>
              <w:left w:w="0" w:type="dxa"/>
              <w:bottom w:w="0" w:type="dxa"/>
              <w:right w:w="0" w:type="dxa"/>
            </w:tcMar>
            <w:vAlign w:val="center"/>
          </w:tcPr>
          <w:p w14:paraId="3BFEA8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30" w:type="pct"/>
            <w:shd w:val="clear" w:color="auto" w:fill="auto"/>
            <w:tcMar>
              <w:top w:w="0" w:type="dxa"/>
              <w:left w:w="0" w:type="dxa"/>
              <w:bottom w:w="0" w:type="dxa"/>
              <w:right w:w="0" w:type="dxa"/>
            </w:tcMar>
            <w:vAlign w:val="center"/>
          </w:tcPr>
          <w:p w14:paraId="33A3A0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62" w:type="pct"/>
            <w:shd w:val="clear" w:color="auto" w:fill="auto"/>
            <w:tcMar>
              <w:top w:w="0" w:type="dxa"/>
              <w:left w:w="0" w:type="dxa"/>
              <w:bottom w:w="0" w:type="dxa"/>
              <w:right w:w="0" w:type="dxa"/>
            </w:tcMar>
            <w:vAlign w:val="center"/>
          </w:tcPr>
          <w:p w14:paraId="276393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322FB8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30" w:type="pct"/>
            <w:shd w:val="clear" w:color="auto" w:fill="auto"/>
            <w:tcMar>
              <w:top w:w="0" w:type="dxa"/>
              <w:left w:w="0" w:type="dxa"/>
              <w:bottom w:w="0" w:type="dxa"/>
              <w:right w:w="0" w:type="dxa"/>
            </w:tcMar>
            <w:vAlign w:val="center"/>
          </w:tcPr>
          <w:p w14:paraId="6BB899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62" w:type="pct"/>
            <w:shd w:val="clear" w:color="auto" w:fill="auto"/>
            <w:tcMar>
              <w:top w:w="0" w:type="dxa"/>
              <w:left w:w="0" w:type="dxa"/>
              <w:bottom w:w="0" w:type="dxa"/>
              <w:right w:w="0" w:type="dxa"/>
            </w:tcMar>
            <w:vAlign w:val="center"/>
          </w:tcPr>
          <w:p w14:paraId="23D506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3E6386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0B2D56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62" w:type="pct"/>
            <w:shd w:val="clear" w:color="auto" w:fill="auto"/>
            <w:tcMar>
              <w:top w:w="0" w:type="dxa"/>
              <w:left w:w="0" w:type="dxa"/>
              <w:bottom w:w="0" w:type="dxa"/>
              <w:right w:w="0" w:type="dxa"/>
            </w:tcMar>
            <w:vAlign w:val="center"/>
          </w:tcPr>
          <w:p w14:paraId="65534B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52" w:type="pct"/>
            <w:shd w:val="clear" w:color="auto" w:fill="auto"/>
            <w:tcMar>
              <w:top w:w="0" w:type="dxa"/>
              <w:left w:w="0" w:type="dxa"/>
              <w:bottom w:w="0" w:type="dxa"/>
              <w:right w:w="0" w:type="dxa"/>
            </w:tcMar>
            <w:vAlign w:val="center"/>
          </w:tcPr>
          <w:p w14:paraId="478009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52" w:type="pct"/>
            <w:shd w:val="clear" w:color="auto" w:fill="auto"/>
            <w:tcMar>
              <w:top w:w="0" w:type="dxa"/>
              <w:left w:w="0" w:type="dxa"/>
              <w:bottom w:w="0" w:type="dxa"/>
              <w:right w:w="0" w:type="dxa"/>
            </w:tcMar>
            <w:vAlign w:val="center"/>
          </w:tcPr>
          <w:p w14:paraId="15EFD8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r>
      <w:tr w:rsidR="0008378A" w:rsidRPr="0008378A" w14:paraId="300124C4" w14:textId="77777777" w:rsidTr="00F04BF2">
        <w:trPr>
          <w:trHeight w:val="454"/>
        </w:trPr>
        <w:tc>
          <w:tcPr>
            <w:tcW w:w="308" w:type="pct"/>
            <w:shd w:val="clear" w:color="auto" w:fill="auto"/>
            <w:tcMar>
              <w:top w:w="0" w:type="dxa"/>
              <w:left w:w="0" w:type="dxa"/>
              <w:bottom w:w="0" w:type="dxa"/>
              <w:right w:w="0" w:type="dxa"/>
            </w:tcMar>
            <w:vAlign w:val="center"/>
          </w:tcPr>
          <w:p w14:paraId="36426D33"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0" w:type="pct"/>
            <w:shd w:val="clear" w:color="auto" w:fill="auto"/>
            <w:tcMar>
              <w:top w:w="0" w:type="dxa"/>
              <w:left w:w="0" w:type="dxa"/>
              <w:bottom w:w="0" w:type="dxa"/>
              <w:right w:w="0" w:type="dxa"/>
            </w:tcMar>
            <w:vAlign w:val="center"/>
          </w:tcPr>
          <w:p w14:paraId="2D642022"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252.3 </w:t>
            </w:r>
          </w:p>
        </w:tc>
        <w:tc>
          <w:tcPr>
            <w:tcW w:w="261" w:type="pct"/>
            <w:shd w:val="clear" w:color="auto" w:fill="auto"/>
            <w:tcMar>
              <w:top w:w="0" w:type="dxa"/>
              <w:left w:w="0" w:type="dxa"/>
              <w:bottom w:w="0" w:type="dxa"/>
              <w:right w:w="0" w:type="dxa"/>
            </w:tcMar>
            <w:vAlign w:val="center"/>
          </w:tcPr>
          <w:p w14:paraId="753193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29" w:type="pct"/>
            <w:shd w:val="clear" w:color="auto" w:fill="auto"/>
            <w:tcMar>
              <w:top w:w="0" w:type="dxa"/>
              <w:left w:w="0" w:type="dxa"/>
              <w:bottom w:w="0" w:type="dxa"/>
              <w:right w:w="0" w:type="dxa"/>
            </w:tcMar>
            <w:vAlign w:val="center"/>
          </w:tcPr>
          <w:p w14:paraId="09FBB0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29" w:type="pct"/>
            <w:shd w:val="clear" w:color="auto" w:fill="auto"/>
            <w:tcMar>
              <w:top w:w="0" w:type="dxa"/>
              <w:left w:w="0" w:type="dxa"/>
              <w:bottom w:w="0" w:type="dxa"/>
              <w:right w:w="0" w:type="dxa"/>
            </w:tcMar>
            <w:vAlign w:val="center"/>
          </w:tcPr>
          <w:p w14:paraId="17BDC8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62" w:type="pct"/>
            <w:shd w:val="clear" w:color="auto" w:fill="auto"/>
            <w:tcMar>
              <w:top w:w="0" w:type="dxa"/>
              <w:left w:w="0" w:type="dxa"/>
              <w:bottom w:w="0" w:type="dxa"/>
              <w:right w:w="0" w:type="dxa"/>
            </w:tcMar>
            <w:vAlign w:val="center"/>
          </w:tcPr>
          <w:p w14:paraId="66BA62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175C06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30" w:type="pct"/>
            <w:shd w:val="clear" w:color="auto" w:fill="auto"/>
            <w:tcMar>
              <w:top w:w="0" w:type="dxa"/>
              <w:left w:w="0" w:type="dxa"/>
              <w:bottom w:w="0" w:type="dxa"/>
              <w:right w:w="0" w:type="dxa"/>
            </w:tcMar>
            <w:vAlign w:val="center"/>
          </w:tcPr>
          <w:p w14:paraId="408022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62" w:type="pct"/>
            <w:shd w:val="clear" w:color="auto" w:fill="auto"/>
            <w:tcMar>
              <w:top w:w="0" w:type="dxa"/>
              <w:left w:w="0" w:type="dxa"/>
              <w:bottom w:w="0" w:type="dxa"/>
              <w:right w:w="0" w:type="dxa"/>
            </w:tcMar>
            <w:vAlign w:val="center"/>
          </w:tcPr>
          <w:p w14:paraId="0EC7D0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22A452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30" w:type="pct"/>
            <w:shd w:val="clear" w:color="auto" w:fill="auto"/>
            <w:tcMar>
              <w:top w:w="0" w:type="dxa"/>
              <w:left w:w="0" w:type="dxa"/>
              <w:bottom w:w="0" w:type="dxa"/>
              <w:right w:w="0" w:type="dxa"/>
            </w:tcMar>
            <w:vAlign w:val="center"/>
          </w:tcPr>
          <w:p w14:paraId="150581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62" w:type="pct"/>
            <w:shd w:val="clear" w:color="auto" w:fill="auto"/>
            <w:tcMar>
              <w:top w:w="0" w:type="dxa"/>
              <w:left w:w="0" w:type="dxa"/>
              <w:bottom w:w="0" w:type="dxa"/>
              <w:right w:w="0" w:type="dxa"/>
            </w:tcMar>
            <w:vAlign w:val="center"/>
          </w:tcPr>
          <w:p w14:paraId="0F4621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109183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30" w:type="pct"/>
            <w:shd w:val="clear" w:color="auto" w:fill="auto"/>
            <w:tcMar>
              <w:top w:w="0" w:type="dxa"/>
              <w:left w:w="0" w:type="dxa"/>
              <w:bottom w:w="0" w:type="dxa"/>
              <w:right w:w="0" w:type="dxa"/>
            </w:tcMar>
            <w:vAlign w:val="center"/>
          </w:tcPr>
          <w:p w14:paraId="39747A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62" w:type="pct"/>
            <w:shd w:val="clear" w:color="auto" w:fill="auto"/>
            <w:tcMar>
              <w:top w:w="0" w:type="dxa"/>
              <w:left w:w="0" w:type="dxa"/>
              <w:bottom w:w="0" w:type="dxa"/>
              <w:right w:w="0" w:type="dxa"/>
            </w:tcMar>
            <w:vAlign w:val="center"/>
          </w:tcPr>
          <w:p w14:paraId="449522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30" w:type="pct"/>
            <w:shd w:val="clear" w:color="auto" w:fill="auto"/>
            <w:tcMar>
              <w:top w:w="0" w:type="dxa"/>
              <w:left w:w="0" w:type="dxa"/>
              <w:bottom w:w="0" w:type="dxa"/>
              <w:right w:w="0" w:type="dxa"/>
            </w:tcMar>
            <w:vAlign w:val="center"/>
          </w:tcPr>
          <w:p w14:paraId="285325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18C899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62" w:type="pct"/>
            <w:shd w:val="clear" w:color="auto" w:fill="auto"/>
            <w:tcMar>
              <w:top w:w="0" w:type="dxa"/>
              <w:left w:w="0" w:type="dxa"/>
              <w:bottom w:w="0" w:type="dxa"/>
              <w:right w:w="0" w:type="dxa"/>
            </w:tcMar>
            <w:vAlign w:val="center"/>
          </w:tcPr>
          <w:p w14:paraId="62C35A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52" w:type="pct"/>
            <w:shd w:val="clear" w:color="auto" w:fill="auto"/>
            <w:tcMar>
              <w:top w:w="0" w:type="dxa"/>
              <w:left w:w="0" w:type="dxa"/>
              <w:bottom w:w="0" w:type="dxa"/>
              <w:right w:w="0" w:type="dxa"/>
            </w:tcMar>
            <w:vAlign w:val="center"/>
          </w:tcPr>
          <w:p w14:paraId="7B7B4D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52" w:type="pct"/>
            <w:shd w:val="clear" w:color="auto" w:fill="auto"/>
            <w:tcMar>
              <w:top w:w="0" w:type="dxa"/>
              <w:left w:w="0" w:type="dxa"/>
              <w:bottom w:w="0" w:type="dxa"/>
              <w:right w:w="0" w:type="dxa"/>
            </w:tcMar>
            <w:vAlign w:val="center"/>
          </w:tcPr>
          <w:p w14:paraId="44529A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r>
      <w:tr w:rsidR="0008378A" w:rsidRPr="0008378A" w14:paraId="373C7E0D" w14:textId="77777777" w:rsidTr="00F04BF2">
        <w:trPr>
          <w:trHeight w:val="454"/>
        </w:trPr>
        <w:tc>
          <w:tcPr>
            <w:tcW w:w="308" w:type="pct"/>
            <w:shd w:val="clear" w:color="auto" w:fill="auto"/>
            <w:tcMar>
              <w:top w:w="0" w:type="dxa"/>
              <w:left w:w="0" w:type="dxa"/>
              <w:bottom w:w="0" w:type="dxa"/>
              <w:right w:w="0" w:type="dxa"/>
            </w:tcMar>
            <w:vAlign w:val="center"/>
          </w:tcPr>
          <w:p w14:paraId="36EC367D"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0" w:type="pct"/>
            <w:shd w:val="clear" w:color="auto" w:fill="auto"/>
            <w:tcMar>
              <w:top w:w="0" w:type="dxa"/>
              <w:left w:w="0" w:type="dxa"/>
              <w:bottom w:w="0" w:type="dxa"/>
              <w:right w:w="0" w:type="dxa"/>
            </w:tcMar>
            <w:vAlign w:val="center"/>
          </w:tcPr>
          <w:p w14:paraId="1EF33799"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268.1 </w:t>
            </w:r>
          </w:p>
        </w:tc>
        <w:tc>
          <w:tcPr>
            <w:tcW w:w="261" w:type="pct"/>
            <w:shd w:val="clear" w:color="auto" w:fill="auto"/>
            <w:tcMar>
              <w:top w:w="0" w:type="dxa"/>
              <w:left w:w="0" w:type="dxa"/>
              <w:bottom w:w="0" w:type="dxa"/>
              <w:right w:w="0" w:type="dxa"/>
            </w:tcMar>
            <w:vAlign w:val="center"/>
          </w:tcPr>
          <w:p w14:paraId="73A8A8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29" w:type="pct"/>
            <w:shd w:val="clear" w:color="auto" w:fill="auto"/>
            <w:tcMar>
              <w:top w:w="0" w:type="dxa"/>
              <w:left w:w="0" w:type="dxa"/>
              <w:bottom w:w="0" w:type="dxa"/>
              <w:right w:w="0" w:type="dxa"/>
            </w:tcMar>
            <w:vAlign w:val="center"/>
          </w:tcPr>
          <w:p w14:paraId="285207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29" w:type="pct"/>
            <w:shd w:val="clear" w:color="auto" w:fill="auto"/>
            <w:tcMar>
              <w:top w:w="0" w:type="dxa"/>
              <w:left w:w="0" w:type="dxa"/>
              <w:bottom w:w="0" w:type="dxa"/>
              <w:right w:w="0" w:type="dxa"/>
            </w:tcMar>
            <w:vAlign w:val="center"/>
          </w:tcPr>
          <w:p w14:paraId="6E0167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62" w:type="pct"/>
            <w:shd w:val="clear" w:color="auto" w:fill="auto"/>
            <w:tcMar>
              <w:top w:w="0" w:type="dxa"/>
              <w:left w:w="0" w:type="dxa"/>
              <w:bottom w:w="0" w:type="dxa"/>
              <w:right w:w="0" w:type="dxa"/>
            </w:tcMar>
            <w:vAlign w:val="center"/>
          </w:tcPr>
          <w:p w14:paraId="46F391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30" w:type="pct"/>
            <w:shd w:val="clear" w:color="auto" w:fill="auto"/>
            <w:tcMar>
              <w:top w:w="0" w:type="dxa"/>
              <w:left w:w="0" w:type="dxa"/>
              <w:bottom w:w="0" w:type="dxa"/>
              <w:right w:w="0" w:type="dxa"/>
            </w:tcMar>
            <w:vAlign w:val="center"/>
          </w:tcPr>
          <w:p w14:paraId="0916F9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30" w:type="pct"/>
            <w:shd w:val="clear" w:color="auto" w:fill="auto"/>
            <w:tcMar>
              <w:top w:w="0" w:type="dxa"/>
              <w:left w:w="0" w:type="dxa"/>
              <w:bottom w:w="0" w:type="dxa"/>
              <w:right w:w="0" w:type="dxa"/>
            </w:tcMar>
            <w:vAlign w:val="center"/>
          </w:tcPr>
          <w:p w14:paraId="517CA2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62" w:type="pct"/>
            <w:shd w:val="clear" w:color="auto" w:fill="auto"/>
            <w:tcMar>
              <w:top w:w="0" w:type="dxa"/>
              <w:left w:w="0" w:type="dxa"/>
              <w:bottom w:w="0" w:type="dxa"/>
              <w:right w:w="0" w:type="dxa"/>
            </w:tcMar>
            <w:vAlign w:val="center"/>
          </w:tcPr>
          <w:p w14:paraId="356EFA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7D86F3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30" w:type="pct"/>
            <w:shd w:val="clear" w:color="auto" w:fill="auto"/>
            <w:tcMar>
              <w:top w:w="0" w:type="dxa"/>
              <w:left w:w="0" w:type="dxa"/>
              <w:bottom w:w="0" w:type="dxa"/>
              <w:right w:w="0" w:type="dxa"/>
            </w:tcMar>
            <w:vAlign w:val="center"/>
          </w:tcPr>
          <w:p w14:paraId="3D2F1D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62" w:type="pct"/>
            <w:shd w:val="clear" w:color="auto" w:fill="auto"/>
            <w:tcMar>
              <w:top w:w="0" w:type="dxa"/>
              <w:left w:w="0" w:type="dxa"/>
              <w:bottom w:w="0" w:type="dxa"/>
              <w:right w:w="0" w:type="dxa"/>
            </w:tcMar>
            <w:vAlign w:val="center"/>
          </w:tcPr>
          <w:p w14:paraId="53876D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0D772D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302BC8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62" w:type="pct"/>
            <w:shd w:val="clear" w:color="auto" w:fill="auto"/>
            <w:tcMar>
              <w:top w:w="0" w:type="dxa"/>
              <w:left w:w="0" w:type="dxa"/>
              <w:bottom w:w="0" w:type="dxa"/>
              <w:right w:w="0" w:type="dxa"/>
            </w:tcMar>
            <w:vAlign w:val="center"/>
          </w:tcPr>
          <w:p w14:paraId="1AA795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30" w:type="pct"/>
            <w:shd w:val="clear" w:color="auto" w:fill="auto"/>
            <w:tcMar>
              <w:top w:w="0" w:type="dxa"/>
              <w:left w:w="0" w:type="dxa"/>
              <w:bottom w:w="0" w:type="dxa"/>
              <w:right w:w="0" w:type="dxa"/>
            </w:tcMar>
            <w:vAlign w:val="center"/>
          </w:tcPr>
          <w:p w14:paraId="2A2177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30" w:type="pct"/>
            <w:shd w:val="clear" w:color="auto" w:fill="auto"/>
            <w:tcMar>
              <w:top w:w="0" w:type="dxa"/>
              <w:left w:w="0" w:type="dxa"/>
              <w:bottom w:w="0" w:type="dxa"/>
              <w:right w:w="0" w:type="dxa"/>
            </w:tcMar>
            <w:vAlign w:val="center"/>
          </w:tcPr>
          <w:p w14:paraId="60E5C6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62" w:type="pct"/>
            <w:shd w:val="clear" w:color="auto" w:fill="auto"/>
            <w:tcMar>
              <w:top w:w="0" w:type="dxa"/>
              <w:left w:w="0" w:type="dxa"/>
              <w:bottom w:w="0" w:type="dxa"/>
              <w:right w:w="0" w:type="dxa"/>
            </w:tcMar>
            <w:vAlign w:val="center"/>
          </w:tcPr>
          <w:p w14:paraId="69F260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52" w:type="pct"/>
            <w:shd w:val="clear" w:color="auto" w:fill="auto"/>
            <w:tcMar>
              <w:top w:w="0" w:type="dxa"/>
              <w:left w:w="0" w:type="dxa"/>
              <w:bottom w:w="0" w:type="dxa"/>
              <w:right w:w="0" w:type="dxa"/>
            </w:tcMar>
            <w:vAlign w:val="center"/>
          </w:tcPr>
          <w:p w14:paraId="126C3E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52" w:type="pct"/>
            <w:shd w:val="clear" w:color="auto" w:fill="auto"/>
            <w:tcMar>
              <w:top w:w="0" w:type="dxa"/>
              <w:left w:w="0" w:type="dxa"/>
              <w:bottom w:w="0" w:type="dxa"/>
              <w:right w:w="0" w:type="dxa"/>
            </w:tcMar>
            <w:vAlign w:val="center"/>
          </w:tcPr>
          <w:p w14:paraId="5DA5A8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r>
      <w:tr w:rsidR="0008378A" w:rsidRPr="0008378A" w14:paraId="47677C3B" w14:textId="77777777" w:rsidTr="00F04BF2">
        <w:trPr>
          <w:trHeight w:val="454"/>
        </w:trPr>
        <w:tc>
          <w:tcPr>
            <w:tcW w:w="308" w:type="pct"/>
            <w:shd w:val="clear" w:color="auto" w:fill="auto"/>
            <w:tcMar>
              <w:top w:w="0" w:type="dxa"/>
              <w:left w:w="0" w:type="dxa"/>
              <w:bottom w:w="0" w:type="dxa"/>
              <w:right w:w="0" w:type="dxa"/>
            </w:tcMar>
            <w:vAlign w:val="center"/>
          </w:tcPr>
          <w:p w14:paraId="26BC81A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0" w:type="pct"/>
            <w:shd w:val="clear" w:color="auto" w:fill="auto"/>
            <w:tcMar>
              <w:top w:w="0" w:type="dxa"/>
              <w:left w:w="0" w:type="dxa"/>
              <w:bottom w:w="0" w:type="dxa"/>
              <w:right w:w="0" w:type="dxa"/>
            </w:tcMar>
            <w:vAlign w:val="center"/>
          </w:tcPr>
          <w:p w14:paraId="28C5CD3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283.8 </w:t>
            </w:r>
          </w:p>
        </w:tc>
        <w:tc>
          <w:tcPr>
            <w:tcW w:w="261" w:type="pct"/>
            <w:shd w:val="clear" w:color="auto" w:fill="auto"/>
            <w:tcMar>
              <w:top w:w="0" w:type="dxa"/>
              <w:left w:w="0" w:type="dxa"/>
              <w:bottom w:w="0" w:type="dxa"/>
              <w:right w:w="0" w:type="dxa"/>
            </w:tcMar>
            <w:vAlign w:val="center"/>
          </w:tcPr>
          <w:p w14:paraId="475E74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29" w:type="pct"/>
            <w:shd w:val="clear" w:color="auto" w:fill="auto"/>
            <w:tcMar>
              <w:top w:w="0" w:type="dxa"/>
              <w:left w:w="0" w:type="dxa"/>
              <w:bottom w:w="0" w:type="dxa"/>
              <w:right w:w="0" w:type="dxa"/>
            </w:tcMar>
            <w:vAlign w:val="center"/>
          </w:tcPr>
          <w:p w14:paraId="0DADCA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29" w:type="pct"/>
            <w:shd w:val="clear" w:color="auto" w:fill="auto"/>
            <w:tcMar>
              <w:top w:w="0" w:type="dxa"/>
              <w:left w:w="0" w:type="dxa"/>
              <w:bottom w:w="0" w:type="dxa"/>
              <w:right w:w="0" w:type="dxa"/>
            </w:tcMar>
            <w:vAlign w:val="center"/>
          </w:tcPr>
          <w:p w14:paraId="5F41C4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62" w:type="pct"/>
            <w:shd w:val="clear" w:color="auto" w:fill="auto"/>
            <w:tcMar>
              <w:top w:w="0" w:type="dxa"/>
              <w:left w:w="0" w:type="dxa"/>
              <w:bottom w:w="0" w:type="dxa"/>
              <w:right w:w="0" w:type="dxa"/>
            </w:tcMar>
            <w:vAlign w:val="center"/>
          </w:tcPr>
          <w:p w14:paraId="792A53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67D0B5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30" w:type="pct"/>
            <w:shd w:val="clear" w:color="auto" w:fill="auto"/>
            <w:tcMar>
              <w:top w:w="0" w:type="dxa"/>
              <w:left w:w="0" w:type="dxa"/>
              <w:bottom w:w="0" w:type="dxa"/>
              <w:right w:w="0" w:type="dxa"/>
            </w:tcMar>
            <w:vAlign w:val="center"/>
          </w:tcPr>
          <w:p w14:paraId="4CCBFA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62" w:type="pct"/>
            <w:shd w:val="clear" w:color="auto" w:fill="auto"/>
            <w:tcMar>
              <w:top w:w="0" w:type="dxa"/>
              <w:left w:w="0" w:type="dxa"/>
              <w:bottom w:w="0" w:type="dxa"/>
              <w:right w:w="0" w:type="dxa"/>
            </w:tcMar>
            <w:vAlign w:val="center"/>
          </w:tcPr>
          <w:p w14:paraId="485C72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1DA34B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30" w:type="pct"/>
            <w:shd w:val="clear" w:color="auto" w:fill="auto"/>
            <w:tcMar>
              <w:top w:w="0" w:type="dxa"/>
              <w:left w:w="0" w:type="dxa"/>
              <w:bottom w:w="0" w:type="dxa"/>
              <w:right w:w="0" w:type="dxa"/>
            </w:tcMar>
            <w:vAlign w:val="center"/>
          </w:tcPr>
          <w:p w14:paraId="1C91D4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62" w:type="pct"/>
            <w:shd w:val="clear" w:color="auto" w:fill="auto"/>
            <w:tcMar>
              <w:top w:w="0" w:type="dxa"/>
              <w:left w:w="0" w:type="dxa"/>
              <w:bottom w:w="0" w:type="dxa"/>
              <w:right w:w="0" w:type="dxa"/>
            </w:tcMar>
            <w:vAlign w:val="center"/>
          </w:tcPr>
          <w:p w14:paraId="219A3F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30" w:type="pct"/>
            <w:shd w:val="clear" w:color="auto" w:fill="auto"/>
            <w:tcMar>
              <w:top w:w="0" w:type="dxa"/>
              <w:left w:w="0" w:type="dxa"/>
              <w:bottom w:w="0" w:type="dxa"/>
              <w:right w:w="0" w:type="dxa"/>
            </w:tcMar>
            <w:vAlign w:val="center"/>
          </w:tcPr>
          <w:p w14:paraId="358F8F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30" w:type="pct"/>
            <w:shd w:val="clear" w:color="auto" w:fill="auto"/>
            <w:tcMar>
              <w:top w:w="0" w:type="dxa"/>
              <w:left w:w="0" w:type="dxa"/>
              <w:bottom w:w="0" w:type="dxa"/>
              <w:right w:w="0" w:type="dxa"/>
            </w:tcMar>
            <w:vAlign w:val="center"/>
          </w:tcPr>
          <w:p w14:paraId="5F8388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62" w:type="pct"/>
            <w:shd w:val="clear" w:color="auto" w:fill="auto"/>
            <w:tcMar>
              <w:top w:w="0" w:type="dxa"/>
              <w:left w:w="0" w:type="dxa"/>
              <w:bottom w:w="0" w:type="dxa"/>
              <w:right w:w="0" w:type="dxa"/>
            </w:tcMar>
            <w:vAlign w:val="center"/>
          </w:tcPr>
          <w:p w14:paraId="541AE2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30" w:type="pct"/>
            <w:shd w:val="clear" w:color="auto" w:fill="auto"/>
            <w:tcMar>
              <w:top w:w="0" w:type="dxa"/>
              <w:left w:w="0" w:type="dxa"/>
              <w:bottom w:w="0" w:type="dxa"/>
              <w:right w:w="0" w:type="dxa"/>
            </w:tcMar>
            <w:vAlign w:val="center"/>
          </w:tcPr>
          <w:p w14:paraId="267C31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30" w:type="pct"/>
            <w:shd w:val="clear" w:color="auto" w:fill="auto"/>
            <w:tcMar>
              <w:top w:w="0" w:type="dxa"/>
              <w:left w:w="0" w:type="dxa"/>
              <w:bottom w:w="0" w:type="dxa"/>
              <w:right w:w="0" w:type="dxa"/>
            </w:tcMar>
            <w:vAlign w:val="center"/>
          </w:tcPr>
          <w:p w14:paraId="059664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62" w:type="pct"/>
            <w:shd w:val="clear" w:color="auto" w:fill="auto"/>
            <w:tcMar>
              <w:top w:w="0" w:type="dxa"/>
              <w:left w:w="0" w:type="dxa"/>
              <w:bottom w:w="0" w:type="dxa"/>
              <w:right w:w="0" w:type="dxa"/>
            </w:tcMar>
            <w:vAlign w:val="center"/>
          </w:tcPr>
          <w:p w14:paraId="7587D4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52" w:type="pct"/>
            <w:shd w:val="clear" w:color="auto" w:fill="auto"/>
            <w:tcMar>
              <w:top w:w="0" w:type="dxa"/>
              <w:left w:w="0" w:type="dxa"/>
              <w:bottom w:w="0" w:type="dxa"/>
              <w:right w:w="0" w:type="dxa"/>
            </w:tcMar>
            <w:vAlign w:val="center"/>
          </w:tcPr>
          <w:p w14:paraId="76F502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52" w:type="pct"/>
            <w:shd w:val="clear" w:color="auto" w:fill="auto"/>
            <w:tcMar>
              <w:top w:w="0" w:type="dxa"/>
              <w:left w:w="0" w:type="dxa"/>
              <w:bottom w:w="0" w:type="dxa"/>
              <w:right w:w="0" w:type="dxa"/>
            </w:tcMar>
            <w:vAlign w:val="center"/>
          </w:tcPr>
          <w:p w14:paraId="307D06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r>
      <w:tr w:rsidR="0008378A" w:rsidRPr="0008378A" w14:paraId="7265124F" w14:textId="77777777" w:rsidTr="00F04BF2">
        <w:trPr>
          <w:trHeight w:val="454"/>
        </w:trPr>
        <w:tc>
          <w:tcPr>
            <w:tcW w:w="308" w:type="pct"/>
            <w:shd w:val="clear" w:color="auto" w:fill="auto"/>
            <w:tcMar>
              <w:top w:w="0" w:type="dxa"/>
              <w:left w:w="0" w:type="dxa"/>
              <w:bottom w:w="0" w:type="dxa"/>
              <w:right w:w="0" w:type="dxa"/>
            </w:tcMar>
            <w:vAlign w:val="center"/>
          </w:tcPr>
          <w:p w14:paraId="6815CF7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20" w:type="pct"/>
            <w:shd w:val="clear" w:color="auto" w:fill="auto"/>
            <w:tcMar>
              <w:top w:w="0" w:type="dxa"/>
              <w:left w:w="0" w:type="dxa"/>
              <w:bottom w:w="0" w:type="dxa"/>
              <w:right w:w="0" w:type="dxa"/>
            </w:tcMar>
            <w:vAlign w:val="center"/>
          </w:tcPr>
          <w:p w14:paraId="27C578A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299.6 </w:t>
            </w:r>
          </w:p>
        </w:tc>
        <w:tc>
          <w:tcPr>
            <w:tcW w:w="261" w:type="pct"/>
            <w:shd w:val="clear" w:color="auto" w:fill="auto"/>
            <w:tcMar>
              <w:top w:w="0" w:type="dxa"/>
              <w:left w:w="0" w:type="dxa"/>
              <w:bottom w:w="0" w:type="dxa"/>
              <w:right w:w="0" w:type="dxa"/>
            </w:tcMar>
            <w:vAlign w:val="center"/>
          </w:tcPr>
          <w:p w14:paraId="5DB35A4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449ABF3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7FA76D8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552119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71CBC9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30" w:type="pct"/>
            <w:shd w:val="clear" w:color="auto" w:fill="auto"/>
            <w:tcMar>
              <w:top w:w="0" w:type="dxa"/>
              <w:left w:w="0" w:type="dxa"/>
              <w:bottom w:w="0" w:type="dxa"/>
              <w:right w:w="0" w:type="dxa"/>
            </w:tcMar>
            <w:vAlign w:val="center"/>
          </w:tcPr>
          <w:p w14:paraId="320552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62" w:type="pct"/>
            <w:shd w:val="clear" w:color="auto" w:fill="auto"/>
            <w:tcMar>
              <w:top w:w="0" w:type="dxa"/>
              <w:left w:w="0" w:type="dxa"/>
              <w:bottom w:w="0" w:type="dxa"/>
              <w:right w:w="0" w:type="dxa"/>
            </w:tcMar>
            <w:vAlign w:val="center"/>
          </w:tcPr>
          <w:p w14:paraId="113468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30" w:type="pct"/>
            <w:shd w:val="clear" w:color="auto" w:fill="auto"/>
            <w:tcMar>
              <w:top w:w="0" w:type="dxa"/>
              <w:left w:w="0" w:type="dxa"/>
              <w:bottom w:w="0" w:type="dxa"/>
              <w:right w:w="0" w:type="dxa"/>
            </w:tcMar>
            <w:vAlign w:val="center"/>
          </w:tcPr>
          <w:p w14:paraId="228EB7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30" w:type="pct"/>
            <w:shd w:val="clear" w:color="auto" w:fill="auto"/>
            <w:tcMar>
              <w:top w:w="0" w:type="dxa"/>
              <w:left w:w="0" w:type="dxa"/>
              <w:bottom w:w="0" w:type="dxa"/>
              <w:right w:w="0" w:type="dxa"/>
            </w:tcMar>
            <w:vAlign w:val="center"/>
          </w:tcPr>
          <w:p w14:paraId="5825B2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62" w:type="pct"/>
            <w:shd w:val="clear" w:color="auto" w:fill="auto"/>
            <w:tcMar>
              <w:top w:w="0" w:type="dxa"/>
              <w:left w:w="0" w:type="dxa"/>
              <w:bottom w:w="0" w:type="dxa"/>
              <w:right w:w="0" w:type="dxa"/>
            </w:tcMar>
            <w:vAlign w:val="center"/>
          </w:tcPr>
          <w:p w14:paraId="393A33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30" w:type="pct"/>
            <w:shd w:val="clear" w:color="auto" w:fill="auto"/>
            <w:tcMar>
              <w:top w:w="0" w:type="dxa"/>
              <w:left w:w="0" w:type="dxa"/>
              <w:bottom w:w="0" w:type="dxa"/>
              <w:right w:w="0" w:type="dxa"/>
            </w:tcMar>
            <w:vAlign w:val="center"/>
          </w:tcPr>
          <w:p w14:paraId="08D56D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7EE2C1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62" w:type="pct"/>
            <w:shd w:val="clear" w:color="auto" w:fill="auto"/>
            <w:tcMar>
              <w:top w:w="0" w:type="dxa"/>
              <w:left w:w="0" w:type="dxa"/>
              <w:bottom w:w="0" w:type="dxa"/>
              <w:right w:w="0" w:type="dxa"/>
            </w:tcMar>
            <w:vAlign w:val="center"/>
          </w:tcPr>
          <w:p w14:paraId="5C3909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30" w:type="pct"/>
            <w:shd w:val="clear" w:color="auto" w:fill="auto"/>
            <w:tcMar>
              <w:top w:w="0" w:type="dxa"/>
              <w:left w:w="0" w:type="dxa"/>
              <w:bottom w:w="0" w:type="dxa"/>
              <w:right w:w="0" w:type="dxa"/>
            </w:tcMar>
            <w:vAlign w:val="center"/>
          </w:tcPr>
          <w:p w14:paraId="133470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30" w:type="pct"/>
            <w:shd w:val="clear" w:color="auto" w:fill="auto"/>
            <w:tcMar>
              <w:top w:w="0" w:type="dxa"/>
              <w:left w:w="0" w:type="dxa"/>
              <w:bottom w:w="0" w:type="dxa"/>
              <w:right w:w="0" w:type="dxa"/>
            </w:tcMar>
            <w:vAlign w:val="center"/>
          </w:tcPr>
          <w:p w14:paraId="5DDB7B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62" w:type="pct"/>
            <w:shd w:val="clear" w:color="auto" w:fill="auto"/>
            <w:tcMar>
              <w:top w:w="0" w:type="dxa"/>
              <w:left w:w="0" w:type="dxa"/>
              <w:bottom w:w="0" w:type="dxa"/>
              <w:right w:w="0" w:type="dxa"/>
            </w:tcMar>
            <w:vAlign w:val="center"/>
          </w:tcPr>
          <w:p w14:paraId="482917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52" w:type="pct"/>
            <w:shd w:val="clear" w:color="auto" w:fill="auto"/>
            <w:tcMar>
              <w:top w:w="0" w:type="dxa"/>
              <w:left w:w="0" w:type="dxa"/>
              <w:bottom w:w="0" w:type="dxa"/>
              <w:right w:w="0" w:type="dxa"/>
            </w:tcMar>
            <w:vAlign w:val="center"/>
          </w:tcPr>
          <w:p w14:paraId="6B88B3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52" w:type="pct"/>
            <w:shd w:val="clear" w:color="auto" w:fill="auto"/>
            <w:tcMar>
              <w:top w:w="0" w:type="dxa"/>
              <w:left w:w="0" w:type="dxa"/>
              <w:bottom w:w="0" w:type="dxa"/>
              <w:right w:w="0" w:type="dxa"/>
            </w:tcMar>
            <w:vAlign w:val="center"/>
          </w:tcPr>
          <w:p w14:paraId="764C91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r>
      <w:tr w:rsidR="0008378A" w:rsidRPr="0008378A" w14:paraId="3489C67A" w14:textId="77777777" w:rsidTr="00F04BF2">
        <w:trPr>
          <w:trHeight w:val="454"/>
        </w:trPr>
        <w:tc>
          <w:tcPr>
            <w:tcW w:w="308" w:type="pct"/>
            <w:shd w:val="clear" w:color="auto" w:fill="auto"/>
            <w:tcMar>
              <w:top w:w="0" w:type="dxa"/>
              <w:left w:w="0" w:type="dxa"/>
              <w:bottom w:w="0" w:type="dxa"/>
              <w:right w:w="0" w:type="dxa"/>
            </w:tcMar>
            <w:vAlign w:val="center"/>
          </w:tcPr>
          <w:p w14:paraId="2A7C4D4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20" w:type="pct"/>
            <w:shd w:val="clear" w:color="auto" w:fill="auto"/>
            <w:tcMar>
              <w:top w:w="0" w:type="dxa"/>
              <w:left w:w="0" w:type="dxa"/>
              <w:bottom w:w="0" w:type="dxa"/>
              <w:right w:w="0" w:type="dxa"/>
            </w:tcMar>
            <w:vAlign w:val="center"/>
          </w:tcPr>
          <w:p w14:paraId="7DAD318B"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315.4 </w:t>
            </w:r>
          </w:p>
        </w:tc>
        <w:tc>
          <w:tcPr>
            <w:tcW w:w="261" w:type="pct"/>
            <w:shd w:val="clear" w:color="auto" w:fill="auto"/>
            <w:tcMar>
              <w:top w:w="0" w:type="dxa"/>
              <w:left w:w="0" w:type="dxa"/>
              <w:bottom w:w="0" w:type="dxa"/>
              <w:right w:w="0" w:type="dxa"/>
            </w:tcMar>
            <w:vAlign w:val="center"/>
          </w:tcPr>
          <w:p w14:paraId="7852ADC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16E0ECE1"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29" w:type="pct"/>
            <w:shd w:val="clear" w:color="auto" w:fill="auto"/>
            <w:tcMar>
              <w:top w:w="0" w:type="dxa"/>
              <w:left w:w="0" w:type="dxa"/>
              <w:bottom w:w="0" w:type="dxa"/>
              <w:right w:w="0" w:type="dxa"/>
            </w:tcMar>
            <w:vAlign w:val="center"/>
          </w:tcPr>
          <w:p w14:paraId="4DEC41E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7BA88C9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0C27332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56E17FEF"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23F5D2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30" w:type="pct"/>
            <w:shd w:val="clear" w:color="auto" w:fill="auto"/>
            <w:tcMar>
              <w:top w:w="0" w:type="dxa"/>
              <w:left w:w="0" w:type="dxa"/>
              <w:bottom w:w="0" w:type="dxa"/>
              <w:right w:w="0" w:type="dxa"/>
            </w:tcMar>
            <w:vAlign w:val="center"/>
          </w:tcPr>
          <w:p w14:paraId="28A61B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30" w:type="pct"/>
            <w:shd w:val="clear" w:color="auto" w:fill="auto"/>
            <w:tcMar>
              <w:top w:w="0" w:type="dxa"/>
              <w:left w:w="0" w:type="dxa"/>
              <w:bottom w:w="0" w:type="dxa"/>
              <w:right w:w="0" w:type="dxa"/>
            </w:tcMar>
            <w:vAlign w:val="center"/>
          </w:tcPr>
          <w:p w14:paraId="077A13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62" w:type="pct"/>
            <w:shd w:val="clear" w:color="auto" w:fill="auto"/>
            <w:tcMar>
              <w:top w:w="0" w:type="dxa"/>
              <w:left w:w="0" w:type="dxa"/>
              <w:bottom w:w="0" w:type="dxa"/>
              <w:right w:w="0" w:type="dxa"/>
            </w:tcMar>
            <w:vAlign w:val="center"/>
          </w:tcPr>
          <w:p w14:paraId="7156AD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30" w:type="pct"/>
            <w:shd w:val="clear" w:color="auto" w:fill="auto"/>
            <w:tcMar>
              <w:top w:w="0" w:type="dxa"/>
              <w:left w:w="0" w:type="dxa"/>
              <w:bottom w:w="0" w:type="dxa"/>
              <w:right w:w="0" w:type="dxa"/>
            </w:tcMar>
            <w:vAlign w:val="center"/>
          </w:tcPr>
          <w:p w14:paraId="255AA8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30" w:type="pct"/>
            <w:shd w:val="clear" w:color="auto" w:fill="auto"/>
            <w:tcMar>
              <w:top w:w="0" w:type="dxa"/>
              <w:left w:w="0" w:type="dxa"/>
              <w:bottom w:w="0" w:type="dxa"/>
              <w:right w:w="0" w:type="dxa"/>
            </w:tcMar>
            <w:vAlign w:val="center"/>
          </w:tcPr>
          <w:p w14:paraId="22103B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62" w:type="pct"/>
            <w:shd w:val="clear" w:color="auto" w:fill="auto"/>
            <w:tcMar>
              <w:top w:w="0" w:type="dxa"/>
              <w:left w:w="0" w:type="dxa"/>
              <w:bottom w:w="0" w:type="dxa"/>
              <w:right w:w="0" w:type="dxa"/>
            </w:tcMar>
            <w:vAlign w:val="center"/>
          </w:tcPr>
          <w:p w14:paraId="63D808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30" w:type="pct"/>
            <w:shd w:val="clear" w:color="auto" w:fill="auto"/>
            <w:tcMar>
              <w:top w:w="0" w:type="dxa"/>
              <w:left w:w="0" w:type="dxa"/>
              <w:bottom w:w="0" w:type="dxa"/>
              <w:right w:w="0" w:type="dxa"/>
            </w:tcMar>
            <w:vAlign w:val="center"/>
          </w:tcPr>
          <w:p w14:paraId="71CB1E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30" w:type="pct"/>
            <w:shd w:val="clear" w:color="auto" w:fill="auto"/>
            <w:tcMar>
              <w:top w:w="0" w:type="dxa"/>
              <w:left w:w="0" w:type="dxa"/>
              <w:bottom w:w="0" w:type="dxa"/>
              <w:right w:w="0" w:type="dxa"/>
            </w:tcMar>
            <w:vAlign w:val="center"/>
          </w:tcPr>
          <w:p w14:paraId="184C7C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62" w:type="pct"/>
            <w:shd w:val="clear" w:color="auto" w:fill="auto"/>
            <w:tcMar>
              <w:top w:w="0" w:type="dxa"/>
              <w:left w:w="0" w:type="dxa"/>
              <w:bottom w:w="0" w:type="dxa"/>
              <w:right w:w="0" w:type="dxa"/>
            </w:tcMar>
            <w:vAlign w:val="center"/>
          </w:tcPr>
          <w:p w14:paraId="494CCD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52" w:type="pct"/>
            <w:shd w:val="clear" w:color="auto" w:fill="auto"/>
            <w:tcMar>
              <w:top w:w="0" w:type="dxa"/>
              <w:left w:w="0" w:type="dxa"/>
              <w:bottom w:w="0" w:type="dxa"/>
              <w:right w:w="0" w:type="dxa"/>
            </w:tcMar>
            <w:vAlign w:val="center"/>
          </w:tcPr>
          <w:p w14:paraId="227400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52" w:type="pct"/>
            <w:shd w:val="clear" w:color="auto" w:fill="auto"/>
            <w:tcMar>
              <w:top w:w="0" w:type="dxa"/>
              <w:left w:w="0" w:type="dxa"/>
              <w:bottom w:w="0" w:type="dxa"/>
              <w:right w:w="0" w:type="dxa"/>
            </w:tcMar>
            <w:vAlign w:val="center"/>
          </w:tcPr>
          <w:p w14:paraId="5756B5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r>
      <w:tr w:rsidR="0008378A" w:rsidRPr="0008378A" w14:paraId="08C0CE82" w14:textId="77777777" w:rsidTr="00F04BF2">
        <w:trPr>
          <w:trHeight w:val="454"/>
        </w:trPr>
        <w:tc>
          <w:tcPr>
            <w:tcW w:w="308" w:type="pct"/>
            <w:shd w:val="clear" w:color="auto" w:fill="auto"/>
            <w:tcMar>
              <w:top w:w="0" w:type="dxa"/>
              <w:left w:w="0" w:type="dxa"/>
              <w:bottom w:w="0" w:type="dxa"/>
              <w:right w:w="0" w:type="dxa"/>
            </w:tcMar>
            <w:vAlign w:val="center"/>
          </w:tcPr>
          <w:p w14:paraId="24900EF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20" w:type="pct"/>
            <w:shd w:val="clear" w:color="auto" w:fill="auto"/>
            <w:tcMar>
              <w:top w:w="0" w:type="dxa"/>
              <w:left w:w="0" w:type="dxa"/>
              <w:bottom w:w="0" w:type="dxa"/>
              <w:right w:w="0" w:type="dxa"/>
            </w:tcMar>
            <w:vAlign w:val="center"/>
          </w:tcPr>
          <w:p w14:paraId="459AC8A3"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331.1 </w:t>
            </w:r>
          </w:p>
        </w:tc>
        <w:tc>
          <w:tcPr>
            <w:tcW w:w="261" w:type="pct"/>
            <w:shd w:val="clear" w:color="auto" w:fill="auto"/>
            <w:tcMar>
              <w:top w:w="0" w:type="dxa"/>
              <w:left w:w="0" w:type="dxa"/>
              <w:bottom w:w="0" w:type="dxa"/>
              <w:right w:w="0" w:type="dxa"/>
            </w:tcMar>
            <w:vAlign w:val="center"/>
          </w:tcPr>
          <w:p w14:paraId="5E0FE3D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22A3912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29" w:type="pct"/>
            <w:shd w:val="clear" w:color="auto" w:fill="auto"/>
            <w:tcMar>
              <w:top w:w="0" w:type="dxa"/>
              <w:left w:w="0" w:type="dxa"/>
              <w:bottom w:w="0" w:type="dxa"/>
              <w:right w:w="0" w:type="dxa"/>
            </w:tcMar>
            <w:vAlign w:val="center"/>
          </w:tcPr>
          <w:p w14:paraId="7804894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6112D87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2B06E9E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30" w:type="pct"/>
            <w:shd w:val="clear" w:color="auto" w:fill="auto"/>
            <w:tcMar>
              <w:top w:w="0" w:type="dxa"/>
              <w:left w:w="0" w:type="dxa"/>
              <w:bottom w:w="0" w:type="dxa"/>
              <w:right w:w="0" w:type="dxa"/>
            </w:tcMar>
            <w:vAlign w:val="center"/>
          </w:tcPr>
          <w:p w14:paraId="434918B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6646FD3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4C6D697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30" w:type="pct"/>
            <w:shd w:val="clear" w:color="auto" w:fill="auto"/>
            <w:tcMar>
              <w:top w:w="0" w:type="dxa"/>
              <w:left w:w="0" w:type="dxa"/>
              <w:bottom w:w="0" w:type="dxa"/>
              <w:right w:w="0" w:type="dxa"/>
            </w:tcMar>
            <w:vAlign w:val="center"/>
          </w:tcPr>
          <w:p w14:paraId="1C74F54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62" w:type="pct"/>
            <w:shd w:val="clear" w:color="auto" w:fill="auto"/>
            <w:tcMar>
              <w:top w:w="0" w:type="dxa"/>
              <w:left w:w="0" w:type="dxa"/>
              <w:bottom w:w="0" w:type="dxa"/>
              <w:right w:w="0" w:type="dxa"/>
            </w:tcMar>
            <w:vAlign w:val="center"/>
          </w:tcPr>
          <w:p w14:paraId="4DF315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30" w:type="pct"/>
            <w:shd w:val="clear" w:color="auto" w:fill="auto"/>
            <w:tcMar>
              <w:top w:w="0" w:type="dxa"/>
              <w:left w:w="0" w:type="dxa"/>
              <w:bottom w:w="0" w:type="dxa"/>
              <w:right w:w="0" w:type="dxa"/>
            </w:tcMar>
            <w:vAlign w:val="center"/>
          </w:tcPr>
          <w:p w14:paraId="0179FA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30" w:type="pct"/>
            <w:shd w:val="clear" w:color="auto" w:fill="auto"/>
            <w:tcMar>
              <w:top w:w="0" w:type="dxa"/>
              <w:left w:w="0" w:type="dxa"/>
              <w:bottom w:w="0" w:type="dxa"/>
              <w:right w:w="0" w:type="dxa"/>
            </w:tcMar>
            <w:vAlign w:val="center"/>
          </w:tcPr>
          <w:p w14:paraId="3F9DBE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62" w:type="pct"/>
            <w:shd w:val="clear" w:color="auto" w:fill="auto"/>
            <w:tcMar>
              <w:top w:w="0" w:type="dxa"/>
              <w:left w:w="0" w:type="dxa"/>
              <w:bottom w:w="0" w:type="dxa"/>
              <w:right w:w="0" w:type="dxa"/>
            </w:tcMar>
            <w:vAlign w:val="center"/>
          </w:tcPr>
          <w:p w14:paraId="21A70B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30" w:type="pct"/>
            <w:shd w:val="clear" w:color="auto" w:fill="auto"/>
            <w:tcMar>
              <w:top w:w="0" w:type="dxa"/>
              <w:left w:w="0" w:type="dxa"/>
              <w:bottom w:w="0" w:type="dxa"/>
              <w:right w:w="0" w:type="dxa"/>
            </w:tcMar>
            <w:vAlign w:val="center"/>
          </w:tcPr>
          <w:p w14:paraId="20795F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30" w:type="pct"/>
            <w:shd w:val="clear" w:color="auto" w:fill="auto"/>
            <w:tcMar>
              <w:top w:w="0" w:type="dxa"/>
              <w:left w:w="0" w:type="dxa"/>
              <w:bottom w:w="0" w:type="dxa"/>
              <w:right w:w="0" w:type="dxa"/>
            </w:tcMar>
            <w:vAlign w:val="center"/>
          </w:tcPr>
          <w:p w14:paraId="6B647E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62" w:type="pct"/>
            <w:shd w:val="clear" w:color="auto" w:fill="auto"/>
            <w:tcMar>
              <w:top w:w="0" w:type="dxa"/>
              <w:left w:w="0" w:type="dxa"/>
              <w:bottom w:w="0" w:type="dxa"/>
              <w:right w:w="0" w:type="dxa"/>
            </w:tcMar>
            <w:vAlign w:val="center"/>
          </w:tcPr>
          <w:p w14:paraId="0952C5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52" w:type="pct"/>
            <w:shd w:val="clear" w:color="auto" w:fill="auto"/>
            <w:tcMar>
              <w:top w:w="0" w:type="dxa"/>
              <w:left w:w="0" w:type="dxa"/>
              <w:bottom w:w="0" w:type="dxa"/>
              <w:right w:w="0" w:type="dxa"/>
            </w:tcMar>
            <w:vAlign w:val="center"/>
          </w:tcPr>
          <w:p w14:paraId="47692E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52" w:type="pct"/>
            <w:shd w:val="clear" w:color="auto" w:fill="auto"/>
            <w:tcMar>
              <w:top w:w="0" w:type="dxa"/>
              <w:left w:w="0" w:type="dxa"/>
              <w:bottom w:w="0" w:type="dxa"/>
              <w:right w:w="0" w:type="dxa"/>
            </w:tcMar>
            <w:vAlign w:val="center"/>
          </w:tcPr>
          <w:p w14:paraId="292843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r>
    </w:tbl>
    <w:p w14:paraId="67BEF471" w14:textId="77777777" w:rsidR="0008378A" w:rsidRPr="0008378A" w:rsidRDefault="0008378A" w:rsidP="0008378A">
      <w:pPr>
        <w:keepNext/>
        <w:keepLines/>
        <w:spacing w:beforeLines="50" w:before="159" w:line="300" w:lineRule="auto"/>
        <w:jc w:val="center"/>
        <w:textAlignment w:val="center"/>
        <w:rPr>
          <w:kern w:val="0"/>
          <w:sz w:val="24"/>
          <w:szCs w:val="24"/>
        </w:rPr>
      </w:pPr>
    </w:p>
    <w:p w14:paraId="23B47B21" w14:textId="77777777" w:rsidR="0008378A" w:rsidRPr="0008378A" w:rsidRDefault="0008378A" w:rsidP="0008378A">
      <w:pPr>
        <w:widowControl/>
        <w:spacing w:line="300" w:lineRule="auto"/>
        <w:jc w:val="left"/>
        <w:rPr>
          <w:kern w:val="0"/>
          <w:sz w:val="24"/>
          <w:szCs w:val="24"/>
        </w:rPr>
        <w:sectPr w:rsidR="0008378A" w:rsidRPr="0008378A">
          <w:pgSz w:w="11906" w:h="16838"/>
          <w:pgMar w:top="1701" w:right="1134" w:bottom="1701" w:left="1417" w:header="1417" w:footer="1134" w:gutter="0"/>
          <w:cols w:space="0"/>
          <w:docGrid w:type="lines" w:linePitch="318"/>
        </w:sectPr>
      </w:pPr>
    </w:p>
    <w:p w14:paraId="5DE45FED" w14:textId="47C96EE4"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8  C40</w:t>
      </w:r>
      <w:r w:rsidR="0008378A" w:rsidRPr="0008378A">
        <w:rPr>
          <w:rFonts w:eastAsia="黑体" w:hint="eastAsia"/>
          <w:szCs w:val="21"/>
        </w:rPr>
        <w:t>水胶比和矿物掺合料掺量取值（</w:t>
      </w:r>
      <w:r w:rsidR="0008378A" w:rsidRPr="0008378A">
        <w:rPr>
          <w:rFonts w:eastAsia="黑体"/>
          <w:szCs w:val="21"/>
        </w:rPr>
        <w:object w:dxaOrig="279" w:dyaOrig="320" w14:anchorId="2F4249ED">
          <v:shape id="_x0000_i1285" type="#_x0000_t75" style="width:16.9pt;height:18.8pt" o:ole="">
            <v:imagedata r:id="rId475" o:title=""/>
          </v:shape>
          <o:OLEObject Type="Embed" ProgID="Equation.DSMT4" ShapeID="_x0000_i1285" DrawAspect="Content" ObjectID="_1724567436" r:id="rId476"/>
        </w:object>
      </w:r>
      <w:r w:rsidR="0008378A" w:rsidRPr="0008378A">
        <w:rPr>
          <w:rFonts w:eastAsia="黑体"/>
          <w:szCs w:val="21"/>
        </w:rPr>
        <w:t>=0.2</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3"/>
        <w:gridCol w:w="598"/>
        <w:gridCol w:w="456"/>
        <w:gridCol w:w="456"/>
        <w:gridCol w:w="456"/>
        <w:gridCol w:w="456"/>
        <w:gridCol w:w="456"/>
        <w:gridCol w:w="458"/>
        <w:gridCol w:w="456"/>
        <w:gridCol w:w="456"/>
        <w:gridCol w:w="456"/>
        <w:gridCol w:w="456"/>
        <w:gridCol w:w="456"/>
        <w:gridCol w:w="458"/>
        <w:gridCol w:w="456"/>
        <w:gridCol w:w="456"/>
        <w:gridCol w:w="456"/>
        <w:gridCol w:w="456"/>
        <w:gridCol w:w="456"/>
        <w:gridCol w:w="458"/>
      </w:tblGrid>
      <w:tr w:rsidR="0008378A" w:rsidRPr="0008378A" w14:paraId="77CCA254" w14:textId="77777777" w:rsidTr="00D3587C">
        <w:trPr>
          <w:trHeight w:val="454"/>
          <w:tblHeader/>
        </w:trPr>
        <w:tc>
          <w:tcPr>
            <w:tcW w:w="622" w:type="pct"/>
            <w:gridSpan w:val="2"/>
            <w:shd w:val="clear" w:color="auto" w:fill="auto"/>
            <w:tcMar>
              <w:top w:w="0" w:type="dxa"/>
              <w:left w:w="0" w:type="dxa"/>
              <w:bottom w:w="0" w:type="dxa"/>
              <w:right w:w="0" w:type="dxa"/>
            </w:tcMar>
            <w:vAlign w:val="center"/>
          </w:tcPr>
          <w:p w14:paraId="1D40F71E"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9" w:type="pct"/>
            <w:gridSpan w:val="3"/>
            <w:shd w:val="clear" w:color="auto" w:fill="auto"/>
            <w:tcMar>
              <w:top w:w="0" w:type="dxa"/>
              <w:left w:w="0" w:type="dxa"/>
              <w:bottom w:w="0" w:type="dxa"/>
              <w:right w:w="0" w:type="dxa"/>
            </w:tcMar>
            <w:vAlign w:val="center"/>
          </w:tcPr>
          <w:p w14:paraId="60550294"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30" w:type="pct"/>
            <w:gridSpan w:val="3"/>
            <w:shd w:val="clear" w:color="auto" w:fill="auto"/>
            <w:tcMar>
              <w:top w:w="0" w:type="dxa"/>
              <w:left w:w="0" w:type="dxa"/>
              <w:bottom w:w="0" w:type="dxa"/>
              <w:right w:w="0" w:type="dxa"/>
            </w:tcMar>
            <w:vAlign w:val="center"/>
          </w:tcPr>
          <w:p w14:paraId="3850C8F3"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29" w:type="pct"/>
            <w:gridSpan w:val="3"/>
            <w:shd w:val="clear" w:color="auto" w:fill="auto"/>
            <w:tcMar>
              <w:top w:w="0" w:type="dxa"/>
              <w:left w:w="0" w:type="dxa"/>
              <w:bottom w:w="0" w:type="dxa"/>
              <w:right w:w="0" w:type="dxa"/>
            </w:tcMar>
            <w:vAlign w:val="center"/>
          </w:tcPr>
          <w:p w14:paraId="0E39DC4F"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30" w:type="pct"/>
            <w:gridSpan w:val="3"/>
            <w:shd w:val="clear" w:color="auto" w:fill="auto"/>
            <w:tcMar>
              <w:top w:w="0" w:type="dxa"/>
              <w:left w:w="0" w:type="dxa"/>
              <w:bottom w:w="0" w:type="dxa"/>
              <w:right w:w="0" w:type="dxa"/>
            </w:tcMar>
            <w:vAlign w:val="center"/>
          </w:tcPr>
          <w:p w14:paraId="5CC587DB"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=0.55</w:t>
            </w:r>
          </w:p>
        </w:tc>
        <w:tc>
          <w:tcPr>
            <w:tcW w:w="729" w:type="pct"/>
            <w:gridSpan w:val="3"/>
            <w:shd w:val="clear" w:color="auto" w:fill="auto"/>
            <w:tcMar>
              <w:top w:w="0" w:type="dxa"/>
              <w:left w:w="0" w:type="dxa"/>
              <w:bottom w:w="0" w:type="dxa"/>
              <w:right w:w="0" w:type="dxa"/>
            </w:tcMar>
            <w:vAlign w:val="center"/>
          </w:tcPr>
          <w:p w14:paraId="20F9CF80"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30" w:type="pct"/>
            <w:gridSpan w:val="3"/>
            <w:shd w:val="clear" w:color="auto" w:fill="auto"/>
            <w:tcMar>
              <w:top w:w="0" w:type="dxa"/>
              <w:left w:w="0" w:type="dxa"/>
              <w:bottom w:w="0" w:type="dxa"/>
              <w:right w:w="0" w:type="dxa"/>
            </w:tcMar>
            <w:vAlign w:val="center"/>
          </w:tcPr>
          <w:p w14:paraId="2A9A2D67"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=0.65</w:t>
            </w:r>
          </w:p>
        </w:tc>
      </w:tr>
      <w:tr w:rsidR="0008378A" w:rsidRPr="0008378A" w14:paraId="720E9FD1" w14:textId="77777777" w:rsidTr="00D3587C">
        <w:trPr>
          <w:trHeight w:val="454"/>
        </w:trPr>
        <w:tc>
          <w:tcPr>
            <w:tcW w:w="305" w:type="pct"/>
            <w:shd w:val="clear" w:color="auto" w:fill="auto"/>
            <w:tcMar>
              <w:top w:w="0" w:type="dxa"/>
              <w:left w:w="0" w:type="dxa"/>
              <w:bottom w:w="0" w:type="dxa"/>
              <w:right w:w="0" w:type="dxa"/>
            </w:tcMar>
            <w:vAlign w:val="center"/>
          </w:tcPr>
          <w:p w14:paraId="007C6F86"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18" w:type="pct"/>
            <w:shd w:val="clear" w:color="auto" w:fill="auto"/>
            <w:tcMar>
              <w:top w:w="0" w:type="dxa"/>
              <w:left w:w="0" w:type="dxa"/>
              <w:bottom w:w="0" w:type="dxa"/>
              <w:right w:w="0" w:type="dxa"/>
            </w:tcMar>
            <w:vAlign w:val="center"/>
          </w:tcPr>
          <w:p w14:paraId="40CF16A9"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3" w:type="pct"/>
            <w:shd w:val="clear" w:color="auto" w:fill="auto"/>
            <w:tcMar>
              <w:top w:w="0" w:type="dxa"/>
              <w:left w:w="0" w:type="dxa"/>
              <w:bottom w:w="0" w:type="dxa"/>
              <w:right w:w="0" w:type="dxa"/>
            </w:tcMar>
            <w:vAlign w:val="center"/>
          </w:tcPr>
          <w:p w14:paraId="63A526F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1D4A14E"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653D036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70B9617C"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12DDB9A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5F28DD6A"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3DC314DC"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0003FE3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343D141F"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2639B850"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0F60AE91"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0B15B62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5AFA8EBC"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942B53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6F2E4116"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5C83E7D8"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4B62373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7" w:type="pct"/>
            <w:shd w:val="clear" w:color="auto" w:fill="auto"/>
            <w:tcMar>
              <w:top w:w="0" w:type="dxa"/>
              <w:left w:w="0" w:type="dxa"/>
              <w:bottom w:w="0" w:type="dxa"/>
              <w:right w:w="0" w:type="dxa"/>
            </w:tcMar>
            <w:vAlign w:val="center"/>
          </w:tcPr>
          <w:p w14:paraId="11EDFCF9"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018C0513" w14:textId="77777777" w:rsidTr="00D3587C">
        <w:trPr>
          <w:trHeight w:val="454"/>
        </w:trPr>
        <w:tc>
          <w:tcPr>
            <w:tcW w:w="305" w:type="pct"/>
            <w:shd w:val="clear" w:color="auto" w:fill="auto"/>
            <w:tcMar>
              <w:top w:w="0" w:type="dxa"/>
              <w:left w:w="0" w:type="dxa"/>
              <w:bottom w:w="0" w:type="dxa"/>
              <w:right w:w="0" w:type="dxa"/>
            </w:tcMar>
            <w:vAlign w:val="center"/>
          </w:tcPr>
          <w:p w14:paraId="3615FA14"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18" w:type="pct"/>
            <w:shd w:val="clear" w:color="auto" w:fill="auto"/>
            <w:tcMar>
              <w:top w:w="0" w:type="dxa"/>
              <w:left w:w="0" w:type="dxa"/>
              <w:bottom w:w="0" w:type="dxa"/>
              <w:right w:w="0" w:type="dxa"/>
            </w:tcMar>
            <w:vAlign w:val="center"/>
          </w:tcPr>
          <w:p w14:paraId="0427B380" w14:textId="77777777" w:rsidR="0008378A" w:rsidRPr="0008378A" w:rsidRDefault="0008378A" w:rsidP="0008378A">
            <w:pPr>
              <w:snapToGrid w:val="0"/>
              <w:jc w:val="center"/>
              <w:rPr>
                <w:spacing w:val="-8"/>
                <w:kern w:val="0"/>
                <w:szCs w:val="21"/>
              </w:rPr>
            </w:pPr>
            <w:r w:rsidRPr="0008378A">
              <w:rPr>
                <w:color w:val="000000"/>
                <w:spacing w:val="-8"/>
                <w:kern w:val="0"/>
                <w:szCs w:val="21"/>
              </w:rPr>
              <w:t>15.8</w:t>
            </w:r>
          </w:p>
        </w:tc>
        <w:tc>
          <w:tcPr>
            <w:tcW w:w="243" w:type="pct"/>
            <w:shd w:val="clear" w:color="auto" w:fill="auto"/>
            <w:tcMar>
              <w:top w:w="0" w:type="dxa"/>
              <w:left w:w="0" w:type="dxa"/>
              <w:bottom w:w="0" w:type="dxa"/>
              <w:right w:w="0" w:type="dxa"/>
            </w:tcMar>
            <w:vAlign w:val="center"/>
          </w:tcPr>
          <w:p w14:paraId="021DEE0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14027D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544C1D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9CD2D1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F46EED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F44BB9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ADE614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045F80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7499A6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DB47A04"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6FB9D2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46C109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3" w:type="pct"/>
            <w:shd w:val="clear" w:color="auto" w:fill="auto"/>
            <w:tcMar>
              <w:top w:w="0" w:type="dxa"/>
              <w:left w:w="0" w:type="dxa"/>
              <w:bottom w:w="0" w:type="dxa"/>
              <w:right w:w="0" w:type="dxa"/>
            </w:tcMar>
            <w:vAlign w:val="center"/>
          </w:tcPr>
          <w:p w14:paraId="769CF91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7F0D50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3CDD15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c>
          <w:tcPr>
            <w:tcW w:w="243" w:type="pct"/>
            <w:shd w:val="clear" w:color="auto" w:fill="auto"/>
            <w:tcMar>
              <w:top w:w="0" w:type="dxa"/>
              <w:left w:w="0" w:type="dxa"/>
              <w:bottom w:w="0" w:type="dxa"/>
              <w:right w:w="0" w:type="dxa"/>
            </w:tcMar>
            <w:vAlign w:val="center"/>
          </w:tcPr>
          <w:p w14:paraId="08880392"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64FDB9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7" w:type="pct"/>
            <w:shd w:val="clear" w:color="auto" w:fill="auto"/>
            <w:tcMar>
              <w:top w:w="0" w:type="dxa"/>
              <w:left w:w="0" w:type="dxa"/>
              <w:bottom w:w="0" w:type="dxa"/>
              <w:right w:w="0" w:type="dxa"/>
            </w:tcMar>
            <w:vAlign w:val="center"/>
          </w:tcPr>
          <w:p w14:paraId="74C340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r>
      <w:tr w:rsidR="0008378A" w:rsidRPr="0008378A" w14:paraId="1F6753F3" w14:textId="77777777" w:rsidTr="00D3587C">
        <w:trPr>
          <w:trHeight w:val="454"/>
        </w:trPr>
        <w:tc>
          <w:tcPr>
            <w:tcW w:w="305" w:type="pct"/>
            <w:shd w:val="clear" w:color="auto" w:fill="auto"/>
            <w:tcMar>
              <w:top w:w="0" w:type="dxa"/>
              <w:left w:w="0" w:type="dxa"/>
              <w:bottom w:w="0" w:type="dxa"/>
              <w:right w:w="0" w:type="dxa"/>
            </w:tcMar>
            <w:vAlign w:val="center"/>
          </w:tcPr>
          <w:p w14:paraId="73AB4B18"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18" w:type="pct"/>
            <w:shd w:val="clear" w:color="auto" w:fill="auto"/>
            <w:tcMar>
              <w:top w:w="0" w:type="dxa"/>
              <w:left w:w="0" w:type="dxa"/>
              <w:bottom w:w="0" w:type="dxa"/>
              <w:right w:w="0" w:type="dxa"/>
            </w:tcMar>
            <w:vAlign w:val="center"/>
          </w:tcPr>
          <w:p w14:paraId="0D6CC378" w14:textId="77777777" w:rsidR="0008378A" w:rsidRPr="0008378A" w:rsidRDefault="0008378A" w:rsidP="0008378A">
            <w:pPr>
              <w:snapToGrid w:val="0"/>
              <w:jc w:val="center"/>
              <w:rPr>
                <w:spacing w:val="-8"/>
                <w:kern w:val="0"/>
                <w:szCs w:val="21"/>
              </w:rPr>
            </w:pPr>
            <w:r w:rsidRPr="0008378A">
              <w:rPr>
                <w:color w:val="000000"/>
                <w:spacing w:val="-8"/>
                <w:kern w:val="0"/>
                <w:szCs w:val="21"/>
              </w:rPr>
              <w:t>31.5</w:t>
            </w:r>
          </w:p>
        </w:tc>
        <w:tc>
          <w:tcPr>
            <w:tcW w:w="243" w:type="pct"/>
            <w:shd w:val="clear" w:color="auto" w:fill="auto"/>
            <w:tcMar>
              <w:top w:w="0" w:type="dxa"/>
              <w:left w:w="0" w:type="dxa"/>
              <w:bottom w:w="0" w:type="dxa"/>
              <w:right w:w="0" w:type="dxa"/>
            </w:tcMar>
            <w:vAlign w:val="center"/>
          </w:tcPr>
          <w:p w14:paraId="2093994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96B111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B7BFF0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EF31DD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FCD5FD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4E333B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B43E78B"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0716A7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0B1BF1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4A1A5F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70BDAF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381592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2EA3AE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58625E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50C659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3" w:type="pct"/>
            <w:shd w:val="clear" w:color="auto" w:fill="auto"/>
            <w:tcMar>
              <w:top w:w="0" w:type="dxa"/>
              <w:left w:w="0" w:type="dxa"/>
              <w:bottom w:w="0" w:type="dxa"/>
              <w:right w:w="0" w:type="dxa"/>
            </w:tcMar>
            <w:vAlign w:val="center"/>
          </w:tcPr>
          <w:p w14:paraId="64530A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60B7AB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7" w:type="pct"/>
            <w:shd w:val="clear" w:color="auto" w:fill="auto"/>
            <w:tcMar>
              <w:top w:w="0" w:type="dxa"/>
              <w:left w:w="0" w:type="dxa"/>
              <w:bottom w:w="0" w:type="dxa"/>
              <w:right w:w="0" w:type="dxa"/>
            </w:tcMar>
            <w:vAlign w:val="center"/>
          </w:tcPr>
          <w:p w14:paraId="0139BF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r>
      <w:tr w:rsidR="0008378A" w:rsidRPr="0008378A" w14:paraId="22340325" w14:textId="77777777" w:rsidTr="00D3587C">
        <w:trPr>
          <w:trHeight w:val="454"/>
        </w:trPr>
        <w:tc>
          <w:tcPr>
            <w:tcW w:w="305" w:type="pct"/>
            <w:shd w:val="clear" w:color="auto" w:fill="auto"/>
            <w:tcMar>
              <w:top w:w="0" w:type="dxa"/>
              <w:left w:w="0" w:type="dxa"/>
              <w:bottom w:w="0" w:type="dxa"/>
              <w:right w:w="0" w:type="dxa"/>
            </w:tcMar>
            <w:vAlign w:val="center"/>
          </w:tcPr>
          <w:p w14:paraId="5A0C52C4"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18" w:type="pct"/>
            <w:shd w:val="clear" w:color="auto" w:fill="auto"/>
            <w:tcMar>
              <w:top w:w="0" w:type="dxa"/>
              <w:left w:w="0" w:type="dxa"/>
              <w:bottom w:w="0" w:type="dxa"/>
              <w:right w:w="0" w:type="dxa"/>
            </w:tcMar>
            <w:vAlign w:val="center"/>
          </w:tcPr>
          <w:p w14:paraId="25D0051B" w14:textId="77777777" w:rsidR="0008378A" w:rsidRPr="0008378A" w:rsidRDefault="0008378A" w:rsidP="0008378A">
            <w:pPr>
              <w:snapToGrid w:val="0"/>
              <w:jc w:val="center"/>
              <w:rPr>
                <w:spacing w:val="-8"/>
                <w:kern w:val="0"/>
                <w:szCs w:val="21"/>
              </w:rPr>
            </w:pPr>
            <w:r w:rsidRPr="0008378A">
              <w:rPr>
                <w:color w:val="000000"/>
                <w:spacing w:val="-8"/>
                <w:kern w:val="0"/>
                <w:szCs w:val="21"/>
              </w:rPr>
              <w:t>47.3</w:t>
            </w:r>
          </w:p>
        </w:tc>
        <w:tc>
          <w:tcPr>
            <w:tcW w:w="243" w:type="pct"/>
            <w:shd w:val="clear" w:color="auto" w:fill="auto"/>
            <w:tcMar>
              <w:top w:w="0" w:type="dxa"/>
              <w:left w:w="0" w:type="dxa"/>
              <w:bottom w:w="0" w:type="dxa"/>
              <w:right w:w="0" w:type="dxa"/>
            </w:tcMar>
            <w:vAlign w:val="center"/>
          </w:tcPr>
          <w:p w14:paraId="38609B2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D2CDF7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D84B55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72D829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7F7359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1D0BDA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00950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30517B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40F280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322AFE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366801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4F1877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78C049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03D19C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1B6820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3" w:type="pct"/>
            <w:shd w:val="clear" w:color="auto" w:fill="auto"/>
            <w:tcMar>
              <w:top w:w="0" w:type="dxa"/>
              <w:left w:w="0" w:type="dxa"/>
              <w:bottom w:w="0" w:type="dxa"/>
              <w:right w:w="0" w:type="dxa"/>
            </w:tcMar>
            <w:vAlign w:val="center"/>
          </w:tcPr>
          <w:p w14:paraId="04B3DF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039A23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7" w:type="pct"/>
            <w:shd w:val="clear" w:color="auto" w:fill="auto"/>
            <w:tcMar>
              <w:top w:w="0" w:type="dxa"/>
              <w:left w:w="0" w:type="dxa"/>
              <w:bottom w:w="0" w:type="dxa"/>
              <w:right w:w="0" w:type="dxa"/>
            </w:tcMar>
            <w:vAlign w:val="center"/>
          </w:tcPr>
          <w:p w14:paraId="4B58A1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r>
      <w:tr w:rsidR="0008378A" w:rsidRPr="0008378A" w14:paraId="3847F6CF" w14:textId="77777777" w:rsidTr="00D3587C">
        <w:trPr>
          <w:trHeight w:val="454"/>
        </w:trPr>
        <w:tc>
          <w:tcPr>
            <w:tcW w:w="305" w:type="pct"/>
            <w:shd w:val="clear" w:color="auto" w:fill="auto"/>
            <w:tcMar>
              <w:top w:w="0" w:type="dxa"/>
              <w:left w:w="0" w:type="dxa"/>
              <w:bottom w:w="0" w:type="dxa"/>
              <w:right w:w="0" w:type="dxa"/>
            </w:tcMar>
            <w:vAlign w:val="center"/>
          </w:tcPr>
          <w:p w14:paraId="4069746A"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18" w:type="pct"/>
            <w:shd w:val="clear" w:color="auto" w:fill="auto"/>
            <w:tcMar>
              <w:top w:w="0" w:type="dxa"/>
              <w:left w:w="0" w:type="dxa"/>
              <w:bottom w:w="0" w:type="dxa"/>
              <w:right w:w="0" w:type="dxa"/>
            </w:tcMar>
            <w:vAlign w:val="center"/>
          </w:tcPr>
          <w:p w14:paraId="28A3D569" w14:textId="77777777" w:rsidR="0008378A" w:rsidRPr="0008378A" w:rsidRDefault="0008378A" w:rsidP="0008378A">
            <w:pPr>
              <w:snapToGrid w:val="0"/>
              <w:jc w:val="center"/>
              <w:rPr>
                <w:spacing w:val="-8"/>
                <w:kern w:val="0"/>
                <w:szCs w:val="21"/>
              </w:rPr>
            </w:pPr>
            <w:r w:rsidRPr="0008378A">
              <w:rPr>
                <w:color w:val="000000"/>
                <w:spacing w:val="-8"/>
                <w:kern w:val="0"/>
                <w:szCs w:val="21"/>
              </w:rPr>
              <w:t>63.1</w:t>
            </w:r>
          </w:p>
        </w:tc>
        <w:tc>
          <w:tcPr>
            <w:tcW w:w="243" w:type="pct"/>
            <w:shd w:val="clear" w:color="auto" w:fill="auto"/>
            <w:tcMar>
              <w:top w:w="0" w:type="dxa"/>
              <w:left w:w="0" w:type="dxa"/>
              <w:bottom w:w="0" w:type="dxa"/>
              <w:right w:w="0" w:type="dxa"/>
            </w:tcMar>
            <w:vAlign w:val="center"/>
          </w:tcPr>
          <w:p w14:paraId="303EDAE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66003B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C7B67B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54772A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1059AC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F107E2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6C50D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309D94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285CA0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048787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5E6FC4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00DB67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7C1A54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191FDF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76C6FC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4ACC89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23B474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7" w:type="pct"/>
            <w:shd w:val="clear" w:color="auto" w:fill="auto"/>
            <w:tcMar>
              <w:top w:w="0" w:type="dxa"/>
              <w:left w:w="0" w:type="dxa"/>
              <w:bottom w:w="0" w:type="dxa"/>
              <w:right w:w="0" w:type="dxa"/>
            </w:tcMar>
            <w:vAlign w:val="center"/>
          </w:tcPr>
          <w:p w14:paraId="5CD6D2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r>
      <w:tr w:rsidR="0008378A" w:rsidRPr="0008378A" w14:paraId="38802381" w14:textId="77777777" w:rsidTr="00D3587C">
        <w:trPr>
          <w:trHeight w:val="454"/>
        </w:trPr>
        <w:tc>
          <w:tcPr>
            <w:tcW w:w="305" w:type="pct"/>
            <w:shd w:val="clear" w:color="auto" w:fill="auto"/>
            <w:tcMar>
              <w:top w:w="0" w:type="dxa"/>
              <w:left w:w="0" w:type="dxa"/>
              <w:bottom w:w="0" w:type="dxa"/>
              <w:right w:w="0" w:type="dxa"/>
            </w:tcMar>
            <w:vAlign w:val="center"/>
          </w:tcPr>
          <w:p w14:paraId="3BD42D3B"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18" w:type="pct"/>
            <w:shd w:val="clear" w:color="auto" w:fill="auto"/>
            <w:tcMar>
              <w:top w:w="0" w:type="dxa"/>
              <w:left w:w="0" w:type="dxa"/>
              <w:bottom w:w="0" w:type="dxa"/>
              <w:right w:w="0" w:type="dxa"/>
            </w:tcMar>
            <w:vAlign w:val="center"/>
          </w:tcPr>
          <w:p w14:paraId="55D7F597" w14:textId="77777777" w:rsidR="0008378A" w:rsidRPr="0008378A" w:rsidRDefault="0008378A" w:rsidP="0008378A">
            <w:pPr>
              <w:snapToGrid w:val="0"/>
              <w:jc w:val="center"/>
              <w:rPr>
                <w:spacing w:val="-8"/>
                <w:kern w:val="0"/>
                <w:szCs w:val="21"/>
              </w:rPr>
            </w:pPr>
            <w:r w:rsidRPr="0008378A">
              <w:rPr>
                <w:color w:val="000000"/>
                <w:spacing w:val="-8"/>
                <w:kern w:val="0"/>
                <w:szCs w:val="21"/>
              </w:rPr>
              <w:t>78.8</w:t>
            </w:r>
          </w:p>
        </w:tc>
        <w:tc>
          <w:tcPr>
            <w:tcW w:w="243" w:type="pct"/>
            <w:shd w:val="clear" w:color="auto" w:fill="auto"/>
            <w:tcMar>
              <w:top w:w="0" w:type="dxa"/>
              <w:left w:w="0" w:type="dxa"/>
              <w:bottom w:w="0" w:type="dxa"/>
              <w:right w:w="0" w:type="dxa"/>
            </w:tcMar>
            <w:vAlign w:val="center"/>
          </w:tcPr>
          <w:p w14:paraId="58F594C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05A220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CD7A70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82EAA0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313CBD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02469E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6A377A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6D5544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7B2BB4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56AD90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5B8D55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580FD8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72EF98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6CBC65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1282C7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3E3E2D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725F32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7" w:type="pct"/>
            <w:shd w:val="clear" w:color="auto" w:fill="auto"/>
            <w:tcMar>
              <w:top w:w="0" w:type="dxa"/>
              <w:left w:w="0" w:type="dxa"/>
              <w:bottom w:w="0" w:type="dxa"/>
              <w:right w:w="0" w:type="dxa"/>
            </w:tcMar>
            <w:vAlign w:val="center"/>
          </w:tcPr>
          <w:p w14:paraId="491EAA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r>
      <w:tr w:rsidR="0008378A" w:rsidRPr="0008378A" w14:paraId="5C5C4F1F" w14:textId="77777777" w:rsidTr="00D3587C">
        <w:trPr>
          <w:trHeight w:val="454"/>
        </w:trPr>
        <w:tc>
          <w:tcPr>
            <w:tcW w:w="305" w:type="pct"/>
            <w:shd w:val="clear" w:color="auto" w:fill="auto"/>
            <w:tcMar>
              <w:top w:w="0" w:type="dxa"/>
              <w:left w:w="0" w:type="dxa"/>
              <w:bottom w:w="0" w:type="dxa"/>
              <w:right w:w="0" w:type="dxa"/>
            </w:tcMar>
            <w:vAlign w:val="center"/>
          </w:tcPr>
          <w:p w14:paraId="26DEE362"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18" w:type="pct"/>
            <w:shd w:val="clear" w:color="auto" w:fill="auto"/>
            <w:tcMar>
              <w:top w:w="0" w:type="dxa"/>
              <w:left w:w="0" w:type="dxa"/>
              <w:bottom w:w="0" w:type="dxa"/>
              <w:right w:w="0" w:type="dxa"/>
            </w:tcMar>
            <w:vAlign w:val="center"/>
          </w:tcPr>
          <w:p w14:paraId="4FC5E012" w14:textId="77777777" w:rsidR="0008378A" w:rsidRPr="0008378A" w:rsidRDefault="0008378A" w:rsidP="0008378A">
            <w:pPr>
              <w:snapToGrid w:val="0"/>
              <w:jc w:val="center"/>
              <w:rPr>
                <w:spacing w:val="-8"/>
                <w:kern w:val="0"/>
                <w:szCs w:val="21"/>
              </w:rPr>
            </w:pPr>
            <w:r w:rsidRPr="0008378A">
              <w:rPr>
                <w:color w:val="000000"/>
                <w:spacing w:val="-8"/>
                <w:kern w:val="0"/>
                <w:szCs w:val="21"/>
              </w:rPr>
              <w:t>94.6</w:t>
            </w:r>
          </w:p>
        </w:tc>
        <w:tc>
          <w:tcPr>
            <w:tcW w:w="243" w:type="pct"/>
            <w:shd w:val="clear" w:color="auto" w:fill="auto"/>
            <w:tcMar>
              <w:top w:w="0" w:type="dxa"/>
              <w:left w:w="0" w:type="dxa"/>
              <w:bottom w:w="0" w:type="dxa"/>
              <w:right w:w="0" w:type="dxa"/>
            </w:tcMar>
            <w:vAlign w:val="center"/>
          </w:tcPr>
          <w:p w14:paraId="7531F89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91AA1D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DBF2E4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A5F92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F80DB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6D81F0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CFE1E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BDBDD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2CD936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40CA0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137033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52794A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123C63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31B1CF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0D66EF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40ECEA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5BE8A1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7" w:type="pct"/>
            <w:shd w:val="clear" w:color="auto" w:fill="auto"/>
            <w:tcMar>
              <w:top w:w="0" w:type="dxa"/>
              <w:left w:w="0" w:type="dxa"/>
              <w:bottom w:w="0" w:type="dxa"/>
              <w:right w:w="0" w:type="dxa"/>
            </w:tcMar>
            <w:vAlign w:val="center"/>
          </w:tcPr>
          <w:p w14:paraId="068FF9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r>
      <w:tr w:rsidR="0008378A" w:rsidRPr="0008378A" w14:paraId="765AAC67" w14:textId="77777777" w:rsidTr="00D3587C">
        <w:trPr>
          <w:trHeight w:val="454"/>
        </w:trPr>
        <w:tc>
          <w:tcPr>
            <w:tcW w:w="305" w:type="pct"/>
            <w:shd w:val="clear" w:color="auto" w:fill="auto"/>
            <w:tcMar>
              <w:top w:w="0" w:type="dxa"/>
              <w:left w:w="0" w:type="dxa"/>
              <w:bottom w:w="0" w:type="dxa"/>
              <w:right w:w="0" w:type="dxa"/>
            </w:tcMar>
            <w:vAlign w:val="center"/>
          </w:tcPr>
          <w:p w14:paraId="5C544907"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18" w:type="pct"/>
            <w:shd w:val="clear" w:color="auto" w:fill="auto"/>
            <w:tcMar>
              <w:top w:w="0" w:type="dxa"/>
              <w:left w:w="0" w:type="dxa"/>
              <w:bottom w:w="0" w:type="dxa"/>
              <w:right w:w="0" w:type="dxa"/>
            </w:tcMar>
            <w:vAlign w:val="center"/>
          </w:tcPr>
          <w:p w14:paraId="2882798C" w14:textId="77777777" w:rsidR="0008378A" w:rsidRPr="0008378A" w:rsidRDefault="0008378A" w:rsidP="0008378A">
            <w:pPr>
              <w:snapToGrid w:val="0"/>
              <w:jc w:val="center"/>
              <w:rPr>
                <w:spacing w:val="-8"/>
                <w:kern w:val="0"/>
                <w:szCs w:val="21"/>
              </w:rPr>
            </w:pPr>
            <w:r w:rsidRPr="0008378A">
              <w:rPr>
                <w:color w:val="000000"/>
                <w:spacing w:val="-8"/>
                <w:kern w:val="0"/>
                <w:szCs w:val="21"/>
              </w:rPr>
              <w:t>110.4</w:t>
            </w:r>
          </w:p>
        </w:tc>
        <w:tc>
          <w:tcPr>
            <w:tcW w:w="243" w:type="pct"/>
            <w:shd w:val="clear" w:color="auto" w:fill="auto"/>
            <w:tcMar>
              <w:top w:w="0" w:type="dxa"/>
              <w:left w:w="0" w:type="dxa"/>
              <w:bottom w:w="0" w:type="dxa"/>
              <w:right w:w="0" w:type="dxa"/>
            </w:tcMar>
            <w:vAlign w:val="center"/>
          </w:tcPr>
          <w:p w14:paraId="307DA7D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F9C64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DBB1A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E0168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7710BC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580B02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3958E5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25864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3417BD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0DC0B2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349076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251405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0C28CF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14B3DF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539933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3759000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6C61E5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7" w:type="pct"/>
            <w:shd w:val="clear" w:color="auto" w:fill="auto"/>
            <w:tcMar>
              <w:top w:w="0" w:type="dxa"/>
              <w:left w:w="0" w:type="dxa"/>
              <w:bottom w:w="0" w:type="dxa"/>
              <w:right w:w="0" w:type="dxa"/>
            </w:tcMar>
            <w:vAlign w:val="center"/>
          </w:tcPr>
          <w:p w14:paraId="02B50A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r>
      <w:tr w:rsidR="0008378A" w:rsidRPr="0008378A" w14:paraId="4F1B13F3" w14:textId="77777777" w:rsidTr="00D3587C">
        <w:trPr>
          <w:trHeight w:val="454"/>
        </w:trPr>
        <w:tc>
          <w:tcPr>
            <w:tcW w:w="305" w:type="pct"/>
            <w:shd w:val="clear" w:color="auto" w:fill="auto"/>
            <w:tcMar>
              <w:top w:w="0" w:type="dxa"/>
              <w:left w:w="0" w:type="dxa"/>
              <w:bottom w:w="0" w:type="dxa"/>
              <w:right w:w="0" w:type="dxa"/>
            </w:tcMar>
            <w:vAlign w:val="center"/>
          </w:tcPr>
          <w:p w14:paraId="0F94F4D8"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18" w:type="pct"/>
            <w:shd w:val="clear" w:color="auto" w:fill="auto"/>
            <w:tcMar>
              <w:top w:w="0" w:type="dxa"/>
              <w:left w:w="0" w:type="dxa"/>
              <w:bottom w:w="0" w:type="dxa"/>
              <w:right w:w="0" w:type="dxa"/>
            </w:tcMar>
            <w:vAlign w:val="center"/>
          </w:tcPr>
          <w:p w14:paraId="6081AB9A" w14:textId="77777777" w:rsidR="0008378A" w:rsidRPr="0008378A" w:rsidRDefault="0008378A" w:rsidP="0008378A">
            <w:pPr>
              <w:snapToGrid w:val="0"/>
              <w:jc w:val="center"/>
              <w:rPr>
                <w:spacing w:val="-8"/>
                <w:kern w:val="0"/>
                <w:szCs w:val="21"/>
              </w:rPr>
            </w:pPr>
            <w:r w:rsidRPr="0008378A">
              <w:rPr>
                <w:color w:val="000000"/>
                <w:spacing w:val="-8"/>
                <w:kern w:val="0"/>
                <w:szCs w:val="21"/>
              </w:rPr>
              <w:t>126.1</w:t>
            </w:r>
          </w:p>
        </w:tc>
        <w:tc>
          <w:tcPr>
            <w:tcW w:w="243" w:type="pct"/>
            <w:shd w:val="clear" w:color="auto" w:fill="auto"/>
            <w:tcMar>
              <w:top w:w="0" w:type="dxa"/>
              <w:left w:w="0" w:type="dxa"/>
              <w:bottom w:w="0" w:type="dxa"/>
              <w:right w:w="0" w:type="dxa"/>
            </w:tcMar>
            <w:vAlign w:val="center"/>
          </w:tcPr>
          <w:p w14:paraId="69A128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6698FC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162D9D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6EFA1E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C6B0C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01DCD7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104690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E3081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25E5B9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9001E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14A37B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5ED315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2F6C3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2FAAF1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4BF0B5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6C7D87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26D627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7" w:type="pct"/>
            <w:shd w:val="clear" w:color="auto" w:fill="auto"/>
            <w:tcMar>
              <w:top w:w="0" w:type="dxa"/>
              <w:left w:w="0" w:type="dxa"/>
              <w:bottom w:w="0" w:type="dxa"/>
              <w:right w:w="0" w:type="dxa"/>
            </w:tcMar>
            <w:vAlign w:val="center"/>
          </w:tcPr>
          <w:p w14:paraId="00A82E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r>
      <w:tr w:rsidR="0008378A" w:rsidRPr="0008378A" w14:paraId="2288179A" w14:textId="77777777" w:rsidTr="00D3587C">
        <w:trPr>
          <w:trHeight w:val="454"/>
        </w:trPr>
        <w:tc>
          <w:tcPr>
            <w:tcW w:w="305" w:type="pct"/>
            <w:shd w:val="clear" w:color="auto" w:fill="auto"/>
            <w:tcMar>
              <w:top w:w="0" w:type="dxa"/>
              <w:left w:w="0" w:type="dxa"/>
              <w:bottom w:w="0" w:type="dxa"/>
              <w:right w:w="0" w:type="dxa"/>
            </w:tcMar>
            <w:vAlign w:val="center"/>
          </w:tcPr>
          <w:p w14:paraId="5CD9438B"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18" w:type="pct"/>
            <w:shd w:val="clear" w:color="auto" w:fill="auto"/>
            <w:tcMar>
              <w:top w:w="0" w:type="dxa"/>
              <w:left w:w="0" w:type="dxa"/>
              <w:bottom w:w="0" w:type="dxa"/>
              <w:right w:w="0" w:type="dxa"/>
            </w:tcMar>
            <w:vAlign w:val="center"/>
          </w:tcPr>
          <w:p w14:paraId="160110E1" w14:textId="77777777" w:rsidR="0008378A" w:rsidRPr="0008378A" w:rsidRDefault="0008378A" w:rsidP="0008378A">
            <w:pPr>
              <w:snapToGrid w:val="0"/>
              <w:jc w:val="center"/>
              <w:rPr>
                <w:spacing w:val="-8"/>
                <w:kern w:val="0"/>
                <w:szCs w:val="21"/>
              </w:rPr>
            </w:pPr>
            <w:r w:rsidRPr="0008378A">
              <w:rPr>
                <w:color w:val="000000"/>
                <w:spacing w:val="-8"/>
                <w:kern w:val="0"/>
                <w:szCs w:val="21"/>
              </w:rPr>
              <w:t>141.9</w:t>
            </w:r>
          </w:p>
        </w:tc>
        <w:tc>
          <w:tcPr>
            <w:tcW w:w="243" w:type="pct"/>
            <w:shd w:val="clear" w:color="auto" w:fill="auto"/>
            <w:tcMar>
              <w:top w:w="0" w:type="dxa"/>
              <w:left w:w="0" w:type="dxa"/>
              <w:bottom w:w="0" w:type="dxa"/>
              <w:right w:w="0" w:type="dxa"/>
            </w:tcMar>
            <w:vAlign w:val="center"/>
          </w:tcPr>
          <w:p w14:paraId="41F132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5D17EE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7A27C5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62D0D2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0314D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7E6EE5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7F5F97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1444B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03FF9F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00919F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6DA9A6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207190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FC5E9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26ADB0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7058FD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20FF6A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01A4E4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7" w:type="pct"/>
            <w:shd w:val="clear" w:color="auto" w:fill="auto"/>
            <w:tcMar>
              <w:top w:w="0" w:type="dxa"/>
              <w:left w:w="0" w:type="dxa"/>
              <w:bottom w:w="0" w:type="dxa"/>
              <w:right w:w="0" w:type="dxa"/>
            </w:tcMar>
            <w:vAlign w:val="center"/>
          </w:tcPr>
          <w:p w14:paraId="2DEE1A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r>
      <w:tr w:rsidR="0008378A" w:rsidRPr="0008378A" w14:paraId="5C985697" w14:textId="77777777" w:rsidTr="00D3587C">
        <w:trPr>
          <w:trHeight w:val="454"/>
        </w:trPr>
        <w:tc>
          <w:tcPr>
            <w:tcW w:w="305" w:type="pct"/>
            <w:shd w:val="clear" w:color="auto" w:fill="auto"/>
            <w:tcMar>
              <w:top w:w="0" w:type="dxa"/>
              <w:left w:w="0" w:type="dxa"/>
              <w:bottom w:w="0" w:type="dxa"/>
              <w:right w:w="0" w:type="dxa"/>
            </w:tcMar>
            <w:vAlign w:val="center"/>
          </w:tcPr>
          <w:p w14:paraId="59FE3317"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18" w:type="pct"/>
            <w:shd w:val="clear" w:color="auto" w:fill="auto"/>
            <w:tcMar>
              <w:top w:w="0" w:type="dxa"/>
              <w:left w:w="0" w:type="dxa"/>
              <w:bottom w:w="0" w:type="dxa"/>
              <w:right w:w="0" w:type="dxa"/>
            </w:tcMar>
            <w:vAlign w:val="center"/>
          </w:tcPr>
          <w:p w14:paraId="07FAEE23" w14:textId="77777777" w:rsidR="0008378A" w:rsidRPr="0008378A" w:rsidRDefault="0008378A" w:rsidP="0008378A">
            <w:pPr>
              <w:snapToGrid w:val="0"/>
              <w:jc w:val="center"/>
              <w:rPr>
                <w:spacing w:val="-8"/>
                <w:kern w:val="0"/>
                <w:szCs w:val="21"/>
              </w:rPr>
            </w:pPr>
            <w:r w:rsidRPr="0008378A">
              <w:rPr>
                <w:color w:val="000000"/>
                <w:spacing w:val="-8"/>
                <w:kern w:val="0"/>
                <w:szCs w:val="21"/>
              </w:rPr>
              <w:t>157.7</w:t>
            </w:r>
          </w:p>
        </w:tc>
        <w:tc>
          <w:tcPr>
            <w:tcW w:w="243" w:type="pct"/>
            <w:shd w:val="clear" w:color="auto" w:fill="auto"/>
            <w:tcMar>
              <w:top w:w="0" w:type="dxa"/>
              <w:left w:w="0" w:type="dxa"/>
              <w:bottom w:w="0" w:type="dxa"/>
              <w:right w:w="0" w:type="dxa"/>
            </w:tcMar>
            <w:vAlign w:val="center"/>
          </w:tcPr>
          <w:p w14:paraId="408E58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2FE16C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761641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4ED871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09192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4BBE20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58040E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EA6A1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499C13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039C07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13CCED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37CB5C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0FA515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4B468F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6D082E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6DF27B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0A7719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7" w:type="pct"/>
            <w:shd w:val="clear" w:color="auto" w:fill="auto"/>
            <w:tcMar>
              <w:top w:w="0" w:type="dxa"/>
              <w:left w:w="0" w:type="dxa"/>
              <w:bottom w:w="0" w:type="dxa"/>
              <w:right w:w="0" w:type="dxa"/>
            </w:tcMar>
            <w:vAlign w:val="center"/>
          </w:tcPr>
          <w:p w14:paraId="162320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r>
      <w:tr w:rsidR="0008378A" w:rsidRPr="0008378A" w14:paraId="05EF1BF1" w14:textId="77777777" w:rsidTr="00D3587C">
        <w:trPr>
          <w:trHeight w:val="454"/>
        </w:trPr>
        <w:tc>
          <w:tcPr>
            <w:tcW w:w="305" w:type="pct"/>
            <w:shd w:val="clear" w:color="auto" w:fill="auto"/>
            <w:tcMar>
              <w:top w:w="0" w:type="dxa"/>
              <w:left w:w="0" w:type="dxa"/>
              <w:bottom w:w="0" w:type="dxa"/>
              <w:right w:w="0" w:type="dxa"/>
            </w:tcMar>
            <w:vAlign w:val="center"/>
          </w:tcPr>
          <w:p w14:paraId="5B3ED2EB"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18" w:type="pct"/>
            <w:shd w:val="clear" w:color="auto" w:fill="auto"/>
            <w:tcMar>
              <w:top w:w="0" w:type="dxa"/>
              <w:left w:w="0" w:type="dxa"/>
              <w:bottom w:w="0" w:type="dxa"/>
              <w:right w:w="0" w:type="dxa"/>
            </w:tcMar>
            <w:vAlign w:val="center"/>
          </w:tcPr>
          <w:p w14:paraId="142E6913" w14:textId="77777777" w:rsidR="0008378A" w:rsidRPr="0008378A" w:rsidRDefault="0008378A" w:rsidP="0008378A">
            <w:pPr>
              <w:snapToGrid w:val="0"/>
              <w:jc w:val="center"/>
              <w:rPr>
                <w:spacing w:val="-8"/>
                <w:kern w:val="0"/>
                <w:szCs w:val="21"/>
              </w:rPr>
            </w:pPr>
            <w:r w:rsidRPr="0008378A">
              <w:rPr>
                <w:color w:val="000000"/>
                <w:spacing w:val="-8"/>
                <w:kern w:val="0"/>
                <w:szCs w:val="21"/>
              </w:rPr>
              <w:t>173.4</w:t>
            </w:r>
          </w:p>
        </w:tc>
        <w:tc>
          <w:tcPr>
            <w:tcW w:w="243" w:type="pct"/>
            <w:shd w:val="clear" w:color="auto" w:fill="auto"/>
            <w:tcMar>
              <w:top w:w="0" w:type="dxa"/>
              <w:left w:w="0" w:type="dxa"/>
              <w:bottom w:w="0" w:type="dxa"/>
              <w:right w:w="0" w:type="dxa"/>
            </w:tcMar>
            <w:vAlign w:val="center"/>
          </w:tcPr>
          <w:p w14:paraId="5381C0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33BD8E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09FF29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1CDB23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1DDC67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2B82AD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4F3749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70FC1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5291B1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3A6648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00E9A7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1ED920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0ACD15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78B2FC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0592D6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6D45DB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2C0162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7" w:type="pct"/>
            <w:shd w:val="clear" w:color="auto" w:fill="auto"/>
            <w:tcMar>
              <w:top w:w="0" w:type="dxa"/>
              <w:left w:w="0" w:type="dxa"/>
              <w:bottom w:w="0" w:type="dxa"/>
              <w:right w:w="0" w:type="dxa"/>
            </w:tcMar>
            <w:vAlign w:val="center"/>
          </w:tcPr>
          <w:p w14:paraId="4C236B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r>
      <w:tr w:rsidR="0008378A" w:rsidRPr="0008378A" w14:paraId="2B4B6E95" w14:textId="77777777" w:rsidTr="00D3587C">
        <w:trPr>
          <w:trHeight w:val="454"/>
        </w:trPr>
        <w:tc>
          <w:tcPr>
            <w:tcW w:w="305" w:type="pct"/>
            <w:shd w:val="clear" w:color="auto" w:fill="auto"/>
            <w:tcMar>
              <w:top w:w="0" w:type="dxa"/>
              <w:left w:w="0" w:type="dxa"/>
              <w:bottom w:w="0" w:type="dxa"/>
              <w:right w:w="0" w:type="dxa"/>
            </w:tcMar>
            <w:vAlign w:val="center"/>
          </w:tcPr>
          <w:p w14:paraId="410FA7AB"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18" w:type="pct"/>
            <w:shd w:val="clear" w:color="auto" w:fill="auto"/>
            <w:tcMar>
              <w:top w:w="0" w:type="dxa"/>
              <w:left w:w="0" w:type="dxa"/>
              <w:bottom w:w="0" w:type="dxa"/>
              <w:right w:w="0" w:type="dxa"/>
            </w:tcMar>
            <w:vAlign w:val="center"/>
          </w:tcPr>
          <w:p w14:paraId="10A03107" w14:textId="77777777" w:rsidR="0008378A" w:rsidRPr="0008378A" w:rsidRDefault="0008378A" w:rsidP="0008378A">
            <w:pPr>
              <w:snapToGrid w:val="0"/>
              <w:jc w:val="center"/>
              <w:rPr>
                <w:spacing w:val="-8"/>
                <w:kern w:val="0"/>
                <w:szCs w:val="21"/>
              </w:rPr>
            </w:pPr>
            <w:r w:rsidRPr="0008378A">
              <w:rPr>
                <w:color w:val="000000"/>
                <w:spacing w:val="-8"/>
                <w:kern w:val="0"/>
                <w:szCs w:val="21"/>
              </w:rPr>
              <w:t>189.2</w:t>
            </w:r>
          </w:p>
        </w:tc>
        <w:tc>
          <w:tcPr>
            <w:tcW w:w="243" w:type="pct"/>
            <w:shd w:val="clear" w:color="auto" w:fill="auto"/>
            <w:tcMar>
              <w:top w:w="0" w:type="dxa"/>
              <w:left w:w="0" w:type="dxa"/>
              <w:bottom w:w="0" w:type="dxa"/>
              <w:right w:w="0" w:type="dxa"/>
            </w:tcMar>
            <w:vAlign w:val="center"/>
          </w:tcPr>
          <w:p w14:paraId="6C858E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5AADC8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57EE95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76DEA7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6D3BC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13F1FD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459B6E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6F708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7E05D9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418321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E993F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381E65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013855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69375E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0C3D21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2046FC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5E4285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7" w:type="pct"/>
            <w:shd w:val="clear" w:color="auto" w:fill="auto"/>
            <w:tcMar>
              <w:top w:w="0" w:type="dxa"/>
              <w:left w:w="0" w:type="dxa"/>
              <w:bottom w:w="0" w:type="dxa"/>
              <w:right w:w="0" w:type="dxa"/>
            </w:tcMar>
            <w:vAlign w:val="center"/>
          </w:tcPr>
          <w:p w14:paraId="3919BB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r>
      <w:tr w:rsidR="0008378A" w:rsidRPr="0008378A" w14:paraId="56780F0E" w14:textId="77777777" w:rsidTr="00D3587C">
        <w:trPr>
          <w:trHeight w:val="454"/>
        </w:trPr>
        <w:tc>
          <w:tcPr>
            <w:tcW w:w="305" w:type="pct"/>
            <w:shd w:val="clear" w:color="auto" w:fill="auto"/>
            <w:tcMar>
              <w:top w:w="0" w:type="dxa"/>
              <w:left w:w="0" w:type="dxa"/>
              <w:bottom w:w="0" w:type="dxa"/>
              <w:right w:w="0" w:type="dxa"/>
            </w:tcMar>
            <w:vAlign w:val="center"/>
          </w:tcPr>
          <w:p w14:paraId="07DE0ACC"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18" w:type="pct"/>
            <w:shd w:val="clear" w:color="auto" w:fill="auto"/>
            <w:tcMar>
              <w:top w:w="0" w:type="dxa"/>
              <w:left w:w="0" w:type="dxa"/>
              <w:bottom w:w="0" w:type="dxa"/>
              <w:right w:w="0" w:type="dxa"/>
            </w:tcMar>
            <w:vAlign w:val="center"/>
          </w:tcPr>
          <w:p w14:paraId="6C50DE37" w14:textId="77777777" w:rsidR="0008378A" w:rsidRPr="0008378A" w:rsidRDefault="0008378A" w:rsidP="0008378A">
            <w:pPr>
              <w:snapToGrid w:val="0"/>
              <w:jc w:val="center"/>
              <w:rPr>
                <w:spacing w:val="-8"/>
                <w:kern w:val="0"/>
                <w:szCs w:val="21"/>
              </w:rPr>
            </w:pPr>
            <w:r w:rsidRPr="0008378A">
              <w:rPr>
                <w:color w:val="000000"/>
                <w:spacing w:val="-8"/>
                <w:kern w:val="0"/>
                <w:szCs w:val="21"/>
              </w:rPr>
              <w:t>205.0</w:t>
            </w:r>
          </w:p>
        </w:tc>
        <w:tc>
          <w:tcPr>
            <w:tcW w:w="243" w:type="pct"/>
            <w:shd w:val="clear" w:color="auto" w:fill="auto"/>
            <w:tcMar>
              <w:top w:w="0" w:type="dxa"/>
              <w:left w:w="0" w:type="dxa"/>
              <w:bottom w:w="0" w:type="dxa"/>
              <w:right w:w="0" w:type="dxa"/>
            </w:tcMar>
            <w:vAlign w:val="center"/>
          </w:tcPr>
          <w:p w14:paraId="7569E7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7ADC6B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7510A8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1B0EDA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23EF71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33E623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1EFCDB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6584EF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37EB28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538AC9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0E5C38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02F8EA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224F9D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6360E3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1711B8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1DEC4A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0D040D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7" w:type="pct"/>
            <w:shd w:val="clear" w:color="auto" w:fill="auto"/>
            <w:tcMar>
              <w:top w:w="0" w:type="dxa"/>
              <w:left w:w="0" w:type="dxa"/>
              <w:bottom w:w="0" w:type="dxa"/>
              <w:right w:w="0" w:type="dxa"/>
            </w:tcMar>
            <w:vAlign w:val="center"/>
          </w:tcPr>
          <w:p w14:paraId="6F7429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r>
      <w:tr w:rsidR="0008378A" w:rsidRPr="0008378A" w14:paraId="7A643B37" w14:textId="77777777" w:rsidTr="00D3587C">
        <w:trPr>
          <w:trHeight w:val="454"/>
        </w:trPr>
        <w:tc>
          <w:tcPr>
            <w:tcW w:w="305" w:type="pct"/>
            <w:shd w:val="clear" w:color="auto" w:fill="auto"/>
            <w:tcMar>
              <w:top w:w="0" w:type="dxa"/>
              <w:left w:w="0" w:type="dxa"/>
              <w:bottom w:w="0" w:type="dxa"/>
              <w:right w:w="0" w:type="dxa"/>
            </w:tcMar>
            <w:vAlign w:val="center"/>
          </w:tcPr>
          <w:p w14:paraId="56E67668"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18" w:type="pct"/>
            <w:shd w:val="clear" w:color="auto" w:fill="auto"/>
            <w:tcMar>
              <w:top w:w="0" w:type="dxa"/>
              <w:left w:w="0" w:type="dxa"/>
              <w:bottom w:w="0" w:type="dxa"/>
              <w:right w:w="0" w:type="dxa"/>
            </w:tcMar>
            <w:vAlign w:val="center"/>
          </w:tcPr>
          <w:p w14:paraId="62596A51" w14:textId="77777777" w:rsidR="0008378A" w:rsidRPr="0008378A" w:rsidRDefault="0008378A" w:rsidP="0008378A">
            <w:pPr>
              <w:snapToGrid w:val="0"/>
              <w:jc w:val="center"/>
              <w:rPr>
                <w:spacing w:val="-8"/>
                <w:kern w:val="0"/>
                <w:szCs w:val="21"/>
              </w:rPr>
            </w:pPr>
            <w:r w:rsidRPr="0008378A">
              <w:rPr>
                <w:color w:val="000000"/>
                <w:spacing w:val="-8"/>
                <w:kern w:val="0"/>
                <w:szCs w:val="21"/>
              </w:rPr>
              <w:t>220.8</w:t>
            </w:r>
          </w:p>
        </w:tc>
        <w:tc>
          <w:tcPr>
            <w:tcW w:w="243" w:type="pct"/>
            <w:shd w:val="clear" w:color="auto" w:fill="auto"/>
            <w:tcMar>
              <w:top w:w="0" w:type="dxa"/>
              <w:left w:w="0" w:type="dxa"/>
              <w:bottom w:w="0" w:type="dxa"/>
              <w:right w:w="0" w:type="dxa"/>
            </w:tcMar>
            <w:vAlign w:val="center"/>
          </w:tcPr>
          <w:p w14:paraId="1B508C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7C3A4D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63C8F5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2F79DC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711C8E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6F89B1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1077A2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589941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0A6B1A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49D3B1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95325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65CC53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6ABF2B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430289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535010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419A11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4EA049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7" w:type="pct"/>
            <w:shd w:val="clear" w:color="auto" w:fill="auto"/>
            <w:tcMar>
              <w:top w:w="0" w:type="dxa"/>
              <w:left w:w="0" w:type="dxa"/>
              <w:bottom w:w="0" w:type="dxa"/>
              <w:right w:w="0" w:type="dxa"/>
            </w:tcMar>
            <w:vAlign w:val="center"/>
          </w:tcPr>
          <w:p w14:paraId="762166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r>
      <w:tr w:rsidR="0008378A" w:rsidRPr="0008378A" w14:paraId="66555050" w14:textId="77777777" w:rsidTr="00D3587C">
        <w:trPr>
          <w:trHeight w:val="454"/>
        </w:trPr>
        <w:tc>
          <w:tcPr>
            <w:tcW w:w="305" w:type="pct"/>
            <w:shd w:val="clear" w:color="auto" w:fill="auto"/>
            <w:tcMar>
              <w:top w:w="0" w:type="dxa"/>
              <w:left w:w="0" w:type="dxa"/>
              <w:bottom w:w="0" w:type="dxa"/>
              <w:right w:w="0" w:type="dxa"/>
            </w:tcMar>
            <w:vAlign w:val="center"/>
          </w:tcPr>
          <w:p w14:paraId="7240AD7B"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18" w:type="pct"/>
            <w:shd w:val="clear" w:color="auto" w:fill="auto"/>
            <w:tcMar>
              <w:top w:w="0" w:type="dxa"/>
              <w:left w:w="0" w:type="dxa"/>
              <w:bottom w:w="0" w:type="dxa"/>
              <w:right w:w="0" w:type="dxa"/>
            </w:tcMar>
            <w:vAlign w:val="center"/>
          </w:tcPr>
          <w:p w14:paraId="364C354E" w14:textId="77777777" w:rsidR="0008378A" w:rsidRPr="0008378A" w:rsidRDefault="0008378A" w:rsidP="0008378A">
            <w:pPr>
              <w:snapToGrid w:val="0"/>
              <w:jc w:val="center"/>
              <w:rPr>
                <w:spacing w:val="-8"/>
                <w:kern w:val="0"/>
                <w:szCs w:val="21"/>
              </w:rPr>
            </w:pPr>
            <w:r w:rsidRPr="0008378A">
              <w:rPr>
                <w:color w:val="000000"/>
                <w:spacing w:val="-8"/>
                <w:kern w:val="0"/>
                <w:szCs w:val="21"/>
              </w:rPr>
              <w:t>236.5</w:t>
            </w:r>
          </w:p>
        </w:tc>
        <w:tc>
          <w:tcPr>
            <w:tcW w:w="243" w:type="pct"/>
            <w:shd w:val="clear" w:color="auto" w:fill="auto"/>
            <w:tcMar>
              <w:top w:w="0" w:type="dxa"/>
              <w:left w:w="0" w:type="dxa"/>
              <w:bottom w:w="0" w:type="dxa"/>
              <w:right w:w="0" w:type="dxa"/>
            </w:tcMar>
            <w:vAlign w:val="center"/>
          </w:tcPr>
          <w:p w14:paraId="24A5C1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05F4E0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1E45B2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72E300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099F3C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3CE99A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68C93B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0AEDFB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66C856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2EAFAA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2423B5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08F28A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5BA9F4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222103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679644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0AC1A3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41AE02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7" w:type="pct"/>
            <w:shd w:val="clear" w:color="auto" w:fill="auto"/>
            <w:tcMar>
              <w:top w:w="0" w:type="dxa"/>
              <w:left w:w="0" w:type="dxa"/>
              <w:bottom w:w="0" w:type="dxa"/>
              <w:right w:w="0" w:type="dxa"/>
            </w:tcMar>
            <w:vAlign w:val="center"/>
          </w:tcPr>
          <w:p w14:paraId="4B9320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r>
      <w:tr w:rsidR="0008378A" w:rsidRPr="0008378A" w14:paraId="77389454" w14:textId="77777777" w:rsidTr="00D3587C">
        <w:trPr>
          <w:trHeight w:val="454"/>
        </w:trPr>
        <w:tc>
          <w:tcPr>
            <w:tcW w:w="305" w:type="pct"/>
            <w:shd w:val="clear" w:color="auto" w:fill="auto"/>
            <w:tcMar>
              <w:top w:w="0" w:type="dxa"/>
              <w:left w:w="0" w:type="dxa"/>
              <w:bottom w:w="0" w:type="dxa"/>
              <w:right w:w="0" w:type="dxa"/>
            </w:tcMar>
            <w:vAlign w:val="center"/>
          </w:tcPr>
          <w:p w14:paraId="71F6EDA4"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18" w:type="pct"/>
            <w:shd w:val="clear" w:color="auto" w:fill="auto"/>
            <w:tcMar>
              <w:top w:w="0" w:type="dxa"/>
              <w:left w:w="0" w:type="dxa"/>
              <w:bottom w:w="0" w:type="dxa"/>
              <w:right w:w="0" w:type="dxa"/>
            </w:tcMar>
            <w:vAlign w:val="center"/>
          </w:tcPr>
          <w:p w14:paraId="2907B1F4" w14:textId="77777777" w:rsidR="0008378A" w:rsidRPr="0008378A" w:rsidRDefault="0008378A" w:rsidP="0008378A">
            <w:pPr>
              <w:snapToGrid w:val="0"/>
              <w:jc w:val="center"/>
              <w:rPr>
                <w:spacing w:val="-8"/>
                <w:kern w:val="0"/>
                <w:szCs w:val="21"/>
              </w:rPr>
            </w:pPr>
            <w:r w:rsidRPr="0008378A">
              <w:rPr>
                <w:color w:val="000000"/>
                <w:spacing w:val="-8"/>
                <w:kern w:val="0"/>
                <w:szCs w:val="21"/>
              </w:rPr>
              <w:t>252.3</w:t>
            </w:r>
          </w:p>
        </w:tc>
        <w:tc>
          <w:tcPr>
            <w:tcW w:w="243" w:type="pct"/>
            <w:shd w:val="clear" w:color="auto" w:fill="auto"/>
            <w:tcMar>
              <w:top w:w="0" w:type="dxa"/>
              <w:left w:w="0" w:type="dxa"/>
              <w:bottom w:w="0" w:type="dxa"/>
              <w:right w:w="0" w:type="dxa"/>
            </w:tcMar>
            <w:vAlign w:val="center"/>
          </w:tcPr>
          <w:p w14:paraId="27429D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19D68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4EB979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3C76E2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7D9D2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3A7532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3D1CAD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10391E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7A4A8F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1961FE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5F654F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4C9FFE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30F1C5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462997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44AE5B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700333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45DEE2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7" w:type="pct"/>
            <w:shd w:val="clear" w:color="auto" w:fill="auto"/>
            <w:tcMar>
              <w:top w:w="0" w:type="dxa"/>
              <w:left w:w="0" w:type="dxa"/>
              <w:bottom w:w="0" w:type="dxa"/>
              <w:right w:w="0" w:type="dxa"/>
            </w:tcMar>
            <w:vAlign w:val="center"/>
          </w:tcPr>
          <w:p w14:paraId="12B650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r>
      <w:tr w:rsidR="0008378A" w:rsidRPr="0008378A" w14:paraId="158986E3" w14:textId="77777777" w:rsidTr="00D3587C">
        <w:trPr>
          <w:trHeight w:val="454"/>
        </w:trPr>
        <w:tc>
          <w:tcPr>
            <w:tcW w:w="305" w:type="pct"/>
            <w:shd w:val="clear" w:color="auto" w:fill="auto"/>
            <w:tcMar>
              <w:top w:w="0" w:type="dxa"/>
              <w:left w:w="0" w:type="dxa"/>
              <w:bottom w:w="0" w:type="dxa"/>
              <w:right w:w="0" w:type="dxa"/>
            </w:tcMar>
            <w:vAlign w:val="center"/>
          </w:tcPr>
          <w:p w14:paraId="509F4AD5"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18" w:type="pct"/>
            <w:shd w:val="clear" w:color="auto" w:fill="auto"/>
            <w:tcMar>
              <w:top w:w="0" w:type="dxa"/>
              <w:left w:w="0" w:type="dxa"/>
              <w:bottom w:w="0" w:type="dxa"/>
              <w:right w:w="0" w:type="dxa"/>
            </w:tcMar>
            <w:vAlign w:val="center"/>
          </w:tcPr>
          <w:p w14:paraId="0A06B203" w14:textId="77777777" w:rsidR="0008378A" w:rsidRPr="0008378A" w:rsidRDefault="0008378A" w:rsidP="0008378A">
            <w:pPr>
              <w:snapToGrid w:val="0"/>
              <w:jc w:val="center"/>
              <w:rPr>
                <w:spacing w:val="-8"/>
                <w:kern w:val="0"/>
                <w:szCs w:val="21"/>
              </w:rPr>
            </w:pPr>
            <w:r w:rsidRPr="0008378A">
              <w:rPr>
                <w:color w:val="000000"/>
                <w:spacing w:val="-8"/>
                <w:kern w:val="0"/>
                <w:szCs w:val="21"/>
              </w:rPr>
              <w:t>268.1</w:t>
            </w:r>
          </w:p>
        </w:tc>
        <w:tc>
          <w:tcPr>
            <w:tcW w:w="243" w:type="pct"/>
            <w:shd w:val="clear" w:color="auto" w:fill="auto"/>
            <w:tcMar>
              <w:top w:w="0" w:type="dxa"/>
              <w:left w:w="0" w:type="dxa"/>
              <w:bottom w:w="0" w:type="dxa"/>
              <w:right w:w="0" w:type="dxa"/>
            </w:tcMar>
            <w:vAlign w:val="center"/>
          </w:tcPr>
          <w:p w14:paraId="3DE7CE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00E5C0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09075C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7A8380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1E791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4BD42F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262160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696FBD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7EC98A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14DBA3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491CBD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6E99A4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17523F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495265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7909F0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0D527F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30E1BB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7" w:type="pct"/>
            <w:shd w:val="clear" w:color="auto" w:fill="auto"/>
            <w:tcMar>
              <w:top w:w="0" w:type="dxa"/>
              <w:left w:w="0" w:type="dxa"/>
              <w:bottom w:w="0" w:type="dxa"/>
              <w:right w:w="0" w:type="dxa"/>
            </w:tcMar>
            <w:vAlign w:val="center"/>
          </w:tcPr>
          <w:p w14:paraId="5EEF18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r>
      <w:tr w:rsidR="0008378A" w:rsidRPr="0008378A" w14:paraId="7F18D434" w14:textId="77777777" w:rsidTr="00D3587C">
        <w:trPr>
          <w:trHeight w:val="454"/>
        </w:trPr>
        <w:tc>
          <w:tcPr>
            <w:tcW w:w="305" w:type="pct"/>
            <w:shd w:val="clear" w:color="auto" w:fill="auto"/>
            <w:tcMar>
              <w:top w:w="0" w:type="dxa"/>
              <w:left w:w="0" w:type="dxa"/>
              <w:bottom w:w="0" w:type="dxa"/>
              <w:right w:w="0" w:type="dxa"/>
            </w:tcMar>
            <w:vAlign w:val="center"/>
          </w:tcPr>
          <w:p w14:paraId="5808722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18" w:type="pct"/>
            <w:shd w:val="clear" w:color="auto" w:fill="auto"/>
            <w:tcMar>
              <w:top w:w="0" w:type="dxa"/>
              <w:left w:w="0" w:type="dxa"/>
              <w:bottom w:w="0" w:type="dxa"/>
              <w:right w:w="0" w:type="dxa"/>
            </w:tcMar>
            <w:vAlign w:val="center"/>
          </w:tcPr>
          <w:p w14:paraId="57102B24"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283.8</w:t>
            </w:r>
          </w:p>
        </w:tc>
        <w:tc>
          <w:tcPr>
            <w:tcW w:w="243" w:type="pct"/>
            <w:shd w:val="clear" w:color="auto" w:fill="auto"/>
            <w:tcMar>
              <w:top w:w="0" w:type="dxa"/>
              <w:left w:w="0" w:type="dxa"/>
              <w:bottom w:w="0" w:type="dxa"/>
              <w:right w:w="0" w:type="dxa"/>
            </w:tcMar>
            <w:vAlign w:val="center"/>
          </w:tcPr>
          <w:p w14:paraId="2253F0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093592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673CA0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1BE9EA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7E425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069103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04458A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7AD044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22E8F3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5DD539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57FF46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775266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2F4042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4F493C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47B08F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5B6ACC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2B46E5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7" w:type="pct"/>
            <w:shd w:val="clear" w:color="auto" w:fill="auto"/>
            <w:tcMar>
              <w:top w:w="0" w:type="dxa"/>
              <w:left w:w="0" w:type="dxa"/>
              <w:bottom w:w="0" w:type="dxa"/>
              <w:right w:w="0" w:type="dxa"/>
            </w:tcMar>
            <w:vAlign w:val="center"/>
          </w:tcPr>
          <w:p w14:paraId="59DFF0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r>
      <w:tr w:rsidR="0008378A" w:rsidRPr="0008378A" w14:paraId="782F84C8" w14:textId="77777777" w:rsidTr="00D3587C">
        <w:trPr>
          <w:trHeight w:val="454"/>
        </w:trPr>
        <w:tc>
          <w:tcPr>
            <w:tcW w:w="305" w:type="pct"/>
            <w:shd w:val="clear" w:color="auto" w:fill="auto"/>
            <w:tcMar>
              <w:top w:w="0" w:type="dxa"/>
              <w:left w:w="0" w:type="dxa"/>
              <w:bottom w:w="0" w:type="dxa"/>
              <w:right w:w="0" w:type="dxa"/>
            </w:tcMar>
            <w:vAlign w:val="center"/>
          </w:tcPr>
          <w:p w14:paraId="7691B9F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18" w:type="pct"/>
            <w:shd w:val="clear" w:color="auto" w:fill="auto"/>
            <w:tcMar>
              <w:top w:w="0" w:type="dxa"/>
              <w:left w:w="0" w:type="dxa"/>
              <w:bottom w:w="0" w:type="dxa"/>
              <w:right w:w="0" w:type="dxa"/>
            </w:tcMar>
            <w:vAlign w:val="center"/>
          </w:tcPr>
          <w:p w14:paraId="4F9801EF"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299.6</w:t>
            </w:r>
          </w:p>
        </w:tc>
        <w:tc>
          <w:tcPr>
            <w:tcW w:w="243" w:type="pct"/>
            <w:shd w:val="clear" w:color="auto" w:fill="auto"/>
            <w:tcMar>
              <w:top w:w="0" w:type="dxa"/>
              <w:left w:w="0" w:type="dxa"/>
              <w:bottom w:w="0" w:type="dxa"/>
              <w:right w:w="0" w:type="dxa"/>
            </w:tcMar>
            <w:vAlign w:val="center"/>
          </w:tcPr>
          <w:p w14:paraId="158F19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2DD1F7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6B1685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5A05C2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29F730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0B0AD8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3A2E60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2034A8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1F2F58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7674A1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736A0D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468E60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5F133A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7FC6AF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045881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525D80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68089E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7" w:type="pct"/>
            <w:shd w:val="clear" w:color="auto" w:fill="auto"/>
            <w:tcMar>
              <w:top w:w="0" w:type="dxa"/>
              <w:left w:w="0" w:type="dxa"/>
              <w:bottom w:w="0" w:type="dxa"/>
              <w:right w:w="0" w:type="dxa"/>
            </w:tcMar>
            <w:vAlign w:val="center"/>
          </w:tcPr>
          <w:p w14:paraId="2DC1A0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r>
      <w:tr w:rsidR="0008378A" w:rsidRPr="0008378A" w14:paraId="1E460F83" w14:textId="77777777" w:rsidTr="00D3587C">
        <w:trPr>
          <w:trHeight w:val="454"/>
        </w:trPr>
        <w:tc>
          <w:tcPr>
            <w:tcW w:w="305" w:type="pct"/>
            <w:shd w:val="clear" w:color="auto" w:fill="auto"/>
            <w:tcMar>
              <w:top w:w="0" w:type="dxa"/>
              <w:left w:w="0" w:type="dxa"/>
              <w:bottom w:w="0" w:type="dxa"/>
              <w:right w:w="0" w:type="dxa"/>
            </w:tcMar>
            <w:vAlign w:val="center"/>
          </w:tcPr>
          <w:p w14:paraId="5205F28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18" w:type="pct"/>
            <w:shd w:val="clear" w:color="auto" w:fill="auto"/>
            <w:tcMar>
              <w:top w:w="0" w:type="dxa"/>
              <w:left w:w="0" w:type="dxa"/>
              <w:bottom w:w="0" w:type="dxa"/>
              <w:right w:w="0" w:type="dxa"/>
            </w:tcMar>
            <w:vAlign w:val="center"/>
          </w:tcPr>
          <w:p w14:paraId="4936FBD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315.4</w:t>
            </w:r>
          </w:p>
        </w:tc>
        <w:tc>
          <w:tcPr>
            <w:tcW w:w="243" w:type="pct"/>
            <w:shd w:val="clear" w:color="auto" w:fill="auto"/>
            <w:tcMar>
              <w:top w:w="0" w:type="dxa"/>
              <w:left w:w="0" w:type="dxa"/>
              <w:bottom w:w="0" w:type="dxa"/>
              <w:right w:w="0" w:type="dxa"/>
            </w:tcMar>
            <w:vAlign w:val="center"/>
          </w:tcPr>
          <w:p w14:paraId="5D6841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0398F5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1E0372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054E80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2FB538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564095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06BE40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4BB736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4EA07E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7E0F20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2555AF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632BC0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207C4E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5BD644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615C8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4CC0DC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1DEA69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7" w:type="pct"/>
            <w:shd w:val="clear" w:color="auto" w:fill="auto"/>
            <w:tcMar>
              <w:top w:w="0" w:type="dxa"/>
              <w:left w:w="0" w:type="dxa"/>
              <w:bottom w:w="0" w:type="dxa"/>
              <w:right w:w="0" w:type="dxa"/>
            </w:tcMar>
            <w:vAlign w:val="center"/>
          </w:tcPr>
          <w:p w14:paraId="44D444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r>
      <w:tr w:rsidR="0008378A" w:rsidRPr="0008378A" w14:paraId="474AB26A" w14:textId="77777777" w:rsidTr="00D3587C">
        <w:trPr>
          <w:trHeight w:val="454"/>
        </w:trPr>
        <w:tc>
          <w:tcPr>
            <w:tcW w:w="305" w:type="pct"/>
            <w:shd w:val="clear" w:color="auto" w:fill="auto"/>
            <w:tcMar>
              <w:top w:w="0" w:type="dxa"/>
              <w:left w:w="0" w:type="dxa"/>
              <w:bottom w:w="0" w:type="dxa"/>
              <w:right w:w="0" w:type="dxa"/>
            </w:tcMar>
            <w:vAlign w:val="center"/>
          </w:tcPr>
          <w:p w14:paraId="00CDDB8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18" w:type="pct"/>
            <w:shd w:val="clear" w:color="auto" w:fill="auto"/>
            <w:tcMar>
              <w:top w:w="0" w:type="dxa"/>
              <w:left w:w="0" w:type="dxa"/>
              <w:bottom w:w="0" w:type="dxa"/>
              <w:right w:w="0" w:type="dxa"/>
            </w:tcMar>
            <w:vAlign w:val="center"/>
          </w:tcPr>
          <w:p w14:paraId="746C643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331.1</w:t>
            </w:r>
          </w:p>
        </w:tc>
        <w:tc>
          <w:tcPr>
            <w:tcW w:w="243" w:type="pct"/>
            <w:shd w:val="clear" w:color="auto" w:fill="auto"/>
            <w:tcMar>
              <w:top w:w="0" w:type="dxa"/>
              <w:left w:w="0" w:type="dxa"/>
              <w:bottom w:w="0" w:type="dxa"/>
              <w:right w:w="0" w:type="dxa"/>
            </w:tcMar>
            <w:vAlign w:val="center"/>
          </w:tcPr>
          <w:p w14:paraId="7D4DBAC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A03EC4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38BC38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3D999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5DDC83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6FAEEB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249E80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6FA903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4207E4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43CC46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0EBCD2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7CE20C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070FD1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04D5CA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18D409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197A7A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0ABD73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7" w:type="pct"/>
            <w:shd w:val="clear" w:color="auto" w:fill="auto"/>
            <w:tcMar>
              <w:top w:w="0" w:type="dxa"/>
              <w:left w:w="0" w:type="dxa"/>
              <w:bottom w:w="0" w:type="dxa"/>
              <w:right w:w="0" w:type="dxa"/>
            </w:tcMar>
            <w:vAlign w:val="center"/>
          </w:tcPr>
          <w:p w14:paraId="210E93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r>
      <w:tr w:rsidR="0008378A" w:rsidRPr="0008378A" w14:paraId="3C1A1309" w14:textId="77777777" w:rsidTr="00D3587C">
        <w:trPr>
          <w:trHeight w:val="454"/>
        </w:trPr>
        <w:tc>
          <w:tcPr>
            <w:tcW w:w="305" w:type="pct"/>
            <w:shd w:val="clear" w:color="auto" w:fill="auto"/>
            <w:tcMar>
              <w:top w:w="0" w:type="dxa"/>
              <w:left w:w="0" w:type="dxa"/>
              <w:bottom w:w="0" w:type="dxa"/>
              <w:right w:w="0" w:type="dxa"/>
            </w:tcMar>
            <w:vAlign w:val="center"/>
          </w:tcPr>
          <w:p w14:paraId="17AB6A6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18" w:type="pct"/>
            <w:shd w:val="clear" w:color="auto" w:fill="auto"/>
            <w:tcMar>
              <w:top w:w="0" w:type="dxa"/>
              <w:left w:w="0" w:type="dxa"/>
              <w:bottom w:w="0" w:type="dxa"/>
              <w:right w:w="0" w:type="dxa"/>
            </w:tcMar>
            <w:vAlign w:val="center"/>
          </w:tcPr>
          <w:p w14:paraId="261D6F0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346.9</w:t>
            </w:r>
          </w:p>
        </w:tc>
        <w:tc>
          <w:tcPr>
            <w:tcW w:w="243" w:type="pct"/>
            <w:shd w:val="clear" w:color="auto" w:fill="auto"/>
            <w:tcMar>
              <w:top w:w="0" w:type="dxa"/>
              <w:left w:w="0" w:type="dxa"/>
              <w:bottom w:w="0" w:type="dxa"/>
              <w:right w:w="0" w:type="dxa"/>
            </w:tcMar>
            <w:vAlign w:val="center"/>
          </w:tcPr>
          <w:p w14:paraId="5238F3D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DEFAE4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EFE1A4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5432E6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D58BF2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0A9ED7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20703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12251F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3529C9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1F29F0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26F74B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780AB4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4DABB4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4F39F8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7DFBAB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3AF552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706061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7" w:type="pct"/>
            <w:shd w:val="clear" w:color="auto" w:fill="auto"/>
            <w:tcMar>
              <w:top w:w="0" w:type="dxa"/>
              <w:left w:w="0" w:type="dxa"/>
              <w:bottom w:w="0" w:type="dxa"/>
              <w:right w:w="0" w:type="dxa"/>
            </w:tcMar>
            <w:vAlign w:val="center"/>
          </w:tcPr>
          <w:p w14:paraId="3C7DAB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r>
      <w:tr w:rsidR="0008378A" w:rsidRPr="0008378A" w14:paraId="62E8028A" w14:textId="77777777" w:rsidTr="00D3587C">
        <w:trPr>
          <w:trHeight w:val="454"/>
        </w:trPr>
        <w:tc>
          <w:tcPr>
            <w:tcW w:w="305" w:type="pct"/>
            <w:shd w:val="clear" w:color="auto" w:fill="auto"/>
            <w:tcMar>
              <w:top w:w="0" w:type="dxa"/>
              <w:left w:w="0" w:type="dxa"/>
              <w:bottom w:w="0" w:type="dxa"/>
              <w:right w:w="0" w:type="dxa"/>
            </w:tcMar>
            <w:vAlign w:val="center"/>
          </w:tcPr>
          <w:p w14:paraId="4F590D2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11.5</w:t>
            </w:r>
          </w:p>
        </w:tc>
        <w:tc>
          <w:tcPr>
            <w:tcW w:w="318" w:type="pct"/>
            <w:shd w:val="clear" w:color="auto" w:fill="auto"/>
            <w:tcMar>
              <w:top w:w="0" w:type="dxa"/>
              <w:left w:w="0" w:type="dxa"/>
              <w:bottom w:w="0" w:type="dxa"/>
              <w:right w:w="0" w:type="dxa"/>
            </w:tcMar>
            <w:vAlign w:val="center"/>
          </w:tcPr>
          <w:p w14:paraId="265A2C3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362.7</w:t>
            </w:r>
          </w:p>
        </w:tc>
        <w:tc>
          <w:tcPr>
            <w:tcW w:w="243" w:type="pct"/>
            <w:shd w:val="clear" w:color="auto" w:fill="auto"/>
            <w:tcMar>
              <w:top w:w="0" w:type="dxa"/>
              <w:left w:w="0" w:type="dxa"/>
              <w:bottom w:w="0" w:type="dxa"/>
              <w:right w:w="0" w:type="dxa"/>
            </w:tcMar>
            <w:vAlign w:val="center"/>
          </w:tcPr>
          <w:p w14:paraId="6C5F29C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9D26B1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86258C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FF559F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289E42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F026A3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AB15C6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131C90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DF92E6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B76666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844869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7EB452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7C82F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25C3B4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5FF79F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39A62A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36B49E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7" w:type="pct"/>
            <w:shd w:val="clear" w:color="auto" w:fill="auto"/>
            <w:tcMar>
              <w:top w:w="0" w:type="dxa"/>
              <w:left w:w="0" w:type="dxa"/>
              <w:bottom w:w="0" w:type="dxa"/>
              <w:right w:w="0" w:type="dxa"/>
            </w:tcMar>
            <w:vAlign w:val="center"/>
          </w:tcPr>
          <w:p w14:paraId="4A420C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r>
    </w:tbl>
    <w:p w14:paraId="79B6645C" w14:textId="77777777" w:rsidR="0008378A" w:rsidRPr="0008378A" w:rsidRDefault="0008378A" w:rsidP="0008378A">
      <w:pPr>
        <w:widowControl/>
        <w:spacing w:line="300" w:lineRule="auto"/>
        <w:jc w:val="left"/>
        <w:rPr>
          <w:kern w:val="0"/>
          <w:sz w:val="24"/>
          <w:szCs w:val="24"/>
        </w:rPr>
        <w:sectPr w:rsidR="0008378A" w:rsidRPr="0008378A">
          <w:pgSz w:w="11906" w:h="16838"/>
          <w:pgMar w:top="1701" w:right="1134" w:bottom="1701" w:left="1417" w:header="1417" w:footer="1134" w:gutter="0"/>
          <w:cols w:space="0"/>
          <w:docGrid w:type="lines" w:linePitch="318"/>
        </w:sectPr>
      </w:pPr>
    </w:p>
    <w:p w14:paraId="653523C4" w14:textId="1A97EAA6"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9  C35</w:t>
      </w:r>
      <w:r w:rsidR="0008378A" w:rsidRPr="0008378A">
        <w:rPr>
          <w:rFonts w:eastAsia="黑体" w:hint="eastAsia"/>
          <w:szCs w:val="21"/>
        </w:rPr>
        <w:t>水胶比和矿物掺合料掺量取值（</w:t>
      </w:r>
      <w:r w:rsidR="0008378A" w:rsidRPr="0008378A">
        <w:rPr>
          <w:rFonts w:eastAsia="黑体"/>
          <w:szCs w:val="21"/>
        </w:rPr>
        <w:object w:dxaOrig="279" w:dyaOrig="320" w14:anchorId="1D1AC74A">
          <v:shape id="_x0000_i1286" type="#_x0000_t75" style="width:16.9pt;height:18.8pt" o:ole="">
            <v:imagedata r:id="rId477" o:title=""/>
          </v:shape>
          <o:OLEObject Type="Embed" ProgID="Equation.DSMT4" ShapeID="_x0000_i1286" DrawAspect="Content" ObjectID="_1724567437" r:id="rId478"/>
        </w:object>
      </w:r>
      <w:r w:rsidR="0008378A" w:rsidRPr="0008378A">
        <w:rPr>
          <w:rFonts w:eastAsia="黑体"/>
          <w:szCs w:val="21"/>
        </w:rPr>
        <w:t>=0.2</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5"/>
        <w:gridCol w:w="605"/>
        <w:gridCol w:w="455"/>
        <w:gridCol w:w="456"/>
        <w:gridCol w:w="456"/>
        <w:gridCol w:w="456"/>
        <w:gridCol w:w="454"/>
        <w:gridCol w:w="456"/>
        <w:gridCol w:w="454"/>
        <w:gridCol w:w="456"/>
        <w:gridCol w:w="456"/>
        <w:gridCol w:w="456"/>
        <w:gridCol w:w="454"/>
        <w:gridCol w:w="456"/>
        <w:gridCol w:w="454"/>
        <w:gridCol w:w="456"/>
        <w:gridCol w:w="456"/>
        <w:gridCol w:w="456"/>
        <w:gridCol w:w="454"/>
        <w:gridCol w:w="454"/>
      </w:tblGrid>
      <w:tr w:rsidR="0008378A" w:rsidRPr="0008378A" w14:paraId="2AE2AE65" w14:textId="77777777" w:rsidTr="00D3587C">
        <w:trPr>
          <w:trHeight w:val="454"/>
          <w:tblHeader/>
        </w:trPr>
        <w:tc>
          <w:tcPr>
            <w:tcW w:w="633" w:type="pct"/>
            <w:gridSpan w:val="2"/>
            <w:shd w:val="clear" w:color="auto" w:fill="auto"/>
            <w:tcMar>
              <w:top w:w="0" w:type="dxa"/>
              <w:left w:w="0" w:type="dxa"/>
              <w:bottom w:w="0" w:type="dxa"/>
              <w:right w:w="0" w:type="dxa"/>
            </w:tcMar>
            <w:vAlign w:val="center"/>
          </w:tcPr>
          <w:p w14:paraId="42AA0A44" w14:textId="77777777" w:rsidR="0008378A" w:rsidRPr="0008378A" w:rsidRDefault="0008378A" w:rsidP="0008378A">
            <w:pPr>
              <w:snapToGrid w:val="0"/>
              <w:jc w:val="center"/>
              <w:rPr>
                <w:i/>
                <w:spacing w:val="-8"/>
                <w:kern w:val="0"/>
                <w:szCs w:val="21"/>
              </w:rPr>
            </w:pPr>
            <w:r w:rsidRPr="0008378A">
              <w:rPr>
                <w:i/>
                <w:spacing w:val="-8"/>
                <w:kern w:val="0"/>
                <w:szCs w:val="21"/>
              </w:rPr>
              <w:t>D</w:t>
            </w:r>
            <w:r w:rsidRPr="0008378A">
              <w:rPr>
                <w:spacing w:val="-8"/>
                <w:kern w:val="0"/>
                <w:szCs w:val="21"/>
                <w:vertAlign w:val="subscript"/>
              </w:rPr>
              <w:t>0</w:t>
            </w:r>
          </w:p>
        </w:tc>
        <w:tc>
          <w:tcPr>
            <w:tcW w:w="728" w:type="pct"/>
            <w:gridSpan w:val="3"/>
            <w:shd w:val="clear" w:color="auto" w:fill="auto"/>
            <w:tcMar>
              <w:top w:w="0" w:type="dxa"/>
              <w:left w:w="0" w:type="dxa"/>
              <w:bottom w:w="0" w:type="dxa"/>
              <w:right w:w="0" w:type="dxa"/>
            </w:tcMar>
            <w:vAlign w:val="center"/>
          </w:tcPr>
          <w:p w14:paraId="1058BA68"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=0.4</w:t>
            </w:r>
          </w:p>
        </w:tc>
        <w:tc>
          <w:tcPr>
            <w:tcW w:w="728" w:type="pct"/>
            <w:gridSpan w:val="3"/>
            <w:shd w:val="clear" w:color="auto" w:fill="auto"/>
            <w:tcMar>
              <w:top w:w="0" w:type="dxa"/>
              <w:left w:w="0" w:type="dxa"/>
              <w:bottom w:w="0" w:type="dxa"/>
              <w:right w:w="0" w:type="dxa"/>
            </w:tcMar>
            <w:vAlign w:val="center"/>
          </w:tcPr>
          <w:p w14:paraId="36F3EA3E"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=0.45</w:t>
            </w:r>
          </w:p>
        </w:tc>
        <w:tc>
          <w:tcPr>
            <w:tcW w:w="728" w:type="pct"/>
            <w:gridSpan w:val="3"/>
            <w:shd w:val="clear" w:color="auto" w:fill="auto"/>
            <w:tcMar>
              <w:top w:w="0" w:type="dxa"/>
              <w:left w:w="0" w:type="dxa"/>
              <w:bottom w:w="0" w:type="dxa"/>
              <w:right w:w="0" w:type="dxa"/>
            </w:tcMar>
            <w:vAlign w:val="center"/>
          </w:tcPr>
          <w:p w14:paraId="466E2AC8"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=0.5</w:t>
            </w:r>
          </w:p>
        </w:tc>
        <w:tc>
          <w:tcPr>
            <w:tcW w:w="728" w:type="pct"/>
            <w:gridSpan w:val="3"/>
            <w:shd w:val="clear" w:color="auto" w:fill="auto"/>
            <w:tcMar>
              <w:top w:w="0" w:type="dxa"/>
              <w:left w:w="0" w:type="dxa"/>
              <w:bottom w:w="0" w:type="dxa"/>
              <w:right w:w="0" w:type="dxa"/>
            </w:tcMar>
            <w:vAlign w:val="center"/>
          </w:tcPr>
          <w:p w14:paraId="0B6C27D5"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=0.55</w:t>
            </w:r>
          </w:p>
        </w:tc>
        <w:tc>
          <w:tcPr>
            <w:tcW w:w="728" w:type="pct"/>
            <w:gridSpan w:val="3"/>
            <w:shd w:val="clear" w:color="auto" w:fill="auto"/>
            <w:tcMar>
              <w:top w:w="0" w:type="dxa"/>
              <w:left w:w="0" w:type="dxa"/>
              <w:bottom w:w="0" w:type="dxa"/>
              <w:right w:w="0" w:type="dxa"/>
            </w:tcMar>
            <w:vAlign w:val="center"/>
          </w:tcPr>
          <w:p w14:paraId="4F40BC71"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=0.6</w:t>
            </w:r>
          </w:p>
        </w:tc>
        <w:tc>
          <w:tcPr>
            <w:tcW w:w="728" w:type="pct"/>
            <w:gridSpan w:val="3"/>
            <w:shd w:val="clear" w:color="auto" w:fill="auto"/>
            <w:tcMar>
              <w:top w:w="0" w:type="dxa"/>
              <w:left w:w="0" w:type="dxa"/>
              <w:bottom w:w="0" w:type="dxa"/>
              <w:right w:w="0" w:type="dxa"/>
            </w:tcMar>
            <w:vAlign w:val="center"/>
          </w:tcPr>
          <w:p w14:paraId="018A1F62"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=0.65</w:t>
            </w:r>
          </w:p>
        </w:tc>
      </w:tr>
      <w:tr w:rsidR="0008378A" w:rsidRPr="0008378A" w14:paraId="7DC25B71" w14:textId="77777777" w:rsidTr="00D3587C">
        <w:trPr>
          <w:trHeight w:val="454"/>
        </w:trPr>
        <w:tc>
          <w:tcPr>
            <w:tcW w:w="311" w:type="pct"/>
            <w:shd w:val="clear" w:color="auto" w:fill="auto"/>
            <w:tcMar>
              <w:top w:w="0" w:type="dxa"/>
              <w:left w:w="0" w:type="dxa"/>
              <w:bottom w:w="0" w:type="dxa"/>
              <w:right w:w="0" w:type="dxa"/>
            </w:tcMar>
            <w:vAlign w:val="center"/>
          </w:tcPr>
          <w:p w14:paraId="55493095" w14:textId="77777777" w:rsidR="0008378A" w:rsidRPr="0008378A" w:rsidRDefault="0008378A" w:rsidP="0008378A">
            <w:pPr>
              <w:snapToGrid w:val="0"/>
              <w:jc w:val="center"/>
              <w:rPr>
                <w:spacing w:val="-8"/>
                <w:kern w:val="0"/>
                <w:szCs w:val="21"/>
              </w:rPr>
            </w:pPr>
            <w:r w:rsidRPr="0008378A">
              <w:rPr>
                <w:spacing w:val="-8"/>
                <w:kern w:val="0"/>
                <w:szCs w:val="21"/>
              </w:rPr>
              <w:t>×10</w:t>
            </w:r>
            <w:r w:rsidRPr="0008378A">
              <w:rPr>
                <w:spacing w:val="-8"/>
                <w:kern w:val="0"/>
                <w:szCs w:val="21"/>
                <w:vertAlign w:val="superscript"/>
              </w:rPr>
              <w:t>-12</w:t>
            </w:r>
            <w:r w:rsidRPr="0008378A">
              <w:rPr>
                <w:rFonts w:eastAsia="MS Mincho"/>
                <w:spacing w:val="-8"/>
                <w:kern w:val="0"/>
                <w:szCs w:val="21"/>
              </w:rPr>
              <w:t> </w:t>
            </w:r>
            <w:r w:rsidRPr="0008378A">
              <w:rPr>
                <w:spacing w:val="-8"/>
                <w:kern w:val="0"/>
                <w:szCs w:val="21"/>
              </w:rPr>
              <w:t>m</w:t>
            </w:r>
            <w:r w:rsidRPr="0008378A">
              <w:rPr>
                <w:spacing w:val="-8"/>
                <w:kern w:val="0"/>
                <w:szCs w:val="21"/>
                <w:vertAlign w:val="superscript"/>
              </w:rPr>
              <w:t>2</w:t>
            </w:r>
            <w:r w:rsidRPr="0008378A">
              <w:rPr>
                <w:spacing w:val="-8"/>
                <w:kern w:val="0"/>
                <w:szCs w:val="21"/>
              </w:rPr>
              <w:t>/s</w:t>
            </w:r>
          </w:p>
        </w:tc>
        <w:tc>
          <w:tcPr>
            <w:tcW w:w="322" w:type="pct"/>
            <w:shd w:val="clear" w:color="auto" w:fill="auto"/>
            <w:tcMar>
              <w:top w:w="0" w:type="dxa"/>
              <w:left w:w="0" w:type="dxa"/>
              <w:bottom w:w="0" w:type="dxa"/>
              <w:right w:w="0" w:type="dxa"/>
            </w:tcMar>
            <w:vAlign w:val="center"/>
          </w:tcPr>
          <w:p w14:paraId="73D9ABF0" w14:textId="77777777" w:rsidR="0008378A" w:rsidRPr="0008378A" w:rsidRDefault="0008378A" w:rsidP="0008378A">
            <w:pPr>
              <w:snapToGrid w:val="0"/>
              <w:jc w:val="center"/>
              <w:rPr>
                <w:i/>
                <w:spacing w:val="-8"/>
                <w:kern w:val="0"/>
                <w:szCs w:val="21"/>
              </w:rPr>
            </w:pPr>
            <w:r w:rsidRPr="0008378A">
              <w:rPr>
                <w:spacing w:val="-8"/>
                <w:kern w:val="0"/>
                <w:szCs w:val="21"/>
              </w:rPr>
              <w:t>mm</w:t>
            </w:r>
            <w:r w:rsidRPr="0008378A">
              <w:rPr>
                <w:spacing w:val="-8"/>
                <w:kern w:val="0"/>
                <w:szCs w:val="21"/>
                <w:vertAlign w:val="superscript"/>
              </w:rPr>
              <w:t>2</w:t>
            </w:r>
            <w:r w:rsidRPr="0008378A">
              <w:rPr>
                <w:spacing w:val="-8"/>
                <w:kern w:val="0"/>
                <w:szCs w:val="21"/>
              </w:rPr>
              <w:t>/a</w:t>
            </w:r>
          </w:p>
        </w:tc>
        <w:tc>
          <w:tcPr>
            <w:tcW w:w="242" w:type="pct"/>
            <w:shd w:val="clear" w:color="auto" w:fill="auto"/>
            <w:tcMar>
              <w:top w:w="0" w:type="dxa"/>
              <w:left w:w="0" w:type="dxa"/>
              <w:bottom w:w="0" w:type="dxa"/>
              <w:right w:w="0" w:type="dxa"/>
            </w:tcMar>
            <w:vAlign w:val="center"/>
          </w:tcPr>
          <w:p w14:paraId="00A61C9D"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7FA4616A"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2" w:type="pct"/>
            <w:shd w:val="clear" w:color="auto" w:fill="auto"/>
            <w:tcMar>
              <w:top w:w="0" w:type="dxa"/>
              <w:left w:w="0" w:type="dxa"/>
              <w:bottom w:w="0" w:type="dxa"/>
              <w:right w:w="0" w:type="dxa"/>
            </w:tcMar>
            <w:vAlign w:val="center"/>
          </w:tcPr>
          <w:p w14:paraId="603A0A0E"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2DA0ABB4"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2" w:type="pct"/>
            <w:shd w:val="clear" w:color="auto" w:fill="auto"/>
            <w:tcMar>
              <w:top w:w="0" w:type="dxa"/>
              <w:left w:w="0" w:type="dxa"/>
              <w:bottom w:w="0" w:type="dxa"/>
              <w:right w:w="0" w:type="dxa"/>
            </w:tcMar>
            <w:vAlign w:val="center"/>
          </w:tcPr>
          <w:p w14:paraId="07E7F275"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684D32B7"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2" w:type="pct"/>
            <w:shd w:val="clear" w:color="auto" w:fill="auto"/>
            <w:tcMar>
              <w:top w:w="0" w:type="dxa"/>
              <w:left w:w="0" w:type="dxa"/>
              <w:bottom w:w="0" w:type="dxa"/>
              <w:right w:w="0" w:type="dxa"/>
            </w:tcMar>
            <w:vAlign w:val="center"/>
          </w:tcPr>
          <w:p w14:paraId="749F89DE"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2778FF5D"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2" w:type="pct"/>
            <w:shd w:val="clear" w:color="auto" w:fill="auto"/>
            <w:tcMar>
              <w:top w:w="0" w:type="dxa"/>
              <w:left w:w="0" w:type="dxa"/>
              <w:bottom w:w="0" w:type="dxa"/>
              <w:right w:w="0" w:type="dxa"/>
            </w:tcMar>
            <w:vAlign w:val="center"/>
          </w:tcPr>
          <w:p w14:paraId="67E9540C"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7D4A3236"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2" w:type="pct"/>
            <w:shd w:val="clear" w:color="auto" w:fill="auto"/>
            <w:tcMar>
              <w:top w:w="0" w:type="dxa"/>
              <w:left w:w="0" w:type="dxa"/>
              <w:bottom w:w="0" w:type="dxa"/>
              <w:right w:w="0" w:type="dxa"/>
            </w:tcMar>
            <w:vAlign w:val="center"/>
          </w:tcPr>
          <w:p w14:paraId="22754A5D"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08B2984C"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2" w:type="pct"/>
            <w:shd w:val="clear" w:color="auto" w:fill="auto"/>
            <w:tcMar>
              <w:top w:w="0" w:type="dxa"/>
              <w:left w:w="0" w:type="dxa"/>
              <w:bottom w:w="0" w:type="dxa"/>
              <w:right w:w="0" w:type="dxa"/>
            </w:tcMar>
            <w:vAlign w:val="center"/>
          </w:tcPr>
          <w:p w14:paraId="46894C2A"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1C3BB5B6"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2" w:type="pct"/>
            <w:shd w:val="clear" w:color="auto" w:fill="auto"/>
            <w:tcMar>
              <w:top w:w="0" w:type="dxa"/>
              <w:left w:w="0" w:type="dxa"/>
              <w:bottom w:w="0" w:type="dxa"/>
              <w:right w:w="0" w:type="dxa"/>
            </w:tcMar>
            <w:vAlign w:val="center"/>
          </w:tcPr>
          <w:p w14:paraId="39B6C16A"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3326BF1F"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2" w:type="pct"/>
            <w:shd w:val="clear" w:color="auto" w:fill="auto"/>
            <w:tcMar>
              <w:top w:w="0" w:type="dxa"/>
              <w:left w:w="0" w:type="dxa"/>
              <w:bottom w:w="0" w:type="dxa"/>
              <w:right w:w="0" w:type="dxa"/>
            </w:tcMar>
            <w:vAlign w:val="center"/>
          </w:tcPr>
          <w:p w14:paraId="707EEA44"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6" w:type="pct"/>
            <w:shd w:val="clear" w:color="auto" w:fill="auto"/>
            <w:tcMar>
              <w:top w:w="0" w:type="dxa"/>
              <w:left w:w="0" w:type="dxa"/>
              <w:bottom w:w="0" w:type="dxa"/>
              <w:right w:w="0" w:type="dxa"/>
            </w:tcMar>
            <w:vAlign w:val="center"/>
          </w:tcPr>
          <w:p w14:paraId="4FEE2305"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r>
      <w:tr w:rsidR="0008378A" w:rsidRPr="0008378A" w14:paraId="538F5532" w14:textId="77777777" w:rsidTr="00D3587C">
        <w:trPr>
          <w:trHeight w:val="454"/>
        </w:trPr>
        <w:tc>
          <w:tcPr>
            <w:tcW w:w="311" w:type="pct"/>
            <w:shd w:val="clear" w:color="auto" w:fill="auto"/>
            <w:tcMar>
              <w:top w:w="0" w:type="dxa"/>
              <w:left w:w="0" w:type="dxa"/>
              <w:bottom w:w="0" w:type="dxa"/>
              <w:right w:w="0" w:type="dxa"/>
            </w:tcMar>
            <w:vAlign w:val="center"/>
          </w:tcPr>
          <w:p w14:paraId="243AFC15"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2" w:type="pct"/>
            <w:shd w:val="clear" w:color="auto" w:fill="auto"/>
            <w:tcMar>
              <w:top w:w="0" w:type="dxa"/>
              <w:left w:w="0" w:type="dxa"/>
              <w:bottom w:w="0" w:type="dxa"/>
              <w:right w:w="0" w:type="dxa"/>
            </w:tcMar>
            <w:vAlign w:val="center"/>
          </w:tcPr>
          <w:p w14:paraId="05E57930" w14:textId="77777777" w:rsidR="0008378A" w:rsidRPr="0008378A" w:rsidRDefault="0008378A" w:rsidP="0008378A">
            <w:pPr>
              <w:snapToGrid w:val="0"/>
              <w:jc w:val="center"/>
              <w:rPr>
                <w:spacing w:val="-8"/>
                <w:kern w:val="0"/>
                <w:szCs w:val="21"/>
              </w:rPr>
            </w:pPr>
            <w:r w:rsidRPr="0008378A">
              <w:rPr>
                <w:color w:val="000000"/>
                <w:spacing w:val="-8"/>
                <w:kern w:val="0"/>
                <w:szCs w:val="21"/>
              </w:rPr>
              <w:t>15.8</w:t>
            </w:r>
          </w:p>
        </w:tc>
        <w:tc>
          <w:tcPr>
            <w:tcW w:w="242" w:type="pct"/>
            <w:shd w:val="clear" w:color="auto" w:fill="auto"/>
            <w:tcMar>
              <w:top w:w="0" w:type="dxa"/>
              <w:left w:w="0" w:type="dxa"/>
              <w:bottom w:w="0" w:type="dxa"/>
              <w:right w:w="0" w:type="dxa"/>
            </w:tcMar>
            <w:vAlign w:val="center"/>
          </w:tcPr>
          <w:p w14:paraId="4F66EBD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A71B8C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7CA437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58B2DA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7626DE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620014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4DDD50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D41B43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CABCA4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57B918E"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0.37</w:t>
            </w:r>
          </w:p>
        </w:tc>
        <w:tc>
          <w:tcPr>
            <w:tcW w:w="242" w:type="pct"/>
            <w:shd w:val="clear" w:color="auto" w:fill="auto"/>
            <w:tcMar>
              <w:top w:w="0" w:type="dxa"/>
              <w:left w:w="0" w:type="dxa"/>
              <w:bottom w:w="0" w:type="dxa"/>
              <w:right w:w="0" w:type="dxa"/>
            </w:tcMar>
            <w:vAlign w:val="center"/>
          </w:tcPr>
          <w:p w14:paraId="508BE2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21779A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2" w:type="pct"/>
            <w:shd w:val="clear" w:color="auto" w:fill="auto"/>
            <w:tcMar>
              <w:top w:w="0" w:type="dxa"/>
              <w:left w:w="0" w:type="dxa"/>
              <w:bottom w:w="0" w:type="dxa"/>
              <w:right w:w="0" w:type="dxa"/>
            </w:tcMar>
            <w:vAlign w:val="center"/>
          </w:tcPr>
          <w:p w14:paraId="047D206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4F4FC1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2" w:type="pct"/>
            <w:shd w:val="clear" w:color="auto" w:fill="auto"/>
            <w:tcMar>
              <w:top w:w="0" w:type="dxa"/>
              <w:left w:w="0" w:type="dxa"/>
              <w:bottom w:w="0" w:type="dxa"/>
              <w:right w:w="0" w:type="dxa"/>
            </w:tcMar>
            <w:vAlign w:val="center"/>
          </w:tcPr>
          <w:p w14:paraId="41C578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c>
          <w:tcPr>
            <w:tcW w:w="243" w:type="pct"/>
            <w:shd w:val="clear" w:color="auto" w:fill="auto"/>
            <w:tcMar>
              <w:top w:w="0" w:type="dxa"/>
              <w:left w:w="0" w:type="dxa"/>
              <w:bottom w:w="0" w:type="dxa"/>
              <w:right w:w="0" w:type="dxa"/>
            </w:tcMar>
            <w:vAlign w:val="center"/>
          </w:tcPr>
          <w:p w14:paraId="4FB9A10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1F6369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6" w:type="pct"/>
            <w:shd w:val="clear" w:color="auto" w:fill="auto"/>
            <w:tcMar>
              <w:top w:w="0" w:type="dxa"/>
              <w:left w:w="0" w:type="dxa"/>
              <w:bottom w:w="0" w:type="dxa"/>
              <w:right w:w="0" w:type="dxa"/>
            </w:tcMar>
            <w:vAlign w:val="center"/>
          </w:tcPr>
          <w:p w14:paraId="43E56C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0.66</w:t>
            </w:r>
          </w:p>
        </w:tc>
      </w:tr>
      <w:tr w:rsidR="0008378A" w:rsidRPr="0008378A" w14:paraId="20F67F59" w14:textId="77777777" w:rsidTr="00D3587C">
        <w:trPr>
          <w:trHeight w:val="454"/>
        </w:trPr>
        <w:tc>
          <w:tcPr>
            <w:tcW w:w="311" w:type="pct"/>
            <w:shd w:val="clear" w:color="auto" w:fill="auto"/>
            <w:tcMar>
              <w:top w:w="0" w:type="dxa"/>
              <w:left w:w="0" w:type="dxa"/>
              <w:bottom w:w="0" w:type="dxa"/>
              <w:right w:w="0" w:type="dxa"/>
            </w:tcMar>
            <w:vAlign w:val="center"/>
          </w:tcPr>
          <w:p w14:paraId="3CC44E5C"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2" w:type="pct"/>
            <w:shd w:val="clear" w:color="auto" w:fill="auto"/>
            <w:tcMar>
              <w:top w:w="0" w:type="dxa"/>
              <w:left w:w="0" w:type="dxa"/>
              <w:bottom w:w="0" w:type="dxa"/>
              <w:right w:w="0" w:type="dxa"/>
            </w:tcMar>
            <w:vAlign w:val="center"/>
          </w:tcPr>
          <w:p w14:paraId="51FEE82D" w14:textId="77777777" w:rsidR="0008378A" w:rsidRPr="0008378A" w:rsidRDefault="0008378A" w:rsidP="0008378A">
            <w:pPr>
              <w:snapToGrid w:val="0"/>
              <w:jc w:val="center"/>
              <w:rPr>
                <w:spacing w:val="-8"/>
                <w:kern w:val="0"/>
                <w:szCs w:val="21"/>
              </w:rPr>
            </w:pPr>
            <w:r w:rsidRPr="0008378A">
              <w:rPr>
                <w:color w:val="000000"/>
                <w:spacing w:val="-8"/>
                <w:kern w:val="0"/>
                <w:szCs w:val="21"/>
              </w:rPr>
              <w:t>31.5</w:t>
            </w:r>
          </w:p>
        </w:tc>
        <w:tc>
          <w:tcPr>
            <w:tcW w:w="242" w:type="pct"/>
            <w:shd w:val="clear" w:color="auto" w:fill="auto"/>
            <w:tcMar>
              <w:top w:w="0" w:type="dxa"/>
              <w:left w:w="0" w:type="dxa"/>
              <w:bottom w:w="0" w:type="dxa"/>
              <w:right w:w="0" w:type="dxa"/>
            </w:tcMar>
            <w:vAlign w:val="center"/>
          </w:tcPr>
          <w:p w14:paraId="3B1DEE8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6536A6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92603A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267F34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8EC555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D93AC9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5504A8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447458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D431FE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32B2B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2" w:type="pct"/>
            <w:shd w:val="clear" w:color="auto" w:fill="auto"/>
            <w:tcMar>
              <w:top w:w="0" w:type="dxa"/>
              <w:left w:w="0" w:type="dxa"/>
              <w:bottom w:w="0" w:type="dxa"/>
              <w:right w:w="0" w:type="dxa"/>
            </w:tcMar>
            <w:vAlign w:val="center"/>
          </w:tcPr>
          <w:p w14:paraId="2A220E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778278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2" w:type="pct"/>
            <w:shd w:val="clear" w:color="auto" w:fill="auto"/>
            <w:tcMar>
              <w:top w:w="0" w:type="dxa"/>
              <w:left w:w="0" w:type="dxa"/>
              <w:bottom w:w="0" w:type="dxa"/>
              <w:right w:w="0" w:type="dxa"/>
            </w:tcMar>
            <w:vAlign w:val="center"/>
          </w:tcPr>
          <w:p w14:paraId="6360F3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19718F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2" w:type="pct"/>
            <w:shd w:val="clear" w:color="auto" w:fill="auto"/>
            <w:tcMar>
              <w:top w:w="0" w:type="dxa"/>
              <w:left w:w="0" w:type="dxa"/>
              <w:bottom w:w="0" w:type="dxa"/>
              <w:right w:w="0" w:type="dxa"/>
            </w:tcMar>
            <w:vAlign w:val="center"/>
          </w:tcPr>
          <w:p w14:paraId="348E0B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c>
          <w:tcPr>
            <w:tcW w:w="243" w:type="pct"/>
            <w:shd w:val="clear" w:color="auto" w:fill="auto"/>
            <w:tcMar>
              <w:top w:w="0" w:type="dxa"/>
              <w:left w:w="0" w:type="dxa"/>
              <w:bottom w:w="0" w:type="dxa"/>
              <w:right w:w="0" w:type="dxa"/>
            </w:tcMar>
            <w:vAlign w:val="center"/>
          </w:tcPr>
          <w:p w14:paraId="484DFF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2" w:type="pct"/>
            <w:shd w:val="clear" w:color="auto" w:fill="auto"/>
            <w:tcMar>
              <w:top w:w="0" w:type="dxa"/>
              <w:left w:w="0" w:type="dxa"/>
              <w:bottom w:w="0" w:type="dxa"/>
              <w:right w:w="0" w:type="dxa"/>
            </w:tcMar>
            <w:vAlign w:val="center"/>
          </w:tcPr>
          <w:p w14:paraId="73415E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6" w:type="pct"/>
            <w:shd w:val="clear" w:color="auto" w:fill="auto"/>
            <w:tcMar>
              <w:top w:w="0" w:type="dxa"/>
              <w:left w:w="0" w:type="dxa"/>
              <w:bottom w:w="0" w:type="dxa"/>
              <w:right w:w="0" w:type="dxa"/>
            </w:tcMar>
            <w:vAlign w:val="center"/>
          </w:tcPr>
          <w:p w14:paraId="2DD009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r>
      <w:tr w:rsidR="0008378A" w:rsidRPr="0008378A" w14:paraId="39FEA0AC" w14:textId="77777777" w:rsidTr="00D3587C">
        <w:trPr>
          <w:trHeight w:val="454"/>
        </w:trPr>
        <w:tc>
          <w:tcPr>
            <w:tcW w:w="311" w:type="pct"/>
            <w:shd w:val="clear" w:color="auto" w:fill="auto"/>
            <w:tcMar>
              <w:top w:w="0" w:type="dxa"/>
              <w:left w:w="0" w:type="dxa"/>
              <w:bottom w:w="0" w:type="dxa"/>
              <w:right w:w="0" w:type="dxa"/>
            </w:tcMar>
            <w:vAlign w:val="center"/>
          </w:tcPr>
          <w:p w14:paraId="2B804935"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2" w:type="pct"/>
            <w:shd w:val="clear" w:color="auto" w:fill="auto"/>
            <w:tcMar>
              <w:top w:w="0" w:type="dxa"/>
              <w:left w:w="0" w:type="dxa"/>
              <w:bottom w:w="0" w:type="dxa"/>
              <w:right w:w="0" w:type="dxa"/>
            </w:tcMar>
            <w:vAlign w:val="center"/>
          </w:tcPr>
          <w:p w14:paraId="738541DB" w14:textId="77777777" w:rsidR="0008378A" w:rsidRPr="0008378A" w:rsidRDefault="0008378A" w:rsidP="0008378A">
            <w:pPr>
              <w:snapToGrid w:val="0"/>
              <w:jc w:val="center"/>
              <w:rPr>
                <w:spacing w:val="-8"/>
                <w:kern w:val="0"/>
                <w:szCs w:val="21"/>
              </w:rPr>
            </w:pPr>
            <w:r w:rsidRPr="0008378A">
              <w:rPr>
                <w:color w:val="000000"/>
                <w:spacing w:val="-8"/>
                <w:kern w:val="0"/>
                <w:szCs w:val="21"/>
              </w:rPr>
              <w:t>47.3</w:t>
            </w:r>
          </w:p>
        </w:tc>
        <w:tc>
          <w:tcPr>
            <w:tcW w:w="242" w:type="pct"/>
            <w:shd w:val="clear" w:color="auto" w:fill="auto"/>
            <w:tcMar>
              <w:top w:w="0" w:type="dxa"/>
              <w:left w:w="0" w:type="dxa"/>
              <w:bottom w:w="0" w:type="dxa"/>
              <w:right w:w="0" w:type="dxa"/>
            </w:tcMar>
            <w:vAlign w:val="center"/>
          </w:tcPr>
          <w:p w14:paraId="5A3C52F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747907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F7F058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704822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303131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7FF9D3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43E19C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2D6EA7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2" w:type="pct"/>
            <w:shd w:val="clear" w:color="auto" w:fill="auto"/>
            <w:tcMar>
              <w:top w:w="0" w:type="dxa"/>
              <w:left w:w="0" w:type="dxa"/>
              <w:bottom w:w="0" w:type="dxa"/>
              <w:right w:w="0" w:type="dxa"/>
            </w:tcMar>
            <w:vAlign w:val="center"/>
          </w:tcPr>
          <w:p w14:paraId="090A8D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74F3F4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2" w:type="pct"/>
            <w:shd w:val="clear" w:color="auto" w:fill="auto"/>
            <w:tcMar>
              <w:top w:w="0" w:type="dxa"/>
              <w:left w:w="0" w:type="dxa"/>
              <w:bottom w:w="0" w:type="dxa"/>
              <w:right w:w="0" w:type="dxa"/>
            </w:tcMar>
            <w:vAlign w:val="center"/>
          </w:tcPr>
          <w:p w14:paraId="4DED05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190639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2" w:type="pct"/>
            <w:shd w:val="clear" w:color="auto" w:fill="auto"/>
            <w:tcMar>
              <w:top w:w="0" w:type="dxa"/>
              <w:left w:w="0" w:type="dxa"/>
              <w:bottom w:w="0" w:type="dxa"/>
              <w:right w:w="0" w:type="dxa"/>
            </w:tcMar>
            <w:vAlign w:val="center"/>
          </w:tcPr>
          <w:p w14:paraId="1ECF9A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1D6AE8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2" w:type="pct"/>
            <w:shd w:val="clear" w:color="auto" w:fill="auto"/>
            <w:tcMar>
              <w:top w:w="0" w:type="dxa"/>
              <w:left w:w="0" w:type="dxa"/>
              <w:bottom w:w="0" w:type="dxa"/>
              <w:right w:w="0" w:type="dxa"/>
            </w:tcMar>
            <w:vAlign w:val="center"/>
          </w:tcPr>
          <w:p w14:paraId="2976A3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3" w:type="pct"/>
            <w:shd w:val="clear" w:color="auto" w:fill="auto"/>
            <w:tcMar>
              <w:top w:w="0" w:type="dxa"/>
              <w:left w:w="0" w:type="dxa"/>
              <w:bottom w:w="0" w:type="dxa"/>
              <w:right w:w="0" w:type="dxa"/>
            </w:tcMar>
            <w:vAlign w:val="center"/>
          </w:tcPr>
          <w:p w14:paraId="477B1D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5921DB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6" w:type="pct"/>
            <w:shd w:val="clear" w:color="auto" w:fill="auto"/>
            <w:tcMar>
              <w:top w:w="0" w:type="dxa"/>
              <w:left w:w="0" w:type="dxa"/>
              <w:bottom w:w="0" w:type="dxa"/>
              <w:right w:w="0" w:type="dxa"/>
            </w:tcMar>
            <w:vAlign w:val="center"/>
          </w:tcPr>
          <w:p w14:paraId="02E583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r>
      <w:tr w:rsidR="0008378A" w:rsidRPr="0008378A" w14:paraId="11C06815" w14:textId="77777777" w:rsidTr="00D3587C">
        <w:trPr>
          <w:trHeight w:val="454"/>
        </w:trPr>
        <w:tc>
          <w:tcPr>
            <w:tcW w:w="311" w:type="pct"/>
            <w:shd w:val="clear" w:color="auto" w:fill="auto"/>
            <w:tcMar>
              <w:top w:w="0" w:type="dxa"/>
              <w:left w:w="0" w:type="dxa"/>
              <w:bottom w:w="0" w:type="dxa"/>
              <w:right w:w="0" w:type="dxa"/>
            </w:tcMar>
            <w:vAlign w:val="center"/>
          </w:tcPr>
          <w:p w14:paraId="7866C5B8"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2" w:type="pct"/>
            <w:shd w:val="clear" w:color="auto" w:fill="auto"/>
            <w:tcMar>
              <w:top w:w="0" w:type="dxa"/>
              <w:left w:w="0" w:type="dxa"/>
              <w:bottom w:w="0" w:type="dxa"/>
              <w:right w:w="0" w:type="dxa"/>
            </w:tcMar>
            <w:vAlign w:val="center"/>
          </w:tcPr>
          <w:p w14:paraId="19BC0F85" w14:textId="77777777" w:rsidR="0008378A" w:rsidRPr="0008378A" w:rsidRDefault="0008378A" w:rsidP="0008378A">
            <w:pPr>
              <w:snapToGrid w:val="0"/>
              <w:jc w:val="center"/>
              <w:rPr>
                <w:spacing w:val="-8"/>
                <w:kern w:val="0"/>
                <w:szCs w:val="21"/>
              </w:rPr>
            </w:pPr>
            <w:r w:rsidRPr="0008378A">
              <w:rPr>
                <w:color w:val="000000"/>
                <w:spacing w:val="-8"/>
                <w:kern w:val="0"/>
                <w:szCs w:val="21"/>
              </w:rPr>
              <w:t>63.1</w:t>
            </w:r>
          </w:p>
        </w:tc>
        <w:tc>
          <w:tcPr>
            <w:tcW w:w="242" w:type="pct"/>
            <w:shd w:val="clear" w:color="auto" w:fill="auto"/>
            <w:tcMar>
              <w:top w:w="0" w:type="dxa"/>
              <w:left w:w="0" w:type="dxa"/>
              <w:bottom w:w="0" w:type="dxa"/>
              <w:right w:w="0" w:type="dxa"/>
            </w:tcMar>
            <w:vAlign w:val="center"/>
          </w:tcPr>
          <w:p w14:paraId="5EAC158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AC3402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F7FE22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8145D9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0575F4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2EEA5B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85955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1633A8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2" w:type="pct"/>
            <w:shd w:val="clear" w:color="auto" w:fill="auto"/>
            <w:tcMar>
              <w:top w:w="0" w:type="dxa"/>
              <w:left w:w="0" w:type="dxa"/>
              <w:bottom w:w="0" w:type="dxa"/>
              <w:right w:w="0" w:type="dxa"/>
            </w:tcMar>
            <w:vAlign w:val="center"/>
          </w:tcPr>
          <w:p w14:paraId="56D19C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4276E6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2" w:type="pct"/>
            <w:shd w:val="clear" w:color="auto" w:fill="auto"/>
            <w:tcMar>
              <w:top w:w="0" w:type="dxa"/>
              <w:left w:w="0" w:type="dxa"/>
              <w:bottom w:w="0" w:type="dxa"/>
              <w:right w:w="0" w:type="dxa"/>
            </w:tcMar>
            <w:vAlign w:val="center"/>
          </w:tcPr>
          <w:p w14:paraId="6675FF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57EA62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2" w:type="pct"/>
            <w:shd w:val="clear" w:color="auto" w:fill="auto"/>
            <w:tcMar>
              <w:top w:w="0" w:type="dxa"/>
              <w:left w:w="0" w:type="dxa"/>
              <w:bottom w:w="0" w:type="dxa"/>
              <w:right w:w="0" w:type="dxa"/>
            </w:tcMar>
            <w:vAlign w:val="center"/>
          </w:tcPr>
          <w:p w14:paraId="55E20C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5BF3E1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2" w:type="pct"/>
            <w:shd w:val="clear" w:color="auto" w:fill="auto"/>
            <w:tcMar>
              <w:top w:w="0" w:type="dxa"/>
              <w:left w:w="0" w:type="dxa"/>
              <w:bottom w:w="0" w:type="dxa"/>
              <w:right w:w="0" w:type="dxa"/>
            </w:tcMar>
            <w:vAlign w:val="center"/>
          </w:tcPr>
          <w:p w14:paraId="361343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3" w:type="pct"/>
            <w:shd w:val="clear" w:color="auto" w:fill="auto"/>
            <w:tcMar>
              <w:top w:w="0" w:type="dxa"/>
              <w:left w:w="0" w:type="dxa"/>
              <w:bottom w:w="0" w:type="dxa"/>
              <w:right w:w="0" w:type="dxa"/>
            </w:tcMar>
            <w:vAlign w:val="center"/>
          </w:tcPr>
          <w:p w14:paraId="1BFE89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0EF2C0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6" w:type="pct"/>
            <w:shd w:val="clear" w:color="auto" w:fill="auto"/>
            <w:tcMar>
              <w:top w:w="0" w:type="dxa"/>
              <w:left w:w="0" w:type="dxa"/>
              <w:bottom w:w="0" w:type="dxa"/>
              <w:right w:w="0" w:type="dxa"/>
            </w:tcMar>
            <w:vAlign w:val="center"/>
          </w:tcPr>
          <w:p w14:paraId="11D0C9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r>
      <w:tr w:rsidR="0008378A" w:rsidRPr="0008378A" w14:paraId="49719615" w14:textId="77777777" w:rsidTr="00D3587C">
        <w:trPr>
          <w:trHeight w:val="454"/>
        </w:trPr>
        <w:tc>
          <w:tcPr>
            <w:tcW w:w="311" w:type="pct"/>
            <w:shd w:val="clear" w:color="auto" w:fill="auto"/>
            <w:tcMar>
              <w:top w:w="0" w:type="dxa"/>
              <w:left w:w="0" w:type="dxa"/>
              <w:bottom w:w="0" w:type="dxa"/>
              <w:right w:w="0" w:type="dxa"/>
            </w:tcMar>
            <w:vAlign w:val="center"/>
          </w:tcPr>
          <w:p w14:paraId="1D659B7D"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2" w:type="pct"/>
            <w:shd w:val="clear" w:color="auto" w:fill="auto"/>
            <w:tcMar>
              <w:top w:w="0" w:type="dxa"/>
              <w:left w:w="0" w:type="dxa"/>
              <w:bottom w:w="0" w:type="dxa"/>
              <w:right w:w="0" w:type="dxa"/>
            </w:tcMar>
            <w:vAlign w:val="center"/>
          </w:tcPr>
          <w:p w14:paraId="5E0AC42E" w14:textId="77777777" w:rsidR="0008378A" w:rsidRPr="0008378A" w:rsidRDefault="0008378A" w:rsidP="0008378A">
            <w:pPr>
              <w:snapToGrid w:val="0"/>
              <w:jc w:val="center"/>
              <w:rPr>
                <w:spacing w:val="-8"/>
                <w:kern w:val="0"/>
                <w:szCs w:val="21"/>
              </w:rPr>
            </w:pPr>
            <w:r w:rsidRPr="0008378A">
              <w:rPr>
                <w:color w:val="000000"/>
                <w:spacing w:val="-8"/>
                <w:kern w:val="0"/>
                <w:szCs w:val="21"/>
              </w:rPr>
              <w:t>78.8</w:t>
            </w:r>
          </w:p>
        </w:tc>
        <w:tc>
          <w:tcPr>
            <w:tcW w:w="242" w:type="pct"/>
            <w:shd w:val="clear" w:color="auto" w:fill="auto"/>
            <w:tcMar>
              <w:top w:w="0" w:type="dxa"/>
              <w:left w:w="0" w:type="dxa"/>
              <w:bottom w:w="0" w:type="dxa"/>
              <w:right w:w="0" w:type="dxa"/>
            </w:tcMar>
            <w:vAlign w:val="center"/>
          </w:tcPr>
          <w:p w14:paraId="5E14F44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4EBF9E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BDF9A1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C26550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598684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2E6106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F0F8B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226A1F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2" w:type="pct"/>
            <w:shd w:val="clear" w:color="auto" w:fill="auto"/>
            <w:tcMar>
              <w:top w:w="0" w:type="dxa"/>
              <w:left w:w="0" w:type="dxa"/>
              <w:bottom w:w="0" w:type="dxa"/>
              <w:right w:w="0" w:type="dxa"/>
            </w:tcMar>
            <w:vAlign w:val="center"/>
          </w:tcPr>
          <w:p w14:paraId="5C3C03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055D52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683C99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77CFC5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2" w:type="pct"/>
            <w:shd w:val="clear" w:color="auto" w:fill="auto"/>
            <w:tcMar>
              <w:top w:w="0" w:type="dxa"/>
              <w:left w:w="0" w:type="dxa"/>
              <w:bottom w:w="0" w:type="dxa"/>
              <w:right w:w="0" w:type="dxa"/>
            </w:tcMar>
            <w:vAlign w:val="center"/>
          </w:tcPr>
          <w:p w14:paraId="78D001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5EE584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2" w:type="pct"/>
            <w:shd w:val="clear" w:color="auto" w:fill="auto"/>
            <w:tcMar>
              <w:top w:w="0" w:type="dxa"/>
              <w:left w:w="0" w:type="dxa"/>
              <w:bottom w:w="0" w:type="dxa"/>
              <w:right w:w="0" w:type="dxa"/>
            </w:tcMar>
            <w:vAlign w:val="center"/>
          </w:tcPr>
          <w:p w14:paraId="261C32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22CE1C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2" w:type="pct"/>
            <w:shd w:val="clear" w:color="auto" w:fill="auto"/>
            <w:tcMar>
              <w:top w:w="0" w:type="dxa"/>
              <w:left w:w="0" w:type="dxa"/>
              <w:bottom w:w="0" w:type="dxa"/>
              <w:right w:w="0" w:type="dxa"/>
            </w:tcMar>
            <w:vAlign w:val="center"/>
          </w:tcPr>
          <w:p w14:paraId="581724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6" w:type="pct"/>
            <w:shd w:val="clear" w:color="auto" w:fill="auto"/>
            <w:tcMar>
              <w:top w:w="0" w:type="dxa"/>
              <w:left w:w="0" w:type="dxa"/>
              <w:bottom w:w="0" w:type="dxa"/>
              <w:right w:w="0" w:type="dxa"/>
            </w:tcMar>
            <w:vAlign w:val="center"/>
          </w:tcPr>
          <w:p w14:paraId="0AD932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r>
      <w:tr w:rsidR="0008378A" w:rsidRPr="0008378A" w14:paraId="4ACD2498" w14:textId="77777777" w:rsidTr="00D3587C">
        <w:trPr>
          <w:trHeight w:val="454"/>
        </w:trPr>
        <w:tc>
          <w:tcPr>
            <w:tcW w:w="311" w:type="pct"/>
            <w:shd w:val="clear" w:color="auto" w:fill="auto"/>
            <w:tcMar>
              <w:top w:w="0" w:type="dxa"/>
              <w:left w:w="0" w:type="dxa"/>
              <w:bottom w:w="0" w:type="dxa"/>
              <w:right w:w="0" w:type="dxa"/>
            </w:tcMar>
            <w:vAlign w:val="center"/>
          </w:tcPr>
          <w:p w14:paraId="25978CD5"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2" w:type="pct"/>
            <w:shd w:val="clear" w:color="auto" w:fill="auto"/>
            <w:tcMar>
              <w:top w:w="0" w:type="dxa"/>
              <w:left w:w="0" w:type="dxa"/>
              <w:bottom w:w="0" w:type="dxa"/>
              <w:right w:w="0" w:type="dxa"/>
            </w:tcMar>
            <w:vAlign w:val="center"/>
          </w:tcPr>
          <w:p w14:paraId="42027BC1" w14:textId="77777777" w:rsidR="0008378A" w:rsidRPr="0008378A" w:rsidRDefault="0008378A" w:rsidP="0008378A">
            <w:pPr>
              <w:snapToGrid w:val="0"/>
              <w:jc w:val="center"/>
              <w:rPr>
                <w:spacing w:val="-8"/>
                <w:kern w:val="0"/>
                <w:szCs w:val="21"/>
              </w:rPr>
            </w:pPr>
            <w:r w:rsidRPr="0008378A">
              <w:rPr>
                <w:color w:val="000000"/>
                <w:spacing w:val="-8"/>
                <w:kern w:val="0"/>
                <w:szCs w:val="21"/>
              </w:rPr>
              <w:t>94.6</w:t>
            </w:r>
          </w:p>
        </w:tc>
        <w:tc>
          <w:tcPr>
            <w:tcW w:w="242" w:type="pct"/>
            <w:shd w:val="clear" w:color="auto" w:fill="auto"/>
            <w:tcMar>
              <w:top w:w="0" w:type="dxa"/>
              <w:left w:w="0" w:type="dxa"/>
              <w:bottom w:w="0" w:type="dxa"/>
              <w:right w:w="0" w:type="dxa"/>
            </w:tcMar>
            <w:vAlign w:val="center"/>
          </w:tcPr>
          <w:p w14:paraId="745273A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A2CA88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E497C6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435B0C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ACC128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1EF49B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3EAC8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3126D8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2" w:type="pct"/>
            <w:shd w:val="clear" w:color="auto" w:fill="auto"/>
            <w:tcMar>
              <w:top w:w="0" w:type="dxa"/>
              <w:left w:w="0" w:type="dxa"/>
              <w:bottom w:w="0" w:type="dxa"/>
              <w:right w:w="0" w:type="dxa"/>
            </w:tcMar>
            <w:vAlign w:val="center"/>
          </w:tcPr>
          <w:p w14:paraId="3A51AF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6AC568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324CDB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4991BC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2" w:type="pct"/>
            <w:shd w:val="clear" w:color="auto" w:fill="auto"/>
            <w:tcMar>
              <w:top w:w="0" w:type="dxa"/>
              <w:left w:w="0" w:type="dxa"/>
              <w:bottom w:w="0" w:type="dxa"/>
              <w:right w:w="0" w:type="dxa"/>
            </w:tcMar>
            <w:vAlign w:val="center"/>
          </w:tcPr>
          <w:p w14:paraId="7703CE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680C2A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2" w:type="pct"/>
            <w:shd w:val="clear" w:color="auto" w:fill="auto"/>
            <w:tcMar>
              <w:top w:w="0" w:type="dxa"/>
              <w:left w:w="0" w:type="dxa"/>
              <w:bottom w:w="0" w:type="dxa"/>
              <w:right w:w="0" w:type="dxa"/>
            </w:tcMar>
            <w:vAlign w:val="center"/>
          </w:tcPr>
          <w:p w14:paraId="35C040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2B8162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1DB7B3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6" w:type="pct"/>
            <w:shd w:val="clear" w:color="auto" w:fill="auto"/>
            <w:tcMar>
              <w:top w:w="0" w:type="dxa"/>
              <w:left w:w="0" w:type="dxa"/>
              <w:bottom w:w="0" w:type="dxa"/>
              <w:right w:w="0" w:type="dxa"/>
            </w:tcMar>
            <w:vAlign w:val="center"/>
          </w:tcPr>
          <w:p w14:paraId="2B5DDB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r>
      <w:tr w:rsidR="0008378A" w:rsidRPr="0008378A" w14:paraId="3B386941" w14:textId="77777777" w:rsidTr="00D3587C">
        <w:trPr>
          <w:trHeight w:val="454"/>
        </w:trPr>
        <w:tc>
          <w:tcPr>
            <w:tcW w:w="311" w:type="pct"/>
            <w:shd w:val="clear" w:color="auto" w:fill="auto"/>
            <w:tcMar>
              <w:top w:w="0" w:type="dxa"/>
              <w:left w:w="0" w:type="dxa"/>
              <w:bottom w:w="0" w:type="dxa"/>
              <w:right w:w="0" w:type="dxa"/>
            </w:tcMar>
            <w:vAlign w:val="center"/>
          </w:tcPr>
          <w:p w14:paraId="3B01B116"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2" w:type="pct"/>
            <w:shd w:val="clear" w:color="auto" w:fill="auto"/>
            <w:tcMar>
              <w:top w:w="0" w:type="dxa"/>
              <w:left w:w="0" w:type="dxa"/>
              <w:bottom w:w="0" w:type="dxa"/>
              <w:right w:w="0" w:type="dxa"/>
            </w:tcMar>
            <w:vAlign w:val="center"/>
          </w:tcPr>
          <w:p w14:paraId="4AF378FA" w14:textId="77777777" w:rsidR="0008378A" w:rsidRPr="0008378A" w:rsidRDefault="0008378A" w:rsidP="0008378A">
            <w:pPr>
              <w:snapToGrid w:val="0"/>
              <w:jc w:val="center"/>
              <w:rPr>
                <w:spacing w:val="-8"/>
                <w:kern w:val="0"/>
                <w:szCs w:val="21"/>
              </w:rPr>
            </w:pPr>
            <w:r w:rsidRPr="0008378A">
              <w:rPr>
                <w:color w:val="000000"/>
                <w:spacing w:val="-8"/>
                <w:kern w:val="0"/>
                <w:szCs w:val="21"/>
              </w:rPr>
              <w:t>110.4</w:t>
            </w:r>
          </w:p>
        </w:tc>
        <w:tc>
          <w:tcPr>
            <w:tcW w:w="242" w:type="pct"/>
            <w:shd w:val="clear" w:color="auto" w:fill="auto"/>
            <w:tcMar>
              <w:top w:w="0" w:type="dxa"/>
              <w:left w:w="0" w:type="dxa"/>
              <w:bottom w:w="0" w:type="dxa"/>
              <w:right w:w="0" w:type="dxa"/>
            </w:tcMar>
            <w:vAlign w:val="center"/>
          </w:tcPr>
          <w:p w14:paraId="7974DC7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339E22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EA5927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0F09DB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49DF88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1F812B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2" w:type="pct"/>
            <w:shd w:val="clear" w:color="auto" w:fill="auto"/>
            <w:tcMar>
              <w:top w:w="0" w:type="dxa"/>
              <w:left w:w="0" w:type="dxa"/>
              <w:bottom w:w="0" w:type="dxa"/>
              <w:right w:w="0" w:type="dxa"/>
            </w:tcMar>
            <w:vAlign w:val="center"/>
          </w:tcPr>
          <w:p w14:paraId="397E8E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73E92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2" w:type="pct"/>
            <w:shd w:val="clear" w:color="auto" w:fill="auto"/>
            <w:tcMar>
              <w:top w:w="0" w:type="dxa"/>
              <w:left w:w="0" w:type="dxa"/>
              <w:bottom w:w="0" w:type="dxa"/>
              <w:right w:w="0" w:type="dxa"/>
            </w:tcMar>
            <w:vAlign w:val="center"/>
          </w:tcPr>
          <w:p w14:paraId="468F1D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7B77C2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3C725C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0A64B4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2" w:type="pct"/>
            <w:shd w:val="clear" w:color="auto" w:fill="auto"/>
            <w:tcMar>
              <w:top w:w="0" w:type="dxa"/>
              <w:left w:w="0" w:type="dxa"/>
              <w:bottom w:w="0" w:type="dxa"/>
              <w:right w:w="0" w:type="dxa"/>
            </w:tcMar>
            <w:vAlign w:val="center"/>
          </w:tcPr>
          <w:p w14:paraId="5471B8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29CBCB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2" w:type="pct"/>
            <w:shd w:val="clear" w:color="auto" w:fill="auto"/>
            <w:tcMar>
              <w:top w:w="0" w:type="dxa"/>
              <w:left w:w="0" w:type="dxa"/>
              <w:bottom w:w="0" w:type="dxa"/>
              <w:right w:w="0" w:type="dxa"/>
            </w:tcMar>
            <w:vAlign w:val="center"/>
          </w:tcPr>
          <w:p w14:paraId="0A58E8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0FD6A3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3844B7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6" w:type="pct"/>
            <w:shd w:val="clear" w:color="auto" w:fill="auto"/>
            <w:tcMar>
              <w:top w:w="0" w:type="dxa"/>
              <w:left w:w="0" w:type="dxa"/>
              <w:bottom w:w="0" w:type="dxa"/>
              <w:right w:w="0" w:type="dxa"/>
            </w:tcMar>
            <w:vAlign w:val="center"/>
          </w:tcPr>
          <w:p w14:paraId="3F33A4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r>
      <w:tr w:rsidR="0008378A" w:rsidRPr="0008378A" w14:paraId="597293E1" w14:textId="77777777" w:rsidTr="00D3587C">
        <w:trPr>
          <w:trHeight w:val="454"/>
        </w:trPr>
        <w:tc>
          <w:tcPr>
            <w:tcW w:w="311" w:type="pct"/>
            <w:shd w:val="clear" w:color="auto" w:fill="auto"/>
            <w:tcMar>
              <w:top w:w="0" w:type="dxa"/>
              <w:left w:w="0" w:type="dxa"/>
              <w:bottom w:w="0" w:type="dxa"/>
              <w:right w:w="0" w:type="dxa"/>
            </w:tcMar>
            <w:vAlign w:val="center"/>
          </w:tcPr>
          <w:p w14:paraId="7E2AB328"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2" w:type="pct"/>
            <w:shd w:val="clear" w:color="auto" w:fill="auto"/>
            <w:tcMar>
              <w:top w:w="0" w:type="dxa"/>
              <w:left w:w="0" w:type="dxa"/>
              <w:bottom w:w="0" w:type="dxa"/>
              <w:right w:w="0" w:type="dxa"/>
            </w:tcMar>
            <w:vAlign w:val="center"/>
          </w:tcPr>
          <w:p w14:paraId="47280FD9" w14:textId="77777777" w:rsidR="0008378A" w:rsidRPr="0008378A" w:rsidRDefault="0008378A" w:rsidP="0008378A">
            <w:pPr>
              <w:snapToGrid w:val="0"/>
              <w:jc w:val="center"/>
              <w:rPr>
                <w:spacing w:val="-8"/>
                <w:kern w:val="0"/>
                <w:szCs w:val="21"/>
              </w:rPr>
            </w:pPr>
            <w:r w:rsidRPr="0008378A">
              <w:rPr>
                <w:color w:val="000000"/>
                <w:spacing w:val="-8"/>
                <w:kern w:val="0"/>
                <w:szCs w:val="21"/>
              </w:rPr>
              <w:t>126.1</w:t>
            </w:r>
          </w:p>
        </w:tc>
        <w:tc>
          <w:tcPr>
            <w:tcW w:w="242" w:type="pct"/>
            <w:shd w:val="clear" w:color="auto" w:fill="auto"/>
            <w:tcMar>
              <w:top w:w="0" w:type="dxa"/>
              <w:left w:w="0" w:type="dxa"/>
              <w:bottom w:w="0" w:type="dxa"/>
              <w:right w:w="0" w:type="dxa"/>
            </w:tcMar>
            <w:vAlign w:val="center"/>
          </w:tcPr>
          <w:p w14:paraId="66F4DDA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AE8707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22F576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D39D4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7E964B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66CE32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0F6B5A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48B47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2" w:type="pct"/>
            <w:shd w:val="clear" w:color="auto" w:fill="auto"/>
            <w:tcMar>
              <w:top w:w="0" w:type="dxa"/>
              <w:left w:w="0" w:type="dxa"/>
              <w:bottom w:w="0" w:type="dxa"/>
              <w:right w:w="0" w:type="dxa"/>
            </w:tcMar>
            <w:vAlign w:val="center"/>
          </w:tcPr>
          <w:p w14:paraId="0E5435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F8342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798CDE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2C317D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2" w:type="pct"/>
            <w:shd w:val="clear" w:color="auto" w:fill="auto"/>
            <w:tcMar>
              <w:top w:w="0" w:type="dxa"/>
              <w:left w:w="0" w:type="dxa"/>
              <w:bottom w:w="0" w:type="dxa"/>
              <w:right w:w="0" w:type="dxa"/>
            </w:tcMar>
            <w:vAlign w:val="center"/>
          </w:tcPr>
          <w:p w14:paraId="01B369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5AD1FA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2" w:type="pct"/>
            <w:shd w:val="clear" w:color="auto" w:fill="auto"/>
            <w:tcMar>
              <w:top w:w="0" w:type="dxa"/>
              <w:left w:w="0" w:type="dxa"/>
              <w:bottom w:w="0" w:type="dxa"/>
              <w:right w:w="0" w:type="dxa"/>
            </w:tcMar>
            <w:vAlign w:val="center"/>
          </w:tcPr>
          <w:p w14:paraId="447784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38142F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7969F3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6" w:type="pct"/>
            <w:shd w:val="clear" w:color="auto" w:fill="auto"/>
            <w:tcMar>
              <w:top w:w="0" w:type="dxa"/>
              <w:left w:w="0" w:type="dxa"/>
              <w:bottom w:w="0" w:type="dxa"/>
              <w:right w:w="0" w:type="dxa"/>
            </w:tcMar>
            <w:vAlign w:val="center"/>
          </w:tcPr>
          <w:p w14:paraId="709D31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r>
      <w:tr w:rsidR="0008378A" w:rsidRPr="0008378A" w14:paraId="2BE06AEE" w14:textId="77777777" w:rsidTr="00D3587C">
        <w:trPr>
          <w:trHeight w:val="454"/>
        </w:trPr>
        <w:tc>
          <w:tcPr>
            <w:tcW w:w="311" w:type="pct"/>
            <w:shd w:val="clear" w:color="auto" w:fill="auto"/>
            <w:tcMar>
              <w:top w:w="0" w:type="dxa"/>
              <w:left w:w="0" w:type="dxa"/>
              <w:bottom w:w="0" w:type="dxa"/>
              <w:right w:w="0" w:type="dxa"/>
            </w:tcMar>
            <w:vAlign w:val="center"/>
          </w:tcPr>
          <w:p w14:paraId="1BA0174D"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2" w:type="pct"/>
            <w:shd w:val="clear" w:color="auto" w:fill="auto"/>
            <w:tcMar>
              <w:top w:w="0" w:type="dxa"/>
              <w:left w:w="0" w:type="dxa"/>
              <w:bottom w:w="0" w:type="dxa"/>
              <w:right w:w="0" w:type="dxa"/>
            </w:tcMar>
            <w:vAlign w:val="center"/>
          </w:tcPr>
          <w:p w14:paraId="67AAA269" w14:textId="77777777" w:rsidR="0008378A" w:rsidRPr="0008378A" w:rsidRDefault="0008378A" w:rsidP="0008378A">
            <w:pPr>
              <w:snapToGrid w:val="0"/>
              <w:jc w:val="center"/>
              <w:rPr>
                <w:spacing w:val="-8"/>
                <w:kern w:val="0"/>
                <w:szCs w:val="21"/>
              </w:rPr>
            </w:pPr>
            <w:r w:rsidRPr="0008378A">
              <w:rPr>
                <w:color w:val="000000"/>
                <w:spacing w:val="-8"/>
                <w:kern w:val="0"/>
                <w:szCs w:val="21"/>
              </w:rPr>
              <w:t>141.9</w:t>
            </w:r>
          </w:p>
        </w:tc>
        <w:tc>
          <w:tcPr>
            <w:tcW w:w="242" w:type="pct"/>
            <w:shd w:val="clear" w:color="auto" w:fill="auto"/>
            <w:tcMar>
              <w:top w:w="0" w:type="dxa"/>
              <w:left w:w="0" w:type="dxa"/>
              <w:bottom w:w="0" w:type="dxa"/>
              <w:right w:w="0" w:type="dxa"/>
            </w:tcMar>
            <w:vAlign w:val="center"/>
          </w:tcPr>
          <w:p w14:paraId="18259440"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74B5299F"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650AB8D0"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6760ED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0C8D2D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1F2699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26EB52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CD4E7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2" w:type="pct"/>
            <w:shd w:val="clear" w:color="auto" w:fill="auto"/>
            <w:tcMar>
              <w:top w:w="0" w:type="dxa"/>
              <w:left w:w="0" w:type="dxa"/>
              <w:bottom w:w="0" w:type="dxa"/>
              <w:right w:w="0" w:type="dxa"/>
            </w:tcMar>
            <w:vAlign w:val="center"/>
          </w:tcPr>
          <w:p w14:paraId="7EB78A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625AF8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570E61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5DB279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2" w:type="pct"/>
            <w:shd w:val="clear" w:color="auto" w:fill="auto"/>
            <w:tcMar>
              <w:top w:w="0" w:type="dxa"/>
              <w:left w:w="0" w:type="dxa"/>
              <w:bottom w:w="0" w:type="dxa"/>
              <w:right w:w="0" w:type="dxa"/>
            </w:tcMar>
            <w:vAlign w:val="center"/>
          </w:tcPr>
          <w:p w14:paraId="22FF21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30B4FA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2" w:type="pct"/>
            <w:shd w:val="clear" w:color="auto" w:fill="auto"/>
            <w:tcMar>
              <w:top w:w="0" w:type="dxa"/>
              <w:left w:w="0" w:type="dxa"/>
              <w:bottom w:w="0" w:type="dxa"/>
              <w:right w:w="0" w:type="dxa"/>
            </w:tcMar>
            <w:vAlign w:val="center"/>
          </w:tcPr>
          <w:p w14:paraId="29FF9E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4E7AD2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58F681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6" w:type="pct"/>
            <w:shd w:val="clear" w:color="auto" w:fill="auto"/>
            <w:tcMar>
              <w:top w:w="0" w:type="dxa"/>
              <w:left w:w="0" w:type="dxa"/>
              <w:bottom w:w="0" w:type="dxa"/>
              <w:right w:w="0" w:type="dxa"/>
            </w:tcMar>
            <w:vAlign w:val="center"/>
          </w:tcPr>
          <w:p w14:paraId="03CB5D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r>
      <w:tr w:rsidR="0008378A" w:rsidRPr="0008378A" w14:paraId="7B7F43A1" w14:textId="77777777" w:rsidTr="00D3587C">
        <w:trPr>
          <w:trHeight w:val="454"/>
        </w:trPr>
        <w:tc>
          <w:tcPr>
            <w:tcW w:w="311" w:type="pct"/>
            <w:shd w:val="clear" w:color="auto" w:fill="auto"/>
            <w:tcMar>
              <w:top w:w="0" w:type="dxa"/>
              <w:left w:w="0" w:type="dxa"/>
              <w:bottom w:w="0" w:type="dxa"/>
              <w:right w:w="0" w:type="dxa"/>
            </w:tcMar>
            <w:vAlign w:val="center"/>
          </w:tcPr>
          <w:p w14:paraId="5B72E7A7"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2" w:type="pct"/>
            <w:shd w:val="clear" w:color="auto" w:fill="auto"/>
            <w:tcMar>
              <w:top w:w="0" w:type="dxa"/>
              <w:left w:w="0" w:type="dxa"/>
              <w:bottom w:w="0" w:type="dxa"/>
              <w:right w:w="0" w:type="dxa"/>
            </w:tcMar>
            <w:vAlign w:val="center"/>
          </w:tcPr>
          <w:p w14:paraId="622DDE89" w14:textId="77777777" w:rsidR="0008378A" w:rsidRPr="0008378A" w:rsidRDefault="0008378A" w:rsidP="0008378A">
            <w:pPr>
              <w:snapToGrid w:val="0"/>
              <w:jc w:val="center"/>
              <w:rPr>
                <w:spacing w:val="-8"/>
                <w:kern w:val="0"/>
                <w:szCs w:val="21"/>
              </w:rPr>
            </w:pPr>
            <w:r w:rsidRPr="0008378A">
              <w:rPr>
                <w:color w:val="000000"/>
                <w:spacing w:val="-8"/>
                <w:kern w:val="0"/>
                <w:szCs w:val="21"/>
              </w:rPr>
              <w:t>157.7</w:t>
            </w:r>
          </w:p>
        </w:tc>
        <w:tc>
          <w:tcPr>
            <w:tcW w:w="242" w:type="pct"/>
            <w:shd w:val="clear" w:color="auto" w:fill="auto"/>
            <w:tcMar>
              <w:top w:w="0" w:type="dxa"/>
              <w:left w:w="0" w:type="dxa"/>
              <w:bottom w:w="0" w:type="dxa"/>
              <w:right w:w="0" w:type="dxa"/>
            </w:tcMar>
            <w:vAlign w:val="center"/>
          </w:tcPr>
          <w:p w14:paraId="14BF2B0D"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04E3602D"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21ED58A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96E71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0D0736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68C62F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2" w:type="pct"/>
            <w:shd w:val="clear" w:color="auto" w:fill="auto"/>
            <w:tcMar>
              <w:top w:w="0" w:type="dxa"/>
              <w:left w:w="0" w:type="dxa"/>
              <w:bottom w:w="0" w:type="dxa"/>
              <w:right w:w="0" w:type="dxa"/>
            </w:tcMar>
            <w:vAlign w:val="center"/>
          </w:tcPr>
          <w:p w14:paraId="160C8F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7AEB71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2" w:type="pct"/>
            <w:shd w:val="clear" w:color="auto" w:fill="auto"/>
            <w:tcMar>
              <w:top w:w="0" w:type="dxa"/>
              <w:left w:w="0" w:type="dxa"/>
              <w:bottom w:w="0" w:type="dxa"/>
              <w:right w:w="0" w:type="dxa"/>
            </w:tcMar>
            <w:vAlign w:val="center"/>
          </w:tcPr>
          <w:p w14:paraId="357AC3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1BA78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29B5F1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44073F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2" w:type="pct"/>
            <w:shd w:val="clear" w:color="auto" w:fill="auto"/>
            <w:tcMar>
              <w:top w:w="0" w:type="dxa"/>
              <w:left w:w="0" w:type="dxa"/>
              <w:bottom w:w="0" w:type="dxa"/>
              <w:right w:w="0" w:type="dxa"/>
            </w:tcMar>
            <w:vAlign w:val="center"/>
          </w:tcPr>
          <w:p w14:paraId="652DC6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2835C7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2" w:type="pct"/>
            <w:shd w:val="clear" w:color="auto" w:fill="auto"/>
            <w:tcMar>
              <w:top w:w="0" w:type="dxa"/>
              <w:left w:w="0" w:type="dxa"/>
              <w:bottom w:w="0" w:type="dxa"/>
              <w:right w:w="0" w:type="dxa"/>
            </w:tcMar>
            <w:vAlign w:val="center"/>
          </w:tcPr>
          <w:p w14:paraId="323BB2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3730AF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61D0C6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6" w:type="pct"/>
            <w:shd w:val="clear" w:color="auto" w:fill="auto"/>
            <w:tcMar>
              <w:top w:w="0" w:type="dxa"/>
              <w:left w:w="0" w:type="dxa"/>
              <w:bottom w:w="0" w:type="dxa"/>
              <w:right w:w="0" w:type="dxa"/>
            </w:tcMar>
            <w:vAlign w:val="center"/>
          </w:tcPr>
          <w:p w14:paraId="2152AB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r>
      <w:tr w:rsidR="0008378A" w:rsidRPr="0008378A" w14:paraId="3099C18B" w14:textId="77777777" w:rsidTr="00D3587C">
        <w:trPr>
          <w:trHeight w:val="454"/>
        </w:trPr>
        <w:tc>
          <w:tcPr>
            <w:tcW w:w="311" w:type="pct"/>
            <w:shd w:val="clear" w:color="auto" w:fill="auto"/>
            <w:tcMar>
              <w:top w:w="0" w:type="dxa"/>
              <w:left w:w="0" w:type="dxa"/>
              <w:bottom w:w="0" w:type="dxa"/>
              <w:right w:w="0" w:type="dxa"/>
            </w:tcMar>
            <w:vAlign w:val="center"/>
          </w:tcPr>
          <w:p w14:paraId="5C5271D8"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2" w:type="pct"/>
            <w:shd w:val="clear" w:color="auto" w:fill="auto"/>
            <w:tcMar>
              <w:top w:w="0" w:type="dxa"/>
              <w:left w:w="0" w:type="dxa"/>
              <w:bottom w:w="0" w:type="dxa"/>
              <w:right w:w="0" w:type="dxa"/>
            </w:tcMar>
            <w:vAlign w:val="center"/>
          </w:tcPr>
          <w:p w14:paraId="61E65D22" w14:textId="77777777" w:rsidR="0008378A" w:rsidRPr="0008378A" w:rsidRDefault="0008378A" w:rsidP="0008378A">
            <w:pPr>
              <w:snapToGrid w:val="0"/>
              <w:jc w:val="center"/>
              <w:rPr>
                <w:spacing w:val="-8"/>
                <w:kern w:val="0"/>
                <w:szCs w:val="21"/>
              </w:rPr>
            </w:pPr>
            <w:r w:rsidRPr="0008378A">
              <w:rPr>
                <w:color w:val="000000"/>
                <w:spacing w:val="-8"/>
                <w:kern w:val="0"/>
                <w:szCs w:val="21"/>
              </w:rPr>
              <w:t>173.4</w:t>
            </w:r>
          </w:p>
        </w:tc>
        <w:tc>
          <w:tcPr>
            <w:tcW w:w="242" w:type="pct"/>
            <w:shd w:val="clear" w:color="auto" w:fill="auto"/>
            <w:tcMar>
              <w:top w:w="0" w:type="dxa"/>
              <w:left w:w="0" w:type="dxa"/>
              <w:bottom w:w="0" w:type="dxa"/>
              <w:right w:w="0" w:type="dxa"/>
            </w:tcMar>
            <w:vAlign w:val="center"/>
          </w:tcPr>
          <w:p w14:paraId="5D8FD03E"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7134D4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2" w:type="pct"/>
            <w:shd w:val="clear" w:color="auto" w:fill="auto"/>
            <w:tcMar>
              <w:top w:w="0" w:type="dxa"/>
              <w:left w:w="0" w:type="dxa"/>
              <w:bottom w:w="0" w:type="dxa"/>
              <w:right w:w="0" w:type="dxa"/>
            </w:tcMar>
            <w:vAlign w:val="center"/>
          </w:tcPr>
          <w:p w14:paraId="12BAEE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286134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342EFF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09FE81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03C8AB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47525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2" w:type="pct"/>
            <w:shd w:val="clear" w:color="auto" w:fill="auto"/>
            <w:tcMar>
              <w:top w:w="0" w:type="dxa"/>
              <w:left w:w="0" w:type="dxa"/>
              <w:bottom w:w="0" w:type="dxa"/>
              <w:right w:w="0" w:type="dxa"/>
            </w:tcMar>
            <w:vAlign w:val="center"/>
          </w:tcPr>
          <w:p w14:paraId="5D2E99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FB9C5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74DAA1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0272C2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079043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447438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399FB3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3EC2B7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4F1375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6" w:type="pct"/>
            <w:shd w:val="clear" w:color="auto" w:fill="auto"/>
            <w:tcMar>
              <w:top w:w="0" w:type="dxa"/>
              <w:left w:w="0" w:type="dxa"/>
              <w:bottom w:w="0" w:type="dxa"/>
              <w:right w:w="0" w:type="dxa"/>
            </w:tcMar>
            <w:vAlign w:val="center"/>
          </w:tcPr>
          <w:p w14:paraId="3883BA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r>
      <w:tr w:rsidR="0008378A" w:rsidRPr="0008378A" w14:paraId="434692E2" w14:textId="77777777" w:rsidTr="00D3587C">
        <w:trPr>
          <w:trHeight w:val="454"/>
        </w:trPr>
        <w:tc>
          <w:tcPr>
            <w:tcW w:w="311" w:type="pct"/>
            <w:shd w:val="clear" w:color="auto" w:fill="auto"/>
            <w:tcMar>
              <w:top w:w="0" w:type="dxa"/>
              <w:left w:w="0" w:type="dxa"/>
              <w:bottom w:w="0" w:type="dxa"/>
              <w:right w:w="0" w:type="dxa"/>
            </w:tcMar>
            <w:vAlign w:val="center"/>
          </w:tcPr>
          <w:p w14:paraId="15A2BC0D"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2" w:type="pct"/>
            <w:shd w:val="clear" w:color="auto" w:fill="auto"/>
            <w:tcMar>
              <w:top w:w="0" w:type="dxa"/>
              <w:left w:w="0" w:type="dxa"/>
              <w:bottom w:w="0" w:type="dxa"/>
              <w:right w:w="0" w:type="dxa"/>
            </w:tcMar>
            <w:vAlign w:val="center"/>
          </w:tcPr>
          <w:p w14:paraId="1F150E4D" w14:textId="77777777" w:rsidR="0008378A" w:rsidRPr="0008378A" w:rsidRDefault="0008378A" w:rsidP="0008378A">
            <w:pPr>
              <w:snapToGrid w:val="0"/>
              <w:jc w:val="center"/>
              <w:rPr>
                <w:spacing w:val="-8"/>
                <w:kern w:val="0"/>
                <w:szCs w:val="21"/>
              </w:rPr>
            </w:pPr>
            <w:r w:rsidRPr="0008378A">
              <w:rPr>
                <w:color w:val="000000"/>
                <w:spacing w:val="-8"/>
                <w:kern w:val="0"/>
                <w:szCs w:val="21"/>
              </w:rPr>
              <w:t>189.2</w:t>
            </w:r>
          </w:p>
        </w:tc>
        <w:tc>
          <w:tcPr>
            <w:tcW w:w="242" w:type="pct"/>
            <w:shd w:val="clear" w:color="auto" w:fill="auto"/>
            <w:tcMar>
              <w:top w:w="0" w:type="dxa"/>
              <w:left w:w="0" w:type="dxa"/>
              <w:bottom w:w="0" w:type="dxa"/>
              <w:right w:w="0" w:type="dxa"/>
            </w:tcMar>
            <w:vAlign w:val="center"/>
          </w:tcPr>
          <w:p w14:paraId="05D24F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70487A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2" w:type="pct"/>
            <w:shd w:val="clear" w:color="auto" w:fill="auto"/>
            <w:tcMar>
              <w:top w:w="0" w:type="dxa"/>
              <w:left w:w="0" w:type="dxa"/>
              <w:bottom w:w="0" w:type="dxa"/>
              <w:right w:w="0" w:type="dxa"/>
            </w:tcMar>
            <w:vAlign w:val="center"/>
          </w:tcPr>
          <w:p w14:paraId="27A04A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4B5C0A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251684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6BD303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192866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3E0294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2" w:type="pct"/>
            <w:shd w:val="clear" w:color="auto" w:fill="auto"/>
            <w:tcMar>
              <w:top w:w="0" w:type="dxa"/>
              <w:left w:w="0" w:type="dxa"/>
              <w:bottom w:w="0" w:type="dxa"/>
              <w:right w:w="0" w:type="dxa"/>
            </w:tcMar>
            <w:vAlign w:val="center"/>
          </w:tcPr>
          <w:p w14:paraId="03F6A8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28B52C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496DF8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1AE7BF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2" w:type="pct"/>
            <w:shd w:val="clear" w:color="auto" w:fill="auto"/>
            <w:tcMar>
              <w:top w:w="0" w:type="dxa"/>
              <w:left w:w="0" w:type="dxa"/>
              <w:bottom w:w="0" w:type="dxa"/>
              <w:right w:w="0" w:type="dxa"/>
            </w:tcMar>
            <w:vAlign w:val="center"/>
          </w:tcPr>
          <w:p w14:paraId="47BA00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5AFF5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2" w:type="pct"/>
            <w:shd w:val="clear" w:color="auto" w:fill="auto"/>
            <w:tcMar>
              <w:top w:w="0" w:type="dxa"/>
              <w:left w:w="0" w:type="dxa"/>
              <w:bottom w:w="0" w:type="dxa"/>
              <w:right w:w="0" w:type="dxa"/>
            </w:tcMar>
            <w:vAlign w:val="center"/>
          </w:tcPr>
          <w:p w14:paraId="0A5A98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508DA7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655B1F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6" w:type="pct"/>
            <w:shd w:val="clear" w:color="auto" w:fill="auto"/>
            <w:tcMar>
              <w:top w:w="0" w:type="dxa"/>
              <w:left w:w="0" w:type="dxa"/>
              <w:bottom w:w="0" w:type="dxa"/>
              <w:right w:w="0" w:type="dxa"/>
            </w:tcMar>
            <w:vAlign w:val="center"/>
          </w:tcPr>
          <w:p w14:paraId="73DB68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r>
      <w:tr w:rsidR="0008378A" w:rsidRPr="0008378A" w14:paraId="33794700" w14:textId="77777777" w:rsidTr="00D3587C">
        <w:trPr>
          <w:trHeight w:val="454"/>
        </w:trPr>
        <w:tc>
          <w:tcPr>
            <w:tcW w:w="311" w:type="pct"/>
            <w:shd w:val="clear" w:color="auto" w:fill="auto"/>
            <w:tcMar>
              <w:top w:w="0" w:type="dxa"/>
              <w:left w:w="0" w:type="dxa"/>
              <w:bottom w:w="0" w:type="dxa"/>
              <w:right w:w="0" w:type="dxa"/>
            </w:tcMar>
            <w:vAlign w:val="center"/>
          </w:tcPr>
          <w:p w14:paraId="057DC1A5"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2" w:type="pct"/>
            <w:shd w:val="clear" w:color="auto" w:fill="auto"/>
            <w:tcMar>
              <w:top w:w="0" w:type="dxa"/>
              <w:left w:w="0" w:type="dxa"/>
              <w:bottom w:w="0" w:type="dxa"/>
              <w:right w:w="0" w:type="dxa"/>
            </w:tcMar>
            <w:vAlign w:val="center"/>
          </w:tcPr>
          <w:p w14:paraId="447A8CBD" w14:textId="77777777" w:rsidR="0008378A" w:rsidRPr="0008378A" w:rsidRDefault="0008378A" w:rsidP="0008378A">
            <w:pPr>
              <w:snapToGrid w:val="0"/>
              <w:jc w:val="center"/>
              <w:rPr>
                <w:spacing w:val="-8"/>
                <w:kern w:val="0"/>
                <w:szCs w:val="21"/>
              </w:rPr>
            </w:pPr>
            <w:r w:rsidRPr="0008378A">
              <w:rPr>
                <w:color w:val="000000"/>
                <w:spacing w:val="-8"/>
                <w:kern w:val="0"/>
                <w:szCs w:val="21"/>
              </w:rPr>
              <w:t>205.0</w:t>
            </w:r>
          </w:p>
        </w:tc>
        <w:tc>
          <w:tcPr>
            <w:tcW w:w="242" w:type="pct"/>
            <w:shd w:val="clear" w:color="auto" w:fill="auto"/>
            <w:tcMar>
              <w:top w:w="0" w:type="dxa"/>
              <w:left w:w="0" w:type="dxa"/>
              <w:bottom w:w="0" w:type="dxa"/>
              <w:right w:w="0" w:type="dxa"/>
            </w:tcMar>
            <w:vAlign w:val="center"/>
          </w:tcPr>
          <w:p w14:paraId="2C7618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49980C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2" w:type="pct"/>
            <w:shd w:val="clear" w:color="auto" w:fill="auto"/>
            <w:tcMar>
              <w:top w:w="0" w:type="dxa"/>
              <w:left w:w="0" w:type="dxa"/>
              <w:bottom w:w="0" w:type="dxa"/>
              <w:right w:w="0" w:type="dxa"/>
            </w:tcMar>
            <w:vAlign w:val="center"/>
          </w:tcPr>
          <w:p w14:paraId="69243D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2E6A71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4490C8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015BC1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381A7D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6B58ED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2" w:type="pct"/>
            <w:shd w:val="clear" w:color="auto" w:fill="auto"/>
            <w:tcMar>
              <w:top w:w="0" w:type="dxa"/>
              <w:left w:w="0" w:type="dxa"/>
              <w:bottom w:w="0" w:type="dxa"/>
              <w:right w:w="0" w:type="dxa"/>
            </w:tcMar>
            <w:vAlign w:val="center"/>
          </w:tcPr>
          <w:p w14:paraId="4D9A41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31C135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5C25B7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2E03CA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627E5C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24A561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77A9E1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B421A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420677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6" w:type="pct"/>
            <w:shd w:val="clear" w:color="auto" w:fill="auto"/>
            <w:tcMar>
              <w:top w:w="0" w:type="dxa"/>
              <w:left w:w="0" w:type="dxa"/>
              <w:bottom w:w="0" w:type="dxa"/>
              <w:right w:w="0" w:type="dxa"/>
            </w:tcMar>
            <w:vAlign w:val="center"/>
          </w:tcPr>
          <w:p w14:paraId="0D2DDC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r>
      <w:tr w:rsidR="0008378A" w:rsidRPr="0008378A" w14:paraId="7AD238BF" w14:textId="77777777" w:rsidTr="00D3587C">
        <w:trPr>
          <w:trHeight w:val="454"/>
        </w:trPr>
        <w:tc>
          <w:tcPr>
            <w:tcW w:w="311" w:type="pct"/>
            <w:shd w:val="clear" w:color="auto" w:fill="auto"/>
            <w:tcMar>
              <w:top w:w="0" w:type="dxa"/>
              <w:left w:w="0" w:type="dxa"/>
              <w:bottom w:w="0" w:type="dxa"/>
              <w:right w:w="0" w:type="dxa"/>
            </w:tcMar>
            <w:vAlign w:val="center"/>
          </w:tcPr>
          <w:p w14:paraId="4EA5A1C4"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2" w:type="pct"/>
            <w:shd w:val="clear" w:color="auto" w:fill="auto"/>
            <w:tcMar>
              <w:top w:w="0" w:type="dxa"/>
              <w:left w:w="0" w:type="dxa"/>
              <w:bottom w:w="0" w:type="dxa"/>
              <w:right w:w="0" w:type="dxa"/>
            </w:tcMar>
            <w:vAlign w:val="center"/>
          </w:tcPr>
          <w:p w14:paraId="433BC314" w14:textId="77777777" w:rsidR="0008378A" w:rsidRPr="0008378A" w:rsidRDefault="0008378A" w:rsidP="0008378A">
            <w:pPr>
              <w:snapToGrid w:val="0"/>
              <w:jc w:val="center"/>
              <w:rPr>
                <w:spacing w:val="-8"/>
                <w:kern w:val="0"/>
                <w:szCs w:val="21"/>
              </w:rPr>
            </w:pPr>
            <w:r w:rsidRPr="0008378A">
              <w:rPr>
                <w:color w:val="000000"/>
                <w:spacing w:val="-8"/>
                <w:kern w:val="0"/>
                <w:szCs w:val="21"/>
              </w:rPr>
              <w:t>220.8</w:t>
            </w:r>
          </w:p>
        </w:tc>
        <w:tc>
          <w:tcPr>
            <w:tcW w:w="242" w:type="pct"/>
            <w:shd w:val="clear" w:color="auto" w:fill="auto"/>
            <w:tcMar>
              <w:top w:w="0" w:type="dxa"/>
              <w:left w:w="0" w:type="dxa"/>
              <w:bottom w:w="0" w:type="dxa"/>
              <w:right w:w="0" w:type="dxa"/>
            </w:tcMar>
            <w:vAlign w:val="center"/>
          </w:tcPr>
          <w:p w14:paraId="66B7BF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322D93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2" w:type="pct"/>
            <w:shd w:val="clear" w:color="auto" w:fill="auto"/>
            <w:tcMar>
              <w:top w:w="0" w:type="dxa"/>
              <w:left w:w="0" w:type="dxa"/>
              <w:bottom w:w="0" w:type="dxa"/>
              <w:right w:w="0" w:type="dxa"/>
            </w:tcMar>
            <w:vAlign w:val="center"/>
          </w:tcPr>
          <w:p w14:paraId="197FE5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5A84BC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314F0A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40625A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182B09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628BA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2" w:type="pct"/>
            <w:shd w:val="clear" w:color="auto" w:fill="auto"/>
            <w:tcMar>
              <w:top w:w="0" w:type="dxa"/>
              <w:left w:w="0" w:type="dxa"/>
              <w:bottom w:w="0" w:type="dxa"/>
              <w:right w:w="0" w:type="dxa"/>
            </w:tcMar>
            <w:vAlign w:val="center"/>
          </w:tcPr>
          <w:p w14:paraId="237ABA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365BE5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7E7D09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1DD4B1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039812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7C0181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2" w:type="pct"/>
            <w:shd w:val="clear" w:color="auto" w:fill="auto"/>
            <w:tcMar>
              <w:top w:w="0" w:type="dxa"/>
              <w:left w:w="0" w:type="dxa"/>
              <w:bottom w:w="0" w:type="dxa"/>
              <w:right w:w="0" w:type="dxa"/>
            </w:tcMar>
            <w:vAlign w:val="center"/>
          </w:tcPr>
          <w:p w14:paraId="60CF6B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104E52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27D1B6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6" w:type="pct"/>
            <w:shd w:val="clear" w:color="auto" w:fill="auto"/>
            <w:tcMar>
              <w:top w:w="0" w:type="dxa"/>
              <w:left w:w="0" w:type="dxa"/>
              <w:bottom w:w="0" w:type="dxa"/>
              <w:right w:w="0" w:type="dxa"/>
            </w:tcMar>
            <w:vAlign w:val="center"/>
          </w:tcPr>
          <w:p w14:paraId="335263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r>
      <w:tr w:rsidR="0008378A" w:rsidRPr="0008378A" w14:paraId="29C6942D" w14:textId="77777777" w:rsidTr="00D3587C">
        <w:trPr>
          <w:trHeight w:val="454"/>
        </w:trPr>
        <w:tc>
          <w:tcPr>
            <w:tcW w:w="311" w:type="pct"/>
            <w:shd w:val="clear" w:color="auto" w:fill="auto"/>
            <w:tcMar>
              <w:top w:w="0" w:type="dxa"/>
              <w:left w:w="0" w:type="dxa"/>
              <w:bottom w:w="0" w:type="dxa"/>
              <w:right w:w="0" w:type="dxa"/>
            </w:tcMar>
            <w:vAlign w:val="center"/>
          </w:tcPr>
          <w:p w14:paraId="6DD7E9CD"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2" w:type="pct"/>
            <w:shd w:val="clear" w:color="auto" w:fill="auto"/>
            <w:tcMar>
              <w:top w:w="0" w:type="dxa"/>
              <w:left w:w="0" w:type="dxa"/>
              <w:bottom w:w="0" w:type="dxa"/>
              <w:right w:w="0" w:type="dxa"/>
            </w:tcMar>
            <w:vAlign w:val="center"/>
          </w:tcPr>
          <w:p w14:paraId="0F314567" w14:textId="77777777" w:rsidR="0008378A" w:rsidRPr="0008378A" w:rsidRDefault="0008378A" w:rsidP="0008378A">
            <w:pPr>
              <w:snapToGrid w:val="0"/>
              <w:jc w:val="center"/>
              <w:rPr>
                <w:spacing w:val="-8"/>
                <w:kern w:val="0"/>
                <w:szCs w:val="21"/>
              </w:rPr>
            </w:pPr>
            <w:r w:rsidRPr="0008378A">
              <w:rPr>
                <w:color w:val="000000"/>
                <w:spacing w:val="-8"/>
                <w:kern w:val="0"/>
                <w:szCs w:val="21"/>
              </w:rPr>
              <w:t>236.5</w:t>
            </w:r>
          </w:p>
        </w:tc>
        <w:tc>
          <w:tcPr>
            <w:tcW w:w="242" w:type="pct"/>
            <w:shd w:val="clear" w:color="auto" w:fill="auto"/>
            <w:tcMar>
              <w:top w:w="0" w:type="dxa"/>
              <w:left w:w="0" w:type="dxa"/>
              <w:bottom w:w="0" w:type="dxa"/>
              <w:right w:w="0" w:type="dxa"/>
            </w:tcMar>
            <w:vAlign w:val="center"/>
          </w:tcPr>
          <w:p w14:paraId="704031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69B7AE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2" w:type="pct"/>
            <w:shd w:val="clear" w:color="auto" w:fill="auto"/>
            <w:tcMar>
              <w:top w:w="0" w:type="dxa"/>
              <w:left w:w="0" w:type="dxa"/>
              <w:bottom w:w="0" w:type="dxa"/>
              <w:right w:w="0" w:type="dxa"/>
            </w:tcMar>
            <w:vAlign w:val="center"/>
          </w:tcPr>
          <w:p w14:paraId="469B20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4833E0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0931B7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535E6F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2" w:type="pct"/>
            <w:shd w:val="clear" w:color="auto" w:fill="auto"/>
            <w:tcMar>
              <w:top w:w="0" w:type="dxa"/>
              <w:left w:w="0" w:type="dxa"/>
              <w:bottom w:w="0" w:type="dxa"/>
              <w:right w:w="0" w:type="dxa"/>
            </w:tcMar>
            <w:vAlign w:val="center"/>
          </w:tcPr>
          <w:p w14:paraId="68E4D3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D8F02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2" w:type="pct"/>
            <w:shd w:val="clear" w:color="auto" w:fill="auto"/>
            <w:tcMar>
              <w:top w:w="0" w:type="dxa"/>
              <w:left w:w="0" w:type="dxa"/>
              <w:bottom w:w="0" w:type="dxa"/>
              <w:right w:w="0" w:type="dxa"/>
            </w:tcMar>
            <w:vAlign w:val="center"/>
          </w:tcPr>
          <w:p w14:paraId="625E66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5A846E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25819E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789D71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4B0E5C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00FA84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2" w:type="pct"/>
            <w:shd w:val="clear" w:color="auto" w:fill="auto"/>
            <w:tcMar>
              <w:top w:w="0" w:type="dxa"/>
              <w:left w:w="0" w:type="dxa"/>
              <w:bottom w:w="0" w:type="dxa"/>
              <w:right w:w="0" w:type="dxa"/>
            </w:tcMar>
            <w:vAlign w:val="center"/>
          </w:tcPr>
          <w:p w14:paraId="25B245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430E18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0ED648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6" w:type="pct"/>
            <w:shd w:val="clear" w:color="auto" w:fill="auto"/>
            <w:tcMar>
              <w:top w:w="0" w:type="dxa"/>
              <w:left w:w="0" w:type="dxa"/>
              <w:bottom w:w="0" w:type="dxa"/>
              <w:right w:w="0" w:type="dxa"/>
            </w:tcMar>
            <w:vAlign w:val="center"/>
          </w:tcPr>
          <w:p w14:paraId="4D9A0B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r>
      <w:tr w:rsidR="0008378A" w:rsidRPr="0008378A" w14:paraId="5A5BF713" w14:textId="77777777" w:rsidTr="00D3587C">
        <w:trPr>
          <w:trHeight w:val="454"/>
        </w:trPr>
        <w:tc>
          <w:tcPr>
            <w:tcW w:w="311" w:type="pct"/>
            <w:shd w:val="clear" w:color="auto" w:fill="auto"/>
            <w:tcMar>
              <w:top w:w="0" w:type="dxa"/>
              <w:left w:w="0" w:type="dxa"/>
              <w:bottom w:w="0" w:type="dxa"/>
              <w:right w:w="0" w:type="dxa"/>
            </w:tcMar>
            <w:vAlign w:val="center"/>
          </w:tcPr>
          <w:p w14:paraId="422F493B"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2" w:type="pct"/>
            <w:shd w:val="clear" w:color="auto" w:fill="auto"/>
            <w:tcMar>
              <w:top w:w="0" w:type="dxa"/>
              <w:left w:w="0" w:type="dxa"/>
              <w:bottom w:w="0" w:type="dxa"/>
              <w:right w:w="0" w:type="dxa"/>
            </w:tcMar>
            <w:vAlign w:val="center"/>
          </w:tcPr>
          <w:p w14:paraId="2B192FD5" w14:textId="77777777" w:rsidR="0008378A" w:rsidRPr="0008378A" w:rsidRDefault="0008378A" w:rsidP="0008378A">
            <w:pPr>
              <w:snapToGrid w:val="0"/>
              <w:jc w:val="center"/>
              <w:rPr>
                <w:spacing w:val="-8"/>
                <w:kern w:val="0"/>
                <w:szCs w:val="21"/>
              </w:rPr>
            </w:pPr>
            <w:r w:rsidRPr="0008378A">
              <w:rPr>
                <w:color w:val="000000"/>
                <w:spacing w:val="-8"/>
                <w:kern w:val="0"/>
                <w:szCs w:val="21"/>
              </w:rPr>
              <w:t>252.3</w:t>
            </w:r>
          </w:p>
        </w:tc>
        <w:tc>
          <w:tcPr>
            <w:tcW w:w="242" w:type="pct"/>
            <w:shd w:val="clear" w:color="auto" w:fill="auto"/>
            <w:tcMar>
              <w:top w:w="0" w:type="dxa"/>
              <w:left w:w="0" w:type="dxa"/>
              <w:bottom w:w="0" w:type="dxa"/>
              <w:right w:w="0" w:type="dxa"/>
            </w:tcMar>
            <w:vAlign w:val="center"/>
          </w:tcPr>
          <w:p w14:paraId="004CB8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A4445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2" w:type="pct"/>
            <w:shd w:val="clear" w:color="auto" w:fill="auto"/>
            <w:tcMar>
              <w:top w:w="0" w:type="dxa"/>
              <w:left w:w="0" w:type="dxa"/>
              <w:bottom w:w="0" w:type="dxa"/>
              <w:right w:w="0" w:type="dxa"/>
            </w:tcMar>
            <w:vAlign w:val="center"/>
          </w:tcPr>
          <w:p w14:paraId="482109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36777C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20EF51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180630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2" w:type="pct"/>
            <w:shd w:val="clear" w:color="auto" w:fill="auto"/>
            <w:tcMar>
              <w:top w:w="0" w:type="dxa"/>
              <w:left w:w="0" w:type="dxa"/>
              <w:bottom w:w="0" w:type="dxa"/>
              <w:right w:w="0" w:type="dxa"/>
            </w:tcMar>
            <w:vAlign w:val="center"/>
          </w:tcPr>
          <w:p w14:paraId="4077D1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F9E28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019387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13B397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6BC2A2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24D66F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517DEE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67275A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2" w:type="pct"/>
            <w:shd w:val="clear" w:color="auto" w:fill="auto"/>
            <w:tcMar>
              <w:top w:w="0" w:type="dxa"/>
              <w:left w:w="0" w:type="dxa"/>
              <w:bottom w:w="0" w:type="dxa"/>
              <w:right w:w="0" w:type="dxa"/>
            </w:tcMar>
            <w:vAlign w:val="center"/>
          </w:tcPr>
          <w:p w14:paraId="6BC375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4482CB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68C0A0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6" w:type="pct"/>
            <w:shd w:val="clear" w:color="auto" w:fill="auto"/>
            <w:tcMar>
              <w:top w:w="0" w:type="dxa"/>
              <w:left w:w="0" w:type="dxa"/>
              <w:bottom w:w="0" w:type="dxa"/>
              <w:right w:w="0" w:type="dxa"/>
            </w:tcMar>
            <w:vAlign w:val="center"/>
          </w:tcPr>
          <w:p w14:paraId="40E989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r>
      <w:tr w:rsidR="0008378A" w:rsidRPr="0008378A" w14:paraId="4434825C" w14:textId="77777777" w:rsidTr="00D3587C">
        <w:trPr>
          <w:trHeight w:val="454"/>
        </w:trPr>
        <w:tc>
          <w:tcPr>
            <w:tcW w:w="311" w:type="pct"/>
            <w:shd w:val="clear" w:color="auto" w:fill="auto"/>
            <w:tcMar>
              <w:top w:w="0" w:type="dxa"/>
              <w:left w:w="0" w:type="dxa"/>
              <w:bottom w:w="0" w:type="dxa"/>
              <w:right w:w="0" w:type="dxa"/>
            </w:tcMar>
            <w:vAlign w:val="center"/>
          </w:tcPr>
          <w:p w14:paraId="1522686D"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2" w:type="pct"/>
            <w:shd w:val="clear" w:color="auto" w:fill="auto"/>
            <w:tcMar>
              <w:top w:w="0" w:type="dxa"/>
              <w:left w:w="0" w:type="dxa"/>
              <w:bottom w:w="0" w:type="dxa"/>
              <w:right w:w="0" w:type="dxa"/>
            </w:tcMar>
            <w:vAlign w:val="center"/>
          </w:tcPr>
          <w:p w14:paraId="640CCCE0" w14:textId="77777777" w:rsidR="0008378A" w:rsidRPr="0008378A" w:rsidRDefault="0008378A" w:rsidP="0008378A">
            <w:pPr>
              <w:snapToGrid w:val="0"/>
              <w:jc w:val="center"/>
              <w:rPr>
                <w:spacing w:val="-8"/>
                <w:kern w:val="0"/>
                <w:szCs w:val="21"/>
              </w:rPr>
            </w:pPr>
            <w:r w:rsidRPr="0008378A">
              <w:rPr>
                <w:color w:val="000000"/>
                <w:spacing w:val="-8"/>
                <w:kern w:val="0"/>
                <w:szCs w:val="21"/>
              </w:rPr>
              <w:t>268.1</w:t>
            </w:r>
          </w:p>
        </w:tc>
        <w:tc>
          <w:tcPr>
            <w:tcW w:w="242" w:type="pct"/>
            <w:shd w:val="clear" w:color="auto" w:fill="auto"/>
            <w:tcMar>
              <w:top w:w="0" w:type="dxa"/>
              <w:left w:w="0" w:type="dxa"/>
              <w:bottom w:w="0" w:type="dxa"/>
              <w:right w:w="0" w:type="dxa"/>
            </w:tcMar>
            <w:vAlign w:val="center"/>
          </w:tcPr>
          <w:p w14:paraId="5A1C9E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70591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2" w:type="pct"/>
            <w:shd w:val="clear" w:color="auto" w:fill="auto"/>
            <w:tcMar>
              <w:top w:w="0" w:type="dxa"/>
              <w:left w:w="0" w:type="dxa"/>
              <w:bottom w:w="0" w:type="dxa"/>
              <w:right w:w="0" w:type="dxa"/>
            </w:tcMar>
            <w:vAlign w:val="center"/>
          </w:tcPr>
          <w:p w14:paraId="4BBB9D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779A87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2" w:type="pct"/>
            <w:shd w:val="clear" w:color="auto" w:fill="auto"/>
            <w:tcMar>
              <w:top w:w="0" w:type="dxa"/>
              <w:left w:w="0" w:type="dxa"/>
              <w:bottom w:w="0" w:type="dxa"/>
              <w:right w:w="0" w:type="dxa"/>
            </w:tcMar>
            <w:vAlign w:val="center"/>
          </w:tcPr>
          <w:p w14:paraId="7E4ED4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3147DA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2" w:type="pct"/>
            <w:shd w:val="clear" w:color="auto" w:fill="auto"/>
            <w:tcMar>
              <w:top w:w="0" w:type="dxa"/>
              <w:left w:w="0" w:type="dxa"/>
              <w:bottom w:w="0" w:type="dxa"/>
              <w:right w:w="0" w:type="dxa"/>
            </w:tcMar>
            <w:vAlign w:val="center"/>
          </w:tcPr>
          <w:p w14:paraId="2C9A1D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2F5AB8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2" w:type="pct"/>
            <w:shd w:val="clear" w:color="auto" w:fill="auto"/>
            <w:tcMar>
              <w:top w:w="0" w:type="dxa"/>
              <w:left w:w="0" w:type="dxa"/>
              <w:bottom w:w="0" w:type="dxa"/>
              <w:right w:w="0" w:type="dxa"/>
            </w:tcMar>
            <w:vAlign w:val="center"/>
          </w:tcPr>
          <w:p w14:paraId="465F02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45F49B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53F3D7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4C9F95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2" w:type="pct"/>
            <w:shd w:val="clear" w:color="auto" w:fill="auto"/>
            <w:tcMar>
              <w:top w:w="0" w:type="dxa"/>
              <w:left w:w="0" w:type="dxa"/>
              <w:bottom w:w="0" w:type="dxa"/>
              <w:right w:w="0" w:type="dxa"/>
            </w:tcMar>
            <w:vAlign w:val="center"/>
          </w:tcPr>
          <w:p w14:paraId="21356D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19AF7E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2" w:type="pct"/>
            <w:shd w:val="clear" w:color="auto" w:fill="auto"/>
            <w:tcMar>
              <w:top w:w="0" w:type="dxa"/>
              <w:left w:w="0" w:type="dxa"/>
              <w:bottom w:w="0" w:type="dxa"/>
              <w:right w:w="0" w:type="dxa"/>
            </w:tcMar>
            <w:vAlign w:val="center"/>
          </w:tcPr>
          <w:p w14:paraId="7C9B09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62B970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7F259B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6" w:type="pct"/>
            <w:shd w:val="clear" w:color="auto" w:fill="auto"/>
            <w:tcMar>
              <w:top w:w="0" w:type="dxa"/>
              <w:left w:w="0" w:type="dxa"/>
              <w:bottom w:w="0" w:type="dxa"/>
              <w:right w:w="0" w:type="dxa"/>
            </w:tcMar>
            <w:vAlign w:val="center"/>
          </w:tcPr>
          <w:p w14:paraId="60C016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r>
      <w:tr w:rsidR="0008378A" w:rsidRPr="0008378A" w14:paraId="54380013" w14:textId="77777777" w:rsidTr="00D3587C">
        <w:trPr>
          <w:trHeight w:val="454"/>
        </w:trPr>
        <w:tc>
          <w:tcPr>
            <w:tcW w:w="311" w:type="pct"/>
            <w:shd w:val="clear" w:color="auto" w:fill="auto"/>
            <w:tcMar>
              <w:top w:w="0" w:type="dxa"/>
              <w:left w:w="0" w:type="dxa"/>
              <w:bottom w:w="0" w:type="dxa"/>
              <w:right w:w="0" w:type="dxa"/>
            </w:tcMar>
            <w:vAlign w:val="center"/>
          </w:tcPr>
          <w:p w14:paraId="2D79E46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2" w:type="pct"/>
            <w:shd w:val="clear" w:color="auto" w:fill="auto"/>
            <w:tcMar>
              <w:top w:w="0" w:type="dxa"/>
              <w:left w:w="0" w:type="dxa"/>
              <w:bottom w:w="0" w:type="dxa"/>
              <w:right w:w="0" w:type="dxa"/>
            </w:tcMar>
            <w:vAlign w:val="center"/>
          </w:tcPr>
          <w:p w14:paraId="383B38B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283.8</w:t>
            </w:r>
          </w:p>
        </w:tc>
        <w:tc>
          <w:tcPr>
            <w:tcW w:w="242" w:type="pct"/>
            <w:shd w:val="clear" w:color="auto" w:fill="auto"/>
            <w:tcMar>
              <w:top w:w="0" w:type="dxa"/>
              <w:left w:w="0" w:type="dxa"/>
              <w:bottom w:w="0" w:type="dxa"/>
              <w:right w:w="0" w:type="dxa"/>
            </w:tcMar>
            <w:vAlign w:val="center"/>
          </w:tcPr>
          <w:p w14:paraId="52FC09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29F5A9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2" w:type="pct"/>
            <w:shd w:val="clear" w:color="auto" w:fill="auto"/>
            <w:tcMar>
              <w:top w:w="0" w:type="dxa"/>
              <w:left w:w="0" w:type="dxa"/>
              <w:bottom w:w="0" w:type="dxa"/>
              <w:right w:w="0" w:type="dxa"/>
            </w:tcMar>
            <w:vAlign w:val="center"/>
          </w:tcPr>
          <w:p w14:paraId="5067D3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3A27D4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2" w:type="pct"/>
            <w:shd w:val="clear" w:color="auto" w:fill="auto"/>
            <w:tcMar>
              <w:top w:w="0" w:type="dxa"/>
              <w:left w:w="0" w:type="dxa"/>
              <w:bottom w:w="0" w:type="dxa"/>
              <w:right w:w="0" w:type="dxa"/>
            </w:tcMar>
            <w:vAlign w:val="center"/>
          </w:tcPr>
          <w:p w14:paraId="250262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67882C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2" w:type="pct"/>
            <w:shd w:val="clear" w:color="auto" w:fill="auto"/>
            <w:tcMar>
              <w:top w:w="0" w:type="dxa"/>
              <w:left w:w="0" w:type="dxa"/>
              <w:bottom w:w="0" w:type="dxa"/>
              <w:right w:w="0" w:type="dxa"/>
            </w:tcMar>
            <w:vAlign w:val="center"/>
          </w:tcPr>
          <w:p w14:paraId="6E23BA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BB107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017BAB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008164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7EEACB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10A055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2" w:type="pct"/>
            <w:shd w:val="clear" w:color="auto" w:fill="auto"/>
            <w:tcMar>
              <w:top w:w="0" w:type="dxa"/>
              <w:left w:w="0" w:type="dxa"/>
              <w:bottom w:w="0" w:type="dxa"/>
              <w:right w:w="0" w:type="dxa"/>
            </w:tcMar>
            <w:vAlign w:val="center"/>
          </w:tcPr>
          <w:p w14:paraId="720C57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5E935D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567E80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4E1A84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6A618E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6" w:type="pct"/>
            <w:shd w:val="clear" w:color="auto" w:fill="auto"/>
            <w:tcMar>
              <w:top w:w="0" w:type="dxa"/>
              <w:left w:w="0" w:type="dxa"/>
              <w:bottom w:w="0" w:type="dxa"/>
              <w:right w:w="0" w:type="dxa"/>
            </w:tcMar>
            <w:vAlign w:val="center"/>
          </w:tcPr>
          <w:p w14:paraId="3BA216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r>
      <w:tr w:rsidR="0008378A" w:rsidRPr="0008378A" w14:paraId="1EB19D05" w14:textId="77777777" w:rsidTr="00D3587C">
        <w:trPr>
          <w:trHeight w:val="454"/>
        </w:trPr>
        <w:tc>
          <w:tcPr>
            <w:tcW w:w="311" w:type="pct"/>
            <w:shd w:val="clear" w:color="auto" w:fill="auto"/>
            <w:tcMar>
              <w:top w:w="0" w:type="dxa"/>
              <w:left w:w="0" w:type="dxa"/>
              <w:bottom w:w="0" w:type="dxa"/>
              <w:right w:w="0" w:type="dxa"/>
            </w:tcMar>
            <w:vAlign w:val="center"/>
          </w:tcPr>
          <w:p w14:paraId="0367BE0F"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22" w:type="pct"/>
            <w:shd w:val="clear" w:color="auto" w:fill="auto"/>
            <w:tcMar>
              <w:top w:w="0" w:type="dxa"/>
              <w:left w:w="0" w:type="dxa"/>
              <w:bottom w:w="0" w:type="dxa"/>
              <w:right w:w="0" w:type="dxa"/>
            </w:tcMar>
            <w:vAlign w:val="center"/>
          </w:tcPr>
          <w:p w14:paraId="3DF3012B"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299.6</w:t>
            </w:r>
          </w:p>
        </w:tc>
        <w:tc>
          <w:tcPr>
            <w:tcW w:w="242" w:type="pct"/>
            <w:shd w:val="clear" w:color="auto" w:fill="auto"/>
            <w:tcMar>
              <w:top w:w="0" w:type="dxa"/>
              <w:left w:w="0" w:type="dxa"/>
              <w:bottom w:w="0" w:type="dxa"/>
              <w:right w:w="0" w:type="dxa"/>
            </w:tcMar>
            <w:vAlign w:val="center"/>
          </w:tcPr>
          <w:p w14:paraId="2E809F8C" w14:textId="77777777" w:rsidR="0008378A" w:rsidRPr="0008378A" w:rsidRDefault="0008378A" w:rsidP="0008378A">
            <w:pPr>
              <w:snapToGrid w:val="0"/>
              <w:jc w:val="center"/>
              <w:rPr>
                <w:rFonts w:ascii="宋体" w:hAnsi="宋体" w:cs="宋体"/>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177577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2" w:type="pct"/>
            <w:shd w:val="clear" w:color="auto" w:fill="auto"/>
            <w:tcMar>
              <w:top w:w="0" w:type="dxa"/>
              <w:left w:w="0" w:type="dxa"/>
              <w:bottom w:w="0" w:type="dxa"/>
              <w:right w:w="0" w:type="dxa"/>
            </w:tcMar>
            <w:vAlign w:val="center"/>
          </w:tcPr>
          <w:p w14:paraId="1086B6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1B156D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2" w:type="pct"/>
            <w:shd w:val="clear" w:color="auto" w:fill="auto"/>
            <w:tcMar>
              <w:top w:w="0" w:type="dxa"/>
              <w:left w:w="0" w:type="dxa"/>
              <w:bottom w:w="0" w:type="dxa"/>
              <w:right w:w="0" w:type="dxa"/>
            </w:tcMar>
            <w:vAlign w:val="center"/>
          </w:tcPr>
          <w:p w14:paraId="202134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34D978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15EC09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1B3107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2" w:type="pct"/>
            <w:shd w:val="clear" w:color="auto" w:fill="auto"/>
            <w:tcMar>
              <w:top w:w="0" w:type="dxa"/>
              <w:left w:w="0" w:type="dxa"/>
              <w:bottom w:w="0" w:type="dxa"/>
              <w:right w:w="0" w:type="dxa"/>
            </w:tcMar>
            <w:vAlign w:val="center"/>
          </w:tcPr>
          <w:p w14:paraId="42EF74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775C99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368205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351A01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41C3EA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1405CA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3D289F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5A870A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09BD30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6" w:type="pct"/>
            <w:shd w:val="clear" w:color="auto" w:fill="auto"/>
            <w:tcMar>
              <w:top w:w="0" w:type="dxa"/>
              <w:left w:w="0" w:type="dxa"/>
              <w:bottom w:w="0" w:type="dxa"/>
              <w:right w:w="0" w:type="dxa"/>
            </w:tcMar>
            <w:vAlign w:val="center"/>
          </w:tcPr>
          <w:p w14:paraId="39E845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r>
      <w:tr w:rsidR="0008378A" w:rsidRPr="0008378A" w14:paraId="6959377C" w14:textId="77777777" w:rsidTr="00D3587C">
        <w:trPr>
          <w:trHeight w:val="454"/>
        </w:trPr>
        <w:tc>
          <w:tcPr>
            <w:tcW w:w="311" w:type="pct"/>
            <w:shd w:val="clear" w:color="auto" w:fill="auto"/>
            <w:tcMar>
              <w:top w:w="0" w:type="dxa"/>
              <w:left w:w="0" w:type="dxa"/>
              <w:bottom w:w="0" w:type="dxa"/>
              <w:right w:w="0" w:type="dxa"/>
            </w:tcMar>
            <w:vAlign w:val="center"/>
          </w:tcPr>
          <w:p w14:paraId="1EE196F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22" w:type="pct"/>
            <w:shd w:val="clear" w:color="auto" w:fill="auto"/>
            <w:tcMar>
              <w:top w:w="0" w:type="dxa"/>
              <w:left w:w="0" w:type="dxa"/>
              <w:bottom w:w="0" w:type="dxa"/>
              <w:right w:w="0" w:type="dxa"/>
            </w:tcMar>
            <w:vAlign w:val="center"/>
          </w:tcPr>
          <w:p w14:paraId="4F696CE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315.4</w:t>
            </w:r>
          </w:p>
        </w:tc>
        <w:tc>
          <w:tcPr>
            <w:tcW w:w="242" w:type="pct"/>
            <w:shd w:val="clear" w:color="auto" w:fill="auto"/>
            <w:tcMar>
              <w:top w:w="0" w:type="dxa"/>
              <w:left w:w="0" w:type="dxa"/>
              <w:bottom w:w="0" w:type="dxa"/>
              <w:right w:w="0" w:type="dxa"/>
            </w:tcMar>
            <w:vAlign w:val="center"/>
          </w:tcPr>
          <w:p w14:paraId="1A82C3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259FC9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2" w:type="pct"/>
            <w:shd w:val="clear" w:color="auto" w:fill="auto"/>
            <w:tcMar>
              <w:top w:w="0" w:type="dxa"/>
              <w:left w:w="0" w:type="dxa"/>
              <w:bottom w:w="0" w:type="dxa"/>
              <w:right w:w="0" w:type="dxa"/>
            </w:tcMar>
            <w:vAlign w:val="center"/>
          </w:tcPr>
          <w:p w14:paraId="7DF874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3F9225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2" w:type="pct"/>
            <w:shd w:val="clear" w:color="auto" w:fill="auto"/>
            <w:tcMar>
              <w:top w:w="0" w:type="dxa"/>
              <w:left w:w="0" w:type="dxa"/>
              <w:bottom w:w="0" w:type="dxa"/>
              <w:right w:w="0" w:type="dxa"/>
            </w:tcMar>
            <w:vAlign w:val="center"/>
          </w:tcPr>
          <w:p w14:paraId="64A752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021CBC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2" w:type="pct"/>
            <w:shd w:val="clear" w:color="auto" w:fill="auto"/>
            <w:tcMar>
              <w:top w:w="0" w:type="dxa"/>
              <w:left w:w="0" w:type="dxa"/>
              <w:bottom w:w="0" w:type="dxa"/>
              <w:right w:w="0" w:type="dxa"/>
            </w:tcMar>
            <w:vAlign w:val="center"/>
          </w:tcPr>
          <w:p w14:paraId="23889B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4ABE86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2" w:type="pct"/>
            <w:shd w:val="clear" w:color="auto" w:fill="auto"/>
            <w:tcMar>
              <w:top w:w="0" w:type="dxa"/>
              <w:left w:w="0" w:type="dxa"/>
              <w:bottom w:w="0" w:type="dxa"/>
              <w:right w:w="0" w:type="dxa"/>
            </w:tcMar>
            <w:vAlign w:val="center"/>
          </w:tcPr>
          <w:p w14:paraId="0A4C02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2109BE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2" w:type="pct"/>
            <w:shd w:val="clear" w:color="auto" w:fill="auto"/>
            <w:tcMar>
              <w:top w:w="0" w:type="dxa"/>
              <w:left w:w="0" w:type="dxa"/>
              <w:bottom w:w="0" w:type="dxa"/>
              <w:right w:w="0" w:type="dxa"/>
            </w:tcMar>
            <w:vAlign w:val="center"/>
          </w:tcPr>
          <w:p w14:paraId="0DD462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27D302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651749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49585F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5E4C6F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354B3A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21FDEF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6" w:type="pct"/>
            <w:shd w:val="clear" w:color="auto" w:fill="auto"/>
            <w:tcMar>
              <w:top w:w="0" w:type="dxa"/>
              <w:left w:w="0" w:type="dxa"/>
              <w:bottom w:w="0" w:type="dxa"/>
              <w:right w:w="0" w:type="dxa"/>
            </w:tcMar>
            <w:vAlign w:val="center"/>
          </w:tcPr>
          <w:p w14:paraId="25C749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r>
      <w:tr w:rsidR="0008378A" w:rsidRPr="0008378A" w14:paraId="127AE778" w14:textId="77777777" w:rsidTr="00D3587C">
        <w:trPr>
          <w:trHeight w:val="454"/>
        </w:trPr>
        <w:tc>
          <w:tcPr>
            <w:tcW w:w="311" w:type="pct"/>
            <w:shd w:val="clear" w:color="auto" w:fill="auto"/>
            <w:tcMar>
              <w:top w:w="0" w:type="dxa"/>
              <w:left w:w="0" w:type="dxa"/>
              <w:bottom w:w="0" w:type="dxa"/>
              <w:right w:w="0" w:type="dxa"/>
            </w:tcMar>
            <w:vAlign w:val="center"/>
          </w:tcPr>
          <w:p w14:paraId="1EB27C2C"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22" w:type="pct"/>
            <w:shd w:val="clear" w:color="auto" w:fill="auto"/>
            <w:tcMar>
              <w:top w:w="0" w:type="dxa"/>
              <w:left w:w="0" w:type="dxa"/>
              <w:bottom w:w="0" w:type="dxa"/>
              <w:right w:w="0" w:type="dxa"/>
            </w:tcMar>
            <w:vAlign w:val="center"/>
          </w:tcPr>
          <w:p w14:paraId="40525B9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331.1</w:t>
            </w:r>
          </w:p>
        </w:tc>
        <w:tc>
          <w:tcPr>
            <w:tcW w:w="242" w:type="pct"/>
            <w:shd w:val="clear" w:color="auto" w:fill="auto"/>
            <w:tcMar>
              <w:top w:w="0" w:type="dxa"/>
              <w:left w:w="0" w:type="dxa"/>
              <w:bottom w:w="0" w:type="dxa"/>
              <w:right w:w="0" w:type="dxa"/>
            </w:tcMar>
            <w:vAlign w:val="center"/>
          </w:tcPr>
          <w:p w14:paraId="329034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613816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2" w:type="pct"/>
            <w:shd w:val="clear" w:color="auto" w:fill="auto"/>
            <w:tcMar>
              <w:top w:w="0" w:type="dxa"/>
              <w:left w:w="0" w:type="dxa"/>
              <w:bottom w:w="0" w:type="dxa"/>
              <w:right w:w="0" w:type="dxa"/>
            </w:tcMar>
            <w:vAlign w:val="center"/>
          </w:tcPr>
          <w:p w14:paraId="3FC45C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6B0C75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2" w:type="pct"/>
            <w:shd w:val="clear" w:color="auto" w:fill="auto"/>
            <w:tcMar>
              <w:top w:w="0" w:type="dxa"/>
              <w:left w:w="0" w:type="dxa"/>
              <w:bottom w:w="0" w:type="dxa"/>
              <w:right w:w="0" w:type="dxa"/>
            </w:tcMar>
            <w:vAlign w:val="center"/>
          </w:tcPr>
          <w:p w14:paraId="57FDF5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44B0BB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2" w:type="pct"/>
            <w:shd w:val="clear" w:color="auto" w:fill="auto"/>
            <w:tcMar>
              <w:top w:w="0" w:type="dxa"/>
              <w:left w:w="0" w:type="dxa"/>
              <w:bottom w:w="0" w:type="dxa"/>
              <w:right w:w="0" w:type="dxa"/>
            </w:tcMar>
            <w:vAlign w:val="center"/>
          </w:tcPr>
          <w:p w14:paraId="4B0FCABA" w14:textId="77777777" w:rsidR="0008378A" w:rsidRPr="0008378A" w:rsidRDefault="0008378A" w:rsidP="0008378A">
            <w:pPr>
              <w:snapToGrid w:val="0"/>
              <w:jc w:val="center"/>
              <w:rPr>
                <w:rFonts w:ascii="宋体" w:hAnsi="宋体" w:cs="宋体"/>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7E11E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2" w:type="pct"/>
            <w:shd w:val="clear" w:color="auto" w:fill="auto"/>
            <w:tcMar>
              <w:top w:w="0" w:type="dxa"/>
              <w:left w:w="0" w:type="dxa"/>
              <w:bottom w:w="0" w:type="dxa"/>
              <w:right w:w="0" w:type="dxa"/>
            </w:tcMar>
            <w:vAlign w:val="center"/>
          </w:tcPr>
          <w:p w14:paraId="525857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222722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2" w:type="pct"/>
            <w:shd w:val="clear" w:color="auto" w:fill="auto"/>
            <w:tcMar>
              <w:top w:w="0" w:type="dxa"/>
              <w:left w:w="0" w:type="dxa"/>
              <w:bottom w:w="0" w:type="dxa"/>
              <w:right w:w="0" w:type="dxa"/>
            </w:tcMar>
            <w:vAlign w:val="center"/>
          </w:tcPr>
          <w:p w14:paraId="527454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53E495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2" w:type="pct"/>
            <w:shd w:val="clear" w:color="auto" w:fill="auto"/>
            <w:tcMar>
              <w:top w:w="0" w:type="dxa"/>
              <w:left w:w="0" w:type="dxa"/>
              <w:bottom w:w="0" w:type="dxa"/>
              <w:right w:w="0" w:type="dxa"/>
            </w:tcMar>
            <w:vAlign w:val="center"/>
          </w:tcPr>
          <w:p w14:paraId="033BE5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2BDF0B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2" w:type="pct"/>
            <w:shd w:val="clear" w:color="auto" w:fill="auto"/>
            <w:tcMar>
              <w:top w:w="0" w:type="dxa"/>
              <w:left w:w="0" w:type="dxa"/>
              <w:bottom w:w="0" w:type="dxa"/>
              <w:right w:w="0" w:type="dxa"/>
            </w:tcMar>
            <w:vAlign w:val="center"/>
          </w:tcPr>
          <w:p w14:paraId="26CFD8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0EC298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2" w:type="pct"/>
            <w:shd w:val="clear" w:color="auto" w:fill="auto"/>
            <w:tcMar>
              <w:top w:w="0" w:type="dxa"/>
              <w:left w:w="0" w:type="dxa"/>
              <w:bottom w:w="0" w:type="dxa"/>
              <w:right w:w="0" w:type="dxa"/>
            </w:tcMar>
            <w:vAlign w:val="center"/>
          </w:tcPr>
          <w:p w14:paraId="5A5C7A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6" w:type="pct"/>
            <w:shd w:val="clear" w:color="auto" w:fill="auto"/>
            <w:tcMar>
              <w:top w:w="0" w:type="dxa"/>
              <w:left w:w="0" w:type="dxa"/>
              <w:bottom w:w="0" w:type="dxa"/>
              <w:right w:w="0" w:type="dxa"/>
            </w:tcMar>
            <w:vAlign w:val="center"/>
          </w:tcPr>
          <w:p w14:paraId="28CB18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r>
      <w:tr w:rsidR="0008378A" w:rsidRPr="0008378A" w14:paraId="39D7EF49" w14:textId="77777777" w:rsidTr="00D3587C">
        <w:trPr>
          <w:trHeight w:val="454"/>
        </w:trPr>
        <w:tc>
          <w:tcPr>
            <w:tcW w:w="311" w:type="pct"/>
            <w:shd w:val="clear" w:color="auto" w:fill="auto"/>
            <w:tcMar>
              <w:top w:w="0" w:type="dxa"/>
              <w:left w:w="0" w:type="dxa"/>
              <w:bottom w:w="0" w:type="dxa"/>
              <w:right w:w="0" w:type="dxa"/>
            </w:tcMar>
            <w:vAlign w:val="center"/>
          </w:tcPr>
          <w:p w14:paraId="100EAA2F"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22" w:type="pct"/>
            <w:shd w:val="clear" w:color="auto" w:fill="auto"/>
            <w:tcMar>
              <w:top w:w="0" w:type="dxa"/>
              <w:left w:w="0" w:type="dxa"/>
              <w:bottom w:w="0" w:type="dxa"/>
              <w:right w:w="0" w:type="dxa"/>
            </w:tcMar>
            <w:vAlign w:val="center"/>
          </w:tcPr>
          <w:p w14:paraId="1DA37A69"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346.9</w:t>
            </w:r>
          </w:p>
        </w:tc>
        <w:tc>
          <w:tcPr>
            <w:tcW w:w="242" w:type="pct"/>
            <w:shd w:val="clear" w:color="auto" w:fill="auto"/>
            <w:tcMar>
              <w:top w:w="0" w:type="dxa"/>
              <w:left w:w="0" w:type="dxa"/>
              <w:bottom w:w="0" w:type="dxa"/>
              <w:right w:w="0" w:type="dxa"/>
            </w:tcMar>
            <w:vAlign w:val="center"/>
          </w:tcPr>
          <w:p w14:paraId="239BBD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28C1A9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289235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0C2400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2" w:type="pct"/>
            <w:shd w:val="clear" w:color="auto" w:fill="auto"/>
            <w:tcMar>
              <w:top w:w="0" w:type="dxa"/>
              <w:left w:w="0" w:type="dxa"/>
              <w:bottom w:w="0" w:type="dxa"/>
              <w:right w:w="0" w:type="dxa"/>
            </w:tcMar>
            <w:vAlign w:val="center"/>
          </w:tcPr>
          <w:p w14:paraId="5C3615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21D899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2" w:type="pct"/>
            <w:shd w:val="clear" w:color="auto" w:fill="auto"/>
            <w:tcMar>
              <w:top w:w="0" w:type="dxa"/>
              <w:left w:w="0" w:type="dxa"/>
              <w:bottom w:w="0" w:type="dxa"/>
              <w:right w:w="0" w:type="dxa"/>
            </w:tcMar>
            <w:vAlign w:val="center"/>
          </w:tcPr>
          <w:p w14:paraId="0D7FD8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C98F9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13AF52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47FE59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2" w:type="pct"/>
            <w:shd w:val="clear" w:color="auto" w:fill="auto"/>
            <w:tcMar>
              <w:top w:w="0" w:type="dxa"/>
              <w:left w:w="0" w:type="dxa"/>
              <w:bottom w:w="0" w:type="dxa"/>
              <w:right w:w="0" w:type="dxa"/>
            </w:tcMar>
            <w:vAlign w:val="center"/>
          </w:tcPr>
          <w:p w14:paraId="03AF82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7F3673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2" w:type="pct"/>
            <w:shd w:val="clear" w:color="auto" w:fill="auto"/>
            <w:tcMar>
              <w:top w:w="0" w:type="dxa"/>
              <w:left w:w="0" w:type="dxa"/>
              <w:bottom w:w="0" w:type="dxa"/>
              <w:right w:w="0" w:type="dxa"/>
            </w:tcMar>
            <w:vAlign w:val="center"/>
          </w:tcPr>
          <w:p w14:paraId="670870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49E12D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2" w:type="pct"/>
            <w:shd w:val="clear" w:color="auto" w:fill="auto"/>
            <w:tcMar>
              <w:top w:w="0" w:type="dxa"/>
              <w:left w:w="0" w:type="dxa"/>
              <w:bottom w:w="0" w:type="dxa"/>
              <w:right w:w="0" w:type="dxa"/>
            </w:tcMar>
            <w:vAlign w:val="center"/>
          </w:tcPr>
          <w:p w14:paraId="5E97CB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006868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407996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6" w:type="pct"/>
            <w:shd w:val="clear" w:color="auto" w:fill="auto"/>
            <w:tcMar>
              <w:top w:w="0" w:type="dxa"/>
              <w:left w:w="0" w:type="dxa"/>
              <w:bottom w:w="0" w:type="dxa"/>
              <w:right w:w="0" w:type="dxa"/>
            </w:tcMar>
            <w:vAlign w:val="center"/>
          </w:tcPr>
          <w:p w14:paraId="138D96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r>
      <w:tr w:rsidR="0008378A" w:rsidRPr="0008378A" w14:paraId="07E95DDE" w14:textId="77777777" w:rsidTr="00D3587C">
        <w:trPr>
          <w:trHeight w:val="454"/>
        </w:trPr>
        <w:tc>
          <w:tcPr>
            <w:tcW w:w="311" w:type="pct"/>
            <w:shd w:val="clear" w:color="auto" w:fill="auto"/>
            <w:tcMar>
              <w:top w:w="0" w:type="dxa"/>
              <w:left w:w="0" w:type="dxa"/>
              <w:bottom w:w="0" w:type="dxa"/>
              <w:right w:w="0" w:type="dxa"/>
            </w:tcMar>
            <w:vAlign w:val="center"/>
          </w:tcPr>
          <w:p w14:paraId="2C038CB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11.5</w:t>
            </w:r>
          </w:p>
        </w:tc>
        <w:tc>
          <w:tcPr>
            <w:tcW w:w="322" w:type="pct"/>
            <w:shd w:val="clear" w:color="auto" w:fill="auto"/>
            <w:tcMar>
              <w:top w:w="0" w:type="dxa"/>
              <w:left w:w="0" w:type="dxa"/>
              <w:bottom w:w="0" w:type="dxa"/>
              <w:right w:w="0" w:type="dxa"/>
            </w:tcMar>
            <w:vAlign w:val="center"/>
          </w:tcPr>
          <w:p w14:paraId="1F3A80CE"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362.7</w:t>
            </w:r>
          </w:p>
        </w:tc>
        <w:tc>
          <w:tcPr>
            <w:tcW w:w="242" w:type="pct"/>
            <w:shd w:val="clear" w:color="auto" w:fill="auto"/>
            <w:tcMar>
              <w:top w:w="0" w:type="dxa"/>
              <w:left w:w="0" w:type="dxa"/>
              <w:bottom w:w="0" w:type="dxa"/>
              <w:right w:w="0" w:type="dxa"/>
            </w:tcMar>
            <w:vAlign w:val="center"/>
          </w:tcPr>
          <w:p w14:paraId="226C32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BD5A1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3D9D06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4C1E2D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2" w:type="pct"/>
            <w:shd w:val="clear" w:color="auto" w:fill="auto"/>
            <w:tcMar>
              <w:top w:w="0" w:type="dxa"/>
              <w:left w:w="0" w:type="dxa"/>
              <w:bottom w:w="0" w:type="dxa"/>
              <w:right w:w="0" w:type="dxa"/>
            </w:tcMar>
            <w:vAlign w:val="center"/>
          </w:tcPr>
          <w:p w14:paraId="3CD583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663385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2" w:type="pct"/>
            <w:shd w:val="clear" w:color="auto" w:fill="auto"/>
            <w:tcMar>
              <w:top w:w="0" w:type="dxa"/>
              <w:left w:w="0" w:type="dxa"/>
              <w:bottom w:w="0" w:type="dxa"/>
              <w:right w:w="0" w:type="dxa"/>
            </w:tcMar>
            <w:vAlign w:val="center"/>
          </w:tcPr>
          <w:p w14:paraId="618314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7CA979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2" w:type="pct"/>
            <w:shd w:val="clear" w:color="auto" w:fill="auto"/>
            <w:tcMar>
              <w:top w:w="0" w:type="dxa"/>
              <w:left w:w="0" w:type="dxa"/>
              <w:bottom w:w="0" w:type="dxa"/>
              <w:right w:w="0" w:type="dxa"/>
            </w:tcMar>
            <w:vAlign w:val="center"/>
          </w:tcPr>
          <w:p w14:paraId="0C95FA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70ACA149"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29B46C26"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09A5C6C0"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37C6582A"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4F3127BC"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2BCE4764"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39596FB"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3CCDD1E2"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6" w:type="pct"/>
            <w:shd w:val="clear" w:color="auto" w:fill="auto"/>
            <w:tcMar>
              <w:top w:w="0" w:type="dxa"/>
              <w:left w:w="0" w:type="dxa"/>
              <w:bottom w:w="0" w:type="dxa"/>
              <w:right w:w="0" w:type="dxa"/>
            </w:tcMar>
            <w:vAlign w:val="center"/>
          </w:tcPr>
          <w:p w14:paraId="3EF99581" w14:textId="77777777" w:rsidR="0008378A" w:rsidRPr="0008378A" w:rsidRDefault="0008378A" w:rsidP="0008378A">
            <w:pPr>
              <w:snapToGrid w:val="0"/>
              <w:jc w:val="center"/>
              <w:rPr>
                <w:spacing w:val="-8"/>
                <w:kern w:val="0"/>
                <w:szCs w:val="21"/>
              </w:rPr>
            </w:pPr>
            <w:r w:rsidRPr="0008378A">
              <w:rPr>
                <w:spacing w:val="-8"/>
                <w:kern w:val="0"/>
                <w:szCs w:val="21"/>
              </w:rPr>
              <w:t>-</w:t>
            </w:r>
          </w:p>
        </w:tc>
      </w:tr>
      <w:tr w:rsidR="0008378A" w:rsidRPr="0008378A" w14:paraId="63AC1D7E" w14:textId="77777777" w:rsidTr="00D3587C">
        <w:trPr>
          <w:trHeight w:val="454"/>
        </w:trPr>
        <w:tc>
          <w:tcPr>
            <w:tcW w:w="311" w:type="pct"/>
            <w:shd w:val="clear" w:color="auto" w:fill="auto"/>
            <w:tcMar>
              <w:top w:w="0" w:type="dxa"/>
              <w:left w:w="0" w:type="dxa"/>
              <w:bottom w:w="0" w:type="dxa"/>
              <w:right w:w="0" w:type="dxa"/>
            </w:tcMar>
            <w:vAlign w:val="center"/>
          </w:tcPr>
          <w:p w14:paraId="1EC2C59F"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12.0</w:t>
            </w:r>
          </w:p>
        </w:tc>
        <w:tc>
          <w:tcPr>
            <w:tcW w:w="322" w:type="pct"/>
            <w:shd w:val="clear" w:color="auto" w:fill="auto"/>
            <w:tcMar>
              <w:top w:w="0" w:type="dxa"/>
              <w:left w:w="0" w:type="dxa"/>
              <w:bottom w:w="0" w:type="dxa"/>
              <w:right w:w="0" w:type="dxa"/>
            </w:tcMar>
            <w:vAlign w:val="center"/>
          </w:tcPr>
          <w:p w14:paraId="3124328A"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378.4</w:t>
            </w:r>
          </w:p>
        </w:tc>
        <w:tc>
          <w:tcPr>
            <w:tcW w:w="242" w:type="pct"/>
            <w:shd w:val="clear" w:color="auto" w:fill="auto"/>
            <w:tcMar>
              <w:top w:w="0" w:type="dxa"/>
              <w:left w:w="0" w:type="dxa"/>
              <w:bottom w:w="0" w:type="dxa"/>
              <w:right w:w="0" w:type="dxa"/>
            </w:tcMar>
            <w:vAlign w:val="center"/>
          </w:tcPr>
          <w:p w14:paraId="54B3A0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A1ECD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2" w:type="pct"/>
            <w:shd w:val="clear" w:color="auto" w:fill="auto"/>
            <w:tcMar>
              <w:top w:w="0" w:type="dxa"/>
              <w:left w:w="0" w:type="dxa"/>
              <w:bottom w:w="0" w:type="dxa"/>
              <w:right w:w="0" w:type="dxa"/>
            </w:tcMar>
            <w:vAlign w:val="center"/>
          </w:tcPr>
          <w:p w14:paraId="5ABA53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3933EE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183EED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412F6C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2" w:type="pct"/>
            <w:shd w:val="clear" w:color="auto" w:fill="auto"/>
            <w:tcMar>
              <w:top w:w="0" w:type="dxa"/>
              <w:left w:w="0" w:type="dxa"/>
              <w:bottom w:w="0" w:type="dxa"/>
              <w:right w:w="0" w:type="dxa"/>
            </w:tcMar>
            <w:vAlign w:val="center"/>
          </w:tcPr>
          <w:p w14:paraId="535F15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01C58D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12DEBD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06122C0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022F6089"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6E971B6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3602D14E"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5245F33"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7F64F466"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F00FB31"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43B176AB"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6" w:type="pct"/>
            <w:shd w:val="clear" w:color="auto" w:fill="auto"/>
            <w:tcMar>
              <w:top w:w="0" w:type="dxa"/>
              <w:left w:w="0" w:type="dxa"/>
              <w:bottom w:w="0" w:type="dxa"/>
              <w:right w:w="0" w:type="dxa"/>
            </w:tcMar>
            <w:vAlign w:val="center"/>
          </w:tcPr>
          <w:p w14:paraId="0A225F3B" w14:textId="77777777" w:rsidR="0008378A" w:rsidRPr="0008378A" w:rsidRDefault="0008378A" w:rsidP="0008378A">
            <w:pPr>
              <w:snapToGrid w:val="0"/>
              <w:jc w:val="center"/>
              <w:rPr>
                <w:spacing w:val="-8"/>
                <w:kern w:val="0"/>
                <w:szCs w:val="21"/>
              </w:rPr>
            </w:pPr>
            <w:r w:rsidRPr="0008378A">
              <w:rPr>
                <w:spacing w:val="-8"/>
                <w:kern w:val="0"/>
                <w:szCs w:val="21"/>
              </w:rPr>
              <w:t>-</w:t>
            </w:r>
          </w:p>
        </w:tc>
      </w:tr>
    </w:tbl>
    <w:p w14:paraId="5CF45A6A" w14:textId="77777777" w:rsidR="0008378A" w:rsidRPr="0008378A" w:rsidRDefault="0008378A" w:rsidP="0008378A">
      <w:pPr>
        <w:snapToGrid w:val="0"/>
        <w:spacing w:beforeLines="50" w:before="159" w:afterLines="50" w:after="159" w:line="300" w:lineRule="auto"/>
        <w:jc w:val="center"/>
        <w:textAlignment w:val="center"/>
        <w:rPr>
          <w:rFonts w:eastAsia="黑体"/>
          <w:szCs w:val="21"/>
        </w:rPr>
      </w:pPr>
    </w:p>
    <w:p w14:paraId="253D8713" w14:textId="2E971E32"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10  C30</w:t>
      </w:r>
      <w:r w:rsidR="0008378A" w:rsidRPr="0008378A">
        <w:rPr>
          <w:rFonts w:eastAsia="黑体" w:hint="eastAsia"/>
          <w:szCs w:val="21"/>
        </w:rPr>
        <w:t>水胶比和矿物掺合料掺量取值（</w:t>
      </w:r>
      <w:r w:rsidR="0008378A" w:rsidRPr="0008378A">
        <w:rPr>
          <w:rFonts w:eastAsia="黑体"/>
          <w:szCs w:val="21"/>
        </w:rPr>
        <w:object w:dxaOrig="279" w:dyaOrig="320" w14:anchorId="275C3295">
          <v:shape id="_x0000_i1287" type="#_x0000_t75" style="width:16.9pt;height:18.8pt" o:ole="">
            <v:imagedata r:id="rId479" o:title=""/>
          </v:shape>
          <o:OLEObject Type="Embed" ProgID="Equation.DSMT4" ShapeID="_x0000_i1287" DrawAspect="Content" ObjectID="_1724567438" r:id="rId480"/>
        </w:object>
      </w:r>
      <w:r w:rsidR="0008378A" w:rsidRPr="0008378A">
        <w:rPr>
          <w:rFonts w:eastAsia="黑体"/>
          <w:szCs w:val="21"/>
        </w:rPr>
        <w:t>=0.2</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1"/>
        <w:gridCol w:w="594"/>
        <w:gridCol w:w="456"/>
        <w:gridCol w:w="456"/>
        <w:gridCol w:w="456"/>
        <w:gridCol w:w="456"/>
        <w:gridCol w:w="456"/>
        <w:gridCol w:w="458"/>
        <w:gridCol w:w="456"/>
        <w:gridCol w:w="456"/>
        <w:gridCol w:w="458"/>
        <w:gridCol w:w="456"/>
        <w:gridCol w:w="456"/>
        <w:gridCol w:w="456"/>
        <w:gridCol w:w="456"/>
        <w:gridCol w:w="456"/>
        <w:gridCol w:w="456"/>
        <w:gridCol w:w="6"/>
        <w:gridCol w:w="454"/>
        <w:gridCol w:w="456"/>
        <w:gridCol w:w="460"/>
      </w:tblGrid>
      <w:tr w:rsidR="0008378A" w:rsidRPr="0008378A" w14:paraId="3DC5CBE2" w14:textId="77777777" w:rsidTr="00D3587C">
        <w:trPr>
          <w:trHeight w:val="436"/>
          <w:tblHeader/>
        </w:trPr>
        <w:tc>
          <w:tcPr>
            <w:tcW w:w="622" w:type="pct"/>
            <w:gridSpan w:val="2"/>
            <w:shd w:val="clear" w:color="auto" w:fill="auto"/>
            <w:tcMar>
              <w:top w:w="0" w:type="dxa"/>
              <w:left w:w="0" w:type="dxa"/>
              <w:bottom w:w="0" w:type="dxa"/>
              <w:right w:w="0" w:type="dxa"/>
            </w:tcMar>
            <w:vAlign w:val="center"/>
          </w:tcPr>
          <w:p w14:paraId="4473B354" w14:textId="77777777" w:rsidR="0008378A" w:rsidRPr="0008378A" w:rsidRDefault="0008378A" w:rsidP="0008378A">
            <w:pPr>
              <w:snapToGrid w:val="0"/>
              <w:spacing w:line="360" w:lineRule="auto"/>
              <w:jc w:val="center"/>
              <w:rPr>
                <w:i/>
                <w:kern w:val="0"/>
                <w:szCs w:val="21"/>
              </w:rPr>
            </w:pPr>
            <w:r w:rsidRPr="0008378A">
              <w:rPr>
                <w:i/>
                <w:kern w:val="0"/>
                <w:szCs w:val="21"/>
              </w:rPr>
              <w:t>D</w:t>
            </w:r>
            <w:r w:rsidRPr="0008378A">
              <w:rPr>
                <w:kern w:val="0"/>
                <w:szCs w:val="21"/>
                <w:vertAlign w:val="subscript"/>
              </w:rPr>
              <w:t>0</w:t>
            </w:r>
          </w:p>
        </w:tc>
        <w:tc>
          <w:tcPr>
            <w:tcW w:w="729" w:type="pct"/>
            <w:gridSpan w:val="3"/>
            <w:shd w:val="clear" w:color="auto" w:fill="auto"/>
            <w:tcMar>
              <w:top w:w="0" w:type="dxa"/>
              <w:left w:w="0" w:type="dxa"/>
              <w:bottom w:w="0" w:type="dxa"/>
              <w:right w:w="0" w:type="dxa"/>
            </w:tcMar>
            <w:vAlign w:val="center"/>
          </w:tcPr>
          <w:p w14:paraId="25B365AC" w14:textId="77777777" w:rsidR="0008378A" w:rsidRPr="0008378A" w:rsidRDefault="0008378A" w:rsidP="0008378A">
            <w:pPr>
              <w:snapToGrid w:val="0"/>
              <w:spacing w:line="360" w:lineRule="auto"/>
              <w:jc w:val="center"/>
              <w:rPr>
                <w:kern w:val="0"/>
                <w:szCs w:val="21"/>
              </w:rPr>
            </w:pPr>
            <w:r w:rsidRPr="0008378A">
              <w:rPr>
                <w:i/>
                <w:kern w:val="0"/>
                <w:szCs w:val="21"/>
              </w:rPr>
              <w:t>n</w:t>
            </w:r>
            <w:r w:rsidRPr="0008378A">
              <w:rPr>
                <w:kern w:val="0"/>
                <w:szCs w:val="21"/>
              </w:rPr>
              <w:t>=0.4</w:t>
            </w:r>
          </w:p>
        </w:tc>
        <w:tc>
          <w:tcPr>
            <w:tcW w:w="730" w:type="pct"/>
            <w:gridSpan w:val="3"/>
            <w:shd w:val="clear" w:color="auto" w:fill="auto"/>
            <w:tcMar>
              <w:top w:w="0" w:type="dxa"/>
              <w:left w:w="0" w:type="dxa"/>
              <w:bottom w:w="0" w:type="dxa"/>
              <w:right w:w="0" w:type="dxa"/>
            </w:tcMar>
            <w:vAlign w:val="center"/>
          </w:tcPr>
          <w:p w14:paraId="6E504E40" w14:textId="77777777" w:rsidR="0008378A" w:rsidRPr="0008378A" w:rsidRDefault="0008378A" w:rsidP="0008378A">
            <w:pPr>
              <w:snapToGrid w:val="0"/>
              <w:spacing w:line="360" w:lineRule="auto"/>
              <w:jc w:val="center"/>
              <w:rPr>
                <w:i/>
                <w:kern w:val="0"/>
                <w:szCs w:val="21"/>
              </w:rPr>
            </w:pPr>
            <w:r w:rsidRPr="0008378A">
              <w:rPr>
                <w:i/>
                <w:kern w:val="0"/>
                <w:szCs w:val="21"/>
              </w:rPr>
              <w:t>n</w:t>
            </w:r>
            <w:r w:rsidRPr="0008378A">
              <w:rPr>
                <w:kern w:val="0"/>
                <w:szCs w:val="21"/>
              </w:rPr>
              <w:t>=0.45</w:t>
            </w:r>
          </w:p>
        </w:tc>
        <w:tc>
          <w:tcPr>
            <w:tcW w:w="730" w:type="pct"/>
            <w:gridSpan w:val="3"/>
            <w:shd w:val="clear" w:color="auto" w:fill="auto"/>
            <w:tcMar>
              <w:top w:w="0" w:type="dxa"/>
              <w:left w:w="0" w:type="dxa"/>
              <w:bottom w:w="0" w:type="dxa"/>
              <w:right w:w="0" w:type="dxa"/>
            </w:tcMar>
            <w:vAlign w:val="center"/>
          </w:tcPr>
          <w:p w14:paraId="19D6D421" w14:textId="77777777" w:rsidR="0008378A" w:rsidRPr="0008378A" w:rsidRDefault="0008378A" w:rsidP="0008378A">
            <w:pPr>
              <w:snapToGrid w:val="0"/>
              <w:spacing w:line="360" w:lineRule="auto"/>
              <w:jc w:val="center"/>
              <w:rPr>
                <w:kern w:val="0"/>
                <w:szCs w:val="21"/>
              </w:rPr>
            </w:pPr>
            <w:r w:rsidRPr="0008378A">
              <w:rPr>
                <w:i/>
                <w:kern w:val="0"/>
                <w:szCs w:val="21"/>
              </w:rPr>
              <w:t>n</w:t>
            </w:r>
            <w:r w:rsidRPr="0008378A">
              <w:rPr>
                <w:kern w:val="0"/>
                <w:szCs w:val="21"/>
              </w:rPr>
              <w:t>=0.5</w:t>
            </w:r>
          </w:p>
        </w:tc>
        <w:tc>
          <w:tcPr>
            <w:tcW w:w="729" w:type="pct"/>
            <w:gridSpan w:val="3"/>
            <w:shd w:val="clear" w:color="auto" w:fill="auto"/>
            <w:tcMar>
              <w:top w:w="0" w:type="dxa"/>
              <w:left w:w="0" w:type="dxa"/>
              <w:bottom w:w="0" w:type="dxa"/>
              <w:right w:w="0" w:type="dxa"/>
            </w:tcMar>
            <w:vAlign w:val="center"/>
          </w:tcPr>
          <w:p w14:paraId="6194B899" w14:textId="77777777" w:rsidR="0008378A" w:rsidRPr="0008378A" w:rsidRDefault="0008378A" w:rsidP="0008378A">
            <w:pPr>
              <w:snapToGrid w:val="0"/>
              <w:spacing w:line="360" w:lineRule="auto"/>
              <w:jc w:val="center"/>
              <w:rPr>
                <w:kern w:val="0"/>
                <w:szCs w:val="21"/>
              </w:rPr>
            </w:pPr>
            <w:r w:rsidRPr="0008378A">
              <w:rPr>
                <w:i/>
                <w:kern w:val="0"/>
                <w:szCs w:val="21"/>
              </w:rPr>
              <w:t>n</w:t>
            </w:r>
            <w:r w:rsidRPr="0008378A">
              <w:rPr>
                <w:kern w:val="0"/>
                <w:szCs w:val="21"/>
              </w:rPr>
              <w:t>= 0.55</w:t>
            </w:r>
          </w:p>
        </w:tc>
        <w:tc>
          <w:tcPr>
            <w:tcW w:w="730" w:type="pct"/>
            <w:gridSpan w:val="4"/>
            <w:shd w:val="clear" w:color="auto" w:fill="auto"/>
            <w:tcMar>
              <w:top w:w="0" w:type="dxa"/>
              <w:left w:w="0" w:type="dxa"/>
              <w:bottom w:w="0" w:type="dxa"/>
              <w:right w:w="0" w:type="dxa"/>
            </w:tcMar>
            <w:vAlign w:val="center"/>
          </w:tcPr>
          <w:p w14:paraId="217AB1C8" w14:textId="77777777" w:rsidR="0008378A" w:rsidRPr="0008378A" w:rsidRDefault="0008378A" w:rsidP="0008378A">
            <w:pPr>
              <w:snapToGrid w:val="0"/>
              <w:spacing w:line="360" w:lineRule="auto"/>
              <w:jc w:val="center"/>
              <w:rPr>
                <w:i/>
                <w:kern w:val="0"/>
                <w:szCs w:val="21"/>
              </w:rPr>
            </w:pPr>
            <w:r w:rsidRPr="0008378A">
              <w:rPr>
                <w:i/>
                <w:kern w:val="0"/>
                <w:szCs w:val="21"/>
              </w:rPr>
              <w:t>n</w:t>
            </w:r>
            <w:r w:rsidRPr="0008378A">
              <w:rPr>
                <w:kern w:val="0"/>
                <w:szCs w:val="21"/>
              </w:rPr>
              <w:t>=0.6</w:t>
            </w:r>
          </w:p>
        </w:tc>
        <w:tc>
          <w:tcPr>
            <w:tcW w:w="730" w:type="pct"/>
            <w:gridSpan w:val="3"/>
            <w:shd w:val="clear" w:color="auto" w:fill="auto"/>
            <w:tcMar>
              <w:top w:w="0" w:type="dxa"/>
              <w:left w:w="0" w:type="dxa"/>
              <w:bottom w:w="0" w:type="dxa"/>
              <w:right w:w="0" w:type="dxa"/>
            </w:tcMar>
            <w:vAlign w:val="center"/>
          </w:tcPr>
          <w:p w14:paraId="7B030438" w14:textId="77777777" w:rsidR="0008378A" w:rsidRPr="0008378A" w:rsidRDefault="0008378A" w:rsidP="0008378A">
            <w:pPr>
              <w:snapToGrid w:val="0"/>
              <w:spacing w:line="360" w:lineRule="auto"/>
              <w:jc w:val="center"/>
              <w:rPr>
                <w:i/>
                <w:kern w:val="0"/>
                <w:szCs w:val="21"/>
              </w:rPr>
            </w:pPr>
            <w:r w:rsidRPr="0008378A">
              <w:rPr>
                <w:i/>
                <w:kern w:val="0"/>
                <w:szCs w:val="21"/>
              </w:rPr>
              <w:t>n</w:t>
            </w:r>
            <w:r w:rsidRPr="0008378A">
              <w:rPr>
                <w:kern w:val="0"/>
                <w:szCs w:val="21"/>
              </w:rPr>
              <w:t>=0.65</w:t>
            </w:r>
          </w:p>
        </w:tc>
      </w:tr>
      <w:tr w:rsidR="0008378A" w:rsidRPr="0008378A" w14:paraId="0EB28851" w14:textId="77777777" w:rsidTr="00D3587C">
        <w:trPr>
          <w:trHeight w:val="476"/>
        </w:trPr>
        <w:tc>
          <w:tcPr>
            <w:tcW w:w="305" w:type="pct"/>
            <w:shd w:val="clear" w:color="auto" w:fill="auto"/>
            <w:tcMar>
              <w:top w:w="0" w:type="dxa"/>
              <w:left w:w="0" w:type="dxa"/>
              <w:bottom w:w="0" w:type="dxa"/>
              <w:right w:w="0" w:type="dxa"/>
            </w:tcMar>
            <w:vAlign w:val="center"/>
          </w:tcPr>
          <w:p w14:paraId="682B7A89" w14:textId="77777777" w:rsidR="0008378A" w:rsidRPr="0008378A" w:rsidRDefault="0008378A" w:rsidP="0008378A">
            <w:pPr>
              <w:snapToGrid w:val="0"/>
              <w:spacing w:line="360" w:lineRule="auto"/>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16" w:type="pct"/>
            <w:shd w:val="clear" w:color="auto" w:fill="auto"/>
            <w:tcMar>
              <w:top w:w="0" w:type="dxa"/>
              <w:left w:w="0" w:type="dxa"/>
              <w:bottom w:w="0" w:type="dxa"/>
              <w:right w:w="0" w:type="dxa"/>
            </w:tcMar>
            <w:vAlign w:val="center"/>
          </w:tcPr>
          <w:p w14:paraId="6708C703" w14:textId="77777777" w:rsidR="0008378A" w:rsidRPr="0008378A" w:rsidRDefault="0008378A" w:rsidP="0008378A">
            <w:pPr>
              <w:snapToGrid w:val="0"/>
              <w:spacing w:line="360" w:lineRule="auto"/>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3" w:type="pct"/>
            <w:shd w:val="clear" w:color="auto" w:fill="auto"/>
            <w:tcMar>
              <w:top w:w="0" w:type="dxa"/>
              <w:left w:w="0" w:type="dxa"/>
              <w:bottom w:w="0" w:type="dxa"/>
              <w:right w:w="0" w:type="dxa"/>
            </w:tcMar>
            <w:vAlign w:val="center"/>
          </w:tcPr>
          <w:p w14:paraId="56C7B7D9"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46E4E00A"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5573C22A"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54EC99A0"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13CE7D33"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73A5BA7B"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37F0004A"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0D47D740"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181966DA"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218B804E"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7FC5F245"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67EC3B46" w14:textId="77777777" w:rsidR="0008378A" w:rsidRPr="0008378A" w:rsidRDefault="0008378A" w:rsidP="0008378A">
            <w:pPr>
              <w:snapToGrid w:val="0"/>
              <w:spacing w:line="360" w:lineRule="auto"/>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6CAAD028"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700085AA"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5F14C3C4"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SG</w:t>
            </w:r>
          </w:p>
        </w:tc>
        <w:tc>
          <w:tcPr>
            <w:tcW w:w="243" w:type="pct"/>
            <w:gridSpan w:val="2"/>
            <w:shd w:val="clear" w:color="auto" w:fill="auto"/>
            <w:tcMar>
              <w:top w:w="0" w:type="dxa"/>
              <w:left w:w="0" w:type="dxa"/>
              <w:bottom w:w="0" w:type="dxa"/>
              <w:right w:w="0" w:type="dxa"/>
            </w:tcMar>
            <w:vAlign w:val="center"/>
          </w:tcPr>
          <w:p w14:paraId="3AA71D88"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3824B064"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FA</w:t>
            </w:r>
          </w:p>
        </w:tc>
        <w:tc>
          <w:tcPr>
            <w:tcW w:w="248" w:type="pct"/>
            <w:shd w:val="clear" w:color="auto" w:fill="auto"/>
            <w:tcMar>
              <w:top w:w="0" w:type="dxa"/>
              <w:left w:w="0" w:type="dxa"/>
              <w:bottom w:w="0" w:type="dxa"/>
              <w:right w:w="0" w:type="dxa"/>
            </w:tcMar>
            <w:vAlign w:val="center"/>
          </w:tcPr>
          <w:p w14:paraId="728FB8D4" w14:textId="77777777" w:rsidR="0008378A" w:rsidRPr="0008378A" w:rsidRDefault="0008378A" w:rsidP="0008378A">
            <w:pPr>
              <w:snapToGrid w:val="0"/>
              <w:spacing w:line="360" w:lineRule="auto"/>
              <w:jc w:val="center"/>
              <w:rPr>
                <w:i/>
                <w:kern w:val="0"/>
                <w:szCs w:val="21"/>
              </w:rPr>
            </w:pPr>
            <w:r w:rsidRPr="0008378A">
              <w:rPr>
                <w:i/>
                <w:kern w:val="0"/>
                <w:szCs w:val="21"/>
              </w:rPr>
              <w:t>R</w:t>
            </w:r>
            <w:r w:rsidRPr="0008378A">
              <w:rPr>
                <w:kern w:val="0"/>
                <w:szCs w:val="21"/>
                <w:vertAlign w:val="subscript"/>
              </w:rPr>
              <w:t>SG</w:t>
            </w:r>
          </w:p>
        </w:tc>
      </w:tr>
      <w:tr w:rsidR="0008378A" w:rsidRPr="0008378A" w14:paraId="5427546A" w14:textId="77777777" w:rsidTr="00D3587C">
        <w:trPr>
          <w:trHeight w:val="504"/>
        </w:trPr>
        <w:tc>
          <w:tcPr>
            <w:tcW w:w="305" w:type="pct"/>
            <w:shd w:val="clear" w:color="auto" w:fill="auto"/>
            <w:tcMar>
              <w:top w:w="0" w:type="dxa"/>
              <w:left w:w="0" w:type="dxa"/>
              <w:bottom w:w="0" w:type="dxa"/>
              <w:right w:w="0" w:type="dxa"/>
            </w:tcMar>
            <w:vAlign w:val="center"/>
          </w:tcPr>
          <w:p w14:paraId="72244318"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16" w:type="pct"/>
            <w:shd w:val="clear" w:color="auto" w:fill="auto"/>
            <w:tcMar>
              <w:top w:w="0" w:type="dxa"/>
              <w:left w:w="0" w:type="dxa"/>
              <w:bottom w:w="0" w:type="dxa"/>
              <w:right w:w="0" w:type="dxa"/>
            </w:tcMar>
            <w:vAlign w:val="center"/>
          </w:tcPr>
          <w:p w14:paraId="742EEE58" w14:textId="77777777" w:rsidR="0008378A" w:rsidRPr="0008378A" w:rsidRDefault="0008378A" w:rsidP="0008378A">
            <w:pPr>
              <w:snapToGrid w:val="0"/>
              <w:jc w:val="center"/>
              <w:rPr>
                <w:spacing w:val="-8"/>
                <w:kern w:val="0"/>
                <w:szCs w:val="21"/>
              </w:rPr>
            </w:pPr>
            <w:r w:rsidRPr="0008378A">
              <w:rPr>
                <w:color w:val="000000"/>
                <w:spacing w:val="-8"/>
                <w:kern w:val="0"/>
                <w:szCs w:val="21"/>
              </w:rPr>
              <w:t>15.8</w:t>
            </w:r>
          </w:p>
        </w:tc>
        <w:tc>
          <w:tcPr>
            <w:tcW w:w="243" w:type="pct"/>
            <w:shd w:val="clear" w:color="auto" w:fill="auto"/>
            <w:tcMar>
              <w:top w:w="0" w:type="dxa"/>
              <w:left w:w="0" w:type="dxa"/>
              <w:bottom w:w="0" w:type="dxa"/>
              <w:right w:w="0" w:type="dxa"/>
            </w:tcMar>
            <w:vAlign w:val="center"/>
          </w:tcPr>
          <w:p w14:paraId="477AA54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723394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D596A9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A5B81E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393E46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BADD03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61A439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8A0081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E634D7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29EE84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0540D7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238FE4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c>
          <w:tcPr>
            <w:tcW w:w="243" w:type="pct"/>
            <w:shd w:val="clear" w:color="auto" w:fill="auto"/>
            <w:tcMar>
              <w:top w:w="0" w:type="dxa"/>
              <w:left w:w="0" w:type="dxa"/>
              <w:bottom w:w="0" w:type="dxa"/>
              <w:right w:w="0" w:type="dxa"/>
            </w:tcMar>
            <w:vAlign w:val="center"/>
          </w:tcPr>
          <w:p w14:paraId="624D8CDE"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42212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3A36B5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c>
          <w:tcPr>
            <w:tcW w:w="243" w:type="pct"/>
            <w:gridSpan w:val="2"/>
            <w:shd w:val="clear" w:color="auto" w:fill="auto"/>
            <w:tcMar>
              <w:top w:w="0" w:type="dxa"/>
              <w:left w:w="0" w:type="dxa"/>
              <w:bottom w:w="0" w:type="dxa"/>
              <w:right w:w="0" w:type="dxa"/>
            </w:tcMar>
            <w:vAlign w:val="center"/>
          </w:tcPr>
          <w:p w14:paraId="5FD18697"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042549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8" w:type="pct"/>
            <w:shd w:val="clear" w:color="auto" w:fill="auto"/>
            <w:tcMar>
              <w:top w:w="0" w:type="dxa"/>
              <w:left w:w="0" w:type="dxa"/>
              <w:bottom w:w="0" w:type="dxa"/>
              <w:right w:w="0" w:type="dxa"/>
            </w:tcMar>
            <w:vAlign w:val="center"/>
          </w:tcPr>
          <w:p w14:paraId="258AAD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0.67</w:t>
            </w:r>
          </w:p>
        </w:tc>
      </w:tr>
      <w:tr w:rsidR="0008378A" w:rsidRPr="0008378A" w14:paraId="6185A32A" w14:textId="77777777" w:rsidTr="00D3587C">
        <w:trPr>
          <w:trHeight w:val="504"/>
        </w:trPr>
        <w:tc>
          <w:tcPr>
            <w:tcW w:w="305" w:type="pct"/>
            <w:shd w:val="clear" w:color="auto" w:fill="auto"/>
            <w:tcMar>
              <w:top w:w="0" w:type="dxa"/>
              <w:left w:w="0" w:type="dxa"/>
              <w:bottom w:w="0" w:type="dxa"/>
              <w:right w:w="0" w:type="dxa"/>
            </w:tcMar>
            <w:vAlign w:val="center"/>
          </w:tcPr>
          <w:p w14:paraId="03DE4080"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16" w:type="pct"/>
            <w:shd w:val="clear" w:color="auto" w:fill="auto"/>
            <w:tcMar>
              <w:top w:w="0" w:type="dxa"/>
              <w:left w:w="0" w:type="dxa"/>
              <w:bottom w:w="0" w:type="dxa"/>
              <w:right w:w="0" w:type="dxa"/>
            </w:tcMar>
            <w:vAlign w:val="center"/>
          </w:tcPr>
          <w:p w14:paraId="005D27C0" w14:textId="77777777" w:rsidR="0008378A" w:rsidRPr="0008378A" w:rsidRDefault="0008378A" w:rsidP="0008378A">
            <w:pPr>
              <w:snapToGrid w:val="0"/>
              <w:jc w:val="center"/>
              <w:rPr>
                <w:spacing w:val="-8"/>
                <w:kern w:val="0"/>
                <w:szCs w:val="21"/>
              </w:rPr>
            </w:pPr>
            <w:r w:rsidRPr="0008378A">
              <w:rPr>
                <w:color w:val="000000"/>
                <w:spacing w:val="-8"/>
                <w:kern w:val="0"/>
                <w:szCs w:val="21"/>
              </w:rPr>
              <w:t>31.5</w:t>
            </w:r>
          </w:p>
        </w:tc>
        <w:tc>
          <w:tcPr>
            <w:tcW w:w="243" w:type="pct"/>
            <w:shd w:val="clear" w:color="auto" w:fill="auto"/>
            <w:tcMar>
              <w:top w:w="0" w:type="dxa"/>
              <w:left w:w="0" w:type="dxa"/>
              <w:bottom w:w="0" w:type="dxa"/>
              <w:right w:w="0" w:type="dxa"/>
            </w:tcMar>
            <w:vAlign w:val="center"/>
          </w:tcPr>
          <w:p w14:paraId="10CA9B8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7BDA5B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18C637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1D0987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A74A9C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8A0F2E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193850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364043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F035AB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EBB43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41286A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469906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3" w:type="pct"/>
            <w:shd w:val="clear" w:color="auto" w:fill="auto"/>
            <w:tcMar>
              <w:top w:w="0" w:type="dxa"/>
              <w:left w:w="0" w:type="dxa"/>
              <w:bottom w:w="0" w:type="dxa"/>
              <w:right w:w="0" w:type="dxa"/>
            </w:tcMar>
            <w:vAlign w:val="center"/>
          </w:tcPr>
          <w:p w14:paraId="779CBC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530937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2393BA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c>
          <w:tcPr>
            <w:tcW w:w="243" w:type="pct"/>
            <w:gridSpan w:val="2"/>
            <w:shd w:val="clear" w:color="auto" w:fill="auto"/>
            <w:tcMar>
              <w:top w:w="0" w:type="dxa"/>
              <w:left w:w="0" w:type="dxa"/>
              <w:bottom w:w="0" w:type="dxa"/>
              <w:right w:w="0" w:type="dxa"/>
            </w:tcMar>
            <w:vAlign w:val="center"/>
          </w:tcPr>
          <w:p w14:paraId="755E54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3ED0B5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8" w:type="pct"/>
            <w:shd w:val="clear" w:color="auto" w:fill="auto"/>
            <w:tcMar>
              <w:top w:w="0" w:type="dxa"/>
              <w:left w:w="0" w:type="dxa"/>
              <w:bottom w:w="0" w:type="dxa"/>
              <w:right w:w="0" w:type="dxa"/>
            </w:tcMar>
            <w:vAlign w:val="center"/>
          </w:tcPr>
          <w:p w14:paraId="67C3E7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0.66</w:t>
            </w:r>
          </w:p>
        </w:tc>
      </w:tr>
      <w:tr w:rsidR="0008378A" w:rsidRPr="0008378A" w14:paraId="7677A20B" w14:textId="77777777" w:rsidTr="00D3587C">
        <w:trPr>
          <w:trHeight w:val="504"/>
        </w:trPr>
        <w:tc>
          <w:tcPr>
            <w:tcW w:w="305" w:type="pct"/>
            <w:shd w:val="clear" w:color="auto" w:fill="auto"/>
            <w:tcMar>
              <w:top w:w="0" w:type="dxa"/>
              <w:left w:w="0" w:type="dxa"/>
              <w:bottom w:w="0" w:type="dxa"/>
              <w:right w:w="0" w:type="dxa"/>
            </w:tcMar>
            <w:vAlign w:val="center"/>
          </w:tcPr>
          <w:p w14:paraId="5ED1707A"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16" w:type="pct"/>
            <w:shd w:val="clear" w:color="auto" w:fill="auto"/>
            <w:tcMar>
              <w:top w:w="0" w:type="dxa"/>
              <w:left w:w="0" w:type="dxa"/>
              <w:bottom w:w="0" w:type="dxa"/>
              <w:right w:w="0" w:type="dxa"/>
            </w:tcMar>
            <w:vAlign w:val="center"/>
          </w:tcPr>
          <w:p w14:paraId="23D4D994" w14:textId="77777777" w:rsidR="0008378A" w:rsidRPr="0008378A" w:rsidRDefault="0008378A" w:rsidP="0008378A">
            <w:pPr>
              <w:snapToGrid w:val="0"/>
              <w:jc w:val="center"/>
              <w:rPr>
                <w:spacing w:val="-8"/>
                <w:kern w:val="0"/>
                <w:szCs w:val="21"/>
              </w:rPr>
            </w:pPr>
            <w:r w:rsidRPr="0008378A">
              <w:rPr>
                <w:color w:val="000000"/>
                <w:spacing w:val="-8"/>
                <w:kern w:val="0"/>
                <w:szCs w:val="21"/>
              </w:rPr>
              <w:t>47.3</w:t>
            </w:r>
          </w:p>
        </w:tc>
        <w:tc>
          <w:tcPr>
            <w:tcW w:w="243" w:type="pct"/>
            <w:shd w:val="clear" w:color="auto" w:fill="auto"/>
            <w:tcMar>
              <w:top w:w="0" w:type="dxa"/>
              <w:left w:w="0" w:type="dxa"/>
              <w:bottom w:w="0" w:type="dxa"/>
              <w:right w:w="0" w:type="dxa"/>
            </w:tcMar>
            <w:vAlign w:val="center"/>
          </w:tcPr>
          <w:p w14:paraId="37ABD3C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5E7C73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7D3627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375AAB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42280B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AB02D8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3CFF12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B63663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F545DC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29DD4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BE7C0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54D2F5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3" w:type="pct"/>
            <w:shd w:val="clear" w:color="auto" w:fill="auto"/>
            <w:tcMar>
              <w:top w:w="0" w:type="dxa"/>
              <w:left w:w="0" w:type="dxa"/>
              <w:bottom w:w="0" w:type="dxa"/>
              <w:right w:w="0" w:type="dxa"/>
            </w:tcMar>
            <w:vAlign w:val="center"/>
          </w:tcPr>
          <w:p w14:paraId="3C15C2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29C537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0DF280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0.61</w:t>
            </w:r>
          </w:p>
        </w:tc>
        <w:tc>
          <w:tcPr>
            <w:tcW w:w="243" w:type="pct"/>
            <w:gridSpan w:val="2"/>
            <w:shd w:val="clear" w:color="auto" w:fill="auto"/>
            <w:tcMar>
              <w:top w:w="0" w:type="dxa"/>
              <w:left w:w="0" w:type="dxa"/>
              <w:bottom w:w="0" w:type="dxa"/>
              <w:right w:w="0" w:type="dxa"/>
            </w:tcMar>
            <w:vAlign w:val="center"/>
          </w:tcPr>
          <w:p w14:paraId="2B2F4D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50ADB2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8" w:type="pct"/>
            <w:shd w:val="clear" w:color="auto" w:fill="auto"/>
            <w:tcMar>
              <w:top w:w="0" w:type="dxa"/>
              <w:left w:w="0" w:type="dxa"/>
              <w:bottom w:w="0" w:type="dxa"/>
              <w:right w:w="0" w:type="dxa"/>
            </w:tcMar>
            <w:vAlign w:val="center"/>
          </w:tcPr>
          <w:p w14:paraId="329AC4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r>
      <w:tr w:rsidR="0008378A" w:rsidRPr="0008378A" w14:paraId="45711795" w14:textId="77777777" w:rsidTr="00D3587C">
        <w:trPr>
          <w:trHeight w:val="504"/>
        </w:trPr>
        <w:tc>
          <w:tcPr>
            <w:tcW w:w="305" w:type="pct"/>
            <w:shd w:val="clear" w:color="auto" w:fill="auto"/>
            <w:tcMar>
              <w:top w:w="0" w:type="dxa"/>
              <w:left w:w="0" w:type="dxa"/>
              <w:bottom w:w="0" w:type="dxa"/>
              <w:right w:w="0" w:type="dxa"/>
            </w:tcMar>
            <w:vAlign w:val="center"/>
          </w:tcPr>
          <w:p w14:paraId="66907C9A"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16" w:type="pct"/>
            <w:shd w:val="clear" w:color="auto" w:fill="auto"/>
            <w:tcMar>
              <w:top w:w="0" w:type="dxa"/>
              <w:left w:w="0" w:type="dxa"/>
              <w:bottom w:w="0" w:type="dxa"/>
              <w:right w:w="0" w:type="dxa"/>
            </w:tcMar>
            <w:vAlign w:val="center"/>
          </w:tcPr>
          <w:p w14:paraId="5008FC7B" w14:textId="77777777" w:rsidR="0008378A" w:rsidRPr="0008378A" w:rsidRDefault="0008378A" w:rsidP="0008378A">
            <w:pPr>
              <w:snapToGrid w:val="0"/>
              <w:jc w:val="center"/>
              <w:rPr>
                <w:spacing w:val="-8"/>
                <w:kern w:val="0"/>
                <w:szCs w:val="21"/>
              </w:rPr>
            </w:pPr>
            <w:r w:rsidRPr="0008378A">
              <w:rPr>
                <w:color w:val="000000"/>
                <w:spacing w:val="-8"/>
                <w:kern w:val="0"/>
                <w:szCs w:val="21"/>
              </w:rPr>
              <w:t>63.1</w:t>
            </w:r>
          </w:p>
        </w:tc>
        <w:tc>
          <w:tcPr>
            <w:tcW w:w="243" w:type="pct"/>
            <w:shd w:val="clear" w:color="auto" w:fill="auto"/>
            <w:tcMar>
              <w:top w:w="0" w:type="dxa"/>
              <w:left w:w="0" w:type="dxa"/>
              <w:bottom w:w="0" w:type="dxa"/>
              <w:right w:w="0" w:type="dxa"/>
            </w:tcMar>
            <w:vAlign w:val="center"/>
          </w:tcPr>
          <w:p w14:paraId="03CAE10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927F4C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CE56BD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866641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B1A38B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7FEC29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37BC2DE"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DEF98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BB405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43DBC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0F6B3D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202B48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3797D0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56324C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62A7C0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3" w:type="pct"/>
            <w:gridSpan w:val="2"/>
            <w:shd w:val="clear" w:color="auto" w:fill="auto"/>
            <w:tcMar>
              <w:top w:w="0" w:type="dxa"/>
              <w:left w:w="0" w:type="dxa"/>
              <w:bottom w:w="0" w:type="dxa"/>
              <w:right w:w="0" w:type="dxa"/>
            </w:tcMar>
            <w:vAlign w:val="center"/>
          </w:tcPr>
          <w:p w14:paraId="58849A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722228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8" w:type="pct"/>
            <w:shd w:val="clear" w:color="auto" w:fill="auto"/>
            <w:tcMar>
              <w:top w:w="0" w:type="dxa"/>
              <w:left w:w="0" w:type="dxa"/>
              <w:bottom w:w="0" w:type="dxa"/>
              <w:right w:w="0" w:type="dxa"/>
            </w:tcMar>
            <w:vAlign w:val="center"/>
          </w:tcPr>
          <w:p w14:paraId="238878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r>
      <w:tr w:rsidR="0008378A" w:rsidRPr="0008378A" w14:paraId="31760EEE" w14:textId="77777777" w:rsidTr="00D3587C">
        <w:trPr>
          <w:trHeight w:val="504"/>
        </w:trPr>
        <w:tc>
          <w:tcPr>
            <w:tcW w:w="305" w:type="pct"/>
            <w:shd w:val="clear" w:color="auto" w:fill="auto"/>
            <w:tcMar>
              <w:top w:w="0" w:type="dxa"/>
              <w:left w:w="0" w:type="dxa"/>
              <w:bottom w:w="0" w:type="dxa"/>
              <w:right w:w="0" w:type="dxa"/>
            </w:tcMar>
            <w:vAlign w:val="center"/>
          </w:tcPr>
          <w:p w14:paraId="1EA278B6"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16" w:type="pct"/>
            <w:shd w:val="clear" w:color="auto" w:fill="auto"/>
            <w:tcMar>
              <w:top w:w="0" w:type="dxa"/>
              <w:left w:w="0" w:type="dxa"/>
              <w:bottom w:w="0" w:type="dxa"/>
              <w:right w:w="0" w:type="dxa"/>
            </w:tcMar>
            <w:vAlign w:val="center"/>
          </w:tcPr>
          <w:p w14:paraId="59FD9FD4" w14:textId="77777777" w:rsidR="0008378A" w:rsidRPr="0008378A" w:rsidRDefault="0008378A" w:rsidP="0008378A">
            <w:pPr>
              <w:snapToGrid w:val="0"/>
              <w:jc w:val="center"/>
              <w:rPr>
                <w:spacing w:val="-8"/>
                <w:kern w:val="0"/>
                <w:szCs w:val="21"/>
              </w:rPr>
            </w:pPr>
            <w:r w:rsidRPr="0008378A">
              <w:rPr>
                <w:color w:val="000000"/>
                <w:spacing w:val="-8"/>
                <w:kern w:val="0"/>
                <w:szCs w:val="21"/>
              </w:rPr>
              <w:t>78.8</w:t>
            </w:r>
          </w:p>
        </w:tc>
        <w:tc>
          <w:tcPr>
            <w:tcW w:w="243" w:type="pct"/>
            <w:shd w:val="clear" w:color="auto" w:fill="auto"/>
            <w:tcMar>
              <w:top w:w="0" w:type="dxa"/>
              <w:left w:w="0" w:type="dxa"/>
              <w:bottom w:w="0" w:type="dxa"/>
              <w:right w:w="0" w:type="dxa"/>
            </w:tcMar>
            <w:vAlign w:val="center"/>
          </w:tcPr>
          <w:p w14:paraId="71E96D5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313AC7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4CB5A2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84F0BC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B8370D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C8CADA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BEE35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5C8C65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111F2E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744306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4A5466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22E92F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shd w:val="clear" w:color="auto" w:fill="auto"/>
            <w:tcMar>
              <w:top w:w="0" w:type="dxa"/>
              <w:left w:w="0" w:type="dxa"/>
              <w:bottom w:w="0" w:type="dxa"/>
              <w:right w:w="0" w:type="dxa"/>
            </w:tcMar>
            <w:vAlign w:val="center"/>
          </w:tcPr>
          <w:p w14:paraId="66C095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054614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6C8593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3" w:type="pct"/>
            <w:gridSpan w:val="2"/>
            <w:shd w:val="clear" w:color="auto" w:fill="auto"/>
            <w:tcMar>
              <w:top w:w="0" w:type="dxa"/>
              <w:left w:w="0" w:type="dxa"/>
              <w:bottom w:w="0" w:type="dxa"/>
              <w:right w:w="0" w:type="dxa"/>
            </w:tcMar>
            <w:vAlign w:val="center"/>
          </w:tcPr>
          <w:p w14:paraId="5B6D2B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06361F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8" w:type="pct"/>
            <w:shd w:val="clear" w:color="auto" w:fill="auto"/>
            <w:tcMar>
              <w:top w:w="0" w:type="dxa"/>
              <w:left w:w="0" w:type="dxa"/>
              <w:bottom w:w="0" w:type="dxa"/>
              <w:right w:w="0" w:type="dxa"/>
            </w:tcMar>
            <w:vAlign w:val="center"/>
          </w:tcPr>
          <w:p w14:paraId="655CBA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r>
      <w:tr w:rsidR="0008378A" w:rsidRPr="0008378A" w14:paraId="74DB4E77" w14:textId="77777777" w:rsidTr="00D3587C">
        <w:trPr>
          <w:trHeight w:val="504"/>
        </w:trPr>
        <w:tc>
          <w:tcPr>
            <w:tcW w:w="305" w:type="pct"/>
            <w:shd w:val="clear" w:color="auto" w:fill="auto"/>
            <w:tcMar>
              <w:top w:w="0" w:type="dxa"/>
              <w:left w:w="0" w:type="dxa"/>
              <w:bottom w:w="0" w:type="dxa"/>
              <w:right w:w="0" w:type="dxa"/>
            </w:tcMar>
            <w:vAlign w:val="center"/>
          </w:tcPr>
          <w:p w14:paraId="19278180"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16" w:type="pct"/>
            <w:shd w:val="clear" w:color="auto" w:fill="auto"/>
            <w:tcMar>
              <w:top w:w="0" w:type="dxa"/>
              <w:left w:w="0" w:type="dxa"/>
              <w:bottom w:w="0" w:type="dxa"/>
              <w:right w:w="0" w:type="dxa"/>
            </w:tcMar>
            <w:vAlign w:val="center"/>
          </w:tcPr>
          <w:p w14:paraId="1B9FD874" w14:textId="77777777" w:rsidR="0008378A" w:rsidRPr="0008378A" w:rsidRDefault="0008378A" w:rsidP="0008378A">
            <w:pPr>
              <w:snapToGrid w:val="0"/>
              <w:jc w:val="center"/>
              <w:rPr>
                <w:spacing w:val="-8"/>
                <w:kern w:val="0"/>
                <w:szCs w:val="21"/>
              </w:rPr>
            </w:pPr>
            <w:r w:rsidRPr="0008378A">
              <w:rPr>
                <w:color w:val="000000"/>
                <w:spacing w:val="-8"/>
                <w:kern w:val="0"/>
                <w:szCs w:val="21"/>
              </w:rPr>
              <w:t>94.6</w:t>
            </w:r>
          </w:p>
        </w:tc>
        <w:tc>
          <w:tcPr>
            <w:tcW w:w="243" w:type="pct"/>
            <w:shd w:val="clear" w:color="auto" w:fill="auto"/>
            <w:tcMar>
              <w:top w:w="0" w:type="dxa"/>
              <w:left w:w="0" w:type="dxa"/>
              <w:bottom w:w="0" w:type="dxa"/>
              <w:right w:w="0" w:type="dxa"/>
            </w:tcMar>
            <w:vAlign w:val="center"/>
          </w:tcPr>
          <w:p w14:paraId="5E3FA28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A4AB3F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EE7CB6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D73D84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03C36A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109032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1CBA7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1CF002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3EAC96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7E1223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18E75B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7EA884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21F7D4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3BA57D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56BD53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gridSpan w:val="2"/>
            <w:shd w:val="clear" w:color="auto" w:fill="auto"/>
            <w:tcMar>
              <w:top w:w="0" w:type="dxa"/>
              <w:left w:w="0" w:type="dxa"/>
              <w:bottom w:w="0" w:type="dxa"/>
              <w:right w:w="0" w:type="dxa"/>
            </w:tcMar>
            <w:vAlign w:val="center"/>
          </w:tcPr>
          <w:p w14:paraId="38341F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42B5EA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8" w:type="pct"/>
            <w:shd w:val="clear" w:color="auto" w:fill="auto"/>
            <w:tcMar>
              <w:top w:w="0" w:type="dxa"/>
              <w:left w:w="0" w:type="dxa"/>
              <w:bottom w:w="0" w:type="dxa"/>
              <w:right w:w="0" w:type="dxa"/>
            </w:tcMar>
            <w:vAlign w:val="center"/>
          </w:tcPr>
          <w:p w14:paraId="57EB31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r>
      <w:tr w:rsidR="0008378A" w:rsidRPr="0008378A" w14:paraId="2DB9F1DC" w14:textId="77777777" w:rsidTr="00D3587C">
        <w:trPr>
          <w:trHeight w:val="504"/>
        </w:trPr>
        <w:tc>
          <w:tcPr>
            <w:tcW w:w="305" w:type="pct"/>
            <w:shd w:val="clear" w:color="auto" w:fill="auto"/>
            <w:tcMar>
              <w:top w:w="0" w:type="dxa"/>
              <w:left w:w="0" w:type="dxa"/>
              <w:bottom w:w="0" w:type="dxa"/>
              <w:right w:w="0" w:type="dxa"/>
            </w:tcMar>
            <w:vAlign w:val="center"/>
          </w:tcPr>
          <w:p w14:paraId="1C5E23CB"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16" w:type="pct"/>
            <w:shd w:val="clear" w:color="auto" w:fill="auto"/>
            <w:tcMar>
              <w:top w:w="0" w:type="dxa"/>
              <w:left w:w="0" w:type="dxa"/>
              <w:bottom w:w="0" w:type="dxa"/>
              <w:right w:w="0" w:type="dxa"/>
            </w:tcMar>
            <w:vAlign w:val="center"/>
          </w:tcPr>
          <w:p w14:paraId="628FE043" w14:textId="77777777" w:rsidR="0008378A" w:rsidRPr="0008378A" w:rsidRDefault="0008378A" w:rsidP="0008378A">
            <w:pPr>
              <w:snapToGrid w:val="0"/>
              <w:jc w:val="center"/>
              <w:rPr>
                <w:spacing w:val="-8"/>
                <w:kern w:val="0"/>
                <w:szCs w:val="21"/>
              </w:rPr>
            </w:pPr>
            <w:r w:rsidRPr="0008378A">
              <w:rPr>
                <w:color w:val="000000"/>
                <w:spacing w:val="-8"/>
                <w:kern w:val="0"/>
                <w:szCs w:val="21"/>
              </w:rPr>
              <w:t>110.4</w:t>
            </w:r>
          </w:p>
        </w:tc>
        <w:tc>
          <w:tcPr>
            <w:tcW w:w="243" w:type="pct"/>
            <w:shd w:val="clear" w:color="auto" w:fill="auto"/>
            <w:tcMar>
              <w:top w:w="0" w:type="dxa"/>
              <w:left w:w="0" w:type="dxa"/>
              <w:bottom w:w="0" w:type="dxa"/>
              <w:right w:w="0" w:type="dxa"/>
            </w:tcMar>
            <w:vAlign w:val="center"/>
          </w:tcPr>
          <w:p w14:paraId="449B490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44E41F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945EDE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AC3DDAE"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371C293D"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4E66D882"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5A8CDA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68B1DF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0ACBCE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47B2DA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336385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0BF61D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7BDB3B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2479DB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71EF59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gridSpan w:val="2"/>
            <w:shd w:val="clear" w:color="auto" w:fill="auto"/>
            <w:tcMar>
              <w:top w:w="0" w:type="dxa"/>
              <w:left w:w="0" w:type="dxa"/>
              <w:bottom w:w="0" w:type="dxa"/>
              <w:right w:w="0" w:type="dxa"/>
            </w:tcMar>
            <w:vAlign w:val="center"/>
          </w:tcPr>
          <w:p w14:paraId="063D98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041D93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8" w:type="pct"/>
            <w:shd w:val="clear" w:color="auto" w:fill="auto"/>
            <w:tcMar>
              <w:top w:w="0" w:type="dxa"/>
              <w:left w:w="0" w:type="dxa"/>
              <w:bottom w:w="0" w:type="dxa"/>
              <w:right w:w="0" w:type="dxa"/>
            </w:tcMar>
            <w:vAlign w:val="center"/>
          </w:tcPr>
          <w:p w14:paraId="7DC29A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r>
      <w:tr w:rsidR="0008378A" w:rsidRPr="0008378A" w14:paraId="589155A2" w14:textId="77777777" w:rsidTr="00D3587C">
        <w:trPr>
          <w:trHeight w:val="504"/>
        </w:trPr>
        <w:tc>
          <w:tcPr>
            <w:tcW w:w="305" w:type="pct"/>
            <w:shd w:val="clear" w:color="auto" w:fill="auto"/>
            <w:tcMar>
              <w:top w:w="0" w:type="dxa"/>
              <w:left w:w="0" w:type="dxa"/>
              <w:bottom w:w="0" w:type="dxa"/>
              <w:right w:w="0" w:type="dxa"/>
            </w:tcMar>
            <w:vAlign w:val="center"/>
          </w:tcPr>
          <w:p w14:paraId="518045BC"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16" w:type="pct"/>
            <w:shd w:val="clear" w:color="auto" w:fill="auto"/>
            <w:tcMar>
              <w:top w:w="0" w:type="dxa"/>
              <w:left w:w="0" w:type="dxa"/>
              <w:bottom w:w="0" w:type="dxa"/>
              <w:right w:w="0" w:type="dxa"/>
            </w:tcMar>
            <w:vAlign w:val="center"/>
          </w:tcPr>
          <w:p w14:paraId="41001BB5" w14:textId="77777777" w:rsidR="0008378A" w:rsidRPr="0008378A" w:rsidRDefault="0008378A" w:rsidP="0008378A">
            <w:pPr>
              <w:snapToGrid w:val="0"/>
              <w:jc w:val="center"/>
              <w:rPr>
                <w:spacing w:val="-8"/>
                <w:kern w:val="0"/>
                <w:szCs w:val="21"/>
              </w:rPr>
            </w:pPr>
            <w:r w:rsidRPr="0008378A">
              <w:rPr>
                <w:color w:val="000000"/>
                <w:spacing w:val="-8"/>
                <w:kern w:val="0"/>
                <w:szCs w:val="21"/>
              </w:rPr>
              <w:t>126.1</w:t>
            </w:r>
          </w:p>
        </w:tc>
        <w:tc>
          <w:tcPr>
            <w:tcW w:w="243" w:type="pct"/>
            <w:shd w:val="clear" w:color="auto" w:fill="auto"/>
            <w:tcMar>
              <w:top w:w="0" w:type="dxa"/>
              <w:left w:w="0" w:type="dxa"/>
              <w:bottom w:w="0" w:type="dxa"/>
              <w:right w:w="0" w:type="dxa"/>
            </w:tcMar>
            <w:vAlign w:val="center"/>
          </w:tcPr>
          <w:p w14:paraId="3C33C38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8DFC9B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C4923A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CE998C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789705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54C284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55214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78F25A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0493F5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3B3FD7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1B29C3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2C38EF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F46E3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7D9BEF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623EF4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gridSpan w:val="2"/>
            <w:shd w:val="clear" w:color="auto" w:fill="auto"/>
            <w:tcMar>
              <w:top w:w="0" w:type="dxa"/>
              <w:left w:w="0" w:type="dxa"/>
              <w:bottom w:w="0" w:type="dxa"/>
              <w:right w:w="0" w:type="dxa"/>
            </w:tcMar>
            <w:vAlign w:val="center"/>
          </w:tcPr>
          <w:p w14:paraId="2424D9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34B91A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8" w:type="pct"/>
            <w:shd w:val="clear" w:color="auto" w:fill="auto"/>
            <w:tcMar>
              <w:top w:w="0" w:type="dxa"/>
              <w:left w:w="0" w:type="dxa"/>
              <w:bottom w:w="0" w:type="dxa"/>
              <w:right w:w="0" w:type="dxa"/>
            </w:tcMar>
            <w:vAlign w:val="center"/>
          </w:tcPr>
          <w:p w14:paraId="3C425A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r>
      <w:tr w:rsidR="0008378A" w:rsidRPr="0008378A" w14:paraId="5B075625" w14:textId="77777777" w:rsidTr="00D3587C">
        <w:trPr>
          <w:trHeight w:val="504"/>
        </w:trPr>
        <w:tc>
          <w:tcPr>
            <w:tcW w:w="305" w:type="pct"/>
            <w:shd w:val="clear" w:color="auto" w:fill="auto"/>
            <w:tcMar>
              <w:top w:w="0" w:type="dxa"/>
              <w:left w:w="0" w:type="dxa"/>
              <w:bottom w:w="0" w:type="dxa"/>
              <w:right w:w="0" w:type="dxa"/>
            </w:tcMar>
            <w:vAlign w:val="center"/>
          </w:tcPr>
          <w:p w14:paraId="5A8F1C5D"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16" w:type="pct"/>
            <w:shd w:val="clear" w:color="auto" w:fill="auto"/>
            <w:tcMar>
              <w:top w:w="0" w:type="dxa"/>
              <w:left w:w="0" w:type="dxa"/>
              <w:bottom w:w="0" w:type="dxa"/>
              <w:right w:w="0" w:type="dxa"/>
            </w:tcMar>
            <w:vAlign w:val="center"/>
          </w:tcPr>
          <w:p w14:paraId="3F4006EF" w14:textId="77777777" w:rsidR="0008378A" w:rsidRPr="0008378A" w:rsidRDefault="0008378A" w:rsidP="0008378A">
            <w:pPr>
              <w:snapToGrid w:val="0"/>
              <w:jc w:val="center"/>
              <w:rPr>
                <w:spacing w:val="-8"/>
                <w:kern w:val="0"/>
                <w:szCs w:val="21"/>
              </w:rPr>
            </w:pPr>
            <w:r w:rsidRPr="0008378A">
              <w:rPr>
                <w:color w:val="000000"/>
                <w:spacing w:val="-8"/>
                <w:kern w:val="0"/>
                <w:szCs w:val="21"/>
              </w:rPr>
              <w:t>141.9</w:t>
            </w:r>
          </w:p>
        </w:tc>
        <w:tc>
          <w:tcPr>
            <w:tcW w:w="243" w:type="pct"/>
            <w:shd w:val="clear" w:color="auto" w:fill="auto"/>
            <w:tcMar>
              <w:top w:w="0" w:type="dxa"/>
              <w:left w:w="0" w:type="dxa"/>
              <w:bottom w:w="0" w:type="dxa"/>
              <w:right w:w="0" w:type="dxa"/>
            </w:tcMar>
            <w:vAlign w:val="center"/>
          </w:tcPr>
          <w:p w14:paraId="1656CEE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B4D143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70E669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E818C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4AFA39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3" w:type="pct"/>
            <w:shd w:val="clear" w:color="auto" w:fill="auto"/>
            <w:tcMar>
              <w:top w:w="0" w:type="dxa"/>
              <w:left w:w="0" w:type="dxa"/>
              <w:bottom w:w="0" w:type="dxa"/>
              <w:right w:w="0" w:type="dxa"/>
            </w:tcMar>
            <w:vAlign w:val="center"/>
          </w:tcPr>
          <w:p w14:paraId="7C8328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4EB070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61D5A3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5BF984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0E556A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7DF0B7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16B81F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309A06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1FEE3F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11F7CC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gridSpan w:val="2"/>
            <w:shd w:val="clear" w:color="auto" w:fill="auto"/>
            <w:tcMar>
              <w:top w:w="0" w:type="dxa"/>
              <w:left w:w="0" w:type="dxa"/>
              <w:bottom w:w="0" w:type="dxa"/>
              <w:right w:w="0" w:type="dxa"/>
            </w:tcMar>
            <w:vAlign w:val="center"/>
          </w:tcPr>
          <w:p w14:paraId="6A7492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1537FB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8" w:type="pct"/>
            <w:shd w:val="clear" w:color="auto" w:fill="auto"/>
            <w:tcMar>
              <w:top w:w="0" w:type="dxa"/>
              <w:left w:w="0" w:type="dxa"/>
              <w:bottom w:w="0" w:type="dxa"/>
              <w:right w:w="0" w:type="dxa"/>
            </w:tcMar>
            <w:vAlign w:val="center"/>
          </w:tcPr>
          <w:p w14:paraId="1FB0C1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r>
      <w:tr w:rsidR="0008378A" w:rsidRPr="0008378A" w14:paraId="613E8679" w14:textId="77777777" w:rsidTr="00D3587C">
        <w:trPr>
          <w:trHeight w:val="504"/>
        </w:trPr>
        <w:tc>
          <w:tcPr>
            <w:tcW w:w="305" w:type="pct"/>
            <w:shd w:val="clear" w:color="auto" w:fill="auto"/>
            <w:tcMar>
              <w:top w:w="0" w:type="dxa"/>
              <w:left w:w="0" w:type="dxa"/>
              <w:bottom w:w="0" w:type="dxa"/>
              <w:right w:w="0" w:type="dxa"/>
            </w:tcMar>
            <w:vAlign w:val="center"/>
          </w:tcPr>
          <w:p w14:paraId="4380BBA2"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16" w:type="pct"/>
            <w:shd w:val="clear" w:color="auto" w:fill="auto"/>
            <w:tcMar>
              <w:top w:w="0" w:type="dxa"/>
              <w:left w:w="0" w:type="dxa"/>
              <w:bottom w:w="0" w:type="dxa"/>
              <w:right w:w="0" w:type="dxa"/>
            </w:tcMar>
            <w:vAlign w:val="center"/>
          </w:tcPr>
          <w:p w14:paraId="3CAB08CC" w14:textId="77777777" w:rsidR="0008378A" w:rsidRPr="0008378A" w:rsidRDefault="0008378A" w:rsidP="0008378A">
            <w:pPr>
              <w:snapToGrid w:val="0"/>
              <w:jc w:val="center"/>
              <w:rPr>
                <w:spacing w:val="-8"/>
                <w:kern w:val="0"/>
                <w:szCs w:val="21"/>
              </w:rPr>
            </w:pPr>
            <w:r w:rsidRPr="0008378A">
              <w:rPr>
                <w:color w:val="000000"/>
                <w:spacing w:val="-8"/>
                <w:kern w:val="0"/>
                <w:szCs w:val="21"/>
              </w:rPr>
              <w:t>157.7</w:t>
            </w:r>
          </w:p>
        </w:tc>
        <w:tc>
          <w:tcPr>
            <w:tcW w:w="243" w:type="pct"/>
            <w:shd w:val="clear" w:color="auto" w:fill="auto"/>
            <w:tcMar>
              <w:top w:w="0" w:type="dxa"/>
              <w:left w:w="0" w:type="dxa"/>
              <w:bottom w:w="0" w:type="dxa"/>
              <w:right w:w="0" w:type="dxa"/>
            </w:tcMar>
            <w:vAlign w:val="center"/>
          </w:tcPr>
          <w:p w14:paraId="087D56E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B7A7DE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53CFF6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01EEF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3DCD6C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0CC752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55ADFF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0F2B4C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0B2305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991E7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4D7678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54FD1F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0DBCF1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248C71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3AE6CC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gridSpan w:val="2"/>
            <w:shd w:val="clear" w:color="auto" w:fill="auto"/>
            <w:tcMar>
              <w:top w:w="0" w:type="dxa"/>
              <w:left w:w="0" w:type="dxa"/>
              <w:bottom w:w="0" w:type="dxa"/>
              <w:right w:w="0" w:type="dxa"/>
            </w:tcMar>
            <w:vAlign w:val="center"/>
          </w:tcPr>
          <w:p w14:paraId="434A40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12AAFB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8" w:type="pct"/>
            <w:shd w:val="clear" w:color="auto" w:fill="auto"/>
            <w:tcMar>
              <w:top w:w="0" w:type="dxa"/>
              <w:left w:w="0" w:type="dxa"/>
              <w:bottom w:w="0" w:type="dxa"/>
              <w:right w:w="0" w:type="dxa"/>
            </w:tcMar>
            <w:vAlign w:val="center"/>
          </w:tcPr>
          <w:p w14:paraId="447896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r>
      <w:tr w:rsidR="0008378A" w:rsidRPr="0008378A" w14:paraId="5C76769F" w14:textId="77777777" w:rsidTr="00D3587C">
        <w:trPr>
          <w:trHeight w:val="504"/>
        </w:trPr>
        <w:tc>
          <w:tcPr>
            <w:tcW w:w="305" w:type="pct"/>
            <w:shd w:val="clear" w:color="auto" w:fill="auto"/>
            <w:tcMar>
              <w:top w:w="0" w:type="dxa"/>
              <w:left w:w="0" w:type="dxa"/>
              <w:bottom w:w="0" w:type="dxa"/>
              <w:right w:w="0" w:type="dxa"/>
            </w:tcMar>
            <w:vAlign w:val="center"/>
          </w:tcPr>
          <w:p w14:paraId="36B9B2CA"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16" w:type="pct"/>
            <w:shd w:val="clear" w:color="auto" w:fill="auto"/>
            <w:tcMar>
              <w:top w:w="0" w:type="dxa"/>
              <w:left w:w="0" w:type="dxa"/>
              <w:bottom w:w="0" w:type="dxa"/>
              <w:right w:w="0" w:type="dxa"/>
            </w:tcMar>
            <w:vAlign w:val="center"/>
          </w:tcPr>
          <w:p w14:paraId="0D0CB944" w14:textId="77777777" w:rsidR="0008378A" w:rsidRPr="0008378A" w:rsidRDefault="0008378A" w:rsidP="0008378A">
            <w:pPr>
              <w:snapToGrid w:val="0"/>
              <w:jc w:val="center"/>
              <w:rPr>
                <w:spacing w:val="-8"/>
                <w:kern w:val="0"/>
                <w:szCs w:val="21"/>
              </w:rPr>
            </w:pPr>
            <w:r w:rsidRPr="0008378A">
              <w:rPr>
                <w:color w:val="000000"/>
                <w:spacing w:val="-8"/>
                <w:kern w:val="0"/>
                <w:szCs w:val="21"/>
              </w:rPr>
              <w:t>173.4</w:t>
            </w:r>
          </w:p>
        </w:tc>
        <w:tc>
          <w:tcPr>
            <w:tcW w:w="243" w:type="pct"/>
            <w:shd w:val="clear" w:color="auto" w:fill="auto"/>
            <w:tcMar>
              <w:top w:w="0" w:type="dxa"/>
              <w:left w:w="0" w:type="dxa"/>
              <w:bottom w:w="0" w:type="dxa"/>
              <w:right w:w="0" w:type="dxa"/>
            </w:tcMar>
            <w:vAlign w:val="center"/>
          </w:tcPr>
          <w:p w14:paraId="3C2C1CED"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35E84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C1DF6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48753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56A06F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63EA1D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278A65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036336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10284C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7501DF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63F7AB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2F6862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52A86A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22105D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68EDAE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gridSpan w:val="2"/>
            <w:shd w:val="clear" w:color="auto" w:fill="auto"/>
            <w:tcMar>
              <w:top w:w="0" w:type="dxa"/>
              <w:left w:w="0" w:type="dxa"/>
              <w:bottom w:w="0" w:type="dxa"/>
              <w:right w:w="0" w:type="dxa"/>
            </w:tcMar>
            <w:vAlign w:val="center"/>
          </w:tcPr>
          <w:p w14:paraId="015C39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A1F4B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8" w:type="pct"/>
            <w:shd w:val="clear" w:color="auto" w:fill="auto"/>
            <w:tcMar>
              <w:top w:w="0" w:type="dxa"/>
              <w:left w:w="0" w:type="dxa"/>
              <w:bottom w:w="0" w:type="dxa"/>
              <w:right w:w="0" w:type="dxa"/>
            </w:tcMar>
            <w:vAlign w:val="center"/>
          </w:tcPr>
          <w:p w14:paraId="2DA2DF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r>
      <w:tr w:rsidR="0008378A" w:rsidRPr="0008378A" w14:paraId="12C440B9" w14:textId="77777777" w:rsidTr="00D3587C">
        <w:trPr>
          <w:trHeight w:val="504"/>
        </w:trPr>
        <w:tc>
          <w:tcPr>
            <w:tcW w:w="305" w:type="pct"/>
            <w:shd w:val="clear" w:color="auto" w:fill="auto"/>
            <w:tcMar>
              <w:top w:w="0" w:type="dxa"/>
              <w:left w:w="0" w:type="dxa"/>
              <w:bottom w:w="0" w:type="dxa"/>
              <w:right w:w="0" w:type="dxa"/>
            </w:tcMar>
            <w:vAlign w:val="center"/>
          </w:tcPr>
          <w:p w14:paraId="47B18994"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16" w:type="pct"/>
            <w:shd w:val="clear" w:color="auto" w:fill="auto"/>
            <w:tcMar>
              <w:top w:w="0" w:type="dxa"/>
              <w:left w:w="0" w:type="dxa"/>
              <w:bottom w:w="0" w:type="dxa"/>
              <w:right w:w="0" w:type="dxa"/>
            </w:tcMar>
            <w:vAlign w:val="center"/>
          </w:tcPr>
          <w:p w14:paraId="00F7C81D" w14:textId="77777777" w:rsidR="0008378A" w:rsidRPr="0008378A" w:rsidRDefault="0008378A" w:rsidP="0008378A">
            <w:pPr>
              <w:snapToGrid w:val="0"/>
              <w:jc w:val="center"/>
              <w:rPr>
                <w:spacing w:val="-8"/>
                <w:kern w:val="0"/>
                <w:szCs w:val="21"/>
              </w:rPr>
            </w:pPr>
            <w:r w:rsidRPr="0008378A">
              <w:rPr>
                <w:color w:val="000000"/>
                <w:spacing w:val="-8"/>
                <w:kern w:val="0"/>
                <w:szCs w:val="21"/>
              </w:rPr>
              <w:t>189.2</w:t>
            </w:r>
          </w:p>
        </w:tc>
        <w:tc>
          <w:tcPr>
            <w:tcW w:w="243" w:type="pct"/>
            <w:shd w:val="clear" w:color="auto" w:fill="auto"/>
            <w:tcMar>
              <w:top w:w="0" w:type="dxa"/>
              <w:left w:w="0" w:type="dxa"/>
              <w:bottom w:w="0" w:type="dxa"/>
              <w:right w:w="0" w:type="dxa"/>
            </w:tcMar>
            <w:vAlign w:val="center"/>
          </w:tcPr>
          <w:p w14:paraId="3CC4AF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6096D0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3" w:type="pct"/>
            <w:shd w:val="clear" w:color="auto" w:fill="auto"/>
            <w:tcMar>
              <w:top w:w="0" w:type="dxa"/>
              <w:left w:w="0" w:type="dxa"/>
              <w:bottom w:w="0" w:type="dxa"/>
              <w:right w:w="0" w:type="dxa"/>
            </w:tcMar>
            <w:vAlign w:val="center"/>
          </w:tcPr>
          <w:p w14:paraId="14BB91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7ADA08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197DCF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3" w:type="pct"/>
            <w:shd w:val="clear" w:color="auto" w:fill="auto"/>
            <w:tcMar>
              <w:top w:w="0" w:type="dxa"/>
              <w:left w:w="0" w:type="dxa"/>
              <w:bottom w:w="0" w:type="dxa"/>
              <w:right w:w="0" w:type="dxa"/>
            </w:tcMar>
            <w:vAlign w:val="center"/>
          </w:tcPr>
          <w:p w14:paraId="0A89D9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655EDB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0306C4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35B17F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757BAB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2474D8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31A9F2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5FDAC0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615E9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71BEBC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gridSpan w:val="2"/>
            <w:shd w:val="clear" w:color="auto" w:fill="auto"/>
            <w:tcMar>
              <w:top w:w="0" w:type="dxa"/>
              <w:left w:w="0" w:type="dxa"/>
              <w:bottom w:w="0" w:type="dxa"/>
              <w:right w:w="0" w:type="dxa"/>
            </w:tcMar>
            <w:vAlign w:val="center"/>
          </w:tcPr>
          <w:p w14:paraId="3D616E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5DCD0E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8" w:type="pct"/>
            <w:shd w:val="clear" w:color="auto" w:fill="auto"/>
            <w:tcMar>
              <w:top w:w="0" w:type="dxa"/>
              <w:left w:w="0" w:type="dxa"/>
              <w:bottom w:w="0" w:type="dxa"/>
              <w:right w:w="0" w:type="dxa"/>
            </w:tcMar>
            <w:vAlign w:val="center"/>
          </w:tcPr>
          <w:p w14:paraId="1EC1FA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r>
      <w:tr w:rsidR="0008378A" w:rsidRPr="0008378A" w14:paraId="306D9972" w14:textId="77777777" w:rsidTr="00D3587C">
        <w:trPr>
          <w:trHeight w:val="504"/>
        </w:trPr>
        <w:tc>
          <w:tcPr>
            <w:tcW w:w="305" w:type="pct"/>
            <w:shd w:val="clear" w:color="auto" w:fill="auto"/>
            <w:tcMar>
              <w:top w:w="0" w:type="dxa"/>
              <w:left w:w="0" w:type="dxa"/>
              <w:bottom w:w="0" w:type="dxa"/>
              <w:right w:w="0" w:type="dxa"/>
            </w:tcMar>
            <w:vAlign w:val="center"/>
          </w:tcPr>
          <w:p w14:paraId="0DF3BEE5"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16" w:type="pct"/>
            <w:shd w:val="clear" w:color="auto" w:fill="auto"/>
            <w:tcMar>
              <w:top w:w="0" w:type="dxa"/>
              <w:left w:w="0" w:type="dxa"/>
              <w:bottom w:w="0" w:type="dxa"/>
              <w:right w:w="0" w:type="dxa"/>
            </w:tcMar>
            <w:vAlign w:val="center"/>
          </w:tcPr>
          <w:p w14:paraId="5AEF07D2" w14:textId="77777777" w:rsidR="0008378A" w:rsidRPr="0008378A" w:rsidRDefault="0008378A" w:rsidP="0008378A">
            <w:pPr>
              <w:snapToGrid w:val="0"/>
              <w:jc w:val="center"/>
              <w:rPr>
                <w:spacing w:val="-8"/>
                <w:kern w:val="0"/>
                <w:szCs w:val="21"/>
              </w:rPr>
            </w:pPr>
            <w:r w:rsidRPr="0008378A">
              <w:rPr>
                <w:color w:val="000000"/>
                <w:spacing w:val="-8"/>
                <w:kern w:val="0"/>
                <w:szCs w:val="21"/>
              </w:rPr>
              <w:t>205.0</w:t>
            </w:r>
          </w:p>
        </w:tc>
        <w:tc>
          <w:tcPr>
            <w:tcW w:w="243" w:type="pct"/>
            <w:shd w:val="clear" w:color="auto" w:fill="auto"/>
            <w:tcMar>
              <w:top w:w="0" w:type="dxa"/>
              <w:left w:w="0" w:type="dxa"/>
              <w:bottom w:w="0" w:type="dxa"/>
              <w:right w:w="0" w:type="dxa"/>
            </w:tcMar>
            <w:vAlign w:val="center"/>
          </w:tcPr>
          <w:p w14:paraId="1F0BD8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248574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3" w:type="pct"/>
            <w:shd w:val="clear" w:color="auto" w:fill="auto"/>
            <w:tcMar>
              <w:top w:w="0" w:type="dxa"/>
              <w:left w:w="0" w:type="dxa"/>
              <w:bottom w:w="0" w:type="dxa"/>
              <w:right w:w="0" w:type="dxa"/>
            </w:tcMar>
            <w:vAlign w:val="center"/>
          </w:tcPr>
          <w:p w14:paraId="2ECB21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41C6D9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048A7A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4F987D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280327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1C09A5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3924B8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50B7C5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3529CD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1FAAAE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1F175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573EC9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1EB4A9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gridSpan w:val="2"/>
            <w:shd w:val="clear" w:color="auto" w:fill="auto"/>
            <w:tcMar>
              <w:top w:w="0" w:type="dxa"/>
              <w:left w:w="0" w:type="dxa"/>
              <w:bottom w:w="0" w:type="dxa"/>
              <w:right w:w="0" w:type="dxa"/>
            </w:tcMar>
            <w:vAlign w:val="center"/>
          </w:tcPr>
          <w:p w14:paraId="13DD5E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E6C53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8" w:type="pct"/>
            <w:shd w:val="clear" w:color="auto" w:fill="auto"/>
            <w:tcMar>
              <w:top w:w="0" w:type="dxa"/>
              <w:left w:w="0" w:type="dxa"/>
              <w:bottom w:w="0" w:type="dxa"/>
              <w:right w:w="0" w:type="dxa"/>
            </w:tcMar>
            <w:vAlign w:val="center"/>
          </w:tcPr>
          <w:p w14:paraId="0CD05C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r>
      <w:tr w:rsidR="0008378A" w:rsidRPr="0008378A" w14:paraId="6ED24BE5" w14:textId="77777777" w:rsidTr="00D3587C">
        <w:trPr>
          <w:trHeight w:val="504"/>
        </w:trPr>
        <w:tc>
          <w:tcPr>
            <w:tcW w:w="305" w:type="pct"/>
            <w:shd w:val="clear" w:color="auto" w:fill="auto"/>
            <w:tcMar>
              <w:top w:w="0" w:type="dxa"/>
              <w:left w:w="0" w:type="dxa"/>
              <w:bottom w:w="0" w:type="dxa"/>
              <w:right w:w="0" w:type="dxa"/>
            </w:tcMar>
            <w:vAlign w:val="center"/>
          </w:tcPr>
          <w:p w14:paraId="77A4757D"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16" w:type="pct"/>
            <w:shd w:val="clear" w:color="auto" w:fill="auto"/>
            <w:tcMar>
              <w:top w:w="0" w:type="dxa"/>
              <w:left w:w="0" w:type="dxa"/>
              <w:bottom w:w="0" w:type="dxa"/>
              <w:right w:w="0" w:type="dxa"/>
            </w:tcMar>
            <w:vAlign w:val="center"/>
          </w:tcPr>
          <w:p w14:paraId="7B3C3CC2" w14:textId="77777777" w:rsidR="0008378A" w:rsidRPr="0008378A" w:rsidRDefault="0008378A" w:rsidP="0008378A">
            <w:pPr>
              <w:snapToGrid w:val="0"/>
              <w:jc w:val="center"/>
              <w:rPr>
                <w:spacing w:val="-8"/>
                <w:kern w:val="0"/>
                <w:szCs w:val="21"/>
              </w:rPr>
            </w:pPr>
            <w:r w:rsidRPr="0008378A">
              <w:rPr>
                <w:color w:val="000000"/>
                <w:spacing w:val="-8"/>
                <w:kern w:val="0"/>
                <w:szCs w:val="21"/>
              </w:rPr>
              <w:t>220.8</w:t>
            </w:r>
          </w:p>
        </w:tc>
        <w:tc>
          <w:tcPr>
            <w:tcW w:w="243" w:type="pct"/>
            <w:shd w:val="clear" w:color="auto" w:fill="auto"/>
            <w:tcMar>
              <w:top w:w="0" w:type="dxa"/>
              <w:left w:w="0" w:type="dxa"/>
              <w:bottom w:w="0" w:type="dxa"/>
              <w:right w:w="0" w:type="dxa"/>
            </w:tcMar>
            <w:vAlign w:val="center"/>
          </w:tcPr>
          <w:p w14:paraId="50F3E4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3792C0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3" w:type="pct"/>
            <w:shd w:val="clear" w:color="auto" w:fill="auto"/>
            <w:tcMar>
              <w:top w:w="0" w:type="dxa"/>
              <w:left w:w="0" w:type="dxa"/>
              <w:bottom w:w="0" w:type="dxa"/>
              <w:right w:w="0" w:type="dxa"/>
            </w:tcMar>
            <w:vAlign w:val="center"/>
          </w:tcPr>
          <w:p w14:paraId="13FDFC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11D95E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5B130B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04B61E2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59AFF6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4E8493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4F2851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58B892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3BD9B5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2A07AC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036802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483857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349165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gridSpan w:val="2"/>
            <w:shd w:val="clear" w:color="auto" w:fill="auto"/>
            <w:tcMar>
              <w:top w:w="0" w:type="dxa"/>
              <w:left w:w="0" w:type="dxa"/>
              <w:bottom w:w="0" w:type="dxa"/>
              <w:right w:w="0" w:type="dxa"/>
            </w:tcMar>
            <w:vAlign w:val="center"/>
          </w:tcPr>
          <w:p w14:paraId="48F1BF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7D4292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8" w:type="pct"/>
            <w:shd w:val="clear" w:color="auto" w:fill="auto"/>
            <w:tcMar>
              <w:top w:w="0" w:type="dxa"/>
              <w:left w:w="0" w:type="dxa"/>
              <w:bottom w:w="0" w:type="dxa"/>
              <w:right w:w="0" w:type="dxa"/>
            </w:tcMar>
            <w:vAlign w:val="center"/>
          </w:tcPr>
          <w:p w14:paraId="7DF659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r>
      <w:tr w:rsidR="0008378A" w:rsidRPr="0008378A" w14:paraId="7D5273F1" w14:textId="77777777" w:rsidTr="00D3587C">
        <w:trPr>
          <w:trHeight w:val="504"/>
        </w:trPr>
        <w:tc>
          <w:tcPr>
            <w:tcW w:w="305" w:type="pct"/>
            <w:shd w:val="clear" w:color="auto" w:fill="auto"/>
            <w:tcMar>
              <w:top w:w="0" w:type="dxa"/>
              <w:left w:w="0" w:type="dxa"/>
              <w:bottom w:w="0" w:type="dxa"/>
              <w:right w:w="0" w:type="dxa"/>
            </w:tcMar>
            <w:vAlign w:val="center"/>
          </w:tcPr>
          <w:p w14:paraId="14B6762C"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16" w:type="pct"/>
            <w:shd w:val="clear" w:color="auto" w:fill="auto"/>
            <w:tcMar>
              <w:top w:w="0" w:type="dxa"/>
              <w:left w:w="0" w:type="dxa"/>
              <w:bottom w:w="0" w:type="dxa"/>
              <w:right w:w="0" w:type="dxa"/>
            </w:tcMar>
            <w:vAlign w:val="center"/>
          </w:tcPr>
          <w:p w14:paraId="36E031B4" w14:textId="77777777" w:rsidR="0008378A" w:rsidRPr="0008378A" w:rsidRDefault="0008378A" w:rsidP="0008378A">
            <w:pPr>
              <w:snapToGrid w:val="0"/>
              <w:jc w:val="center"/>
              <w:rPr>
                <w:spacing w:val="-8"/>
                <w:kern w:val="0"/>
                <w:szCs w:val="21"/>
              </w:rPr>
            </w:pPr>
            <w:r w:rsidRPr="0008378A">
              <w:rPr>
                <w:color w:val="000000"/>
                <w:spacing w:val="-8"/>
                <w:kern w:val="0"/>
                <w:szCs w:val="21"/>
              </w:rPr>
              <w:t>236.5</w:t>
            </w:r>
          </w:p>
        </w:tc>
        <w:tc>
          <w:tcPr>
            <w:tcW w:w="243" w:type="pct"/>
            <w:shd w:val="clear" w:color="auto" w:fill="auto"/>
            <w:tcMar>
              <w:top w:w="0" w:type="dxa"/>
              <w:left w:w="0" w:type="dxa"/>
              <w:bottom w:w="0" w:type="dxa"/>
              <w:right w:w="0" w:type="dxa"/>
            </w:tcMar>
            <w:vAlign w:val="center"/>
          </w:tcPr>
          <w:p w14:paraId="51DF97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3" w:type="pct"/>
            <w:shd w:val="clear" w:color="auto" w:fill="auto"/>
            <w:tcMar>
              <w:top w:w="0" w:type="dxa"/>
              <w:left w:w="0" w:type="dxa"/>
              <w:bottom w:w="0" w:type="dxa"/>
              <w:right w:w="0" w:type="dxa"/>
            </w:tcMar>
            <w:vAlign w:val="center"/>
          </w:tcPr>
          <w:p w14:paraId="09BCB8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3" w:type="pct"/>
            <w:shd w:val="clear" w:color="auto" w:fill="auto"/>
            <w:tcMar>
              <w:top w:w="0" w:type="dxa"/>
              <w:left w:w="0" w:type="dxa"/>
              <w:bottom w:w="0" w:type="dxa"/>
              <w:right w:w="0" w:type="dxa"/>
            </w:tcMar>
            <w:vAlign w:val="center"/>
          </w:tcPr>
          <w:p w14:paraId="27FEB1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70E12C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0979BE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1E9F85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68DB4B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3FF125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21347F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760F8C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4D9DA4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33B520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3" w:type="pct"/>
            <w:shd w:val="clear" w:color="auto" w:fill="auto"/>
            <w:tcMar>
              <w:top w:w="0" w:type="dxa"/>
              <w:left w:w="0" w:type="dxa"/>
              <w:bottom w:w="0" w:type="dxa"/>
              <w:right w:w="0" w:type="dxa"/>
            </w:tcMar>
            <w:vAlign w:val="center"/>
          </w:tcPr>
          <w:p w14:paraId="46A3F2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1A970C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2FB9C0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gridSpan w:val="2"/>
            <w:shd w:val="clear" w:color="auto" w:fill="auto"/>
            <w:tcMar>
              <w:top w:w="0" w:type="dxa"/>
              <w:left w:w="0" w:type="dxa"/>
              <w:bottom w:w="0" w:type="dxa"/>
              <w:right w:w="0" w:type="dxa"/>
            </w:tcMar>
            <w:vAlign w:val="center"/>
          </w:tcPr>
          <w:p w14:paraId="040D9A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8F742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8" w:type="pct"/>
            <w:shd w:val="clear" w:color="auto" w:fill="auto"/>
            <w:tcMar>
              <w:top w:w="0" w:type="dxa"/>
              <w:left w:w="0" w:type="dxa"/>
              <w:bottom w:w="0" w:type="dxa"/>
              <w:right w:w="0" w:type="dxa"/>
            </w:tcMar>
            <w:vAlign w:val="center"/>
          </w:tcPr>
          <w:p w14:paraId="60AD8E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r>
      <w:tr w:rsidR="0008378A" w:rsidRPr="0008378A" w14:paraId="0F563CF2" w14:textId="77777777" w:rsidTr="00D3587C">
        <w:trPr>
          <w:trHeight w:val="504"/>
        </w:trPr>
        <w:tc>
          <w:tcPr>
            <w:tcW w:w="305" w:type="pct"/>
            <w:shd w:val="clear" w:color="auto" w:fill="auto"/>
            <w:tcMar>
              <w:top w:w="0" w:type="dxa"/>
              <w:left w:w="0" w:type="dxa"/>
              <w:bottom w:w="0" w:type="dxa"/>
              <w:right w:w="0" w:type="dxa"/>
            </w:tcMar>
            <w:vAlign w:val="center"/>
          </w:tcPr>
          <w:p w14:paraId="5F36D910"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16" w:type="pct"/>
            <w:shd w:val="clear" w:color="auto" w:fill="auto"/>
            <w:tcMar>
              <w:top w:w="0" w:type="dxa"/>
              <w:left w:w="0" w:type="dxa"/>
              <w:bottom w:w="0" w:type="dxa"/>
              <w:right w:w="0" w:type="dxa"/>
            </w:tcMar>
            <w:vAlign w:val="center"/>
          </w:tcPr>
          <w:p w14:paraId="56322609" w14:textId="77777777" w:rsidR="0008378A" w:rsidRPr="0008378A" w:rsidRDefault="0008378A" w:rsidP="0008378A">
            <w:pPr>
              <w:snapToGrid w:val="0"/>
              <w:jc w:val="center"/>
              <w:rPr>
                <w:spacing w:val="-8"/>
                <w:kern w:val="0"/>
                <w:szCs w:val="21"/>
              </w:rPr>
            </w:pPr>
            <w:r w:rsidRPr="0008378A">
              <w:rPr>
                <w:color w:val="000000"/>
                <w:spacing w:val="-8"/>
                <w:kern w:val="0"/>
                <w:szCs w:val="21"/>
              </w:rPr>
              <w:t>252.3</w:t>
            </w:r>
          </w:p>
        </w:tc>
        <w:tc>
          <w:tcPr>
            <w:tcW w:w="243" w:type="pct"/>
            <w:shd w:val="clear" w:color="auto" w:fill="auto"/>
            <w:tcMar>
              <w:top w:w="0" w:type="dxa"/>
              <w:left w:w="0" w:type="dxa"/>
              <w:bottom w:w="0" w:type="dxa"/>
              <w:right w:w="0" w:type="dxa"/>
            </w:tcMar>
            <w:vAlign w:val="center"/>
          </w:tcPr>
          <w:p w14:paraId="5CE9FE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17CF05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3" w:type="pct"/>
            <w:shd w:val="clear" w:color="auto" w:fill="auto"/>
            <w:tcMar>
              <w:top w:w="0" w:type="dxa"/>
              <w:left w:w="0" w:type="dxa"/>
              <w:bottom w:w="0" w:type="dxa"/>
              <w:right w:w="0" w:type="dxa"/>
            </w:tcMar>
            <w:vAlign w:val="center"/>
          </w:tcPr>
          <w:p w14:paraId="7C17C9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37A989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7E1259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2112C0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676688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6387FA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72A18B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3A77D5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2235E4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089E82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43FD37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643E8F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4F1EE8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gridSpan w:val="2"/>
            <w:shd w:val="clear" w:color="auto" w:fill="auto"/>
            <w:tcMar>
              <w:top w:w="0" w:type="dxa"/>
              <w:left w:w="0" w:type="dxa"/>
              <w:bottom w:w="0" w:type="dxa"/>
              <w:right w:w="0" w:type="dxa"/>
            </w:tcMar>
            <w:vAlign w:val="center"/>
          </w:tcPr>
          <w:p w14:paraId="6FCCAE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A46F5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8" w:type="pct"/>
            <w:shd w:val="clear" w:color="auto" w:fill="auto"/>
            <w:tcMar>
              <w:top w:w="0" w:type="dxa"/>
              <w:left w:w="0" w:type="dxa"/>
              <w:bottom w:w="0" w:type="dxa"/>
              <w:right w:w="0" w:type="dxa"/>
            </w:tcMar>
            <w:vAlign w:val="center"/>
          </w:tcPr>
          <w:p w14:paraId="2F41EE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r>
      <w:tr w:rsidR="0008378A" w:rsidRPr="0008378A" w14:paraId="403AC90D" w14:textId="77777777" w:rsidTr="00D3587C">
        <w:trPr>
          <w:trHeight w:val="504"/>
        </w:trPr>
        <w:tc>
          <w:tcPr>
            <w:tcW w:w="305" w:type="pct"/>
            <w:shd w:val="clear" w:color="auto" w:fill="auto"/>
            <w:tcMar>
              <w:top w:w="0" w:type="dxa"/>
              <w:left w:w="0" w:type="dxa"/>
              <w:bottom w:w="0" w:type="dxa"/>
              <w:right w:w="0" w:type="dxa"/>
            </w:tcMar>
            <w:vAlign w:val="center"/>
          </w:tcPr>
          <w:p w14:paraId="7A6CC9AE"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16" w:type="pct"/>
            <w:shd w:val="clear" w:color="auto" w:fill="auto"/>
            <w:tcMar>
              <w:top w:w="0" w:type="dxa"/>
              <w:left w:w="0" w:type="dxa"/>
              <w:bottom w:w="0" w:type="dxa"/>
              <w:right w:w="0" w:type="dxa"/>
            </w:tcMar>
            <w:vAlign w:val="center"/>
          </w:tcPr>
          <w:p w14:paraId="3A821A23" w14:textId="77777777" w:rsidR="0008378A" w:rsidRPr="0008378A" w:rsidRDefault="0008378A" w:rsidP="0008378A">
            <w:pPr>
              <w:snapToGrid w:val="0"/>
              <w:jc w:val="center"/>
              <w:rPr>
                <w:spacing w:val="-8"/>
                <w:kern w:val="0"/>
                <w:szCs w:val="21"/>
              </w:rPr>
            </w:pPr>
            <w:r w:rsidRPr="0008378A">
              <w:rPr>
                <w:color w:val="000000"/>
                <w:spacing w:val="-8"/>
                <w:kern w:val="0"/>
                <w:szCs w:val="21"/>
              </w:rPr>
              <w:t>268.1</w:t>
            </w:r>
          </w:p>
        </w:tc>
        <w:tc>
          <w:tcPr>
            <w:tcW w:w="243" w:type="pct"/>
            <w:shd w:val="clear" w:color="auto" w:fill="auto"/>
            <w:tcMar>
              <w:top w:w="0" w:type="dxa"/>
              <w:left w:w="0" w:type="dxa"/>
              <w:bottom w:w="0" w:type="dxa"/>
              <w:right w:w="0" w:type="dxa"/>
            </w:tcMar>
            <w:vAlign w:val="center"/>
          </w:tcPr>
          <w:p w14:paraId="2C3189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036F3D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5D908E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0DA8DD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223818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5D1953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2FB6ED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17C78E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5DAA5A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6B7084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569458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14266E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21784B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1EE652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050376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gridSpan w:val="2"/>
            <w:shd w:val="clear" w:color="auto" w:fill="auto"/>
            <w:tcMar>
              <w:top w:w="0" w:type="dxa"/>
              <w:left w:w="0" w:type="dxa"/>
              <w:bottom w:w="0" w:type="dxa"/>
              <w:right w:w="0" w:type="dxa"/>
            </w:tcMar>
            <w:vAlign w:val="center"/>
          </w:tcPr>
          <w:p w14:paraId="70DEAD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29C09F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8" w:type="pct"/>
            <w:shd w:val="clear" w:color="auto" w:fill="auto"/>
            <w:tcMar>
              <w:top w:w="0" w:type="dxa"/>
              <w:left w:w="0" w:type="dxa"/>
              <w:bottom w:w="0" w:type="dxa"/>
              <w:right w:w="0" w:type="dxa"/>
            </w:tcMar>
            <w:vAlign w:val="center"/>
          </w:tcPr>
          <w:p w14:paraId="5DBD3F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r>
      <w:tr w:rsidR="0008378A" w:rsidRPr="0008378A" w14:paraId="17AAD61E" w14:textId="77777777" w:rsidTr="00D3587C">
        <w:trPr>
          <w:trHeight w:val="504"/>
        </w:trPr>
        <w:tc>
          <w:tcPr>
            <w:tcW w:w="305" w:type="pct"/>
            <w:shd w:val="clear" w:color="auto" w:fill="auto"/>
            <w:tcMar>
              <w:top w:w="0" w:type="dxa"/>
              <w:left w:w="0" w:type="dxa"/>
              <w:bottom w:w="0" w:type="dxa"/>
              <w:right w:w="0" w:type="dxa"/>
            </w:tcMar>
            <w:vAlign w:val="center"/>
          </w:tcPr>
          <w:p w14:paraId="2A3FDB9B"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16" w:type="pct"/>
            <w:shd w:val="clear" w:color="auto" w:fill="auto"/>
            <w:tcMar>
              <w:top w:w="0" w:type="dxa"/>
              <w:left w:w="0" w:type="dxa"/>
              <w:bottom w:w="0" w:type="dxa"/>
              <w:right w:w="0" w:type="dxa"/>
            </w:tcMar>
            <w:vAlign w:val="center"/>
          </w:tcPr>
          <w:p w14:paraId="6ED881A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283.8</w:t>
            </w:r>
          </w:p>
        </w:tc>
        <w:tc>
          <w:tcPr>
            <w:tcW w:w="243" w:type="pct"/>
            <w:shd w:val="clear" w:color="auto" w:fill="auto"/>
            <w:tcMar>
              <w:top w:w="0" w:type="dxa"/>
              <w:left w:w="0" w:type="dxa"/>
              <w:bottom w:w="0" w:type="dxa"/>
              <w:right w:w="0" w:type="dxa"/>
            </w:tcMar>
            <w:vAlign w:val="center"/>
          </w:tcPr>
          <w:p w14:paraId="02F2D4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3" w:type="pct"/>
            <w:shd w:val="clear" w:color="auto" w:fill="auto"/>
            <w:tcMar>
              <w:top w:w="0" w:type="dxa"/>
              <w:left w:w="0" w:type="dxa"/>
              <w:bottom w:w="0" w:type="dxa"/>
              <w:right w:w="0" w:type="dxa"/>
            </w:tcMar>
            <w:vAlign w:val="center"/>
          </w:tcPr>
          <w:p w14:paraId="38C6CE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3" w:type="pct"/>
            <w:shd w:val="clear" w:color="auto" w:fill="auto"/>
            <w:tcMar>
              <w:top w:w="0" w:type="dxa"/>
              <w:left w:w="0" w:type="dxa"/>
              <w:bottom w:w="0" w:type="dxa"/>
              <w:right w:w="0" w:type="dxa"/>
            </w:tcMar>
            <w:vAlign w:val="center"/>
          </w:tcPr>
          <w:p w14:paraId="3DF2F0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2C043D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39BEDC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6A1E25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2199CA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23E936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44CE6E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3E8232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23E748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7AE43A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20A635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236D63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36A188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gridSpan w:val="2"/>
            <w:shd w:val="clear" w:color="auto" w:fill="auto"/>
            <w:tcMar>
              <w:top w:w="0" w:type="dxa"/>
              <w:left w:w="0" w:type="dxa"/>
              <w:bottom w:w="0" w:type="dxa"/>
              <w:right w:w="0" w:type="dxa"/>
            </w:tcMar>
            <w:vAlign w:val="center"/>
          </w:tcPr>
          <w:p w14:paraId="6DF7A0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4FD38D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8" w:type="pct"/>
            <w:shd w:val="clear" w:color="auto" w:fill="auto"/>
            <w:tcMar>
              <w:top w:w="0" w:type="dxa"/>
              <w:left w:w="0" w:type="dxa"/>
              <w:bottom w:w="0" w:type="dxa"/>
              <w:right w:w="0" w:type="dxa"/>
            </w:tcMar>
            <w:vAlign w:val="center"/>
          </w:tcPr>
          <w:p w14:paraId="01DD08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r>
      <w:tr w:rsidR="0008378A" w:rsidRPr="0008378A" w14:paraId="0728BFB8" w14:textId="77777777" w:rsidTr="00D3587C">
        <w:trPr>
          <w:trHeight w:val="504"/>
        </w:trPr>
        <w:tc>
          <w:tcPr>
            <w:tcW w:w="305" w:type="pct"/>
            <w:shd w:val="clear" w:color="auto" w:fill="auto"/>
            <w:tcMar>
              <w:top w:w="0" w:type="dxa"/>
              <w:left w:w="0" w:type="dxa"/>
              <w:bottom w:w="0" w:type="dxa"/>
              <w:right w:w="0" w:type="dxa"/>
            </w:tcMar>
            <w:vAlign w:val="center"/>
          </w:tcPr>
          <w:p w14:paraId="0FE4F4B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16" w:type="pct"/>
            <w:shd w:val="clear" w:color="auto" w:fill="auto"/>
            <w:tcMar>
              <w:top w:w="0" w:type="dxa"/>
              <w:left w:w="0" w:type="dxa"/>
              <w:bottom w:w="0" w:type="dxa"/>
              <w:right w:w="0" w:type="dxa"/>
            </w:tcMar>
            <w:vAlign w:val="center"/>
          </w:tcPr>
          <w:p w14:paraId="5D8D340C"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299.6</w:t>
            </w:r>
          </w:p>
        </w:tc>
        <w:tc>
          <w:tcPr>
            <w:tcW w:w="243" w:type="pct"/>
            <w:shd w:val="clear" w:color="auto" w:fill="auto"/>
            <w:tcMar>
              <w:top w:w="0" w:type="dxa"/>
              <w:left w:w="0" w:type="dxa"/>
              <w:bottom w:w="0" w:type="dxa"/>
              <w:right w:w="0" w:type="dxa"/>
            </w:tcMar>
            <w:vAlign w:val="center"/>
          </w:tcPr>
          <w:p w14:paraId="0D129E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shd w:val="clear" w:color="auto" w:fill="auto"/>
            <w:tcMar>
              <w:top w:w="0" w:type="dxa"/>
              <w:left w:w="0" w:type="dxa"/>
              <w:bottom w:w="0" w:type="dxa"/>
              <w:right w:w="0" w:type="dxa"/>
            </w:tcMar>
            <w:vAlign w:val="center"/>
          </w:tcPr>
          <w:p w14:paraId="1E4C15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67E826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50226C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53B246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795522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520F60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3" w:type="pct"/>
            <w:shd w:val="clear" w:color="auto" w:fill="auto"/>
            <w:tcMar>
              <w:top w:w="0" w:type="dxa"/>
              <w:left w:w="0" w:type="dxa"/>
              <w:bottom w:w="0" w:type="dxa"/>
              <w:right w:w="0" w:type="dxa"/>
            </w:tcMar>
            <w:vAlign w:val="center"/>
          </w:tcPr>
          <w:p w14:paraId="32F49B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6CED62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69E95A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3" w:type="pct"/>
            <w:shd w:val="clear" w:color="auto" w:fill="auto"/>
            <w:tcMar>
              <w:top w:w="0" w:type="dxa"/>
              <w:left w:w="0" w:type="dxa"/>
              <w:bottom w:w="0" w:type="dxa"/>
              <w:right w:w="0" w:type="dxa"/>
            </w:tcMar>
            <w:vAlign w:val="center"/>
          </w:tcPr>
          <w:p w14:paraId="384237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3" w:type="pct"/>
            <w:shd w:val="clear" w:color="auto" w:fill="auto"/>
            <w:tcMar>
              <w:top w:w="0" w:type="dxa"/>
              <w:left w:w="0" w:type="dxa"/>
              <w:bottom w:w="0" w:type="dxa"/>
              <w:right w:w="0" w:type="dxa"/>
            </w:tcMar>
            <w:vAlign w:val="center"/>
          </w:tcPr>
          <w:p w14:paraId="5F56D5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2141DB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3" w:type="pct"/>
            <w:shd w:val="clear" w:color="auto" w:fill="auto"/>
            <w:tcMar>
              <w:top w:w="0" w:type="dxa"/>
              <w:left w:w="0" w:type="dxa"/>
              <w:bottom w:w="0" w:type="dxa"/>
              <w:right w:w="0" w:type="dxa"/>
            </w:tcMar>
            <w:vAlign w:val="center"/>
          </w:tcPr>
          <w:p w14:paraId="769209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5B9362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gridSpan w:val="2"/>
            <w:shd w:val="clear" w:color="auto" w:fill="auto"/>
            <w:tcMar>
              <w:top w:w="0" w:type="dxa"/>
              <w:left w:w="0" w:type="dxa"/>
              <w:bottom w:w="0" w:type="dxa"/>
              <w:right w:w="0" w:type="dxa"/>
            </w:tcMar>
            <w:vAlign w:val="center"/>
          </w:tcPr>
          <w:p w14:paraId="4047D1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3" w:type="pct"/>
            <w:shd w:val="clear" w:color="auto" w:fill="auto"/>
            <w:tcMar>
              <w:top w:w="0" w:type="dxa"/>
              <w:left w:w="0" w:type="dxa"/>
              <w:bottom w:w="0" w:type="dxa"/>
              <w:right w:w="0" w:type="dxa"/>
            </w:tcMar>
            <w:vAlign w:val="center"/>
          </w:tcPr>
          <w:p w14:paraId="1E384C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8" w:type="pct"/>
            <w:shd w:val="clear" w:color="auto" w:fill="auto"/>
            <w:tcMar>
              <w:top w:w="0" w:type="dxa"/>
              <w:left w:w="0" w:type="dxa"/>
              <w:bottom w:w="0" w:type="dxa"/>
              <w:right w:w="0" w:type="dxa"/>
            </w:tcMar>
            <w:vAlign w:val="center"/>
          </w:tcPr>
          <w:p w14:paraId="70DDC7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r>
      <w:tr w:rsidR="0008378A" w:rsidRPr="0008378A" w14:paraId="438EBC45" w14:textId="77777777" w:rsidTr="00D3587C">
        <w:trPr>
          <w:trHeight w:val="504"/>
        </w:trPr>
        <w:tc>
          <w:tcPr>
            <w:tcW w:w="305" w:type="pct"/>
            <w:shd w:val="clear" w:color="auto" w:fill="auto"/>
            <w:tcMar>
              <w:top w:w="0" w:type="dxa"/>
              <w:left w:w="0" w:type="dxa"/>
              <w:bottom w:w="0" w:type="dxa"/>
              <w:right w:w="0" w:type="dxa"/>
            </w:tcMar>
            <w:vAlign w:val="center"/>
          </w:tcPr>
          <w:p w14:paraId="414FB29C"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16" w:type="pct"/>
            <w:shd w:val="clear" w:color="auto" w:fill="auto"/>
            <w:tcMar>
              <w:top w:w="0" w:type="dxa"/>
              <w:left w:w="0" w:type="dxa"/>
              <w:bottom w:w="0" w:type="dxa"/>
              <w:right w:w="0" w:type="dxa"/>
            </w:tcMar>
            <w:vAlign w:val="center"/>
          </w:tcPr>
          <w:p w14:paraId="2983F06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315.4</w:t>
            </w:r>
          </w:p>
        </w:tc>
        <w:tc>
          <w:tcPr>
            <w:tcW w:w="243" w:type="pct"/>
            <w:shd w:val="clear" w:color="auto" w:fill="auto"/>
            <w:tcMar>
              <w:top w:w="0" w:type="dxa"/>
              <w:left w:w="0" w:type="dxa"/>
              <w:bottom w:w="0" w:type="dxa"/>
              <w:right w:w="0" w:type="dxa"/>
            </w:tcMar>
            <w:vAlign w:val="center"/>
          </w:tcPr>
          <w:p w14:paraId="45AB52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3" w:type="pct"/>
            <w:shd w:val="clear" w:color="auto" w:fill="auto"/>
            <w:tcMar>
              <w:top w:w="0" w:type="dxa"/>
              <w:left w:w="0" w:type="dxa"/>
              <w:bottom w:w="0" w:type="dxa"/>
              <w:right w:w="0" w:type="dxa"/>
            </w:tcMar>
            <w:vAlign w:val="center"/>
          </w:tcPr>
          <w:p w14:paraId="589073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38A5DA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4DB856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33D444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3" w:type="pct"/>
            <w:shd w:val="clear" w:color="auto" w:fill="auto"/>
            <w:tcMar>
              <w:top w:w="0" w:type="dxa"/>
              <w:left w:w="0" w:type="dxa"/>
              <w:bottom w:w="0" w:type="dxa"/>
              <w:right w:w="0" w:type="dxa"/>
            </w:tcMar>
            <w:vAlign w:val="center"/>
          </w:tcPr>
          <w:p w14:paraId="715121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5082BF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4309BC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679A90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2F970F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5137F4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6ABC45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53D530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34AFD7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58D93D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gridSpan w:val="2"/>
            <w:shd w:val="clear" w:color="auto" w:fill="auto"/>
            <w:tcMar>
              <w:top w:w="0" w:type="dxa"/>
              <w:left w:w="0" w:type="dxa"/>
              <w:bottom w:w="0" w:type="dxa"/>
              <w:right w:w="0" w:type="dxa"/>
            </w:tcMar>
            <w:vAlign w:val="center"/>
          </w:tcPr>
          <w:p w14:paraId="211556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AAB4F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8" w:type="pct"/>
            <w:shd w:val="clear" w:color="auto" w:fill="auto"/>
            <w:tcMar>
              <w:top w:w="0" w:type="dxa"/>
              <w:left w:w="0" w:type="dxa"/>
              <w:bottom w:w="0" w:type="dxa"/>
              <w:right w:w="0" w:type="dxa"/>
            </w:tcMar>
            <w:vAlign w:val="center"/>
          </w:tcPr>
          <w:p w14:paraId="290BC4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r>
      <w:tr w:rsidR="0008378A" w:rsidRPr="0008378A" w14:paraId="0102E835" w14:textId="77777777" w:rsidTr="00D3587C">
        <w:trPr>
          <w:trHeight w:val="504"/>
        </w:trPr>
        <w:tc>
          <w:tcPr>
            <w:tcW w:w="305" w:type="pct"/>
            <w:shd w:val="clear" w:color="auto" w:fill="auto"/>
            <w:tcMar>
              <w:top w:w="0" w:type="dxa"/>
              <w:left w:w="0" w:type="dxa"/>
              <w:bottom w:w="0" w:type="dxa"/>
              <w:right w:w="0" w:type="dxa"/>
            </w:tcMar>
            <w:vAlign w:val="center"/>
          </w:tcPr>
          <w:p w14:paraId="55D98CC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16" w:type="pct"/>
            <w:shd w:val="clear" w:color="auto" w:fill="auto"/>
            <w:tcMar>
              <w:top w:w="0" w:type="dxa"/>
              <w:left w:w="0" w:type="dxa"/>
              <w:bottom w:w="0" w:type="dxa"/>
              <w:right w:w="0" w:type="dxa"/>
            </w:tcMar>
            <w:vAlign w:val="center"/>
          </w:tcPr>
          <w:p w14:paraId="15FB068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331.1</w:t>
            </w:r>
          </w:p>
        </w:tc>
        <w:tc>
          <w:tcPr>
            <w:tcW w:w="243" w:type="pct"/>
            <w:shd w:val="clear" w:color="auto" w:fill="auto"/>
            <w:tcMar>
              <w:top w:w="0" w:type="dxa"/>
              <w:left w:w="0" w:type="dxa"/>
              <w:bottom w:w="0" w:type="dxa"/>
              <w:right w:w="0" w:type="dxa"/>
            </w:tcMar>
            <w:vAlign w:val="center"/>
          </w:tcPr>
          <w:p w14:paraId="5A3697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7B6C57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0656FA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51CE60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3" w:type="pct"/>
            <w:shd w:val="clear" w:color="auto" w:fill="auto"/>
            <w:tcMar>
              <w:top w:w="0" w:type="dxa"/>
              <w:left w:w="0" w:type="dxa"/>
              <w:bottom w:w="0" w:type="dxa"/>
              <w:right w:w="0" w:type="dxa"/>
            </w:tcMar>
            <w:vAlign w:val="center"/>
          </w:tcPr>
          <w:p w14:paraId="7546BB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3594A2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2218AF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281B1D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335A201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238E00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3" w:type="pct"/>
            <w:shd w:val="clear" w:color="auto" w:fill="auto"/>
            <w:tcMar>
              <w:top w:w="0" w:type="dxa"/>
              <w:left w:w="0" w:type="dxa"/>
              <w:bottom w:w="0" w:type="dxa"/>
              <w:right w:w="0" w:type="dxa"/>
            </w:tcMar>
            <w:vAlign w:val="center"/>
          </w:tcPr>
          <w:p w14:paraId="19B608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3" w:type="pct"/>
            <w:shd w:val="clear" w:color="auto" w:fill="auto"/>
            <w:tcMar>
              <w:top w:w="0" w:type="dxa"/>
              <w:left w:w="0" w:type="dxa"/>
              <w:bottom w:w="0" w:type="dxa"/>
              <w:right w:w="0" w:type="dxa"/>
            </w:tcMar>
            <w:vAlign w:val="center"/>
          </w:tcPr>
          <w:p w14:paraId="777C02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6B78CF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14BE3E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3" w:type="pct"/>
            <w:shd w:val="clear" w:color="auto" w:fill="auto"/>
            <w:tcMar>
              <w:top w:w="0" w:type="dxa"/>
              <w:left w:w="0" w:type="dxa"/>
              <w:bottom w:w="0" w:type="dxa"/>
              <w:right w:w="0" w:type="dxa"/>
            </w:tcMar>
            <w:vAlign w:val="center"/>
          </w:tcPr>
          <w:p w14:paraId="61740A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gridSpan w:val="2"/>
            <w:shd w:val="clear" w:color="auto" w:fill="auto"/>
            <w:tcMar>
              <w:top w:w="0" w:type="dxa"/>
              <w:left w:w="0" w:type="dxa"/>
              <w:bottom w:w="0" w:type="dxa"/>
              <w:right w:w="0" w:type="dxa"/>
            </w:tcMar>
            <w:vAlign w:val="center"/>
          </w:tcPr>
          <w:p w14:paraId="3BD26C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12A2C3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8" w:type="pct"/>
            <w:shd w:val="clear" w:color="auto" w:fill="auto"/>
            <w:tcMar>
              <w:top w:w="0" w:type="dxa"/>
              <w:left w:w="0" w:type="dxa"/>
              <w:bottom w:w="0" w:type="dxa"/>
              <w:right w:w="0" w:type="dxa"/>
            </w:tcMar>
            <w:vAlign w:val="center"/>
          </w:tcPr>
          <w:p w14:paraId="093CEA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r>
      <w:tr w:rsidR="0008378A" w:rsidRPr="0008378A" w14:paraId="52E63963" w14:textId="77777777" w:rsidTr="00D3587C">
        <w:trPr>
          <w:trHeight w:val="504"/>
        </w:trPr>
        <w:tc>
          <w:tcPr>
            <w:tcW w:w="305" w:type="pct"/>
            <w:shd w:val="clear" w:color="auto" w:fill="auto"/>
            <w:tcMar>
              <w:top w:w="0" w:type="dxa"/>
              <w:left w:w="0" w:type="dxa"/>
              <w:bottom w:w="0" w:type="dxa"/>
              <w:right w:w="0" w:type="dxa"/>
            </w:tcMar>
            <w:vAlign w:val="center"/>
          </w:tcPr>
          <w:p w14:paraId="6792DD1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16" w:type="pct"/>
            <w:shd w:val="clear" w:color="auto" w:fill="auto"/>
            <w:tcMar>
              <w:top w:w="0" w:type="dxa"/>
              <w:left w:w="0" w:type="dxa"/>
              <w:bottom w:w="0" w:type="dxa"/>
              <w:right w:w="0" w:type="dxa"/>
            </w:tcMar>
            <w:vAlign w:val="center"/>
          </w:tcPr>
          <w:p w14:paraId="0837CEA4"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346.9</w:t>
            </w:r>
          </w:p>
        </w:tc>
        <w:tc>
          <w:tcPr>
            <w:tcW w:w="243" w:type="pct"/>
            <w:shd w:val="clear" w:color="auto" w:fill="auto"/>
            <w:tcMar>
              <w:top w:w="0" w:type="dxa"/>
              <w:left w:w="0" w:type="dxa"/>
              <w:bottom w:w="0" w:type="dxa"/>
              <w:right w:w="0" w:type="dxa"/>
            </w:tcMar>
            <w:vAlign w:val="center"/>
          </w:tcPr>
          <w:p w14:paraId="5FFF13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3" w:type="pct"/>
            <w:shd w:val="clear" w:color="auto" w:fill="auto"/>
            <w:tcMar>
              <w:top w:w="0" w:type="dxa"/>
              <w:left w:w="0" w:type="dxa"/>
              <w:bottom w:w="0" w:type="dxa"/>
              <w:right w:w="0" w:type="dxa"/>
            </w:tcMar>
            <w:vAlign w:val="center"/>
          </w:tcPr>
          <w:p w14:paraId="578945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482C45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3" w:type="pct"/>
            <w:shd w:val="clear" w:color="auto" w:fill="auto"/>
            <w:tcMar>
              <w:top w:w="0" w:type="dxa"/>
              <w:left w:w="0" w:type="dxa"/>
              <w:bottom w:w="0" w:type="dxa"/>
              <w:right w:w="0" w:type="dxa"/>
            </w:tcMar>
            <w:vAlign w:val="center"/>
          </w:tcPr>
          <w:p w14:paraId="6573C1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3" w:type="pct"/>
            <w:shd w:val="clear" w:color="auto" w:fill="auto"/>
            <w:tcMar>
              <w:top w:w="0" w:type="dxa"/>
              <w:left w:w="0" w:type="dxa"/>
              <w:bottom w:w="0" w:type="dxa"/>
              <w:right w:w="0" w:type="dxa"/>
            </w:tcMar>
            <w:vAlign w:val="center"/>
          </w:tcPr>
          <w:p w14:paraId="24DAED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7DDD1D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26C1A9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3" w:type="pct"/>
            <w:shd w:val="clear" w:color="auto" w:fill="auto"/>
            <w:tcMar>
              <w:top w:w="0" w:type="dxa"/>
              <w:left w:w="0" w:type="dxa"/>
              <w:bottom w:w="0" w:type="dxa"/>
              <w:right w:w="0" w:type="dxa"/>
            </w:tcMar>
            <w:vAlign w:val="center"/>
          </w:tcPr>
          <w:p w14:paraId="6EA05D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194071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584336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259BF8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3" w:type="pct"/>
            <w:shd w:val="clear" w:color="auto" w:fill="auto"/>
            <w:tcMar>
              <w:top w:w="0" w:type="dxa"/>
              <w:left w:w="0" w:type="dxa"/>
              <w:bottom w:w="0" w:type="dxa"/>
              <w:right w:w="0" w:type="dxa"/>
            </w:tcMar>
            <w:vAlign w:val="center"/>
          </w:tcPr>
          <w:p w14:paraId="6BA0CB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3" w:type="pct"/>
            <w:shd w:val="clear" w:color="auto" w:fill="auto"/>
            <w:tcMar>
              <w:top w:w="0" w:type="dxa"/>
              <w:left w:w="0" w:type="dxa"/>
              <w:bottom w:w="0" w:type="dxa"/>
              <w:right w:w="0" w:type="dxa"/>
            </w:tcMar>
            <w:vAlign w:val="center"/>
          </w:tcPr>
          <w:p w14:paraId="1298FF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3" w:type="pct"/>
            <w:shd w:val="clear" w:color="auto" w:fill="auto"/>
            <w:tcMar>
              <w:top w:w="0" w:type="dxa"/>
              <w:left w:w="0" w:type="dxa"/>
              <w:bottom w:w="0" w:type="dxa"/>
              <w:right w:w="0" w:type="dxa"/>
            </w:tcMar>
            <w:vAlign w:val="center"/>
          </w:tcPr>
          <w:p w14:paraId="1296F0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3" w:type="pct"/>
            <w:shd w:val="clear" w:color="auto" w:fill="auto"/>
            <w:tcMar>
              <w:top w:w="0" w:type="dxa"/>
              <w:left w:w="0" w:type="dxa"/>
              <w:bottom w:w="0" w:type="dxa"/>
              <w:right w:w="0" w:type="dxa"/>
            </w:tcMar>
            <w:vAlign w:val="center"/>
          </w:tcPr>
          <w:p w14:paraId="438A34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gridSpan w:val="2"/>
            <w:shd w:val="clear" w:color="auto" w:fill="auto"/>
            <w:tcMar>
              <w:top w:w="0" w:type="dxa"/>
              <w:left w:w="0" w:type="dxa"/>
              <w:bottom w:w="0" w:type="dxa"/>
              <w:right w:w="0" w:type="dxa"/>
            </w:tcMar>
            <w:vAlign w:val="center"/>
          </w:tcPr>
          <w:p w14:paraId="280F56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3" w:type="pct"/>
            <w:shd w:val="clear" w:color="auto" w:fill="auto"/>
            <w:tcMar>
              <w:top w:w="0" w:type="dxa"/>
              <w:left w:w="0" w:type="dxa"/>
              <w:bottom w:w="0" w:type="dxa"/>
              <w:right w:w="0" w:type="dxa"/>
            </w:tcMar>
            <w:vAlign w:val="center"/>
          </w:tcPr>
          <w:p w14:paraId="6F6AAC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8" w:type="pct"/>
            <w:shd w:val="clear" w:color="auto" w:fill="auto"/>
            <w:tcMar>
              <w:top w:w="0" w:type="dxa"/>
              <w:left w:w="0" w:type="dxa"/>
              <w:bottom w:w="0" w:type="dxa"/>
              <w:right w:w="0" w:type="dxa"/>
            </w:tcMar>
            <w:vAlign w:val="center"/>
          </w:tcPr>
          <w:p w14:paraId="6A762E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r>
    </w:tbl>
    <w:p w14:paraId="65345F55" w14:textId="77777777" w:rsidR="0008378A" w:rsidRPr="0008378A" w:rsidRDefault="0008378A" w:rsidP="0008378A">
      <w:pPr>
        <w:snapToGrid w:val="0"/>
        <w:spacing w:beforeLines="50" w:before="159" w:afterLines="50" w:after="159" w:line="300" w:lineRule="auto"/>
        <w:jc w:val="center"/>
        <w:textAlignment w:val="center"/>
        <w:rPr>
          <w:rFonts w:eastAsia="黑体"/>
          <w:szCs w:val="21"/>
        </w:rPr>
      </w:pPr>
    </w:p>
    <w:p w14:paraId="253A2DF3" w14:textId="7B6ABF45"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t>表</w:t>
      </w:r>
      <w:r>
        <w:rPr>
          <w:rFonts w:eastAsia="黑体" w:hint="eastAsia"/>
          <w:szCs w:val="21"/>
        </w:rPr>
        <w:t>D.0.</w:t>
      </w:r>
      <w:r w:rsidR="0008378A" w:rsidRPr="0008378A">
        <w:rPr>
          <w:rFonts w:eastAsia="黑体"/>
          <w:szCs w:val="21"/>
        </w:rPr>
        <w:t>11  C50</w:t>
      </w:r>
      <w:r w:rsidR="0008378A" w:rsidRPr="0008378A">
        <w:rPr>
          <w:rFonts w:eastAsia="黑体" w:hint="eastAsia"/>
          <w:szCs w:val="21"/>
        </w:rPr>
        <w:t>水胶比和矿物掺合料掺量取值（</w:t>
      </w:r>
      <w:r w:rsidR="0008378A" w:rsidRPr="0008378A">
        <w:rPr>
          <w:rFonts w:eastAsia="黑体"/>
          <w:szCs w:val="21"/>
        </w:rPr>
        <w:object w:dxaOrig="279" w:dyaOrig="320" w14:anchorId="170D49A9">
          <v:shape id="_x0000_i1288" type="#_x0000_t75" style="width:16.9pt;height:18.8pt" o:ole="">
            <v:imagedata r:id="rId481" o:title=""/>
          </v:shape>
          <o:OLEObject Type="Embed" ProgID="Equation.DSMT4" ShapeID="_x0000_i1288" DrawAspect="Content" ObjectID="_1724567439" r:id="rId482"/>
        </w:object>
      </w:r>
      <w:r w:rsidR="0008378A" w:rsidRPr="0008378A">
        <w:rPr>
          <w:rFonts w:eastAsia="黑体"/>
          <w:szCs w:val="21"/>
        </w:rPr>
        <w:t>=0.15</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4"/>
        <w:gridCol w:w="456"/>
        <w:gridCol w:w="456"/>
        <w:gridCol w:w="456"/>
        <w:gridCol w:w="456"/>
        <w:gridCol w:w="456"/>
        <w:gridCol w:w="456"/>
        <w:gridCol w:w="456"/>
        <w:gridCol w:w="456"/>
        <w:gridCol w:w="456"/>
        <w:gridCol w:w="456"/>
        <w:gridCol w:w="456"/>
        <w:gridCol w:w="456"/>
        <w:gridCol w:w="456"/>
        <w:gridCol w:w="456"/>
        <w:gridCol w:w="456"/>
        <w:gridCol w:w="456"/>
        <w:gridCol w:w="456"/>
        <w:gridCol w:w="452"/>
      </w:tblGrid>
      <w:tr w:rsidR="0008378A" w:rsidRPr="0008378A" w14:paraId="483A8E8E" w14:textId="77777777" w:rsidTr="00D3587C">
        <w:trPr>
          <w:trHeight w:val="454"/>
          <w:tblHeader/>
        </w:trPr>
        <w:tc>
          <w:tcPr>
            <w:tcW w:w="628" w:type="pct"/>
            <w:gridSpan w:val="2"/>
            <w:shd w:val="clear" w:color="auto" w:fill="auto"/>
            <w:tcMar>
              <w:top w:w="0" w:type="dxa"/>
              <w:left w:w="0" w:type="dxa"/>
              <w:bottom w:w="0" w:type="dxa"/>
              <w:right w:w="0" w:type="dxa"/>
            </w:tcMar>
            <w:vAlign w:val="center"/>
          </w:tcPr>
          <w:p w14:paraId="44019699" w14:textId="77777777" w:rsidR="0008378A" w:rsidRPr="0008378A" w:rsidRDefault="0008378A" w:rsidP="0008378A">
            <w:pPr>
              <w:snapToGrid w:val="0"/>
              <w:jc w:val="center"/>
              <w:rPr>
                <w:i/>
                <w:spacing w:val="-8"/>
                <w:kern w:val="0"/>
                <w:szCs w:val="21"/>
              </w:rPr>
            </w:pPr>
            <w:r w:rsidRPr="0008378A">
              <w:rPr>
                <w:i/>
                <w:spacing w:val="-8"/>
                <w:kern w:val="0"/>
                <w:szCs w:val="21"/>
              </w:rPr>
              <w:t>D</w:t>
            </w:r>
            <w:r w:rsidRPr="0008378A">
              <w:rPr>
                <w:spacing w:val="-8"/>
                <w:kern w:val="0"/>
                <w:szCs w:val="21"/>
                <w:vertAlign w:val="subscript"/>
              </w:rPr>
              <w:t>0</w:t>
            </w:r>
          </w:p>
        </w:tc>
        <w:tc>
          <w:tcPr>
            <w:tcW w:w="728" w:type="pct"/>
            <w:gridSpan w:val="3"/>
            <w:shd w:val="clear" w:color="auto" w:fill="auto"/>
            <w:tcMar>
              <w:top w:w="0" w:type="dxa"/>
              <w:left w:w="0" w:type="dxa"/>
              <w:bottom w:w="0" w:type="dxa"/>
              <w:right w:w="0" w:type="dxa"/>
            </w:tcMar>
            <w:vAlign w:val="center"/>
          </w:tcPr>
          <w:p w14:paraId="0BFB44D3"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=0.4</w:t>
            </w:r>
          </w:p>
        </w:tc>
        <w:tc>
          <w:tcPr>
            <w:tcW w:w="729" w:type="pct"/>
            <w:gridSpan w:val="3"/>
            <w:shd w:val="clear" w:color="auto" w:fill="auto"/>
            <w:tcMar>
              <w:top w:w="0" w:type="dxa"/>
              <w:left w:w="0" w:type="dxa"/>
              <w:bottom w:w="0" w:type="dxa"/>
              <w:right w:w="0" w:type="dxa"/>
            </w:tcMar>
            <w:vAlign w:val="center"/>
          </w:tcPr>
          <w:p w14:paraId="418C12F1"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=0.45</w:t>
            </w:r>
          </w:p>
        </w:tc>
        <w:tc>
          <w:tcPr>
            <w:tcW w:w="729" w:type="pct"/>
            <w:gridSpan w:val="3"/>
            <w:shd w:val="clear" w:color="auto" w:fill="auto"/>
            <w:tcMar>
              <w:top w:w="0" w:type="dxa"/>
              <w:left w:w="0" w:type="dxa"/>
              <w:bottom w:w="0" w:type="dxa"/>
              <w:right w:w="0" w:type="dxa"/>
            </w:tcMar>
            <w:vAlign w:val="center"/>
          </w:tcPr>
          <w:p w14:paraId="35BF7B8C"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=0.5</w:t>
            </w:r>
          </w:p>
        </w:tc>
        <w:tc>
          <w:tcPr>
            <w:tcW w:w="728" w:type="pct"/>
            <w:gridSpan w:val="3"/>
            <w:shd w:val="clear" w:color="auto" w:fill="auto"/>
            <w:tcMar>
              <w:top w:w="0" w:type="dxa"/>
              <w:left w:w="0" w:type="dxa"/>
              <w:bottom w:w="0" w:type="dxa"/>
              <w:right w:w="0" w:type="dxa"/>
            </w:tcMar>
            <w:vAlign w:val="center"/>
          </w:tcPr>
          <w:p w14:paraId="0DF37517"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=0.55</w:t>
            </w:r>
          </w:p>
        </w:tc>
        <w:tc>
          <w:tcPr>
            <w:tcW w:w="729" w:type="pct"/>
            <w:gridSpan w:val="3"/>
            <w:shd w:val="clear" w:color="auto" w:fill="auto"/>
            <w:tcMar>
              <w:top w:w="0" w:type="dxa"/>
              <w:left w:w="0" w:type="dxa"/>
              <w:bottom w:w="0" w:type="dxa"/>
              <w:right w:w="0" w:type="dxa"/>
            </w:tcMar>
            <w:vAlign w:val="center"/>
          </w:tcPr>
          <w:p w14:paraId="4FDFB4EB"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=0.6</w:t>
            </w:r>
          </w:p>
        </w:tc>
        <w:tc>
          <w:tcPr>
            <w:tcW w:w="729" w:type="pct"/>
            <w:gridSpan w:val="3"/>
            <w:shd w:val="clear" w:color="auto" w:fill="auto"/>
            <w:tcMar>
              <w:top w:w="0" w:type="dxa"/>
              <w:left w:w="0" w:type="dxa"/>
              <w:bottom w:w="0" w:type="dxa"/>
              <w:right w:w="0" w:type="dxa"/>
            </w:tcMar>
            <w:vAlign w:val="center"/>
          </w:tcPr>
          <w:p w14:paraId="542C72BD"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=0.65</w:t>
            </w:r>
          </w:p>
        </w:tc>
      </w:tr>
      <w:tr w:rsidR="0008378A" w:rsidRPr="0008378A" w14:paraId="7CC29D55" w14:textId="77777777" w:rsidTr="00D3587C">
        <w:trPr>
          <w:trHeight w:val="454"/>
        </w:trPr>
        <w:tc>
          <w:tcPr>
            <w:tcW w:w="307" w:type="pct"/>
            <w:shd w:val="clear" w:color="auto" w:fill="auto"/>
            <w:tcMar>
              <w:top w:w="0" w:type="dxa"/>
              <w:left w:w="0" w:type="dxa"/>
              <w:bottom w:w="0" w:type="dxa"/>
              <w:right w:w="0" w:type="dxa"/>
            </w:tcMar>
            <w:vAlign w:val="center"/>
          </w:tcPr>
          <w:p w14:paraId="097BCBE2" w14:textId="77777777" w:rsidR="0008378A" w:rsidRPr="0008378A" w:rsidRDefault="0008378A" w:rsidP="0008378A">
            <w:pPr>
              <w:snapToGrid w:val="0"/>
              <w:jc w:val="center"/>
              <w:rPr>
                <w:spacing w:val="-8"/>
                <w:kern w:val="0"/>
                <w:szCs w:val="21"/>
              </w:rPr>
            </w:pPr>
            <w:r w:rsidRPr="0008378A">
              <w:rPr>
                <w:spacing w:val="-8"/>
                <w:kern w:val="0"/>
                <w:szCs w:val="21"/>
              </w:rPr>
              <w:t>×10</w:t>
            </w:r>
            <w:r w:rsidRPr="0008378A">
              <w:rPr>
                <w:spacing w:val="-8"/>
                <w:kern w:val="0"/>
                <w:szCs w:val="21"/>
                <w:vertAlign w:val="superscript"/>
              </w:rPr>
              <w:t>-12</w:t>
            </w:r>
            <w:r w:rsidRPr="0008378A">
              <w:rPr>
                <w:rFonts w:eastAsia="MS Mincho"/>
                <w:spacing w:val="-8"/>
                <w:kern w:val="0"/>
                <w:szCs w:val="21"/>
              </w:rPr>
              <w:t> </w:t>
            </w:r>
            <w:r w:rsidRPr="0008378A">
              <w:rPr>
                <w:spacing w:val="-8"/>
                <w:kern w:val="0"/>
                <w:szCs w:val="21"/>
              </w:rPr>
              <w:t>m</w:t>
            </w:r>
            <w:r w:rsidRPr="0008378A">
              <w:rPr>
                <w:spacing w:val="-8"/>
                <w:kern w:val="0"/>
                <w:szCs w:val="21"/>
                <w:vertAlign w:val="superscript"/>
              </w:rPr>
              <w:t>2</w:t>
            </w:r>
            <w:r w:rsidRPr="0008378A">
              <w:rPr>
                <w:spacing w:val="-8"/>
                <w:kern w:val="0"/>
                <w:szCs w:val="21"/>
              </w:rPr>
              <w:t>/s</w:t>
            </w:r>
          </w:p>
        </w:tc>
        <w:tc>
          <w:tcPr>
            <w:tcW w:w="321" w:type="pct"/>
            <w:shd w:val="clear" w:color="auto" w:fill="auto"/>
            <w:tcMar>
              <w:top w:w="0" w:type="dxa"/>
              <w:left w:w="0" w:type="dxa"/>
              <w:bottom w:w="0" w:type="dxa"/>
              <w:right w:w="0" w:type="dxa"/>
            </w:tcMar>
            <w:vAlign w:val="center"/>
          </w:tcPr>
          <w:p w14:paraId="6D495EF6" w14:textId="77777777" w:rsidR="0008378A" w:rsidRPr="0008378A" w:rsidRDefault="0008378A" w:rsidP="0008378A">
            <w:pPr>
              <w:snapToGrid w:val="0"/>
              <w:jc w:val="center"/>
              <w:rPr>
                <w:i/>
                <w:spacing w:val="-8"/>
                <w:kern w:val="0"/>
                <w:szCs w:val="21"/>
              </w:rPr>
            </w:pPr>
            <w:r w:rsidRPr="0008378A">
              <w:rPr>
                <w:spacing w:val="-8"/>
                <w:kern w:val="0"/>
                <w:szCs w:val="21"/>
              </w:rPr>
              <w:t>mm</w:t>
            </w:r>
            <w:r w:rsidRPr="0008378A">
              <w:rPr>
                <w:spacing w:val="-8"/>
                <w:kern w:val="0"/>
                <w:szCs w:val="21"/>
                <w:vertAlign w:val="superscript"/>
              </w:rPr>
              <w:t>2</w:t>
            </w:r>
            <w:r w:rsidRPr="0008378A">
              <w:rPr>
                <w:spacing w:val="-8"/>
                <w:kern w:val="0"/>
                <w:szCs w:val="21"/>
              </w:rPr>
              <w:t>/a</w:t>
            </w:r>
          </w:p>
        </w:tc>
        <w:tc>
          <w:tcPr>
            <w:tcW w:w="243" w:type="pct"/>
            <w:shd w:val="clear" w:color="auto" w:fill="auto"/>
            <w:tcMar>
              <w:top w:w="0" w:type="dxa"/>
              <w:left w:w="0" w:type="dxa"/>
              <w:bottom w:w="0" w:type="dxa"/>
              <w:right w:w="0" w:type="dxa"/>
            </w:tcMar>
            <w:vAlign w:val="center"/>
          </w:tcPr>
          <w:p w14:paraId="32CCF69C"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7C1D803B"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12CD552B"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6A48FE4D"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0D50CC35"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6FB6C6DF"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51F84D00"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3DAED9BC"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77E3C7E0"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7877E09F"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29F12488"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2313371F"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33365F34"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47EF178C"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3A671E8A"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210B7551"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4FA06E74"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2" w:type="pct"/>
            <w:shd w:val="clear" w:color="auto" w:fill="auto"/>
            <w:tcMar>
              <w:top w:w="0" w:type="dxa"/>
              <w:left w:w="0" w:type="dxa"/>
              <w:bottom w:w="0" w:type="dxa"/>
              <w:right w:w="0" w:type="dxa"/>
            </w:tcMar>
            <w:vAlign w:val="center"/>
          </w:tcPr>
          <w:p w14:paraId="58BA43A9"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r>
      <w:tr w:rsidR="0008378A" w:rsidRPr="0008378A" w14:paraId="0A6A45DF" w14:textId="77777777" w:rsidTr="00D3587C">
        <w:trPr>
          <w:trHeight w:val="454"/>
        </w:trPr>
        <w:tc>
          <w:tcPr>
            <w:tcW w:w="307" w:type="pct"/>
            <w:shd w:val="clear" w:color="auto" w:fill="auto"/>
            <w:tcMar>
              <w:top w:w="0" w:type="dxa"/>
              <w:left w:w="0" w:type="dxa"/>
              <w:bottom w:w="0" w:type="dxa"/>
              <w:right w:w="0" w:type="dxa"/>
            </w:tcMar>
            <w:vAlign w:val="center"/>
          </w:tcPr>
          <w:p w14:paraId="511AB825"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1" w:type="pct"/>
            <w:shd w:val="clear" w:color="auto" w:fill="auto"/>
            <w:tcMar>
              <w:top w:w="0" w:type="dxa"/>
              <w:left w:w="0" w:type="dxa"/>
              <w:bottom w:w="0" w:type="dxa"/>
              <w:right w:w="0" w:type="dxa"/>
            </w:tcMar>
            <w:vAlign w:val="center"/>
          </w:tcPr>
          <w:p w14:paraId="09173D6F"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15.8 </w:t>
            </w:r>
          </w:p>
        </w:tc>
        <w:tc>
          <w:tcPr>
            <w:tcW w:w="243" w:type="pct"/>
            <w:shd w:val="clear" w:color="auto" w:fill="auto"/>
            <w:tcMar>
              <w:top w:w="0" w:type="dxa"/>
              <w:left w:w="0" w:type="dxa"/>
              <w:bottom w:w="0" w:type="dxa"/>
              <w:right w:w="0" w:type="dxa"/>
            </w:tcMar>
            <w:vAlign w:val="center"/>
          </w:tcPr>
          <w:p w14:paraId="5B9C849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E96A63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4724E6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036FD3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89D167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D74049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6E0D48C"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A46C1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077904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48B99E5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13FB30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267671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43" w:type="pct"/>
            <w:shd w:val="clear" w:color="auto" w:fill="auto"/>
            <w:tcMar>
              <w:top w:w="0" w:type="dxa"/>
              <w:left w:w="0" w:type="dxa"/>
              <w:bottom w:w="0" w:type="dxa"/>
              <w:right w:w="0" w:type="dxa"/>
            </w:tcMar>
            <w:vAlign w:val="center"/>
          </w:tcPr>
          <w:p w14:paraId="28EB01B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5AADF1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5E23CA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c>
          <w:tcPr>
            <w:tcW w:w="243" w:type="pct"/>
            <w:shd w:val="clear" w:color="auto" w:fill="auto"/>
            <w:tcMar>
              <w:top w:w="0" w:type="dxa"/>
              <w:left w:w="0" w:type="dxa"/>
              <w:bottom w:w="0" w:type="dxa"/>
              <w:right w:w="0" w:type="dxa"/>
            </w:tcMar>
            <w:vAlign w:val="center"/>
          </w:tcPr>
          <w:p w14:paraId="1E2CCFAD"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827D0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2" w:type="pct"/>
            <w:shd w:val="clear" w:color="auto" w:fill="auto"/>
            <w:tcMar>
              <w:top w:w="0" w:type="dxa"/>
              <w:left w:w="0" w:type="dxa"/>
              <w:bottom w:w="0" w:type="dxa"/>
              <w:right w:w="0" w:type="dxa"/>
            </w:tcMar>
            <w:vAlign w:val="center"/>
          </w:tcPr>
          <w:p w14:paraId="6A7E4D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0.61 </w:t>
            </w:r>
          </w:p>
        </w:tc>
      </w:tr>
      <w:tr w:rsidR="0008378A" w:rsidRPr="0008378A" w14:paraId="4854E246" w14:textId="77777777" w:rsidTr="00D3587C">
        <w:trPr>
          <w:trHeight w:val="454"/>
        </w:trPr>
        <w:tc>
          <w:tcPr>
            <w:tcW w:w="307" w:type="pct"/>
            <w:shd w:val="clear" w:color="auto" w:fill="auto"/>
            <w:tcMar>
              <w:top w:w="0" w:type="dxa"/>
              <w:left w:w="0" w:type="dxa"/>
              <w:bottom w:w="0" w:type="dxa"/>
              <w:right w:w="0" w:type="dxa"/>
            </w:tcMar>
            <w:vAlign w:val="center"/>
          </w:tcPr>
          <w:p w14:paraId="2A073D20"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1" w:type="pct"/>
            <w:shd w:val="clear" w:color="auto" w:fill="auto"/>
            <w:tcMar>
              <w:top w:w="0" w:type="dxa"/>
              <w:left w:w="0" w:type="dxa"/>
              <w:bottom w:w="0" w:type="dxa"/>
              <w:right w:w="0" w:type="dxa"/>
            </w:tcMar>
            <w:vAlign w:val="center"/>
          </w:tcPr>
          <w:p w14:paraId="72C0C88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31.5 </w:t>
            </w:r>
          </w:p>
        </w:tc>
        <w:tc>
          <w:tcPr>
            <w:tcW w:w="243" w:type="pct"/>
            <w:shd w:val="clear" w:color="auto" w:fill="auto"/>
            <w:tcMar>
              <w:top w:w="0" w:type="dxa"/>
              <w:left w:w="0" w:type="dxa"/>
              <w:bottom w:w="0" w:type="dxa"/>
              <w:right w:w="0" w:type="dxa"/>
            </w:tcMar>
            <w:vAlign w:val="center"/>
          </w:tcPr>
          <w:p w14:paraId="68DA671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DB2D60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0C95BC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7D2B296"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691A27D7"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2B774CFB"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1AD105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5FDC95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2C5F87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3" w:type="pct"/>
            <w:shd w:val="clear" w:color="auto" w:fill="auto"/>
            <w:tcMar>
              <w:top w:w="0" w:type="dxa"/>
              <w:left w:w="0" w:type="dxa"/>
              <w:bottom w:w="0" w:type="dxa"/>
              <w:right w:w="0" w:type="dxa"/>
            </w:tcMar>
            <w:vAlign w:val="center"/>
          </w:tcPr>
          <w:p w14:paraId="67E677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0F7907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310F3C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3" w:type="pct"/>
            <w:shd w:val="clear" w:color="auto" w:fill="auto"/>
            <w:tcMar>
              <w:top w:w="0" w:type="dxa"/>
              <w:left w:w="0" w:type="dxa"/>
              <w:bottom w:w="0" w:type="dxa"/>
              <w:right w:w="0" w:type="dxa"/>
            </w:tcMar>
            <w:vAlign w:val="center"/>
          </w:tcPr>
          <w:p w14:paraId="30A168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3B3E61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6329B4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43" w:type="pct"/>
            <w:shd w:val="clear" w:color="auto" w:fill="auto"/>
            <w:tcMar>
              <w:top w:w="0" w:type="dxa"/>
              <w:left w:w="0" w:type="dxa"/>
              <w:bottom w:w="0" w:type="dxa"/>
              <w:right w:w="0" w:type="dxa"/>
            </w:tcMar>
            <w:vAlign w:val="center"/>
          </w:tcPr>
          <w:p w14:paraId="520167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1AE8F2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2" w:type="pct"/>
            <w:shd w:val="clear" w:color="auto" w:fill="auto"/>
            <w:tcMar>
              <w:top w:w="0" w:type="dxa"/>
              <w:left w:w="0" w:type="dxa"/>
              <w:bottom w:w="0" w:type="dxa"/>
              <w:right w:w="0" w:type="dxa"/>
            </w:tcMar>
            <w:vAlign w:val="center"/>
          </w:tcPr>
          <w:p w14:paraId="75A14E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0.59 </w:t>
            </w:r>
          </w:p>
        </w:tc>
      </w:tr>
      <w:tr w:rsidR="0008378A" w:rsidRPr="0008378A" w14:paraId="12E14655" w14:textId="77777777" w:rsidTr="00D3587C">
        <w:trPr>
          <w:trHeight w:val="454"/>
        </w:trPr>
        <w:tc>
          <w:tcPr>
            <w:tcW w:w="307" w:type="pct"/>
            <w:shd w:val="clear" w:color="auto" w:fill="auto"/>
            <w:tcMar>
              <w:top w:w="0" w:type="dxa"/>
              <w:left w:w="0" w:type="dxa"/>
              <w:bottom w:w="0" w:type="dxa"/>
              <w:right w:w="0" w:type="dxa"/>
            </w:tcMar>
            <w:vAlign w:val="center"/>
          </w:tcPr>
          <w:p w14:paraId="7B796893"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1" w:type="pct"/>
            <w:shd w:val="clear" w:color="auto" w:fill="auto"/>
            <w:tcMar>
              <w:top w:w="0" w:type="dxa"/>
              <w:left w:w="0" w:type="dxa"/>
              <w:bottom w:w="0" w:type="dxa"/>
              <w:right w:w="0" w:type="dxa"/>
            </w:tcMar>
            <w:vAlign w:val="center"/>
          </w:tcPr>
          <w:p w14:paraId="7BADC4B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47.3 </w:t>
            </w:r>
          </w:p>
        </w:tc>
        <w:tc>
          <w:tcPr>
            <w:tcW w:w="243" w:type="pct"/>
            <w:shd w:val="clear" w:color="auto" w:fill="auto"/>
            <w:tcMar>
              <w:top w:w="0" w:type="dxa"/>
              <w:left w:w="0" w:type="dxa"/>
              <w:bottom w:w="0" w:type="dxa"/>
              <w:right w:w="0" w:type="dxa"/>
            </w:tcMar>
            <w:vAlign w:val="center"/>
          </w:tcPr>
          <w:p w14:paraId="546171E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95AC23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9DAA7E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4673709"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6B715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38ADC5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7D71DB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13FE0E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147463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500787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BD83F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41FAA0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46F285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60EA27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120D0F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43" w:type="pct"/>
            <w:shd w:val="clear" w:color="auto" w:fill="auto"/>
            <w:tcMar>
              <w:top w:w="0" w:type="dxa"/>
              <w:left w:w="0" w:type="dxa"/>
              <w:bottom w:w="0" w:type="dxa"/>
              <w:right w:w="0" w:type="dxa"/>
            </w:tcMar>
            <w:vAlign w:val="center"/>
          </w:tcPr>
          <w:p w14:paraId="1A1555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F6C19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2" w:type="pct"/>
            <w:shd w:val="clear" w:color="auto" w:fill="auto"/>
            <w:tcMar>
              <w:top w:w="0" w:type="dxa"/>
              <w:left w:w="0" w:type="dxa"/>
              <w:bottom w:w="0" w:type="dxa"/>
              <w:right w:w="0" w:type="dxa"/>
            </w:tcMar>
            <w:vAlign w:val="center"/>
          </w:tcPr>
          <w:p w14:paraId="312C7D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r>
      <w:tr w:rsidR="0008378A" w:rsidRPr="0008378A" w14:paraId="477D825E" w14:textId="77777777" w:rsidTr="00D3587C">
        <w:trPr>
          <w:trHeight w:val="454"/>
        </w:trPr>
        <w:tc>
          <w:tcPr>
            <w:tcW w:w="307" w:type="pct"/>
            <w:shd w:val="clear" w:color="auto" w:fill="auto"/>
            <w:tcMar>
              <w:top w:w="0" w:type="dxa"/>
              <w:left w:w="0" w:type="dxa"/>
              <w:bottom w:w="0" w:type="dxa"/>
              <w:right w:w="0" w:type="dxa"/>
            </w:tcMar>
            <w:vAlign w:val="center"/>
          </w:tcPr>
          <w:p w14:paraId="6753EFF6"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1" w:type="pct"/>
            <w:shd w:val="clear" w:color="auto" w:fill="auto"/>
            <w:tcMar>
              <w:top w:w="0" w:type="dxa"/>
              <w:left w:w="0" w:type="dxa"/>
              <w:bottom w:w="0" w:type="dxa"/>
              <w:right w:w="0" w:type="dxa"/>
            </w:tcMar>
            <w:vAlign w:val="center"/>
          </w:tcPr>
          <w:p w14:paraId="1A299C5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63.1 </w:t>
            </w:r>
          </w:p>
        </w:tc>
        <w:tc>
          <w:tcPr>
            <w:tcW w:w="243" w:type="pct"/>
            <w:shd w:val="clear" w:color="auto" w:fill="auto"/>
            <w:tcMar>
              <w:top w:w="0" w:type="dxa"/>
              <w:left w:w="0" w:type="dxa"/>
              <w:bottom w:w="0" w:type="dxa"/>
              <w:right w:w="0" w:type="dxa"/>
            </w:tcMar>
            <w:vAlign w:val="center"/>
          </w:tcPr>
          <w:p w14:paraId="495F85A1"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70964B06"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0C927B4"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0050E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6D06D3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39E010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63E8F6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7B4A31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685783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00553D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12ADB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444200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332024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733516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56B973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3" w:type="pct"/>
            <w:shd w:val="clear" w:color="auto" w:fill="auto"/>
            <w:tcMar>
              <w:top w:w="0" w:type="dxa"/>
              <w:left w:w="0" w:type="dxa"/>
              <w:bottom w:w="0" w:type="dxa"/>
              <w:right w:w="0" w:type="dxa"/>
            </w:tcMar>
            <w:vAlign w:val="center"/>
          </w:tcPr>
          <w:p w14:paraId="238237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5594BE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2" w:type="pct"/>
            <w:shd w:val="clear" w:color="auto" w:fill="auto"/>
            <w:tcMar>
              <w:top w:w="0" w:type="dxa"/>
              <w:left w:w="0" w:type="dxa"/>
              <w:bottom w:w="0" w:type="dxa"/>
              <w:right w:w="0" w:type="dxa"/>
            </w:tcMar>
            <w:vAlign w:val="center"/>
          </w:tcPr>
          <w:p w14:paraId="465BB6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0.54 </w:t>
            </w:r>
          </w:p>
        </w:tc>
      </w:tr>
      <w:tr w:rsidR="0008378A" w:rsidRPr="0008378A" w14:paraId="671C4535" w14:textId="77777777" w:rsidTr="00D3587C">
        <w:trPr>
          <w:trHeight w:val="454"/>
        </w:trPr>
        <w:tc>
          <w:tcPr>
            <w:tcW w:w="307" w:type="pct"/>
            <w:shd w:val="clear" w:color="auto" w:fill="auto"/>
            <w:tcMar>
              <w:top w:w="0" w:type="dxa"/>
              <w:left w:w="0" w:type="dxa"/>
              <w:bottom w:w="0" w:type="dxa"/>
              <w:right w:w="0" w:type="dxa"/>
            </w:tcMar>
            <w:vAlign w:val="center"/>
          </w:tcPr>
          <w:p w14:paraId="34FF1B9A"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1" w:type="pct"/>
            <w:shd w:val="clear" w:color="auto" w:fill="auto"/>
            <w:tcMar>
              <w:top w:w="0" w:type="dxa"/>
              <w:left w:w="0" w:type="dxa"/>
              <w:bottom w:w="0" w:type="dxa"/>
              <w:right w:w="0" w:type="dxa"/>
            </w:tcMar>
            <w:vAlign w:val="center"/>
          </w:tcPr>
          <w:p w14:paraId="39D2B96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78.8 </w:t>
            </w:r>
          </w:p>
        </w:tc>
        <w:tc>
          <w:tcPr>
            <w:tcW w:w="243" w:type="pct"/>
            <w:shd w:val="clear" w:color="auto" w:fill="auto"/>
            <w:tcMar>
              <w:top w:w="0" w:type="dxa"/>
              <w:left w:w="0" w:type="dxa"/>
              <w:bottom w:w="0" w:type="dxa"/>
              <w:right w:w="0" w:type="dxa"/>
            </w:tcMar>
            <w:vAlign w:val="center"/>
          </w:tcPr>
          <w:p w14:paraId="641FE282"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36418E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0C08DA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AAF72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7BC94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289200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043A4B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B69B1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30DBE9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7F96DE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59F5EC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4A705B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5371EE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4CDD7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77C00A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3" w:type="pct"/>
            <w:shd w:val="clear" w:color="auto" w:fill="auto"/>
            <w:tcMar>
              <w:top w:w="0" w:type="dxa"/>
              <w:left w:w="0" w:type="dxa"/>
              <w:bottom w:w="0" w:type="dxa"/>
              <w:right w:w="0" w:type="dxa"/>
            </w:tcMar>
            <w:vAlign w:val="center"/>
          </w:tcPr>
          <w:p w14:paraId="1D6774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24E6AB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2" w:type="pct"/>
            <w:shd w:val="clear" w:color="auto" w:fill="auto"/>
            <w:tcMar>
              <w:top w:w="0" w:type="dxa"/>
              <w:left w:w="0" w:type="dxa"/>
              <w:bottom w:w="0" w:type="dxa"/>
              <w:right w:w="0" w:type="dxa"/>
            </w:tcMar>
            <w:vAlign w:val="center"/>
          </w:tcPr>
          <w:p w14:paraId="405710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r>
      <w:tr w:rsidR="0008378A" w:rsidRPr="0008378A" w14:paraId="015DCAAC" w14:textId="77777777" w:rsidTr="00D3587C">
        <w:trPr>
          <w:trHeight w:val="454"/>
        </w:trPr>
        <w:tc>
          <w:tcPr>
            <w:tcW w:w="307" w:type="pct"/>
            <w:shd w:val="clear" w:color="auto" w:fill="auto"/>
            <w:tcMar>
              <w:top w:w="0" w:type="dxa"/>
              <w:left w:w="0" w:type="dxa"/>
              <w:bottom w:w="0" w:type="dxa"/>
              <w:right w:w="0" w:type="dxa"/>
            </w:tcMar>
            <w:vAlign w:val="center"/>
          </w:tcPr>
          <w:p w14:paraId="4297F8A4"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1" w:type="pct"/>
            <w:shd w:val="clear" w:color="auto" w:fill="auto"/>
            <w:tcMar>
              <w:top w:w="0" w:type="dxa"/>
              <w:left w:w="0" w:type="dxa"/>
              <w:bottom w:w="0" w:type="dxa"/>
              <w:right w:w="0" w:type="dxa"/>
            </w:tcMar>
            <w:vAlign w:val="center"/>
          </w:tcPr>
          <w:p w14:paraId="5B2A851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94.6 </w:t>
            </w:r>
          </w:p>
        </w:tc>
        <w:tc>
          <w:tcPr>
            <w:tcW w:w="243" w:type="pct"/>
            <w:shd w:val="clear" w:color="auto" w:fill="auto"/>
            <w:tcMar>
              <w:top w:w="0" w:type="dxa"/>
              <w:left w:w="0" w:type="dxa"/>
              <w:bottom w:w="0" w:type="dxa"/>
              <w:right w:w="0" w:type="dxa"/>
            </w:tcMar>
            <w:vAlign w:val="center"/>
          </w:tcPr>
          <w:p w14:paraId="0941AC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3772A5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443D2D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7A15EA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5D501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47A4FF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1FE030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6A731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071B70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42B4DF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2FEC9D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235DAB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5B9518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1E4C9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41050F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7A37DA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4BBA28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2" w:type="pct"/>
            <w:shd w:val="clear" w:color="auto" w:fill="auto"/>
            <w:tcMar>
              <w:top w:w="0" w:type="dxa"/>
              <w:left w:w="0" w:type="dxa"/>
              <w:bottom w:w="0" w:type="dxa"/>
              <w:right w:w="0" w:type="dxa"/>
            </w:tcMar>
            <w:vAlign w:val="center"/>
          </w:tcPr>
          <w:p w14:paraId="3FB442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r>
      <w:tr w:rsidR="0008378A" w:rsidRPr="0008378A" w14:paraId="28F52BDE" w14:textId="77777777" w:rsidTr="00D3587C">
        <w:trPr>
          <w:trHeight w:val="454"/>
        </w:trPr>
        <w:tc>
          <w:tcPr>
            <w:tcW w:w="307" w:type="pct"/>
            <w:shd w:val="clear" w:color="auto" w:fill="auto"/>
            <w:tcMar>
              <w:top w:w="0" w:type="dxa"/>
              <w:left w:w="0" w:type="dxa"/>
              <w:bottom w:w="0" w:type="dxa"/>
              <w:right w:w="0" w:type="dxa"/>
            </w:tcMar>
            <w:vAlign w:val="center"/>
          </w:tcPr>
          <w:p w14:paraId="0634D7EB"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1" w:type="pct"/>
            <w:shd w:val="clear" w:color="auto" w:fill="auto"/>
            <w:tcMar>
              <w:top w:w="0" w:type="dxa"/>
              <w:left w:w="0" w:type="dxa"/>
              <w:bottom w:w="0" w:type="dxa"/>
              <w:right w:w="0" w:type="dxa"/>
            </w:tcMar>
            <w:vAlign w:val="center"/>
          </w:tcPr>
          <w:p w14:paraId="344C050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110.4 </w:t>
            </w:r>
          </w:p>
        </w:tc>
        <w:tc>
          <w:tcPr>
            <w:tcW w:w="243" w:type="pct"/>
            <w:shd w:val="clear" w:color="auto" w:fill="auto"/>
            <w:tcMar>
              <w:top w:w="0" w:type="dxa"/>
              <w:left w:w="0" w:type="dxa"/>
              <w:bottom w:w="0" w:type="dxa"/>
              <w:right w:w="0" w:type="dxa"/>
            </w:tcMar>
            <w:vAlign w:val="center"/>
          </w:tcPr>
          <w:p w14:paraId="636994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646FDA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3221FC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5CD4D1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6B676C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79BF12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322A84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242DB9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093133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F88AF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79C21F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273CE6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665AFC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4B9571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3F35BB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0B59BC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0CAD0B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2" w:type="pct"/>
            <w:shd w:val="clear" w:color="auto" w:fill="auto"/>
            <w:tcMar>
              <w:top w:w="0" w:type="dxa"/>
              <w:left w:w="0" w:type="dxa"/>
              <w:bottom w:w="0" w:type="dxa"/>
              <w:right w:w="0" w:type="dxa"/>
            </w:tcMar>
            <w:vAlign w:val="center"/>
          </w:tcPr>
          <w:p w14:paraId="659BE6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r>
      <w:tr w:rsidR="0008378A" w:rsidRPr="0008378A" w14:paraId="1C667486" w14:textId="77777777" w:rsidTr="00D3587C">
        <w:trPr>
          <w:trHeight w:val="454"/>
        </w:trPr>
        <w:tc>
          <w:tcPr>
            <w:tcW w:w="307" w:type="pct"/>
            <w:shd w:val="clear" w:color="auto" w:fill="auto"/>
            <w:tcMar>
              <w:top w:w="0" w:type="dxa"/>
              <w:left w:w="0" w:type="dxa"/>
              <w:bottom w:w="0" w:type="dxa"/>
              <w:right w:w="0" w:type="dxa"/>
            </w:tcMar>
            <w:vAlign w:val="center"/>
          </w:tcPr>
          <w:p w14:paraId="60A0AD3A"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1" w:type="pct"/>
            <w:shd w:val="clear" w:color="auto" w:fill="auto"/>
            <w:tcMar>
              <w:top w:w="0" w:type="dxa"/>
              <w:left w:w="0" w:type="dxa"/>
              <w:bottom w:w="0" w:type="dxa"/>
              <w:right w:w="0" w:type="dxa"/>
            </w:tcMar>
            <w:vAlign w:val="center"/>
          </w:tcPr>
          <w:p w14:paraId="0F22722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126.1 </w:t>
            </w:r>
          </w:p>
        </w:tc>
        <w:tc>
          <w:tcPr>
            <w:tcW w:w="243" w:type="pct"/>
            <w:shd w:val="clear" w:color="auto" w:fill="auto"/>
            <w:tcMar>
              <w:top w:w="0" w:type="dxa"/>
              <w:left w:w="0" w:type="dxa"/>
              <w:bottom w:w="0" w:type="dxa"/>
              <w:right w:w="0" w:type="dxa"/>
            </w:tcMar>
            <w:vAlign w:val="center"/>
          </w:tcPr>
          <w:p w14:paraId="3781DA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0BB19B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3795BD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069A77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6ED537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04CFB7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2FB99D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EEE9F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2366A1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3354CF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57B690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11D427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12ECB4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1DD7C0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7910D1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154535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1B27BF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2" w:type="pct"/>
            <w:shd w:val="clear" w:color="auto" w:fill="auto"/>
            <w:tcMar>
              <w:top w:w="0" w:type="dxa"/>
              <w:left w:w="0" w:type="dxa"/>
              <w:bottom w:w="0" w:type="dxa"/>
              <w:right w:w="0" w:type="dxa"/>
            </w:tcMar>
            <w:vAlign w:val="center"/>
          </w:tcPr>
          <w:p w14:paraId="5EF5F2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r>
      <w:tr w:rsidR="0008378A" w:rsidRPr="0008378A" w14:paraId="7E46F23C" w14:textId="77777777" w:rsidTr="00D3587C">
        <w:trPr>
          <w:trHeight w:val="454"/>
        </w:trPr>
        <w:tc>
          <w:tcPr>
            <w:tcW w:w="307" w:type="pct"/>
            <w:shd w:val="clear" w:color="auto" w:fill="auto"/>
            <w:tcMar>
              <w:top w:w="0" w:type="dxa"/>
              <w:left w:w="0" w:type="dxa"/>
              <w:bottom w:w="0" w:type="dxa"/>
              <w:right w:w="0" w:type="dxa"/>
            </w:tcMar>
            <w:vAlign w:val="center"/>
          </w:tcPr>
          <w:p w14:paraId="2190EABC"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1" w:type="pct"/>
            <w:shd w:val="clear" w:color="auto" w:fill="auto"/>
            <w:tcMar>
              <w:top w:w="0" w:type="dxa"/>
              <w:left w:w="0" w:type="dxa"/>
              <w:bottom w:w="0" w:type="dxa"/>
              <w:right w:w="0" w:type="dxa"/>
            </w:tcMar>
            <w:vAlign w:val="center"/>
          </w:tcPr>
          <w:p w14:paraId="4F89EEA9"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141.9 </w:t>
            </w:r>
          </w:p>
        </w:tc>
        <w:tc>
          <w:tcPr>
            <w:tcW w:w="243" w:type="pct"/>
            <w:shd w:val="clear" w:color="auto" w:fill="auto"/>
            <w:tcMar>
              <w:top w:w="0" w:type="dxa"/>
              <w:left w:w="0" w:type="dxa"/>
              <w:bottom w:w="0" w:type="dxa"/>
              <w:right w:w="0" w:type="dxa"/>
            </w:tcMar>
            <w:vAlign w:val="center"/>
          </w:tcPr>
          <w:p w14:paraId="7995A4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7CCF24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31B937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298FDE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0F619E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2F1CC9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7E6122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F8851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5BA987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1B6F1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324D46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59840F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3A45FC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29FEF4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503F6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740747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56588E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2" w:type="pct"/>
            <w:shd w:val="clear" w:color="auto" w:fill="auto"/>
            <w:tcMar>
              <w:top w:w="0" w:type="dxa"/>
              <w:left w:w="0" w:type="dxa"/>
              <w:bottom w:w="0" w:type="dxa"/>
              <w:right w:w="0" w:type="dxa"/>
            </w:tcMar>
            <w:vAlign w:val="center"/>
          </w:tcPr>
          <w:p w14:paraId="1E5357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r>
      <w:tr w:rsidR="0008378A" w:rsidRPr="0008378A" w14:paraId="60612E7C" w14:textId="77777777" w:rsidTr="00D3587C">
        <w:trPr>
          <w:trHeight w:val="454"/>
        </w:trPr>
        <w:tc>
          <w:tcPr>
            <w:tcW w:w="307" w:type="pct"/>
            <w:shd w:val="clear" w:color="auto" w:fill="auto"/>
            <w:tcMar>
              <w:top w:w="0" w:type="dxa"/>
              <w:left w:w="0" w:type="dxa"/>
              <w:bottom w:w="0" w:type="dxa"/>
              <w:right w:w="0" w:type="dxa"/>
            </w:tcMar>
            <w:vAlign w:val="center"/>
          </w:tcPr>
          <w:p w14:paraId="02C7ECA6"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1" w:type="pct"/>
            <w:shd w:val="clear" w:color="auto" w:fill="auto"/>
            <w:tcMar>
              <w:top w:w="0" w:type="dxa"/>
              <w:left w:w="0" w:type="dxa"/>
              <w:bottom w:w="0" w:type="dxa"/>
              <w:right w:w="0" w:type="dxa"/>
            </w:tcMar>
            <w:vAlign w:val="center"/>
          </w:tcPr>
          <w:p w14:paraId="4ACE51B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157.7 </w:t>
            </w:r>
          </w:p>
        </w:tc>
        <w:tc>
          <w:tcPr>
            <w:tcW w:w="243" w:type="pct"/>
            <w:shd w:val="clear" w:color="auto" w:fill="auto"/>
            <w:tcMar>
              <w:top w:w="0" w:type="dxa"/>
              <w:left w:w="0" w:type="dxa"/>
              <w:bottom w:w="0" w:type="dxa"/>
              <w:right w:w="0" w:type="dxa"/>
            </w:tcMar>
            <w:vAlign w:val="center"/>
          </w:tcPr>
          <w:p w14:paraId="682239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0416B1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7593A8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3CA3C5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71C9AA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60B11D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05B53D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14FB37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047E00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70F41A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5FA45A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3F2506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A6820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7BDA2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2109EB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148C21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5EE75C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2" w:type="pct"/>
            <w:shd w:val="clear" w:color="auto" w:fill="auto"/>
            <w:tcMar>
              <w:top w:w="0" w:type="dxa"/>
              <w:left w:w="0" w:type="dxa"/>
              <w:bottom w:w="0" w:type="dxa"/>
              <w:right w:w="0" w:type="dxa"/>
            </w:tcMar>
            <w:vAlign w:val="center"/>
          </w:tcPr>
          <w:p w14:paraId="6CDFCA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r>
      <w:tr w:rsidR="0008378A" w:rsidRPr="0008378A" w14:paraId="3C41C7F7" w14:textId="77777777" w:rsidTr="00D3587C">
        <w:trPr>
          <w:trHeight w:val="454"/>
        </w:trPr>
        <w:tc>
          <w:tcPr>
            <w:tcW w:w="307" w:type="pct"/>
            <w:shd w:val="clear" w:color="auto" w:fill="auto"/>
            <w:tcMar>
              <w:top w:w="0" w:type="dxa"/>
              <w:left w:w="0" w:type="dxa"/>
              <w:bottom w:w="0" w:type="dxa"/>
              <w:right w:w="0" w:type="dxa"/>
            </w:tcMar>
            <w:vAlign w:val="center"/>
          </w:tcPr>
          <w:p w14:paraId="0B413992"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1" w:type="pct"/>
            <w:shd w:val="clear" w:color="auto" w:fill="auto"/>
            <w:tcMar>
              <w:top w:w="0" w:type="dxa"/>
              <w:left w:w="0" w:type="dxa"/>
              <w:bottom w:w="0" w:type="dxa"/>
              <w:right w:w="0" w:type="dxa"/>
            </w:tcMar>
            <w:vAlign w:val="center"/>
          </w:tcPr>
          <w:p w14:paraId="604A4671"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173.4 </w:t>
            </w:r>
          </w:p>
        </w:tc>
        <w:tc>
          <w:tcPr>
            <w:tcW w:w="243" w:type="pct"/>
            <w:shd w:val="clear" w:color="auto" w:fill="auto"/>
            <w:tcMar>
              <w:top w:w="0" w:type="dxa"/>
              <w:left w:w="0" w:type="dxa"/>
              <w:bottom w:w="0" w:type="dxa"/>
              <w:right w:w="0" w:type="dxa"/>
            </w:tcMar>
            <w:vAlign w:val="center"/>
          </w:tcPr>
          <w:p w14:paraId="1C7D43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CA3C4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01A2F2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634BF1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73763D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1A10BB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0EED0B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6E5BB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266533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137784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B1E8D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0E264E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6E8CFC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31B402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61C538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604C0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5F538D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235984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r>
      <w:tr w:rsidR="0008378A" w:rsidRPr="0008378A" w14:paraId="35F3BEED" w14:textId="77777777" w:rsidTr="00D3587C">
        <w:trPr>
          <w:trHeight w:val="454"/>
        </w:trPr>
        <w:tc>
          <w:tcPr>
            <w:tcW w:w="307" w:type="pct"/>
            <w:shd w:val="clear" w:color="auto" w:fill="auto"/>
            <w:tcMar>
              <w:top w:w="0" w:type="dxa"/>
              <w:left w:w="0" w:type="dxa"/>
              <w:bottom w:w="0" w:type="dxa"/>
              <w:right w:w="0" w:type="dxa"/>
            </w:tcMar>
            <w:vAlign w:val="center"/>
          </w:tcPr>
          <w:p w14:paraId="42A12067"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1" w:type="pct"/>
            <w:shd w:val="clear" w:color="auto" w:fill="auto"/>
            <w:tcMar>
              <w:top w:w="0" w:type="dxa"/>
              <w:left w:w="0" w:type="dxa"/>
              <w:bottom w:w="0" w:type="dxa"/>
              <w:right w:w="0" w:type="dxa"/>
            </w:tcMar>
            <w:vAlign w:val="center"/>
          </w:tcPr>
          <w:p w14:paraId="3A64E8CF"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189.2 </w:t>
            </w:r>
          </w:p>
        </w:tc>
        <w:tc>
          <w:tcPr>
            <w:tcW w:w="243" w:type="pct"/>
            <w:shd w:val="clear" w:color="auto" w:fill="auto"/>
            <w:tcMar>
              <w:top w:w="0" w:type="dxa"/>
              <w:left w:w="0" w:type="dxa"/>
              <w:bottom w:w="0" w:type="dxa"/>
              <w:right w:w="0" w:type="dxa"/>
            </w:tcMar>
            <w:vAlign w:val="center"/>
          </w:tcPr>
          <w:p w14:paraId="4C441B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6BDCF0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15FD78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80B3F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22908D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1E8DC2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3F6D40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5D5772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7EDF24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519607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039E41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695345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A8E34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7C89DE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503046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6700F0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A0A17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60263C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r>
      <w:tr w:rsidR="0008378A" w:rsidRPr="0008378A" w14:paraId="45E93A1B" w14:textId="77777777" w:rsidTr="00D3587C">
        <w:trPr>
          <w:trHeight w:val="454"/>
        </w:trPr>
        <w:tc>
          <w:tcPr>
            <w:tcW w:w="307" w:type="pct"/>
            <w:shd w:val="clear" w:color="auto" w:fill="auto"/>
            <w:tcMar>
              <w:top w:w="0" w:type="dxa"/>
              <w:left w:w="0" w:type="dxa"/>
              <w:bottom w:w="0" w:type="dxa"/>
              <w:right w:w="0" w:type="dxa"/>
            </w:tcMar>
            <w:vAlign w:val="center"/>
          </w:tcPr>
          <w:p w14:paraId="62F05566"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1" w:type="pct"/>
            <w:shd w:val="clear" w:color="auto" w:fill="auto"/>
            <w:tcMar>
              <w:top w:w="0" w:type="dxa"/>
              <w:left w:w="0" w:type="dxa"/>
              <w:bottom w:w="0" w:type="dxa"/>
              <w:right w:w="0" w:type="dxa"/>
            </w:tcMar>
            <w:vAlign w:val="center"/>
          </w:tcPr>
          <w:p w14:paraId="390918F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205.0 </w:t>
            </w:r>
          </w:p>
        </w:tc>
        <w:tc>
          <w:tcPr>
            <w:tcW w:w="243" w:type="pct"/>
            <w:shd w:val="clear" w:color="auto" w:fill="auto"/>
            <w:tcMar>
              <w:top w:w="0" w:type="dxa"/>
              <w:left w:w="0" w:type="dxa"/>
              <w:bottom w:w="0" w:type="dxa"/>
              <w:right w:w="0" w:type="dxa"/>
            </w:tcMar>
            <w:vAlign w:val="center"/>
          </w:tcPr>
          <w:p w14:paraId="2D0EF5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31EDE7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0EE840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7EEE06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0C762C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2C9E65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5398D9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29DB16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54FBF5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60FDCC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03A8D7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7F6069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30CC58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2A6A2C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62E03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6E41A7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67BCC2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4F7B3D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r>
      <w:tr w:rsidR="0008378A" w:rsidRPr="0008378A" w14:paraId="0C82F780" w14:textId="77777777" w:rsidTr="00D3587C">
        <w:trPr>
          <w:trHeight w:val="454"/>
        </w:trPr>
        <w:tc>
          <w:tcPr>
            <w:tcW w:w="307" w:type="pct"/>
            <w:shd w:val="clear" w:color="auto" w:fill="auto"/>
            <w:tcMar>
              <w:top w:w="0" w:type="dxa"/>
              <w:left w:w="0" w:type="dxa"/>
              <w:bottom w:w="0" w:type="dxa"/>
              <w:right w:w="0" w:type="dxa"/>
            </w:tcMar>
            <w:vAlign w:val="center"/>
          </w:tcPr>
          <w:p w14:paraId="1F66FBB2"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1" w:type="pct"/>
            <w:shd w:val="clear" w:color="auto" w:fill="auto"/>
            <w:tcMar>
              <w:top w:w="0" w:type="dxa"/>
              <w:left w:w="0" w:type="dxa"/>
              <w:bottom w:w="0" w:type="dxa"/>
              <w:right w:w="0" w:type="dxa"/>
            </w:tcMar>
            <w:vAlign w:val="center"/>
          </w:tcPr>
          <w:p w14:paraId="4CD2A5F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220.8 </w:t>
            </w:r>
          </w:p>
        </w:tc>
        <w:tc>
          <w:tcPr>
            <w:tcW w:w="243" w:type="pct"/>
            <w:shd w:val="clear" w:color="auto" w:fill="auto"/>
            <w:tcMar>
              <w:top w:w="0" w:type="dxa"/>
              <w:left w:w="0" w:type="dxa"/>
              <w:bottom w:w="0" w:type="dxa"/>
              <w:right w:w="0" w:type="dxa"/>
            </w:tcMar>
            <w:vAlign w:val="center"/>
          </w:tcPr>
          <w:p w14:paraId="4836E2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C94AC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6EB5B5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4BF33E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DB97F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60667B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56A1C6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75C19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435D50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6DE73A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5ABD7E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32A6E6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47F0EE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00F9E4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0DC8EA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6FD506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5A6077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41C70E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r>
      <w:tr w:rsidR="0008378A" w:rsidRPr="0008378A" w14:paraId="7AA5760F" w14:textId="77777777" w:rsidTr="00D3587C">
        <w:trPr>
          <w:trHeight w:val="454"/>
        </w:trPr>
        <w:tc>
          <w:tcPr>
            <w:tcW w:w="307" w:type="pct"/>
            <w:shd w:val="clear" w:color="auto" w:fill="auto"/>
            <w:tcMar>
              <w:top w:w="0" w:type="dxa"/>
              <w:left w:w="0" w:type="dxa"/>
              <w:bottom w:w="0" w:type="dxa"/>
              <w:right w:w="0" w:type="dxa"/>
            </w:tcMar>
            <w:vAlign w:val="center"/>
          </w:tcPr>
          <w:p w14:paraId="175D9E2D"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1" w:type="pct"/>
            <w:shd w:val="clear" w:color="auto" w:fill="auto"/>
            <w:tcMar>
              <w:top w:w="0" w:type="dxa"/>
              <w:left w:w="0" w:type="dxa"/>
              <w:bottom w:w="0" w:type="dxa"/>
              <w:right w:w="0" w:type="dxa"/>
            </w:tcMar>
            <w:vAlign w:val="center"/>
          </w:tcPr>
          <w:p w14:paraId="7D89F26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236.5 </w:t>
            </w:r>
          </w:p>
        </w:tc>
        <w:tc>
          <w:tcPr>
            <w:tcW w:w="243" w:type="pct"/>
            <w:shd w:val="clear" w:color="auto" w:fill="auto"/>
            <w:tcMar>
              <w:top w:w="0" w:type="dxa"/>
              <w:left w:w="0" w:type="dxa"/>
              <w:bottom w:w="0" w:type="dxa"/>
              <w:right w:w="0" w:type="dxa"/>
            </w:tcMar>
            <w:vAlign w:val="center"/>
          </w:tcPr>
          <w:p w14:paraId="3025FD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C779F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543A62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5EE478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DFCCF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66AADA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437C0D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091AD2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505A2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242FBC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661A5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B101F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34A082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0CCA3E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45BBF8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5745B1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27A48B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6E818A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r>
      <w:tr w:rsidR="0008378A" w:rsidRPr="0008378A" w14:paraId="43DAE6C7" w14:textId="77777777" w:rsidTr="00D3587C">
        <w:trPr>
          <w:trHeight w:val="454"/>
        </w:trPr>
        <w:tc>
          <w:tcPr>
            <w:tcW w:w="307" w:type="pct"/>
            <w:shd w:val="clear" w:color="auto" w:fill="auto"/>
            <w:tcMar>
              <w:top w:w="0" w:type="dxa"/>
              <w:left w:w="0" w:type="dxa"/>
              <w:bottom w:w="0" w:type="dxa"/>
              <w:right w:w="0" w:type="dxa"/>
            </w:tcMar>
            <w:vAlign w:val="center"/>
          </w:tcPr>
          <w:p w14:paraId="38AF15DC"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1" w:type="pct"/>
            <w:shd w:val="clear" w:color="auto" w:fill="auto"/>
            <w:tcMar>
              <w:top w:w="0" w:type="dxa"/>
              <w:left w:w="0" w:type="dxa"/>
              <w:bottom w:w="0" w:type="dxa"/>
              <w:right w:w="0" w:type="dxa"/>
            </w:tcMar>
            <w:vAlign w:val="center"/>
          </w:tcPr>
          <w:p w14:paraId="2FE66ED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252.3 </w:t>
            </w:r>
          </w:p>
        </w:tc>
        <w:tc>
          <w:tcPr>
            <w:tcW w:w="243" w:type="pct"/>
            <w:shd w:val="clear" w:color="auto" w:fill="auto"/>
            <w:tcMar>
              <w:top w:w="0" w:type="dxa"/>
              <w:left w:w="0" w:type="dxa"/>
              <w:bottom w:w="0" w:type="dxa"/>
              <w:right w:w="0" w:type="dxa"/>
            </w:tcMar>
            <w:vAlign w:val="center"/>
          </w:tcPr>
          <w:p w14:paraId="3637FB3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CAE1CA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E8E86D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CD8B5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0BFD0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19AAA5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4292A4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EB9CB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08C39D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537161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3FB62E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4B10F4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648095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3E81F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6B0347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77ECC2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50F40D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3DC183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r>
      <w:tr w:rsidR="0008378A" w:rsidRPr="0008378A" w14:paraId="1A0DE015" w14:textId="77777777" w:rsidTr="00D3587C">
        <w:trPr>
          <w:trHeight w:val="454"/>
        </w:trPr>
        <w:tc>
          <w:tcPr>
            <w:tcW w:w="307" w:type="pct"/>
            <w:shd w:val="clear" w:color="auto" w:fill="auto"/>
            <w:tcMar>
              <w:top w:w="0" w:type="dxa"/>
              <w:left w:w="0" w:type="dxa"/>
              <w:bottom w:w="0" w:type="dxa"/>
              <w:right w:w="0" w:type="dxa"/>
            </w:tcMar>
            <w:vAlign w:val="center"/>
          </w:tcPr>
          <w:p w14:paraId="3FD42A66"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1" w:type="pct"/>
            <w:shd w:val="clear" w:color="auto" w:fill="auto"/>
            <w:tcMar>
              <w:top w:w="0" w:type="dxa"/>
              <w:left w:w="0" w:type="dxa"/>
              <w:bottom w:w="0" w:type="dxa"/>
              <w:right w:w="0" w:type="dxa"/>
            </w:tcMar>
            <w:vAlign w:val="center"/>
          </w:tcPr>
          <w:p w14:paraId="496B572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268.1 </w:t>
            </w:r>
          </w:p>
        </w:tc>
        <w:tc>
          <w:tcPr>
            <w:tcW w:w="243" w:type="pct"/>
            <w:shd w:val="clear" w:color="auto" w:fill="auto"/>
            <w:tcMar>
              <w:top w:w="0" w:type="dxa"/>
              <w:left w:w="0" w:type="dxa"/>
              <w:bottom w:w="0" w:type="dxa"/>
              <w:right w:w="0" w:type="dxa"/>
            </w:tcMar>
            <w:vAlign w:val="center"/>
          </w:tcPr>
          <w:p w14:paraId="35FC6E8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02923A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54AC6F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0BFDC2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B6CB52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46D965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B2D82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1BEB2B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27EE65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7FB86B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610636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46615C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202BCF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4BD39F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10ACB8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4D3948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29B004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2" w:type="pct"/>
            <w:shd w:val="clear" w:color="auto" w:fill="auto"/>
            <w:tcMar>
              <w:top w:w="0" w:type="dxa"/>
              <w:left w:w="0" w:type="dxa"/>
              <w:bottom w:w="0" w:type="dxa"/>
              <w:right w:w="0" w:type="dxa"/>
            </w:tcMar>
            <w:vAlign w:val="center"/>
          </w:tcPr>
          <w:p w14:paraId="609D9F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r>
      <w:tr w:rsidR="0008378A" w:rsidRPr="0008378A" w14:paraId="1AAA77A4" w14:textId="77777777" w:rsidTr="00D3587C">
        <w:trPr>
          <w:trHeight w:val="454"/>
        </w:trPr>
        <w:tc>
          <w:tcPr>
            <w:tcW w:w="307" w:type="pct"/>
            <w:shd w:val="clear" w:color="auto" w:fill="auto"/>
            <w:tcMar>
              <w:top w:w="0" w:type="dxa"/>
              <w:left w:w="0" w:type="dxa"/>
              <w:bottom w:w="0" w:type="dxa"/>
              <w:right w:w="0" w:type="dxa"/>
            </w:tcMar>
            <w:vAlign w:val="center"/>
          </w:tcPr>
          <w:p w14:paraId="215A3EF4"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1" w:type="pct"/>
            <w:shd w:val="clear" w:color="auto" w:fill="auto"/>
            <w:tcMar>
              <w:top w:w="0" w:type="dxa"/>
              <w:left w:w="0" w:type="dxa"/>
              <w:bottom w:w="0" w:type="dxa"/>
              <w:right w:w="0" w:type="dxa"/>
            </w:tcMar>
            <w:vAlign w:val="center"/>
          </w:tcPr>
          <w:p w14:paraId="1E2DC86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283.8 </w:t>
            </w:r>
          </w:p>
        </w:tc>
        <w:tc>
          <w:tcPr>
            <w:tcW w:w="243" w:type="pct"/>
            <w:shd w:val="clear" w:color="auto" w:fill="auto"/>
            <w:tcMar>
              <w:top w:w="0" w:type="dxa"/>
              <w:left w:w="0" w:type="dxa"/>
              <w:bottom w:w="0" w:type="dxa"/>
              <w:right w:w="0" w:type="dxa"/>
            </w:tcMar>
            <w:vAlign w:val="center"/>
          </w:tcPr>
          <w:p w14:paraId="5D6D958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00EE0F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5D8698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A5509B4"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B6217E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D3CE1A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3A87AC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17B4BA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2134A2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9114C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17AD04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638431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6166B2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BE059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3" w:type="pct"/>
            <w:shd w:val="clear" w:color="auto" w:fill="auto"/>
            <w:tcMar>
              <w:top w:w="0" w:type="dxa"/>
              <w:left w:w="0" w:type="dxa"/>
              <w:bottom w:w="0" w:type="dxa"/>
              <w:right w:w="0" w:type="dxa"/>
            </w:tcMar>
            <w:vAlign w:val="center"/>
          </w:tcPr>
          <w:p w14:paraId="28D3A3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5A3858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3EAA4B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2" w:type="pct"/>
            <w:shd w:val="clear" w:color="auto" w:fill="auto"/>
            <w:tcMar>
              <w:top w:w="0" w:type="dxa"/>
              <w:left w:w="0" w:type="dxa"/>
              <w:bottom w:w="0" w:type="dxa"/>
              <w:right w:w="0" w:type="dxa"/>
            </w:tcMar>
            <w:vAlign w:val="center"/>
          </w:tcPr>
          <w:p w14:paraId="2618A6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r>
      <w:tr w:rsidR="0008378A" w:rsidRPr="0008378A" w14:paraId="02378626" w14:textId="77777777" w:rsidTr="00D3587C">
        <w:trPr>
          <w:trHeight w:val="454"/>
        </w:trPr>
        <w:tc>
          <w:tcPr>
            <w:tcW w:w="307" w:type="pct"/>
            <w:shd w:val="clear" w:color="auto" w:fill="auto"/>
            <w:tcMar>
              <w:top w:w="0" w:type="dxa"/>
              <w:left w:w="0" w:type="dxa"/>
              <w:bottom w:w="0" w:type="dxa"/>
              <w:right w:w="0" w:type="dxa"/>
            </w:tcMar>
            <w:vAlign w:val="center"/>
          </w:tcPr>
          <w:p w14:paraId="18BC89C6"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9.5</w:t>
            </w:r>
          </w:p>
        </w:tc>
        <w:tc>
          <w:tcPr>
            <w:tcW w:w="321" w:type="pct"/>
            <w:shd w:val="clear" w:color="auto" w:fill="auto"/>
            <w:tcMar>
              <w:top w:w="0" w:type="dxa"/>
              <w:left w:w="0" w:type="dxa"/>
              <w:bottom w:w="0" w:type="dxa"/>
              <w:right w:w="0" w:type="dxa"/>
            </w:tcMar>
            <w:vAlign w:val="center"/>
          </w:tcPr>
          <w:p w14:paraId="13FE377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299.6</w:t>
            </w:r>
          </w:p>
        </w:tc>
        <w:tc>
          <w:tcPr>
            <w:tcW w:w="243" w:type="pct"/>
            <w:shd w:val="clear" w:color="auto" w:fill="auto"/>
            <w:tcMar>
              <w:top w:w="0" w:type="dxa"/>
              <w:left w:w="0" w:type="dxa"/>
              <w:bottom w:w="0" w:type="dxa"/>
              <w:right w:w="0" w:type="dxa"/>
            </w:tcMar>
            <w:vAlign w:val="center"/>
          </w:tcPr>
          <w:p w14:paraId="1AA19A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4B4FA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E04C5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80B8F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E866B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5DA9D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ED93E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F37BA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80193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F8783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CDE3D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4DBB6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BF4A6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39C26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875FB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12F68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32CE450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42" w:type="pct"/>
            <w:shd w:val="clear" w:color="auto" w:fill="auto"/>
            <w:tcMar>
              <w:top w:w="0" w:type="dxa"/>
              <w:left w:w="0" w:type="dxa"/>
              <w:bottom w:w="0" w:type="dxa"/>
              <w:right w:w="0" w:type="dxa"/>
            </w:tcMar>
            <w:vAlign w:val="center"/>
          </w:tcPr>
          <w:p w14:paraId="2E3A00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r>
    </w:tbl>
    <w:p w14:paraId="272208DE" w14:textId="77777777" w:rsidR="0008378A" w:rsidRPr="0008378A" w:rsidRDefault="0008378A" w:rsidP="0008378A">
      <w:pPr>
        <w:widowControl/>
        <w:spacing w:line="300" w:lineRule="auto"/>
        <w:jc w:val="left"/>
        <w:rPr>
          <w:kern w:val="0"/>
          <w:sz w:val="18"/>
          <w:szCs w:val="18"/>
        </w:rPr>
        <w:sectPr w:rsidR="0008378A" w:rsidRPr="0008378A">
          <w:pgSz w:w="11906" w:h="16838"/>
          <w:pgMar w:top="1701" w:right="1134" w:bottom="1701" w:left="1417" w:header="1417" w:footer="1134" w:gutter="0"/>
          <w:cols w:space="0"/>
          <w:docGrid w:type="lines" w:linePitch="318"/>
        </w:sectPr>
      </w:pPr>
    </w:p>
    <w:p w14:paraId="5FBAF4CE" w14:textId="1DFE9575" w:rsidR="0008378A" w:rsidRPr="0008378A" w:rsidRDefault="008D5B32" w:rsidP="00D3587C">
      <w:pPr>
        <w:snapToGrid w:val="0"/>
        <w:spacing w:line="360" w:lineRule="auto"/>
        <w:jc w:val="center"/>
        <w:textAlignment w:val="center"/>
        <w:rPr>
          <w:rFonts w:eastAsia="黑体"/>
          <w:szCs w:val="21"/>
        </w:rPr>
      </w:pPr>
      <w:r>
        <w:rPr>
          <w:rFonts w:eastAsia="黑体" w:hint="eastAsia"/>
          <w:szCs w:val="21"/>
        </w:rPr>
        <w:lastRenderedPageBreak/>
        <w:t>表</w:t>
      </w:r>
      <w:r>
        <w:rPr>
          <w:rFonts w:eastAsia="黑体" w:hint="eastAsia"/>
          <w:szCs w:val="21"/>
        </w:rPr>
        <w:t>D.0.</w:t>
      </w:r>
      <w:r w:rsidR="0008378A" w:rsidRPr="0008378A">
        <w:rPr>
          <w:rFonts w:eastAsia="黑体"/>
          <w:szCs w:val="21"/>
        </w:rPr>
        <w:t>12  C45</w:t>
      </w:r>
      <w:r w:rsidR="0008378A" w:rsidRPr="0008378A">
        <w:rPr>
          <w:rFonts w:eastAsia="黑体" w:hint="eastAsia"/>
          <w:szCs w:val="21"/>
        </w:rPr>
        <w:t>水胶比和矿物掺合料掺量取值（</w:t>
      </w:r>
      <w:r w:rsidR="0008378A" w:rsidRPr="0008378A">
        <w:rPr>
          <w:rFonts w:eastAsia="黑体"/>
          <w:szCs w:val="21"/>
        </w:rPr>
        <w:object w:dxaOrig="279" w:dyaOrig="320" w14:anchorId="73CF8F77">
          <v:shape id="_x0000_i1289" type="#_x0000_t75" style="width:16.9pt;height:18.8pt" o:ole="">
            <v:imagedata r:id="rId483" o:title=""/>
          </v:shape>
          <o:OLEObject Type="Embed" ProgID="Equation.DSMT4" ShapeID="_x0000_i1289" DrawAspect="Content" ObjectID="_1724567440" r:id="rId484"/>
        </w:object>
      </w:r>
      <w:r w:rsidR="0008378A" w:rsidRPr="0008378A">
        <w:rPr>
          <w:rFonts w:eastAsia="黑体"/>
          <w:szCs w:val="21"/>
        </w:rPr>
        <w:t>=0.15</w:t>
      </w:r>
      <w:r w:rsidR="0008378A"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4"/>
        <w:gridCol w:w="456"/>
        <w:gridCol w:w="456"/>
        <w:gridCol w:w="456"/>
        <w:gridCol w:w="456"/>
        <w:gridCol w:w="456"/>
        <w:gridCol w:w="456"/>
        <w:gridCol w:w="456"/>
        <w:gridCol w:w="456"/>
        <w:gridCol w:w="456"/>
        <w:gridCol w:w="456"/>
        <w:gridCol w:w="456"/>
        <w:gridCol w:w="456"/>
        <w:gridCol w:w="456"/>
        <w:gridCol w:w="456"/>
        <w:gridCol w:w="456"/>
        <w:gridCol w:w="456"/>
        <w:gridCol w:w="456"/>
        <w:gridCol w:w="452"/>
      </w:tblGrid>
      <w:tr w:rsidR="0008378A" w:rsidRPr="0008378A" w14:paraId="62C0D824" w14:textId="77777777" w:rsidTr="00D3587C">
        <w:trPr>
          <w:trHeight w:val="454"/>
          <w:tblHeader/>
        </w:trPr>
        <w:tc>
          <w:tcPr>
            <w:tcW w:w="628" w:type="pct"/>
            <w:gridSpan w:val="2"/>
            <w:shd w:val="clear" w:color="auto" w:fill="auto"/>
            <w:tcMar>
              <w:top w:w="0" w:type="dxa"/>
              <w:left w:w="0" w:type="dxa"/>
              <w:bottom w:w="0" w:type="dxa"/>
              <w:right w:w="0" w:type="dxa"/>
            </w:tcMar>
            <w:vAlign w:val="center"/>
          </w:tcPr>
          <w:p w14:paraId="224E709C"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8" w:type="pct"/>
            <w:gridSpan w:val="3"/>
            <w:shd w:val="clear" w:color="auto" w:fill="auto"/>
            <w:tcMar>
              <w:top w:w="0" w:type="dxa"/>
              <w:left w:w="0" w:type="dxa"/>
              <w:bottom w:w="0" w:type="dxa"/>
              <w:right w:w="0" w:type="dxa"/>
            </w:tcMar>
            <w:vAlign w:val="center"/>
          </w:tcPr>
          <w:p w14:paraId="3642C81F"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29" w:type="pct"/>
            <w:gridSpan w:val="3"/>
            <w:shd w:val="clear" w:color="auto" w:fill="auto"/>
            <w:tcMar>
              <w:top w:w="0" w:type="dxa"/>
              <w:left w:w="0" w:type="dxa"/>
              <w:bottom w:w="0" w:type="dxa"/>
              <w:right w:w="0" w:type="dxa"/>
            </w:tcMar>
            <w:vAlign w:val="center"/>
          </w:tcPr>
          <w:p w14:paraId="3B04109F"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29" w:type="pct"/>
            <w:gridSpan w:val="3"/>
            <w:shd w:val="clear" w:color="auto" w:fill="auto"/>
            <w:tcMar>
              <w:top w:w="0" w:type="dxa"/>
              <w:left w:w="0" w:type="dxa"/>
              <w:bottom w:w="0" w:type="dxa"/>
              <w:right w:w="0" w:type="dxa"/>
            </w:tcMar>
            <w:vAlign w:val="center"/>
          </w:tcPr>
          <w:p w14:paraId="25FE88EB"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28" w:type="pct"/>
            <w:gridSpan w:val="3"/>
            <w:shd w:val="clear" w:color="auto" w:fill="auto"/>
            <w:tcMar>
              <w:top w:w="0" w:type="dxa"/>
              <w:left w:w="0" w:type="dxa"/>
              <w:bottom w:w="0" w:type="dxa"/>
              <w:right w:w="0" w:type="dxa"/>
            </w:tcMar>
            <w:vAlign w:val="center"/>
          </w:tcPr>
          <w:p w14:paraId="30D75B17"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=0.55</w:t>
            </w:r>
          </w:p>
        </w:tc>
        <w:tc>
          <w:tcPr>
            <w:tcW w:w="729" w:type="pct"/>
            <w:gridSpan w:val="3"/>
            <w:shd w:val="clear" w:color="auto" w:fill="auto"/>
            <w:tcMar>
              <w:top w:w="0" w:type="dxa"/>
              <w:left w:w="0" w:type="dxa"/>
              <w:bottom w:w="0" w:type="dxa"/>
              <w:right w:w="0" w:type="dxa"/>
            </w:tcMar>
            <w:vAlign w:val="center"/>
          </w:tcPr>
          <w:p w14:paraId="50CE5247"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29" w:type="pct"/>
            <w:gridSpan w:val="3"/>
            <w:shd w:val="clear" w:color="auto" w:fill="auto"/>
            <w:tcMar>
              <w:top w:w="0" w:type="dxa"/>
              <w:left w:w="0" w:type="dxa"/>
              <w:bottom w:w="0" w:type="dxa"/>
              <w:right w:w="0" w:type="dxa"/>
            </w:tcMar>
            <w:vAlign w:val="center"/>
          </w:tcPr>
          <w:p w14:paraId="16374E3B"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r>
      <w:tr w:rsidR="0008378A" w:rsidRPr="0008378A" w14:paraId="177D58B7" w14:textId="77777777" w:rsidTr="00D3587C">
        <w:trPr>
          <w:trHeight w:val="454"/>
        </w:trPr>
        <w:tc>
          <w:tcPr>
            <w:tcW w:w="307" w:type="pct"/>
            <w:shd w:val="clear" w:color="auto" w:fill="auto"/>
            <w:tcMar>
              <w:top w:w="0" w:type="dxa"/>
              <w:left w:w="0" w:type="dxa"/>
              <w:bottom w:w="0" w:type="dxa"/>
              <w:right w:w="0" w:type="dxa"/>
            </w:tcMar>
            <w:vAlign w:val="center"/>
          </w:tcPr>
          <w:p w14:paraId="1B30CB73"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21" w:type="pct"/>
            <w:shd w:val="clear" w:color="auto" w:fill="auto"/>
            <w:tcMar>
              <w:top w:w="0" w:type="dxa"/>
              <w:left w:w="0" w:type="dxa"/>
              <w:bottom w:w="0" w:type="dxa"/>
              <w:right w:w="0" w:type="dxa"/>
            </w:tcMar>
            <w:vAlign w:val="center"/>
          </w:tcPr>
          <w:p w14:paraId="39F9C39C"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3" w:type="pct"/>
            <w:shd w:val="clear" w:color="auto" w:fill="auto"/>
            <w:tcMar>
              <w:top w:w="0" w:type="dxa"/>
              <w:left w:w="0" w:type="dxa"/>
              <w:bottom w:w="0" w:type="dxa"/>
              <w:right w:w="0" w:type="dxa"/>
            </w:tcMar>
            <w:vAlign w:val="center"/>
          </w:tcPr>
          <w:p w14:paraId="3DD2006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3C673DC0"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5FB8B4A8"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4BF77CE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70807F8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0CA8C89E"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42250AF9"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2222C76E"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2B4979B0"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3CCE2DA7"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4CBA3BE7"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1F98FDC3"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4B4BEA72"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3A6DF1A1"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26DB7BA4"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3" w:type="pct"/>
            <w:shd w:val="clear" w:color="auto" w:fill="auto"/>
            <w:tcMar>
              <w:top w:w="0" w:type="dxa"/>
              <w:left w:w="0" w:type="dxa"/>
              <w:bottom w:w="0" w:type="dxa"/>
              <w:right w:w="0" w:type="dxa"/>
            </w:tcMar>
            <w:vAlign w:val="center"/>
          </w:tcPr>
          <w:p w14:paraId="4D23075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3" w:type="pct"/>
            <w:shd w:val="clear" w:color="auto" w:fill="auto"/>
            <w:tcMar>
              <w:top w:w="0" w:type="dxa"/>
              <w:left w:w="0" w:type="dxa"/>
              <w:bottom w:w="0" w:type="dxa"/>
              <w:right w:w="0" w:type="dxa"/>
            </w:tcMar>
            <w:vAlign w:val="center"/>
          </w:tcPr>
          <w:p w14:paraId="53DE4AE2"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2" w:type="pct"/>
            <w:shd w:val="clear" w:color="auto" w:fill="auto"/>
            <w:tcMar>
              <w:top w:w="0" w:type="dxa"/>
              <w:left w:w="0" w:type="dxa"/>
              <w:bottom w:w="0" w:type="dxa"/>
              <w:right w:w="0" w:type="dxa"/>
            </w:tcMar>
            <w:vAlign w:val="center"/>
          </w:tcPr>
          <w:p w14:paraId="11EBA09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48181413" w14:textId="77777777" w:rsidTr="00D3587C">
        <w:trPr>
          <w:trHeight w:val="454"/>
        </w:trPr>
        <w:tc>
          <w:tcPr>
            <w:tcW w:w="307" w:type="pct"/>
            <w:shd w:val="clear" w:color="auto" w:fill="auto"/>
            <w:tcMar>
              <w:top w:w="0" w:type="dxa"/>
              <w:left w:w="0" w:type="dxa"/>
              <w:bottom w:w="0" w:type="dxa"/>
              <w:right w:w="0" w:type="dxa"/>
            </w:tcMar>
            <w:vAlign w:val="center"/>
          </w:tcPr>
          <w:p w14:paraId="3EC1285E"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1" w:type="pct"/>
            <w:shd w:val="clear" w:color="auto" w:fill="auto"/>
            <w:tcMar>
              <w:top w:w="0" w:type="dxa"/>
              <w:left w:w="0" w:type="dxa"/>
              <w:bottom w:w="0" w:type="dxa"/>
              <w:right w:w="0" w:type="dxa"/>
            </w:tcMar>
            <w:vAlign w:val="center"/>
          </w:tcPr>
          <w:p w14:paraId="1336675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15.8 </w:t>
            </w:r>
          </w:p>
        </w:tc>
        <w:tc>
          <w:tcPr>
            <w:tcW w:w="243" w:type="pct"/>
            <w:shd w:val="clear" w:color="auto" w:fill="auto"/>
            <w:tcMar>
              <w:top w:w="0" w:type="dxa"/>
              <w:left w:w="0" w:type="dxa"/>
              <w:bottom w:w="0" w:type="dxa"/>
              <w:right w:w="0" w:type="dxa"/>
            </w:tcMar>
            <w:vAlign w:val="center"/>
          </w:tcPr>
          <w:p w14:paraId="2927D34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7E1B7C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954AE8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0B84B7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93490B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0A1817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EEFC3A3"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F311A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59C557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3" w:type="pct"/>
            <w:shd w:val="clear" w:color="auto" w:fill="auto"/>
            <w:tcMar>
              <w:top w:w="0" w:type="dxa"/>
              <w:left w:w="0" w:type="dxa"/>
              <w:bottom w:w="0" w:type="dxa"/>
              <w:right w:w="0" w:type="dxa"/>
            </w:tcMar>
            <w:vAlign w:val="center"/>
          </w:tcPr>
          <w:p w14:paraId="02B9F98E"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3A777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3A99BA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43" w:type="pct"/>
            <w:shd w:val="clear" w:color="auto" w:fill="auto"/>
            <w:tcMar>
              <w:top w:w="0" w:type="dxa"/>
              <w:left w:w="0" w:type="dxa"/>
              <w:bottom w:w="0" w:type="dxa"/>
              <w:right w:w="0" w:type="dxa"/>
            </w:tcMar>
            <w:vAlign w:val="center"/>
          </w:tcPr>
          <w:p w14:paraId="36A58FD6"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088BC7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757FD2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0.59 </w:t>
            </w:r>
          </w:p>
        </w:tc>
        <w:tc>
          <w:tcPr>
            <w:tcW w:w="243" w:type="pct"/>
            <w:shd w:val="clear" w:color="auto" w:fill="auto"/>
            <w:tcMar>
              <w:top w:w="0" w:type="dxa"/>
              <w:left w:w="0" w:type="dxa"/>
              <w:bottom w:w="0" w:type="dxa"/>
              <w:right w:w="0" w:type="dxa"/>
            </w:tcMar>
            <w:vAlign w:val="center"/>
          </w:tcPr>
          <w:p w14:paraId="43CDFBFE"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50490F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2" w:type="pct"/>
            <w:shd w:val="clear" w:color="auto" w:fill="auto"/>
            <w:tcMar>
              <w:top w:w="0" w:type="dxa"/>
              <w:left w:w="0" w:type="dxa"/>
              <w:bottom w:w="0" w:type="dxa"/>
              <w:right w:w="0" w:type="dxa"/>
            </w:tcMar>
            <w:vAlign w:val="center"/>
          </w:tcPr>
          <w:p w14:paraId="1DD9D0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0.63 </w:t>
            </w:r>
          </w:p>
        </w:tc>
      </w:tr>
      <w:tr w:rsidR="0008378A" w:rsidRPr="0008378A" w14:paraId="783E32F9" w14:textId="77777777" w:rsidTr="00D3587C">
        <w:trPr>
          <w:trHeight w:val="454"/>
        </w:trPr>
        <w:tc>
          <w:tcPr>
            <w:tcW w:w="307" w:type="pct"/>
            <w:shd w:val="clear" w:color="auto" w:fill="auto"/>
            <w:tcMar>
              <w:top w:w="0" w:type="dxa"/>
              <w:left w:w="0" w:type="dxa"/>
              <w:bottom w:w="0" w:type="dxa"/>
              <w:right w:w="0" w:type="dxa"/>
            </w:tcMar>
            <w:vAlign w:val="center"/>
          </w:tcPr>
          <w:p w14:paraId="5EC70666"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1" w:type="pct"/>
            <w:shd w:val="clear" w:color="auto" w:fill="auto"/>
            <w:tcMar>
              <w:top w:w="0" w:type="dxa"/>
              <w:left w:w="0" w:type="dxa"/>
              <w:bottom w:w="0" w:type="dxa"/>
              <w:right w:w="0" w:type="dxa"/>
            </w:tcMar>
            <w:vAlign w:val="center"/>
          </w:tcPr>
          <w:p w14:paraId="144D6DA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31.5 </w:t>
            </w:r>
          </w:p>
        </w:tc>
        <w:tc>
          <w:tcPr>
            <w:tcW w:w="243" w:type="pct"/>
            <w:shd w:val="clear" w:color="auto" w:fill="auto"/>
            <w:tcMar>
              <w:top w:w="0" w:type="dxa"/>
              <w:left w:w="0" w:type="dxa"/>
              <w:bottom w:w="0" w:type="dxa"/>
              <w:right w:w="0" w:type="dxa"/>
            </w:tcMar>
            <w:vAlign w:val="center"/>
          </w:tcPr>
          <w:p w14:paraId="7975013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8BBF7B1"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E1A060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7656A3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8A8CAF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E7F8A2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DE2B5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1D47D1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674543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673007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88B13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4A67B7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43" w:type="pct"/>
            <w:shd w:val="clear" w:color="auto" w:fill="auto"/>
            <w:tcMar>
              <w:top w:w="0" w:type="dxa"/>
              <w:left w:w="0" w:type="dxa"/>
              <w:bottom w:w="0" w:type="dxa"/>
              <w:right w:w="0" w:type="dxa"/>
            </w:tcMar>
            <w:vAlign w:val="center"/>
          </w:tcPr>
          <w:p w14:paraId="07EB8C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728818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6A10CB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c>
          <w:tcPr>
            <w:tcW w:w="243" w:type="pct"/>
            <w:shd w:val="clear" w:color="auto" w:fill="auto"/>
            <w:tcMar>
              <w:top w:w="0" w:type="dxa"/>
              <w:left w:w="0" w:type="dxa"/>
              <w:bottom w:w="0" w:type="dxa"/>
              <w:right w:w="0" w:type="dxa"/>
            </w:tcMar>
            <w:vAlign w:val="center"/>
          </w:tcPr>
          <w:p w14:paraId="216EE4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365068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2" w:type="pct"/>
            <w:shd w:val="clear" w:color="auto" w:fill="auto"/>
            <w:tcMar>
              <w:top w:w="0" w:type="dxa"/>
              <w:left w:w="0" w:type="dxa"/>
              <w:bottom w:w="0" w:type="dxa"/>
              <w:right w:w="0" w:type="dxa"/>
            </w:tcMar>
            <w:vAlign w:val="center"/>
          </w:tcPr>
          <w:p w14:paraId="45B2D2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0.61 </w:t>
            </w:r>
          </w:p>
        </w:tc>
      </w:tr>
      <w:tr w:rsidR="0008378A" w:rsidRPr="0008378A" w14:paraId="4EB177DF" w14:textId="77777777" w:rsidTr="00D3587C">
        <w:trPr>
          <w:trHeight w:val="454"/>
        </w:trPr>
        <w:tc>
          <w:tcPr>
            <w:tcW w:w="307" w:type="pct"/>
            <w:shd w:val="clear" w:color="auto" w:fill="auto"/>
            <w:tcMar>
              <w:top w:w="0" w:type="dxa"/>
              <w:left w:w="0" w:type="dxa"/>
              <w:bottom w:w="0" w:type="dxa"/>
              <w:right w:w="0" w:type="dxa"/>
            </w:tcMar>
            <w:vAlign w:val="center"/>
          </w:tcPr>
          <w:p w14:paraId="053662D6"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1" w:type="pct"/>
            <w:shd w:val="clear" w:color="auto" w:fill="auto"/>
            <w:tcMar>
              <w:top w:w="0" w:type="dxa"/>
              <w:left w:w="0" w:type="dxa"/>
              <w:bottom w:w="0" w:type="dxa"/>
              <w:right w:w="0" w:type="dxa"/>
            </w:tcMar>
            <w:vAlign w:val="center"/>
          </w:tcPr>
          <w:p w14:paraId="127A604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47.3 </w:t>
            </w:r>
          </w:p>
        </w:tc>
        <w:tc>
          <w:tcPr>
            <w:tcW w:w="243" w:type="pct"/>
            <w:shd w:val="clear" w:color="auto" w:fill="auto"/>
            <w:tcMar>
              <w:top w:w="0" w:type="dxa"/>
              <w:left w:w="0" w:type="dxa"/>
              <w:bottom w:w="0" w:type="dxa"/>
              <w:right w:w="0" w:type="dxa"/>
            </w:tcMar>
            <w:vAlign w:val="center"/>
          </w:tcPr>
          <w:p w14:paraId="7BCBF73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AD7725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6493A9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25A3A7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A814E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DAAA7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6D891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4D4ABA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46EA01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3" w:type="pct"/>
            <w:shd w:val="clear" w:color="auto" w:fill="auto"/>
            <w:tcMar>
              <w:top w:w="0" w:type="dxa"/>
              <w:left w:w="0" w:type="dxa"/>
              <w:bottom w:w="0" w:type="dxa"/>
              <w:right w:w="0" w:type="dxa"/>
            </w:tcMar>
            <w:vAlign w:val="center"/>
          </w:tcPr>
          <w:p w14:paraId="1A550B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BB316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307A15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3" w:type="pct"/>
            <w:shd w:val="clear" w:color="auto" w:fill="auto"/>
            <w:tcMar>
              <w:top w:w="0" w:type="dxa"/>
              <w:left w:w="0" w:type="dxa"/>
              <w:bottom w:w="0" w:type="dxa"/>
              <w:right w:w="0" w:type="dxa"/>
            </w:tcMar>
            <w:vAlign w:val="center"/>
          </w:tcPr>
          <w:p w14:paraId="5698FA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5BE3B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2DED9D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43" w:type="pct"/>
            <w:shd w:val="clear" w:color="auto" w:fill="auto"/>
            <w:tcMar>
              <w:top w:w="0" w:type="dxa"/>
              <w:left w:w="0" w:type="dxa"/>
              <w:bottom w:w="0" w:type="dxa"/>
              <w:right w:w="0" w:type="dxa"/>
            </w:tcMar>
            <w:vAlign w:val="center"/>
          </w:tcPr>
          <w:p w14:paraId="0FCC71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312C4B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2" w:type="pct"/>
            <w:shd w:val="clear" w:color="auto" w:fill="auto"/>
            <w:tcMar>
              <w:top w:w="0" w:type="dxa"/>
              <w:left w:w="0" w:type="dxa"/>
              <w:bottom w:w="0" w:type="dxa"/>
              <w:right w:w="0" w:type="dxa"/>
            </w:tcMar>
            <w:vAlign w:val="center"/>
          </w:tcPr>
          <w:p w14:paraId="0B6C24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0.59 </w:t>
            </w:r>
          </w:p>
        </w:tc>
      </w:tr>
      <w:tr w:rsidR="0008378A" w:rsidRPr="0008378A" w14:paraId="748D430D" w14:textId="77777777" w:rsidTr="00D3587C">
        <w:trPr>
          <w:trHeight w:val="454"/>
        </w:trPr>
        <w:tc>
          <w:tcPr>
            <w:tcW w:w="307" w:type="pct"/>
            <w:shd w:val="clear" w:color="auto" w:fill="auto"/>
            <w:tcMar>
              <w:top w:w="0" w:type="dxa"/>
              <w:left w:w="0" w:type="dxa"/>
              <w:bottom w:w="0" w:type="dxa"/>
              <w:right w:w="0" w:type="dxa"/>
            </w:tcMar>
            <w:vAlign w:val="center"/>
          </w:tcPr>
          <w:p w14:paraId="095086F9"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1" w:type="pct"/>
            <w:shd w:val="clear" w:color="auto" w:fill="auto"/>
            <w:tcMar>
              <w:top w:w="0" w:type="dxa"/>
              <w:left w:w="0" w:type="dxa"/>
              <w:bottom w:w="0" w:type="dxa"/>
              <w:right w:w="0" w:type="dxa"/>
            </w:tcMar>
            <w:vAlign w:val="center"/>
          </w:tcPr>
          <w:p w14:paraId="7156B394"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63.1 </w:t>
            </w:r>
          </w:p>
        </w:tc>
        <w:tc>
          <w:tcPr>
            <w:tcW w:w="243" w:type="pct"/>
            <w:shd w:val="clear" w:color="auto" w:fill="auto"/>
            <w:tcMar>
              <w:top w:w="0" w:type="dxa"/>
              <w:left w:w="0" w:type="dxa"/>
              <w:bottom w:w="0" w:type="dxa"/>
              <w:right w:w="0" w:type="dxa"/>
            </w:tcMar>
            <w:vAlign w:val="center"/>
          </w:tcPr>
          <w:p w14:paraId="26342CA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AA1CE1F"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6C6D51B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8E53D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4D85F3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26D2FB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0714CD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441163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6A2288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49D00B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D6595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4D130D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6F0921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C44AF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020632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c>
          <w:tcPr>
            <w:tcW w:w="243" w:type="pct"/>
            <w:shd w:val="clear" w:color="auto" w:fill="auto"/>
            <w:tcMar>
              <w:top w:w="0" w:type="dxa"/>
              <w:left w:w="0" w:type="dxa"/>
              <w:bottom w:w="0" w:type="dxa"/>
              <w:right w:w="0" w:type="dxa"/>
            </w:tcMar>
            <w:vAlign w:val="center"/>
          </w:tcPr>
          <w:p w14:paraId="42BEF4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32C27F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2" w:type="pct"/>
            <w:shd w:val="clear" w:color="auto" w:fill="auto"/>
            <w:tcMar>
              <w:top w:w="0" w:type="dxa"/>
              <w:left w:w="0" w:type="dxa"/>
              <w:bottom w:w="0" w:type="dxa"/>
              <w:right w:w="0" w:type="dxa"/>
            </w:tcMar>
            <w:vAlign w:val="center"/>
          </w:tcPr>
          <w:p w14:paraId="6AA5C5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0.56 </w:t>
            </w:r>
          </w:p>
        </w:tc>
      </w:tr>
      <w:tr w:rsidR="0008378A" w:rsidRPr="0008378A" w14:paraId="1F31A479" w14:textId="77777777" w:rsidTr="00D3587C">
        <w:trPr>
          <w:trHeight w:val="454"/>
        </w:trPr>
        <w:tc>
          <w:tcPr>
            <w:tcW w:w="307" w:type="pct"/>
            <w:shd w:val="clear" w:color="auto" w:fill="auto"/>
            <w:tcMar>
              <w:top w:w="0" w:type="dxa"/>
              <w:left w:w="0" w:type="dxa"/>
              <w:bottom w:w="0" w:type="dxa"/>
              <w:right w:w="0" w:type="dxa"/>
            </w:tcMar>
            <w:vAlign w:val="center"/>
          </w:tcPr>
          <w:p w14:paraId="6A522DE6"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1" w:type="pct"/>
            <w:shd w:val="clear" w:color="auto" w:fill="auto"/>
            <w:tcMar>
              <w:top w:w="0" w:type="dxa"/>
              <w:left w:w="0" w:type="dxa"/>
              <w:bottom w:w="0" w:type="dxa"/>
              <w:right w:w="0" w:type="dxa"/>
            </w:tcMar>
            <w:vAlign w:val="center"/>
          </w:tcPr>
          <w:p w14:paraId="6DB7CB3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78.8 </w:t>
            </w:r>
          </w:p>
        </w:tc>
        <w:tc>
          <w:tcPr>
            <w:tcW w:w="243" w:type="pct"/>
            <w:shd w:val="clear" w:color="auto" w:fill="auto"/>
            <w:tcMar>
              <w:top w:w="0" w:type="dxa"/>
              <w:left w:w="0" w:type="dxa"/>
              <w:bottom w:w="0" w:type="dxa"/>
              <w:right w:w="0" w:type="dxa"/>
            </w:tcMar>
            <w:vAlign w:val="center"/>
          </w:tcPr>
          <w:p w14:paraId="3EFBBDB8"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AAA1349"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49B2B062"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672589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262359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352E7F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53E82F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0D6051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431F58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248855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1D5643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11782C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4A4CD8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11A28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639172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3" w:type="pct"/>
            <w:shd w:val="clear" w:color="auto" w:fill="auto"/>
            <w:tcMar>
              <w:top w:w="0" w:type="dxa"/>
              <w:left w:w="0" w:type="dxa"/>
              <w:bottom w:w="0" w:type="dxa"/>
              <w:right w:w="0" w:type="dxa"/>
            </w:tcMar>
            <w:vAlign w:val="center"/>
          </w:tcPr>
          <w:p w14:paraId="5DEFC4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24B93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2" w:type="pct"/>
            <w:shd w:val="clear" w:color="auto" w:fill="auto"/>
            <w:tcMar>
              <w:top w:w="0" w:type="dxa"/>
              <w:left w:w="0" w:type="dxa"/>
              <w:bottom w:w="0" w:type="dxa"/>
              <w:right w:w="0" w:type="dxa"/>
            </w:tcMar>
            <w:vAlign w:val="center"/>
          </w:tcPr>
          <w:p w14:paraId="3857E6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0.54 </w:t>
            </w:r>
          </w:p>
        </w:tc>
      </w:tr>
      <w:tr w:rsidR="0008378A" w:rsidRPr="0008378A" w14:paraId="14108072" w14:textId="77777777" w:rsidTr="00D3587C">
        <w:trPr>
          <w:trHeight w:val="454"/>
        </w:trPr>
        <w:tc>
          <w:tcPr>
            <w:tcW w:w="307" w:type="pct"/>
            <w:shd w:val="clear" w:color="auto" w:fill="auto"/>
            <w:tcMar>
              <w:top w:w="0" w:type="dxa"/>
              <w:left w:w="0" w:type="dxa"/>
              <w:bottom w:w="0" w:type="dxa"/>
              <w:right w:w="0" w:type="dxa"/>
            </w:tcMar>
            <w:vAlign w:val="center"/>
          </w:tcPr>
          <w:p w14:paraId="4E7F7ABE"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1" w:type="pct"/>
            <w:shd w:val="clear" w:color="auto" w:fill="auto"/>
            <w:tcMar>
              <w:top w:w="0" w:type="dxa"/>
              <w:left w:w="0" w:type="dxa"/>
              <w:bottom w:w="0" w:type="dxa"/>
              <w:right w:w="0" w:type="dxa"/>
            </w:tcMar>
            <w:vAlign w:val="center"/>
          </w:tcPr>
          <w:p w14:paraId="0B949B2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94.6 </w:t>
            </w:r>
          </w:p>
        </w:tc>
        <w:tc>
          <w:tcPr>
            <w:tcW w:w="243" w:type="pct"/>
            <w:shd w:val="clear" w:color="auto" w:fill="auto"/>
            <w:tcMar>
              <w:top w:w="0" w:type="dxa"/>
              <w:left w:w="0" w:type="dxa"/>
              <w:bottom w:w="0" w:type="dxa"/>
              <w:right w:w="0" w:type="dxa"/>
            </w:tcMar>
            <w:vAlign w:val="center"/>
          </w:tcPr>
          <w:p w14:paraId="5F0FD4C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7D6261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424761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77674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2658A7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321EF1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6824B6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638AE8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6303BC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2166FD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072ACC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10033B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671F62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3A1B02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393580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3" w:type="pct"/>
            <w:shd w:val="clear" w:color="auto" w:fill="auto"/>
            <w:tcMar>
              <w:top w:w="0" w:type="dxa"/>
              <w:left w:w="0" w:type="dxa"/>
              <w:bottom w:w="0" w:type="dxa"/>
              <w:right w:w="0" w:type="dxa"/>
            </w:tcMar>
            <w:vAlign w:val="center"/>
          </w:tcPr>
          <w:p w14:paraId="549901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CDFE9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2" w:type="pct"/>
            <w:shd w:val="clear" w:color="auto" w:fill="auto"/>
            <w:tcMar>
              <w:top w:w="0" w:type="dxa"/>
              <w:left w:w="0" w:type="dxa"/>
              <w:bottom w:w="0" w:type="dxa"/>
              <w:right w:w="0" w:type="dxa"/>
            </w:tcMar>
            <w:vAlign w:val="center"/>
          </w:tcPr>
          <w:p w14:paraId="050461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r>
      <w:tr w:rsidR="0008378A" w:rsidRPr="0008378A" w14:paraId="4C6B70A7" w14:textId="77777777" w:rsidTr="00D3587C">
        <w:trPr>
          <w:trHeight w:val="454"/>
        </w:trPr>
        <w:tc>
          <w:tcPr>
            <w:tcW w:w="307" w:type="pct"/>
            <w:shd w:val="clear" w:color="auto" w:fill="auto"/>
            <w:tcMar>
              <w:top w:w="0" w:type="dxa"/>
              <w:left w:w="0" w:type="dxa"/>
              <w:bottom w:w="0" w:type="dxa"/>
              <w:right w:w="0" w:type="dxa"/>
            </w:tcMar>
            <w:vAlign w:val="center"/>
          </w:tcPr>
          <w:p w14:paraId="581C5660"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1" w:type="pct"/>
            <w:shd w:val="clear" w:color="auto" w:fill="auto"/>
            <w:tcMar>
              <w:top w:w="0" w:type="dxa"/>
              <w:left w:w="0" w:type="dxa"/>
              <w:bottom w:w="0" w:type="dxa"/>
              <w:right w:w="0" w:type="dxa"/>
            </w:tcMar>
            <w:vAlign w:val="center"/>
          </w:tcPr>
          <w:p w14:paraId="522A8D38"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110.4 </w:t>
            </w:r>
          </w:p>
        </w:tc>
        <w:tc>
          <w:tcPr>
            <w:tcW w:w="243" w:type="pct"/>
            <w:shd w:val="clear" w:color="auto" w:fill="auto"/>
            <w:tcMar>
              <w:top w:w="0" w:type="dxa"/>
              <w:left w:w="0" w:type="dxa"/>
              <w:bottom w:w="0" w:type="dxa"/>
              <w:right w:w="0" w:type="dxa"/>
            </w:tcMar>
            <w:vAlign w:val="center"/>
          </w:tcPr>
          <w:p w14:paraId="457890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3D412C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0856FB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BF1EB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5ADA82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0BC61A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9EA8F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468D11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2CE831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62BE35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3613EA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50B32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098E48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328982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605D94E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0125F4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281BEE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2" w:type="pct"/>
            <w:shd w:val="clear" w:color="auto" w:fill="auto"/>
            <w:tcMar>
              <w:top w:w="0" w:type="dxa"/>
              <w:left w:w="0" w:type="dxa"/>
              <w:bottom w:w="0" w:type="dxa"/>
              <w:right w:w="0" w:type="dxa"/>
            </w:tcMar>
            <w:vAlign w:val="center"/>
          </w:tcPr>
          <w:p w14:paraId="529580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r>
      <w:tr w:rsidR="0008378A" w:rsidRPr="0008378A" w14:paraId="15580B9D" w14:textId="77777777" w:rsidTr="00D3587C">
        <w:trPr>
          <w:trHeight w:val="454"/>
        </w:trPr>
        <w:tc>
          <w:tcPr>
            <w:tcW w:w="307" w:type="pct"/>
            <w:shd w:val="clear" w:color="auto" w:fill="auto"/>
            <w:tcMar>
              <w:top w:w="0" w:type="dxa"/>
              <w:left w:w="0" w:type="dxa"/>
              <w:bottom w:w="0" w:type="dxa"/>
              <w:right w:w="0" w:type="dxa"/>
            </w:tcMar>
            <w:vAlign w:val="center"/>
          </w:tcPr>
          <w:p w14:paraId="50CDA39D"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1" w:type="pct"/>
            <w:shd w:val="clear" w:color="auto" w:fill="auto"/>
            <w:tcMar>
              <w:top w:w="0" w:type="dxa"/>
              <w:left w:w="0" w:type="dxa"/>
              <w:bottom w:w="0" w:type="dxa"/>
              <w:right w:w="0" w:type="dxa"/>
            </w:tcMar>
            <w:vAlign w:val="center"/>
          </w:tcPr>
          <w:p w14:paraId="7C0A9BE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126.1 </w:t>
            </w:r>
          </w:p>
        </w:tc>
        <w:tc>
          <w:tcPr>
            <w:tcW w:w="243" w:type="pct"/>
            <w:shd w:val="clear" w:color="auto" w:fill="auto"/>
            <w:tcMar>
              <w:top w:w="0" w:type="dxa"/>
              <w:left w:w="0" w:type="dxa"/>
              <w:bottom w:w="0" w:type="dxa"/>
              <w:right w:w="0" w:type="dxa"/>
            </w:tcMar>
            <w:vAlign w:val="center"/>
          </w:tcPr>
          <w:p w14:paraId="3E0C77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7F4081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68C21D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7A02DA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5A8AEC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1E8F39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77999C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5B2043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7FD9C5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60680A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127957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541B1B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2EE8CB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3C4DC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225645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62A631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1CBECA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2" w:type="pct"/>
            <w:shd w:val="clear" w:color="auto" w:fill="auto"/>
            <w:tcMar>
              <w:top w:w="0" w:type="dxa"/>
              <w:left w:w="0" w:type="dxa"/>
              <w:bottom w:w="0" w:type="dxa"/>
              <w:right w:w="0" w:type="dxa"/>
            </w:tcMar>
            <w:vAlign w:val="center"/>
          </w:tcPr>
          <w:p w14:paraId="5E73A3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r>
      <w:tr w:rsidR="0008378A" w:rsidRPr="0008378A" w14:paraId="418328DC" w14:textId="77777777" w:rsidTr="00D3587C">
        <w:trPr>
          <w:trHeight w:val="454"/>
        </w:trPr>
        <w:tc>
          <w:tcPr>
            <w:tcW w:w="307" w:type="pct"/>
            <w:shd w:val="clear" w:color="auto" w:fill="auto"/>
            <w:tcMar>
              <w:top w:w="0" w:type="dxa"/>
              <w:left w:w="0" w:type="dxa"/>
              <w:bottom w:w="0" w:type="dxa"/>
              <w:right w:w="0" w:type="dxa"/>
            </w:tcMar>
            <w:vAlign w:val="center"/>
          </w:tcPr>
          <w:p w14:paraId="6DC23024"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1" w:type="pct"/>
            <w:shd w:val="clear" w:color="auto" w:fill="auto"/>
            <w:tcMar>
              <w:top w:w="0" w:type="dxa"/>
              <w:left w:w="0" w:type="dxa"/>
              <w:bottom w:w="0" w:type="dxa"/>
              <w:right w:w="0" w:type="dxa"/>
            </w:tcMar>
            <w:vAlign w:val="center"/>
          </w:tcPr>
          <w:p w14:paraId="4DBDD86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141.9 </w:t>
            </w:r>
          </w:p>
        </w:tc>
        <w:tc>
          <w:tcPr>
            <w:tcW w:w="243" w:type="pct"/>
            <w:shd w:val="clear" w:color="auto" w:fill="auto"/>
            <w:tcMar>
              <w:top w:w="0" w:type="dxa"/>
              <w:left w:w="0" w:type="dxa"/>
              <w:bottom w:w="0" w:type="dxa"/>
              <w:right w:w="0" w:type="dxa"/>
            </w:tcMar>
            <w:vAlign w:val="center"/>
          </w:tcPr>
          <w:p w14:paraId="0724B7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269F69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4CA638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1FCF0C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65131A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28DD25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6FB03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26B807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7CF6AA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1DFB84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507AF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22D4D0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94D0C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7BDE38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1730EF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4B65E8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1FA4B1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2" w:type="pct"/>
            <w:shd w:val="clear" w:color="auto" w:fill="auto"/>
            <w:tcMar>
              <w:top w:w="0" w:type="dxa"/>
              <w:left w:w="0" w:type="dxa"/>
              <w:bottom w:w="0" w:type="dxa"/>
              <w:right w:w="0" w:type="dxa"/>
            </w:tcMar>
            <w:vAlign w:val="center"/>
          </w:tcPr>
          <w:p w14:paraId="0C3DFF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r>
      <w:tr w:rsidR="0008378A" w:rsidRPr="0008378A" w14:paraId="7FEFB5F0" w14:textId="77777777" w:rsidTr="00D3587C">
        <w:trPr>
          <w:trHeight w:val="454"/>
        </w:trPr>
        <w:tc>
          <w:tcPr>
            <w:tcW w:w="307" w:type="pct"/>
            <w:shd w:val="clear" w:color="auto" w:fill="auto"/>
            <w:tcMar>
              <w:top w:w="0" w:type="dxa"/>
              <w:left w:w="0" w:type="dxa"/>
              <w:bottom w:w="0" w:type="dxa"/>
              <w:right w:w="0" w:type="dxa"/>
            </w:tcMar>
            <w:vAlign w:val="center"/>
          </w:tcPr>
          <w:p w14:paraId="5FC35411"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1" w:type="pct"/>
            <w:shd w:val="clear" w:color="auto" w:fill="auto"/>
            <w:tcMar>
              <w:top w:w="0" w:type="dxa"/>
              <w:left w:w="0" w:type="dxa"/>
              <w:bottom w:w="0" w:type="dxa"/>
              <w:right w:w="0" w:type="dxa"/>
            </w:tcMar>
            <w:vAlign w:val="center"/>
          </w:tcPr>
          <w:p w14:paraId="637CE95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157.7 </w:t>
            </w:r>
          </w:p>
        </w:tc>
        <w:tc>
          <w:tcPr>
            <w:tcW w:w="243" w:type="pct"/>
            <w:shd w:val="clear" w:color="auto" w:fill="auto"/>
            <w:tcMar>
              <w:top w:w="0" w:type="dxa"/>
              <w:left w:w="0" w:type="dxa"/>
              <w:bottom w:w="0" w:type="dxa"/>
              <w:right w:w="0" w:type="dxa"/>
            </w:tcMar>
            <w:vAlign w:val="center"/>
          </w:tcPr>
          <w:p w14:paraId="4A108E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782F84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520E1B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024F65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3AFE10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3FC8CB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1525EE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6B408C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265807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1A2BDF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203969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5583B4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8B1F4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1E0C91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633FE1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24B5A7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67EB40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2" w:type="pct"/>
            <w:shd w:val="clear" w:color="auto" w:fill="auto"/>
            <w:tcMar>
              <w:top w:w="0" w:type="dxa"/>
              <w:left w:w="0" w:type="dxa"/>
              <w:bottom w:w="0" w:type="dxa"/>
              <w:right w:w="0" w:type="dxa"/>
            </w:tcMar>
            <w:vAlign w:val="center"/>
          </w:tcPr>
          <w:p w14:paraId="472560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r>
      <w:tr w:rsidR="0008378A" w:rsidRPr="0008378A" w14:paraId="2E8EBB72" w14:textId="77777777" w:rsidTr="00D3587C">
        <w:trPr>
          <w:trHeight w:val="454"/>
        </w:trPr>
        <w:tc>
          <w:tcPr>
            <w:tcW w:w="307" w:type="pct"/>
            <w:shd w:val="clear" w:color="auto" w:fill="auto"/>
            <w:tcMar>
              <w:top w:w="0" w:type="dxa"/>
              <w:left w:w="0" w:type="dxa"/>
              <w:bottom w:w="0" w:type="dxa"/>
              <w:right w:w="0" w:type="dxa"/>
            </w:tcMar>
            <w:vAlign w:val="center"/>
          </w:tcPr>
          <w:p w14:paraId="2A23C1AF"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1" w:type="pct"/>
            <w:shd w:val="clear" w:color="auto" w:fill="auto"/>
            <w:tcMar>
              <w:top w:w="0" w:type="dxa"/>
              <w:left w:w="0" w:type="dxa"/>
              <w:bottom w:w="0" w:type="dxa"/>
              <w:right w:w="0" w:type="dxa"/>
            </w:tcMar>
            <w:vAlign w:val="center"/>
          </w:tcPr>
          <w:p w14:paraId="38CA160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173.4 </w:t>
            </w:r>
          </w:p>
        </w:tc>
        <w:tc>
          <w:tcPr>
            <w:tcW w:w="243" w:type="pct"/>
            <w:shd w:val="clear" w:color="auto" w:fill="auto"/>
            <w:tcMar>
              <w:top w:w="0" w:type="dxa"/>
              <w:left w:w="0" w:type="dxa"/>
              <w:bottom w:w="0" w:type="dxa"/>
              <w:right w:w="0" w:type="dxa"/>
            </w:tcMar>
            <w:vAlign w:val="center"/>
          </w:tcPr>
          <w:p w14:paraId="3BBC51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429738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3E62B6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6BF859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3188A0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6171AC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60EED6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45B782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2C0461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3F1D10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91DC6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6660AD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25F540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CB305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0AE418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6B7B11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6B5FE0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2" w:type="pct"/>
            <w:shd w:val="clear" w:color="auto" w:fill="auto"/>
            <w:tcMar>
              <w:top w:w="0" w:type="dxa"/>
              <w:left w:w="0" w:type="dxa"/>
              <w:bottom w:w="0" w:type="dxa"/>
              <w:right w:w="0" w:type="dxa"/>
            </w:tcMar>
            <w:vAlign w:val="center"/>
          </w:tcPr>
          <w:p w14:paraId="582F6D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r>
      <w:tr w:rsidR="0008378A" w:rsidRPr="0008378A" w14:paraId="519FDE07" w14:textId="77777777" w:rsidTr="00D3587C">
        <w:trPr>
          <w:trHeight w:val="454"/>
        </w:trPr>
        <w:tc>
          <w:tcPr>
            <w:tcW w:w="307" w:type="pct"/>
            <w:shd w:val="clear" w:color="auto" w:fill="auto"/>
            <w:tcMar>
              <w:top w:w="0" w:type="dxa"/>
              <w:left w:w="0" w:type="dxa"/>
              <w:bottom w:w="0" w:type="dxa"/>
              <w:right w:w="0" w:type="dxa"/>
            </w:tcMar>
            <w:vAlign w:val="center"/>
          </w:tcPr>
          <w:p w14:paraId="34B9D018"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1" w:type="pct"/>
            <w:shd w:val="clear" w:color="auto" w:fill="auto"/>
            <w:tcMar>
              <w:top w:w="0" w:type="dxa"/>
              <w:left w:w="0" w:type="dxa"/>
              <w:bottom w:w="0" w:type="dxa"/>
              <w:right w:w="0" w:type="dxa"/>
            </w:tcMar>
            <w:vAlign w:val="center"/>
          </w:tcPr>
          <w:p w14:paraId="5770EDB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189.2 </w:t>
            </w:r>
          </w:p>
        </w:tc>
        <w:tc>
          <w:tcPr>
            <w:tcW w:w="243" w:type="pct"/>
            <w:shd w:val="clear" w:color="auto" w:fill="auto"/>
            <w:tcMar>
              <w:top w:w="0" w:type="dxa"/>
              <w:left w:w="0" w:type="dxa"/>
              <w:bottom w:w="0" w:type="dxa"/>
              <w:right w:w="0" w:type="dxa"/>
            </w:tcMar>
            <w:vAlign w:val="center"/>
          </w:tcPr>
          <w:p w14:paraId="225CDD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5FAD24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105FE8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4A550D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3C01AF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27B2CD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1179BB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061B7C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678670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B906C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EAA10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D540B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5C5584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57BD72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19D951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4124BE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39B3E7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45C27F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r>
      <w:tr w:rsidR="0008378A" w:rsidRPr="0008378A" w14:paraId="7685C97C" w14:textId="77777777" w:rsidTr="00D3587C">
        <w:trPr>
          <w:trHeight w:val="454"/>
        </w:trPr>
        <w:tc>
          <w:tcPr>
            <w:tcW w:w="307" w:type="pct"/>
            <w:shd w:val="clear" w:color="auto" w:fill="auto"/>
            <w:tcMar>
              <w:top w:w="0" w:type="dxa"/>
              <w:left w:w="0" w:type="dxa"/>
              <w:bottom w:w="0" w:type="dxa"/>
              <w:right w:w="0" w:type="dxa"/>
            </w:tcMar>
            <w:vAlign w:val="center"/>
          </w:tcPr>
          <w:p w14:paraId="7D15936C"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1" w:type="pct"/>
            <w:shd w:val="clear" w:color="auto" w:fill="auto"/>
            <w:tcMar>
              <w:top w:w="0" w:type="dxa"/>
              <w:left w:w="0" w:type="dxa"/>
              <w:bottom w:w="0" w:type="dxa"/>
              <w:right w:w="0" w:type="dxa"/>
            </w:tcMar>
            <w:vAlign w:val="center"/>
          </w:tcPr>
          <w:p w14:paraId="3FC5911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205.0 </w:t>
            </w:r>
          </w:p>
        </w:tc>
        <w:tc>
          <w:tcPr>
            <w:tcW w:w="243" w:type="pct"/>
            <w:shd w:val="clear" w:color="auto" w:fill="auto"/>
            <w:tcMar>
              <w:top w:w="0" w:type="dxa"/>
              <w:left w:w="0" w:type="dxa"/>
              <w:bottom w:w="0" w:type="dxa"/>
              <w:right w:w="0" w:type="dxa"/>
            </w:tcMar>
            <w:vAlign w:val="center"/>
          </w:tcPr>
          <w:p w14:paraId="195D01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2010FC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46B66D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5F8F74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1D85EC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35C86E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65391F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5B6925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6BC593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15BC9F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003994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BF5D4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60EB79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449028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6977B0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2FCA6A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035FEA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11B8B8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r>
      <w:tr w:rsidR="0008378A" w:rsidRPr="0008378A" w14:paraId="6AF6BE54" w14:textId="77777777" w:rsidTr="00D3587C">
        <w:trPr>
          <w:trHeight w:val="454"/>
        </w:trPr>
        <w:tc>
          <w:tcPr>
            <w:tcW w:w="307" w:type="pct"/>
            <w:shd w:val="clear" w:color="auto" w:fill="auto"/>
            <w:tcMar>
              <w:top w:w="0" w:type="dxa"/>
              <w:left w:w="0" w:type="dxa"/>
              <w:bottom w:w="0" w:type="dxa"/>
              <w:right w:w="0" w:type="dxa"/>
            </w:tcMar>
            <w:vAlign w:val="center"/>
          </w:tcPr>
          <w:p w14:paraId="058F8400"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1" w:type="pct"/>
            <w:shd w:val="clear" w:color="auto" w:fill="auto"/>
            <w:tcMar>
              <w:top w:w="0" w:type="dxa"/>
              <w:left w:w="0" w:type="dxa"/>
              <w:bottom w:w="0" w:type="dxa"/>
              <w:right w:w="0" w:type="dxa"/>
            </w:tcMar>
            <w:vAlign w:val="center"/>
          </w:tcPr>
          <w:p w14:paraId="6DC7A17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220.8 </w:t>
            </w:r>
          </w:p>
        </w:tc>
        <w:tc>
          <w:tcPr>
            <w:tcW w:w="243" w:type="pct"/>
            <w:shd w:val="clear" w:color="auto" w:fill="auto"/>
            <w:tcMar>
              <w:top w:w="0" w:type="dxa"/>
              <w:left w:w="0" w:type="dxa"/>
              <w:bottom w:w="0" w:type="dxa"/>
              <w:right w:w="0" w:type="dxa"/>
            </w:tcMar>
            <w:vAlign w:val="center"/>
          </w:tcPr>
          <w:p w14:paraId="1E8ACF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4E4106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2FA580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7B3FA5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3BF50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6D8D25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5AE60C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675B8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2D3EBE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5B2A98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0C3345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260FAF0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42BA96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B27E4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146B48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72C968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33CD69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6A5571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r>
      <w:tr w:rsidR="0008378A" w:rsidRPr="0008378A" w14:paraId="3BCE9A5C" w14:textId="77777777" w:rsidTr="00D3587C">
        <w:trPr>
          <w:trHeight w:val="454"/>
        </w:trPr>
        <w:tc>
          <w:tcPr>
            <w:tcW w:w="307" w:type="pct"/>
            <w:shd w:val="clear" w:color="auto" w:fill="auto"/>
            <w:tcMar>
              <w:top w:w="0" w:type="dxa"/>
              <w:left w:w="0" w:type="dxa"/>
              <w:bottom w:w="0" w:type="dxa"/>
              <w:right w:w="0" w:type="dxa"/>
            </w:tcMar>
            <w:vAlign w:val="center"/>
          </w:tcPr>
          <w:p w14:paraId="16F09D78"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1" w:type="pct"/>
            <w:shd w:val="clear" w:color="auto" w:fill="auto"/>
            <w:tcMar>
              <w:top w:w="0" w:type="dxa"/>
              <w:left w:w="0" w:type="dxa"/>
              <w:bottom w:w="0" w:type="dxa"/>
              <w:right w:w="0" w:type="dxa"/>
            </w:tcMar>
            <w:vAlign w:val="center"/>
          </w:tcPr>
          <w:p w14:paraId="27D5CF4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236.5 </w:t>
            </w:r>
          </w:p>
        </w:tc>
        <w:tc>
          <w:tcPr>
            <w:tcW w:w="243" w:type="pct"/>
            <w:shd w:val="clear" w:color="auto" w:fill="auto"/>
            <w:tcMar>
              <w:top w:w="0" w:type="dxa"/>
              <w:left w:w="0" w:type="dxa"/>
              <w:bottom w:w="0" w:type="dxa"/>
              <w:right w:w="0" w:type="dxa"/>
            </w:tcMar>
            <w:vAlign w:val="center"/>
          </w:tcPr>
          <w:p w14:paraId="507E74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1E3997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226702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64E39F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0B759A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39BB51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62413B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7B82FD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6B3380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31E2A8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5F589C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65741D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32984B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78B28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50A4FD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64A659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CC485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7A481E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r>
      <w:tr w:rsidR="0008378A" w:rsidRPr="0008378A" w14:paraId="5ABFBE2D" w14:textId="77777777" w:rsidTr="00D3587C">
        <w:trPr>
          <w:trHeight w:val="454"/>
        </w:trPr>
        <w:tc>
          <w:tcPr>
            <w:tcW w:w="307" w:type="pct"/>
            <w:shd w:val="clear" w:color="auto" w:fill="auto"/>
            <w:tcMar>
              <w:top w:w="0" w:type="dxa"/>
              <w:left w:w="0" w:type="dxa"/>
              <w:bottom w:w="0" w:type="dxa"/>
              <w:right w:w="0" w:type="dxa"/>
            </w:tcMar>
            <w:vAlign w:val="center"/>
          </w:tcPr>
          <w:p w14:paraId="00049378"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1" w:type="pct"/>
            <w:shd w:val="clear" w:color="auto" w:fill="auto"/>
            <w:tcMar>
              <w:top w:w="0" w:type="dxa"/>
              <w:left w:w="0" w:type="dxa"/>
              <w:bottom w:w="0" w:type="dxa"/>
              <w:right w:w="0" w:type="dxa"/>
            </w:tcMar>
            <w:vAlign w:val="center"/>
          </w:tcPr>
          <w:p w14:paraId="4A9A001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252.3 </w:t>
            </w:r>
          </w:p>
        </w:tc>
        <w:tc>
          <w:tcPr>
            <w:tcW w:w="243" w:type="pct"/>
            <w:shd w:val="clear" w:color="auto" w:fill="auto"/>
            <w:tcMar>
              <w:top w:w="0" w:type="dxa"/>
              <w:left w:w="0" w:type="dxa"/>
              <w:bottom w:w="0" w:type="dxa"/>
              <w:right w:w="0" w:type="dxa"/>
            </w:tcMar>
            <w:vAlign w:val="center"/>
          </w:tcPr>
          <w:p w14:paraId="110348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45F206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70FFB6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1D0D98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2D8EFD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61A665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479F63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48CBFF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51F92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73CE2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5DA6C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1771D8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05838D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22DB93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5CACDD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6EB3F2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087D26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44325A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r>
      <w:tr w:rsidR="0008378A" w:rsidRPr="0008378A" w14:paraId="468A329B" w14:textId="77777777" w:rsidTr="00D3587C">
        <w:trPr>
          <w:trHeight w:val="454"/>
        </w:trPr>
        <w:tc>
          <w:tcPr>
            <w:tcW w:w="307" w:type="pct"/>
            <w:shd w:val="clear" w:color="auto" w:fill="auto"/>
            <w:tcMar>
              <w:top w:w="0" w:type="dxa"/>
              <w:left w:w="0" w:type="dxa"/>
              <w:bottom w:w="0" w:type="dxa"/>
              <w:right w:w="0" w:type="dxa"/>
            </w:tcMar>
            <w:vAlign w:val="center"/>
          </w:tcPr>
          <w:p w14:paraId="08EF9BA5"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1" w:type="pct"/>
            <w:shd w:val="clear" w:color="auto" w:fill="auto"/>
            <w:tcMar>
              <w:top w:w="0" w:type="dxa"/>
              <w:left w:w="0" w:type="dxa"/>
              <w:bottom w:w="0" w:type="dxa"/>
              <w:right w:w="0" w:type="dxa"/>
            </w:tcMar>
            <w:vAlign w:val="center"/>
          </w:tcPr>
          <w:p w14:paraId="6B32AD81"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268.1 </w:t>
            </w:r>
          </w:p>
        </w:tc>
        <w:tc>
          <w:tcPr>
            <w:tcW w:w="243" w:type="pct"/>
            <w:shd w:val="clear" w:color="auto" w:fill="auto"/>
            <w:tcMar>
              <w:top w:w="0" w:type="dxa"/>
              <w:left w:w="0" w:type="dxa"/>
              <w:bottom w:w="0" w:type="dxa"/>
              <w:right w:w="0" w:type="dxa"/>
            </w:tcMar>
            <w:vAlign w:val="center"/>
          </w:tcPr>
          <w:p w14:paraId="123720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67DE2B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514009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20AE2E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53B45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5DF4D7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14F57E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28FEAA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CD097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7946D9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2E0B26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7CC395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764E79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3B8AA9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518645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27329C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5BA13E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2" w:type="pct"/>
            <w:shd w:val="clear" w:color="auto" w:fill="auto"/>
            <w:tcMar>
              <w:top w:w="0" w:type="dxa"/>
              <w:left w:w="0" w:type="dxa"/>
              <w:bottom w:w="0" w:type="dxa"/>
              <w:right w:w="0" w:type="dxa"/>
            </w:tcMar>
            <w:vAlign w:val="center"/>
          </w:tcPr>
          <w:p w14:paraId="53DC53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r>
      <w:tr w:rsidR="0008378A" w:rsidRPr="0008378A" w14:paraId="7546A7F3" w14:textId="77777777" w:rsidTr="00D3587C">
        <w:trPr>
          <w:trHeight w:val="454"/>
        </w:trPr>
        <w:tc>
          <w:tcPr>
            <w:tcW w:w="307" w:type="pct"/>
            <w:shd w:val="clear" w:color="auto" w:fill="auto"/>
            <w:tcMar>
              <w:top w:w="0" w:type="dxa"/>
              <w:left w:w="0" w:type="dxa"/>
              <w:bottom w:w="0" w:type="dxa"/>
              <w:right w:w="0" w:type="dxa"/>
            </w:tcMar>
            <w:vAlign w:val="center"/>
          </w:tcPr>
          <w:p w14:paraId="3EC43EAC"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1" w:type="pct"/>
            <w:shd w:val="clear" w:color="auto" w:fill="auto"/>
            <w:tcMar>
              <w:top w:w="0" w:type="dxa"/>
              <w:left w:w="0" w:type="dxa"/>
              <w:bottom w:w="0" w:type="dxa"/>
              <w:right w:w="0" w:type="dxa"/>
            </w:tcMar>
            <w:vAlign w:val="center"/>
          </w:tcPr>
          <w:p w14:paraId="09A52893"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283.8 </w:t>
            </w:r>
          </w:p>
        </w:tc>
        <w:tc>
          <w:tcPr>
            <w:tcW w:w="243" w:type="pct"/>
            <w:shd w:val="clear" w:color="auto" w:fill="auto"/>
            <w:tcMar>
              <w:top w:w="0" w:type="dxa"/>
              <w:left w:w="0" w:type="dxa"/>
              <w:bottom w:w="0" w:type="dxa"/>
              <w:right w:w="0" w:type="dxa"/>
            </w:tcMar>
            <w:vAlign w:val="center"/>
          </w:tcPr>
          <w:p w14:paraId="20124BF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8F853C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9B2394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54D3A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2ED0FA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22318E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624493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BCA57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1C7B6F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4678691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4653D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0AF61C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1EA352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7AB2DA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3A7605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5CC82E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06A55B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2" w:type="pct"/>
            <w:shd w:val="clear" w:color="auto" w:fill="auto"/>
            <w:tcMar>
              <w:top w:w="0" w:type="dxa"/>
              <w:left w:w="0" w:type="dxa"/>
              <w:bottom w:w="0" w:type="dxa"/>
              <w:right w:w="0" w:type="dxa"/>
            </w:tcMar>
            <w:vAlign w:val="center"/>
          </w:tcPr>
          <w:p w14:paraId="10A3C1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r>
      <w:tr w:rsidR="0008378A" w:rsidRPr="0008378A" w14:paraId="3E63763F" w14:textId="77777777" w:rsidTr="00D3587C">
        <w:trPr>
          <w:trHeight w:val="454"/>
        </w:trPr>
        <w:tc>
          <w:tcPr>
            <w:tcW w:w="307" w:type="pct"/>
            <w:shd w:val="clear" w:color="auto" w:fill="auto"/>
            <w:tcMar>
              <w:top w:w="0" w:type="dxa"/>
              <w:left w:w="0" w:type="dxa"/>
              <w:bottom w:w="0" w:type="dxa"/>
              <w:right w:w="0" w:type="dxa"/>
            </w:tcMar>
            <w:vAlign w:val="center"/>
          </w:tcPr>
          <w:p w14:paraId="32A61D4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21" w:type="pct"/>
            <w:shd w:val="clear" w:color="auto" w:fill="auto"/>
            <w:tcMar>
              <w:top w:w="0" w:type="dxa"/>
              <w:left w:w="0" w:type="dxa"/>
              <w:bottom w:w="0" w:type="dxa"/>
              <w:right w:w="0" w:type="dxa"/>
            </w:tcMar>
            <w:vAlign w:val="center"/>
          </w:tcPr>
          <w:p w14:paraId="29BDD3FB"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299.6 </w:t>
            </w:r>
          </w:p>
        </w:tc>
        <w:tc>
          <w:tcPr>
            <w:tcW w:w="243" w:type="pct"/>
            <w:shd w:val="clear" w:color="auto" w:fill="auto"/>
            <w:tcMar>
              <w:top w:w="0" w:type="dxa"/>
              <w:left w:w="0" w:type="dxa"/>
              <w:bottom w:w="0" w:type="dxa"/>
              <w:right w:w="0" w:type="dxa"/>
            </w:tcMar>
            <w:vAlign w:val="center"/>
          </w:tcPr>
          <w:p w14:paraId="727A1DF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1DBBDF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761423C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DAD116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380CE1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F7035EF"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ED1CD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51D85D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748D4A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6B7B55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7586C8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4EBEDA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0AD751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0150EA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184BDB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313211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68DC14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2" w:type="pct"/>
            <w:shd w:val="clear" w:color="auto" w:fill="auto"/>
            <w:tcMar>
              <w:top w:w="0" w:type="dxa"/>
              <w:left w:w="0" w:type="dxa"/>
              <w:bottom w:w="0" w:type="dxa"/>
              <w:right w:w="0" w:type="dxa"/>
            </w:tcMar>
            <w:vAlign w:val="center"/>
          </w:tcPr>
          <w:p w14:paraId="5E1749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r>
      <w:tr w:rsidR="0008378A" w:rsidRPr="0008378A" w14:paraId="0F154B4B" w14:textId="77777777" w:rsidTr="00D3587C">
        <w:trPr>
          <w:trHeight w:val="454"/>
        </w:trPr>
        <w:tc>
          <w:tcPr>
            <w:tcW w:w="307" w:type="pct"/>
            <w:shd w:val="clear" w:color="auto" w:fill="auto"/>
            <w:tcMar>
              <w:top w:w="0" w:type="dxa"/>
              <w:left w:w="0" w:type="dxa"/>
              <w:bottom w:w="0" w:type="dxa"/>
              <w:right w:w="0" w:type="dxa"/>
            </w:tcMar>
            <w:vAlign w:val="center"/>
          </w:tcPr>
          <w:p w14:paraId="08BC2AF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21" w:type="pct"/>
            <w:shd w:val="clear" w:color="auto" w:fill="auto"/>
            <w:tcMar>
              <w:top w:w="0" w:type="dxa"/>
              <w:left w:w="0" w:type="dxa"/>
              <w:bottom w:w="0" w:type="dxa"/>
              <w:right w:w="0" w:type="dxa"/>
            </w:tcMar>
            <w:vAlign w:val="center"/>
          </w:tcPr>
          <w:p w14:paraId="35C9755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315.4 </w:t>
            </w:r>
          </w:p>
        </w:tc>
        <w:tc>
          <w:tcPr>
            <w:tcW w:w="243" w:type="pct"/>
            <w:shd w:val="clear" w:color="auto" w:fill="auto"/>
            <w:tcMar>
              <w:top w:w="0" w:type="dxa"/>
              <w:left w:w="0" w:type="dxa"/>
              <w:bottom w:w="0" w:type="dxa"/>
              <w:right w:w="0" w:type="dxa"/>
            </w:tcMar>
            <w:vAlign w:val="center"/>
          </w:tcPr>
          <w:p w14:paraId="0CA841A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DEABD5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16DA19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5DE186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345AA70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4C72E5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84A3F5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36C9DC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8ECFB4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671EBC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B6E0DB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8115E6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D5F7A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52E575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47D9D9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0B8015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4BCB07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c>
          <w:tcPr>
            <w:tcW w:w="242" w:type="pct"/>
            <w:shd w:val="clear" w:color="auto" w:fill="auto"/>
            <w:tcMar>
              <w:top w:w="0" w:type="dxa"/>
              <w:left w:w="0" w:type="dxa"/>
              <w:bottom w:w="0" w:type="dxa"/>
              <w:right w:w="0" w:type="dxa"/>
            </w:tcMar>
            <w:vAlign w:val="center"/>
          </w:tcPr>
          <w:p w14:paraId="46FDBB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r>
    </w:tbl>
    <w:p w14:paraId="3EF62A41" w14:textId="77777777" w:rsidR="0008378A" w:rsidRPr="0008378A" w:rsidRDefault="0008378A" w:rsidP="0008378A">
      <w:pPr>
        <w:keepNext/>
        <w:keepLines/>
        <w:spacing w:beforeLines="50" w:before="159" w:line="300" w:lineRule="auto"/>
        <w:jc w:val="center"/>
        <w:textAlignment w:val="center"/>
        <w:rPr>
          <w:kern w:val="0"/>
          <w:sz w:val="18"/>
          <w:szCs w:val="18"/>
        </w:rPr>
      </w:pPr>
      <w:r w:rsidRPr="0008378A">
        <w:rPr>
          <w:kern w:val="0"/>
          <w:sz w:val="18"/>
          <w:szCs w:val="18"/>
        </w:rPr>
        <w:br w:type="page"/>
      </w:r>
    </w:p>
    <w:p w14:paraId="04BFC753" w14:textId="6EE69110" w:rsidR="0008378A" w:rsidRPr="0008378A" w:rsidRDefault="0008378A" w:rsidP="00D3587C">
      <w:pPr>
        <w:snapToGrid w:val="0"/>
        <w:spacing w:line="360" w:lineRule="auto"/>
        <w:jc w:val="center"/>
        <w:textAlignment w:val="center"/>
        <w:rPr>
          <w:rFonts w:eastAsia="黑体"/>
          <w:szCs w:val="21"/>
        </w:rPr>
      </w:pPr>
      <w:r w:rsidRPr="0008378A">
        <w:rPr>
          <w:rFonts w:eastAsia="黑体" w:hint="eastAsia"/>
          <w:szCs w:val="21"/>
        </w:rPr>
        <w:lastRenderedPageBreak/>
        <w:t>表</w:t>
      </w:r>
      <w:r>
        <w:rPr>
          <w:rFonts w:eastAsia="黑体"/>
          <w:szCs w:val="21"/>
        </w:rPr>
        <w:t>C.0.</w:t>
      </w:r>
      <w:r w:rsidRPr="0008378A">
        <w:rPr>
          <w:rFonts w:eastAsia="黑体"/>
          <w:szCs w:val="21"/>
        </w:rPr>
        <w:t>13  C40</w:t>
      </w:r>
      <w:r w:rsidRPr="0008378A">
        <w:rPr>
          <w:rFonts w:eastAsia="黑体" w:hint="eastAsia"/>
          <w:szCs w:val="21"/>
        </w:rPr>
        <w:t>水胶比和矿物掺合料掺量取值（</w:t>
      </w:r>
      <w:r w:rsidRPr="0008378A">
        <w:rPr>
          <w:rFonts w:eastAsia="黑体"/>
          <w:szCs w:val="21"/>
        </w:rPr>
        <w:object w:dxaOrig="279" w:dyaOrig="320" w14:anchorId="7CBFB579">
          <v:shape id="_x0000_i1290" type="#_x0000_t75" style="width:16.9pt;height:18.8pt" o:ole="">
            <v:imagedata r:id="rId485" o:title=""/>
          </v:shape>
          <o:OLEObject Type="Embed" ProgID="Equation.DSMT4" ShapeID="_x0000_i1290" DrawAspect="Content" ObjectID="_1724567441" r:id="rId486"/>
        </w:object>
      </w:r>
      <w:r w:rsidRPr="0008378A">
        <w:rPr>
          <w:rFonts w:eastAsia="黑体"/>
          <w:szCs w:val="21"/>
        </w:rPr>
        <w:t>=0.15</w:t>
      </w:r>
      <w:r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4"/>
        <w:gridCol w:w="456"/>
        <w:gridCol w:w="456"/>
        <w:gridCol w:w="456"/>
        <w:gridCol w:w="456"/>
        <w:gridCol w:w="456"/>
        <w:gridCol w:w="456"/>
        <w:gridCol w:w="456"/>
        <w:gridCol w:w="456"/>
        <w:gridCol w:w="456"/>
        <w:gridCol w:w="456"/>
        <w:gridCol w:w="456"/>
        <w:gridCol w:w="456"/>
        <w:gridCol w:w="456"/>
        <w:gridCol w:w="456"/>
        <w:gridCol w:w="456"/>
        <w:gridCol w:w="456"/>
        <w:gridCol w:w="456"/>
        <w:gridCol w:w="452"/>
      </w:tblGrid>
      <w:tr w:rsidR="0008378A" w:rsidRPr="0008378A" w14:paraId="74F3B9FC" w14:textId="77777777" w:rsidTr="00D3587C">
        <w:trPr>
          <w:trHeight w:val="454"/>
        </w:trPr>
        <w:tc>
          <w:tcPr>
            <w:tcW w:w="628" w:type="pct"/>
            <w:gridSpan w:val="2"/>
            <w:shd w:val="clear" w:color="auto" w:fill="auto"/>
            <w:tcMar>
              <w:top w:w="0" w:type="dxa"/>
              <w:left w:w="0" w:type="dxa"/>
              <w:bottom w:w="0" w:type="dxa"/>
              <w:right w:w="0" w:type="dxa"/>
            </w:tcMar>
            <w:vAlign w:val="center"/>
          </w:tcPr>
          <w:p w14:paraId="4C4E681C" w14:textId="77777777" w:rsidR="0008378A" w:rsidRPr="0008378A" w:rsidRDefault="0008378A" w:rsidP="0008378A">
            <w:pPr>
              <w:snapToGrid w:val="0"/>
              <w:jc w:val="center"/>
              <w:rPr>
                <w:i/>
                <w:spacing w:val="-8"/>
                <w:kern w:val="0"/>
                <w:szCs w:val="21"/>
              </w:rPr>
            </w:pPr>
            <w:r w:rsidRPr="0008378A">
              <w:rPr>
                <w:i/>
                <w:spacing w:val="-8"/>
                <w:kern w:val="0"/>
                <w:szCs w:val="21"/>
              </w:rPr>
              <w:t>D</w:t>
            </w:r>
            <w:r w:rsidRPr="0008378A">
              <w:rPr>
                <w:spacing w:val="-8"/>
                <w:kern w:val="0"/>
                <w:szCs w:val="21"/>
                <w:vertAlign w:val="subscript"/>
              </w:rPr>
              <w:t>0</w:t>
            </w:r>
          </w:p>
        </w:tc>
        <w:tc>
          <w:tcPr>
            <w:tcW w:w="728" w:type="pct"/>
            <w:gridSpan w:val="3"/>
            <w:shd w:val="clear" w:color="auto" w:fill="auto"/>
            <w:tcMar>
              <w:top w:w="0" w:type="dxa"/>
              <w:left w:w="0" w:type="dxa"/>
              <w:bottom w:w="0" w:type="dxa"/>
              <w:right w:w="0" w:type="dxa"/>
            </w:tcMar>
            <w:vAlign w:val="center"/>
          </w:tcPr>
          <w:p w14:paraId="76FCD369"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=0.4</w:t>
            </w:r>
          </w:p>
        </w:tc>
        <w:tc>
          <w:tcPr>
            <w:tcW w:w="729" w:type="pct"/>
            <w:gridSpan w:val="3"/>
            <w:shd w:val="clear" w:color="auto" w:fill="auto"/>
            <w:tcMar>
              <w:top w:w="0" w:type="dxa"/>
              <w:left w:w="0" w:type="dxa"/>
              <w:bottom w:w="0" w:type="dxa"/>
              <w:right w:w="0" w:type="dxa"/>
            </w:tcMar>
            <w:vAlign w:val="center"/>
          </w:tcPr>
          <w:p w14:paraId="5C4749CB"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=0.45</w:t>
            </w:r>
          </w:p>
        </w:tc>
        <w:tc>
          <w:tcPr>
            <w:tcW w:w="729" w:type="pct"/>
            <w:gridSpan w:val="3"/>
            <w:shd w:val="clear" w:color="auto" w:fill="auto"/>
            <w:tcMar>
              <w:top w:w="0" w:type="dxa"/>
              <w:left w:w="0" w:type="dxa"/>
              <w:bottom w:w="0" w:type="dxa"/>
              <w:right w:w="0" w:type="dxa"/>
            </w:tcMar>
            <w:vAlign w:val="center"/>
          </w:tcPr>
          <w:p w14:paraId="35E6EB41"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=0.5</w:t>
            </w:r>
          </w:p>
        </w:tc>
        <w:tc>
          <w:tcPr>
            <w:tcW w:w="728" w:type="pct"/>
            <w:gridSpan w:val="3"/>
            <w:shd w:val="clear" w:color="auto" w:fill="auto"/>
            <w:tcMar>
              <w:top w:w="0" w:type="dxa"/>
              <w:left w:w="0" w:type="dxa"/>
              <w:bottom w:w="0" w:type="dxa"/>
              <w:right w:w="0" w:type="dxa"/>
            </w:tcMar>
            <w:vAlign w:val="center"/>
          </w:tcPr>
          <w:p w14:paraId="76DBF5C6" w14:textId="77777777" w:rsidR="0008378A" w:rsidRPr="0008378A" w:rsidRDefault="0008378A" w:rsidP="0008378A">
            <w:pPr>
              <w:snapToGrid w:val="0"/>
              <w:jc w:val="center"/>
              <w:rPr>
                <w:spacing w:val="-8"/>
                <w:kern w:val="0"/>
                <w:szCs w:val="21"/>
              </w:rPr>
            </w:pPr>
            <w:r w:rsidRPr="0008378A">
              <w:rPr>
                <w:i/>
                <w:spacing w:val="-8"/>
                <w:kern w:val="0"/>
                <w:szCs w:val="21"/>
              </w:rPr>
              <w:t>n</w:t>
            </w:r>
            <w:r w:rsidRPr="0008378A">
              <w:rPr>
                <w:spacing w:val="-8"/>
                <w:kern w:val="0"/>
                <w:szCs w:val="21"/>
              </w:rPr>
              <w:t>=0.55</w:t>
            </w:r>
          </w:p>
        </w:tc>
        <w:tc>
          <w:tcPr>
            <w:tcW w:w="729" w:type="pct"/>
            <w:gridSpan w:val="3"/>
            <w:shd w:val="clear" w:color="auto" w:fill="auto"/>
            <w:tcMar>
              <w:top w:w="0" w:type="dxa"/>
              <w:left w:w="0" w:type="dxa"/>
              <w:bottom w:w="0" w:type="dxa"/>
              <w:right w:w="0" w:type="dxa"/>
            </w:tcMar>
            <w:vAlign w:val="center"/>
          </w:tcPr>
          <w:p w14:paraId="6F70B2F9"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=0.6</w:t>
            </w:r>
          </w:p>
        </w:tc>
        <w:tc>
          <w:tcPr>
            <w:tcW w:w="729" w:type="pct"/>
            <w:gridSpan w:val="3"/>
            <w:shd w:val="clear" w:color="auto" w:fill="auto"/>
            <w:tcMar>
              <w:top w:w="0" w:type="dxa"/>
              <w:left w:w="0" w:type="dxa"/>
              <w:bottom w:w="0" w:type="dxa"/>
              <w:right w:w="0" w:type="dxa"/>
            </w:tcMar>
            <w:vAlign w:val="center"/>
          </w:tcPr>
          <w:p w14:paraId="518EF903" w14:textId="77777777" w:rsidR="0008378A" w:rsidRPr="0008378A" w:rsidRDefault="0008378A" w:rsidP="0008378A">
            <w:pPr>
              <w:snapToGrid w:val="0"/>
              <w:jc w:val="center"/>
              <w:rPr>
                <w:i/>
                <w:spacing w:val="-8"/>
                <w:kern w:val="0"/>
                <w:szCs w:val="21"/>
              </w:rPr>
            </w:pPr>
            <w:r w:rsidRPr="0008378A">
              <w:rPr>
                <w:i/>
                <w:spacing w:val="-8"/>
                <w:kern w:val="0"/>
                <w:szCs w:val="21"/>
              </w:rPr>
              <w:t>n</w:t>
            </w:r>
            <w:r w:rsidRPr="0008378A">
              <w:rPr>
                <w:spacing w:val="-8"/>
                <w:kern w:val="0"/>
                <w:szCs w:val="21"/>
              </w:rPr>
              <w:t>=0.65</w:t>
            </w:r>
          </w:p>
        </w:tc>
      </w:tr>
      <w:tr w:rsidR="0008378A" w:rsidRPr="0008378A" w14:paraId="7C947AA9" w14:textId="77777777" w:rsidTr="00D3587C">
        <w:trPr>
          <w:trHeight w:val="454"/>
        </w:trPr>
        <w:tc>
          <w:tcPr>
            <w:tcW w:w="307" w:type="pct"/>
            <w:shd w:val="clear" w:color="auto" w:fill="auto"/>
            <w:tcMar>
              <w:top w:w="0" w:type="dxa"/>
              <w:left w:w="0" w:type="dxa"/>
              <w:bottom w:w="0" w:type="dxa"/>
              <w:right w:w="0" w:type="dxa"/>
            </w:tcMar>
            <w:vAlign w:val="center"/>
          </w:tcPr>
          <w:p w14:paraId="4532E6D7" w14:textId="77777777" w:rsidR="0008378A" w:rsidRPr="0008378A" w:rsidRDefault="0008378A" w:rsidP="0008378A">
            <w:pPr>
              <w:snapToGrid w:val="0"/>
              <w:jc w:val="center"/>
              <w:rPr>
                <w:spacing w:val="-8"/>
                <w:kern w:val="0"/>
                <w:szCs w:val="21"/>
              </w:rPr>
            </w:pPr>
            <w:r w:rsidRPr="0008378A">
              <w:rPr>
                <w:spacing w:val="-8"/>
                <w:kern w:val="0"/>
                <w:szCs w:val="21"/>
              </w:rPr>
              <w:t>×10</w:t>
            </w:r>
            <w:r w:rsidRPr="0008378A">
              <w:rPr>
                <w:spacing w:val="-8"/>
                <w:kern w:val="0"/>
                <w:szCs w:val="21"/>
                <w:vertAlign w:val="superscript"/>
              </w:rPr>
              <w:t>-12</w:t>
            </w:r>
            <w:r w:rsidRPr="0008378A">
              <w:rPr>
                <w:rFonts w:eastAsia="MS Mincho"/>
                <w:spacing w:val="-8"/>
                <w:kern w:val="0"/>
                <w:szCs w:val="21"/>
              </w:rPr>
              <w:t> </w:t>
            </w:r>
            <w:r w:rsidRPr="0008378A">
              <w:rPr>
                <w:spacing w:val="-8"/>
                <w:kern w:val="0"/>
                <w:szCs w:val="21"/>
              </w:rPr>
              <w:t>m</w:t>
            </w:r>
            <w:r w:rsidRPr="0008378A">
              <w:rPr>
                <w:spacing w:val="-8"/>
                <w:kern w:val="0"/>
                <w:szCs w:val="21"/>
                <w:vertAlign w:val="superscript"/>
              </w:rPr>
              <w:t>2</w:t>
            </w:r>
            <w:r w:rsidRPr="0008378A">
              <w:rPr>
                <w:spacing w:val="-8"/>
                <w:kern w:val="0"/>
                <w:szCs w:val="21"/>
              </w:rPr>
              <w:t>/s</w:t>
            </w:r>
          </w:p>
        </w:tc>
        <w:tc>
          <w:tcPr>
            <w:tcW w:w="321" w:type="pct"/>
            <w:shd w:val="clear" w:color="auto" w:fill="auto"/>
            <w:tcMar>
              <w:top w:w="0" w:type="dxa"/>
              <w:left w:w="0" w:type="dxa"/>
              <w:bottom w:w="0" w:type="dxa"/>
              <w:right w:w="0" w:type="dxa"/>
            </w:tcMar>
            <w:vAlign w:val="center"/>
          </w:tcPr>
          <w:p w14:paraId="4CCEAE55" w14:textId="77777777" w:rsidR="0008378A" w:rsidRPr="0008378A" w:rsidRDefault="0008378A" w:rsidP="0008378A">
            <w:pPr>
              <w:snapToGrid w:val="0"/>
              <w:jc w:val="center"/>
              <w:rPr>
                <w:i/>
                <w:spacing w:val="-8"/>
                <w:kern w:val="0"/>
                <w:szCs w:val="21"/>
              </w:rPr>
            </w:pPr>
            <w:r w:rsidRPr="0008378A">
              <w:rPr>
                <w:spacing w:val="-8"/>
                <w:kern w:val="0"/>
                <w:szCs w:val="21"/>
              </w:rPr>
              <w:t>mm</w:t>
            </w:r>
            <w:r w:rsidRPr="0008378A">
              <w:rPr>
                <w:spacing w:val="-8"/>
                <w:kern w:val="0"/>
                <w:szCs w:val="21"/>
                <w:vertAlign w:val="superscript"/>
              </w:rPr>
              <w:t>2</w:t>
            </w:r>
            <w:r w:rsidRPr="0008378A">
              <w:rPr>
                <w:spacing w:val="-8"/>
                <w:kern w:val="0"/>
                <w:szCs w:val="21"/>
              </w:rPr>
              <w:t>/a</w:t>
            </w:r>
          </w:p>
        </w:tc>
        <w:tc>
          <w:tcPr>
            <w:tcW w:w="243" w:type="pct"/>
            <w:shd w:val="clear" w:color="auto" w:fill="auto"/>
            <w:tcMar>
              <w:top w:w="0" w:type="dxa"/>
              <w:left w:w="0" w:type="dxa"/>
              <w:bottom w:w="0" w:type="dxa"/>
              <w:right w:w="0" w:type="dxa"/>
            </w:tcMar>
            <w:vAlign w:val="center"/>
          </w:tcPr>
          <w:p w14:paraId="3002BFC2"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748336E3"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68DD9241"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1740C81E"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2B49EE15"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4E3F6489"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7100AB7E"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41BFE4CE"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79B97931"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5B6B3C25"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3BEF2E49"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61CF6E00" w14:textId="77777777" w:rsidR="0008378A" w:rsidRPr="0008378A" w:rsidRDefault="0008378A" w:rsidP="0008378A">
            <w:pPr>
              <w:snapToGrid w:val="0"/>
              <w:jc w:val="center"/>
              <w:rPr>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6DBBDAC7"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5AC4E9E5"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3" w:type="pct"/>
            <w:shd w:val="clear" w:color="auto" w:fill="auto"/>
            <w:tcMar>
              <w:top w:w="0" w:type="dxa"/>
              <w:left w:w="0" w:type="dxa"/>
              <w:bottom w:w="0" w:type="dxa"/>
              <w:right w:w="0" w:type="dxa"/>
            </w:tcMar>
            <w:vAlign w:val="center"/>
          </w:tcPr>
          <w:p w14:paraId="4F4DDBB8"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c>
          <w:tcPr>
            <w:tcW w:w="243" w:type="pct"/>
            <w:shd w:val="clear" w:color="auto" w:fill="auto"/>
            <w:tcMar>
              <w:top w:w="0" w:type="dxa"/>
              <w:left w:w="0" w:type="dxa"/>
              <w:bottom w:w="0" w:type="dxa"/>
              <w:right w:w="0" w:type="dxa"/>
            </w:tcMar>
            <w:vAlign w:val="center"/>
          </w:tcPr>
          <w:p w14:paraId="78F30066"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W/B</w:t>
            </w:r>
          </w:p>
        </w:tc>
        <w:tc>
          <w:tcPr>
            <w:tcW w:w="243" w:type="pct"/>
            <w:shd w:val="clear" w:color="auto" w:fill="auto"/>
            <w:tcMar>
              <w:top w:w="0" w:type="dxa"/>
              <w:left w:w="0" w:type="dxa"/>
              <w:bottom w:w="0" w:type="dxa"/>
              <w:right w:w="0" w:type="dxa"/>
            </w:tcMar>
            <w:vAlign w:val="center"/>
          </w:tcPr>
          <w:p w14:paraId="1D63521A"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FA</w:t>
            </w:r>
          </w:p>
        </w:tc>
        <w:tc>
          <w:tcPr>
            <w:tcW w:w="242" w:type="pct"/>
            <w:shd w:val="clear" w:color="auto" w:fill="auto"/>
            <w:tcMar>
              <w:top w:w="0" w:type="dxa"/>
              <w:left w:w="0" w:type="dxa"/>
              <w:bottom w:w="0" w:type="dxa"/>
              <w:right w:w="0" w:type="dxa"/>
            </w:tcMar>
            <w:vAlign w:val="center"/>
          </w:tcPr>
          <w:p w14:paraId="06516B77" w14:textId="77777777" w:rsidR="0008378A" w:rsidRPr="0008378A" w:rsidRDefault="0008378A" w:rsidP="0008378A">
            <w:pPr>
              <w:snapToGrid w:val="0"/>
              <w:jc w:val="center"/>
              <w:rPr>
                <w:i/>
                <w:spacing w:val="-8"/>
                <w:kern w:val="0"/>
                <w:szCs w:val="21"/>
              </w:rPr>
            </w:pPr>
            <w:r w:rsidRPr="0008378A">
              <w:rPr>
                <w:i/>
                <w:spacing w:val="-8"/>
                <w:kern w:val="0"/>
                <w:szCs w:val="21"/>
              </w:rPr>
              <w:t>R</w:t>
            </w:r>
            <w:r w:rsidRPr="0008378A">
              <w:rPr>
                <w:spacing w:val="-8"/>
                <w:kern w:val="0"/>
                <w:szCs w:val="21"/>
                <w:vertAlign w:val="subscript"/>
              </w:rPr>
              <w:t>SG</w:t>
            </w:r>
          </w:p>
        </w:tc>
      </w:tr>
      <w:tr w:rsidR="0008378A" w:rsidRPr="0008378A" w14:paraId="61353A18" w14:textId="77777777" w:rsidTr="00D3587C">
        <w:trPr>
          <w:trHeight w:val="454"/>
        </w:trPr>
        <w:tc>
          <w:tcPr>
            <w:tcW w:w="307" w:type="pct"/>
            <w:shd w:val="clear" w:color="auto" w:fill="auto"/>
            <w:tcMar>
              <w:top w:w="0" w:type="dxa"/>
              <w:left w:w="0" w:type="dxa"/>
              <w:bottom w:w="0" w:type="dxa"/>
              <w:right w:w="0" w:type="dxa"/>
            </w:tcMar>
            <w:vAlign w:val="center"/>
          </w:tcPr>
          <w:p w14:paraId="67329BB4"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1" w:type="pct"/>
            <w:shd w:val="clear" w:color="auto" w:fill="auto"/>
            <w:tcMar>
              <w:top w:w="0" w:type="dxa"/>
              <w:left w:w="0" w:type="dxa"/>
              <w:bottom w:w="0" w:type="dxa"/>
              <w:right w:w="0" w:type="dxa"/>
            </w:tcMar>
            <w:vAlign w:val="center"/>
          </w:tcPr>
          <w:p w14:paraId="1B8C416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15.8 </w:t>
            </w:r>
          </w:p>
        </w:tc>
        <w:tc>
          <w:tcPr>
            <w:tcW w:w="243" w:type="pct"/>
            <w:shd w:val="clear" w:color="auto" w:fill="auto"/>
            <w:tcMar>
              <w:top w:w="0" w:type="dxa"/>
              <w:left w:w="0" w:type="dxa"/>
              <w:bottom w:w="0" w:type="dxa"/>
              <w:right w:w="0" w:type="dxa"/>
            </w:tcMar>
            <w:vAlign w:val="center"/>
          </w:tcPr>
          <w:p w14:paraId="6EB5CD4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F920EB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14B532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1C2D73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AC81C9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9FDE07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B9908A0"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68ECC25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5DE81968"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C23A584"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6E9180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5F01A6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c>
          <w:tcPr>
            <w:tcW w:w="243" w:type="pct"/>
            <w:shd w:val="clear" w:color="auto" w:fill="auto"/>
            <w:tcMar>
              <w:top w:w="0" w:type="dxa"/>
              <w:left w:w="0" w:type="dxa"/>
              <w:bottom w:w="0" w:type="dxa"/>
              <w:right w:w="0" w:type="dxa"/>
            </w:tcMar>
            <w:vAlign w:val="center"/>
          </w:tcPr>
          <w:p w14:paraId="5D6593B8"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1CE0E0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7A113C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0.61 </w:t>
            </w:r>
          </w:p>
        </w:tc>
        <w:tc>
          <w:tcPr>
            <w:tcW w:w="243" w:type="pct"/>
            <w:shd w:val="clear" w:color="auto" w:fill="auto"/>
            <w:tcMar>
              <w:top w:w="0" w:type="dxa"/>
              <w:left w:w="0" w:type="dxa"/>
              <w:bottom w:w="0" w:type="dxa"/>
              <w:right w:w="0" w:type="dxa"/>
            </w:tcMar>
            <w:vAlign w:val="center"/>
          </w:tcPr>
          <w:p w14:paraId="023CAF9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6D28A8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2" w:type="pct"/>
            <w:shd w:val="clear" w:color="auto" w:fill="auto"/>
            <w:tcMar>
              <w:top w:w="0" w:type="dxa"/>
              <w:left w:w="0" w:type="dxa"/>
              <w:bottom w:w="0" w:type="dxa"/>
              <w:right w:w="0" w:type="dxa"/>
            </w:tcMar>
            <w:vAlign w:val="center"/>
          </w:tcPr>
          <w:p w14:paraId="4BDC65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0.64 </w:t>
            </w:r>
          </w:p>
        </w:tc>
      </w:tr>
      <w:tr w:rsidR="0008378A" w:rsidRPr="0008378A" w14:paraId="04B18864" w14:textId="77777777" w:rsidTr="00D3587C">
        <w:trPr>
          <w:trHeight w:val="454"/>
        </w:trPr>
        <w:tc>
          <w:tcPr>
            <w:tcW w:w="307" w:type="pct"/>
            <w:shd w:val="clear" w:color="auto" w:fill="auto"/>
            <w:tcMar>
              <w:top w:w="0" w:type="dxa"/>
              <w:left w:w="0" w:type="dxa"/>
              <w:bottom w:w="0" w:type="dxa"/>
              <w:right w:w="0" w:type="dxa"/>
            </w:tcMar>
            <w:vAlign w:val="center"/>
          </w:tcPr>
          <w:p w14:paraId="520296EA"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1" w:type="pct"/>
            <w:shd w:val="clear" w:color="auto" w:fill="auto"/>
            <w:tcMar>
              <w:top w:w="0" w:type="dxa"/>
              <w:left w:w="0" w:type="dxa"/>
              <w:bottom w:w="0" w:type="dxa"/>
              <w:right w:w="0" w:type="dxa"/>
            </w:tcMar>
            <w:vAlign w:val="center"/>
          </w:tcPr>
          <w:p w14:paraId="486473F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31.5 </w:t>
            </w:r>
          </w:p>
        </w:tc>
        <w:tc>
          <w:tcPr>
            <w:tcW w:w="243" w:type="pct"/>
            <w:shd w:val="clear" w:color="auto" w:fill="auto"/>
            <w:tcMar>
              <w:top w:w="0" w:type="dxa"/>
              <w:left w:w="0" w:type="dxa"/>
              <w:bottom w:w="0" w:type="dxa"/>
              <w:right w:w="0" w:type="dxa"/>
            </w:tcMar>
            <w:vAlign w:val="center"/>
          </w:tcPr>
          <w:p w14:paraId="50C08B5D"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5AF4C1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31062DD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519B97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6ED100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5F8DAC4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917B6D3"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7DCDA6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558B94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3" w:type="pct"/>
            <w:shd w:val="clear" w:color="auto" w:fill="auto"/>
            <w:tcMar>
              <w:top w:w="0" w:type="dxa"/>
              <w:left w:w="0" w:type="dxa"/>
              <w:bottom w:w="0" w:type="dxa"/>
              <w:right w:w="0" w:type="dxa"/>
            </w:tcMar>
            <w:vAlign w:val="center"/>
          </w:tcPr>
          <w:p w14:paraId="66DFBB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03848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7A3EC6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43" w:type="pct"/>
            <w:shd w:val="clear" w:color="auto" w:fill="auto"/>
            <w:tcMar>
              <w:top w:w="0" w:type="dxa"/>
              <w:left w:w="0" w:type="dxa"/>
              <w:bottom w:w="0" w:type="dxa"/>
              <w:right w:w="0" w:type="dxa"/>
            </w:tcMar>
            <w:vAlign w:val="center"/>
          </w:tcPr>
          <w:p w14:paraId="5552EF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9B9EB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1C8388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0.58 </w:t>
            </w:r>
          </w:p>
        </w:tc>
        <w:tc>
          <w:tcPr>
            <w:tcW w:w="243" w:type="pct"/>
            <w:shd w:val="clear" w:color="auto" w:fill="auto"/>
            <w:tcMar>
              <w:top w:w="0" w:type="dxa"/>
              <w:left w:w="0" w:type="dxa"/>
              <w:bottom w:w="0" w:type="dxa"/>
              <w:right w:w="0" w:type="dxa"/>
            </w:tcMar>
            <w:vAlign w:val="center"/>
          </w:tcPr>
          <w:p w14:paraId="7D1DB5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77C8B2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2" w:type="pct"/>
            <w:shd w:val="clear" w:color="auto" w:fill="auto"/>
            <w:tcMar>
              <w:top w:w="0" w:type="dxa"/>
              <w:left w:w="0" w:type="dxa"/>
              <w:bottom w:w="0" w:type="dxa"/>
              <w:right w:w="0" w:type="dxa"/>
            </w:tcMar>
            <w:vAlign w:val="center"/>
          </w:tcPr>
          <w:p w14:paraId="6979E7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0.62 </w:t>
            </w:r>
          </w:p>
        </w:tc>
      </w:tr>
      <w:tr w:rsidR="0008378A" w:rsidRPr="0008378A" w14:paraId="629F0366" w14:textId="77777777" w:rsidTr="00D3587C">
        <w:trPr>
          <w:trHeight w:val="454"/>
        </w:trPr>
        <w:tc>
          <w:tcPr>
            <w:tcW w:w="307" w:type="pct"/>
            <w:shd w:val="clear" w:color="auto" w:fill="auto"/>
            <w:tcMar>
              <w:top w:w="0" w:type="dxa"/>
              <w:left w:w="0" w:type="dxa"/>
              <w:bottom w:w="0" w:type="dxa"/>
              <w:right w:w="0" w:type="dxa"/>
            </w:tcMar>
            <w:vAlign w:val="center"/>
          </w:tcPr>
          <w:p w14:paraId="29CA14BC"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1" w:type="pct"/>
            <w:shd w:val="clear" w:color="auto" w:fill="auto"/>
            <w:tcMar>
              <w:top w:w="0" w:type="dxa"/>
              <w:left w:w="0" w:type="dxa"/>
              <w:bottom w:w="0" w:type="dxa"/>
              <w:right w:w="0" w:type="dxa"/>
            </w:tcMar>
            <w:vAlign w:val="center"/>
          </w:tcPr>
          <w:p w14:paraId="488A30CF"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47.3 </w:t>
            </w:r>
          </w:p>
        </w:tc>
        <w:tc>
          <w:tcPr>
            <w:tcW w:w="243" w:type="pct"/>
            <w:shd w:val="clear" w:color="auto" w:fill="auto"/>
            <w:tcMar>
              <w:top w:w="0" w:type="dxa"/>
              <w:left w:w="0" w:type="dxa"/>
              <w:bottom w:w="0" w:type="dxa"/>
              <w:right w:w="0" w:type="dxa"/>
            </w:tcMar>
            <w:vAlign w:val="center"/>
          </w:tcPr>
          <w:p w14:paraId="787F5E1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949CA4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EE321D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A956F6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1E05EE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7A651A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29796A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5C7AC7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6D4B17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74C715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147EFB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669543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43" w:type="pct"/>
            <w:shd w:val="clear" w:color="auto" w:fill="auto"/>
            <w:tcMar>
              <w:top w:w="0" w:type="dxa"/>
              <w:left w:w="0" w:type="dxa"/>
              <w:bottom w:w="0" w:type="dxa"/>
              <w:right w:w="0" w:type="dxa"/>
            </w:tcMar>
            <w:vAlign w:val="center"/>
          </w:tcPr>
          <w:p w14:paraId="073CB0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3E4E55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5E429E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0.56 </w:t>
            </w:r>
          </w:p>
        </w:tc>
        <w:tc>
          <w:tcPr>
            <w:tcW w:w="243" w:type="pct"/>
            <w:shd w:val="clear" w:color="auto" w:fill="auto"/>
            <w:tcMar>
              <w:top w:w="0" w:type="dxa"/>
              <w:left w:w="0" w:type="dxa"/>
              <w:bottom w:w="0" w:type="dxa"/>
              <w:right w:w="0" w:type="dxa"/>
            </w:tcMar>
            <w:vAlign w:val="center"/>
          </w:tcPr>
          <w:p w14:paraId="3CB6C4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4A9E14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2" w:type="pct"/>
            <w:shd w:val="clear" w:color="auto" w:fill="auto"/>
            <w:tcMar>
              <w:top w:w="0" w:type="dxa"/>
              <w:left w:w="0" w:type="dxa"/>
              <w:bottom w:w="0" w:type="dxa"/>
              <w:right w:w="0" w:type="dxa"/>
            </w:tcMar>
            <w:vAlign w:val="center"/>
          </w:tcPr>
          <w:p w14:paraId="2D7452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0.60 </w:t>
            </w:r>
          </w:p>
        </w:tc>
      </w:tr>
      <w:tr w:rsidR="0008378A" w:rsidRPr="0008378A" w14:paraId="3FC05117" w14:textId="77777777" w:rsidTr="00D3587C">
        <w:trPr>
          <w:trHeight w:val="454"/>
        </w:trPr>
        <w:tc>
          <w:tcPr>
            <w:tcW w:w="307" w:type="pct"/>
            <w:shd w:val="clear" w:color="auto" w:fill="auto"/>
            <w:tcMar>
              <w:top w:w="0" w:type="dxa"/>
              <w:left w:w="0" w:type="dxa"/>
              <w:bottom w:w="0" w:type="dxa"/>
              <w:right w:w="0" w:type="dxa"/>
            </w:tcMar>
            <w:vAlign w:val="center"/>
          </w:tcPr>
          <w:p w14:paraId="09525911"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1" w:type="pct"/>
            <w:shd w:val="clear" w:color="auto" w:fill="auto"/>
            <w:tcMar>
              <w:top w:w="0" w:type="dxa"/>
              <w:left w:w="0" w:type="dxa"/>
              <w:bottom w:w="0" w:type="dxa"/>
              <w:right w:w="0" w:type="dxa"/>
            </w:tcMar>
            <w:vAlign w:val="center"/>
          </w:tcPr>
          <w:p w14:paraId="372FA211"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63.1 </w:t>
            </w:r>
          </w:p>
        </w:tc>
        <w:tc>
          <w:tcPr>
            <w:tcW w:w="243" w:type="pct"/>
            <w:shd w:val="clear" w:color="auto" w:fill="auto"/>
            <w:tcMar>
              <w:top w:w="0" w:type="dxa"/>
              <w:left w:w="0" w:type="dxa"/>
              <w:bottom w:w="0" w:type="dxa"/>
              <w:right w:w="0" w:type="dxa"/>
            </w:tcMar>
            <w:vAlign w:val="center"/>
          </w:tcPr>
          <w:p w14:paraId="3969253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1C4996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3E3EAF2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5D27317"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7595FFDC"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16859834"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1E2CD1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3867D7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02BA0B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3" w:type="pct"/>
            <w:shd w:val="clear" w:color="auto" w:fill="auto"/>
            <w:tcMar>
              <w:top w:w="0" w:type="dxa"/>
              <w:left w:w="0" w:type="dxa"/>
              <w:bottom w:w="0" w:type="dxa"/>
              <w:right w:w="0" w:type="dxa"/>
            </w:tcMar>
            <w:vAlign w:val="center"/>
          </w:tcPr>
          <w:p w14:paraId="365104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5D23E0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445FFF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3" w:type="pct"/>
            <w:shd w:val="clear" w:color="auto" w:fill="auto"/>
            <w:tcMar>
              <w:top w:w="0" w:type="dxa"/>
              <w:left w:w="0" w:type="dxa"/>
              <w:bottom w:w="0" w:type="dxa"/>
              <w:right w:w="0" w:type="dxa"/>
            </w:tcMar>
            <w:vAlign w:val="center"/>
          </w:tcPr>
          <w:p w14:paraId="31D3E7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295E4D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21DE1B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0.54 </w:t>
            </w:r>
          </w:p>
        </w:tc>
        <w:tc>
          <w:tcPr>
            <w:tcW w:w="243" w:type="pct"/>
            <w:shd w:val="clear" w:color="auto" w:fill="auto"/>
            <w:tcMar>
              <w:top w:w="0" w:type="dxa"/>
              <w:left w:w="0" w:type="dxa"/>
              <w:bottom w:w="0" w:type="dxa"/>
              <w:right w:w="0" w:type="dxa"/>
            </w:tcMar>
            <w:vAlign w:val="center"/>
          </w:tcPr>
          <w:p w14:paraId="60BF020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ABCB7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2" w:type="pct"/>
            <w:shd w:val="clear" w:color="auto" w:fill="auto"/>
            <w:tcMar>
              <w:top w:w="0" w:type="dxa"/>
              <w:left w:w="0" w:type="dxa"/>
              <w:bottom w:w="0" w:type="dxa"/>
              <w:right w:w="0" w:type="dxa"/>
            </w:tcMar>
            <w:vAlign w:val="center"/>
          </w:tcPr>
          <w:p w14:paraId="54E712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0.58 </w:t>
            </w:r>
          </w:p>
        </w:tc>
      </w:tr>
      <w:tr w:rsidR="0008378A" w:rsidRPr="0008378A" w14:paraId="6DA4ECA1" w14:textId="77777777" w:rsidTr="00D3587C">
        <w:trPr>
          <w:trHeight w:val="454"/>
        </w:trPr>
        <w:tc>
          <w:tcPr>
            <w:tcW w:w="307" w:type="pct"/>
            <w:shd w:val="clear" w:color="auto" w:fill="auto"/>
            <w:tcMar>
              <w:top w:w="0" w:type="dxa"/>
              <w:left w:w="0" w:type="dxa"/>
              <w:bottom w:w="0" w:type="dxa"/>
              <w:right w:w="0" w:type="dxa"/>
            </w:tcMar>
            <w:vAlign w:val="center"/>
          </w:tcPr>
          <w:p w14:paraId="4FF3C854"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1" w:type="pct"/>
            <w:shd w:val="clear" w:color="auto" w:fill="auto"/>
            <w:tcMar>
              <w:top w:w="0" w:type="dxa"/>
              <w:left w:w="0" w:type="dxa"/>
              <w:bottom w:w="0" w:type="dxa"/>
              <w:right w:w="0" w:type="dxa"/>
            </w:tcMar>
            <w:vAlign w:val="center"/>
          </w:tcPr>
          <w:p w14:paraId="56592AB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78.8 </w:t>
            </w:r>
          </w:p>
        </w:tc>
        <w:tc>
          <w:tcPr>
            <w:tcW w:w="243" w:type="pct"/>
            <w:shd w:val="clear" w:color="auto" w:fill="auto"/>
            <w:tcMar>
              <w:top w:w="0" w:type="dxa"/>
              <w:left w:w="0" w:type="dxa"/>
              <w:bottom w:w="0" w:type="dxa"/>
              <w:right w:w="0" w:type="dxa"/>
            </w:tcMar>
            <w:vAlign w:val="center"/>
          </w:tcPr>
          <w:p w14:paraId="35C86D0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50C328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FFB8F0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10ABEB66"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2E725D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74733E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0443C0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362ACA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229BD1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4EBF41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1A42CC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0FA9B5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3" w:type="pct"/>
            <w:shd w:val="clear" w:color="auto" w:fill="auto"/>
            <w:tcMar>
              <w:top w:w="0" w:type="dxa"/>
              <w:left w:w="0" w:type="dxa"/>
              <w:bottom w:w="0" w:type="dxa"/>
              <w:right w:w="0" w:type="dxa"/>
            </w:tcMar>
            <w:vAlign w:val="center"/>
          </w:tcPr>
          <w:p w14:paraId="7C94E3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6D5B1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7F0CF2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c>
          <w:tcPr>
            <w:tcW w:w="243" w:type="pct"/>
            <w:shd w:val="clear" w:color="auto" w:fill="auto"/>
            <w:tcMar>
              <w:top w:w="0" w:type="dxa"/>
              <w:left w:w="0" w:type="dxa"/>
              <w:bottom w:w="0" w:type="dxa"/>
              <w:right w:w="0" w:type="dxa"/>
            </w:tcMar>
            <w:vAlign w:val="center"/>
          </w:tcPr>
          <w:p w14:paraId="2ECA0B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1822D7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2" w:type="pct"/>
            <w:shd w:val="clear" w:color="auto" w:fill="auto"/>
            <w:tcMar>
              <w:top w:w="0" w:type="dxa"/>
              <w:left w:w="0" w:type="dxa"/>
              <w:bottom w:w="0" w:type="dxa"/>
              <w:right w:w="0" w:type="dxa"/>
            </w:tcMar>
            <w:vAlign w:val="center"/>
          </w:tcPr>
          <w:p w14:paraId="0BB659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0.56 </w:t>
            </w:r>
          </w:p>
        </w:tc>
      </w:tr>
      <w:tr w:rsidR="0008378A" w:rsidRPr="0008378A" w14:paraId="4EFB1CB1" w14:textId="77777777" w:rsidTr="00D3587C">
        <w:trPr>
          <w:trHeight w:val="454"/>
        </w:trPr>
        <w:tc>
          <w:tcPr>
            <w:tcW w:w="307" w:type="pct"/>
            <w:shd w:val="clear" w:color="auto" w:fill="auto"/>
            <w:tcMar>
              <w:top w:w="0" w:type="dxa"/>
              <w:left w:w="0" w:type="dxa"/>
              <w:bottom w:w="0" w:type="dxa"/>
              <w:right w:w="0" w:type="dxa"/>
            </w:tcMar>
            <w:vAlign w:val="center"/>
          </w:tcPr>
          <w:p w14:paraId="6B16CF47"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1" w:type="pct"/>
            <w:shd w:val="clear" w:color="auto" w:fill="auto"/>
            <w:tcMar>
              <w:top w:w="0" w:type="dxa"/>
              <w:left w:w="0" w:type="dxa"/>
              <w:bottom w:w="0" w:type="dxa"/>
              <w:right w:w="0" w:type="dxa"/>
            </w:tcMar>
            <w:vAlign w:val="center"/>
          </w:tcPr>
          <w:p w14:paraId="651ABB1F"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94.6 </w:t>
            </w:r>
          </w:p>
        </w:tc>
        <w:tc>
          <w:tcPr>
            <w:tcW w:w="243" w:type="pct"/>
            <w:shd w:val="clear" w:color="auto" w:fill="auto"/>
            <w:tcMar>
              <w:top w:w="0" w:type="dxa"/>
              <w:left w:w="0" w:type="dxa"/>
              <w:bottom w:w="0" w:type="dxa"/>
              <w:right w:w="0" w:type="dxa"/>
            </w:tcMar>
            <w:vAlign w:val="center"/>
          </w:tcPr>
          <w:p w14:paraId="4D89767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D939EA2"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1339850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0B1C8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5F71E1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2EDB40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2C49FA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2D0BE2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3C0D7C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6C5FFC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396B12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5BA59E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7BC6C6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13AD4A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7A1D17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3" w:type="pct"/>
            <w:shd w:val="clear" w:color="auto" w:fill="auto"/>
            <w:tcMar>
              <w:top w:w="0" w:type="dxa"/>
              <w:left w:w="0" w:type="dxa"/>
              <w:bottom w:w="0" w:type="dxa"/>
              <w:right w:w="0" w:type="dxa"/>
            </w:tcMar>
            <w:vAlign w:val="center"/>
          </w:tcPr>
          <w:p w14:paraId="491F9F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5D24A3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2" w:type="pct"/>
            <w:shd w:val="clear" w:color="auto" w:fill="auto"/>
            <w:tcMar>
              <w:top w:w="0" w:type="dxa"/>
              <w:left w:w="0" w:type="dxa"/>
              <w:bottom w:w="0" w:type="dxa"/>
              <w:right w:w="0" w:type="dxa"/>
            </w:tcMar>
            <w:vAlign w:val="center"/>
          </w:tcPr>
          <w:p w14:paraId="61B3EF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0.54 </w:t>
            </w:r>
          </w:p>
        </w:tc>
      </w:tr>
      <w:tr w:rsidR="0008378A" w:rsidRPr="0008378A" w14:paraId="741B1521" w14:textId="77777777" w:rsidTr="00D3587C">
        <w:trPr>
          <w:trHeight w:val="454"/>
        </w:trPr>
        <w:tc>
          <w:tcPr>
            <w:tcW w:w="307" w:type="pct"/>
            <w:shd w:val="clear" w:color="auto" w:fill="auto"/>
            <w:tcMar>
              <w:top w:w="0" w:type="dxa"/>
              <w:left w:w="0" w:type="dxa"/>
              <w:bottom w:w="0" w:type="dxa"/>
              <w:right w:w="0" w:type="dxa"/>
            </w:tcMar>
            <w:vAlign w:val="center"/>
          </w:tcPr>
          <w:p w14:paraId="12888BEB"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1" w:type="pct"/>
            <w:shd w:val="clear" w:color="auto" w:fill="auto"/>
            <w:tcMar>
              <w:top w:w="0" w:type="dxa"/>
              <w:left w:w="0" w:type="dxa"/>
              <w:bottom w:w="0" w:type="dxa"/>
              <w:right w:w="0" w:type="dxa"/>
            </w:tcMar>
            <w:vAlign w:val="center"/>
          </w:tcPr>
          <w:p w14:paraId="1B6C7324"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110.4 </w:t>
            </w:r>
          </w:p>
        </w:tc>
        <w:tc>
          <w:tcPr>
            <w:tcW w:w="243" w:type="pct"/>
            <w:shd w:val="clear" w:color="auto" w:fill="auto"/>
            <w:tcMar>
              <w:top w:w="0" w:type="dxa"/>
              <w:left w:w="0" w:type="dxa"/>
              <w:bottom w:w="0" w:type="dxa"/>
              <w:right w:w="0" w:type="dxa"/>
            </w:tcMar>
            <w:vAlign w:val="center"/>
          </w:tcPr>
          <w:p w14:paraId="2A89EB78"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081B27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14CEAD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57F559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7A7BB7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7733C1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179695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06FB9C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7DBA30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6ADD86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4F8535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446A08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32D681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6A2A77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7A2DD9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3" w:type="pct"/>
            <w:shd w:val="clear" w:color="auto" w:fill="auto"/>
            <w:tcMar>
              <w:top w:w="0" w:type="dxa"/>
              <w:left w:w="0" w:type="dxa"/>
              <w:bottom w:w="0" w:type="dxa"/>
              <w:right w:w="0" w:type="dxa"/>
            </w:tcMar>
            <w:vAlign w:val="center"/>
          </w:tcPr>
          <w:p w14:paraId="4BEF52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37353E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2" w:type="pct"/>
            <w:shd w:val="clear" w:color="auto" w:fill="auto"/>
            <w:tcMar>
              <w:top w:w="0" w:type="dxa"/>
              <w:left w:w="0" w:type="dxa"/>
              <w:bottom w:w="0" w:type="dxa"/>
              <w:right w:w="0" w:type="dxa"/>
            </w:tcMar>
            <w:vAlign w:val="center"/>
          </w:tcPr>
          <w:p w14:paraId="10A3B9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r>
      <w:tr w:rsidR="0008378A" w:rsidRPr="0008378A" w14:paraId="73EEA02C" w14:textId="77777777" w:rsidTr="00D3587C">
        <w:trPr>
          <w:trHeight w:val="454"/>
        </w:trPr>
        <w:tc>
          <w:tcPr>
            <w:tcW w:w="307" w:type="pct"/>
            <w:shd w:val="clear" w:color="auto" w:fill="auto"/>
            <w:tcMar>
              <w:top w:w="0" w:type="dxa"/>
              <w:left w:w="0" w:type="dxa"/>
              <w:bottom w:w="0" w:type="dxa"/>
              <w:right w:w="0" w:type="dxa"/>
            </w:tcMar>
            <w:vAlign w:val="center"/>
          </w:tcPr>
          <w:p w14:paraId="4E068D45"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1" w:type="pct"/>
            <w:shd w:val="clear" w:color="auto" w:fill="auto"/>
            <w:tcMar>
              <w:top w:w="0" w:type="dxa"/>
              <w:left w:w="0" w:type="dxa"/>
              <w:bottom w:w="0" w:type="dxa"/>
              <w:right w:w="0" w:type="dxa"/>
            </w:tcMar>
            <w:vAlign w:val="center"/>
          </w:tcPr>
          <w:p w14:paraId="6C667AB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126.1 </w:t>
            </w:r>
          </w:p>
        </w:tc>
        <w:tc>
          <w:tcPr>
            <w:tcW w:w="243" w:type="pct"/>
            <w:shd w:val="clear" w:color="auto" w:fill="auto"/>
            <w:tcMar>
              <w:top w:w="0" w:type="dxa"/>
              <w:left w:w="0" w:type="dxa"/>
              <w:bottom w:w="0" w:type="dxa"/>
              <w:right w:w="0" w:type="dxa"/>
            </w:tcMar>
            <w:vAlign w:val="center"/>
          </w:tcPr>
          <w:p w14:paraId="327D9D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1822A3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03EE7A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ED663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31B58C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1CD1B1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3894A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34E9B2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046C0F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40939F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7A6C99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358FE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781D99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228F6C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7339AD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06D2E1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32960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2" w:type="pct"/>
            <w:shd w:val="clear" w:color="auto" w:fill="auto"/>
            <w:tcMar>
              <w:top w:w="0" w:type="dxa"/>
              <w:left w:w="0" w:type="dxa"/>
              <w:bottom w:w="0" w:type="dxa"/>
              <w:right w:w="0" w:type="dxa"/>
            </w:tcMar>
            <w:vAlign w:val="center"/>
          </w:tcPr>
          <w:p w14:paraId="455F4B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r>
      <w:tr w:rsidR="0008378A" w:rsidRPr="0008378A" w14:paraId="28E86156" w14:textId="77777777" w:rsidTr="00D3587C">
        <w:trPr>
          <w:trHeight w:val="454"/>
        </w:trPr>
        <w:tc>
          <w:tcPr>
            <w:tcW w:w="307" w:type="pct"/>
            <w:shd w:val="clear" w:color="auto" w:fill="auto"/>
            <w:tcMar>
              <w:top w:w="0" w:type="dxa"/>
              <w:left w:w="0" w:type="dxa"/>
              <w:bottom w:w="0" w:type="dxa"/>
              <w:right w:w="0" w:type="dxa"/>
            </w:tcMar>
            <w:vAlign w:val="center"/>
          </w:tcPr>
          <w:p w14:paraId="2483A2FC"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1" w:type="pct"/>
            <w:shd w:val="clear" w:color="auto" w:fill="auto"/>
            <w:tcMar>
              <w:top w:w="0" w:type="dxa"/>
              <w:left w:w="0" w:type="dxa"/>
              <w:bottom w:w="0" w:type="dxa"/>
              <w:right w:w="0" w:type="dxa"/>
            </w:tcMar>
            <w:vAlign w:val="center"/>
          </w:tcPr>
          <w:p w14:paraId="69105FB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141.9 </w:t>
            </w:r>
          </w:p>
        </w:tc>
        <w:tc>
          <w:tcPr>
            <w:tcW w:w="243" w:type="pct"/>
            <w:shd w:val="clear" w:color="auto" w:fill="auto"/>
            <w:tcMar>
              <w:top w:w="0" w:type="dxa"/>
              <w:left w:w="0" w:type="dxa"/>
              <w:bottom w:w="0" w:type="dxa"/>
              <w:right w:w="0" w:type="dxa"/>
            </w:tcMar>
            <w:vAlign w:val="center"/>
          </w:tcPr>
          <w:p w14:paraId="34348B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5ED8AB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392AE87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3E24C2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235699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4C40F0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724811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51E0B9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353C01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A203D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21DF47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0DBEE3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6F3094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35CEFD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60ED6A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0F1927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52FFBC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2" w:type="pct"/>
            <w:shd w:val="clear" w:color="auto" w:fill="auto"/>
            <w:tcMar>
              <w:top w:w="0" w:type="dxa"/>
              <w:left w:w="0" w:type="dxa"/>
              <w:bottom w:w="0" w:type="dxa"/>
              <w:right w:w="0" w:type="dxa"/>
            </w:tcMar>
            <w:vAlign w:val="center"/>
          </w:tcPr>
          <w:p w14:paraId="37E360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r>
      <w:tr w:rsidR="0008378A" w:rsidRPr="0008378A" w14:paraId="7C6A0FE1" w14:textId="77777777" w:rsidTr="00D3587C">
        <w:trPr>
          <w:trHeight w:val="454"/>
        </w:trPr>
        <w:tc>
          <w:tcPr>
            <w:tcW w:w="307" w:type="pct"/>
            <w:shd w:val="clear" w:color="auto" w:fill="auto"/>
            <w:tcMar>
              <w:top w:w="0" w:type="dxa"/>
              <w:left w:w="0" w:type="dxa"/>
              <w:bottom w:w="0" w:type="dxa"/>
              <w:right w:w="0" w:type="dxa"/>
            </w:tcMar>
            <w:vAlign w:val="center"/>
          </w:tcPr>
          <w:p w14:paraId="75EAE3D3"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1" w:type="pct"/>
            <w:shd w:val="clear" w:color="auto" w:fill="auto"/>
            <w:tcMar>
              <w:top w:w="0" w:type="dxa"/>
              <w:left w:w="0" w:type="dxa"/>
              <w:bottom w:w="0" w:type="dxa"/>
              <w:right w:w="0" w:type="dxa"/>
            </w:tcMar>
            <w:vAlign w:val="center"/>
          </w:tcPr>
          <w:p w14:paraId="4F330FB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157.7 </w:t>
            </w:r>
          </w:p>
        </w:tc>
        <w:tc>
          <w:tcPr>
            <w:tcW w:w="243" w:type="pct"/>
            <w:shd w:val="clear" w:color="auto" w:fill="auto"/>
            <w:tcMar>
              <w:top w:w="0" w:type="dxa"/>
              <w:left w:w="0" w:type="dxa"/>
              <w:bottom w:w="0" w:type="dxa"/>
              <w:right w:w="0" w:type="dxa"/>
            </w:tcMar>
            <w:vAlign w:val="center"/>
          </w:tcPr>
          <w:p w14:paraId="74EE8E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7EED59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72957A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6B7B97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7F704D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12631A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F0483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6B43CD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234243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403557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95A94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0312E8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07763B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5DC521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6E955F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73861E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7B41ED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2" w:type="pct"/>
            <w:shd w:val="clear" w:color="auto" w:fill="auto"/>
            <w:tcMar>
              <w:top w:w="0" w:type="dxa"/>
              <w:left w:w="0" w:type="dxa"/>
              <w:bottom w:w="0" w:type="dxa"/>
              <w:right w:w="0" w:type="dxa"/>
            </w:tcMar>
            <w:vAlign w:val="center"/>
          </w:tcPr>
          <w:p w14:paraId="2B51CE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r>
      <w:tr w:rsidR="0008378A" w:rsidRPr="0008378A" w14:paraId="349B52C3" w14:textId="77777777" w:rsidTr="00D3587C">
        <w:trPr>
          <w:trHeight w:val="454"/>
        </w:trPr>
        <w:tc>
          <w:tcPr>
            <w:tcW w:w="307" w:type="pct"/>
            <w:shd w:val="clear" w:color="auto" w:fill="auto"/>
            <w:tcMar>
              <w:top w:w="0" w:type="dxa"/>
              <w:left w:w="0" w:type="dxa"/>
              <w:bottom w:w="0" w:type="dxa"/>
              <w:right w:w="0" w:type="dxa"/>
            </w:tcMar>
            <w:vAlign w:val="center"/>
          </w:tcPr>
          <w:p w14:paraId="0BF01F7B"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1" w:type="pct"/>
            <w:shd w:val="clear" w:color="auto" w:fill="auto"/>
            <w:tcMar>
              <w:top w:w="0" w:type="dxa"/>
              <w:left w:w="0" w:type="dxa"/>
              <w:bottom w:w="0" w:type="dxa"/>
              <w:right w:w="0" w:type="dxa"/>
            </w:tcMar>
            <w:vAlign w:val="center"/>
          </w:tcPr>
          <w:p w14:paraId="15F4652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173.4 </w:t>
            </w:r>
          </w:p>
        </w:tc>
        <w:tc>
          <w:tcPr>
            <w:tcW w:w="243" w:type="pct"/>
            <w:shd w:val="clear" w:color="auto" w:fill="auto"/>
            <w:tcMar>
              <w:top w:w="0" w:type="dxa"/>
              <w:left w:w="0" w:type="dxa"/>
              <w:bottom w:w="0" w:type="dxa"/>
              <w:right w:w="0" w:type="dxa"/>
            </w:tcMar>
            <w:vAlign w:val="center"/>
          </w:tcPr>
          <w:p w14:paraId="5BD9A7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47FE3F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7FC63D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732E64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55C5B8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1D3219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25FD6A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05ECB5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64F439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0845CD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78F9F0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2785FB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59FBB8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28DB02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750AF4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40571A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68A751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2" w:type="pct"/>
            <w:shd w:val="clear" w:color="auto" w:fill="auto"/>
            <w:tcMar>
              <w:top w:w="0" w:type="dxa"/>
              <w:left w:w="0" w:type="dxa"/>
              <w:bottom w:w="0" w:type="dxa"/>
              <w:right w:w="0" w:type="dxa"/>
            </w:tcMar>
            <w:vAlign w:val="center"/>
          </w:tcPr>
          <w:p w14:paraId="75F0DE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r>
      <w:tr w:rsidR="0008378A" w:rsidRPr="0008378A" w14:paraId="7C0251E7" w14:textId="77777777" w:rsidTr="00D3587C">
        <w:trPr>
          <w:trHeight w:val="454"/>
        </w:trPr>
        <w:tc>
          <w:tcPr>
            <w:tcW w:w="307" w:type="pct"/>
            <w:shd w:val="clear" w:color="auto" w:fill="auto"/>
            <w:tcMar>
              <w:top w:w="0" w:type="dxa"/>
              <w:left w:w="0" w:type="dxa"/>
              <w:bottom w:w="0" w:type="dxa"/>
              <w:right w:w="0" w:type="dxa"/>
            </w:tcMar>
            <w:vAlign w:val="center"/>
          </w:tcPr>
          <w:p w14:paraId="45C2DA6E"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1" w:type="pct"/>
            <w:shd w:val="clear" w:color="auto" w:fill="auto"/>
            <w:tcMar>
              <w:top w:w="0" w:type="dxa"/>
              <w:left w:w="0" w:type="dxa"/>
              <w:bottom w:w="0" w:type="dxa"/>
              <w:right w:w="0" w:type="dxa"/>
            </w:tcMar>
            <w:vAlign w:val="center"/>
          </w:tcPr>
          <w:p w14:paraId="5F4294C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189.2 </w:t>
            </w:r>
          </w:p>
        </w:tc>
        <w:tc>
          <w:tcPr>
            <w:tcW w:w="243" w:type="pct"/>
            <w:shd w:val="clear" w:color="auto" w:fill="auto"/>
            <w:tcMar>
              <w:top w:w="0" w:type="dxa"/>
              <w:left w:w="0" w:type="dxa"/>
              <w:bottom w:w="0" w:type="dxa"/>
              <w:right w:w="0" w:type="dxa"/>
            </w:tcMar>
            <w:vAlign w:val="center"/>
          </w:tcPr>
          <w:p w14:paraId="1851DE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17DC14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711B3D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D1A32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311F70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1E2FB5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7656F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79836F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42548A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403FBB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67F7EE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2D8E9C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531CA4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0CD65F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1729F8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4026DA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2D9602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2" w:type="pct"/>
            <w:shd w:val="clear" w:color="auto" w:fill="auto"/>
            <w:tcMar>
              <w:top w:w="0" w:type="dxa"/>
              <w:left w:w="0" w:type="dxa"/>
              <w:bottom w:w="0" w:type="dxa"/>
              <w:right w:w="0" w:type="dxa"/>
            </w:tcMar>
            <w:vAlign w:val="center"/>
          </w:tcPr>
          <w:p w14:paraId="6EF65A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r>
      <w:tr w:rsidR="0008378A" w:rsidRPr="0008378A" w14:paraId="65B869C5" w14:textId="77777777" w:rsidTr="00D3587C">
        <w:trPr>
          <w:trHeight w:val="454"/>
        </w:trPr>
        <w:tc>
          <w:tcPr>
            <w:tcW w:w="307" w:type="pct"/>
            <w:shd w:val="clear" w:color="auto" w:fill="auto"/>
            <w:tcMar>
              <w:top w:w="0" w:type="dxa"/>
              <w:left w:w="0" w:type="dxa"/>
              <w:bottom w:w="0" w:type="dxa"/>
              <w:right w:w="0" w:type="dxa"/>
            </w:tcMar>
            <w:vAlign w:val="center"/>
          </w:tcPr>
          <w:p w14:paraId="000CF2D9"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1" w:type="pct"/>
            <w:shd w:val="clear" w:color="auto" w:fill="auto"/>
            <w:tcMar>
              <w:top w:w="0" w:type="dxa"/>
              <w:left w:w="0" w:type="dxa"/>
              <w:bottom w:w="0" w:type="dxa"/>
              <w:right w:w="0" w:type="dxa"/>
            </w:tcMar>
            <w:vAlign w:val="center"/>
          </w:tcPr>
          <w:p w14:paraId="0BCD1FE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205.0 </w:t>
            </w:r>
          </w:p>
        </w:tc>
        <w:tc>
          <w:tcPr>
            <w:tcW w:w="243" w:type="pct"/>
            <w:shd w:val="clear" w:color="auto" w:fill="auto"/>
            <w:tcMar>
              <w:top w:w="0" w:type="dxa"/>
              <w:left w:w="0" w:type="dxa"/>
              <w:bottom w:w="0" w:type="dxa"/>
              <w:right w:w="0" w:type="dxa"/>
            </w:tcMar>
            <w:vAlign w:val="center"/>
          </w:tcPr>
          <w:p w14:paraId="574E06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675CA1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679B79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528058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20E2DD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3A5CCB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1509AD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2F4682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3EF619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0232E7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75E6A3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2C2725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74D2AB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511860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F3A19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62FE07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67A39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59FD4E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r>
      <w:tr w:rsidR="0008378A" w:rsidRPr="0008378A" w14:paraId="78B34878" w14:textId="77777777" w:rsidTr="00D3587C">
        <w:trPr>
          <w:trHeight w:val="454"/>
        </w:trPr>
        <w:tc>
          <w:tcPr>
            <w:tcW w:w="307" w:type="pct"/>
            <w:shd w:val="clear" w:color="auto" w:fill="auto"/>
            <w:tcMar>
              <w:top w:w="0" w:type="dxa"/>
              <w:left w:w="0" w:type="dxa"/>
              <w:bottom w:w="0" w:type="dxa"/>
              <w:right w:w="0" w:type="dxa"/>
            </w:tcMar>
            <w:vAlign w:val="center"/>
          </w:tcPr>
          <w:p w14:paraId="6EBEA765"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1" w:type="pct"/>
            <w:shd w:val="clear" w:color="auto" w:fill="auto"/>
            <w:tcMar>
              <w:top w:w="0" w:type="dxa"/>
              <w:left w:w="0" w:type="dxa"/>
              <w:bottom w:w="0" w:type="dxa"/>
              <w:right w:w="0" w:type="dxa"/>
            </w:tcMar>
            <w:vAlign w:val="center"/>
          </w:tcPr>
          <w:p w14:paraId="2328BF0F"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220.8 </w:t>
            </w:r>
          </w:p>
        </w:tc>
        <w:tc>
          <w:tcPr>
            <w:tcW w:w="243" w:type="pct"/>
            <w:shd w:val="clear" w:color="auto" w:fill="auto"/>
            <w:tcMar>
              <w:top w:w="0" w:type="dxa"/>
              <w:left w:w="0" w:type="dxa"/>
              <w:bottom w:w="0" w:type="dxa"/>
              <w:right w:w="0" w:type="dxa"/>
            </w:tcMar>
            <w:vAlign w:val="center"/>
          </w:tcPr>
          <w:p w14:paraId="6D3675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3" w:type="pct"/>
            <w:shd w:val="clear" w:color="auto" w:fill="auto"/>
            <w:tcMar>
              <w:top w:w="0" w:type="dxa"/>
              <w:left w:w="0" w:type="dxa"/>
              <w:bottom w:w="0" w:type="dxa"/>
              <w:right w:w="0" w:type="dxa"/>
            </w:tcMar>
            <w:vAlign w:val="center"/>
          </w:tcPr>
          <w:p w14:paraId="5D4840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37D38A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498146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7F85D5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4C6BD7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6047BD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3B406A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313E95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48ED12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49D938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2D5E91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200065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4A35E6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10DE922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459A85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53FA2E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3FE614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r>
      <w:tr w:rsidR="0008378A" w:rsidRPr="0008378A" w14:paraId="68E17412" w14:textId="77777777" w:rsidTr="00D3587C">
        <w:trPr>
          <w:trHeight w:val="454"/>
        </w:trPr>
        <w:tc>
          <w:tcPr>
            <w:tcW w:w="307" w:type="pct"/>
            <w:shd w:val="clear" w:color="auto" w:fill="auto"/>
            <w:tcMar>
              <w:top w:w="0" w:type="dxa"/>
              <w:left w:w="0" w:type="dxa"/>
              <w:bottom w:w="0" w:type="dxa"/>
              <w:right w:w="0" w:type="dxa"/>
            </w:tcMar>
            <w:vAlign w:val="center"/>
          </w:tcPr>
          <w:p w14:paraId="10F022D3"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1" w:type="pct"/>
            <w:shd w:val="clear" w:color="auto" w:fill="auto"/>
            <w:tcMar>
              <w:top w:w="0" w:type="dxa"/>
              <w:left w:w="0" w:type="dxa"/>
              <w:bottom w:w="0" w:type="dxa"/>
              <w:right w:w="0" w:type="dxa"/>
            </w:tcMar>
            <w:vAlign w:val="center"/>
          </w:tcPr>
          <w:p w14:paraId="6774BC9C"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236.5 </w:t>
            </w:r>
          </w:p>
        </w:tc>
        <w:tc>
          <w:tcPr>
            <w:tcW w:w="243" w:type="pct"/>
            <w:shd w:val="clear" w:color="auto" w:fill="auto"/>
            <w:tcMar>
              <w:top w:w="0" w:type="dxa"/>
              <w:left w:w="0" w:type="dxa"/>
              <w:bottom w:w="0" w:type="dxa"/>
              <w:right w:w="0" w:type="dxa"/>
            </w:tcMar>
            <w:vAlign w:val="center"/>
          </w:tcPr>
          <w:p w14:paraId="0474A3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09A60F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42B64C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66AF31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6A170A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110CC9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329916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35F558B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2058B1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0599B4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74B6F8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A7835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60B4B8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101C23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229545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539C53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2F4E83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721D4B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r>
      <w:tr w:rsidR="0008378A" w:rsidRPr="0008378A" w14:paraId="244C9774" w14:textId="77777777" w:rsidTr="00D3587C">
        <w:trPr>
          <w:trHeight w:val="454"/>
        </w:trPr>
        <w:tc>
          <w:tcPr>
            <w:tcW w:w="307" w:type="pct"/>
            <w:shd w:val="clear" w:color="auto" w:fill="auto"/>
            <w:tcMar>
              <w:top w:w="0" w:type="dxa"/>
              <w:left w:w="0" w:type="dxa"/>
              <w:bottom w:w="0" w:type="dxa"/>
              <w:right w:w="0" w:type="dxa"/>
            </w:tcMar>
            <w:vAlign w:val="center"/>
          </w:tcPr>
          <w:p w14:paraId="2C2EBA6C"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1" w:type="pct"/>
            <w:shd w:val="clear" w:color="auto" w:fill="auto"/>
            <w:tcMar>
              <w:top w:w="0" w:type="dxa"/>
              <w:left w:w="0" w:type="dxa"/>
              <w:bottom w:w="0" w:type="dxa"/>
              <w:right w:w="0" w:type="dxa"/>
            </w:tcMar>
            <w:vAlign w:val="center"/>
          </w:tcPr>
          <w:p w14:paraId="17B27995"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252.3 </w:t>
            </w:r>
          </w:p>
        </w:tc>
        <w:tc>
          <w:tcPr>
            <w:tcW w:w="243" w:type="pct"/>
            <w:shd w:val="clear" w:color="auto" w:fill="auto"/>
            <w:tcMar>
              <w:top w:w="0" w:type="dxa"/>
              <w:left w:w="0" w:type="dxa"/>
              <w:bottom w:w="0" w:type="dxa"/>
              <w:right w:w="0" w:type="dxa"/>
            </w:tcMar>
            <w:vAlign w:val="center"/>
          </w:tcPr>
          <w:p w14:paraId="34EF13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52C770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483A10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769180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46F2A6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65E718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6D95B2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22E27D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65FA9C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5A5B3C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791E66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1E3EC7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697A9F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20358B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142C5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9A14A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BBF64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78710E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r>
      <w:tr w:rsidR="0008378A" w:rsidRPr="0008378A" w14:paraId="5141396B" w14:textId="77777777" w:rsidTr="00D3587C">
        <w:trPr>
          <w:trHeight w:val="454"/>
        </w:trPr>
        <w:tc>
          <w:tcPr>
            <w:tcW w:w="307" w:type="pct"/>
            <w:shd w:val="clear" w:color="auto" w:fill="auto"/>
            <w:tcMar>
              <w:top w:w="0" w:type="dxa"/>
              <w:left w:w="0" w:type="dxa"/>
              <w:bottom w:w="0" w:type="dxa"/>
              <w:right w:w="0" w:type="dxa"/>
            </w:tcMar>
            <w:vAlign w:val="center"/>
          </w:tcPr>
          <w:p w14:paraId="295B152F"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1" w:type="pct"/>
            <w:shd w:val="clear" w:color="auto" w:fill="auto"/>
            <w:tcMar>
              <w:top w:w="0" w:type="dxa"/>
              <w:left w:w="0" w:type="dxa"/>
              <w:bottom w:w="0" w:type="dxa"/>
              <w:right w:w="0" w:type="dxa"/>
            </w:tcMar>
            <w:vAlign w:val="center"/>
          </w:tcPr>
          <w:p w14:paraId="26486FF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268.1 </w:t>
            </w:r>
          </w:p>
        </w:tc>
        <w:tc>
          <w:tcPr>
            <w:tcW w:w="243" w:type="pct"/>
            <w:shd w:val="clear" w:color="auto" w:fill="auto"/>
            <w:tcMar>
              <w:top w:w="0" w:type="dxa"/>
              <w:left w:w="0" w:type="dxa"/>
              <w:bottom w:w="0" w:type="dxa"/>
              <w:right w:w="0" w:type="dxa"/>
            </w:tcMar>
            <w:vAlign w:val="center"/>
          </w:tcPr>
          <w:p w14:paraId="43FBF9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3" w:type="pct"/>
            <w:shd w:val="clear" w:color="auto" w:fill="auto"/>
            <w:tcMar>
              <w:top w:w="0" w:type="dxa"/>
              <w:left w:w="0" w:type="dxa"/>
              <w:bottom w:w="0" w:type="dxa"/>
              <w:right w:w="0" w:type="dxa"/>
            </w:tcMar>
            <w:vAlign w:val="center"/>
          </w:tcPr>
          <w:p w14:paraId="34A241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4FBCDD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1B9449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22D933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01884E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654575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34AB69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F07AC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5462433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58B9E3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E58D6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612DA1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2E9A41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6ED1E7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05A786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6E0CB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78F45A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r>
      <w:tr w:rsidR="0008378A" w:rsidRPr="0008378A" w14:paraId="5E94BE82" w14:textId="77777777" w:rsidTr="00D3587C">
        <w:trPr>
          <w:trHeight w:val="454"/>
        </w:trPr>
        <w:tc>
          <w:tcPr>
            <w:tcW w:w="307" w:type="pct"/>
            <w:shd w:val="clear" w:color="auto" w:fill="auto"/>
            <w:tcMar>
              <w:top w:w="0" w:type="dxa"/>
              <w:left w:w="0" w:type="dxa"/>
              <w:bottom w:w="0" w:type="dxa"/>
              <w:right w:w="0" w:type="dxa"/>
            </w:tcMar>
            <w:vAlign w:val="center"/>
          </w:tcPr>
          <w:p w14:paraId="4E449204"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1" w:type="pct"/>
            <w:shd w:val="clear" w:color="auto" w:fill="auto"/>
            <w:tcMar>
              <w:top w:w="0" w:type="dxa"/>
              <w:left w:w="0" w:type="dxa"/>
              <w:bottom w:w="0" w:type="dxa"/>
              <w:right w:w="0" w:type="dxa"/>
            </w:tcMar>
            <w:vAlign w:val="center"/>
          </w:tcPr>
          <w:p w14:paraId="37A27C9E"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283.8 </w:t>
            </w:r>
          </w:p>
        </w:tc>
        <w:tc>
          <w:tcPr>
            <w:tcW w:w="243" w:type="pct"/>
            <w:shd w:val="clear" w:color="auto" w:fill="auto"/>
            <w:tcMar>
              <w:top w:w="0" w:type="dxa"/>
              <w:left w:w="0" w:type="dxa"/>
              <w:bottom w:w="0" w:type="dxa"/>
              <w:right w:w="0" w:type="dxa"/>
            </w:tcMar>
            <w:vAlign w:val="center"/>
          </w:tcPr>
          <w:p w14:paraId="6F9399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0C6492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095E74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079E33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5B2EAD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28BA73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13E185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4DC1C4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1D98DA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0BF0BE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2DCAB45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547518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2B49A2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2E7F1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572022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06E810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0FD284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1A3782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r>
      <w:tr w:rsidR="0008378A" w:rsidRPr="0008378A" w14:paraId="59C35C44" w14:textId="77777777" w:rsidTr="00D3587C">
        <w:trPr>
          <w:trHeight w:val="454"/>
        </w:trPr>
        <w:tc>
          <w:tcPr>
            <w:tcW w:w="307" w:type="pct"/>
            <w:shd w:val="clear" w:color="auto" w:fill="auto"/>
            <w:tcMar>
              <w:top w:w="0" w:type="dxa"/>
              <w:left w:w="0" w:type="dxa"/>
              <w:bottom w:w="0" w:type="dxa"/>
              <w:right w:w="0" w:type="dxa"/>
            </w:tcMar>
            <w:vAlign w:val="center"/>
          </w:tcPr>
          <w:p w14:paraId="0B5D72AC"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21" w:type="pct"/>
            <w:shd w:val="clear" w:color="auto" w:fill="auto"/>
            <w:tcMar>
              <w:top w:w="0" w:type="dxa"/>
              <w:left w:w="0" w:type="dxa"/>
              <w:bottom w:w="0" w:type="dxa"/>
              <w:right w:w="0" w:type="dxa"/>
            </w:tcMar>
            <w:vAlign w:val="center"/>
          </w:tcPr>
          <w:p w14:paraId="1B04E41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299.6 </w:t>
            </w:r>
          </w:p>
        </w:tc>
        <w:tc>
          <w:tcPr>
            <w:tcW w:w="243" w:type="pct"/>
            <w:shd w:val="clear" w:color="auto" w:fill="auto"/>
            <w:tcMar>
              <w:top w:w="0" w:type="dxa"/>
              <w:left w:w="0" w:type="dxa"/>
              <w:bottom w:w="0" w:type="dxa"/>
              <w:right w:w="0" w:type="dxa"/>
            </w:tcMar>
            <w:vAlign w:val="center"/>
          </w:tcPr>
          <w:p w14:paraId="25AFE5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680EFA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21B87F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3E0C13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704C2D8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357CAB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0ACF24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7B85D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06EBB6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1BCA4E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3B43A1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2CA735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25ADB9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14A143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099EB1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280ED9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5CA9853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6E6953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r>
      <w:tr w:rsidR="0008378A" w:rsidRPr="0008378A" w14:paraId="02A47924" w14:textId="77777777" w:rsidTr="00D3587C">
        <w:trPr>
          <w:trHeight w:val="454"/>
        </w:trPr>
        <w:tc>
          <w:tcPr>
            <w:tcW w:w="307" w:type="pct"/>
            <w:shd w:val="clear" w:color="auto" w:fill="auto"/>
            <w:tcMar>
              <w:top w:w="0" w:type="dxa"/>
              <w:left w:w="0" w:type="dxa"/>
              <w:bottom w:w="0" w:type="dxa"/>
              <w:right w:w="0" w:type="dxa"/>
            </w:tcMar>
            <w:vAlign w:val="center"/>
          </w:tcPr>
          <w:p w14:paraId="36B776D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21" w:type="pct"/>
            <w:shd w:val="clear" w:color="auto" w:fill="auto"/>
            <w:tcMar>
              <w:top w:w="0" w:type="dxa"/>
              <w:left w:w="0" w:type="dxa"/>
              <w:bottom w:w="0" w:type="dxa"/>
              <w:right w:w="0" w:type="dxa"/>
            </w:tcMar>
            <w:vAlign w:val="center"/>
          </w:tcPr>
          <w:p w14:paraId="375703A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315.4 </w:t>
            </w:r>
          </w:p>
        </w:tc>
        <w:tc>
          <w:tcPr>
            <w:tcW w:w="243" w:type="pct"/>
            <w:shd w:val="clear" w:color="auto" w:fill="auto"/>
            <w:tcMar>
              <w:top w:w="0" w:type="dxa"/>
              <w:left w:w="0" w:type="dxa"/>
              <w:bottom w:w="0" w:type="dxa"/>
              <w:right w:w="0" w:type="dxa"/>
            </w:tcMar>
            <w:vAlign w:val="center"/>
          </w:tcPr>
          <w:p w14:paraId="2033E69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221652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63160A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F55D3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5A98A3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2CC2F7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4EA92D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4B421E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42A085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232117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3" w:type="pct"/>
            <w:shd w:val="clear" w:color="auto" w:fill="auto"/>
            <w:tcMar>
              <w:top w:w="0" w:type="dxa"/>
              <w:left w:w="0" w:type="dxa"/>
              <w:bottom w:w="0" w:type="dxa"/>
              <w:right w:w="0" w:type="dxa"/>
            </w:tcMar>
            <w:vAlign w:val="center"/>
          </w:tcPr>
          <w:p w14:paraId="47A211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3" w:type="pct"/>
            <w:shd w:val="clear" w:color="auto" w:fill="auto"/>
            <w:tcMar>
              <w:top w:w="0" w:type="dxa"/>
              <w:left w:w="0" w:type="dxa"/>
              <w:bottom w:w="0" w:type="dxa"/>
              <w:right w:w="0" w:type="dxa"/>
            </w:tcMar>
            <w:vAlign w:val="center"/>
          </w:tcPr>
          <w:p w14:paraId="2F7A34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7E4993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7A920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5E5663B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333CFE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45FE96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52F100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r>
      <w:tr w:rsidR="0008378A" w:rsidRPr="0008378A" w14:paraId="3F9E892F" w14:textId="77777777" w:rsidTr="00D3587C">
        <w:trPr>
          <w:trHeight w:val="454"/>
        </w:trPr>
        <w:tc>
          <w:tcPr>
            <w:tcW w:w="307" w:type="pct"/>
            <w:shd w:val="clear" w:color="auto" w:fill="auto"/>
            <w:tcMar>
              <w:top w:w="0" w:type="dxa"/>
              <w:left w:w="0" w:type="dxa"/>
              <w:bottom w:w="0" w:type="dxa"/>
              <w:right w:w="0" w:type="dxa"/>
            </w:tcMar>
            <w:vAlign w:val="center"/>
          </w:tcPr>
          <w:p w14:paraId="7AC8094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21" w:type="pct"/>
            <w:shd w:val="clear" w:color="auto" w:fill="auto"/>
            <w:tcMar>
              <w:top w:w="0" w:type="dxa"/>
              <w:left w:w="0" w:type="dxa"/>
              <w:bottom w:w="0" w:type="dxa"/>
              <w:right w:w="0" w:type="dxa"/>
            </w:tcMar>
            <w:vAlign w:val="center"/>
          </w:tcPr>
          <w:p w14:paraId="6718F9A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331.1 </w:t>
            </w:r>
          </w:p>
        </w:tc>
        <w:tc>
          <w:tcPr>
            <w:tcW w:w="243" w:type="pct"/>
            <w:shd w:val="clear" w:color="auto" w:fill="auto"/>
            <w:tcMar>
              <w:top w:w="0" w:type="dxa"/>
              <w:left w:w="0" w:type="dxa"/>
              <w:bottom w:w="0" w:type="dxa"/>
              <w:right w:w="0" w:type="dxa"/>
            </w:tcMar>
            <w:vAlign w:val="center"/>
          </w:tcPr>
          <w:p w14:paraId="442D8A9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22B0C1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 </w:t>
            </w:r>
          </w:p>
        </w:tc>
        <w:tc>
          <w:tcPr>
            <w:tcW w:w="243" w:type="pct"/>
            <w:shd w:val="clear" w:color="auto" w:fill="auto"/>
            <w:tcMar>
              <w:top w:w="0" w:type="dxa"/>
              <w:left w:w="0" w:type="dxa"/>
              <w:bottom w:w="0" w:type="dxa"/>
              <w:right w:w="0" w:type="dxa"/>
            </w:tcMar>
            <w:vAlign w:val="center"/>
          </w:tcPr>
          <w:p w14:paraId="687C8A0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CC8120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2693896"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9ACD7B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6DC5FD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F54DB0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5643A7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7122EE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6416ED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5E990B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3069060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48195E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3" w:type="pct"/>
            <w:shd w:val="clear" w:color="auto" w:fill="auto"/>
            <w:tcMar>
              <w:top w:w="0" w:type="dxa"/>
              <w:left w:w="0" w:type="dxa"/>
              <w:bottom w:w="0" w:type="dxa"/>
              <w:right w:w="0" w:type="dxa"/>
            </w:tcMar>
            <w:vAlign w:val="center"/>
          </w:tcPr>
          <w:p w14:paraId="104D85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08FD67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7C7B5A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2" w:type="pct"/>
            <w:shd w:val="clear" w:color="auto" w:fill="auto"/>
            <w:tcMar>
              <w:top w:w="0" w:type="dxa"/>
              <w:left w:w="0" w:type="dxa"/>
              <w:bottom w:w="0" w:type="dxa"/>
              <w:right w:w="0" w:type="dxa"/>
            </w:tcMar>
            <w:vAlign w:val="center"/>
          </w:tcPr>
          <w:p w14:paraId="234240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r>
    </w:tbl>
    <w:p w14:paraId="40019E99" w14:textId="77777777" w:rsidR="0008378A" w:rsidRPr="0008378A" w:rsidRDefault="0008378A" w:rsidP="0008378A">
      <w:pPr>
        <w:keepNext/>
        <w:keepLines/>
        <w:spacing w:beforeLines="50" w:before="159" w:line="300" w:lineRule="auto"/>
        <w:jc w:val="center"/>
        <w:textAlignment w:val="center"/>
        <w:rPr>
          <w:rFonts w:eastAsia="黑体"/>
          <w:kern w:val="0"/>
          <w:sz w:val="18"/>
          <w:szCs w:val="18"/>
        </w:rPr>
      </w:pPr>
      <w:r w:rsidRPr="0008378A">
        <w:rPr>
          <w:kern w:val="0"/>
          <w:sz w:val="18"/>
          <w:szCs w:val="18"/>
        </w:rPr>
        <w:br w:type="page"/>
      </w:r>
    </w:p>
    <w:p w14:paraId="192E3B36" w14:textId="187A9C68" w:rsidR="0008378A" w:rsidRPr="0008378A" w:rsidRDefault="0008378A" w:rsidP="00D3587C">
      <w:pPr>
        <w:snapToGrid w:val="0"/>
        <w:spacing w:line="360" w:lineRule="auto"/>
        <w:jc w:val="center"/>
        <w:textAlignment w:val="center"/>
        <w:rPr>
          <w:rFonts w:eastAsia="黑体"/>
          <w:szCs w:val="21"/>
        </w:rPr>
      </w:pPr>
      <w:r w:rsidRPr="0008378A">
        <w:rPr>
          <w:rFonts w:eastAsia="黑体" w:hint="eastAsia"/>
          <w:szCs w:val="21"/>
        </w:rPr>
        <w:lastRenderedPageBreak/>
        <w:t>表</w:t>
      </w:r>
      <w:r>
        <w:rPr>
          <w:rFonts w:eastAsia="黑体"/>
          <w:szCs w:val="21"/>
        </w:rPr>
        <w:t>C.0.</w:t>
      </w:r>
      <w:r w:rsidRPr="0008378A">
        <w:rPr>
          <w:rFonts w:eastAsia="黑体"/>
          <w:szCs w:val="21"/>
        </w:rPr>
        <w:t>14  C35</w:t>
      </w:r>
      <w:r w:rsidRPr="0008378A">
        <w:rPr>
          <w:rFonts w:eastAsia="黑体" w:hint="eastAsia"/>
          <w:szCs w:val="21"/>
        </w:rPr>
        <w:t>水胶比和矿物掺合料掺量取值（</w:t>
      </w:r>
      <w:r w:rsidRPr="0008378A">
        <w:rPr>
          <w:rFonts w:eastAsia="黑体"/>
          <w:szCs w:val="21"/>
        </w:rPr>
        <w:object w:dxaOrig="279" w:dyaOrig="320" w14:anchorId="61A1DCDD">
          <v:shape id="_x0000_i1291" type="#_x0000_t75" style="width:16.9pt;height:18.8pt" o:ole="">
            <v:imagedata r:id="rId487" o:title=""/>
          </v:shape>
          <o:OLEObject Type="Embed" ProgID="Equation.DSMT4" ShapeID="_x0000_i1291" DrawAspect="Content" ObjectID="_1724567442" r:id="rId488"/>
        </w:object>
      </w:r>
      <w:r w:rsidRPr="0008378A">
        <w:rPr>
          <w:rFonts w:eastAsia="黑体"/>
          <w:szCs w:val="21"/>
        </w:rPr>
        <w:t>=0.15</w:t>
      </w:r>
      <w:r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9"/>
        <w:gridCol w:w="613"/>
        <w:gridCol w:w="455"/>
        <w:gridCol w:w="454"/>
        <w:gridCol w:w="456"/>
        <w:gridCol w:w="454"/>
        <w:gridCol w:w="454"/>
        <w:gridCol w:w="456"/>
        <w:gridCol w:w="454"/>
        <w:gridCol w:w="454"/>
        <w:gridCol w:w="456"/>
        <w:gridCol w:w="454"/>
        <w:gridCol w:w="454"/>
        <w:gridCol w:w="456"/>
        <w:gridCol w:w="454"/>
        <w:gridCol w:w="454"/>
        <w:gridCol w:w="456"/>
        <w:gridCol w:w="454"/>
        <w:gridCol w:w="454"/>
        <w:gridCol w:w="454"/>
      </w:tblGrid>
      <w:tr w:rsidR="0008378A" w:rsidRPr="0008378A" w14:paraId="1BBC8005" w14:textId="77777777" w:rsidTr="00D3587C">
        <w:trPr>
          <w:trHeight w:val="454"/>
          <w:tblHeader/>
        </w:trPr>
        <w:tc>
          <w:tcPr>
            <w:tcW w:w="638" w:type="pct"/>
            <w:gridSpan w:val="2"/>
            <w:shd w:val="clear" w:color="auto" w:fill="auto"/>
            <w:tcMar>
              <w:top w:w="0" w:type="dxa"/>
              <w:left w:w="0" w:type="dxa"/>
              <w:bottom w:w="0" w:type="dxa"/>
              <w:right w:w="0" w:type="dxa"/>
            </w:tcMar>
            <w:vAlign w:val="center"/>
          </w:tcPr>
          <w:p w14:paraId="1DA2421D"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7" w:type="pct"/>
            <w:gridSpan w:val="3"/>
            <w:shd w:val="clear" w:color="auto" w:fill="auto"/>
            <w:tcMar>
              <w:top w:w="0" w:type="dxa"/>
              <w:left w:w="0" w:type="dxa"/>
              <w:bottom w:w="0" w:type="dxa"/>
              <w:right w:w="0" w:type="dxa"/>
            </w:tcMar>
            <w:vAlign w:val="center"/>
          </w:tcPr>
          <w:p w14:paraId="74CF0E8D"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27" w:type="pct"/>
            <w:gridSpan w:val="3"/>
            <w:shd w:val="clear" w:color="auto" w:fill="auto"/>
            <w:tcMar>
              <w:top w:w="0" w:type="dxa"/>
              <w:left w:w="0" w:type="dxa"/>
              <w:bottom w:w="0" w:type="dxa"/>
              <w:right w:w="0" w:type="dxa"/>
            </w:tcMar>
            <w:vAlign w:val="center"/>
          </w:tcPr>
          <w:p w14:paraId="466E2405"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27" w:type="pct"/>
            <w:gridSpan w:val="3"/>
            <w:shd w:val="clear" w:color="auto" w:fill="auto"/>
            <w:tcMar>
              <w:top w:w="0" w:type="dxa"/>
              <w:left w:w="0" w:type="dxa"/>
              <w:bottom w:w="0" w:type="dxa"/>
              <w:right w:w="0" w:type="dxa"/>
            </w:tcMar>
            <w:vAlign w:val="center"/>
          </w:tcPr>
          <w:p w14:paraId="0A68A3C5"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27" w:type="pct"/>
            <w:gridSpan w:val="3"/>
            <w:shd w:val="clear" w:color="auto" w:fill="auto"/>
            <w:tcMar>
              <w:top w:w="0" w:type="dxa"/>
              <w:left w:w="0" w:type="dxa"/>
              <w:bottom w:w="0" w:type="dxa"/>
              <w:right w:w="0" w:type="dxa"/>
            </w:tcMar>
            <w:vAlign w:val="center"/>
          </w:tcPr>
          <w:p w14:paraId="6B5F68C6"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=0.55</w:t>
            </w:r>
          </w:p>
        </w:tc>
        <w:tc>
          <w:tcPr>
            <w:tcW w:w="727" w:type="pct"/>
            <w:gridSpan w:val="3"/>
            <w:shd w:val="clear" w:color="auto" w:fill="auto"/>
            <w:tcMar>
              <w:top w:w="0" w:type="dxa"/>
              <w:left w:w="0" w:type="dxa"/>
              <w:bottom w:w="0" w:type="dxa"/>
              <w:right w:w="0" w:type="dxa"/>
            </w:tcMar>
            <w:vAlign w:val="center"/>
          </w:tcPr>
          <w:p w14:paraId="46435436"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27" w:type="pct"/>
            <w:gridSpan w:val="3"/>
            <w:shd w:val="clear" w:color="auto" w:fill="auto"/>
            <w:tcMar>
              <w:top w:w="0" w:type="dxa"/>
              <w:left w:w="0" w:type="dxa"/>
              <w:bottom w:w="0" w:type="dxa"/>
              <w:right w:w="0" w:type="dxa"/>
            </w:tcMar>
            <w:vAlign w:val="center"/>
          </w:tcPr>
          <w:p w14:paraId="20028532"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=0.65</w:t>
            </w:r>
          </w:p>
        </w:tc>
      </w:tr>
      <w:tr w:rsidR="0008378A" w:rsidRPr="0008378A" w14:paraId="0DDBE7E6" w14:textId="77777777" w:rsidTr="00D3587C">
        <w:trPr>
          <w:trHeight w:val="454"/>
        </w:trPr>
        <w:tc>
          <w:tcPr>
            <w:tcW w:w="313" w:type="pct"/>
            <w:shd w:val="clear" w:color="auto" w:fill="auto"/>
            <w:tcMar>
              <w:top w:w="0" w:type="dxa"/>
              <w:left w:w="0" w:type="dxa"/>
              <w:bottom w:w="0" w:type="dxa"/>
              <w:right w:w="0" w:type="dxa"/>
            </w:tcMar>
            <w:vAlign w:val="center"/>
          </w:tcPr>
          <w:p w14:paraId="298803C7"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26" w:type="pct"/>
            <w:shd w:val="clear" w:color="auto" w:fill="auto"/>
            <w:tcMar>
              <w:top w:w="0" w:type="dxa"/>
              <w:left w:w="0" w:type="dxa"/>
              <w:bottom w:w="0" w:type="dxa"/>
              <w:right w:w="0" w:type="dxa"/>
            </w:tcMar>
            <w:vAlign w:val="center"/>
          </w:tcPr>
          <w:p w14:paraId="6205B977"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2" w:type="pct"/>
            <w:shd w:val="clear" w:color="auto" w:fill="auto"/>
            <w:tcMar>
              <w:top w:w="0" w:type="dxa"/>
              <w:left w:w="0" w:type="dxa"/>
              <w:bottom w:w="0" w:type="dxa"/>
              <w:right w:w="0" w:type="dxa"/>
            </w:tcMar>
            <w:vAlign w:val="center"/>
          </w:tcPr>
          <w:p w14:paraId="10A8F1B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2" w:type="pct"/>
            <w:shd w:val="clear" w:color="auto" w:fill="auto"/>
            <w:tcMar>
              <w:top w:w="0" w:type="dxa"/>
              <w:left w:w="0" w:type="dxa"/>
              <w:bottom w:w="0" w:type="dxa"/>
              <w:right w:w="0" w:type="dxa"/>
            </w:tcMar>
            <w:vAlign w:val="center"/>
          </w:tcPr>
          <w:p w14:paraId="3C4D80A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044E311C"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46BEC4DB"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2" w:type="pct"/>
            <w:shd w:val="clear" w:color="auto" w:fill="auto"/>
            <w:tcMar>
              <w:top w:w="0" w:type="dxa"/>
              <w:left w:w="0" w:type="dxa"/>
              <w:bottom w:w="0" w:type="dxa"/>
              <w:right w:w="0" w:type="dxa"/>
            </w:tcMar>
            <w:vAlign w:val="center"/>
          </w:tcPr>
          <w:p w14:paraId="1F92DC8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6023E2A4"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5BBA8A1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2" w:type="pct"/>
            <w:shd w:val="clear" w:color="auto" w:fill="auto"/>
            <w:tcMar>
              <w:top w:w="0" w:type="dxa"/>
              <w:left w:w="0" w:type="dxa"/>
              <w:bottom w:w="0" w:type="dxa"/>
              <w:right w:w="0" w:type="dxa"/>
            </w:tcMar>
            <w:vAlign w:val="center"/>
          </w:tcPr>
          <w:p w14:paraId="1E5160E4"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32FEC2F3"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7289BFFD"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2" w:type="pct"/>
            <w:shd w:val="clear" w:color="auto" w:fill="auto"/>
            <w:tcMar>
              <w:top w:w="0" w:type="dxa"/>
              <w:left w:w="0" w:type="dxa"/>
              <w:bottom w:w="0" w:type="dxa"/>
              <w:right w:w="0" w:type="dxa"/>
            </w:tcMar>
            <w:vAlign w:val="center"/>
          </w:tcPr>
          <w:p w14:paraId="29973357"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28994FC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1C961721"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2" w:type="pct"/>
            <w:shd w:val="clear" w:color="auto" w:fill="auto"/>
            <w:tcMar>
              <w:top w:w="0" w:type="dxa"/>
              <w:left w:w="0" w:type="dxa"/>
              <w:bottom w:w="0" w:type="dxa"/>
              <w:right w:w="0" w:type="dxa"/>
            </w:tcMar>
            <w:vAlign w:val="center"/>
          </w:tcPr>
          <w:p w14:paraId="4502094E"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7A2BD7A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7EFC9467"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2" w:type="pct"/>
            <w:shd w:val="clear" w:color="auto" w:fill="auto"/>
            <w:tcMar>
              <w:top w:w="0" w:type="dxa"/>
              <w:left w:w="0" w:type="dxa"/>
              <w:bottom w:w="0" w:type="dxa"/>
              <w:right w:w="0" w:type="dxa"/>
            </w:tcMar>
            <w:vAlign w:val="center"/>
          </w:tcPr>
          <w:p w14:paraId="3AD62DE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45ACB656"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07963388" w14:textId="77777777" w:rsidTr="00D3587C">
        <w:trPr>
          <w:trHeight w:val="454"/>
        </w:trPr>
        <w:tc>
          <w:tcPr>
            <w:tcW w:w="313" w:type="pct"/>
            <w:shd w:val="clear" w:color="auto" w:fill="auto"/>
            <w:tcMar>
              <w:top w:w="0" w:type="dxa"/>
              <w:left w:w="0" w:type="dxa"/>
              <w:bottom w:w="0" w:type="dxa"/>
              <w:right w:w="0" w:type="dxa"/>
            </w:tcMar>
            <w:vAlign w:val="center"/>
          </w:tcPr>
          <w:p w14:paraId="485C1030"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26" w:type="pct"/>
            <w:shd w:val="clear" w:color="auto" w:fill="auto"/>
            <w:tcMar>
              <w:top w:w="0" w:type="dxa"/>
              <w:left w:w="0" w:type="dxa"/>
              <w:bottom w:w="0" w:type="dxa"/>
              <w:right w:w="0" w:type="dxa"/>
            </w:tcMar>
            <w:vAlign w:val="center"/>
          </w:tcPr>
          <w:p w14:paraId="0EE5CCAB"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15.8 </w:t>
            </w:r>
          </w:p>
        </w:tc>
        <w:tc>
          <w:tcPr>
            <w:tcW w:w="242" w:type="pct"/>
            <w:shd w:val="clear" w:color="auto" w:fill="auto"/>
            <w:tcMar>
              <w:top w:w="0" w:type="dxa"/>
              <w:left w:w="0" w:type="dxa"/>
              <w:bottom w:w="0" w:type="dxa"/>
              <w:right w:w="0" w:type="dxa"/>
            </w:tcMar>
            <w:vAlign w:val="center"/>
          </w:tcPr>
          <w:p w14:paraId="20E97DB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88779F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405DE47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D11D7B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08D22F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183C42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7083B1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1CFF36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1B91DD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5BAAB2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2543EB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39B437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0.59 </w:t>
            </w:r>
          </w:p>
        </w:tc>
        <w:tc>
          <w:tcPr>
            <w:tcW w:w="242" w:type="pct"/>
            <w:shd w:val="clear" w:color="auto" w:fill="auto"/>
            <w:tcMar>
              <w:top w:w="0" w:type="dxa"/>
              <w:left w:w="0" w:type="dxa"/>
              <w:bottom w:w="0" w:type="dxa"/>
              <w:right w:w="0" w:type="dxa"/>
            </w:tcMar>
            <w:vAlign w:val="center"/>
          </w:tcPr>
          <w:p w14:paraId="51B8FE2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40F9E3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4DAB92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0.62 </w:t>
            </w:r>
          </w:p>
        </w:tc>
        <w:tc>
          <w:tcPr>
            <w:tcW w:w="242" w:type="pct"/>
            <w:shd w:val="clear" w:color="auto" w:fill="auto"/>
            <w:tcMar>
              <w:top w:w="0" w:type="dxa"/>
              <w:left w:w="0" w:type="dxa"/>
              <w:bottom w:w="0" w:type="dxa"/>
              <w:right w:w="0" w:type="dxa"/>
            </w:tcMar>
            <w:vAlign w:val="center"/>
          </w:tcPr>
          <w:p w14:paraId="4A2CEB3E"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384978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75A64A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0.66 </w:t>
            </w:r>
          </w:p>
        </w:tc>
      </w:tr>
      <w:tr w:rsidR="0008378A" w:rsidRPr="0008378A" w14:paraId="15FA9D4C" w14:textId="77777777" w:rsidTr="00D3587C">
        <w:trPr>
          <w:trHeight w:val="454"/>
        </w:trPr>
        <w:tc>
          <w:tcPr>
            <w:tcW w:w="313" w:type="pct"/>
            <w:shd w:val="clear" w:color="auto" w:fill="auto"/>
            <w:tcMar>
              <w:top w:w="0" w:type="dxa"/>
              <w:left w:w="0" w:type="dxa"/>
              <w:bottom w:w="0" w:type="dxa"/>
              <w:right w:w="0" w:type="dxa"/>
            </w:tcMar>
            <w:vAlign w:val="center"/>
          </w:tcPr>
          <w:p w14:paraId="2843A793"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26" w:type="pct"/>
            <w:shd w:val="clear" w:color="auto" w:fill="auto"/>
            <w:tcMar>
              <w:top w:w="0" w:type="dxa"/>
              <w:left w:w="0" w:type="dxa"/>
              <w:bottom w:w="0" w:type="dxa"/>
              <w:right w:w="0" w:type="dxa"/>
            </w:tcMar>
            <w:vAlign w:val="center"/>
          </w:tcPr>
          <w:p w14:paraId="46806A99"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31.5 </w:t>
            </w:r>
          </w:p>
        </w:tc>
        <w:tc>
          <w:tcPr>
            <w:tcW w:w="242" w:type="pct"/>
            <w:shd w:val="clear" w:color="auto" w:fill="auto"/>
            <w:tcMar>
              <w:top w:w="0" w:type="dxa"/>
              <w:left w:w="0" w:type="dxa"/>
              <w:bottom w:w="0" w:type="dxa"/>
              <w:right w:w="0" w:type="dxa"/>
            </w:tcMar>
            <w:vAlign w:val="center"/>
          </w:tcPr>
          <w:p w14:paraId="4786524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70EB6A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A81BDC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E5A02A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E23F96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52414F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444860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43D63C31"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0CCFFD7E"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223C8E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0833F2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4BF8AF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0.57 </w:t>
            </w:r>
          </w:p>
        </w:tc>
        <w:tc>
          <w:tcPr>
            <w:tcW w:w="242" w:type="pct"/>
            <w:shd w:val="clear" w:color="auto" w:fill="auto"/>
            <w:tcMar>
              <w:top w:w="0" w:type="dxa"/>
              <w:left w:w="0" w:type="dxa"/>
              <w:bottom w:w="0" w:type="dxa"/>
              <w:right w:w="0" w:type="dxa"/>
            </w:tcMar>
            <w:vAlign w:val="center"/>
          </w:tcPr>
          <w:p w14:paraId="1E6DAE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70D9B0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6A428C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0.60 </w:t>
            </w:r>
          </w:p>
        </w:tc>
        <w:tc>
          <w:tcPr>
            <w:tcW w:w="242" w:type="pct"/>
            <w:shd w:val="clear" w:color="auto" w:fill="auto"/>
            <w:tcMar>
              <w:top w:w="0" w:type="dxa"/>
              <w:left w:w="0" w:type="dxa"/>
              <w:bottom w:w="0" w:type="dxa"/>
              <w:right w:w="0" w:type="dxa"/>
            </w:tcMar>
            <w:vAlign w:val="center"/>
          </w:tcPr>
          <w:p w14:paraId="16263E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5428BC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39E15E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0.64 </w:t>
            </w:r>
          </w:p>
        </w:tc>
      </w:tr>
      <w:tr w:rsidR="0008378A" w:rsidRPr="0008378A" w14:paraId="39D02ED4" w14:textId="77777777" w:rsidTr="00D3587C">
        <w:trPr>
          <w:trHeight w:val="454"/>
        </w:trPr>
        <w:tc>
          <w:tcPr>
            <w:tcW w:w="313" w:type="pct"/>
            <w:shd w:val="clear" w:color="auto" w:fill="auto"/>
            <w:tcMar>
              <w:top w:w="0" w:type="dxa"/>
              <w:left w:w="0" w:type="dxa"/>
              <w:bottom w:w="0" w:type="dxa"/>
              <w:right w:w="0" w:type="dxa"/>
            </w:tcMar>
            <w:vAlign w:val="center"/>
          </w:tcPr>
          <w:p w14:paraId="4A711CCA"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26" w:type="pct"/>
            <w:shd w:val="clear" w:color="auto" w:fill="auto"/>
            <w:tcMar>
              <w:top w:w="0" w:type="dxa"/>
              <w:left w:w="0" w:type="dxa"/>
              <w:bottom w:w="0" w:type="dxa"/>
              <w:right w:w="0" w:type="dxa"/>
            </w:tcMar>
            <w:vAlign w:val="center"/>
          </w:tcPr>
          <w:p w14:paraId="706A435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47.3 </w:t>
            </w:r>
          </w:p>
        </w:tc>
        <w:tc>
          <w:tcPr>
            <w:tcW w:w="242" w:type="pct"/>
            <w:shd w:val="clear" w:color="auto" w:fill="auto"/>
            <w:tcMar>
              <w:top w:w="0" w:type="dxa"/>
              <w:left w:w="0" w:type="dxa"/>
              <w:bottom w:w="0" w:type="dxa"/>
              <w:right w:w="0" w:type="dxa"/>
            </w:tcMar>
            <w:vAlign w:val="center"/>
          </w:tcPr>
          <w:p w14:paraId="37A6C8F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478433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4B6364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D4DBB6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A1A53C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F0DB7F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C57461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0.42 </w:t>
            </w:r>
          </w:p>
        </w:tc>
        <w:tc>
          <w:tcPr>
            <w:tcW w:w="242" w:type="pct"/>
            <w:shd w:val="clear" w:color="auto" w:fill="auto"/>
            <w:tcMar>
              <w:top w:w="0" w:type="dxa"/>
              <w:left w:w="0" w:type="dxa"/>
              <w:bottom w:w="0" w:type="dxa"/>
              <w:right w:w="0" w:type="dxa"/>
            </w:tcMar>
            <w:vAlign w:val="center"/>
          </w:tcPr>
          <w:p w14:paraId="5B27AA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1BCAB6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2" w:type="pct"/>
            <w:shd w:val="clear" w:color="auto" w:fill="auto"/>
            <w:tcMar>
              <w:top w:w="0" w:type="dxa"/>
              <w:left w:w="0" w:type="dxa"/>
              <w:bottom w:w="0" w:type="dxa"/>
              <w:right w:w="0" w:type="dxa"/>
            </w:tcMar>
            <w:vAlign w:val="center"/>
          </w:tcPr>
          <w:p w14:paraId="4AC8A4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0E568FC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29D59E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0.55 </w:t>
            </w:r>
          </w:p>
        </w:tc>
        <w:tc>
          <w:tcPr>
            <w:tcW w:w="242" w:type="pct"/>
            <w:shd w:val="clear" w:color="auto" w:fill="auto"/>
            <w:tcMar>
              <w:top w:w="0" w:type="dxa"/>
              <w:left w:w="0" w:type="dxa"/>
              <w:bottom w:w="0" w:type="dxa"/>
              <w:right w:w="0" w:type="dxa"/>
            </w:tcMar>
            <w:vAlign w:val="center"/>
          </w:tcPr>
          <w:p w14:paraId="0325E8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604FA7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6AD4F0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0.58 </w:t>
            </w:r>
          </w:p>
        </w:tc>
        <w:tc>
          <w:tcPr>
            <w:tcW w:w="242" w:type="pct"/>
            <w:shd w:val="clear" w:color="auto" w:fill="auto"/>
            <w:tcMar>
              <w:top w:w="0" w:type="dxa"/>
              <w:left w:w="0" w:type="dxa"/>
              <w:bottom w:w="0" w:type="dxa"/>
              <w:right w:w="0" w:type="dxa"/>
            </w:tcMar>
            <w:vAlign w:val="center"/>
          </w:tcPr>
          <w:p w14:paraId="060F11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0B20CC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0457DD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0.62 </w:t>
            </w:r>
          </w:p>
        </w:tc>
      </w:tr>
      <w:tr w:rsidR="0008378A" w:rsidRPr="0008378A" w14:paraId="4F5A1334" w14:textId="77777777" w:rsidTr="00D3587C">
        <w:trPr>
          <w:trHeight w:val="454"/>
        </w:trPr>
        <w:tc>
          <w:tcPr>
            <w:tcW w:w="313" w:type="pct"/>
            <w:shd w:val="clear" w:color="auto" w:fill="auto"/>
            <w:tcMar>
              <w:top w:w="0" w:type="dxa"/>
              <w:left w:w="0" w:type="dxa"/>
              <w:bottom w:w="0" w:type="dxa"/>
              <w:right w:w="0" w:type="dxa"/>
            </w:tcMar>
            <w:vAlign w:val="center"/>
          </w:tcPr>
          <w:p w14:paraId="02A14C8B"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26" w:type="pct"/>
            <w:shd w:val="clear" w:color="auto" w:fill="auto"/>
            <w:tcMar>
              <w:top w:w="0" w:type="dxa"/>
              <w:left w:w="0" w:type="dxa"/>
              <w:bottom w:w="0" w:type="dxa"/>
              <w:right w:w="0" w:type="dxa"/>
            </w:tcMar>
            <w:vAlign w:val="center"/>
          </w:tcPr>
          <w:p w14:paraId="0102159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63.1 </w:t>
            </w:r>
          </w:p>
        </w:tc>
        <w:tc>
          <w:tcPr>
            <w:tcW w:w="242" w:type="pct"/>
            <w:shd w:val="clear" w:color="auto" w:fill="auto"/>
            <w:tcMar>
              <w:top w:w="0" w:type="dxa"/>
              <w:left w:w="0" w:type="dxa"/>
              <w:bottom w:w="0" w:type="dxa"/>
              <w:right w:w="0" w:type="dxa"/>
            </w:tcMar>
            <w:vAlign w:val="center"/>
          </w:tcPr>
          <w:p w14:paraId="4802F1F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4094C5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3C38F5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05F94C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DDADC9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604DB8A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0B23E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71221D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44C00A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2" w:type="pct"/>
            <w:shd w:val="clear" w:color="auto" w:fill="auto"/>
            <w:tcMar>
              <w:top w:w="0" w:type="dxa"/>
              <w:left w:w="0" w:type="dxa"/>
              <w:bottom w:w="0" w:type="dxa"/>
              <w:right w:w="0" w:type="dxa"/>
            </w:tcMar>
            <w:vAlign w:val="center"/>
          </w:tcPr>
          <w:p w14:paraId="166F21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40726B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0086AC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0.53 </w:t>
            </w:r>
          </w:p>
        </w:tc>
        <w:tc>
          <w:tcPr>
            <w:tcW w:w="242" w:type="pct"/>
            <w:shd w:val="clear" w:color="auto" w:fill="auto"/>
            <w:tcMar>
              <w:top w:w="0" w:type="dxa"/>
              <w:left w:w="0" w:type="dxa"/>
              <w:bottom w:w="0" w:type="dxa"/>
              <w:right w:w="0" w:type="dxa"/>
            </w:tcMar>
            <w:vAlign w:val="center"/>
          </w:tcPr>
          <w:p w14:paraId="499022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39803F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08218A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0.56 </w:t>
            </w:r>
          </w:p>
        </w:tc>
        <w:tc>
          <w:tcPr>
            <w:tcW w:w="242" w:type="pct"/>
            <w:shd w:val="clear" w:color="auto" w:fill="auto"/>
            <w:tcMar>
              <w:top w:w="0" w:type="dxa"/>
              <w:left w:w="0" w:type="dxa"/>
              <w:bottom w:w="0" w:type="dxa"/>
              <w:right w:w="0" w:type="dxa"/>
            </w:tcMar>
            <w:vAlign w:val="center"/>
          </w:tcPr>
          <w:p w14:paraId="09DD09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7FB265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79E488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0.60 </w:t>
            </w:r>
          </w:p>
        </w:tc>
      </w:tr>
      <w:tr w:rsidR="0008378A" w:rsidRPr="0008378A" w14:paraId="76885837" w14:textId="77777777" w:rsidTr="00D3587C">
        <w:trPr>
          <w:trHeight w:val="454"/>
        </w:trPr>
        <w:tc>
          <w:tcPr>
            <w:tcW w:w="313" w:type="pct"/>
            <w:shd w:val="clear" w:color="auto" w:fill="auto"/>
            <w:tcMar>
              <w:top w:w="0" w:type="dxa"/>
              <w:left w:w="0" w:type="dxa"/>
              <w:bottom w:w="0" w:type="dxa"/>
              <w:right w:w="0" w:type="dxa"/>
            </w:tcMar>
            <w:vAlign w:val="center"/>
          </w:tcPr>
          <w:p w14:paraId="4D9F8AD4"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26" w:type="pct"/>
            <w:shd w:val="clear" w:color="auto" w:fill="auto"/>
            <w:tcMar>
              <w:top w:w="0" w:type="dxa"/>
              <w:left w:w="0" w:type="dxa"/>
              <w:bottom w:w="0" w:type="dxa"/>
              <w:right w:w="0" w:type="dxa"/>
            </w:tcMar>
            <w:vAlign w:val="center"/>
          </w:tcPr>
          <w:p w14:paraId="7C9DD827"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78.8 </w:t>
            </w:r>
          </w:p>
        </w:tc>
        <w:tc>
          <w:tcPr>
            <w:tcW w:w="242" w:type="pct"/>
            <w:shd w:val="clear" w:color="auto" w:fill="auto"/>
            <w:tcMar>
              <w:top w:w="0" w:type="dxa"/>
              <w:left w:w="0" w:type="dxa"/>
              <w:bottom w:w="0" w:type="dxa"/>
              <w:right w:w="0" w:type="dxa"/>
            </w:tcMar>
            <w:vAlign w:val="center"/>
          </w:tcPr>
          <w:p w14:paraId="4E7A5B0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47024BE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E2666C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242EC23"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2" w:type="pct"/>
            <w:shd w:val="clear" w:color="auto" w:fill="auto"/>
            <w:tcMar>
              <w:top w:w="0" w:type="dxa"/>
              <w:left w:w="0" w:type="dxa"/>
              <w:bottom w:w="0" w:type="dxa"/>
              <w:right w:w="0" w:type="dxa"/>
            </w:tcMar>
            <w:vAlign w:val="center"/>
          </w:tcPr>
          <w:p w14:paraId="3C69EBDB"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3" w:type="pct"/>
            <w:shd w:val="clear" w:color="auto" w:fill="auto"/>
            <w:tcMar>
              <w:top w:w="0" w:type="dxa"/>
              <w:left w:w="0" w:type="dxa"/>
              <w:bottom w:w="0" w:type="dxa"/>
              <w:right w:w="0" w:type="dxa"/>
            </w:tcMar>
            <w:vAlign w:val="center"/>
          </w:tcPr>
          <w:p w14:paraId="468A150A"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2" w:type="pct"/>
            <w:shd w:val="clear" w:color="auto" w:fill="auto"/>
            <w:tcMar>
              <w:top w:w="0" w:type="dxa"/>
              <w:left w:w="0" w:type="dxa"/>
              <w:bottom w:w="0" w:type="dxa"/>
              <w:right w:w="0" w:type="dxa"/>
            </w:tcMar>
            <w:vAlign w:val="center"/>
          </w:tcPr>
          <w:p w14:paraId="3A55EA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0D0CC1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3D659C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2" w:type="pct"/>
            <w:shd w:val="clear" w:color="auto" w:fill="auto"/>
            <w:tcMar>
              <w:top w:w="0" w:type="dxa"/>
              <w:left w:w="0" w:type="dxa"/>
              <w:bottom w:w="0" w:type="dxa"/>
              <w:right w:w="0" w:type="dxa"/>
            </w:tcMar>
            <w:vAlign w:val="center"/>
          </w:tcPr>
          <w:p w14:paraId="7E2D4C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2AD79A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2C4182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c>
          <w:tcPr>
            <w:tcW w:w="242" w:type="pct"/>
            <w:shd w:val="clear" w:color="auto" w:fill="auto"/>
            <w:tcMar>
              <w:top w:w="0" w:type="dxa"/>
              <w:left w:w="0" w:type="dxa"/>
              <w:bottom w:w="0" w:type="dxa"/>
              <w:right w:w="0" w:type="dxa"/>
            </w:tcMar>
            <w:vAlign w:val="center"/>
          </w:tcPr>
          <w:p w14:paraId="682A6C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3E9ED5D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6E7F63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0.54 </w:t>
            </w:r>
          </w:p>
        </w:tc>
        <w:tc>
          <w:tcPr>
            <w:tcW w:w="242" w:type="pct"/>
            <w:shd w:val="clear" w:color="auto" w:fill="auto"/>
            <w:tcMar>
              <w:top w:w="0" w:type="dxa"/>
              <w:left w:w="0" w:type="dxa"/>
              <w:bottom w:w="0" w:type="dxa"/>
              <w:right w:w="0" w:type="dxa"/>
            </w:tcMar>
            <w:vAlign w:val="center"/>
          </w:tcPr>
          <w:p w14:paraId="282BBF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316021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4FE746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0.58 </w:t>
            </w:r>
          </w:p>
        </w:tc>
      </w:tr>
      <w:tr w:rsidR="0008378A" w:rsidRPr="0008378A" w14:paraId="3EAA545A" w14:textId="77777777" w:rsidTr="00D3587C">
        <w:trPr>
          <w:trHeight w:val="454"/>
        </w:trPr>
        <w:tc>
          <w:tcPr>
            <w:tcW w:w="313" w:type="pct"/>
            <w:shd w:val="clear" w:color="auto" w:fill="auto"/>
            <w:tcMar>
              <w:top w:w="0" w:type="dxa"/>
              <w:left w:w="0" w:type="dxa"/>
              <w:bottom w:w="0" w:type="dxa"/>
              <w:right w:w="0" w:type="dxa"/>
            </w:tcMar>
            <w:vAlign w:val="center"/>
          </w:tcPr>
          <w:p w14:paraId="67AD2D44"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26" w:type="pct"/>
            <w:shd w:val="clear" w:color="auto" w:fill="auto"/>
            <w:tcMar>
              <w:top w:w="0" w:type="dxa"/>
              <w:left w:w="0" w:type="dxa"/>
              <w:bottom w:w="0" w:type="dxa"/>
              <w:right w:w="0" w:type="dxa"/>
            </w:tcMar>
            <w:vAlign w:val="center"/>
          </w:tcPr>
          <w:p w14:paraId="79AE6A22"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94.6 </w:t>
            </w:r>
          </w:p>
        </w:tc>
        <w:tc>
          <w:tcPr>
            <w:tcW w:w="242" w:type="pct"/>
            <w:shd w:val="clear" w:color="auto" w:fill="auto"/>
            <w:tcMar>
              <w:top w:w="0" w:type="dxa"/>
              <w:left w:w="0" w:type="dxa"/>
              <w:bottom w:w="0" w:type="dxa"/>
              <w:right w:w="0" w:type="dxa"/>
            </w:tcMar>
            <w:vAlign w:val="center"/>
          </w:tcPr>
          <w:p w14:paraId="332A91C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327BA8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62C16E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4775C7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7221E7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19C8E5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2" w:type="pct"/>
            <w:shd w:val="clear" w:color="auto" w:fill="auto"/>
            <w:tcMar>
              <w:top w:w="0" w:type="dxa"/>
              <w:left w:w="0" w:type="dxa"/>
              <w:bottom w:w="0" w:type="dxa"/>
              <w:right w:w="0" w:type="dxa"/>
            </w:tcMar>
            <w:vAlign w:val="center"/>
          </w:tcPr>
          <w:p w14:paraId="4B1730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53AA13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3EB535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2" w:type="pct"/>
            <w:shd w:val="clear" w:color="auto" w:fill="auto"/>
            <w:tcMar>
              <w:top w:w="0" w:type="dxa"/>
              <w:left w:w="0" w:type="dxa"/>
              <w:bottom w:w="0" w:type="dxa"/>
              <w:right w:w="0" w:type="dxa"/>
            </w:tcMar>
            <w:vAlign w:val="center"/>
          </w:tcPr>
          <w:p w14:paraId="48CA50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148582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60EB00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2" w:type="pct"/>
            <w:shd w:val="clear" w:color="auto" w:fill="auto"/>
            <w:tcMar>
              <w:top w:w="0" w:type="dxa"/>
              <w:left w:w="0" w:type="dxa"/>
              <w:bottom w:w="0" w:type="dxa"/>
              <w:right w:w="0" w:type="dxa"/>
            </w:tcMar>
            <w:vAlign w:val="center"/>
          </w:tcPr>
          <w:p w14:paraId="32911F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0483C9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4EC7C9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c>
          <w:tcPr>
            <w:tcW w:w="242" w:type="pct"/>
            <w:shd w:val="clear" w:color="auto" w:fill="auto"/>
            <w:tcMar>
              <w:top w:w="0" w:type="dxa"/>
              <w:left w:w="0" w:type="dxa"/>
              <w:bottom w:w="0" w:type="dxa"/>
              <w:right w:w="0" w:type="dxa"/>
            </w:tcMar>
            <w:vAlign w:val="center"/>
          </w:tcPr>
          <w:p w14:paraId="618F33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4DA851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4D57DC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0.56 </w:t>
            </w:r>
          </w:p>
        </w:tc>
      </w:tr>
      <w:tr w:rsidR="0008378A" w:rsidRPr="0008378A" w14:paraId="52B41321" w14:textId="77777777" w:rsidTr="00D3587C">
        <w:trPr>
          <w:trHeight w:val="454"/>
        </w:trPr>
        <w:tc>
          <w:tcPr>
            <w:tcW w:w="313" w:type="pct"/>
            <w:shd w:val="clear" w:color="auto" w:fill="auto"/>
            <w:tcMar>
              <w:top w:w="0" w:type="dxa"/>
              <w:left w:w="0" w:type="dxa"/>
              <w:bottom w:w="0" w:type="dxa"/>
              <w:right w:w="0" w:type="dxa"/>
            </w:tcMar>
            <w:vAlign w:val="center"/>
          </w:tcPr>
          <w:p w14:paraId="2772E241"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26" w:type="pct"/>
            <w:shd w:val="clear" w:color="auto" w:fill="auto"/>
            <w:tcMar>
              <w:top w:w="0" w:type="dxa"/>
              <w:left w:w="0" w:type="dxa"/>
              <w:bottom w:w="0" w:type="dxa"/>
              <w:right w:w="0" w:type="dxa"/>
            </w:tcMar>
            <w:vAlign w:val="center"/>
          </w:tcPr>
          <w:p w14:paraId="7D5E9E1E"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110.4 </w:t>
            </w:r>
          </w:p>
        </w:tc>
        <w:tc>
          <w:tcPr>
            <w:tcW w:w="242" w:type="pct"/>
            <w:shd w:val="clear" w:color="auto" w:fill="auto"/>
            <w:tcMar>
              <w:top w:w="0" w:type="dxa"/>
              <w:left w:w="0" w:type="dxa"/>
              <w:bottom w:w="0" w:type="dxa"/>
              <w:right w:w="0" w:type="dxa"/>
            </w:tcMar>
            <w:vAlign w:val="center"/>
          </w:tcPr>
          <w:p w14:paraId="31E4E22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4C5CD2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35C7E8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E6FCD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121FFF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3" w:type="pct"/>
            <w:shd w:val="clear" w:color="auto" w:fill="auto"/>
            <w:tcMar>
              <w:top w:w="0" w:type="dxa"/>
              <w:left w:w="0" w:type="dxa"/>
              <w:bottom w:w="0" w:type="dxa"/>
              <w:right w:w="0" w:type="dxa"/>
            </w:tcMar>
            <w:vAlign w:val="center"/>
          </w:tcPr>
          <w:p w14:paraId="709AF4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03AB41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5C06A6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063587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4E984F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443301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73D3C9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1EE504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52E37D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7C5FF9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2" w:type="pct"/>
            <w:shd w:val="clear" w:color="auto" w:fill="auto"/>
            <w:tcMar>
              <w:top w:w="0" w:type="dxa"/>
              <w:left w:w="0" w:type="dxa"/>
              <w:bottom w:w="0" w:type="dxa"/>
              <w:right w:w="0" w:type="dxa"/>
            </w:tcMar>
            <w:vAlign w:val="center"/>
          </w:tcPr>
          <w:p w14:paraId="08F92C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5A3C34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52A659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0.54 </w:t>
            </w:r>
          </w:p>
        </w:tc>
      </w:tr>
      <w:tr w:rsidR="0008378A" w:rsidRPr="0008378A" w14:paraId="6900E51F" w14:textId="77777777" w:rsidTr="00D3587C">
        <w:trPr>
          <w:trHeight w:val="454"/>
        </w:trPr>
        <w:tc>
          <w:tcPr>
            <w:tcW w:w="313" w:type="pct"/>
            <w:shd w:val="clear" w:color="auto" w:fill="auto"/>
            <w:tcMar>
              <w:top w:w="0" w:type="dxa"/>
              <w:left w:w="0" w:type="dxa"/>
              <w:bottom w:w="0" w:type="dxa"/>
              <w:right w:w="0" w:type="dxa"/>
            </w:tcMar>
            <w:vAlign w:val="center"/>
          </w:tcPr>
          <w:p w14:paraId="614EC209"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26" w:type="pct"/>
            <w:shd w:val="clear" w:color="auto" w:fill="auto"/>
            <w:tcMar>
              <w:top w:w="0" w:type="dxa"/>
              <w:left w:w="0" w:type="dxa"/>
              <w:bottom w:w="0" w:type="dxa"/>
              <w:right w:w="0" w:type="dxa"/>
            </w:tcMar>
            <w:vAlign w:val="center"/>
          </w:tcPr>
          <w:p w14:paraId="2576C67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126.1 </w:t>
            </w:r>
          </w:p>
        </w:tc>
        <w:tc>
          <w:tcPr>
            <w:tcW w:w="242" w:type="pct"/>
            <w:shd w:val="clear" w:color="auto" w:fill="auto"/>
            <w:tcMar>
              <w:top w:w="0" w:type="dxa"/>
              <w:left w:w="0" w:type="dxa"/>
              <w:bottom w:w="0" w:type="dxa"/>
              <w:right w:w="0" w:type="dxa"/>
            </w:tcMar>
            <w:vAlign w:val="center"/>
          </w:tcPr>
          <w:p w14:paraId="58A77121"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2AABF2E7"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3" w:type="pct"/>
            <w:shd w:val="clear" w:color="auto" w:fill="auto"/>
            <w:tcMar>
              <w:top w:w="0" w:type="dxa"/>
              <w:left w:w="0" w:type="dxa"/>
              <w:bottom w:w="0" w:type="dxa"/>
              <w:right w:w="0" w:type="dxa"/>
            </w:tcMar>
            <w:vAlign w:val="center"/>
          </w:tcPr>
          <w:p w14:paraId="219261AF"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07BA41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0F671E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0202643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30CA54B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5D20AA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49418B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2" w:type="pct"/>
            <w:shd w:val="clear" w:color="auto" w:fill="auto"/>
            <w:tcMar>
              <w:top w:w="0" w:type="dxa"/>
              <w:left w:w="0" w:type="dxa"/>
              <w:bottom w:w="0" w:type="dxa"/>
              <w:right w:w="0" w:type="dxa"/>
            </w:tcMar>
            <w:vAlign w:val="center"/>
          </w:tcPr>
          <w:p w14:paraId="727FDB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2E1C06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0421A2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2" w:type="pct"/>
            <w:shd w:val="clear" w:color="auto" w:fill="auto"/>
            <w:tcMar>
              <w:top w:w="0" w:type="dxa"/>
              <w:left w:w="0" w:type="dxa"/>
              <w:bottom w:w="0" w:type="dxa"/>
              <w:right w:w="0" w:type="dxa"/>
            </w:tcMar>
            <w:vAlign w:val="center"/>
          </w:tcPr>
          <w:p w14:paraId="195A56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39B74F3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4867C6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2" w:type="pct"/>
            <w:shd w:val="clear" w:color="auto" w:fill="auto"/>
            <w:tcMar>
              <w:top w:w="0" w:type="dxa"/>
              <w:left w:w="0" w:type="dxa"/>
              <w:bottom w:w="0" w:type="dxa"/>
              <w:right w:w="0" w:type="dxa"/>
            </w:tcMar>
            <w:vAlign w:val="center"/>
          </w:tcPr>
          <w:p w14:paraId="502B9A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33C294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4AD859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0.51 </w:t>
            </w:r>
          </w:p>
        </w:tc>
      </w:tr>
      <w:tr w:rsidR="0008378A" w:rsidRPr="0008378A" w14:paraId="0DE42FBA" w14:textId="77777777" w:rsidTr="00D3587C">
        <w:trPr>
          <w:trHeight w:val="454"/>
        </w:trPr>
        <w:tc>
          <w:tcPr>
            <w:tcW w:w="313" w:type="pct"/>
            <w:shd w:val="clear" w:color="auto" w:fill="auto"/>
            <w:tcMar>
              <w:top w:w="0" w:type="dxa"/>
              <w:left w:w="0" w:type="dxa"/>
              <w:bottom w:w="0" w:type="dxa"/>
              <w:right w:w="0" w:type="dxa"/>
            </w:tcMar>
            <w:vAlign w:val="center"/>
          </w:tcPr>
          <w:p w14:paraId="6262C887"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26" w:type="pct"/>
            <w:shd w:val="clear" w:color="auto" w:fill="auto"/>
            <w:tcMar>
              <w:top w:w="0" w:type="dxa"/>
              <w:left w:w="0" w:type="dxa"/>
              <w:bottom w:w="0" w:type="dxa"/>
              <w:right w:w="0" w:type="dxa"/>
            </w:tcMar>
            <w:vAlign w:val="center"/>
          </w:tcPr>
          <w:p w14:paraId="02B3BCF6"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141.9 </w:t>
            </w:r>
          </w:p>
        </w:tc>
        <w:tc>
          <w:tcPr>
            <w:tcW w:w="242" w:type="pct"/>
            <w:shd w:val="clear" w:color="auto" w:fill="auto"/>
            <w:tcMar>
              <w:top w:w="0" w:type="dxa"/>
              <w:left w:w="0" w:type="dxa"/>
              <w:bottom w:w="0" w:type="dxa"/>
              <w:right w:w="0" w:type="dxa"/>
            </w:tcMar>
            <w:vAlign w:val="center"/>
          </w:tcPr>
          <w:p w14:paraId="4464DBA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 xml:space="preserve">0.50 </w:t>
            </w:r>
          </w:p>
        </w:tc>
        <w:tc>
          <w:tcPr>
            <w:tcW w:w="242" w:type="pct"/>
            <w:shd w:val="clear" w:color="auto" w:fill="auto"/>
            <w:tcMar>
              <w:top w:w="0" w:type="dxa"/>
              <w:left w:w="0" w:type="dxa"/>
              <w:bottom w:w="0" w:type="dxa"/>
              <w:right w:w="0" w:type="dxa"/>
            </w:tcMar>
            <w:vAlign w:val="center"/>
          </w:tcPr>
          <w:p w14:paraId="6C4B1E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0.01 </w:t>
            </w:r>
          </w:p>
        </w:tc>
        <w:tc>
          <w:tcPr>
            <w:tcW w:w="243" w:type="pct"/>
            <w:shd w:val="clear" w:color="auto" w:fill="auto"/>
            <w:tcMar>
              <w:top w:w="0" w:type="dxa"/>
              <w:left w:w="0" w:type="dxa"/>
              <w:bottom w:w="0" w:type="dxa"/>
              <w:right w:w="0" w:type="dxa"/>
            </w:tcMar>
            <w:vAlign w:val="center"/>
          </w:tcPr>
          <w:p w14:paraId="18D2E3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6D63C0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26EB09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3" w:type="pct"/>
            <w:shd w:val="clear" w:color="auto" w:fill="auto"/>
            <w:tcMar>
              <w:top w:w="0" w:type="dxa"/>
              <w:left w:w="0" w:type="dxa"/>
              <w:bottom w:w="0" w:type="dxa"/>
              <w:right w:w="0" w:type="dxa"/>
            </w:tcMar>
            <w:vAlign w:val="center"/>
          </w:tcPr>
          <w:p w14:paraId="21DB08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6AF01CE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189134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15949B6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011A90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7327DA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5B0837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65578B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6A912F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5EDE29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2" w:type="pct"/>
            <w:shd w:val="clear" w:color="auto" w:fill="auto"/>
            <w:tcMar>
              <w:top w:w="0" w:type="dxa"/>
              <w:left w:w="0" w:type="dxa"/>
              <w:bottom w:w="0" w:type="dxa"/>
              <w:right w:w="0" w:type="dxa"/>
            </w:tcMar>
            <w:vAlign w:val="center"/>
          </w:tcPr>
          <w:p w14:paraId="0BFA76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228E04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3D5200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r>
      <w:tr w:rsidR="0008378A" w:rsidRPr="0008378A" w14:paraId="26AAEE2C" w14:textId="77777777" w:rsidTr="00D3587C">
        <w:trPr>
          <w:trHeight w:val="454"/>
        </w:trPr>
        <w:tc>
          <w:tcPr>
            <w:tcW w:w="313" w:type="pct"/>
            <w:shd w:val="clear" w:color="auto" w:fill="auto"/>
            <w:tcMar>
              <w:top w:w="0" w:type="dxa"/>
              <w:left w:w="0" w:type="dxa"/>
              <w:bottom w:w="0" w:type="dxa"/>
              <w:right w:w="0" w:type="dxa"/>
            </w:tcMar>
            <w:vAlign w:val="center"/>
          </w:tcPr>
          <w:p w14:paraId="06079A70"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26" w:type="pct"/>
            <w:shd w:val="clear" w:color="auto" w:fill="auto"/>
            <w:tcMar>
              <w:top w:w="0" w:type="dxa"/>
              <w:left w:w="0" w:type="dxa"/>
              <w:bottom w:w="0" w:type="dxa"/>
              <w:right w:w="0" w:type="dxa"/>
            </w:tcMar>
            <w:vAlign w:val="center"/>
          </w:tcPr>
          <w:p w14:paraId="6CBC601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157.7 </w:t>
            </w:r>
          </w:p>
        </w:tc>
        <w:tc>
          <w:tcPr>
            <w:tcW w:w="242" w:type="pct"/>
            <w:shd w:val="clear" w:color="auto" w:fill="auto"/>
            <w:tcMar>
              <w:top w:w="0" w:type="dxa"/>
              <w:left w:w="0" w:type="dxa"/>
              <w:bottom w:w="0" w:type="dxa"/>
              <w:right w:w="0" w:type="dxa"/>
            </w:tcMar>
            <w:vAlign w:val="center"/>
          </w:tcPr>
          <w:p w14:paraId="11BEAB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2" w:type="pct"/>
            <w:shd w:val="clear" w:color="auto" w:fill="auto"/>
            <w:tcMar>
              <w:top w:w="0" w:type="dxa"/>
              <w:left w:w="0" w:type="dxa"/>
              <w:bottom w:w="0" w:type="dxa"/>
              <w:right w:w="0" w:type="dxa"/>
            </w:tcMar>
            <w:vAlign w:val="center"/>
          </w:tcPr>
          <w:p w14:paraId="5ABC4A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3" w:type="pct"/>
            <w:shd w:val="clear" w:color="auto" w:fill="auto"/>
            <w:tcMar>
              <w:top w:w="0" w:type="dxa"/>
              <w:left w:w="0" w:type="dxa"/>
              <w:bottom w:w="0" w:type="dxa"/>
              <w:right w:w="0" w:type="dxa"/>
            </w:tcMar>
            <w:vAlign w:val="center"/>
          </w:tcPr>
          <w:p w14:paraId="04850C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7F2BCF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4EC047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41927C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2BADB5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420A3B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1D8C3F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2872C6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56361E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754593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093B254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3D10E0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4B84E0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43A9C6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632259F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7E3511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r>
      <w:tr w:rsidR="0008378A" w:rsidRPr="0008378A" w14:paraId="53626064" w14:textId="77777777" w:rsidTr="00D3587C">
        <w:trPr>
          <w:trHeight w:val="454"/>
        </w:trPr>
        <w:tc>
          <w:tcPr>
            <w:tcW w:w="313" w:type="pct"/>
            <w:shd w:val="clear" w:color="auto" w:fill="auto"/>
            <w:tcMar>
              <w:top w:w="0" w:type="dxa"/>
              <w:left w:w="0" w:type="dxa"/>
              <w:bottom w:w="0" w:type="dxa"/>
              <w:right w:w="0" w:type="dxa"/>
            </w:tcMar>
            <w:vAlign w:val="center"/>
          </w:tcPr>
          <w:p w14:paraId="067FC968"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26" w:type="pct"/>
            <w:shd w:val="clear" w:color="auto" w:fill="auto"/>
            <w:tcMar>
              <w:top w:w="0" w:type="dxa"/>
              <w:left w:w="0" w:type="dxa"/>
              <w:bottom w:w="0" w:type="dxa"/>
              <w:right w:w="0" w:type="dxa"/>
            </w:tcMar>
            <w:vAlign w:val="center"/>
          </w:tcPr>
          <w:p w14:paraId="6F5E4FD4"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173.4 </w:t>
            </w:r>
          </w:p>
        </w:tc>
        <w:tc>
          <w:tcPr>
            <w:tcW w:w="242" w:type="pct"/>
            <w:shd w:val="clear" w:color="auto" w:fill="auto"/>
            <w:tcMar>
              <w:top w:w="0" w:type="dxa"/>
              <w:left w:w="0" w:type="dxa"/>
              <w:bottom w:w="0" w:type="dxa"/>
              <w:right w:w="0" w:type="dxa"/>
            </w:tcMar>
            <w:vAlign w:val="center"/>
          </w:tcPr>
          <w:p w14:paraId="102968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2" w:type="pct"/>
            <w:shd w:val="clear" w:color="auto" w:fill="auto"/>
            <w:tcMar>
              <w:top w:w="0" w:type="dxa"/>
              <w:left w:w="0" w:type="dxa"/>
              <w:bottom w:w="0" w:type="dxa"/>
              <w:right w:w="0" w:type="dxa"/>
            </w:tcMar>
            <w:vAlign w:val="center"/>
          </w:tcPr>
          <w:p w14:paraId="1FAB68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3" w:type="pct"/>
            <w:shd w:val="clear" w:color="auto" w:fill="auto"/>
            <w:tcMar>
              <w:top w:w="0" w:type="dxa"/>
              <w:left w:w="0" w:type="dxa"/>
              <w:bottom w:w="0" w:type="dxa"/>
              <w:right w:w="0" w:type="dxa"/>
            </w:tcMar>
            <w:vAlign w:val="center"/>
          </w:tcPr>
          <w:p w14:paraId="0DD3C7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2" w:type="pct"/>
            <w:shd w:val="clear" w:color="auto" w:fill="auto"/>
            <w:tcMar>
              <w:top w:w="0" w:type="dxa"/>
              <w:left w:w="0" w:type="dxa"/>
              <w:bottom w:w="0" w:type="dxa"/>
              <w:right w:w="0" w:type="dxa"/>
            </w:tcMar>
            <w:vAlign w:val="center"/>
          </w:tcPr>
          <w:p w14:paraId="1086D5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1FAEAD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0.08 </w:t>
            </w:r>
          </w:p>
        </w:tc>
        <w:tc>
          <w:tcPr>
            <w:tcW w:w="243" w:type="pct"/>
            <w:shd w:val="clear" w:color="auto" w:fill="auto"/>
            <w:tcMar>
              <w:top w:w="0" w:type="dxa"/>
              <w:left w:w="0" w:type="dxa"/>
              <w:bottom w:w="0" w:type="dxa"/>
              <w:right w:w="0" w:type="dxa"/>
            </w:tcMar>
            <w:vAlign w:val="center"/>
          </w:tcPr>
          <w:p w14:paraId="0B3CE74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3A8269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380745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0A0F2DD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035D3C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2AF3A10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5F7567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361930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7F70EC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2A2CE8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2" w:type="pct"/>
            <w:shd w:val="clear" w:color="auto" w:fill="auto"/>
            <w:tcMar>
              <w:top w:w="0" w:type="dxa"/>
              <w:left w:w="0" w:type="dxa"/>
              <w:bottom w:w="0" w:type="dxa"/>
              <w:right w:w="0" w:type="dxa"/>
            </w:tcMar>
            <w:vAlign w:val="center"/>
          </w:tcPr>
          <w:p w14:paraId="17D7AB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47D1D7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5833B9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r>
      <w:tr w:rsidR="0008378A" w:rsidRPr="0008378A" w14:paraId="124B9995" w14:textId="77777777" w:rsidTr="00D3587C">
        <w:trPr>
          <w:trHeight w:val="454"/>
        </w:trPr>
        <w:tc>
          <w:tcPr>
            <w:tcW w:w="313" w:type="pct"/>
            <w:shd w:val="clear" w:color="auto" w:fill="auto"/>
            <w:tcMar>
              <w:top w:w="0" w:type="dxa"/>
              <w:left w:w="0" w:type="dxa"/>
              <w:bottom w:w="0" w:type="dxa"/>
              <w:right w:w="0" w:type="dxa"/>
            </w:tcMar>
            <w:vAlign w:val="center"/>
          </w:tcPr>
          <w:p w14:paraId="0018B413"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26" w:type="pct"/>
            <w:shd w:val="clear" w:color="auto" w:fill="auto"/>
            <w:tcMar>
              <w:top w:w="0" w:type="dxa"/>
              <w:left w:w="0" w:type="dxa"/>
              <w:bottom w:w="0" w:type="dxa"/>
              <w:right w:w="0" w:type="dxa"/>
            </w:tcMar>
            <w:vAlign w:val="center"/>
          </w:tcPr>
          <w:p w14:paraId="4EC0E4EA"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189.2 </w:t>
            </w:r>
          </w:p>
        </w:tc>
        <w:tc>
          <w:tcPr>
            <w:tcW w:w="242" w:type="pct"/>
            <w:shd w:val="clear" w:color="auto" w:fill="auto"/>
            <w:tcMar>
              <w:top w:w="0" w:type="dxa"/>
              <w:left w:w="0" w:type="dxa"/>
              <w:bottom w:w="0" w:type="dxa"/>
              <w:right w:w="0" w:type="dxa"/>
            </w:tcMar>
            <w:vAlign w:val="center"/>
          </w:tcPr>
          <w:p w14:paraId="591ABE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0.50 </w:t>
            </w:r>
          </w:p>
        </w:tc>
        <w:tc>
          <w:tcPr>
            <w:tcW w:w="242" w:type="pct"/>
            <w:shd w:val="clear" w:color="auto" w:fill="auto"/>
            <w:tcMar>
              <w:top w:w="0" w:type="dxa"/>
              <w:left w:w="0" w:type="dxa"/>
              <w:bottom w:w="0" w:type="dxa"/>
              <w:right w:w="0" w:type="dxa"/>
            </w:tcMar>
            <w:vAlign w:val="center"/>
          </w:tcPr>
          <w:p w14:paraId="7212AA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3" w:type="pct"/>
            <w:shd w:val="clear" w:color="auto" w:fill="auto"/>
            <w:tcMar>
              <w:top w:w="0" w:type="dxa"/>
              <w:left w:w="0" w:type="dxa"/>
              <w:bottom w:w="0" w:type="dxa"/>
              <w:right w:w="0" w:type="dxa"/>
            </w:tcMar>
            <w:vAlign w:val="center"/>
          </w:tcPr>
          <w:p w14:paraId="511FEE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2" w:type="pct"/>
            <w:shd w:val="clear" w:color="auto" w:fill="auto"/>
            <w:tcMar>
              <w:top w:w="0" w:type="dxa"/>
              <w:left w:w="0" w:type="dxa"/>
              <w:bottom w:w="0" w:type="dxa"/>
              <w:right w:w="0" w:type="dxa"/>
            </w:tcMar>
            <w:vAlign w:val="center"/>
          </w:tcPr>
          <w:p w14:paraId="511E25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0C95A2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6397012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33135C4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08C8E5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1E264A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3DF9E3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3687E6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1699FD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2CB1EF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412D00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768B00D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4DACDE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7BEC21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2CBE0E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r>
      <w:tr w:rsidR="0008378A" w:rsidRPr="0008378A" w14:paraId="3AC50BDC" w14:textId="77777777" w:rsidTr="00D3587C">
        <w:trPr>
          <w:trHeight w:val="454"/>
        </w:trPr>
        <w:tc>
          <w:tcPr>
            <w:tcW w:w="313" w:type="pct"/>
            <w:shd w:val="clear" w:color="auto" w:fill="auto"/>
            <w:tcMar>
              <w:top w:w="0" w:type="dxa"/>
              <w:left w:w="0" w:type="dxa"/>
              <w:bottom w:w="0" w:type="dxa"/>
              <w:right w:w="0" w:type="dxa"/>
            </w:tcMar>
            <w:vAlign w:val="center"/>
          </w:tcPr>
          <w:p w14:paraId="794FB64D"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26" w:type="pct"/>
            <w:shd w:val="clear" w:color="auto" w:fill="auto"/>
            <w:tcMar>
              <w:top w:w="0" w:type="dxa"/>
              <w:left w:w="0" w:type="dxa"/>
              <w:bottom w:w="0" w:type="dxa"/>
              <w:right w:w="0" w:type="dxa"/>
            </w:tcMar>
            <w:vAlign w:val="center"/>
          </w:tcPr>
          <w:p w14:paraId="0211ABA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205.0 </w:t>
            </w:r>
          </w:p>
        </w:tc>
        <w:tc>
          <w:tcPr>
            <w:tcW w:w="242" w:type="pct"/>
            <w:shd w:val="clear" w:color="auto" w:fill="auto"/>
            <w:tcMar>
              <w:top w:w="0" w:type="dxa"/>
              <w:left w:w="0" w:type="dxa"/>
              <w:bottom w:w="0" w:type="dxa"/>
              <w:right w:w="0" w:type="dxa"/>
            </w:tcMar>
            <w:vAlign w:val="center"/>
          </w:tcPr>
          <w:p w14:paraId="7AF1D2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2" w:type="pct"/>
            <w:shd w:val="clear" w:color="auto" w:fill="auto"/>
            <w:tcMar>
              <w:top w:w="0" w:type="dxa"/>
              <w:left w:w="0" w:type="dxa"/>
              <w:bottom w:w="0" w:type="dxa"/>
              <w:right w:w="0" w:type="dxa"/>
            </w:tcMar>
            <w:vAlign w:val="center"/>
          </w:tcPr>
          <w:p w14:paraId="2A17B8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3" w:type="pct"/>
            <w:shd w:val="clear" w:color="auto" w:fill="auto"/>
            <w:tcMar>
              <w:top w:w="0" w:type="dxa"/>
              <w:left w:w="0" w:type="dxa"/>
              <w:bottom w:w="0" w:type="dxa"/>
              <w:right w:w="0" w:type="dxa"/>
            </w:tcMar>
            <w:vAlign w:val="center"/>
          </w:tcPr>
          <w:p w14:paraId="6AFC96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2" w:type="pct"/>
            <w:shd w:val="clear" w:color="auto" w:fill="auto"/>
            <w:tcMar>
              <w:top w:w="0" w:type="dxa"/>
              <w:left w:w="0" w:type="dxa"/>
              <w:bottom w:w="0" w:type="dxa"/>
              <w:right w:w="0" w:type="dxa"/>
            </w:tcMar>
            <w:vAlign w:val="center"/>
          </w:tcPr>
          <w:p w14:paraId="773111C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3083F6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3" w:type="pct"/>
            <w:shd w:val="clear" w:color="auto" w:fill="auto"/>
            <w:tcMar>
              <w:top w:w="0" w:type="dxa"/>
              <w:left w:w="0" w:type="dxa"/>
              <w:bottom w:w="0" w:type="dxa"/>
              <w:right w:w="0" w:type="dxa"/>
            </w:tcMar>
            <w:vAlign w:val="center"/>
          </w:tcPr>
          <w:p w14:paraId="51890C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2" w:type="pct"/>
            <w:shd w:val="clear" w:color="auto" w:fill="auto"/>
            <w:tcMar>
              <w:top w:w="0" w:type="dxa"/>
              <w:left w:w="0" w:type="dxa"/>
              <w:bottom w:w="0" w:type="dxa"/>
              <w:right w:w="0" w:type="dxa"/>
            </w:tcMar>
            <w:vAlign w:val="center"/>
          </w:tcPr>
          <w:p w14:paraId="11C180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475901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3" w:type="pct"/>
            <w:shd w:val="clear" w:color="auto" w:fill="auto"/>
            <w:tcMar>
              <w:top w:w="0" w:type="dxa"/>
              <w:left w:w="0" w:type="dxa"/>
              <w:bottom w:w="0" w:type="dxa"/>
              <w:right w:w="0" w:type="dxa"/>
            </w:tcMar>
            <w:vAlign w:val="center"/>
          </w:tcPr>
          <w:p w14:paraId="3CA7FCD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139B30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43A25B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4699518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02D8F9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58E058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31B152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7ABC4A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247E14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13F1B5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r>
      <w:tr w:rsidR="0008378A" w:rsidRPr="0008378A" w14:paraId="238CE064" w14:textId="77777777" w:rsidTr="00D3587C">
        <w:trPr>
          <w:trHeight w:val="454"/>
        </w:trPr>
        <w:tc>
          <w:tcPr>
            <w:tcW w:w="313" w:type="pct"/>
            <w:shd w:val="clear" w:color="auto" w:fill="auto"/>
            <w:tcMar>
              <w:top w:w="0" w:type="dxa"/>
              <w:left w:w="0" w:type="dxa"/>
              <w:bottom w:w="0" w:type="dxa"/>
              <w:right w:w="0" w:type="dxa"/>
            </w:tcMar>
            <w:vAlign w:val="center"/>
          </w:tcPr>
          <w:p w14:paraId="3464DC4D"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26" w:type="pct"/>
            <w:shd w:val="clear" w:color="auto" w:fill="auto"/>
            <w:tcMar>
              <w:top w:w="0" w:type="dxa"/>
              <w:left w:w="0" w:type="dxa"/>
              <w:bottom w:w="0" w:type="dxa"/>
              <w:right w:w="0" w:type="dxa"/>
            </w:tcMar>
            <w:vAlign w:val="center"/>
          </w:tcPr>
          <w:p w14:paraId="1C644699"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220.8 </w:t>
            </w:r>
          </w:p>
        </w:tc>
        <w:tc>
          <w:tcPr>
            <w:tcW w:w="242" w:type="pct"/>
            <w:shd w:val="clear" w:color="auto" w:fill="auto"/>
            <w:tcMar>
              <w:top w:w="0" w:type="dxa"/>
              <w:left w:w="0" w:type="dxa"/>
              <w:bottom w:w="0" w:type="dxa"/>
              <w:right w:w="0" w:type="dxa"/>
            </w:tcMar>
            <w:vAlign w:val="center"/>
          </w:tcPr>
          <w:p w14:paraId="4DF520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2" w:type="pct"/>
            <w:shd w:val="clear" w:color="auto" w:fill="auto"/>
            <w:tcMar>
              <w:top w:w="0" w:type="dxa"/>
              <w:left w:w="0" w:type="dxa"/>
              <w:bottom w:w="0" w:type="dxa"/>
              <w:right w:w="0" w:type="dxa"/>
            </w:tcMar>
            <w:vAlign w:val="center"/>
          </w:tcPr>
          <w:p w14:paraId="4FDEE6A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3" w:type="pct"/>
            <w:shd w:val="clear" w:color="auto" w:fill="auto"/>
            <w:tcMar>
              <w:top w:w="0" w:type="dxa"/>
              <w:left w:w="0" w:type="dxa"/>
              <w:bottom w:w="0" w:type="dxa"/>
              <w:right w:w="0" w:type="dxa"/>
            </w:tcMar>
            <w:vAlign w:val="center"/>
          </w:tcPr>
          <w:p w14:paraId="3542C1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2" w:type="pct"/>
            <w:shd w:val="clear" w:color="auto" w:fill="auto"/>
            <w:tcMar>
              <w:top w:w="0" w:type="dxa"/>
              <w:left w:w="0" w:type="dxa"/>
              <w:bottom w:w="0" w:type="dxa"/>
              <w:right w:w="0" w:type="dxa"/>
            </w:tcMar>
            <w:vAlign w:val="center"/>
          </w:tcPr>
          <w:p w14:paraId="5D0EAD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171473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3" w:type="pct"/>
            <w:shd w:val="clear" w:color="auto" w:fill="auto"/>
            <w:tcMar>
              <w:top w:w="0" w:type="dxa"/>
              <w:left w:w="0" w:type="dxa"/>
              <w:bottom w:w="0" w:type="dxa"/>
              <w:right w:w="0" w:type="dxa"/>
            </w:tcMar>
            <w:vAlign w:val="center"/>
          </w:tcPr>
          <w:p w14:paraId="068F80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2" w:type="pct"/>
            <w:shd w:val="clear" w:color="auto" w:fill="auto"/>
            <w:tcMar>
              <w:top w:w="0" w:type="dxa"/>
              <w:left w:w="0" w:type="dxa"/>
              <w:bottom w:w="0" w:type="dxa"/>
              <w:right w:w="0" w:type="dxa"/>
            </w:tcMar>
            <w:vAlign w:val="center"/>
          </w:tcPr>
          <w:p w14:paraId="4A43D3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27260D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0.17 </w:t>
            </w:r>
          </w:p>
        </w:tc>
        <w:tc>
          <w:tcPr>
            <w:tcW w:w="243" w:type="pct"/>
            <w:shd w:val="clear" w:color="auto" w:fill="auto"/>
            <w:tcMar>
              <w:top w:w="0" w:type="dxa"/>
              <w:left w:w="0" w:type="dxa"/>
              <w:bottom w:w="0" w:type="dxa"/>
              <w:right w:w="0" w:type="dxa"/>
            </w:tcMar>
            <w:vAlign w:val="center"/>
          </w:tcPr>
          <w:p w14:paraId="79D18E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2" w:type="pct"/>
            <w:shd w:val="clear" w:color="auto" w:fill="auto"/>
            <w:tcMar>
              <w:top w:w="0" w:type="dxa"/>
              <w:left w:w="0" w:type="dxa"/>
              <w:bottom w:w="0" w:type="dxa"/>
              <w:right w:w="0" w:type="dxa"/>
            </w:tcMar>
            <w:vAlign w:val="center"/>
          </w:tcPr>
          <w:p w14:paraId="775EB3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0714FA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3" w:type="pct"/>
            <w:shd w:val="clear" w:color="auto" w:fill="auto"/>
            <w:tcMar>
              <w:top w:w="0" w:type="dxa"/>
              <w:left w:w="0" w:type="dxa"/>
              <w:bottom w:w="0" w:type="dxa"/>
              <w:right w:w="0" w:type="dxa"/>
            </w:tcMar>
            <w:vAlign w:val="center"/>
          </w:tcPr>
          <w:p w14:paraId="4ADC59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0268F7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0FF15E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39CF44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5F89AB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3F8589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00ED1D6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r>
      <w:tr w:rsidR="0008378A" w:rsidRPr="0008378A" w14:paraId="3D3FBF6D" w14:textId="77777777" w:rsidTr="00D3587C">
        <w:trPr>
          <w:trHeight w:val="454"/>
        </w:trPr>
        <w:tc>
          <w:tcPr>
            <w:tcW w:w="313" w:type="pct"/>
            <w:shd w:val="clear" w:color="auto" w:fill="auto"/>
            <w:tcMar>
              <w:top w:w="0" w:type="dxa"/>
              <w:left w:w="0" w:type="dxa"/>
              <w:bottom w:w="0" w:type="dxa"/>
              <w:right w:w="0" w:type="dxa"/>
            </w:tcMar>
            <w:vAlign w:val="center"/>
          </w:tcPr>
          <w:p w14:paraId="6E89211C"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26" w:type="pct"/>
            <w:shd w:val="clear" w:color="auto" w:fill="auto"/>
            <w:tcMar>
              <w:top w:w="0" w:type="dxa"/>
              <w:left w:w="0" w:type="dxa"/>
              <w:bottom w:w="0" w:type="dxa"/>
              <w:right w:w="0" w:type="dxa"/>
            </w:tcMar>
            <w:vAlign w:val="center"/>
          </w:tcPr>
          <w:p w14:paraId="1DC83123"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236.5 </w:t>
            </w:r>
          </w:p>
        </w:tc>
        <w:tc>
          <w:tcPr>
            <w:tcW w:w="242" w:type="pct"/>
            <w:shd w:val="clear" w:color="auto" w:fill="auto"/>
            <w:tcMar>
              <w:top w:w="0" w:type="dxa"/>
              <w:left w:w="0" w:type="dxa"/>
              <w:bottom w:w="0" w:type="dxa"/>
              <w:right w:w="0" w:type="dxa"/>
            </w:tcMar>
            <w:vAlign w:val="center"/>
          </w:tcPr>
          <w:p w14:paraId="2411D4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0.49 </w:t>
            </w:r>
          </w:p>
        </w:tc>
        <w:tc>
          <w:tcPr>
            <w:tcW w:w="242" w:type="pct"/>
            <w:shd w:val="clear" w:color="auto" w:fill="auto"/>
            <w:tcMar>
              <w:top w:w="0" w:type="dxa"/>
              <w:left w:w="0" w:type="dxa"/>
              <w:bottom w:w="0" w:type="dxa"/>
              <w:right w:w="0" w:type="dxa"/>
            </w:tcMar>
            <w:vAlign w:val="center"/>
          </w:tcPr>
          <w:p w14:paraId="5B16A77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3" w:type="pct"/>
            <w:shd w:val="clear" w:color="auto" w:fill="auto"/>
            <w:tcMar>
              <w:top w:w="0" w:type="dxa"/>
              <w:left w:w="0" w:type="dxa"/>
              <w:bottom w:w="0" w:type="dxa"/>
              <w:right w:w="0" w:type="dxa"/>
            </w:tcMar>
            <w:vAlign w:val="center"/>
          </w:tcPr>
          <w:p w14:paraId="0F2424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2" w:type="pct"/>
            <w:shd w:val="clear" w:color="auto" w:fill="auto"/>
            <w:tcMar>
              <w:top w:w="0" w:type="dxa"/>
              <w:left w:w="0" w:type="dxa"/>
              <w:bottom w:w="0" w:type="dxa"/>
              <w:right w:w="0" w:type="dxa"/>
            </w:tcMar>
            <w:vAlign w:val="center"/>
          </w:tcPr>
          <w:p w14:paraId="7888D9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2" w:type="pct"/>
            <w:shd w:val="clear" w:color="auto" w:fill="auto"/>
            <w:tcMar>
              <w:top w:w="0" w:type="dxa"/>
              <w:left w:w="0" w:type="dxa"/>
              <w:bottom w:w="0" w:type="dxa"/>
              <w:right w:w="0" w:type="dxa"/>
            </w:tcMar>
            <w:vAlign w:val="center"/>
          </w:tcPr>
          <w:p w14:paraId="350EB8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10BEB0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2" w:type="pct"/>
            <w:shd w:val="clear" w:color="auto" w:fill="auto"/>
            <w:tcMar>
              <w:top w:w="0" w:type="dxa"/>
              <w:left w:w="0" w:type="dxa"/>
              <w:bottom w:w="0" w:type="dxa"/>
              <w:right w:w="0" w:type="dxa"/>
            </w:tcMar>
            <w:vAlign w:val="center"/>
          </w:tcPr>
          <w:p w14:paraId="7E8D10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04AE95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3" w:type="pct"/>
            <w:shd w:val="clear" w:color="auto" w:fill="auto"/>
            <w:tcMar>
              <w:top w:w="0" w:type="dxa"/>
              <w:left w:w="0" w:type="dxa"/>
              <w:bottom w:w="0" w:type="dxa"/>
              <w:right w:w="0" w:type="dxa"/>
            </w:tcMar>
            <w:vAlign w:val="center"/>
          </w:tcPr>
          <w:p w14:paraId="38A364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2" w:type="pct"/>
            <w:shd w:val="clear" w:color="auto" w:fill="auto"/>
            <w:tcMar>
              <w:top w:w="0" w:type="dxa"/>
              <w:left w:w="0" w:type="dxa"/>
              <w:bottom w:w="0" w:type="dxa"/>
              <w:right w:w="0" w:type="dxa"/>
            </w:tcMar>
            <w:vAlign w:val="center"/>
          </w:tcPr>
          <w:p w14:paraId="6F5AEE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0E8855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1F4471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1FC70E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3294FF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192A1E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7FD870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2D503A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9D00A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r>
      <w:tr w:rsidR="0008378A" w:rsidRPr="0008378A" w14:paraId="57CBC7BF" w14:textId="77777777" w:rsidTr="00D3587C">
        <w:trPr>
          <w:trHeight w:val="454"/>
        </w:trPr>
        <w:tc>
          <w:tcPr>
            <w:tcW w:w="313" w:type="pct"/>
            <w:shd w:val="clear" w:color="auto" w:fill="auto"/>
            <w:tcMar>
              <w:top w:w="0" w:type="dxa"/>
              <w:left w:w="0" w:type="dxa"/>
              <w:bottom w:w="0" w:type="dxa"/>
              <w:right w:w="0" w:type="dxa"/>
            </w:tcMar>
            <w:vAlign w:val="center"/>
          </w:tcPr>
          <w:p w14:paraId="519F7B5C"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26" w:type="pct"/>
            <w:shd w:val="clear" w:color="auto" w:fill="auto"/>
            <w:tcMar>
              <w:top w:w="0" w:type="dxa"/>
              <w:left w:w="0" w:type="dxa"/>
              <w:bottom w:w="0" w:type="dxa"/>
              <w:right w:w="0" w:type="dxa"/>
            </w:tcMar>
            <w:vAlign w:val="center"/>
          </w:tcPr>
          <w:p w14:paraId="6E4C4C30"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252.3 </w:t>
            </w:r>
          </w:p>
        </w:tc>
        <w:tc>
          <w:tcPr>
            <w:tcW w:w="242" w:type="pct"/>
            <w:shd w:val="clear" w:color="auto" w:fill="auto"/>
            <w:tcMar>
              <w:top w:w="0" w:type="dxa"/>
              <w:left w:w="0" w:type="dxa"/>
              <w:bottom w:w="0" w:type="dxa"/>
              <w:right w:w="0" w:type="dxa"/>
            </w:tcMar>
            <w:vAlign w:val="center"/>
          </w:tcPr>
          <w:p w14:paraId="0013D07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2" w:type="pct"/>
            <w:shd w:val="clear" w:color="auto" w:fill="auto"/>
            <w:tcMar>
              <w:top w:w="0" w:type="dxa"/>
              <w:left w:w="0" w:type="dxa"/>
              <w:bottom w:w="0" w:type="dxa"/>
              <w:right w:w="0" w:type="dxa"/>
            </w:tcMar>
            <w:vAlign w:val="center"/>
          </w:tcPr>
          <w:p w14:paraId="133219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c>
          <w:tcPr>
            <w:tcW w:w="243" w:type="pct"/>
            <w:shd w:val="clear" w:color="auto" w:fill="auto"/>
            <w:tcMar>
              <w:top w:w="0" w:type="dxa"/>
              <w:left w:w="0" w:type="dxa"/>
              <w:bottom w:w="0" w:type="dxa"/>
              <w:right w:w="0" w:type="dxa"/>
            </w:tcMar>
            <w:vAlign w:val="center"/>
          </w:tcPr>
          <w:p w14:paraId="0405AE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2" w:type="pct"/>
            <w:shd w:val="clear" w:color="auto" w:fill="auto"/>
            <w:tcMar>
              <w:top w:w="0" w:type="dxa"/>
              <w:left w:w="0" w:type="dxa"/>
              <w:bottom w:w="0" w:type="dxa"/>
              <w:right w:w="0" w:type="dxa"/>
            </w:tcMar>
            <w:vAlign w:val="center"/>
          </w:tcPr>
          <w:p w14:paraId="68FEBF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2" w:type="pct"/>
            <w:shd w:val="clear" w:color="auto" w:fill="auto"/>
            <w:tcMar>
              <w:top w:w="0" w:type="dxa"/>
              <w:left w:w="0" w:type="dxa"/>
              <w:bottom w:w="0" w:type="dxa"/>
              <w:right w:w="0" w:type="dxa"/>
            </w:tcMar>
            <w:vAlign w:val="center"/>
          </w:tcPr>
          <w:p w14:paraId="0FF456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2B9D6E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2" w:type="pct"/>
            <w:shd w:val="clear" w:color="auto" w:fill="auto"/>
            <w:tcMar>
              <w:top w:w="0" w:type="dxa"/>
              <w:left w:w="0" w:type="dxa"/>
              <w:bottom w:w="0" w:type="dxa"/>
              <w:right w:w="0" w:type="dxa"/>
            </w:tcMar>
            <w:vAlign w:val="center"/>
          </w:tcPr>
          <w:p w14:paraId="519987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09DDCB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1CD94F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2" w:type="pct"/>
            <w:shd w:val="clear" w:color="auto" w:fill="auto"/>
            <w:tcMar>
              <w:top w:w="0" w:type="dxa"/>
              <w:left w:w="0" w:type="dxa"/>
              <w:bottom w:w="0" w:type="dxa"/>
              <w:right w:w="0" w:type="dxa"/>
            </w:tcMar>
            <w:vAlign w:val="center"/>
          </w:tcPr>
          <w:p w14:paraId="57C9F3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799F9C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0.25 </w:t>
            </w:r>
          </w:p>
        </w:tc>
        <w:tc>
          <w:tcPr>
            <w:tcW w:w="243" w:type="pct"/>
            <w:shd w:val="clear" w:color="auto" w:fill="auto"/>
            <w:tcMar>
              <w:top w:w="0" w:type="dxa"/>
              <w:left w:w="0" w:type="dxa"/>
              <w:bottom w:w="0" w:type="dxa"/>
              <w:right w:w="0" w:type="dxa"/>
            </w:tcMar>
            <w:vAlign w:val="center"/>
          </w:tcPr>
          <w:p w14:paraId="7B3CCBB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2" w:type="pct"/>
            <w:shd w:val="clear" w:color="auto" w:fill="auto"/>
            <w:tcMar>
              <w:top w:w="0" w:type="dxa"/>
              <w:left w:w="0" w:type="dxa"/>
              <w:bottom w:w="0" w:type="dxa"/>
              <w:right w:w="0" w:type="dxa"/>
            </w:tcMar>
            <w:vAlign w:val="center"/>
          </w:tcPr>
          <w:p w14:paraId="6660AB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25B1CC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310F10F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2A0A930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72B7F9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16EB313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r>
      <w:tr w:rsidR="0008378A" w:rsidRPr="0008378A" w14:paraId="7DE64D30" w14:textId="77777777" w:rsidTr="00D3587C">
        <w:trPr>
          <w:trHeight w:val="454"/>
        </w:trPr>
        <w:tc>
          <w:tcPr>
            <w:tcW w:w="313" w:type="pct"/>
            <w:shd w:val="clear" w:color="auto" w:fill="auto"/>
            <w:tcMar>
              <w:top w:w="0" w:type="dxa"/>
              <w:left w:w="0" w:type="dxa"/>
              <w:bottom w:w="0" w:type="dxa"/>
              <w:right w:w="0" w:type="dxa"/>
            </w:tcMar>
            <w:vAlign w:val="center"/>
          </w:tcPr>
          <w:p w14:paraId="3FBAD024"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26" w:type="pct"/>
            <w:shd w:val="clear" w:color="auto" w:fill="auto"/>
            <w:tcMar>
              <w:top w:w="0" w:type="dxa"/>
              <w:left w:w="0" w:type="dxa"/>
              <w:bottom w:w="0" w:type="dxa"/>
              <w:right w:w="0" w:type="dxa"/>
            </w:tcMar>
            <w:vAlign w:val="center"/>
          </w:tcPr>
          <w:p w14:paraId="7CCFC22D" w14:textId="77777777" w:rsidR="0008378A" w:rsidRPr="0008378A" w:rsidRDefault="0008378A" w:rsidP="0008378A">
            <w:pPr>
              <w:snapToGrid w:val="0"/>
              <w:jc w:val="center"/>
              <w:rPr>
                <w:spacing w:val="-8"/>
                <w:kern w:val="0"/>
                <w:szCs w:val="21"/>
              </w:rPr>
            </w:pPr>
            <w:r w:rsidRPr="0008378A">
              <w:rPr>
                <w:color w:val="000000"/>
                <w:spacing w:val="-8"/>
                <w:kern w:val="0"/>
                <w:szCs w:val="21"/>
              </w:rPr>
              <w:t xml:space="preserve">268.1 </w:t>
            </w:r>
          </w:p>
        </w:tc>
        <w:tc>
          <w:tcPr>
            <w:tcW w:w="242" w:type="pct"/>
            <w:shd w:val="clear" w:color="auto" w:fill="auto"/>
            <w:tcMar>
              <w:top w:w="0" w:type="dxa"/>
              <w:left w:w="0" w:type="dxa"/>
              <w:bottom w:w="0" w:type="dxa"/>
              <w:right w:w="0" w:type="dxa"/>
            </w:tcMar>
            <w:vAlign w:val="center"/>
          </w:tcPr>
          <w:p w14:paraId="4959350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2" w:type="pct"/>
            <w:shd w:val="clear" w:color="auto" w:fill="auto"/>
            <w:tcMar>
              <w:top w:w="0" w:type="dxa"/>
              <w:left w:w="0" w:type="dxa"/>
              <w:bottom w:w="0" w:type="dxa"/>
              <w:right w:w="0" w:type="dxa"/>
            </w:tcMar>
            <w:vAlign w:val="center"/>
          </w:tcPr>
          <w:p w14:paraId="7E5430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3" w:type="pct"/>
            <w:shd w:val="clear" w:color="auto" w:fill="auto"/>
            <w:tcMar>
              <w:top w:w="0" w:type="dxa"/>
              <w:left w:w="0" w:type="dxa"/>
              <w:bottom w:w="0" w:type="dxa"/>
              <w:right w:w="0" w:type="dxa"/>
            </w:tcMar>
            <w:vAlign w:val="center"/>
          </w:tcPr>
          <w:p w14:paraId="7EE79B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2" w:type="pct"/>
            <w:shd w:val="clear" w:color="auto" w:fill="auto"/>
            <w:tcMar>
              <w:top w:w="0" w:type="dxa"/>
              <w:left w:w="0" w:type="dxa"/>
              <w:bottom w:w="0" w:type="dxa"/>
              <w:right w:w="0" w:type="dxa"/>
            </w:tcMar>
            <w:vAlign w:val="center"/>
          </w:tcPr>
          <w:p w14:paraId="164DC4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2" w:type="pct"/>
            <w:shd w:val="clear" w:color="auto" w:fill="auto"/>
            <w:tcMar>
              <w:top w:w="0" w:type="dxa"/>
              <w:left w:w="0" w:type="dxa"/>
              <w:bottom w:w="0" w:type="dxa"/>
              <w:right w:w="0" w:type="dxa"/>
            </w:tcMar>
            <w:vAlign w:val="center"/>
          </w:tcPr>
          <w:p w14:paraId="408A6A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191C46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2" w:type="pct"/>
            <w:shd w:val="clear" w:color="auto" w:fill="auto"/>
            <w:tcMar>
              <w:top w:w="0" w:type="dxa"/>
              <w:left w:w="0" w:type="dxa"/>
              <w:bottom w:w="0" w:type="dxa"/>
              <w:right w:w="0" w:type="dxa"/>
            </w:tcMar>
            <w:vAlign w:val="center"/>
          </w:tcPr>
          <w:p w14:paraId="6CCCE1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0AE2938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314279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2" w:type="pct"/>
            <w:shd w:val="clear" w:color="auto" w:fill="auto"/>
            <w:tcMar>
              <w:top w:w="0" w:type="dxa"/>
              <w:left w:w="0" w:type="dxa"/>
              <w:bottom w:w="0" w:type="dxa"/>
              <w:right w:w="0" w:type="dxa"/>
            </w:tcMar>
            <w:vAlign w:val="center"/>
          </w:tcPr>
          <w:p w14:paraId="5E46E2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606816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142F71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2" w:type="pct"/>
            <w:shd w:val="clear" w:color="auto" w:fill="auto"/>
            <w:tcMar>
              <w:top w:w="0" w:type="dxa"/>
              <w:left w:w="0" w:type="dxa"/>
              <w:bottom w:w="0" w:type="dxa"/>
              <w:right w:w="0" w:type="dxa"/>
            </w:tcMar>
            <w:vAlign w:val="center"/>
          </w:tcPr>
          <w:p w14:paraId="7B1BD1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754F4B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7E1DBD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2" w:type="pct"/>
            <w:shd w:val="clear" w:color="auto" w:fill="auto"/>
            <w:tcMar>
              <w:top w:w="0" w:type="dxa"/>
              <w:left w:w="0" w:type="dxa"/>
              <w:bottom w:w="0" w:type="dxa"/>
              <w:right w:w="0" w:type="dxa"/>
            </w:tcMar>
            <w:vAlign w:val="center"/>
          </w:tcPr>
          <w:p w14:paraId="55EDEA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2359EE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C308E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r>
      <w:tr w:rsidR="0008378A" w:rsidRPr="0008378A" w14:paraId="3B144FDB" w14:textId="77777777" w:rsidTr="00D3587C">
        <w:trPr>
          <w:trHeight w:val="454"/>
        </w:trPr>
        <w:tc>
          <w:tcPr>
            <w:tcW w:w="313" w:type="pct"/>
            <w:shd w:val="clear" w:color="auto" w:fill="auto"/>
            <w:tcMar>
              <w:top w:w="0" w:type="dxa"/>
              <w:left w:w="0" w:type="dxa"/>
              <w:bottom w:w="0" w:type="dxa"/>
              <w:right w:w="0" w:type="dxa"/>
            </w:tcMar>
            <w:vAlign w:val="center"/>
          </w:tcPr>
          <w:p w14:paraId="072C298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26" w:type="pct"/>
            <w:shd w:val="clear" w:color="auto" w:fill="auto"/>
            <w:tcMar>
              <w:top w:w="0" w:type="dxa"/>
              <w:left w:w="0" w:type="dxa"/>
              <w:bottom w:w="0" w:type="dxa"/>
              <w:right w:w="0" w:type="dxa"/>
            </w:tcMar>
            <w:vAlign w:val="center"/>
          </w:tcPr>
          <w:p w14:paraId="4441893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283.8 </w:t>
            </w:r>
          </w:p>
        </w:tc>
        <w:tc>
          <w:tcPr>
            <w:tcW w:w="242" w:type="pct"/>
            <w:shd w:val="clear" w:color="auto" w:fill="auto"/>
            <w:tcMar>
              <w:top w:w="0" w:type="dxa"/>
              <w:left w:w="0" w:type="dxa"/>
              <w:bottom w:w="0" w:type="dxa"/>
              <w:right w:w="0" w:type="dxa"/>
            </w:tcMar>
            <w:vAlign w:val="center"/>
          </w:tcPr>
          <w:p w14:paraId="2138E7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2" w:type="pct"/>
            <w:shd w:val="clear" w:color="auto" w:fill="auto"/>
            <w:tcMar>
              <w:top w:w="0" w:type="dxa"/>
              <w:left w:w="0" w:type="dxa"/>
              <w:bottom w:w="0" w:type="dxa"/>
              <w:right w:w="0" w:type="dxa"/>
            </w:tcMar>
            <w:vAlign w:val="center"/>
          </w:tcPr>
          <w:p w14:paraId="1F0D7D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3" w:type="pct"/>
            <w:shd w:val="clear" w:color="auto" w:fill="auto"/>
            <w:tcMar>
              <w:top w:w="0" w:type="dxa"/>
              <w:left w:w="0" w:type="dxa"/>
              <w:bottom w:w="0" w:type="dxa"/>
              <w:right w:w="0" w:type="dxa"/>
            </w:tcMar>
            <w:vAlign w:val="center"/>
          </w:tcPr>
          <w:p w14:paraId="639E7C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2" w:type="pct"/>
            <w:shd w:val="clear" w:color="auto" w:fill="auto"/>
            <w:tcMar>
              <w:top w:w="0" w:type="dxa"/>
              <w:left w:w="0" w:type="dxa"/>
              <w:bottom w:w="0" w:type="dxa"/>
              <w:right w:w="0" w:type="dxa"/>
            </w:tcMar>
            <w:vAlign w:val="center"/>
          </w:tcPr>
          <w:p w14:paraId="5209F3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2" w:type="pct"/>
            <w:shd w:val="clear" w:color="auto" w:fill="auto"/>
            <w:tcMar>
              <w:top w:w="0" w:type="dxa"/>
              <w:left w:w="0" w:type="dxa"/>
              <w:bottom w:w="0" w:type="dxa"/>
              <w:right w:w="0" w:type="dxa"/>
            </w:tcMar>
            <w:vAlign w:val="center"/>
          </w:tcPr>
          <w:p w14:paraId="62C52F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41CD27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2" w:type="pct"/>
            <w:shd w:val="clear" w:color="auto" w:fill="auto"/>
            <w:tcMar>
              <w:top w:w="0" w:type="dxa"/>
              <w:left w:w="0" w:type="dxa"/>
              <w:bottom w:w="0" w:type="dxa"/>
              <w:right w:w="0" w:type="dxa"/>
            </w:tcMar>
            <w:vAlign w:val="center"/>
          </w:tcPr>
          <w:p w14:paraId="765E7E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2" w:type="pct"/>
            <w:shd w:val="clear" w:color="auto" w:fill="auto"/>
            <w:tcMar>
              <w:top w:w="0" w:type="dxa"/>
              <w:left w:w="0" w:type="dxa"/>
              <w:bottom w:w="0" w:type="dxa"/>
              <w:right w:w="0" w:type="dxa"/>
            </w:tcMar>
            <w:vAlign w:val="center"/>
          </w:tcPr>
          <w:p w14:paraId="222B8B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7B983D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0.19 </w:t>
            </w:r>
          </w:p>
        </w:tc>
        <w:tc>
          <w:tcPr>
            <w:tcW w:w="242" w:type="pct"/>
            <w:shd w:val="clear" w:color="auto" w:fill="auto"/>
            <w:tcMar>
              <w:top w:w="0" w:type="dxa"/>
              <w:left w:w="0" w:type="dxa"/>
              <w:bottom w:w="0" w:type="dxa"/>
              <w:right w:w="0" w:type="dxa"/>
            </w:tcMar>
            <w:vAlign w:val="center"/>
          </w:tcPr>
          <w:p w14:paraId="1A6C45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46A643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3" w:type="pct"/>
            <w:shd w:val="clear" w:color="auto" w:fill="auto"/>
            <w:tcMar>
              <w:top w:w="0" w:type="dxa"/>
              <w:left w:w="0" w:type="dxa"/>
              <w:bottom w:w="0" w:type="dxa"/>
              <w:right w:w="0" w:type="dxa"/>
            </w:tcMar>
            <w:vAlign w:val="center"/>
          </w:tcPr>
          <w:p w14:paraId="738716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2" w:type="pct"/>
            <w:shd w:val="clear" w:color="auto" w:fill="auto"/>
            <w:tcMar>
              <w:top w:w="0" w:type="dxa"/>
              <w:left w:w="0" w:type="dxa"/>
              <w:bottom w:w="0" w:type="dxa"/>
              <w:right w:w="0" w:type="dxa"/>
            </w:tcMar>
            <w:vAlign w:val="center"/>
          </w:tcPr>
          <w:p w14:paraId="208897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332477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190833E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2" w:type="pct"/>
            <w:shd w:val="clear" w:color="auto" w:fill="auto"/>
            <w:tcMar>
              <w:top w:w="0" w:type="dxa"/>
              <w:left w:w="0" w:type="dxa"/>
              <w:bottom w:w="0" w:type="dxa"/>
              <w:right w:w="0" w:type="dxa"/>
            </w:tcMar>
            <w:vAlign w:val="center"/>
          </w:tcPr>
          <w:p w14:paraId="6ABAE6D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1F360D5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77A975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r>
      <w:tr w:rsidR="0008378A" w:rsidRPr="0008378A" w14:paraId="7B11E842" w14:textId="77777777" w:rsidTr="00D3587C">
        <w:trPr>
          <w:trHeight w:val="454"/>
        </w:trPr>
        <w:tc>
          <w:tcPr>
            <w:tcW w:w="313" w:type="pct"/>
            <w:shd w:val="clear" w:color="auto" w:fill="auto"/>
            <w:tcMar>
              <w:top w:w="0" w:type="dxa"/>
              <w:left w:w="0" w:type="dxa"/>
              <w:bottom w:w="0" w:type="dxa"/>
              <w:right w:w="0" w:type="dxa"/>
            </w:tcMar>
            <w:vAlign w:val="center"/>
          </w:tcPr>
          <w:p w14:paraId="15484E84"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26" w:type="pct"/>
            <w:shd w:val="clear" w:color="auto" w:fill="auto"/>
            <w:tcMar>
              <w:top w:w="0" w:type="dxa"/>
              <w:left w:w="0" w:type="dxa"/>
              <w:bottom w:w="0" w:type="dxa"/>
              <w:right w:w="0" w:type="dxa"/>
            </w:tcMar>
            <w:vAlign w:val="center"/>
          </w:tcPr>
          <w:p w14:paraId="11F8DC2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299.6 </w:t>
            </w:r>
          </w:p>
        </w:tc>
        <w:tc>
          <w:tcPr>
            <w:tcW w:w="242" w:type="pct"/>
            <w:shd w:val="clear" w:color="auto" w:fill="auto"/>
            <w:tcMar>
              <w:top w:w="0" w:type="dxa"/>
              <w:left w:w="0" w:type="dxa"/>
              <w:bottom w:w="0" w:type="dxa"/>
              <w:right w:w="0" w:type="dxa"/>
            </w:tcMar>
            <w:vAlign w:val="center"/>
          </w:tcPr>
          <w:p w14:paraId="132248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0.46 </w:t>
            </w:r>
          </w:p>
        </w:tc>
        <w:tc>
          <w:tcPr>
            <w:tcW w:w="242" w:type="pct"/>
            <w:shd w:val="clear" w:color="auto" w:fill="auto"/>
            <w:tcMar>
              <w:top w:w="0" w:type="dxa"/>
              <w:left w:w="0" w:type="dxa"/>
              <w:bottom w:w="0" w:type="dxa"/>
              <w:right w:w="0" w:type="dxa"/>
            </w:tcMar>
            <w:vAlign w:val="center"/>
          </w:tcPr>
          <w:p w14:paraId="2536589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3" w:type="pct"/>
            <w:shd w:val="clear" w:color="auto" w:fill="auto"/>
            <w:tcMar>
              <w:top w:w="0" w:type="dxa"/>
              <w:left w:w="0" w:type="dxa"/>
              <w:bottom w:w="0" w:type="dxa"/>
              <w:right w:w="0" w:type="dxa"/>
            </w:tcMar>
            <w:vAlign w:val="center"/>
          </w:tcPr>
          <w:p w14:paraId="30F20F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2" w:type="pct"/>
            <w:shd w:val="clear" w:color="auto" w:fill="auto"/>
            <w:tcMar>
              <w:top w:w="0" w:type="dxa"/>
              <w:left w:w="0" w:type="dxa"/>
              <w:bottom w:w="0" w:type="dxa"/>
              <w:right w:w="0" w:type="dxa"/>
            </w:tcMar>
            <w:vAlign w:val="center"/>
          </w:tcPr>
          <w:p w14:paraId="5152D9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7265FF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0.22 </w:t>
            </w:r>
          </w:p>
        </w:tc>
        <w:tc>
          <w:tcPr>
            <w:tcW w:w="243" w:type="pct"/>
            <w:shd w:val="clear" w:color="auto" w:fill="auto"/>
            <w:tcMar>
              <w:top w:w="0" w:type="dxa"/>
              <w:left w:w="0" w:type="dxa"/>
              <w:bottom w:w="0" w:type="dxa"/>
              <w:right w:w="0" w:type="dxa"/>
            </w:tcMar>
            <w:vAlign w:val="center"/>
          </w:tcPr>
          <w:p w14:paraId="4E0632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2" w:type="pct"/>
            <w:shd w:val="clear" w:color="auto" w:fill="auto"/>
            <w:tcMar>
              <w:top w:w="0" w:type="dxa"/>
              <w:left w:w="0" w:type="dxa"/>
              <w:bottom w:w="0" w:type="dxa"/>
              <w:right w:w="0" w:type="dxa"/>
            </w:tcMar>
            <w:vAlign w:val="center"/>
          </w:tcPr>
          <w:p w14:paraId="5EBBE5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0.41 </w:t>
            </w:r>
          </w:p>
        </w:tc>
        <w:tc>
          <w:tcPr>
            <w:tcW w:w="242" w:type="pct"/>
            <w:shd w:val="clear" w:color="auto" w:fill="auto"/>
            <w:tcMar>
              <w:top w:w="0" w:type="dxa"/>
              <w:left w:w="0" w:type="dxa"/>
              <w:bottom w:w="0" w:type="dxa"/>
              <w:right w:w="0" w:type="dxa"/>
            </w:tcMar>
            <w:vAlign w:val="center"/>
          </w:tcPr>
          <w:p w14:paraId="695DA7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0.26 </w:t>
            </w:r>
          </w:p>
        </w:tc>
        <w:tc>
          <w:tcPr>
            <w:tcW w:w="243" w:type="pct"/>
            <w:shd w:val="clear" w:color="auto" w:fill="auto"/>
            <w:tcMar>
              <w:top w:w="0" w:type="dxa"/>
              <w:left w:w="0" w:type="dxa"/>
              <w:bottom w:w="0" w:type="dxa"/>
              <w:right w:w="0" w:type="dxa"/>
            </w:tcMar>
            <w:vAlign w:val="center"/>
          </w:tcPr>
          <w:p w14:paraId="48F71F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c>
          <w:tcPr>
            <w:tcW w:w="242" w:type="pct"/>
            <w:shd w:val="clear" w:color="auto" w:fill="auto"/>
            <w:tcMar>
              <w:top w:w="0" w:type="dxa"/>
              <w:left w:w="0" w:type="dxa"/>
              <w:bottom w:w="0" w:type="dxa"/>
              <w:right w:w="0" w:type="dxa"/>
            </w:tcMar>
            <w:vAlign w:val="center"/>
          </w:tcPr>
          <w:p w14:paraId="4B7B52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55258E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1CDD2A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2" w:type="pct"/>
            <w:shd w:val="clear" w:color="auto" w:fill="auto"/>
            <w:tcMar>
              <w:top w:w="0" w:type="dxa"/>
              <w:left w:w="0" w:type="dxa"/>
              <w:bottom w:w="0" w:type="dxa"/>
              <w:right w:w="0" w:type="dxa"/>
            </w:tcMar>
            <w:vAlign w:val="center"/>
          </w:tcPr>
          <w:p w14:paraId="6BA308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2" w:type="pct"/>
            <w:shd w:val="clear" w:color="auto" w:fill="auto"/>
            <w:tcMar>
              <w:top w:w="0" w:type="dxa"/>
              <w:left w:w="0" w:type="dxa"/>
              <w:bottom w:w="0" w:type="dxa"/>
              <w:right w:w="0" w:type="dxa"/>
            </w:tcMar>
            <w:vAlign w:val="center"/>
          </w:tcPr>
          <w:p w14:paraId="689246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3" w:type="pct"/>
            <w:shd w:val="clear" w:color="auto" w:fill="auto"/>
            <w:tcMar>
              <w:top w:w="0" w:type="dxa"/>
              <w:left w:w="0" w:type="dxa"/>
              <w:bottom w:w="0" w:type="dxa"/>
              <w:right w:w="0" w:type="dxa"/>
            </w:tcMar>
            <w:vAlign w:val="center"/>
          </w:tcPr>
          <w:p w14:paraId="4E9708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0.21 </w:t>
            </w:r>
          </w:p>
        </w:tc>
        <w:tc>
          <w:tcPr>
            <w:tcW w:w="242" w:type="pct"/>
            <w:shd w:val="clear" w:color="auto" w:fill="auto"/>
            <w:tcMar>
              <w:top w:w="0" w:type="dxa"/>
              <w:left w:w="0" w:type="dxa"/>
              <w:bottom w:w="0" w:type="dxa"/>
              <w:right w:w="0" w:type="dxa"/>
            </w:tcMar>
            <w:vAlign w:val="center"/>
          </w:tcPr>
          <w:p w14:paraId="132C94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304D83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28B9CD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r>
      <w:tr w:rsidR="0008378A" w:rsidRPr="0008378A" w14:paraId="1400BE65" w14:textId="77777777" w:rsidTr="00D3587C">
        <w:trPr>
          <w:trHeight w:val="454"/>
        </w:trPr>
        <w:tc>
          <w:tcPr>
            <w:tcW w:w="313" w:type="pct"/>
            <w:shd w:val="clear" w:color="auto" w:fill="auto"/>
            <w:tcMar>
              <w:top w:w="0" w:type="dxa"/>
              <w:left w:w="0" w:type="dxa"/>
              <w:bottom w:w="0" w:type="dxa"/>
              <w:right w:w="0" w:type="dxa"/>
            </w:tcMar>
            <w:vAlign w:val="center"/>
          </w:tcPr>
          <w:p w14:paraId="79081F3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26" w:type="pct"/>
            <w:shd w:val="clear" w:color="auto" w:fill="auto"/>
            <w:tcMar>
              <w:top w:w="0" w:type="dxa"/>
              <w:left w:w="0" w:type="dxa"/>
              <w:bottom w:w="0" w:type="dxa"/>
              <w:right w:w="0" w:type="dxa"/>
            </w:tcMar>
            <w:vAlign w:val="center"/>
          </w:tcPr>
          <w:p w14:paraId="47A268E8"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315.4 </w:t>
            </w:r>
          </w:p>
        </w:tc>
        <w:tc>
          <w:tcPr>
            <w:tcW w:w="242" w:type="pct"/>
            <w:shd w:val="clear" w:color="auto" w:fill="auto"/>
            <w:tcMar>
              <w:top w:w="0" w:type="dxa"/>
              <w:left w:w="0" w:type="dxa"/>
              <w:bottom w:w="0" w:type="dxa"/>
              <w:right w:w="0" w:type="dxa"/>
            </w:tcMar>
            <w:vAlign w:val="center"/>
          </w:tcPr>
          <w:p w14:paraId="3C9F63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2" w:type="pct"/>
            <w:shd w:val="clear" w:color="auto" w:fill="auto"/>
            <w:tcMar>
              <w:top w:w="0" w:type="dxa"/>
              <w:left w:w="0" w:type="dxa"/>
              <w:bottom w:w="0" w:type="dxa"/>
              <w:right w:w="0" w:type="dxa"/>
            </w:tcMar>
            <w:vAlign w:val="center"/>
          </w:tcPr>
          <w:p w14:paraId="49C189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c>
          <w:tcPr>
            <w:tcW w:w="243" w:type="pct"/>
            <w:shd w:val="clear" w:color="auto" w:fill="auto"/>
            <w:tcMar>
              <w:top w:w="0" w:type="dxa"/>
              <w:left w:w="0" w:type="dxa"/>
              <w:bottom w:w="0" w:type="dxa"/>
              <w:right w:w="0" w:type="dxa"/>
            </w:tcMar>
            <w:vAlign w:val="center"/>
          </w:tcPr>
          <w:p w14:paraId="20B461B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2" w:type="pct"/>
            <w:shd w:val="clear" w:color="auto" w:fill="auto"/>
            <w:tcMar>
              <w:top w:w="0" w:type="dxa"/>
              <w:left w:w="0" w:type="dxa"/>
              <w:bottom w:w="0" w:type="dxa"/>
              <w:right w:w="0" w:type="dxa"/>
            </w:tcMar>
            <w:vAlign w:val="center"/>
          </w:tcPr>
          <w:p w14:paraId="43156BB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2" w:type="pct"/>
            <w:shd w:val="clear" w:color="auto" w:fill="auto"/>
            <w:tcMar>
              <w:top w:w="0" w:type="dxa"/>
              <w:left w:w="0" w:type="dxa"/>
              <w:bottom w:w="0" w:type="dxa"/>
              <w:right w:w="0" w:type="dxa"/>
            </w:tcMar>
            <w:vAlign w:val="center"/>
          </w:tcPr>
          <w:p w14:paraId="27D23B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0.24 </w:t>
            </w:r>
          </w:p>
        </w:tc>
        <w:tc>
          <w:tcPr>
            <w:tcW w:w="243" w:type="pct"/>
            <w:shd w:val="clear" w:color="auto" w:fill="auto"/>
            <w:tcMar>
              <w:top w:w="0" w:type="dxa"/>
              <w:left w:w="0" w:type="dxa"/>
              <w:bottom w:w="0" w:type="dxa"/>
              <w:right w:w="0" w:type="dxa"/>
            </w:tcMar>
            <w:vAlign w:val="center"/>
          </w:tcPr>
          <w:p w14:paraId="4735E6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0.10 </w:t>
            </w:r>
          </w:p>
        </w:tc>
        <w:tc>
          <w:tcPr>
            <w:tcW w:w="242" w:type="pct"/>
            <w:shd w:val="clear" w:color="auto" w:fill="auto"/>
            <w:tcMar>
              <w:top w:w="0" w:type="dxa"/>
              <w:left w:w="0" w:type="dxa"/>
              <w:bottom w:w="0" w:type="dxa"/>
              <w:right w:w="0" w:type="dxa"/>
            </w:tcMar>
            <w:vAlign w:val="center"/>
          </w:tcPr>
          <w:p w14:paraId="79E02C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281181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0.29 </w:t>
            </w:r>
          </w:p>
        </w:tc>
        <w:tc>
          <w:tcPr>
            <w:tcW w:w="243" w:type="pct"/>
            <w:shd w:val="clear" w:color="auto" w:fill="auto"/>
            <w:tcMar>
              <w:top w:w="0" w:type="dxa"/>
              <w:left w:w="0" w:type="dxa"/>
              <w:bottom w:w="0" w:type="dxa"/>
              <w:right w:w="0" w:type="dxa"/>
            </w:tcMar>
            <w:vAlign w:val="center"/>
          </w:tcPr>
          <w:p w14:paraId="429E6C6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0.13 </w:t>
            </w:r>
          </w:p>
        </w:tc>
        <w:tc>
          <w:tcPr>
            <w:tcW w:w="242" w:type="pct"/>
            <w:shd w:val="clear" w:color="auto" w:fill="auto"/>
            <w:tcMar>
              <w:top w:w="0" w:type="dxa"/>
              <w:left w:w="0" w:type="dxa"/>
              <w:bottom w:w="0" w:type="dxa"/>
              <w:right w:w="0" w:type="dxa"/>
            </w:tcMar>
            <w:vAlign w:val="center"/>
          </w:tcPr>
          <w:p w14:paraId="52B10A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6CF07A5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3" w:type="pct"/>
            <w:shd w:val="clear" w:color="auto" w:fill="auto"/>
            <w:tcMar>
              <w:top w:w="0" w:type="dxa"/>
              <w:left w:w="0" w:type="dxa"/>
              <w:bottom w:w="0" w:type="dxa"/>
              <w:right w:w="0" w:type="dxa"/>
            </w:tcMar>
            <w:vAlign w:val="center"/>
          </w:tcPr>
          <w:p w14:paraId="6092C8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0.15 </w:t>
            </w:r>
          </w:p>
        </w:tc>
        <w:tc>
          <w:tcPr>
            <w:tcW w:w="242" w:type="pct"/>
            <w:shd w:val="clear" w:color="auto" w:fill="auto"/>
            <w:tcMar>
              <w:top w:w="0" w:type="dxa"/>
              <w:left w:w="0" w:type="dxa"/>
              <w:bottom w:w="0" w:type="dxa"/>
              <w:right w:w="0" w:type="dxa"/>
            </w:tcMar>
            <w:vAlign w:val="center"/>
          </w:tcPr>
          <w:p w14:paraId="7A2989F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269E788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3" w:type="pct"/>
            <w:shd w:val="clear" w:color="auto" w:fill="auto"/>
            <w:tcMar>
              <w:top w:w="0" w:type="dxa"/>
              <w:left w:w="0" w:type="dxa"/>
              <w:bottom w:w="0" w:type="dxa"/>
              <w:right w:w="0" w:type="dxa"/>
            </w:tcMar>
            <w:vAlign w:val="center"/>
          </w:tcPr>
          <w:p w14:paraId="2882F5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0.18 </w:t>
            </w:r>
          </w:p>
        </w:tc>
        <w:tc>
          <w:tcPr>
            <w:tcW w:w="242" w:type="pct"/>
            <w:shd w:val="clear" w:color="auto" w:fill="auto"/>
            <w:tcMar>
              <w:top w:w="0" w:type="dxa"/>
              <w:left w:w="0" w:type="dxa"/>
              <w:bottom w:w="0" w:type="dxa"/>
              <w:right w:w="0" w:type="dxa"/>
            </w:tcMar>
            <w:vAlign w:val="center"/>
          </w:tcPr>
          <w:p w14:paraId="430DAE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7EEF8A7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46A0704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0.20 </w:t>
            </w:r>
          </w:p>
        </w:tc>
      </w:tr>
      <w:tr w:rsidR="0008378A" w:rsidRPr="0008378A" w14:paraId="48FA1CB9" w14:textId="77777777" w:rsidTr="00D3587C">
        <w:trPr>
          <w:trHeight w:val="454"/>
        </w:trPr>
        <w:tc>
          <w:tcPr>
            <w:tcW w:w="313" w:type="pct"/>
            <w:shd w:val="clear" w:color="auto" w:fill="auto"/>
            <w:tcMar>
              <w:top w:w="0" w:type="dxa"/>
              <w:left w:w="0" w:type="dxa"/>
              <w:bottom w:w="0" w:type="dxa"/>
              <w:right w:w="0" w:type="dxa"/>
            </w:tcMar>
            <w:vAlign w:val="center"/>
          </w:tcPr>
          <w:p w14:paraId="7B94F7AA"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26" w:type="pct"/>
            <w:shd w:val="clear" w:color="auto" w:fill="auto"/>
            <w:tcMar>
              <w:top w:w="0" w:type="dxa"/>
              <w:left w:w="0" w:type="dxa"/>
              <w:bottom w:w="0" w:type="dxa"/>
              <w:right w:w="0" w:type="dxa"/>
            </w:tcMar>
            <w:vAlign w:val="center"/>
          </w:tcPr>
          <w:p w14:paraId="1CEE1FD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331.1 </w:t>
            </w:r>
          </w:p>
        </w:tc>
        <w:tc>
          <w:tcPr>
            <w:tcW w:w="242" w:type="pct"/>
            <w:shd w:val="clear" w:color="auto" w:fill="auto"/>
            <w:tcMar>
              <w:top w:w="0" w:type="dxa"/>
              <w:left w:w="0" w:type="dxa"/>
              <w:bottom w:w="0" w:type="dxa"/>
              <w:right w:w="0" w:type="dxa"/>
            </w:tcMar>
            <w:vAlign w:val="center"/>
          </w:tcPr>
          <w:p w14:paraId="7647F7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0.44 </w:t>
            </w:r>
          </w:p>
        </w:tc>
        <w:tc>
          <w:tcPr>
            <w:tcW w:w="242" w:type="pct"/>
            <w:shd w:val="clear" w:color="auto" w:fill="auto"/>
            <w:tcMar>
              <w:top w:w="0" w:type="dxa"/>
              <w:left w:w="0" w:type="dxa"/>
              <w:bottom w:w="0" w:type="dxa"/>
              <w:right w:w="0" w:type="dxa"/>
            </w:tcMar>
            <w:vAlign w:val="center"/>
          </w:tcPr>
          <w:p w14:paraId="41F1FA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0.23 </w:t>
            </w:r>
          </w:p>
        </w:tc>
        <w:tc>
          <w:tcPr>
            <w:tcW w:w="243" w:type="pct"/>
            <w:shd w:val="clear" w:color="auto" w:fill="auto"/>
            <w:tcMar>
              <w:top w:w="0" w:type="dxa"/>
              <w:left w:w="0" w:type="dxa"/>
              <w:bottom w:w="0" w:type="dxa"/>
              <w:right w:w="0" w:type="dxa"/>
            </w:tcMar>
            <w:vAlign w:val="center"/>
          </w:tcPr>
          <w:p w14:paraId="7B2C85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0.03 </w:t>
            </w:r>
          </w:p>
        </w:tc>
        <w:tc>
          <w:tcPr>
            <w:tcW w:w="242" w:type="pct"/>
            <w:shd w:val="clear" w:color="auto" w:fill="auto"/>
            <w:tcMar>
              <w:top w:w="0" w:type="dxa"/>
              <w:left w:w="0" w:type="dxa"/>
              <w:bottom w:w="0" w:type="dxa"/>
              <w:right w:w="0" w:type="dxa"/>
            </w:tcMar>
            <w:vAlign w:val="center"/>
          </w:tcPr>
          <w:p w14:paraId="75FB97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2" w:type="pct"/>
            <w:shd w:val="clear" w:color="auto" w:fill="auto"/>
            <w:tcMar>
              <w:top w:w="0" w:type="dxa"/>
              <w:left w:w="0" w:type="dxa"/>
              <w:bottom w:w="0" w:type="dxa"/>
              <w:right w:w="0" w:type="dxa"/>
            </w:tcMar>
            <w:vAlign w:val="center"/>
          </w:tcPr>
          <w:p w14:paraId="4FF6C8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0.27 </w:t>
            </w:r>
          </w:p>
        </w:tc>
        <w:tc>
          <w:tcPr>
            <w:tcW w:w="243" w:type="pct"/>
            <w:shd w:val="clear" w:color="auto" w:fill="auto"/>
            <w:tcMar>
              <w:top w:w="0" w:type="dxa"/>
              <w:left w:w="0" w:type="dxa"/>
              <w:bottom w:w="0" w:type="dxa"/>
              <w:right w:w="0" w:type="dxa"/>
            </w:tcMar>
            <w:vAlign w:val="center"/>
          </w:tcPr>
          <w:p w14:paraId="497C6B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0.06 </w:t>
            </w:r>
          </w:p>
        </w:tc>
        <w:tc>
          <w:tcPr>
            <w:tcW w:w="242" w:type="pct"/>
            <w:shd w:val="clear" w:color="auto" w:fill="auto"/>
            <w:tcMar>
              <w:top w:w="0" w:type="dxa"/>
              <w:left w:w="0" w:type="dxa"/>
              <w:bottom w:w="0" w:type="dxa"/>
              <w:right w:w="0" w:type="dxa"/>
            </w:tcMar>
            <w:vAlign w:val="center"/>
          </w:tcPr>
          <w:p w14:paraId="4532671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2" w:type="pct"/>
            <w:shd w:val="clear" w:color="auto" w:fill="auto"/>
            <w:tcMar>
              <w:top w:w="0" w:type="dxa"/>
              <w:left w:w="0" w:type="dxa"/>
              <w:bottom w:w="0" w:type="dxa"/>
              <w:right w:w="0" w:type="dxa"/>
            </w:tcMar>
            <w:vAlign w:val="center"/>
          </w:tcPr>
          <w:p w14:paraId="39A937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3" w:type="pct"/>
            <w:shd w:val="clear" w:color="auto" w:fill="auto"/>
            <w:tcMar>
              <w:top w:w="0" w:type="dxa"/>
              <w:left w:w="0" w:type="dxa"/>
              <w:bottom w:w="0" w:type="dxa"/>
              <w:right w:w="0" w:type="dxa"/>
            </w:tcMar>
            <w:vAlign w:val="center"/>
          </w:tcPr>
          <w:p w14:paraId="2BBDE7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2" w:type="pct"/>
            <w:shd w:val="clear" w:color="auto" w:fill="auto"/>
            <w:tcMar>
              <w:top w:w="0" w:type="dxa"/>
              <w:left w:w="0" w:type="dxa"/>
              <w:bottom w:w="0" w:type="dxa"/>
              <w:right w:w="0" w:type="dxa"/>
            </w:tcMar>
            <w:vAlign w:val="center"/>
          </w:tcPr>
          <w:p w14:paraId="2F65A3A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0.37 </w:t>
            </w:r>
          </w:p>
        </w:tc>
        <w:tc>
          <w:tcPr>
            <w:tcW w:w="242" w:type="pct"/>
            <w:shd w:val="clear" w:color="auto" w:fill="auto"/>
            <w:tcMar>
              <w:top w:w="0" w:type="dxa"/>
              <w:left w:w="0" w:type="dxa"/>
              <w:bottom w:w="0" w:type="dxa"/>
              <w:right w:w="0" w:type="dxa"/>
            </w:tcMar>
            <w:vAlign w:val="center"/>
          </w:tcPr>
          <w:p w14:paraId="694465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0.36 </w:t>
            </w:r>
          </w:p>
        </w:tc>
        <w:tc>
          <w:tcPr>
            <w:tcW w:w="243" w:type="pct"/>
            <w:shd w:val="clear" w:color="auto" w:fill="auto"/>
            <w:tcMar>
              <w:top w:w="0" w:type="dxa"/>
              <w:left w:w="0" w:type="dxa"/>
              <w:bottom w:w="0" w:type="dxa"/>
              <w:right w:w="0" w:type="dxa"/>
            </w:tcMar>
            <w:vAlign w:val="center"/>
          </w:tcPr>
          <w:p w14:paraId="7FFCC10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0.11 </w:t>
            </w:r>
          </w:p>
        </w:tc>
        <w:tc>
          <w:tcPr>
            <w:tcW w:w="242" w:type="pct"/>
            <w:shd w:val="clear" w:color="auto" w:fill="auto"/>
            <w:tcMar>
              <w:top w:w="0" w:type="dxa"/>
              <w:left w:w="0" w:type="dxa"/>
              <w:bottom w:w="0" w:type="dxa"/>
              <w:right w:w="0" w:type="dxa"/>
            </w:tcMar>
            <w:vAlign w:val="center"/>
          </w:tcPr>
          <w:p w14:paraId="1E8567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2" w:type="pct"/>
            <w:shd w:val="clear" w:color="auto" w:fill="auto"/>
            <w:tcMar>
              <w:top w:w="0" w:type="dxa"/>
              <w:left w:w="0" w:type="dxa"/>
              <w:bottom w:w="0" w:type="dxa"/>
              <w:right w:w="0" w:type="dxa"/>
            </w:tcMar>
            <w:vAlign w:val="center"/>
          </w:tcPr>
          <w:p w14:paraId="7EF004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3" w:type="pct"/>
            <w:shd w:val="clear" w:color="auto" w:fill="auto"/>
            <w:tcMar>
              <w:top w:w="0" w:type="dxa"/>
              <w:left w:w="0" w:type="dxa"/>
              <w:bottom w:w="0" w:type="dxa"/>
              <w:right w:w="0" w:type="dxa"/>
            </w:tcMar>
            <w:vAlign w:val="center"/>
          </w:tcPr>
          <w:p w14:paraId="58EE43B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0.14 </w:t>
            </w:r>
          </w:p>
        </w:tc>
        <w:tc>
          <w:tcPr>
            <w:tcW w:w="242" w:type="pct"/>
            <w:shd w:val="clear" w:color="auto" w:fill="auto"/>
            <w:tcMar>
              <w:top w:w="0" w:type="dxa"/>
              <w:left w:w="0" w:type="dxa"/>
              <w:bottom w:w="0" w:type="dxa"/>
              <w:right w:w="0" w:type="dxa"/>
            </w:tcMar>
            <w:vAlign w:val="center"/>
          </w:tcPr>
          <w:p w14:paraId="47A7C7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0.32 </w:t>
            </w:r>
          </w:p>
        </w:tc>
        <w:tc>
          <w:tcPr>
            <w:tcW w:w="242" w:type="pct"/>
            <w:shd w:val="clear" w:color="auto" w:fill="auto"/>
            <w:tcMar>
              <w:top w:w="0" w:type="dxa"/>
              <w:left w:w="0" w:type="dxa"/>
              <w:bottom w:w="0" w:type="dxa"/>
              <w:right w:w="0" w:type="dxa"/>
            </w:tcMar>
            <w:vAlign w:val="center"/>
          </w:tcPr>
          <w:p w14:paraId="0AAD94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0.45 </w:t>
            </w:r>
          </w:p>
        </w:tc>
        <w:tc>
          <w:tcPr>
            <w:tcW w:w="243" w:type="pct"/>
            <w:shd w:val="clear" w:color="auto" w:fill="auto"/>
            <w:tcMar>
              <w:top w:w="0" w:type="dxa"/>
              <w:left w:w="0" w:type="dxa"/>
              <w:bottom w:w="0" w:type="dxa"/>
              <w:right w:w="0" w:type="dxa"/>
            </w:tcMar>
            <w:vAlign w:val="center"/>
          </w:tcPr>
          <w:p w14:paraId="403193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0.16 </w:t>
            </w:r>
          </w:p>
        </w:tc>
      </w:tr>
      <w:tr w:rsidR="0008378A" w:rsidRPr="0008378A" w14:paraId="4B97977D" w14:textId="77777777" w:rsidTr="00D3587C">
        <w:trPr>
          <w:trHeight w:val="454"/>
        </w:trPr>
        <w:tc>
          <w:tcPr>
            <w:tcW w:w="313" w:type="pct"/>
            <w:shd w:val="clear" w:color="auto" w:fill="auto"/>
            <w:tcMar>
              <w:top w:w="0" w:type="dxa"/>
              <w:left w:w="0" w:type="dxa"/>
              <w:bottom w:w="0" w:type="dxa"/>
              <w:right w:w="0" w:type="dxa"/>
            </w:tcMar>
            <w:vAlign w:val="center"/>
          </w:tcPr>
          <w:p w14:paraId="3E2CC1BE"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26" w:type="pct"/>
            <w:shd w:val="clear" w:color="auto" w:fill="auto"/>
            <w:tcMar>
              <w:top w:w="0" w:type="dxa"/>
              <w:left w:w="0" w:type="dxa"/>
              <w:bottom w:w="0" w:type="dxa"/>
              <w:right w:w="0" w:type="dxa"/>
            </w:tcMar>
            <w:vAlign w:val="center"/>
          </w:tcPr>
          <w:p w14:paraId="56117C60"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346.9 </w:t>
            </w:r>
          </w:p>
        </w:tc>
        <w:tc>
          <w:tcPr>
            <w:tcW w:w="242" w:type="pct"/>
            <w:shd w:val="clear" w:color="auto" w:fill="auto"/>
            <w:tcMar>
              <w:top w:w="0" w:type="dxa"/>
              <w:left w:w="0" w:type="dxa"/>
              <w:bottom w:w="0" w:type="dxa"/>
              <w:right w:w="0" w:type="dxa"/>
            </w:tcMar>
            <w:vAlign w:val="center"/>
          </w:tcPr>
          <w:p w14:paraId="77DD4D5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FED9E2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59D864C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D9F0B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0.40 </w:t>
            </w:r>
          </w:p>
        </w:tc>
        <w:tc>
          <w:tcPr>
            <w:tcW w:w="242" w:type="pct"/>
            <w:shd w:val="clear" w:color="auto" w:fill="auto"/>
            <w:tcMar>
              <w:top w:w="0" w:type="dxa"/>
              <w:left w:w="0" w:type="dxa"/>
              <w:bottom w:w="0" w:type="dxa"/>
              <w:right w:w="0" w:type="dxa"/>
            </w:tcMar>
            <w:vAlign w:val="center"/>
          </w:tcPr>
          <w:p w14:paraId="399555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3" w:type="pct"/>
            <w:shd w:val="clear" w:color="auto" w:fill="auto"/>
            <w:tcMar>
              <w:top w:w="0" w:type="dxa"/>
              <w:left w:w="0" w:type="dxa"/>
              <w:bottom w:w="0" w:type="dxa"/>
              <w:right w:w="0" w:type="dxa"/>
            </w:tcMar>
            <w:vAlign w:val="center"/>
          </w:tcPr>
          <w:p w14:paraId="310B48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2" w:type="pct"/>
            <w:shd w:val="clear" w:color="auto" w:fill="auto"/>
            <w:tcMar>
              <w:top w:w="0" w:type="dxa"/>
              <w:left w:w="0" w:type="dxa"/>
              <w:bottom w:w="0" w:type="dxa"/>
              <w:right w:w="0" w:type="dxa"/>
            </w:tcMar>
            <w:vAlign w:val="center"/>
          </w:tcPr>
          <w:p w14:paraId="18E9AB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0.38 </w:t>
            </w:r>
          </w:p>
        </w:tc>
        <w:tc>
          <w:tcPr>
            <w:tcW w:w="242" w:type="pct"/>
            <w:shd w:val="clear" w:color="auto" w:fill="auto"/>
            <w:tcMar>
              <w:top w:w="0" w:type="dxa"/>
              <w:left w:w="0" w:type="dxa"/>
              <w:bottom w:w="0" w:type="dxa"/>
              <w:right w:w="0" w:type="dxa"/>
            </w:tcMar>
            <w:vAlign w:val="center"/>
          </w:tcPr>
          <w:p w14:paraId="577456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0.34 </w:t>
            </w:r>
          </w:p>
        </w:tc>
        <w:tc>
          <w:tcPr>
            <w:tcW w:w="243" w:type="pct"/>
            <w:shd w:val="clear" w:color="auto" w:fill="auto"/>
            <w:tcMar>
              <w:top w:w="0" w:type="dxa"/>
              <w:left w:w="0" w:type="dxa"/>
              <w:bottom w:w="0" w:type="dxa"/>
              <w:right w:w="0" w:type="dxa"/>
            </w:tcMar>
            <w:vAlign w:val="center"/>
          </w:tcPr>
          <w:p w14:paraId="2514D1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c>
          <w:tcPr>
            <w:tcW w:w="242" w:type="pct"/>
            <w:shd w:val="clear" w:color="auto" w:fill="auto"/>
            <w:tcMar>
              <w:top w:w="0" w:type="dxa"/>
              <w:left w:w="0" w:type="dxa"/>
              <w:bottom w:w="0" w:type="dxa"/>
              <w:right w:w="0" w:type="dxa"/>
            </w:tcMar>
            <w:vAlign w:val="center"/>
          </w:tcPr>
          <w:p w14:paraId="2AC4C3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0.35 </w:t>
            </w:r>
          </w:p>
        </w:tc>
        <w:tc>
          <w:tcPr>
            <w:tcW w:w="242" w:type="pct"/>
            <w:shd w:val="clear" w:color="auto" w:fill="auto"/>
            <w:tcMar>
              <w:top w:w="0" w:type="dxa"/>
              <w:left w:w="0" w:type="dxa"/>
              <w:bottom w:w="0" w:type="dxa"/>
              <w:right w:w="0" w:type="dxa"/>
            </w:tcMar>
            <w:vAlign w:val="center"/>
          </w:tcPr>
          <w:p w14:paraId="59930E3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0.39 </w:t>
            </w:r>
          </w:p>
        </w:tc>
        <w:tc>
          <w:tcPr>
            <w:tcW w:w="243" w:type="pct"/>
            <w:shd w:val="clear" w:color="auto" w:fill="auto"/>
            <w:tcMar>
              <w:top w:w="0" w:type="dxa"/>
              <w:left w:w="0" w:type="dxa"/>
              <w:bottom w:w="0" w:type="dxa"/>
              <w:right w:w="0" w:type="dxa"/>
            </w:tcMar>
            <w:vAlign w:val="center"/>
          </w:tcPr>
          <w:p w14:paraId="7994924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0.07 </w:t>
            </w:r>
          </w:p>
        </w:tc>
        <w:tc>
          <w:tcPr>
            <w:tcW w:w="242" w:type="pct"/>
            <w:shd w:val="clear" w:color="auto" w:fill="auto"/>
            <w:tcMar>
              <w:top w:w="0" w:type="dxa"/>
              <w:left w:w="0" w:type="dxa"/>
              <w:bottom w:w="0" w:type="dxa"/>
              <w:right w:w="0" w:type="dxa"/>
            </w:tcMar>
            <w:vAlign w:val="center"/>
          </w:tcPr>
          <w:p w14:paraId="53BC2F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7574DB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0.43 </w:t>
            </w:r>
          </w:p>
        </w:tc>
        <w:tc>
          <w:tcPr>
            <w:tcW w:w="243" w:type="pct"/>
            <w:shd w:val="clear" w:color="auto" w:fill="auto"/>
            <w:tcMar>
              <w:top w:w="0" w:type="dxa"/>
              <w:left w:w="0" w:type="dxa"/>
              <w:bottom w:w="0" w:type="dxa"/>
              <w:right w:w="0" w:type="dxa"/>
            </w:tcMar>
            <w:vAlign w:val="center"/>
          </w:tcPr>
          <w:p w14:paraId="1F248B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0.09 </w:t>
            </w:r>
          </w:p>
        </w:tc>
        <w:tc>
          <w:tcPr>
            <w:tcW w:w="242" w:type="pct"/>
            <w:shd w:val="clear" w:color="auto" w:fill="auto"/>
            <w:tcMar>
              <w:top w:w="0" w:type="dxa"/>
              <w:left w:w="0" w:type="dxa"/>
              <w:bottom w:w="0" w:type="dxa"/>
              <w:right w:w="0" w:type="dxa"/>
            </w:tcMar>
            <w:vAlign w:val="center"/>
          </w:tcPr>
          <w:p w14:paraId="5808870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0.30 </w:t>
            </w:r>
          </w:p>
        </w:tc>
        <w:tc>
          <w:tcPr>
            <w:tcW w:w="242" w:type="pct"/>
            <w:shd w:val="clear" w:color="auto" w:fill="auto"/>
            <w:tcMar>
              <w:top w:w="0" w:type="dxa"/>
              <w:left w:w="0" w:type="dxa"/>
              <w:bottom w:w="0" w:type="dxa"/>
              <w:right w:w="0" w:type="dxa"/>
            </w:tcMar>
            <w:vAlign w:val="center"/>
          </w:tcPr>
          <w:p w14:paraId="5A3166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0.48 </w:t>
            </w:r>
          </w:p>
        </w:tc>
        <w:tc>
          <w:tcPr>
            <w:tcW w:w="243" w:type="pct"/>
            <w:shd w:val="clear" w:color="auto" w:fill="auto"/>
            <w:tcMar>
              <w:top w:w="0" w:type="dxa"/>
              <w:left w:w="0" w:type="dxa"/>
              <w:bottom w:w="0" w:type="dxa"/>
              <w:right w:w="0" w:type="dxa"/>
            </w:tcMar>
            <w:vAlign w:val="center"/>
          </w:tcPr>
          <w:p w14:paraId="344163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0.12 </w:t>
            </w:r>
          </w:p>
        </w:tc>
      </w:tr>
      <w:tr w:rsidR="0008378A" w:rsidRPr="0008378A" w14:paraId="1A30AE6D" w14:textId="77777777" w:rsidTr="00D3587C">
        <w:trPr>
          <w:trHeight w:val="454"/>
        </w:trPr>
        <w:tc>
          <w:tcPr>
            <w:tcW w:w="313" w:type="pct"/>
            <w:shd w:val="clear" w:color="auto" w:fill="auto"/>
            <w:tcMar>
              <w:top w:w="0" w:type="dxa"/>
              <w:left w:w="0" w:type="dxa"/>
              <w:bottom w:w="0" w:type="dxa"/>
              <w:right w:w="0" w:type="dxa"/>
            </w:tcMar>
            <w:vAlign w:val="center"/>
          </w:tcPr>
          <w:p w14:paraId="119B7041"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11.5</w:t>
            </w:r>
          </w:p>
        </w:tc>
        <w:tc>
          <w:tcPr>
            <w:tcW w:w="326" w:type="pct"/>
            <w:shd w:val="clear" w:color="auto" w:fill="auto"/>
            <w:tcMar>
              <w:top w:w="0" w:type="dxa"/>
              <w:left w:w="0" w:type="dxa"/>
              <w:bottom w:w="0" w:type="dxa"/>
              <w:right w:w="0" w:type="dxa"/>
            </w:tcMar>
            <w:vAlign w:val="center"/>
          </w:tcPr>
          <w:p w14:paraId="132E18E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 xml:space="preserve">362.7 </w:t>
            </w:r>
          </w:p>
        </w:tc>
        <w:tc>
          <w:tcPr>
            <w:tcW w:w="242" w:type="pct"/>
            <w:shd w:val="clear" w:color="auto" w:fill="auto"/>
            <w:tcMar>
              <w:top w:w="0" w:type="dxa"/>
              <w:left w:w="0" w:type="dxa"/>
              <w:bottom w:w="0" w:type="dxa"/>
              <w:right w:w="0" w:type="dxa"/>
            </w:tcMar>
            <w:vAlign w:val="center"/>
          </w:tcPr>
          <w:p w14:paraId="6A7EEF1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2A86CD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3264B2F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C31E04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074FE8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235422A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DC25CA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46A2F6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3" w:type="pct"/>
            <w:shd w:val="clear" w:color="auto" w:fill="auto"/>
            <w:tcMar>
              <w:top w:w="0" w:type="dxa"/>
              <w:left w:w="0" w:type="dxa"/>
              <w:bottom w:w="0" w:type="dxa"/>
              <w:right w:w="0" w:type="dxa"/>
            </w:tcMar>
            <w:vAlign w:val="center"/>
          </w:tcPr>
          <w:p w14:paraId="08AA5147"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8FCBA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0.33 </w:t>
            </w:r>
          </w:p>
        </w:tc>
        <w:tc>
          <w:tcPr>
            <w:tcW w:w="242" w:type="pct"/>
            <w:shd w:val="clear" w:color="auto" w:fill="auto"/>
            <w:tcMar>
              <w:top w:w="0" w:type="dxa"/>
              <w:left w:w="0" w:type="dxa"/>
              <w:bottom w:w="0" w:type="dxa"/>
              <w:right w:w="0" w:type="dxa"/>
            </w:tcMar>
            <w:vAlign w:val="center"/>
          </w:tcPr>
          <w:p w14:paraId="62954D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0.42 </w:t>
            </w:r>
          </w:p>
        </w:tc>
        <w:tc>
          <w:tcPr>
            <w:tcW w:w="243" w:type="pct"/>
            <w:shd w:val="clear" w:color="auto" w:fill="auto"/>
            <w:tcMar>
              <w:top w:w="0" w:type="dxa"/>
              <w:left w:w="0" w:type="dxa"/>
              <w:bottom w:w="0" w:type="dxa"/>
              <w:right w:w="0" w:type="dxa"/>
            </w:tcMar>
            <w:vAlign w:val="center"/>
          </w:tcPr>
          <w:p w14:paraId="14BE0F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0.02 </w:t>
            </w:r>
          </w:p>
        </w:tc>
        <w:tc>
          <w:tcPr>
            <w:tcW w:w="242" w:type="pct"/>
            <w:shd w:val="clear" w:color="auto" w:fill="auto"/>
            <w:tcMar>
              <w:top w:w="0" w:type="dxa"/>
              <w:left w:w="0" w:type="dxa"/>
              <w:bottom w:w="0" w:type="dxa"/>
              <w:right w:w="0" w:type="dxa"/>
            </w:tcMar>
            <w:vAlign w:val="center"/>
          </w:tcPr>
          <w:p w14:paraId="5A762F3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0.31 </w:t>
            </w:r>
          </w:p>
        </w:tc>
        <w:tc>
          <w:tcPr>
            <w:tcW w:w="242" w:type="pct"/>
            <w:shd w:val="clear" w:color="auto" w:fill="auto"/>
            <w:tcMar>
              <w:top w:w="0" w:type="dxa"/>
              <w:left w:w="0" w:type="dxa"/>
              <w:bottom w:w="0" w:type="dxa"/>
              <w:right w:w="0" w:type="dxa"/>
            </w:tcMar>
            <w:vAlign w:val="center"/>
          </w:tcPr>
          <w:p w14:paraId="02FD76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0.47 </w:t>
            </w:r>
          </w:p>
        </w:tc>
        <w:tc>
          <w:tcPr>
            <w:tcW w:w="243" w:type="pct"/>
            <w:shd w:val="clear" w:color="auto" w:fill="auto"/>
            <w:tcMar>
              <w:top w:w="0" w:type="dxa"/>
              <w:left w:w="0" w:type="dxa"/>
              <w:bottom w:w="0" w:type="dxa"/>
              <w:right w:w="0" w:type="dxa"/>
            </w:tcMar>
            <w:vAlign w:val="center"/>
          </w:tcPr>
          <w:p w14:paraId="50AB23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0.04 </w:t>
            </w:r>
          </w:p>
        </w:tc>
        <w:tc>
          <w:tcPr>
            <w:tcW w:w="242" w:type="pct"/>
            <w:shd w:val="clear" w:color="auto" w:fill="auto"/>
            <w:tcMar>
              <w:top w:w="0" w:type="dxa"/>
              <w:left w:w="0" w:type="dxa"/>
              <w:bottom w:w="0" w:type="dxa"/>
              <w:right w:w="0" w:type="dxa"/>
            </w:tcMar>
            <w:vAlign w:val="center"/>
          </w:tcPr>
          <w:p w14:paraId="5087EF5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0.28 </w:t>
            </w:r>
          </w:p>
        </w:tc>
        <w:tc>
          <w:tcPr>
            <w:tcW w:w="242" w:type="pct"/>
            <w:shd w:val="clear" w:color="auto" w:fill="auto"/>
            <w:tcMar>
              <w:top w:w="0" w:type="dxa"/>
              <w:left w:w="0" w:type="dxa"/>
              <w:bottom w:w="0" w:type="dxa"/>
              <w:right w:w="0" w:type="dxa"/>
            </w:tcMar>
            <w:vAlign w:val="center"/>
          </w:tcPr>
          <w:p w14:paraId="09F6DF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0.52 </w:t>
            </w:r>
          </w:p>
        </w:tc>
        <w:tc>
          <w:tcPr>
            <w:tcW w:w="243" w:type="pct"/>
            <w:shd w:val="clear" w:color="auto" w:fill="auto"/>
            <w:tcMar>
              <w:top w:w="0" w:type="dxa"/>
              <w:left w:w="0" w:type="dxa"/>
              <w:bottom w:w="0" w:type="dxa"/>
              <w:right w:w="0" w:type="dxa"/>
            </w:tcMar>
            <w:vAlign w:val="center"/>
          </w:tcPr>
          <w:p w14:paraId="5EF5E3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 xml:space="preserve">0.05 </w:t>
            </w:r>
          </w:p>
        </w:tc>
      </w:tr>
    </w:tbl>
    <w:p w14:paraId="58A0509B" w14:textId="77777777" w:rsidR="0008378A" w:rsidRPr="0008378A" w:rsidRDefault="0008378A" w:rsidP="0008378A">
      <w:pPr>
        <w:widowControl/>
        <w:spacing w:line="300" w:lineRule="auto"/>
        <w:jc w:val="left"/>
        <w:rPr>
          <w:kern w:val="0"/>
          <w:sz w:val="24"/>
          <w:szCs w:val="24"/>
        </w:rPr>
        <w:sectPr w:rsidR="0008378A" w:rsidRPr="0008378A">
          <w:pgSz w:w="11906" w:h="16838"/>
          <w:pgMar w:top="1701" w:right="1134" w:bottom="1701" w:left="1417" w:header="1417" w:footer="1134" w:gutter="0"/>
          <w:cols w:space="0"/>
          <w:docGrid w:type="lines" w:linePitch="318"/>
        </w:sectPr>
      </w:pPr>
    </w:p>
    <w:p w14:paraId="19412F51" w14:textId="4F32659C" w:rsidR="0008378A" w:rsidRPr="0008378A" w:rsidRDefault="0008378A" w:rsidP="00D3587C">
      <w:pPr>
        <w:snapToGrid w:val="0"/>
        <w:spacing w:line="360" w:lineRule="auto"/>
        <w:jc w:val="center"/>
        <w:textAlignment w:val="center"/>
        <w:rPr>
          <w:rFonts w:eastAsia="黑体"/>
          <w:szCs w:val="21"/>
        </w:rPr>
      </w:pPr>
      <w:r w:rsidRPr="0008378A">
        <w:rPr>
          <w:rFonts w:eastAsia="黑体" w:hint="eastAsia"/>
          <w:szCs w:val="21"/>
        </w:rPr>
        <w:lastRenderedPageBreak/>
        <w:t>表</w:t>
      </w:r>
      <w:r>
        <w:rPr>
          <w:rFonts w:eastAsia="黑体"/>
          <w:szCs w:val="21"/>
        </w:rPr>
        <w:t>C.0.</w:t>
      </w:r>
      <w:r w:rsidRPr="0008378A">
        <w:rPr>
          <w:rFonts w:eastAsia="黑体"/>
          <w:szCs w:val="21"/>
        </w:rPr>
        <w:t>15  C30</w:t>
      </w:r>
      <w:r w:rsidRPr="0008378A">
        <w:rPr>
          <w:rFonts w:eastAsia="黑体" w:hint="eastAsia"/>
          <w:szCs w:val="21"/>
        </w:rPr>
        <w:t>水胶比和矿物掺合料掺量取值（</w:t>
      </w:r>
      <w:r w:rsidRPr="0008378A">
        <w:rPr>
          <w:rFonts w:eastAsia="黑体"/>
          <w:szCs w:val="21"/>
        </w:rPr>
        <w:object w:dxaOrig="279" w:dyaOrig="320" w14:anchorId="19A2F882">
          <v:shape id="_x0000_i1292" type="#_x0000_t75" style="width:16.9pt;height:18.8pt" o:ole="">
            <v:imagedata r:id="rId489" o:title=""/>
          </v:shape>
          <o:OLEObject Type="Embed" ProgID="Equation.DSMT4" ShapeID="_x0000_i1292" DrawAspect="Content" ObjectID="_1724567443" r:id="rId490"/>
        </w:object>
      </w:r>
      <w:r w:rsidRPr="0008378A">
        <w:rPr>
          <w:rFonts w:eastAsia="黑体"/>
          <w:szCs w:val="21"/>
        </w:rPr>
        <w:t>=0.15</w:t>
      </w:r>
      <w:r w:rsidRPr="0008378A">
        <w:rPr>
          <w:rFonts w:eastAsia="黑体" w:hint="eastAsia"/>
          <w:szCs w:val="21"/>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7"/>
        <w:gridCol w:w="560"/>
        <w:gridCol w:w="403"/>
        <w:gridCol w:w="402"/>
        <w:gridCol w:w="400"/>
        <w:gridCol w:w="403"/>
        <w:gridCol w:w="402"/>
        <w:gridCol w:w="402"/>
        <w:gridCol w:w="403"/>
        <w:gridCol w:w="402"/>
        <w:gridCol w:w="402"/>
        <w:gridCol w:w="403"/>
        <w:gridCol w:w="402"/>
        <w:gridCol w:w="403"/>
        <w:gridCol w:w="403"/>
        <w:gridCol w:w="402"/>
        <w:gridCol w:w="402"/>
        <w:gridCol w:w="403"/>
        <w:gridCol w:w="402"/>
        <w:gridCol w:w="400"/>
      </w:tblGrid>
      <w:tr w:rsidR="0008378A" w:rsidRPr="0008378A" w14:paraId="1EDD3FE8" w14:textId="77777777" w:rsidTr="00D3587C">
        <w:trPr>
          <w:trHeight w:val="454"/>
          <w:tblHeader/>
        </w:trPr>
        <w:tc>
          <w:tcPr>
            <w:tcW w:w="657" w:type="pct"/>
            <w:gridSpan w:val="2"/>
            <w:shd w:val="clear" w:color="auto" w:fill="auto"/>
            <w:tcMar>
              <w:top w:w="0" w:type="dxa"/>
              <w:left w:w="0" w:type="dxa"/>
              <w:bottom w:w="0" w:type="dxa"/>
              <w:right w:w="0" w:type="dxa"/>
            </w:tcMar>
            <w:vAlign w:val="center"/>
          </w:tcPr>
          <w:p w14:paraId="74C0E434" w14:textId="77777777" w:rsidR="0008378A" w:rsidRPr="0008378A" w:rsidRDefault="0008378A" w:rsidP="0008378A">
            <w:pPr>
              <w:snapToGrid w:val="0"/>
              <w:jc w:val="center"/>
              <w:rPr>
                <w:i/>
                <w:kern w:val="0"/>
                <w:szCs w:val="21"/>
              </w:rPr>
            </w:pPr>
            <w:r w:rsidRPr="0008378A">
              <w:rPr>
                <w:i/>
                <w:kern w:val="0"/>
                <w:szCs w:val="21"/>
              </w:rPr>
              <w:t>D</w:t>
            </w:r>
            <w:r w:rsidRPr="0008378A">
              <w:rPr>
                <w:kern w:val="0"/>
                <w:szCs w:val="21"/>
                <w:vertAlign w:val="subscript"/>
              </w:rPr>
              <w:t>0</w:t>
            </w:r>
          </w:p>
        </w:tc>
        <w:tc>
          <w:tcPr>
            <w:tcW w:w="723" w:type="pct"/>
            <w:gridSpan w:val="3"/>
            <w:shd w:val="clear" w:color="auto" w:fill="auto"/>
            <w:tcMar>
              <w:top w:w="0" w:type="dxa"/>
              <w:left w:w="0" w:type="dxa"/>
              <w:bottom w:w="0" w:type="dxa"/>
              <w:right w:w="0" w:type="dxa"/>
            </w:tcMar>
            <w:vAlign w:val="center"/>
          </w:tcPr>
          <w:p w14:paraId="26FF9E6C"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=0.4</w:t>
            </w:r>
          </w:p>
        </w:tc>
        <w:tc>
          <w:tcPr>
            <w:tcW w:w="724" w:type="pct"/>
            <w:gridSpan w:val="3"/>
            <w:shd w:val="clear" w:color="auto" w:fill="auto"/>
            <w:tcMar>
              <w:top w:w="0" w:type="dxa"/>
              <w:left w:w="0" w:type="dxa"/>
              <w:bottom w:w="0" w:type="dxa"/>
              <w:right w:w="0" w:type="dxa"/>
            </w:tcMar>
            <w:vAlign w:val="center"/>
          </w:tcPr>
          <w:p w14:paraId="376D4EB5"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=0.45</w:t>
            </w:r>
          </w:p>
        </w:tc>
        <w:tc>
          <w:tcPr>
            <w:tcW w:w="724" w:type="pct"/>
            <w:gridSpan w:val="3"/>
            <w:shd w:val="clear" w:color="auto" w:fill="auto"/>
            <w:tcMar>
              <w:top w:w="0" w:type="dxa"/>
              <w:left w:w="0" w:type="dxa"/>
              <w:bottom w:w="0" w:type="dxa"/>
              <w:right w:w="0" w:type="dxa"/>
            </w:tcMar>
            <w:vAlign w:val="center"/>
          </w:tcPr>
          <w:p w14:paraId="77713571"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=0.5</w:t>
            </w:r>
          </w:p>
        </w:tc>
        <w:tc>
          <w:tcPr>
            <w:tcW w:w="724" w:type="pct"/>
            <w:gridSpan w:val="3"/>
            <w:shd w:val="clear" w:color="auto" w:fill="auto"/>
            <w:tcMar>
              <w:top w:w="0" w:type="dxa"/>
              <w:left w:w="0" w:type="dxa"/>
              <w:bottom w:w="0" w:type="dxa"/>
              <w:right w:w="0" w:type="dxa"/>
            </w:tcMar>
            <w:vAlign w:val="center"/>
          </w:tcPr>
          <w:p w14:paraId="4D1C1906" w14:textId="77777777" w:rsidR="0008378A" w:rsidRPr="0008378A" w:rsidRDefault="0008378A" w:rsidP="0008378A">
            <w:pPr>
              <w:snapToGrid w:val="0"/>
              <w:jc w:val="center"/>
              <w:rPr>
                <w:kern w:val="0"/>
                <w:szCs w:val="21"/>
              </w:rPr>
            </w:pPr>
            <w:r w:rsidRPr="0008378A">
              <w:rPr>
                <w:i/>
                <w:kern w:val="0"/>
                <w:szCs w:val="21"/>
              </w:rPr>
              <w:t>n</w:t>
            </w:r>
            <w:r w:rsidRPr="0008378A">
              <w:rPr>
                <w:kern w:val="0"/>
                <w:szCs w:val="21"/>
              </w:rPr>
              <w:t>= 0.55</w:t>
            </w:r>
          </w:p>
        </w:tc>
        <w:tc>
          <w:tcPr>
            <w:tcW w:w="724" w:type="pct"/>
            <w:gridSpan w:val="3"/>
            <w:shd w:val="clear" w:color="auto" w:fill="auto"/>
            <w:tcMar>
              <w:top w:w="0" w:type="dxa"/>
              <w:left w:w="0" w:type="dxa"/>
              <w:bottom w:w="0" w:type="dxa"/>
              <w:right w:w="0" w:type="dxa"/>
            </w:tcMar>
            <w:vAlign w:val="center"/>
          </w:tcPr>
          <w:p w14:paraId="49F8E773"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w:t>
            </w:r>
          </w:p>
        </w:tc>
        <w:tc>
          <w:tcPr>
            <w:tcW w:w="724" w:type="pct"/>
            <w:gridSpan w:val="3"/>
            <w:shd w:val="clear" w:color="auto" w:fill="auto"/>
            <w:tcMar>
              <w:top w:w="0" w:type="dxa"/>
              <w:left w:w="0" w:type="dxa"/>
              <w:bottom w:w="0" w:type="dxa"/>
              <w:right w:w="0" w:type="dxa"/>
            </w:tcMar>
            <w:vAlign w:val="center"/>
          </w:tcPr>
          <w:p w14:paraId="6CD412AC" w14:textId="77777777" w:rsidR="0008378A" w:rsidRPr="0008378A" w:rsidRDefault="0008378A" w:rsidP="0008378A">
            <w:pPr>
              <w:snapToGrid w:val="0"/>
              <w:jc w:val="center"/>
              <w:rPr>
                <w:i/>
                <w:kern w:val="0"/>
                <w:szCs w:val="21"/>
              </w:rPr>
            </w:pPr>
            <w:r w:rsidRPr="0008378A">
              <w:rPr>
                <w:i/>
                <w:kern w:val="0"/>
                <w:szCs w:val="21"/>
              </w:rPr>
              <w:t>n</w:t>
            </w:r>
            <w:r w:rsidRPr="0008378A">
              <w:rPr>
                <w:kern w:val="0"/>
                <w:szCs w:val="21"/>
              </w:rPr>
              <w:t>=0.65</w:t>
            </w:r>
          </w:p>
        </w:tc>
      </w:tr>
      <w:tr w:rsidR="0008378A" w:rsidRPr="0008378A" w14:paraId="05C5D4EB" w14:textId="77777777" w:rsidTr="00D3587C">
        <w:trPr>
          <w:trHeight w:val="454"/>
        </w:trPr>
        <w:tc>
          <w:tcPr>
            <w:tcW w:w="321" w:type="pct"/>
            <w:shd w:val="clear" w:color="auto" w:fill="auto"/>
            <w:tcMar>
              <w:top w:w="0" w:type="dxa"/>
              <w:left w:w="0" w:type="dxa"/>
              <w:bottom w:w="0" w:type="dxa"/>
              <w:right w:w="0" w:type="dxa"/>
            </w:tcMar>
            <w:vAlign w:val="center"/>
          </w:tcPr>
          <w:p w14:paraId="28E95EA8" w14:textId="77777777" w:rsidR="0008378A" w:rsidRPr="0008378A" w:rsidRDefault="0008378A" w:rsidP="0008378A">
            <w:pPr>
              <w:snapToGrid w:val="0"/>
              <w:jc w:val="center"/>
              <w:rPr>
                <w:kern w:val="0"/>
                <w:szCs w:val="21"/>
              </w:rPr>
            </w:pPr>
            <w:r w:rsidRPr="0008378A">
              <w:rPr>
                <w:kern w:val="0"/>
                <w:szCs w:val="21"/>
              </w:rPr>
              <w:t>×10</w:t>
            </w:r>
            <w:r w:rsidRPr="0008378A">
              <w:rPr>
                <w:kern w:val="0"/>
                <w:szCs w:val="21"/>
                <w:vertAlign w:val="superscript"/>
              </w:rPr>
              <w:t>-12</w:t>
            </w:r>
            <w:r w:rsidRPr="0008378A">
              <w:rPr>
                <w:rFonts w:eastAsia="MS Mincho"/>
                <w:kern w:val="0"/>
                <w:szCs w:val="21"/>
              </w:rPr>
              <w:t> </w:t>
            </w:r>
            <w:r w:rsidRPr="0008378A">
              <w:rPr>
                <w:kern w:val="0"/>
                <w:szCs w:val="21"/>
              </w:rPr>
              <w:t>m</w:t>
            </w:r>
            <w:r w:rsidRPr="0008378A">
              <w:rPr>
                <w:kern w:val="0"/>
                <w:szCs w:val="21"/>
                <w:vertAlign w:val="superscript"/>
              </w:rPr>
              <w:t>2</w:t>
            </w:r>
            <w:r w:rsidRPr="0008378A">
              <w:rPr>
                <w:kern w:val="0"/>
                <w:szCs w:val="21"/>
              </w:rPr>
              <w:t>/s</w:t>
            </w:r>
          </w:p>
        </w:tc>
        <w:tc>
          <w:tcPr>
            <w:tcW w:w="335" w:type="pct"/>
            <w:shd w:val="clear" w:color="auto" w:fill="auto"/>
            <w:tcMar>
              <w:top w:w="0" w:type="dxa"/>
              <w:left w:w="0" w:type="dxa"/>
              <w:bottom w:w="0" w:type="dxa"/>
              <w:right w:w="0" w:type="dxa"/>
            </w:tcMar>
            <w:vAlign w:val="center"/>
          </w:tcPr>
          <w:p w14:paraId="1BE10F6D" w14:textId="77777777" w:rsidR="0008378A" w:rsidRPr="0008378A" w:rsidRDefault="0008378A" w:rsidP="0008378A">
            <w:pPr>
              <w:snapToGrid w:val="0"/>
              <w:jc w:val="center"/>
              <w:rPr>
                <w:i/>
                <w:kern w:val="0"/>
                <w:szCs w:val="21"/>
              </w:rPr>
            </w:pPr>
            <w:r w:rsidRPr="0008378A">
              <w:rPr>
                <w:kern w:val="0"/>
                <w:szCs w:val="21"/>
              </w:rPr>
              <w:t>mm</w:t>
            </w:r>
            <w:r w:rsidRPr="0008378A">
              <w:rPr>
                <w:kern w:val="0"/>
                <w:szCs w:val="21"/>
                <w:vertAlign w:val="superscript"/>
              </w:rPr>
              <w:t>2</w:t>
            </w:r>
            <w:r w:rsidRPr="0008378A">
              <w:rPr>
                <w:kern w:val="0"/>
                <w:szCs w:val="21"/>
              </w:rPr>
              <w:t>/a</w:t>
            </w:r>
          </w:p>
        </w:tc>
        <w:tc>
          <w:tcPr>
            <w:tcW w:w="242" w:type="pct"/>
            <w:shd w:val="clear" w:color="auto" w:fill="auto"/>
            <w:tcMar>
              <w:top w:w="0" w:type="dxa"/>
              <w:left w:w="0" w:type="dxa"/>
              <w:bottom w:w="0" w:type="dxa"/>
              <w:right w:w="0" w:type="dxa"/>
            </w:tcMar>
            <w:vAlign w:val="center"/>
          </w:tcPr>
          <w:p w14:paraId="24198B83"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1" w:type="pct"/>
            <w:shd w:val="clear" w:color="auto" w:fill="auto"/>
            <w:tcMar>
              <w:top w:w="0" w:type="dxa"/>
              <w:left w:w="0" w:type="dxa"/>
              <w:bottom w:w="0" w:type="dxa"/>
              <w:right w:w="0" w:type="dxa"/>
            </w:tcMar>
            <w:vAlign w:val="center"/>
          </w:tcPr>
          <w:p w14:paraId="0309DBF0"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0" w:type="pct"/>
            <w:shd w:val="clear" w:color="auto" w:fill="auto"/>
            <w:tcMar>
              <w:top w:w="0" w:type="dxa"/>
              <w:left w:w="0" w:type="dxa"/>
              <w:bottom w:w="0" w:type="dxa"/>
              <w:right w:w="0" w:type="dxa"/>
            </w:tcMar>
            <w:vAlign w:val="center"/>
          </w:tcPr>
          <w:p w14:paraId="2C473445"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42AD09BE"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1" w:type="pct"/>
            <w:shd w:val="clear" w:color="auto" w:fill="auto"/>
            <w:tcMar>
              <w:top w:w="0" w:type="dxa"/>
              <w:left w:w="0" w:type="dxa"/>
              <w:bottom w:w="0" w:type="dxa"/>
              <w:right w:w="0" w:type="dxa"/>
            </w:tcMar>
            <w:vAlign w:val="center"/>
          </w:tcPr>
          <w:p w14:paraId="035BA43B"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1" w:type="pct"/>
            <w:shd w:val="clear" w:color="auto" w:fill="auto"/>
            <w:tcMar>
              <w:top w:w="0" w:type="dxa"/>
              <w:left w:w="0" w:type="dxa"/>
              <w:bottom w:w="0" w:type="dxa"/>
              <w:right w:w="0" w:type="dxa"/>
            </w:tcMar>
            <w:vAlign w:val="center"/>
          </w:tcPr>
          <w:p w14:paraId="6DB8159E"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4A22325A"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1" w:type="pct"/>
            <w:shd w:val="clear" w:color="auto" w:fill="auto"/>
            <w:tcMar>
              <w:top w:w="0" w:type="dxa"/>
              <w:left w:w="0" w:type="dxa"/>
              <w:bottom w:w="0" w:type="dxa"/>
              <w:right w:w="0" w:type="dxa"/>
            </w:tcMar>
            <w:vAlign w:val="center"/>
          </w:tcPr>
          <w:p w14:paraId="1CF28C8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1" w:type="pct"/>
            <w:shd w:val="clear" w:color="auto" w:fill="auto"/>
            <w:tcMar>
              <w:top w:w="0" w:type="dxa"/>
              <w:left w:w="0" w:type="dxa"/>
              <w:bottom w:w="0" w:type="dxa"/>
              <w:right w:w="0" w:type="dxa"/>
            </w:tcMar>
            <w:vAlign w:val="center"/>
          </w:tcPr>
          <w:p w14:paraId="2005C4C0"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1859CBF3"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W/B</w:t>
            </w:r>
          </w:p>
        </w:tc>
        <w:tc>
          <w:tcPr>
            <w:tcW w:w="241" w:type="pct"/>
            <w:shd w:val="clear" w:color="auto" w:fill="auto"/>
            <w:tcMar>
              <w:top w:w="0" w:type="dxa"/>
              <w:left w:w="0" w:type="dxa"/>
              <w:bottom w:w="0" w:type="dxa"/>
              <w:right w:w="0" w:type="dxa"/>
            </w:tcMar>
            <w:vAlign w:val="center"/>
          </w:tcPr>
          <w:p w14:paraId="47F1E6B8"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FA</w:t>
            </w:r>
          </w:p>
        </w:tc>
        <w:tc>
          <w:tcPr>
            <w:tcW w:w="242" w:type="pct"/>
            <w:shd w:val="clear" w:color="auto" w:fill="auto"/>
            <w:tcMar>
              <w:top w:w="0" w:type="dxa"/>
              <w:left w:w="0" w:type="dxa"/>
              <w:bottom w:w="0" w:type="dxa"/>
              <w:right w:w="0" w:type="dxa"/>
            </w:tcMar>
            <w:vAlign w:val="center"/>
          </w:tcPr>
          <w:p w14:paraId="262CF896" w14:textId="77777777" w:rsidR="0008378A" w:rsidRPr="0008378A" w:rsidRDefault="0008378A" w:rsidP="0008378A">
            <w:pPr>
              <w:snapToGrid w:val="0"/>
              <w:jc w:val="center"/>
              <w:rPr>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264960DE"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1" w:type="pct"/>
            <w:shd w:val="clear" w:color="auto" w:fill="auto"/>
            <w:tcMar>
              <w:top w:w="0" w:type="dxa"/>
              <w:left w:w="0" w:type="dxa"/>
              <w:bottom w:w="0" w:type="dxa"/>
              <w:right w:w="0" w:type="dxa"/>
            </w:tcMar>
            <w:vAlign w:val="center"/>
          </w:tcPr>
          <w:p w14:paraId="6815FE56"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1" w:type="pct"/>
            <w:shd w:val="clear" w:color="auto" w:fill="auto"/>
            <w:tcMar>
              <w:top w:w="0" w:type="dxa"/>
              <w:left w:w="0" w:type="dxa"/>
              <w:bottom w:w="0" w:type="dxa"/>
              <w:right w:w="0" w:type="dxa"/>
            </w:tcMar>
            <w:vAlign w:val="center"/>
          </w:tcPr>
          <w:p w14:paraId="2ECB1358"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c>
          <w:tcPr>
            <w:tcW w:w="242" w:type="pct"/>
            <w:shd w:val="clear" w:color="auto" w:fill="auto"/>
            <w:tcMar>
              <w:top w:w="0" w:type="dxa"/>
              <w:left w:w="0" w:type="dxa"/>
              <w:bottom w:w="0" w:type="dxa"/>
              <w:right w:w="0" w:type="dxa"/>
            </w:tcMar>
            <w:vAlign w:val="center"/>
          </w:tcPr>
          <w:p w14:paraId="3FB1D23D"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W/B</w:t>
            </w:r>
          </w:p>
        </w:tc>
        <w:tc>
          <w:tcPr>
            <w:tcW w:w="241" w:type="pct"/>
            <w:shd w:val="clear" w:color="auto" w:fill="auto"/>
            <w:tcMar>
              <w:top w:w="0" w:type="dxa"/>
              <w:left w:w="0" w:type="dxa"/>
              <w:bottom w:w="0" w:type="dxa"/>
              <w:right w:w="0" w:type="dxa"/>
            </w:tcMar>
            <w:vAlign w:val="center"/>
          </w:tcPr>
          <w:p w14:paraId="23DB3BA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FA</w:t>
            </w:r>
          </w:p>
        </w:tc>
        <w:tc>
          <w:tcPr>
            <w:tcW w:w="243" w:type="pct"/>
            <w:shd w:val="clear" w:color="auto" w:fill="auto"/>
            <w:tcMar>
              <w:top w:w="0" w:type="dxa"/>
              <w:left w:w="0" w:type="dxa"/>
              <w:bottom w:w="0" w:type="dxa"/>
              <w:right w:w="0" w:type="dxa"/>
            </w:tcMar>
            <w:vAlign w:val="center"/>
          </w:tcPr>
          <w:p w14:paraId="2C8BAF03" w14:textId="77777777" w:rsidR="0008378A" w:rsidRPr="0008378A" w:rsidRDefault="0008378A" w:rsidP="0008378A">
            <w:pPr>
              <w:snapToGrid w:val="0"/>
              <w:jc w:val="center"/>
              <w:rPr>
                <w:i/>
                <w:kern w:val="0"/>
                <w:szCs w:val="21"/>
              </w:rPr>
            </w:pPr>
            <w:r w:rsidRPr="0008378A">
              <w:rPr>
                <w:i/>
                <w:kern w:val="0"/>
                <w:szCs w:val="21"/>
              </w:rPr>
              <w:t>R</w:t>
            </w:r>
            <w:r w:rsidRPr="0008378A">
              <w:rPr>
                <w:kern w:val="0"/>
                <w:szCs w:val="21"/>
                <w:vertAlign w:val="subscript"/>
              </w:rPr>
              <w:t>SG</w:t>
            </w:r>
          </w:p>
        </w:tc>
      </w:tr>
      <w:tr w:rsidR="0008378A" w:rsidRPr="0008378A" w14:paraId="6B8129B3" w14:textId="77777777" w:rsidTr="00D3587C">
        <w:trPr>
          <w:trHeight w:val="454"/>
        </w:trPr>
        <w:tc>
          <w:tcPr>
            <w:tcW w:w="321" w:type="pct"/>
            <w:shd w:val="clear" w:color="auto" w:fill="auto"/>
            <w:tcMar>
              <w:top w:w="0" w:type="dxa"/>
              <w:left w:w="0" w:type="dxa"/>
              <w:bottom w:w="0" w:type="dxa"/>
              <w:right w:w="0" w:type="dxa"/>
            </w:tcMar>
            <w:vAlign w:val="center"/>
          </w:tcPr>
          <w:p w14:paraId="1185F226" w14:textId="77777777" w:rsidR="0008378A" w:rsidRPr="0008378A" w:rsidRDefault="0008378A" w:rsidP="0008378A">
            <w:pPr>
              <w:snapToGrid w:val="0"/>
              <w:jc w:val="center"/>
              <w:rPr>
                <w:spacing w:val="-8"/>
                <w:kern w:val="0"/>
                <w:szCs w:val="21"/>
              </w:rPr>
            </w:pPr>
            <w:r w:rsidRPr="0008378A">
              <w:rPr>
                <w:color w:val="000000"/>
                <w:spacing w:val="-8"/>
                <w:kern w:val="0"/>
                <w:szCs w:val="21"/>
              </w:rPr>
              <w:t>0.5</w:t>
            </w:r>
          </w:p>
        </w:tc>
        <w:tc>
          <w:tcPr>
            <w:tcW w:w="335" w:type="pct"/>
            <w:shd w:val="clear" w:color="auto" w:fill="auto"/>
            <w:tcMar>
              <w:top w:w="0" w:type="dxa"/>
              <w:left w:w="0" w:type="dxa"/>
              <w:bottom w:w="0" w:type="dxa"/>
              <w:right w:w="0" w:type="dxa"/>
            </w:tcMar>
            <w:vAlign w:val="center"/>
          </w:tcPr>
          <w:p w14:paraId="5AA746D0" w14:textId="77777777" w:rsidR="0008378A" w:rsidRPr="0008378A" w:rsidRDefault="0008378A" w:rsidP="0008378A">
            <w:pPr>
              <w:snapToGrid w:val="0"/>
              <w:jc w:val="center"/>
              <w:rPr>
                <w:spacing w:val="-8"/>
                <w:kern w:val="0"/>
                <w:szCs w:val="21"/>
              </w:rPr>
            </w:pPr>
            <w:r w:rsidRPr="0008378A">
              <w:rPr>
                <w:color w:val="000000"/>
                <w:spacing w:val="-8"/>
                <w:kern w:val="0"/>
                <w:szCs w:val="21"/>
              </w:rPr>
              <w:t>15.8</w:t>
            </w:r>
          </w:p>
        </w:tc>
        <w:tc>
          <w:tcPr>
            <w:tcW w:w="242" w:type="pct"/>
            <w:shd w:val="clear" w:color="auto" w:fill="auto"/>
            <w:tcMar>
              <w:top w:w="0" w:type="dxa"/>
              <w:left w:w="0" w:type="dxa"/>
              <w:bottom w:w="0" w:type="dxa"/>
              <w:right w:w="0" w:type="dxa"/>
            </w:tcMar>
            <w:vAlign w:val="center"/>
          </w:tcPr>
          <w:p w14:paraId="5E547D7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6A5D36C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150AA11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3D2EFC8"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5E45B23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32D374D3"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5359200"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232EF18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5AF58942"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89F9D6B"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0.41</w:t>
            </w:r>
          </w:p>
        </w:tc>
        <w:tc>
          <w:tcPr>
            <w:tcW w:w="241" w:type="pct"/>
            <w:shd w:val="clear" w:color="auto" w:fill="auto"/>
            <w:tcMar>
              <w:top w:w="0" w:type="dxa"/>
              <w:left w:w="0" w:type="dxa"/>
              <w:bottom w:w="0" w:type="dxa"/>
              <w:right w:w="0" w:type="dxa"/>
            </w:tcMar>
            <w:vAlign w:val="center"/>
          </w:tcPr>
          <w:p w14:paraId="3E66CFB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2" w:type="pct"/>
            <w:shd w:val="clear" w:color="auto" w:fill="auto"/>
            <w:tcMar>
              <w:top w:w="0" w:type="dxa"/>
              <w:left w:w="0" w:type="dxa"/>
              <w:bottom w:w="0" w:type="dxa"/>
              <w:right w:w="0" w:type="dxa"/>
            </w:tcMar>
            <w:vAlign w:val="center"/>
          </w:tcPr>
          <w:p w14:paraId="093A67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c>
          <w:tcPr>
            <w:tcW w:w="242" w:type="pct"/>
            <w:shd w:val="clear" w:color="auto" w:fill="auto"/>
            <w:tcMar>
              <w:top w:w="0" w:type="dxa"/>
              <w:left w:w="0" w:type="dxa"/>
              <w:bottom w:w="0" w:type="dxa"/>
              <w:right w:w="0" w:type="dxa"/>
            </w:tcMar>
            <w:vAlign w:val="center"/>
          </w:tcPr>
          <w:p w14:paraId="209449AB"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0.37</w:t>
            </w:r>
          </w:p>
        </w:tc>
        <w:tc>
          <w:tcPr>
            <w:tcW w:w="241" w:type="pct"/>
            <w:shd w:val="clear" w:color="auto" w:fill="auto"/>
            <w:tcMar>
              <w:top w:w="0" w:type="dxa"/>
              <w:left w:w="0" w:type="dxa"/>
              <w:bottom w:w="0" w:type="dxa"/>
              <w:right w:w="0" w:type="dxa"/>
            </w:tcMar>
            <w:vAlign w:val="center"/>
          </w:tcPr>
          <w:p w14:paraId="73DADA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1" w:type="pct"/>
            <w:shd w:val="clear" w:color="auto" w:fill="auto"/>
            <w:tcMar>
              <w:top w:w="0" w:type="dxa"/>
              <w:left w:w="0" w:type="dxa"/>
              <w:bottom w:w="0" w:type="dxa"/>
              <w:right w:w="0" w:type="dxa"/>
            </w:tcMar>
            <w:vAlign w:val="center"/>
          </w:tcPr>
          <w:p w14:paraId="2DF654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c>
          <w:tcPr>
            <w:tcW w:w="242" w:type="pct"/>
            <w:shd w:val="clear" w:color="auto" w:fill="auto"/>
            <w:tcMar>
              <w:top w:w="0" w:type="dxa"/>
              <w:left w:w="0" w:type="dxa"/>
              <w:bottom w:w="0" w:type="dxa"/>
              <w:right w:w="0" w:type="dxa"/>
            </w:tcMar>
            <w:vAlign w:val="center"/>
          </w:tcPr>
          <w:p w14:paraId="5E0C159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0.33</w:t>
            </w:r>
          </w:p>
        </w:tc>
        <w:tc>
          <w:tcPr>
            <w:tcW w:w="241" w:type="pct"/>
            <w:shd w:val="clear" w:color="auto" w:fill="auto"/>
            <w:tcMar>
              <w:top w:w="0" w:type="dxa"/>
              <w:left w:w="0" w:type="dxa"/>
              <w:bottom w:w="0" w:type="dxa"/>
              <w:right w:w="0" w:type="dxa"/>
            </w:tcMar>
            <w:vAlign w:val="center"/>
          </w:tcPr>
          <w:p w14:paraId="10A413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3" w:type="pct"/>
            <w:shd w:val="clear" w:color="auto" w:fill="auto"/>
            <w:tcMar>
              <w:top w:w="0" w:type="dxa"/>
              <w:left w:w="0" w:type="dxa"/>
              <w:bottom w:w="0" w:type="dxa"/>
              <w:right w:w="0" w:type="dxa"/>
            </w:tcMar>
            <w:vAlign w:val="center"/>
          </w:tcPr>
          <w:p w14:paraId="017E75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0.67</w:t>
            </w:r>
          </w:p>
        </w:tc>
      </w:tr>
      <w:tr w:rsidR="0008378A" w:rsidRPr="0008378A" w14:paraId="5137E173" w14:textId="77777777" w:rsidTr="00D3587C">
        <w:trPr>
          <w:trHeight w:val="454"/>
        </w:trPr>
        <w:tc>
          <w:tcPr>
            <w:tcW w:w="321" w:type="pct"/>
            <w:shd w:val="clear" w:color="auto" w:fill="auto"/>
            <w:tcMar>
              <w:top w:w="0" w:type="dxa"/>
              <w:left w:w="0" w:type="dxa"/>
              <w:bottom w:w="0" w:type="dxa"/>
              <w:right w:w="0" w:type="dxa"/>
            </w:tcMar>
            <w:vAlign w:val="center"/>
          </w:tcPr>
          <w:p w14:paraId="55299A1C" w14:textId="77777777" w:rsidR="0008378A" w:rsidRPr="0008378A" w:rsidRDefault="0008378A" w:rsidP="0008378A">
            <w:pPr>
              <w:snapToGrid w:val="0"/>
              <w:jc w:val="center"/>
              <w:rPr>
                <w:spacing w:val="-8"/>
                <w:kern w:val="0"/>
                <w:szCs w:val="21"/>
              </w:rPr>
            </w:pPr>
            <w:r w:rsidRPr="0008378A">
              <w:rPr>
                <w:color w:val="000000"/>
                <w:spacing w:val="-8"/>
                <w:kern w:val="0"/>
                <w:szCs w:val="21"/>
              </w:rPr>
              <w:t>1.0</w:t>
            </w:r>
          </w:p>
        </w:tc>
        <w:tc>
          <w:tcPr>
            <w:tcW w:w="335" w:type="pct"/>
            <w:shd w:val="clear" w:color="auto" w:fill="auto"/>
            <w:tcMar>
              <w:top w:w="0" w:type="dxa"/>
              <w:left w:w="0" w:type="dxa"/>
              <w:bottom w:w="0" w:type="dxa"/>
              <w:right w:w="0" w:type="dxa"/>
            </w:tcMar>
            <w:vAlign w:val="center"/>
          </w:tcPr>
          <w:p w14:paraId="380A00B6" w14:textId="77777777" w:rsidR="0008378A" w:rsidRPr="0008378A" w:rsidRDefault="0008378A" w:rsidP="0008378A">
            <w:pPr>
              <w:snapToGrid w:val="0"/>
              <w:jc w:val="center"/>
              <w:rPr>
                <w:spacing w:val="-8"/>
                <w:kern w:val="0"/>
                <w:szCs w:val="21"/>
              </w:rPr>
            </w:pPr>
            <w:r w:rsidRPr="0008378A">
              <w:rPr>
                <w:color w:val="000000"/>
                <w:spacing w:val="-8"/>
                <w:kern w:val="0"/>
                <w:szCs w:val="21"/>
              </w:rPr>
              <w:t>31.5</w:t>
            </w:r>
          </w:p>
        </w:tc>
        <w:tc>
          <w:tcPr>
            <w:tcW w:w="242" w:type="pct"/>
            <w:shd w:val="clear" w:color="auto" w:fill="auto"/>
            <w:tcMar>
              <w:top w:w="0" w:type="dxa"/>
              <w:left w:w="0" w:type="dxa"/>
              <w:bottom w:w="0" w:type="dxa"/>
              <w:right w:w="0" w:type="dxa"/>
            </w:tcMar>
            <w:vAlign w:val="center"/>
          </w:tcPr>
          <w:p w14:paraId="72CA061A"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4B59184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3405D10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E310D4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1AD8244F"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70F59C4D"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97A194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7C27A00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1732854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82FEE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1" w:type="pct"/>
            <w:shd w:val="clear" w:color="auto" w:fill="auto"/>
            <w:tcMar>
              <w:top w:w="0" w:type="dxa"/>
              <w:left w:w="0" w:type="dxa"/>
              <w:bottom w:w="0" w:type="dxa"/>
              <w:right w:w="0" w:type="dxa"/>
            </w:tcMar>
            <w:vAlign w:val="center"/>
          </w:tcPr>
          <w:p w14:paraId="31CE38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2" w:type="pct"/>
            <w:shd w:val="clear" w:color="auto" w:fill="auto"/>
            <w:tcMar>
              <w:top w:w="0" w:type="dxa"/>
              <w:left w:w="0" w:type="dxa"/>
              <w:bottom w:w="0" w:type="dxa"/>
              <w:right w:w="0" w:type="dxa"/>
            </w:tcMar>
            <w:vAlign w:val="center"/>
          </w:tcPr>
          <w:p w14:paraId="4F4F1E2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0.59</w:t>
            </w:r>
          </w:p>
        </w:tc>
        <w:tc>
          <w:tcPr>
            <w:tcW w:w="242" w:type="pct"/>
            <w:shd w:val="clear" w:color="auto" w:fill="auto"/>
            <w:tcMar>
              <w:top w:w="0" w:type="dxa"/>
              <w:left w:w="0" w:type="dxa"/>
              <w:bottom w:w="0" w:type="dxa"/>
              <w:right w:w="0" w:type="dxa"/>
            </w:tcMar>
            <w:vAlign w:val="center"/>
          </w:tcPr>
          <w:p w14:paraId="294469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1" w:type="pct"/>
            <w:shd w:val="clear" w:color="auto" w:fill="auto"/>
            <w:tcMar>
              <w:top w:w="0" w:type="dxa"/>
              <w:left w:w="0" w:type="dxa"/>
              <w:bottom w:w="0" w:type="dxa"/>
              <w:right w:w="0" w:type="dxa"/>
            </w:tcMar>
            <w:vAlign w:val="center"/>
          </w:tcPr>
          <w:p w14:paraId="40A085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1" w:type="pct"/>
            <w:shd w:val="clear" w:color="auto" w:fill="auto"/>
            <w:tcMar>
              <w:top w:w="0" w:type="dxa"/>
              <w:left w:w="0" w:type="dxa"/>
              <w:bottom w:w="0" w:type="dxa"/>
              <w:right w:w="0" w:type="dxa"/>
            </w:tcMar>
            <w:vAlign w:val="center"/>
          </w:tcPr>
          <w:p w14:paraId="693EFD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c>
          <w:tcPr>
            <w:tcW w:w="242" w:type="pct"/>
            <w:shd w:val="clear" w:color="auto" w:fill="auto"/>
            <w:tcMar>
              <w:top w:w="0" w:type="dxa"/>
              <w:left w:w="0" w:type="dxa"/>
              <w:bottom w:w="0" w:type="dxa"/>
              <w:right w:w="0" w:type="dxa"/>
            </w:tcMar>
            <w:vAlign w:val="center"/>
          </w:tcPr>
          <w:p w14:paraId="309716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1" w:type="pct"/>
            <w:shd w:val="clear" w:color="auto" w:fill="auto"/>
            <w:tcMar>
              <w:top w:w="0" w:type="dxa"/>
              <w:left w:w="0" w:type="dxa"/>
              <w:bottom w:w="0" w:type="dxa"/>
              <w:right w:w="0" w:type="dxa"/>
            </w:tcMar>
            <w:vAlign w:val="center"/>
          </w:tcPr>
          <w:p w14:paraId="2F57D2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3" w:type="pct"/>
            <w:shd w:val="clear" w:color="auto" w:fill="auto"/>
            <w:tcMar>
              <w:top w:w="0" w:type="dxa"/>
              <w:left w:w="0" w:type="dxa"/>
              <w:bottom w:w="0" w:type="dxa"/>
              <w:right w:w="0" w:type="dxa"/>
            </w:tcMar>
            <w:vAlign w:val="center"/>
          </w:tcPr>
          <w:p w14:paraId="572F6B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0.65</w:t>
            </w:r>
          </w:p>
        </w:tc>
      </w:tr>
      <w:tr w:rsidR="0008378A" w:rsidRPr="0008378A" w14:paraId="18B2B905" w14:textId="77777777" w:rsidTr="00D3587C">
        <w:trPr>
          <w:trHeight w:val="454"/>
        </w:trPr>
        <w:tc>
          <w:tcPr>
            <w:tcW w:w="321" w:type="pct"/>
            <w:shd w:val="clear" w:color="auto" w:fill="auto"/>
            <w:tcMar>
              <w:top w:w="0" w:type="dxa"/>
              <w:left w:w="0" w:type="dxa"/>
              <w:bottom w:w="0" w:type="dxa"/>
              <w:right w:w="0" w:type="dxa"/>
            </w:tcMar>
            <w:vAlign w:val="center"/>
          </w:tcPr>
          <w:p w14:paraId="67D0D7DC" w14:textId="77777777" w:rsidR="0008378A" w:rsidRPr="0008378A" w:rsidRDefault="0008378A" w:rsidP="0008378A">
            <w:pPr>
              <w:snapToGrid w:val="0"/>
              <w:jc w:val="center"/>
              <w:rPr>
                <w:spacing w:val="-8"/>
                <w:kern w:val="0"/>
                <w:szCs w:val="21"/>
              </w:rPr>
            </w:pPr>
            <w:r w:rsidRPr="0008378A">
              <w:rPr>
                <w:color w:val="000000"/>
                <w:spacing w:val="-8"/>
                <w:kern w:val="0"/>
                <w:szCs w:val="21"/>
              </w:rPr>
              <w:t>1.5</w:t>
            </w:r>
          </w:p>
        </w:tc>
        <w:tc>
          <w:tcPr>
            <w:tcW w:w="335" w:type="pct"/>
            <w:shd w:val="clear" w:color="auto" w:fill="auto"/>
            <w:tcMar>
              <w:top w:w="0" w:type="dxa"/>
              <w:left w:w="0" w:type="dxa"/>
              <w:bottom w:w="0" w:type="dxa"/>
              <w:right w:w="0" w:type="dxa"/>
            </w:tcMar>
            <w:vAlign w:val="center"/>
          </w:tcPr>
          <w:p w14:paraId="51F60004" w14:textId="77777777" w:rsidR="0008378A" w:rsidRPr="0008378A" w:rsidRDefault="0008378A" w:rsidP="0008378A">
            <w:pPr>
              <w:snapToGrid w:val="0"/>
              <w:jc w:val="center"/>
              <w:rPr>
                <w:spacing w:val="-8"/>
                <w:kern w:val="0"/>
                <w:szCs w:val="21"/>
              </w:rPr>
            </w:pPr>
            <w:r w:rsidRPr="0008378A">
              <w:rPr>
                <w:color w:val="000000"/>
                <w:spacing w:val="-8"/>
                <w:kern w:val="0"/>
                <w:szCs w:val="21"/>
              </w:rPr>
              <w:t>47.3</w:t>
            </w:r>
          </w:p>
        </w:tc>
        <w:tc>
          <w:tcPr>
            <w:tcW w:w="242" w:type="pct"/>
            <w:shd w:val="clear" w:color="auto" w:fill="auto"/>
            <w:tcMar>
              <w:top w:w="0" w:type="dxa"/>
              <w:left w:w="0" w:type="dxa"/>
              <w:bottom w:w="0" w:type="dxa"/>
              <w:right w:w="0" w:type="dxa"/>
            </w:tcMar>
            <w:vAlign w:val="center"/>
          </w:tcPr>
          <w:p w14:paraId="656B854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68E4B6E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2948B785"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5B544BA"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761A847C"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72597EFB"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E695FC9"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5B8CA4EB"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3D9FB1CC"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274C4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44A59F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2" w:type="pct"/>
            <w:shd w:val="clear" w:color="auto" w:fill="auto"/>
            <w:tcMar>
              <w:top w:w="0" w:type="dxa"/>
              <w:left w:w="0" w:type="dxa"/>
              <w:bottom w:w="0" w:type="dxa"/>
              <w:right w:w="0" w:type="dxa"/>
            </w:tcMar>
            <w:vAlign w:val="center"/>
          </w:tcPr>
          <w:p w14:paraId="20F447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2" w:type="pct"/>
            <w:shd w:val="clear" w:color="auto" w:fill="auto"/>
            <w:tcMar>
              <w:top w:w="0" w:type="dxa"/>
              <w:left w:w="0" w:type="dxa"/>
              <w:bottom w:w="0" w:type="dxa"/>
              <w:right w:w="0" w:type="dxa"/>
            </w:tcMar>
            <w:vAlign w:val="center"/>
          </w:tcPr>
          <w:p w14:paraId="56703F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1" w:type="pct"/>
            <w:shd w:val="clear" w:color="auto" w:fill="auto"/>
            <w:tcMar>
              <w:top w:w="0" w:type="dxa"/>
              <w:left w:w="0" w:type="dxa"/>
              <w:bottom w:w="0" w:type="dxa"/>
              <w:right w:w="0" w:type="dxa"/>
            </w:tcMar>
            <w:vAlign w:val="center"/>
          </w:tcPr>
          <w:p w14:paraId="2B4B784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1" w:type="pct"/>
            <w:shd w:val="clear" w:color="auto" w:fill="auto"/>
            <w:tcMar>
              <w:top w:w="0" w:type="dxa"/>
              <w:left w:w="0" w:type="dxa"/>
              <w:bottom w:w="0" w:type="dxa"/>
              <w:right w:w="0" w:type="dxa"/>
            </w:tcMar>
            <w:vAlign w:val="center"/>
          </w:tcPr>
          <w:p w14:paraId="095224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c>
          <w:tcPr>
            <w:tcW w:w="242" w:type="pct"/>
            <w:shd w:val="clear" w:color="auto" w:fill="auto"/>
            <w:tcMar>
              <w:top w:w="0" w:type="dxa"/>
              <w:left w:w="0" w:type="dxa"/>
              <w:bottom w:w="0" w:type="dxa"/>
              <w:right w:w="0" w:type="dxa"/>
            </w:tcMar>
            <w:vAlign w:val="center"/>
          </w:tcPr>
          <w:p w14:paraId="2F4DDFE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1" w:type="pct"/>
            <w:shd w:val="clear" w:color="auto" w:fill="auto"/>
            <w:tcMar>
              <w:top w:w="0" w:type="dxa"/>
              <w:left w:w="0" w:type="dxa"/>
              <w:bottom w:w="0" w:type="dxa"/>
              <w:right w:w="0" w:type="dxa"/>
            </w:tcMar>
            <w:vAlign w:val="center"/>
          </w:tcPr>
          <w:p w14:paraId="5994096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3" w:type="pct"/>
            <w:shd w:val="clear" w:color="auto" w:fill="auto"/>
            <w:tcMar>
              <w:top w:w="0" w:type="dxa"/>
              <w:left w:w="0" w:type="dxa"/>
              <w:bottom w:w="0" w:type="dxa"/>
              <w:right w:w="0" w:type="dxa"/>
            </w:tcMar>
            <w:vAlign w:val="center"/>
          </w:tcPr>
          <w:p w14:paraId="1F3A3F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0.64</w:t>
            </w:r>
          </w:p>
        </w:tc>
      </w:tr>
      <w:tr w:rsidR="0008378A" w:rsidRPr="0008378A" w14:paraId="39B2C038" w14:textId="77777777" w:rsidTr="00D3587C">
        <w:trPr>
          <w:trHeight w:val="454"/>
        </w:trPr>
        <w:tc>
          <w:tcPr>
            <w:tcW w:w="321" w:type="pct"/>
            <w:shd w:val="clear" w:color="auto" w:fill="auto"/>
            <w:tcMar>
              <w:top w:w="0" w:type="dxa"/>
              <w:left w:w="0" w:type="dxa"/>
              <w:bottom w:w="0" w:type="dxa"/>
              <w:right w:w="0" w:type="dxa"/>
            </w:tcMar>
            <w:vAlign w:val="center"/>
          </w:tcPr>
          <w:p w14:paraId="1B70B376" w14:textId="77777777" w:rsidR="0008378A" w:rsidRPr="0008378A" w:rsidRDefault="0008378A" w:rsidP="0008378A">
            <w:pPr>
              <w:snapToGrid w:val="0"/>
              <w:jc w:val="center"/>
              <w:rPr>
                <w:spacing w:val="-8"/>
                <w:kern w:val="0"/>
                <w:szCs w:val="21"/>
              </w:rPr>
            </w:pPr>
            <w:r w:rsidRPr="0008378A">
              <w:rPr>
                <w:color w:val="000000"/>
                <w:spacing w:val="-8"/>
                <w:kern w:val="0"/>
                <w:szCs w:val="21"/>
              </w:rPr>
              <w:t>2.0</w:t>
            </w:r>
          </w:p>
        </w:tc>
        <w:tc>
          <w:tcPr>
            <w:tcW w:w="335" w:type="pct"/>
            <w:shd w:val="clear" w:color="auto" w:fill="auto"/>
            <w:tcMar>
              <w:top w:w="0" w:type="dxa"/>
              <w:left w:w="0" w:type="dxa"/>
              <w:bottom w:w="0" w:type="dxa"/>
              <w:right w:w="0" w:type="dxa"/>
            </w:tcMar>
            <w:vAlign w:val="center"/>
          </w:tcPr>
          <w:p w14:paraId="4DA163A6" w14:textId="77777777" w:rsidR="0008378A" w:rsidRPr="0008378A" w:rsidRDefault="0008378A" w:rsidP="0008378A">
            <w:pPr>
              <w:snapToGrid w:val="0"/>
              <w:jc w:val="center"/>
              <w:rPr>
                <w:spacing w:val="-8"/>
                <w:kern w:val="0"/>
                <w:szCs w:val="21"/>
              </w:rPr>
            </w:pPr>
            <w:r w:rsidRPr="0008378A">
              <w:rPr>
                <w:color w:val="000000"/>
                <w:spacing w:val="-8"/>
                <w:kern w:val="0"/>
                <w:szCs w:val="21"/>
              </w:rPr>
              <w:t>63.1</w:t>
            </w:r>
          </w:p>
        </w:tc>
        <w:tc>
          <w:tcPr>
            <w:tcW w:w="242" w:type="pct"/>
            <w:shd w:val="clear" w:color="auto" w:fill="auto"/>
            <w:tcMar>
              <w:top w:w="0" w:type="dxa"/>
              <w:left w:w="0" w:type="dxa"/>
              <w:bottom w:w="0" w:type="dxa"/>
              <w:right w:w="0" w:type="dxa"/>
            </w:tcMar>
            <w:vAlign w:val="center"/>
          </w:tcPr>
          <w:p w14:paraId="4378B07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0816CB4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6D813AE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1BDC780"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389B3EA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36BFA5F9"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14F0D5B"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00C05C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6EA327E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043DDE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5488BC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2" w:type="pct"/>
            <w:shd w:val="clear" w:color="auto" w:fill="auto"/>
            <w:tcMar>
              <w:top w:w="0" w:type="dxa"/>
              <w:left w:w="0" w:type="dxa"/>
              <w:bottom w:w="0" w:type="dxa"/>
              <w:right w:w="0" w:type="dxa"/>
            </w:tcMar>
            <w:vAlign w:val="center"/>
          </w:tcPr>
          <w:p w14:paraId="1CBA19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2" w:type="pct"/>
            <w:shd w:val="clear" w:color="auto" w:fill="auto"/>
            <w:tcMar>
              <w:top w:w="0" w:type="dxa"/>
              <w:left w:w="0" w:type="dxa"/>
              <w:bottom w:w="0" w:type="dxa"/>
              <w:right w:w="0" w:type="dxa"/>
            </w:tcMar>
            <w:vAlign w:val="center"/>
          </w:tcPr>
          <w:p w14:paraId="2A7E89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535E7A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1" w:type="pct"/>
            <w:shd w:val="clear" w:color="auto" w:fill="auto"/>
            <w:tcMar>
              <w:top w:w="0" w:type="dxa"/>
              <w:left w:w="0" w:type="dxa"/>
              <w:bottom w:w="0" w:type="dxa"/>
              <w:right w:w="0" w:type="dxa"/>
            </w:tcMar>
            <w:vAlign w:val="center"/>
          </w:tcPr>
          <w:p w14:paraId="6A81A7A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c>
          <w:tcPr>
            <w:tcW w:w="242" w:type="pct"/>
            <w:shd w:val="clear" w:color="auto" w:fill="auto"/>
            <w:tcMar>
              <w:top w:w="0" w:type="dxa"/>
              <w:left w:w="0" w:type="dxa"/>
              <w:bottom w:w="0" w:type="dxa"/>
              <w:right w:w="0" w:type="dxa"/>
            </w:tcMar>
            <w:vAlign w:val="center"/>
          </w:tcPr>
          <w:p w14:paraId="0B0977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1" w:type="pct"/>
            <w:shd w:val="clear" w:color="auto" w:fill="auto"/>
            <w:tcMar>
              <w:top w:w="0" w:type="dxa"/>
              <w:left w:w="0" w:type="dxa"/>
              <w:bottom w:w="0" w:type="dxa"/>
              <w:right w:w="0" w:type="dxa"/>
            </w:tcMar>
            <w:vAlign w:val="center"/>
          </w:tcPr>
          <w:p w14:paraId="054B8D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3" w:type="pct"/>
            <w:shd w:val="clear" w:color="auto" w:fill="auto"/>
            <w:tcMar>
              <w:top w:w="0" w:type="dxa"/>
              <w:left w:w="0" w:type="dxa"/>
              <w:bottom w:w="0" w:type="dxa"/>
              <w:right w:w="0" w:type="dxa"/>
            </w:tcMar>
            <w:vAlign w:val="center"/>
          </w:tcPr>
          <w:p w14:paraId="3E861A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0.62</w:t>
            </w:r>
          </w:p>
        </w:tc>
      </w:tr>
      <w:tr w:rsidR="0008378A" w:rsidRPr="0008378A" w14:paraId="28EF00E1" w14:textId="77777777" w:rsidTr="00D3587C">
        <w:trPr>
          <w:trHeight w:val="454"/>
        </w:trPr>
        <w:tc>
          <w:tcPr>
            <w:tcW w:w="321" w:type="pct"/>
            <w:shd w:val="clear" w:color="auto" w:fill="auto"/>
            <w:tcMar>
              <w:top w:w="0" w:type="dxa"/>
              <w:left w:w="0" w:type="dxa"/>
              <w:bottom w:w="0" w:type="dxa"/>
              <w:right w:w="0" w:type="dxa"/>
            </w:tcMar>
            <w:vAlign w:val="center"/>
          </w:tcPr>
          <w:p w14:paraId="1984EE87" w14:textId="77777777" w:rsidR="0008378A" w:rsidRPr="0008378A" w:rsidRDefault="0008378A" w:rsidP="0008378A">
            <w:pPr>
              <w:snapToGrid w:val="0"/>
              <w:jc w:val="center"/>
              <w:rPr>
                <w:spacing w:val="-8"/>
                <w:kern w:val="0"/>
                <w:szCs w:val="21"/>
              </w:rPr>
            </w:pPr>
            <w:r w:rsidRPr="0008378A">
              <w:rPr>
                <w:color w:val="000000"/>
                <w:spacing w:val="-8"/>
                <w:kern w:val="0"/>
                <w:szCs w:val="21"/>
              </w:rPr>
              <w:t>2.5</w:t>
            </w:r>
          </w:p>
        </w:tc>
        <w:tc>
          <w:tcPr>
            <w:tcW w:w="335" w:type="pct"/>
            <w:shd w:val="clear" w:color="auto" w:fill="auto"/>
            <w:tcMar>
              <w:top w:w="0" w:type="dxa"/>
              <w:left w:w="0" w:type="dxa"/>
              <w:bottom w:w="0" w:type="dxa"/>
              <w:right w:w="0" w:type="dxa"/>
            </w:tcMar>
            <w:vAlign w:val="center"/>
          </w:tcPr>
          <w:p w14:paraId="1BBF5DC7" w14:textId="77777777" w:rsidR="0008378A" w:rsidRPr="0008378A" w:rsidRDefault="0008378A" w:rsidP="0008378A">
            <w:pPr>
              <w:snapToGrid w:val="0"/>
              <w:jc w:val="center"/>
              <w:rPr>
                <w:spacing w:val="-8"/>
                <w:kern w:val="0"/>
                <w:szCs w:val="21"/>
              </w:rPr>
            </w:pPr>
            <w:r w:rsidRPr="0008378A">
              <w:rPr>
                <w:color w:val="000000"/>
                <w:spacing w:val="-8"/>
                <w:kern w:val="0"/>
                <w:szCs w:val="21"/>
              </w:rPr>
              <w:t>78.8</w:t>
            </w:r>
          </w:p>
        </w:tc>
        <w:tc>
          <w:tcPr>
            <w:tcW w:w="242" w:type="pct"/>
            <w:shd w:val="clear" w:color="auto" w:fill="auto"/>
            <w:tcMar>
              <w:top w:w="0" w:type="dxa"/>
              <w:left w:w="0" w:type="dxa"/>
              <w:bottom w:w="0" w:type="dxa"/>
              <w:right w:w="0" w:type="dxa"/>
            </w:tcMar>
            <w:vAlign w:val="center"/>
          </w:tcPr>
          <w:p w14:paraId="177D5FA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3FCA702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543CE7F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3F9B2B12"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3ED02A8E"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52FD5B5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CA5AC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1" w:type="pct"/>
            <w:shd w:val="clear" w:color="auto" w:fill="auto"/>
            <w:tcMar>
              <w:top w:w="0" w:type="dxa"/>
              <w:left w:w="0" w:type="dxa"/>
              <w:bottom w:w="0" w:type="dxa"/>
              <w:right w:w="0" w:type="dxa"/>
            </w:tcMar>
            <w:vAlign w:val="center"/>
          </w:tcPr>
          <w:p w14:paraId="5ACD6A4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1" w:type="pct"/>
            <w:shd w:val="clear" w:color="auto" w:fill="auto"/>
            <w:tcMar>
              <w:top w:w="0" w:type="dxa"/>
              <w:left w:w="0" w:type="dxa"/>
              <w:bottom w:w="0" w:type="dxa"/>
              <w:right w:w="0" w:type="dxa"/>
            </w:tcMar>
            <w:vAlign w:val="center"/>
          </w:tcPr>
          <w:p w14:paraId="15727E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2" w:type="pct"/>
            <w:shd w:val="clear" w:color="auto" w:fill="auto"/>
            <w:tcMar>
              <w:top w:w="0" w:type="dxa"/>
              <w:left w:w="0" w:type="dxa"/>
              <w:bottom w:w="0" w:type="dxa"/>
              <w:right w:w="0" w:type="dxa"/>
            </w:tcMar>
            <w:vAlign w:val="center"/>
          </w:tcPr>
          <w:p w14:paraId="647879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1" w:type="pct"/>
            <w:shd w:val="clear" w:color="auto" w:fill="auto"/>
            <w:tcMar>
              <w:top w:w="0" w:type="dxa"/>
              <w:left w:w="0" w:type="dxa"/>
              <w:bottom w:w="0" w:type="dxa"/>
              <w:right w:w="0" w:type="dxa"/>
            </w:tcMar>
            <w:vAlign w:val="center"/>
          </w:tcPr>
          <w:p w14:paraId="7CE6D30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2" w:type="pct"/>
            <w:shd w:val="clear" w:color="auto" w:fill="auto"/>
            <w:tcMar>
              <w:top w:w="0" w:type="dxa"/>
              <w:left w:w="0" w:type="dxa"/>
              <w:bottom w:w="0" w:type="dxa"/>
              <w:right w:w="0" w:type="dxa"/>
            </w:tcMar>
            <w:vAlign w:val="center"/>
          </w:tcPr>
          <w:p w14:paraId="3E3A3D3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2" w:type="pct"/>
            <w:shd w:val="clear" w:color="auto" w:fill="auto"/>
            <w:tcMar>
              <w:top w:w="0" w:type="dxa"/>
              <w:left w:w="0" w:type="dxa"/>
              <w:bottom w:w="0" w:type="dxa"/>
              <w:right w:w="0" w:type="dxa"/>
            </w:tcMar>
            <w:vAlign w:val="center"/>
          </w:tcPr>
          <w:p w14:paraId="5B4B04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680131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1" w:type="pct"/>
            <w:shd w:val="clear" w:color="auto" w:fill="auto"/>
            <w:tcMar>
              <w:top w:w="0" w:type="dxa"/>
              <w:left w:w="0" w:type="dxa"/>
              <w:bottom w:w="0" w:type="dxa"/>
              <w:right w:w="0" w:type="dxa"/>
            </w:tcMar>
            <w:vAlign w:val="center"/>
          </w:tcPr>
          <w:p w14:paraId="10DBBF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0.57</w:t>
            </w:r>
          </w:p>
        </w:tc>
        <w:tc>
          <w:tcPr>
            <w:tcW w:w="242" w:type="pct"/>
            <w:shd w:val="clear" w:color="auto" w:fill="auto"/>
            <w:tcMar>
              <w:top w:w="0" w:type="dxa"/>
              <w:left w:w="0" w:type="dxa"/>
              <w:bottom w:w="0" w:type="dxa"/>
              <w:right w:w="0" w:type="dxa"/>
            </w:tcMar>
            <w:vAlign w:val="center"/>
          </w:tcPr>
          <w:p w14:paraId="594C4D1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1" w:type="pct"/>
            <w:shd w:val="clear" w:color="auto" w:fill="auto"/>
            <w:tcMar>
              <w:top w:w="0" w:type="dxa"/>
              <w:left w:w="0" w:type="dxa"/>
              <w:bottom w:w="0" w:type="dxa"/>
              <w:right w:w="0" w:type="dxa"/>
            </w:tcMar>
            <w:vAlign w:val="center"/>
          </w:tcPr>
          <w:p w14:paraId="5F3602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3" w:type="pct"/>
            <w:shd w:val="clear" w:color="auto" w:fill="auto"/>
            <w:tcMar>
              <w:top w:w="0" w:type="dxa"/>
              <w:left w:w="0" w:type="dxa"/>
              <w:bottom w:w="0" w:type="dxa"/>
              <w:right w:w="0" w:type="dxa"/>
            </w:tcMar>
            <w:vAlign w:val="center"/>
          </w:tcPr>
          <w:p w14:paraId="35FF94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0.60</w:t>
            </w:r>
          </w:p>
        </w:tc>
      </w:tr>
      <w:tr w:rsidR="0008378A" w:rsidRPr="0008378A" w14:paraId="685AE21B" w14:textId="77777777" w:rsidTr="00D3587C">
        <w:trPr>
          <w:trHeight w:val="454"/>
        </w:trPr>
        <w:tc>
          <w:tcPr>
            <w:tcW w:w="321" w:type="pct"/>
            <w:shd w:val="clear" w:color="auto" w:fill="auto"/>
            <w:tcMar>
              <w:top w:w="0" w:type="dxa"/>
              <w:left w:w="0" w:type="dxa"/>
              <w:bottom w:w="0" w:type="dxa"/>
              <w:right w:w="0" w:type="dxa"/>
            </w:tcMar>
            <w:vAlign w:val="center"/>
          </w:tcPr>
          <w:p w14:paraId="7401904D" w14:textId="77777777" w:rsidR="0008378A" w:rsidRPr="0008378A" w:rsidRDefault="0008378A" w:rsidP="0008378A">
            <w:pPr>
              <w:snapToGrid w:val="0"/>
              <w:jc w:val="center"/>
              <w:rPr>
                <w:spacing w:val="-8"/>
                <w:kern w:val="0"/>
                <w:szCs w:val="21"/>
              </w:rPr>
            </w:pPr>
            <w:r w:rsidRPr="0008378A">
              <w:rPr>
                <w:color w:val="000000"/>
                <w:spacing w:val="-8"/>
                <w:kern w:val="0"/>
                <w:szCs w:val="21"/>
              </w:rPr>
              <w:t>3.0</w:t>
            </w:r>
          </w:p>
        </w:tc>
        <w:tc>
          <w:tcPr>
            <w:tcW w:w="335" w:type="pct"/>
            <w:shd w:val="clear" w:color="auto" w:fill="auto"/>
            <w:tcMar>
              <w:top w:w="0" w:type="dxa"/>
              <w:left w:w="0" w:type="dxa"/>
              <w:bottom w:w="0" w:type="dxa"/>
              <w:right w:w="0" w:type="dxa"/>
            </w:tcMar>
            <w:vAlign w:val="center"/>
          </w:tcPr>
          <w:p w14:paraId="7B09CEA2" w14:textId="77777777" w:rsidR="0008378A" w:rsidRPr="0008378A" w:rsidRDefault="0008378A" w:rsidP="0008378A">
            <w:pPr>
              <w:snapToGrid w:val="0"/>
              <w:jc w:val="center"/>
              <w:rPr>
                <w:spacing w:val="-8"/>
                <w:kern w:val="0"/>
                <w:szCs w:val="21"/>
              </w:rPr>
            </w:pPr>
            <w:r w:rsidRPr="0008378A">
              <w:rPr>
                <w:color w:val="000000"/>
                <w:spacing w:val="-8"/>
                <w:kern w:val="0"/>
                <w:szCs w:val="21"/>
              </w:rPr>
              <w:t>94.6</w:t>
            </w:r>
          </w:p>
        </w:tc>
        <w:tc>
          <w:tcPr>
            <w:tcW w:w="242" w:type="pct"/>
            <w:shd w:val="clear" w:color="auto" w:fill="auto"/>
            <w:tcMar>
              <w:top w:w="0" w:type="dxa"/>
              <w:left w:w="0" w:type="dxa"/>
              <w:bottom w:w="0" w:type="dxa"/>
              <w:right w:w="0" w:type="dxa"/>
            </w:tcMar>
            <w:vAlign w:val="center"/>
          </w:tcPr>
          <w:p w14:paraId="4249160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08DE3FF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5149B10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1318B3B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35B2E4A5"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2AFA6921" w14:textId="77777777" w:rsidR="0008378A" w:rsidRPr="0008378A" w:rsidRDefault="0008378A" w:rsidP="0008378A">
            <w:pPr>
              <w:snapToGrid w:val="0"/>
              <w:jc w:val="center"/>
              <w:rPr>
                <w:rFonts w:eastAsia="等线"/>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639FF30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1" w:type="pct"/>
            <w:shd w:val="clear" w:color="auto" w:fill="auto"/>
            <w:tcMar>
              <w:top w:w="0" w:type="dxa"/>
              <w:left w:w="0" w:type="dxa"/>
              <w:bottom w:w="0" w:type="dxa"/>
              <w:right w:w="0" w:type="dxa"/>
            </w:tcMar>
            <w:vAlign w:val="center"/>
          </w:tcPr>
          <w:p w14:paraId="0A3A22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1" w:type="pct"/>
            <w:shd w:val="clear" w:color="auto" w:fill="auto"/>
            <w:tcMar>
              <w:top w:w="0" w:type="dxa"/>
              <w:left w:w="0" w:type="dxa"/>
              <w:bottom w:w="0" w:type="dxa"/>
              <w:right w:w="0" w:type="dxa"/>
            </w:tcMar>
            <w:vAlign w:val="center"/>
          </w:tcPr>
          <w:p w14:paraId="735B26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2" w:type="pct"/>
            <w:shd w:val="clear" w:color="auto" w:fill="auto"/>
            <w:tcMar>
              <w:top w:w="0" w:type="dxa"/>
              <w:left w:w="0" w:type="dxa"/>
              <w:bottom w:w="0" w:type="dxa"/>
              <w:right w:w="0" w:type="dxa"/>
            </w:tcMar>
            <w:vAlign w:val="center"/>
          </w:tcPr>
          <w:p w14:paraId="0AD3A5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1" w:type="pct"/>
            <w:shd w:val="clear" w:color="auto" w:fill="auto"/>
            <w:tcMar>
              <w:top w:w="0" w:type="dxa"/>
              <w:left w:w="0" w:type="dxa"/>
              <w:bottom w:w="0" w:type="dxa"/>
              <w:right w:w="0" w:type="dxa"/>
            </w:tcMar>
            <w:vAlign w:val="center"/>
          </w:tcPr>
          <w:p w14:paraId="74859D8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2" w:type="pct"/>
            <w:shd w:val="clear" w:color="auto" w:fill="auto"/>
            <w:tcMar>
              <w:top w:w="0" w:type="dxa"/>
              <w:left w:w="0" w:type="dxa"/>
              <w:bottom w:w="0" w:type="dxa"/>
              <w:right w:w="0" w:type="dxa"/>
            </w:tcMar>
            <w:vAlign w:val="center"/>
          </w:tcPr>
          <w:p w14:paraId="44FA0D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2" w:type="pct"/>
            <w:shd w:val="clear" w:color="auto" w:fill="auto"/>
            <w:tcMar>
              <w:top w:w="0" w:type="dxa"/>
              <w:left w:w="0" w:type="dxa"/>
              <w:bottom w:w="0" w:type="dxa"/>
              <w:right w:w="0" w:type="dxa"/>
            </w:tcMar>
            <w:vAlign w:val="center"/>
          </w:tcPr>
          <w:p w14:paraId="47E1FB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1" w:type="pct"/>
            <w:shd w:val="clear" w:color="auto" w:fill="auto"/>
            <w:tcMar>
              <w:top w:w="0" w:type="dxa"/>
              <w:left w:w="0" w:type="dxa"/>
              <w:bottom w:w="0" w:type="dxa"/>
              <w:right w:w="0" w:type="dxa"/>
            </w:tcMar>
            <w:vAlign w:val="center"/>
          </w:tcPr>
          <w:p w14:paraId="437341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1" w:type="pct"/>
            <w:shd w:val="clear" w:color="auto" w:fill="auto"/>
            <w:tcMar>
              <w:top w:w="0" w:type="dxa"/>
              <w:left w:w="0" w:type="dxa"/>
              <w:bottom w:w="0" w:type="dxa"/>
              <w:right w:w="0" w:type="dxa"/>
            </w:tcMar>
            <w:vAlign w:val="center"/>
          </w:tcPr>
          <w:p w14:paraId="37AEF9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2" w:type="pct"/>
            <w:shd w:val="clear" w:color="auto" w:fill="auto"/>
            <w:tcMar>
              <w:top w:w="0" w:type="dxa"/>
              <w:left w:w="0" w:type="dxa"/>
              <w:bottom w:w="0" w:type="dxa"/>
              <w:right w:w="0" w:type="dxa"/>
            </w:tcMar>
            <w:vAlign w:val="center"/>
          </w:tcPr>
          <w:p w14:paraId="4E9D38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1" w:type="pct"/>
            <w:shd w:val="clear" w:color="auto" w:fill="auto"/>
            <w:tcMar>
              <w:top w:w="0" w:type="dxa"/>
              <w:left w:w="0" w:type="dxa"/>
              <w:bottom w:w="0" w:type="dxa"/>
              <w:right w:w="0" w:type="dxa"/>
            </w:tcMar>
            <w:vAlign w:val="center"/>
          </w:tcPr>
          <w:p w14:paraId="009C23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3" w:type="pct"/>
            <w:shd w:val="clear" w:color="auto" w:fill="auto"/>
            <w:tcMar>
              <w:top w:w="0" w:type="dxa"/>
              <w:left w:w="0" w:type="dxa"/>
              <w:bottom w:w="0" w:type="dxa"/>
              <w:right w:w="0" w:type="dxa"/>
            </w:tcMar>
            <w:vAlign w:val="center"/>
          </w:tcPr>
          <w:p w14:paraId="00FC41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0.58</w:t>
            </w:r>
          </w:p>
        </w:tc>
      </w:tr>
      <w:tr w:rsidR="0008378A" w:rsidRPr="0008378A" w14:paraId="61EFCA34" w14:textId="77777777" w:rsidTr="00D3587C">
        <w:trPr>
          <w:trHeight w:val="454"/>
        </w:trPr>
        <w:tc>
          <w:tcPr>
            <w:tcW w:w="321" w:type="pct"/>
            <w:shd w:val="clear" w:color="auto" w:fill="auto"/>
            <w:tcMar>
              <w:top w:w="0" w:type="dxa"/>
              <w:left w:w="0" w:type="dxa"/>
              <w:bottom w:w="0" w:type="dxa"/>
              <w:right w:w="0" w:type="dxa"/>
            </w:tcMar>
            <w:vAlign w:val="center"/>
          </w:tcPr>
          <w:p w14:paraId="01A112B8" w14:textId="77777777" w:rsidR="0008378A" w:rsidRPr="0008378A" w:rsidRDefault="0008378A" w:rsidP="0008378A">
            <w:pPr>
              <w:snapToGrid w:val="0"/>
              <w:jc w:val="center"/>
              <w:rPr>
                <w:spacing w:val="-8"/>
                <w:kern w:val="0"/>
                <w:szCs w:val="21"/>
              </w:rPr>
            </w:pPr>
            <w:r w:rsidRPr="0008378A">
              <w:rPr>
                <w:color w:val="000000"/>
                <w:spacing w:val="-8"/>
                <w:kern w:val="0"/>
                <w:szCs w:val="21"/>
              </w:rPr>
              <w:t>3.5</w:t>
            </w:r>
          </w:p>
        </w:tc>
        <w:tc>
          <w:tcPr>
            <w:tcW w:w="335" w:type="pct"/>
            <w:shd w:val="clear" w:color="auto" w:fill="auto"/>
            <w:tcMar>
              <w:top w:w="0" w:type="dxa"/>
              <w:left w:w="0" w:type="dxa"/>
              <w:bottom w:w="0" w:type="dxa"/>
              <w:right w:w="0" w:type="dxa"/>
            </w:tcMar>
            <w:vAlign w:val="center"/>
          </w:tcPr>
          <w:p w14:paraId="1B57CD1A" w14:textId="77777777" w:rsidR="0008378A" w:rsidRPr="0008378A" w:rsidRDefault="0008378A" w:rsidP="0008378A">
            <w:pPr>
              <w:snapToGrid w:val="0"/>
              <w:jc w:val="center"/>
              <w:rPr>
                <w:spacing w:val="-8"/>
                <w:kern w:val="0"/>
                <w:szCs w:val="21"/>
              </w:rPr>
            </w:pPr>
            <w:r w:rsidRPr="0008378A">
              <w:rPr>
                <w:color w:val="000000"/>
                <w:spacing w:val="-8"/>
                <w:kern w:val="0"/>
                <w:szCs w:val="21"/>
              </w:rPr>
              <w:t>110.4</w:t>
            </w:r>
          </w:p>
        </w:tc>
        <w:tc>
          <w:tcPr>
            <w:tcW w:w="242" w:type="pct"/>
            <w:shd w:val="clear" w:color="auto" w:fill="auto"/>
            <w:tcMar>
              <w:top w:w="0" w:type="dxa"/>
              <w:left w:w="0" w:type="dxa"/>
              <w:bottom w:w="0" w:type="dxa"/>
              <w:right w:w="0" w:type="dxa"/>
            </w:tcMar>
            <w:vAlign w:val="center"/>
          </w:tcPr>
          <w:p w14:paraId="1264110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23EDE976"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792220A1"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D4AB0FF"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1" w:type="pct"/>
            <w:shd w:val="clear" w:color="auto" w:fill="auto"/>
            <w:tcMar>
              <w:top w:w="0" w:type="dxa"/>
              <w:left w:w="0" w:type="dxa"/>
              <w:bottom w:w="0" w:type="dxa"/>
              <w:right w:w="0" w:type="dxa"/>
            </w:tcMar>
            <w:vAlign w:val="center"/>
          </w:tcPr>
          <w:p w14:paraId="2574E31B"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1" w:type="pct"/>
            <w:shd w:val="clear" w:color="auto" w:fill="auto"/>
            <w:tcMar>
              <w:top w:w="0" w:type="dxa"/>
              <w:left w:w="0" w:type="dxa"/>
              <w:bottom w:w="0" w:type="dxa"/>
              <w:right w:w="0" w:type="dxa"/>
            </w:tcMar>
            <w:vAlign w:val="center"/>
          </w:tcPr>
          <w:p w14:paraId="10394CB1" w14:textId="77777777" w:rsidR="0008378A" w:rsidRPr="0008378A" w:rsidRDefault="0008378A" w:rsidP="0008378A">
            <w:pPr>
              <w:snapToGrid w:val="0"/>
              <w:jc w:val="center"/>
              <w:rPr>
                <w:rFonts w:eastAsia="等线"/>
                <w:color w:val="000000"/>
                <w:spacing w:val="-8"/>
                <w:kern w:val="0"/>
                <w:szCs w:val="21"/>
              </w:rPr>
            </w:pPr>
            <w:r w:rsidRPr="0008378A">
              <w:rPr>
                <w:rFonts w:eastAsia="等线"/>
                <w:color w:val="000000"/>
                <w:spacing w:val="-8"/>
                <w:kern w:val="0"/>
                <w:szCs w:val="21"/>
              </w:rPr>
              <w:t>-</w:t>
            </w:r>
          </w:p>
        </w:tc>
        <w:tc>
          <w:tcPr>
            <w:tcW w:w="242" w:type="pct"/>
            <w:shd w:val="clear" w:color="auto" w:fill="auto"/>
            <w:tcMar>
              <w:top w:w="0" w:type="dxa"/>
              <w:left w:w="0" w:type="dxa"/>
              <w:bottom w:w="0" w:type="dxa"/>
              <w:right w:w="0" w:type="dxa"/>
            </w:tcMar>
            <w:vAlign w:val="center"/>
          </w:tcPr>
          <w:p w14:paraId="013FD98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0988BE8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1" w:type="pct"/>
            <w:shd w:val="clear" w:color="auto" w:fill="auto"/>
            <w:tcMar>
              <w:top w:w="0" w:type="dxa"/>
              <w:left w:w="0" w:type="dxa"/>
              <w:bottom w:w="0" w:type="dxa"/>
              <w:right w:w="0" w:type="dxa"/>
            </w:tcMar>
            <w:vAlign w:val="center"/>
          </w:tcPr>
          <w:p w14:paraId="5E00FF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675C962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1" w:type="pct"/>
            <w:shd w:val="clear" w:color="auto" w:fill="auto"/>
            <w:tcMar>
              <w:top w:w="0" w:type="dxa"/>
              <w:left w:w="0" w:type="dxa"/>
              <w:bottom w:w="0" w:type="dxa"/>
              <w:right w:w="0" w:type="dxa"/>
            </w:tcMar>
            <w:vAlign w:val="center"/>
          </w:tcPr>
          <w:p w14:paraId="65F833B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2" w:type="pct"/>
            <w:shd w:val="clear" w:color="auto" w:fill="auto"/>
            <w:tcMar>
              <w:top w:w="0" w:type="dxa"/>
              <w:left w:w="0" w:type="dxa"/>
              <w:bottom w:w="0" w:type="dxa"/>
              <w:right w:w="0" w:type="dxa"/>
            </w:tcMar>
            <w:vAlign w:val="center"/>
          </w:tcPr>
          <w:p w14:paraId="7DE521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2" w:type="pct"/>
            <w:shd w:val="clear" w:color="auto" w:fill="auto"/>
            <w:tcMar>
              <w:top w:w="0" w:type="dxa"/>
              <w:left w:w="0" w:type="dxa"/>
              <w:bottom w:w="0" w:type="dxa"/>
              <w:right w:w="0" w:type="dxa"/>
            </w:tcMar>
            <w:vAlign w:val="center"/>
          </w:tcPr>
          <w:p w14:paraId="5A5002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1" w:type="pct"/>
            <w:shd w:val="clear" w:color="auto" w:fill="auto"/>
            <w:tcMar>
              <w:top w:w="0" w:type="dxa"/>
              <w:left w:w="0" w:type="dxa"/>
              <w:bottom w:w="0" w:type="dxa"/>
              <w:right w:w="0" w:type="dxa"/>
            </w:tcMar>
            <w:vAlign w:val="center"/>
          </w:tcPr>
          <w:p w14:paraId="4A7FE1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1" w:type="pct"/>
            <w:shd w:val="clear" w:color="auto" w:fill="auto"/>
            <w:tcMar>
              <w:top w:w="0" w:type="dxa"/>
              <w:left w:w="0" w:type="dxa"/>
              <w:bottom w:w="0" w:type="dxa"/>
              <w:right w:w="0" w:type="dxa"/>
            </w:tcMar>
            <w:vAlign w:val="center"/>
          </w:tcPr>
          <w:p w14:paraId="26EA72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2" w:type="pct"/>
            <w:shd w:val="clear" w:color="auto" w:fill="auto"/>
            <w:tcMar>
              <w:top w:w="0" w:type="dxa"/>
              <w:left w:w="0" w:type="dxa"/>
              <w:bottom w:w="0" w:type="dxa"/>
              <w:right w:w="0" w:type="dxa"/>
            </w:tcMar>
            <w:vAlign w:val="center"/>
          </w:tcPr>
          <w:p w14:paraId="0B3DB8A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1" w:type="pct"/>
            <w:shd w:val="clear" w:color="auto" w:fill="auto"/>
            <w:tcMar>
              <w:top w:w="0" w:type="dxa"/>
              <w:left w:w="0" w:type="dxa"/>
              <w:bottom w:w="0" w:type="dxa"/>
              <w:right w:w="0" w:type="dxa"/>
            </w:tcMar>
            <w:vAlign w:val="center"/>
          </w:tcPr>
          <w:p w14:paraId="59E1B0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3" w:type="pct"/>
            <w:shd w:val="clear" w:color="auto" w:fill="auto"/>
            <w:tcMar>
              <w:top w:w="0" w:type="dxa"/>
              <w:left w:w="0" w:type="dxa"/>
              <w:bottom w:w="0" w:type="dxa"/>
              <w:right w:w="0" w:type="dxa"/>
            </w:tcMar>
            <w:vAlign w:val="center"/>
          </w:tcPr>
          <w:p w14:paraId="424812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r>
      <w:tr w:rsidR="0008378A" w:rsidRPr="0008378A" w14:paraId="3FD07D01" w14:textId="77777777" w:rsidTr="00D3587C">
        <w:trPr>
          <w:trHeight w:val="454"/>
        </w:trPr>
        <w:tc>
          <w:tcPr>
            <w:tcW w:w="321" w:type="pct"/>
            <w:shd w:val="clear" w:color="auto" w:fill="auto"/>
            <w:tcMar>
              <w:top w:w="0" w:type="dxa"/>
              <w:left w:w="0" w:type="dxa"/>
              <w:bottom w:w="0" w:type="dxa"/>
              <w:right w:w="0" w:type="dxa"/>
            </w:tcMar>
            <w:vAlign w:val="center"/>
          </w:tcPr>
          <w:p w14:paraId="472D2141" w14:textId="77777777" w:rsidR="0008378A" w:rsidRPr="0008378A" w:rsidRDefault="0008378A" w:rsidP="0008378A">
            <w:pPr>
              <w:snapToGrid w:val="0"/>
              <w:jc w:val="center"/>
              <w:rPr>
                <w:spacing w:val="-8"/>
                <w:kern w:val="0"/>
                <w:szCs w:val="21"/>
              </w:rPr>
            </w:pPr>
            <w:r w:rsidRPr="0008378A">
              <w:rPr>
                <w:color w:val="000000"/>
                <w:spacing w:val="-8"/>
                <w:kern w:val="0"/>
                <w:szCs w:val="21"/>
              </w:rPr>
              <w:t>4.0</w:t>
            </w:r>
          </w:p>
        </w:tc>
        <w:tc>
          <w:tcPr>
            <w:tcW w:w="335" w:type="pct"/>
            <w:shd w:val="clear" w:color="auto" w:fill="auto"/>
            <w:tcMar>
              <w:top w:w="0" w:type="dxa"/>
              <w:left w:w="0" w:type="dxa"/>
              <w:bottom w:w="0" w:type="dxa"/>
              <w:right w:w="0" w:type="dxa"/>
            </w:tcMar>
            <w:vAlign w:val="center"/>
          </w:tcPr>
          <w:p w14:paraId="296197D3" w14:textId="77777777" w:rsidR="0008378A" w:rsidRPr="0008378A" w:rsidRDefault="0008378A" w:rsidP="0008378A">
            <w:pPr>
              <w:snapToGrid w:val="0"/>
              <w:jc w:val="center"/>
              <w:rPr>
                <w:spacing w:val="-8"/>
                <w:kern w:val="0"/>
                <w:szCs w:val="21"/>
              </w:rPr>
            </w:pPr>
            <w:r w:rsidRPr="0008378A">
              <w:rPr>
                <w:color w:val="000000"/>
                <w:spacing w:val="-8"/>
                <w:kern w:val="0"/>
                <w:szCs w:val="21"/>
              </w:rPr>
              <w:t>126.1</w:t>
            </w:r>
          </w:p>
        </w:tc>
        <w:tc>
          <w:tcPr>
            <w:tcW w:w="242" w:type="pct"/>
            <w:shd w:val="clear" w:color="auto" w:fill="auto"/>
            <w:tcMar>
              <w:top w:w="0" w:type="dxa"/>
              <w:left w:w="0" w:type="dxa"/>
              <w:bottom w:w="0" w:type="dxa"/>
              <w:right w:w="0" w:type="dxa"/>
            </w:tcMar>
            <w:vAlign w:val="center"/>
          </w:tcPr>
          <w:p w14:paraId="200A51FF"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46F85D08"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4115DAFE"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7E7F0901"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0.52</w:t>
            </w:r>
          </w:p>
        </w:tc>
        <w:tc>
          <w:tcPr>
            <w:tcW w:w="241" w:type="pct"/>
            <w:shd w:val="clear" w:color="auto" w:fill="auto"/>
            <w:tcMar>
              <w:top w:w="0" w:type="dxa"/>
              <w:left w:w="0" w:type="dxa"/>
              <w:bottom w:w="0" w:type="dxa"/>
              <w:right w:w="0" w:type="dxa"/>
            </w:tcMar>
            <w:vAlign w:val="center"/>
          </w:tcPr>
          <w:p w14:paraId="6A8957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1" w:type="pct"/>
            <w:shd w:val="clear" w:color="auto" w:fill="auto"/>
            <w:tcMar>
              <w:top w:w="0" w:type="dxa"/>
              <w:left w:w="0" w:type="dxa"/>
              <w:bottom w:w="0" w:type="dxa"/>
              <w:right w:w="0" w:type="dxa"/>
            </w:tcMar>
            <w:vAlign w:val="center"/>
          </w:tcPr>
          <w:p w14:paraId="31E28E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2" w:type="pct"/>
            <w:shd w:val="clear" w:color="auto" w:fill="auto"/>
            <w:tcMar>
              <w:top w:w="0" w:type="dxa"/>
              <w:left w:w="0" w:type="dxa"/>
              <w:bottom w:w="0" w:type="dxa"/>
              <w:right w:w="0" w:type="dxa"/>
            </w:tcMar>
            <w:vAlign w:val="center"/>
          </w:tcPr>
          <w:p w14:paraId="5B856C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2899D02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1" w:type="pct"/>
            <w:shd w:val="clear" w:color="auto" w:fill="auto"/>
            <w:tcMar>
              <w:top w:w="0" w:type="dxa"/>
              <w:left w:w="0" w:type="dxa"/>
              <w:bottom w:w="0" w:type="dxa"/>
              <w:right w:w="0" w:type="dxa"/>
            </w:tcMar>
            <w:vAlign w:val="center"/>
          </w:tcPr>
          <w:p w14:paraId="2FD3F2E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2" w:type="pct"/>
            <w:shd w:val="clear" w:color="auto" w:fill="auto"/>
            <w:tcMar>
              <w:top w:w="0" w:type="dxa"/>
              <w:left w:w="0" w:type="dxa"/>
              <w:bottom w:w="0" w:type="dxa"/>
              <w:right w:w="0" w:type="dxa"/>
            </w:tcMar>
            <w:vAlign w:val="center"/>
          </w:tcPr>
          <w:p w14:paraId="711AC70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1" w:type="pct"/>
            <w:shd w:val="clear" w:color="auto" w:fill="auto"/>
            <w:tcMar>
              <w:top w:w="0" w:type="dxa"/>
              <w:left w:w="0" w:type="dxa"/>
              <w:bottom w:w="0" w:type="dxa"/>
              <w:right w:w="0" w:type="dxa"/>
            </w:tcMar>
            <w:vAlign w:val="center"/>
          </w:tcPr>
          <w:p w14:paraId="2B53724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2" w:type="pct"/>
            <w:shd w:val="clear" w:color="auto" w:fill="auto"/>
            <w:tcMar>
              <w:top w:w="0" w:type="dxa"/>
              <w:left w:w="0" w:type="dxa"/>
              <w:bottom w:w="0" w:type="dxa"/>
              <w:right w:w="0" w:type="dxa"/>
            </w:tcMar>
            <w:vAlign w:val="center"/>
          </w:tcPr>
          <w:p w14:paraId="3B54C4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2" w:type="pct"/>
            <w:shd w:val="clear" w:color="auto" w:fill="auto"/>
            <w:tcMar>
              <w:top w:w="0" w:type="dxa"/>
              <w:left w:w="0" w:type="dxa"/>
              <w:bottom w:w="0" w:type="dxa"/>
              <w:right w:w="0" w:type="dxa"/>
            </w:tcMar>
            <w:vAlign w:val="center"/>
          </w:tcPr>
          <w:p w14:paraId="3E04064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1" w:type="pct"/>
            <w:shd w:val="clear" w:color="auto" w:fill="auto"/>
            <w:tcMar>
              <w:top w:w="0" w:type="dxa"/>
              <w:left w:w="0" w:type="dxa"/>
              <w:bottom w:w="0" w:type="dxa"/>
              <w:right w:w="0" w:type="dxa"/>
            </w:tcMar>
            <w:vAlign w:val="center"/>
          </w:tcPr>
          <w:p w14:paraId="3B716AB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1" w:type="pct"/>
            <w:shd w:val="clear" w:color="auto" w:fill="auto"/>
            <w:tcMar>
              <w:top w:w="0" w:type="dxa"/>
              <w:left w:w="0" w:type="dxa"/>
              <w:bottom w:w="0" w:type="dxa"/>
              <w:right w:w="0" w:type="dxa"/>
            </w:tcMar>
            <w:vAlign w:val="center"/>
          </w:tcPr>
          <w:p w14:paraId="0918E78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2" w:type="pct"/>
            <w:shd w:val="clear" w:color="auto" w:fill="auto"/>
            <w:tcMar>
              <w:top w:w="0" w:type="dxa"/>
              <w:left w:w="0" w:type="dxa"/>
              <w:bottom w:w="0" w:type="dxa"/>
              <w:right w:w="0" w:type="dxa"/>
            </w:tcMar>
            <w:vAlign w:val="center"/>
          </w:tcPr>
          <w:p w14:paraId="1B76B3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1" w:type="pct"/>
            <w:shd w:val="clear" w:color="auto" w:fill="auto"/>
            <w:tcMar>
              <w:top w:w="0" w:type="dxa"/>
              <w:left w:w="0" w:type="dxa"/>
              <w:bottom w:w="0" w:type="dxa"/>
              <w:right w:w="0" w:type="dxa"/>
            </w:tcMar>
            <w:vAlign w:val="center"/>
          </w:tcPr>
          <w:p w14:paraId="33DAD6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3" w:type="pct"/>
            <w:shd w:val="clear" w:color="auto" w:fill="auto"/>
            <w:tcMar>
              <w:top w:w="0" w:type="dxa"/>
              <w:left w:w="0" w:type="dxa"/>
              <w:bottom w:w="0" w:type="dxa"/>
              <w:right w:w="0" w:type="dxa"/>
            </w:tcMar>
            <w:vAlign w:val="center"/>
          </w:tcPr>
          <w:p w14:paraId="6D570E6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r>
      <w:tr w:rsidR="0008378A" w:rsidRPr="0008378A" w14:paraId="4F21BECF" w14:textId="77777777" w:rsidTr="00D3587C">
        <w:trPr>
          <w:trHeight w:val="454"/>
        </w:trPr>
        <w:tc>
          <w:tcPr>
            <w:tcW w:w="321" w:type="pct"/>
            <w:shd w:val="clear" w:color="auto" w:fill="auto"/>
            <w:tcMar>
              <w:top w:w="0" w:type="dxa"/>
              <w:left w:w="0" w:type="dxa"/>
              <w:bottom w:w="0" w:type="dxa"/>
              <w:right w:w="0" w:type="dxa"/>
            </w:tcMar>
            <w:vAlign w:val="center"/>
          </w:tcPr>
          <w:p w14:paraId="3C58654E" w14:textId="77777777" w:rsidR="0008378A" w:rsidRPr="0008378A" w:rsidRDefault="0008378A" w:rsidP="0008378A">
            <w:pPr>
              <w:snapToGrid w:val="0"/>
              <w:jc w:val="center"/>
              <w:rPr>
                <w:spacing w:val="-8"/>
                <w:kern w:val="0"/>
                <w:szCs w:val="21"/>
              </w:rPr>
            </w:pPr>
            <w:r w:rsidRPr="0008378A">
              <w:rPr>
                <w:color w:val="000000"/>
                <w:spacing w:val="-8"/>
                <w:kern w:val="0"/>
                <w:szCs w:val="21"/>
              </w:rPr>
              <w:t>4.5</w:t>
            </w:r>
          </w:p>
        </w:tc>
        <w:tc>
          <w:tcPr>
            <w:tcW w:w="335" w:type="pct"/>
            <w:shd w:val="clear" w:color="auto" w:fill="auto"/>
            <w:tcMar>
              <w:top w:w="0" w:type="dxa"/>
              <w:left w:w="0" w:type="dxa"/>
              <w:bottom w:w="0" w:type="dxa"/>
              <w:right w:w="0" w:type="dxa"/>
            </w:tcMar>
            <w:vAlign w:val="center"/>
          </w:tcPr>
          <w:p w14:paraId="2633484A" w14:textId="77777777" w:rsidR="0008378A" w:rsidRPr="0008378A" w:rsidRDefault="0008378A" w:rsidP="0008378A">
            <w:pPr>
              <w:snapToGrid w:val="0"/>
              <w:jc w:val="center"/>
              <w:rPr>
                <w:spacing w:val="-8"/>
                <w:kern w:val="0"/>
                <w:szCs w:val="21"/>
              </w:rPr>
            </w:pPr>
            <w:r w:rsidRPr="0008378A">
              <w:rPr>
                <w:color w:val="000000"/>
                <w:spacing w:val="-8"/>
                <w:kern w:val="0"/>
                <w:szCs w:val="21"/>
              </w:rPr>
              <w:t>141.9</w:t>
            </w:r>
          </w:p>
        </w:tc>
        <w:tc>
          <w:tcPr>
            <w:tcW w:w="242" w:type="pct"/>
            <w:shd w:val="clear" w:color="auto" w:fill="auto"/>
            <w:tcMar>
              <w:top w:w="0" w:type="dxa"/>
              <w:left w:w="0" w:type="dxa"/>
              <w:bottom w:w="0" w:type="dxa"/>
              <w:right w:w="0" w:type="dxa"/>
            </w:tcMar>
            <w:vAlign w:val="center"/>
          </w:tcPr>
          <w:p w14:paraId="18690864"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10739F13"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3EAA5EF7" w14:textId="77777777" w:rsidR="0008378A" w:rsidRPr="0008378A" w:rsidRDefault="0008378A" w:rsidP="0008378A">
            <w:pPr>
              <w:snapToGrid w:val="0"/>
              <w:jc w:val="center"/>
              <w:rPr>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2909F3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1" w:type="pct"/>
            <w:shd w:val="clear" w:color="auto" w:fill="auto"/>
            <w:tcMar>
              <w:top w:w="0" w:type="dxa"/>
              <w:left w:w="0" w:type="dxa"/>
              <w:bottom w:w="0" w:type="dxa"/>
              <w:right w:w="0" w:type="dxa"/>
            </w:tcMar>
            <w:vAlign w:val="center"/>
          </w:tcPr>
          <w:p w14:paraId="7DBC86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1" w:type="pct"/>
            <w:shd w:val="clear" w:color="auto" w:fill="auto"/>
            <w:tcMar>
              <w:top w:w="0" w:type="dxa"/>
              <w:left w:w="0" w:type="dxa"/>
              <w:bottom w:w="0" w:type="dxa"/>
              <w:right w:w="0" w:type="dxa"/>
            </w:tcMar>
            <w:vAlign w:val="center"/>
          </w:tcPr>
          <w:p w14:paraId="4478BA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669E20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5B570A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1" w:type="pct"/>
            <w:shd w:val="clear" w:color="auto" w:fill="auto"/>
            <w:tcMar>
              <w:top w:w="0" w:type="dxa"/>
              <w:left w:w="0" w:type="dxa"/>
              <w:bottom w:w="0" w:type="dxa"/>
              <w:right w:w="0" w:type="dxa"/>
            </w:tcMar>
            <w:vAlign w:val="center"/>
          </w:tcPr>
          <w:p w14:paraId="3534B8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2" w:type="pct"/>
            <w:shd w:val="clear" w:color="auto" w:fill="auto"/>
            <w:tcMar>
              <w:top w:w="0" w:type="dxa"/>
              <w:left w:w="0" w:type="dxa"/>
              <w:bottom w:w="0" w:type="dxa"/>
              <w:right w:w="0" w:type="dxa"/>
            </w:tcMar>
            <w:vAlign w:val="center"/>
          </w:tcPr>
          <w:p w14:paraId="42A41F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2D543E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2" w:type="pct"/>
            <w:shd w:val="clear" w:color="auto" w:fill="auto"/>
            <w:tcMar>
              <w:top w:w="0" w:type="dxa"/>
              <w:left w:w="0" w:type="dxa"/>
              <w:bottom w:w="0" w:type="dxa"/>
              <w:right w:w="0" w:type="dxa"/>
            </w:tcMar>
            <w:vAlign w:val="center"/>
          </w:tcPr>
          <w:p w14:paraId="13E9D1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2" w:type="pct"/>
            <w:shd w:val="clear" w:color="auto" w:fill="auto"/>
            <w:tcMar>
              <w:top w:w="0" w:type="dxa"/>
              <w:left w:w="0" w:type="dxa"/>
              <w:bottom w:w="0" w:type="dxa"/>
              <w:right w:w="0" w:type="dxa"/>
            </w:tcMar>
            <w:vAlign w:val="center"/>
          </w:tcPr>
          <w:p w14:paraId="0C273D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1" w:type="pct"/>
            <w:shd w:val="clear" w:color="auto" w:fill="auto"/>
            <w:tcMar>
              <w:top w:w="0" w:type="dxa"/>
              <w:left w:w="0" w:type="dxa"/>
              <w:bottom w:w="0" w:type="dxa"/>
              <w:right w:w="0" w:type="dxa"/>
            </w:tcMar>
            <w:vAlign w:val="center"/>
          </w:tcPr>
          <w:p w14:paraId="587E81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1" w:type="pct"/>
            <w:shd w:val="clear" w:color="auto" w:fill="auto"/>
            <w:tcMar>
              <w:top w:w="0" w:type="dxa"/>
              <w:left w:w="0" w:type="dxa"/>
              <w:bottom w:w="0" w:type="dxa"/>
              <w:right w:w="0" w:type="dxa"/>
            </w:tcMar>
            <w:vAlign w:val="center"/>
          </w:tcPr>
          <w:p w14:paraId="08359A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2" w:type="pct"/>
            <w:shd w:val="clear" w:color="auto" w:fill="auto"/>
            <w:tcMar>
              <w:top w:w="0" w:type="dxa"/>
              <w:left w:w="0" w:type="dxa"/>
              <w:bottom w:w="0" w:type="dxa"/>
              <w:right w:w="0" w:type="dxa"/>
            </w:tcMar>
            <w:vAlign w:val="center"/>
          </w:tcPr>
          <w:p w14:paraId="0B6EAF0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1" w:type="pct"/>
            <w:shd w:val="clear" w:color="auto" w:fill="auto"/>
            <w:tcMar>
              <w:top w:w="0" w:type="dxa"/>
              <w:left w:w="0" w:type="dxa"/>
              <w:bottom w:w="0" w:type="dxa"/>
              <w:right w:w="0" w:type="dxa"/>
            </w:tcMar>
            <w:vAlign w:val="center"/>
          </w:tcPr>
          <w:p w14:paraId="303CAA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3" w:type="pct"/>
            <w:shd w:val="clear" w:color="auto" w:fill="auto"/>
            <w:tcMar>
              <w:top w:w="0" w:type="dxa"/>
              <w:left w:w="0" w:type="dxa"/>
              <w:bottom w:w="0" w:type="dxa"/>
              <w:right w:w="0" w:type="dxa"/>
            </w:tcMar>
            <w:vAlign w:val="center"/>
          </w:tcPr>
          <w:p w14:paraId="22631B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r>
      <w:tr w:rsidR="0008378A" w:rsidRPr="0008378A" w14:paraId="5FDBB4B3" w14:textId="77777777" w:rsidTr="00D3587C">
        <w:trPr>
          <w:trHeight w:val="454"/>
        </w:trPr>
        <w:tc>
          <w:tcPr>
            <w:tcW w:w="321" w:type="pct"/>
            <w:shd w:val="clear" w:color="auto" w:fill="auto"/>
            <w:tcMar>
              <w:top w:w="0" w:type="dxa"/>
              <w:left w:w="0" w:type="dxa"/>
              <w:bottom w:w="0" w:type="dxa"/>
              <w:right w:w="0" w:type="dxa"/>
            </w:tcMar>
            <w:vAlign w:val="center"/>
          </w:tcPr>
          <w:p w14:paraId="5CA1DA79" w14:textId="77777777" w:rsidR="0008378A" w:rsidRPr="0008378A" w:rsidRDefault="0008378A" w:rsidP="0008378A">
            <w:pPr>
              <w:snapToGrid w:val="0"/>
              <w:jc w:val="center"/>
              <w:rPr>
                <w:spacing w:val="-8"/>
                <w:kern w:val="0"/>
                <w:szCs w:val="21"/>
              </w:rPr>
            </w:pPr>
            <w:r w:rsidRPr="0008378A">
              <w:rPr>
                <w:color w:val="000000"/>
                <w:spacing w:val="-8"/>
                <w:kern w:val="0"/>
                <w:szCs w:val="21"/>
              </w:rPr>
              <w:t>5.0</w:t>
            </w:r>
          </w:p>
        </w:tc>
        <w:tc>
          <w:tcPr>
            <w:tcW w:w="335" w:type="pct"/>
            <w:shd w:val="clear" w:color="auto" w:fill="auto"/>
            <w:tcMar>
              <w:top w:w="0" w:type="dxa"/>
              <w:left w:w="0" w:type="dxa"/>
              <w:bottom w:w="0" w:type="dxa"/>
              <w:right w:w="0" w:type="dxa"/>
            </w:tcMar>
            <w:vAlign w:val="center"/>
          </w:tcPr>
          <w:p w14:paraId="4847348A" w14:textId="77777777" w:rsidR="0008378A" w:rsidRPr="0008378A" w:rsidRDefault="0008378A" w:rsidP="0008378A">
            <w:pPr>
              <w:snapToGrid w:val="0"/>
              <w:jc w:val="center"/>
              <w:rPr>
                <w:spacing w:val="-8"/>
                <w:kern w:val="0"/>
                <w:szCs w:val="21"/>
              </w:rPr>
            </w:pPr>
            <w:r w:rsidRPr="0008378A">
              <w:rPr>
                <w:color w:val="000000"/>
                <w:spacing w:val="-8"/>
                <w:kern w:val="0"/>
                <w:szCs w:val="21"/>
              </w:rPr>
              <w:t>157.7</w:t>
            </w:r>
          </w:p>
        </w:tc>
        <w:tc>
          <w:tcPr>
            <w:tcW w:w="242" w:type="pct"/>
            <w:shd w:val="clear" w:color="auto" w:fill="auto"/>
            <w:tcMar>
              <w:top w:w="0" w:type="dxa"/>
              <w:left w:w="0" w:type="dxa"/>
              <w:bottom w:w="0" w:type="dxa"/>
              <w:right w:w="0" w:type="dxa"/>
            </w:tcMar>
            <w:vAlign w:val="center"/>
          </w:tcPr>
          <w:p w14:paraId="6EB77124"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1" w:type="pct"/>
            <w:shd w:val="clear" w:color="auto" w:fill="auto"/>
            <w:tcMar>
              <w:top w:w="0" w:type="dxa"/>
              <w:left w:w="0" w:type="dxa"/>
              <w:bottom w:w="0" w:type="dxa"/>
              <w:right w:w="0" w:type="dxa"/>
            </w:tcMar>
            <w:vAlign w:val="center"/>
          </w:tcPr>
          <w:p w14:paraId="0E7C5835"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0" w:type="pct"/>
            <w:shd w:val="clear" w:color="auto" w:fill="auto"/>
            <w:tcMar>
              <w:top w:w="0" w:type="dxa"/>
              <w:left w:w="0" w:type="dxa"/>
              <w:bottom w:w="0" w:type="dxa"/>
              <w:right w:w="0" w:type="dxa"/>
            </w:tcMar>
            <w:vAlign w:val="center"/>
          </w:tcPr>
          <w:p w14:paraId="5350B2E8" w14:textId="77777777" w:rsidR="0008378A" w:rsidRPr="0008378A" w:rsidRDefault="0008378A" w:rsidP="0008378A">
            <w:pPr>
              <w:snapToGrid w:val="0"/>
              <w:jc w:val="center"/>
              <w:rPr>
                <w:spacing w:val="-8"/>
                <w:kern w:val="0"/>
                <w:szCs w:val="21"/>
              </w:rPr>
            </w:pPr>
            <w:r w:rsidRPr="0008378A">
              <w:rPr>
                <w:spacing w:val="-8"/>
                <w:kern w:val="0"/>
                <w:szCs w:val="21"/>
              </w:rPr>
              <w:t>-</w:t>
            </w:r>
          </w:p>
        </w:tc>
        <w:tc>
          <w:tcPr>
            <w:tcW w:w="242" w:type="pct"/>
            <w:shd w:val="clear" w:color="auto" w:fill="auto"/>
            <w:tcMar>
              <w:top w:w="0" w:type="dxa"/>
              <w:left w:w="0" w:type="dxa"/>
              <w:bottom w:w="0" w:type="dxa"/>
              <w:right w:w="0" w:type="dxa"/>
            </w:tcMar>
            <w:vAlign w:val="center"/>
          </w:tcPr>
          <w:p w14:paraId="59EC5D5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1" w:type="pct"/>
            <w:shd w:val="clear" w:color="auto" w:fill="auto"/>
            <w:tcMar>
              <w:top w:w="0" w:type="dxa"/>
              <w:left w:w="0" w:type="dxa"/>
              <w:bottom w:w="0" w:type="dxa"/>
              <w:right w:w="0" w:type="dxa"/>
            </w:tcMar>
            <w:vAlign w:val="center"/>
          </w:tcPr>
          <w:p w14:paraId="5BC51A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1" w:type="pct"/>
            <w:shd w:val="clear" w:color="auto" w:fill="auto"/>
            <w:tcMar>
              <w:top w:w="0" w:type="dxa"/>
              <w:left w:w="0" w:type="dxa"/>
              <w:bottom w:w="0" w:type="dxa"/>
              <w:right w:w="0" w:type="dxa"/>
            </w:tcMar>
            <w:vAlign w:val="center"/>
          </w:tcPr>
          <w:p w14:paraId="33901F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2" w:type="pct"/>
            <w:shd w:val="clear" w:color="auto" w:fill="auto"/>
            <w:tcMar>
              <w:top w:w="0" w:type="dxa"/>
              <w:left w:w="0" w:type="dxa"/>
              <w:bottom w:w="0" w:type="dxa"/>
              <w:right w:w="0" w:type="dxa"/>
            </w:tcMar>
            <w:vAlign w:val="center"/>
          </w:tcPr>
          <w:p w14:paraId="3B0C859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6A6DBE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1" w:type="pct"/>
            <w:shd w:val="clear" w:color="auto" w:fill="auto"/>
            <w:tcMar>
              <w:top w:w="0" w:type="dxa"/>
              <w:left w:w="0" w:type="dxa"/>
              <w:bottom w:w="0" w:type="dxa"/>
              <w:right w:w="0" w:type="dxa"/>
            </w:tcMar>
            <w:vAlign w:val="center"/>
          </w:tcPr>
          <w:p w14:paraId="0F2F74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2A8AAE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2567D23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2" w:type="pct"/>
            <w:shd w:val="clear" w:color="auto" w:fill="auto"/>
            <w:tcMar>
              <w:top w:w="0" w:type="dxa"/>
              <w:left w:w="0" w:type="dxa"/>
              <w:bottom w:w="0" w:type="dxa"/>
              <w:right w:w="0" w:type="dxa"/>
            </w:tcMar>
            <w:vAlign w:val="center"/>
          </w:tcPr>
          <w:p w14:paraId="1AF750B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2" w:type="pct"/>
            <w:shd w:val="clear" w:color="auto" w:fill="auto"/>
            <w:tcMar>
              <w:top w:w="0" w:type="dxa"/>
              <w:left w:w="0" w:type="dxa"/>
              <w:bottom w:w="0" w:type="dxa"/>
              <w:right w:w="0" w:type="dxa"/>
            </w:tcMar>
            <w:vAlign w:val="center"/>
          </w:tcPr>
          <w:p w14:paraId="1CDFFE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582DB1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1" w:type="pct"/>
            <w:shd w:val="clear" w:color="auto" w:fill="auto"/>
            <w:tcMar>
              <w:top w:w="0" w:type="dxa"/>
              <w:left w:w="0" w:type="dxa"/>
              <w:bottom w:w="0" w:type="dxa"/>
              <w:right w:w="0" w:type="dxa"/>
            </w:tcMar>
            <w:vAlign w:val="center"/>
          </w:tcPr>
          <w:p w14:paraId="6BF741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2" w:type="pct"/>
            <w:shd w:val="clear" w:color="auto" w:fill="auto"/>
            <w:tcMar>
              <w:top w:w="0" w:type="dxa"/>
              <w:left w:w="0" w:type="dxa"/>
              <w:bottom w:w="0" w:type="dxa"/>
              <w:right w:w="0" w:type="dxa"/>
            </w:tcMar>
            <w:vAlign w:val="center"/>
          </w:tcPr>
          <w:p w14:paraId="079D2D2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1" w:type="pct"/>
            <w:shd w:val="clear" w:color="auto" w:fill="auto"/>
            <w:tcMar>
              <w:top w:w="0" w:type="dxa"/>
              <w:left w:w="0" w:type="dxa"/>
              <w:bottom w:w="0" w:type="dxa"/>
              <w:right w:w="0" w:type="dxa"/>
            </w:tcMar>
            <w:vAlign w:val="center"/>
          </w:tcPr>
          <w:p w14:paraId="33DA1A9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3" w:type="pct"/>
            <w:shd w:val="clear" w:color="auto" w:fill="auto"/>
            <w:tcMar>
              <w:top w:w="0" w:type="dxa"/>
              <w:left w:w="0" w:type="dxa"/>
              <w:bottom w:w="0" w:type="dxa"/>
              <w:right w:w="0" w:type="dxa"/>
            </w:tcMar>
            <w:vAlign w:val="center"/>
          </w:tcPr>
          <w:p w14:paraId="513B02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r>
      <w:tr w:rsidR="0008378A" w:rsidRPr="0008378A" w14:paraId="31610F62" w14:textId="77777777" w:rsidTr="00D3587C">
        <w:trPr>
          <w:trHeight w:val="454"/>
        </w:trPr>
        <w:tc>
          <w:tcPr>
            <w:tcW w:w="321" w:type="pct"/>
            <w:shd w:val="clear" w:color="auto" w:fill="auto"/>
            <w:tcMar>
              <w:top w:w="0" w:type="dxa"/>
              <w:left w:w="0" w:type="dxa"/>
              <w:bottom w:w="0" w:type="dxa"/>
              <w:right w:w="0" w:type="dxa"/>
            </w:tcMar>
            <w:vAlign w:val="center"/>
          </w:tcPr>
          <w:p w14:paraId="0AB02CD1" w14:textId="77777777" w:rsidR="0008378A" w:rsidRPr="0008378A" w:rsidRDefault="0008378A" w:rsidP="0008378A">
            <w:pPr>
              <w:snapToGrid w:val="0"/>
              <w:jc w:val="center"/>
              <w:rPr>
                <w:spacing w:val="-8"/>
                <w:kern w:val="0"/>
                <w:szCs w:val="21"/>
              </w:rPr>
            </w:pPr>
            <w:r w:rsidRPr="0008378A">
              <w:rPr>
                <w:color w:val="000000"/>
                <w:spacing w:val="-8"/>
                <w:kern w:val="0"/>
                <w:szCs w:val="21"/>
              </w:rPr>
              <w:t>5.5</w:t>
            </w:r>
          </w:p>
        </w:tc>
        <w:tc>
          <w:tcPr>
            <w:tcW w:w="335" w:type="pct"/>
            <w:shd w:val="clear" w:color="auto" w:fill="auto"/>
            <w:tcMar>
              <w:top w:w="0" w:type="dxa"/>
              <w:left w:w="0" w:type="dxa"/>
              <w:bottom w:w="0" w:type="dxa"/>
              <w:right w:w="0" w:type="dxa"/>
            </w:tcMar>
            <w:vAlign w:val="center"/>
          </w:tcPr>
          <w:p w14:paraId="23B41615" w14:textId="77777777" w:rsidR="0008378A" w:rsidRPr="0008378A" w:rsidRDefault="0008378A" w:rsidP="0008378A">
            <w:pPr>
              <w:snapToGrid w:val="0"/>
              <w:jc w:val="center"/>
              <w:rPr>
                <w:spacing w:val="-8"/>
                <w:kern w:val="0"/>
                <w:szCs w:val="21"/>
              </w:rPr>
            </w:pPr>
            <w:r w:rsidRPr="0008378A">
              <w:rPr>
                <w:color w:val="000000"/>
                <w:spacing w:val="-8"/>
                <w:kern w:val="0"/>
                <w:szCs w:val="21"/>
              </w:rPr>
              <w:t>173.4</w:t>
            </w:r>
          </w:p>
        </w:tc>
        <w:tc>
          <w:tcPr>
            <w:tcW w:w="242" w:type="pct"/>
            <w:shd w:val="clear" w:color="auto" w:fill="auto"/>
            <w:tcMar>
              <w:top w:w="0" w:type="dxa"/>
              <w:left w:w="0" w:type="dxa"/>
              <w:bottom w:w="0" w:type="dxa"/>
              <w:right w:w="0" w:type="dxa"/>
            </w:tcMar>
            <w:vAlign w:val="center"/>
          </w:tcPr>
          <w:p w14:paraId="4EBFFA6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0.56</w:t>
            </w:r>
          </w:p>
        </w:tc>
        <w:tc>
          <w:tcPr>
            <w:tcW w:w="241" w:type="pct"/>
            <w:shd w:val="clear" w:color="auto" w:fill="auto"/>
            <w:tcMar>
              <w:top w:w="0" w:type="dxa"/>
              <w:left w:w="0" w:type="dxa"/>
              <w:bottom w:w="0" w:type="dxa"/>
              <w:right w:w="0" w:type="dxa"/>
            </w:tcMar>
            <w:vAlign w:val="center"/>
          </w:tcPr>
          <w:p w14:paraId="35F5DB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0" w:type="pct"/>
            <w:shd w:val="clear" w:color="auto" w:fill="auto"/>
            <w:tcMar>
              <w:top w:w="0" w:type="dxa"/>
              <w:left w:w="0" w:type="dxa"/>
              <w:bottom w:w="0" w:type="dxa"/>
              <w:right w:w="0" w:type="dxa"/>
            </w:tcMar>
            <w:vAlign w:val="center"/>
          </w:tcPr>
          <w:p w14:paraId="33F5329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2" w:type="pct"/>
            <w:shd w:val="clear" w:color="auto" w:fill="auto"/>
            <w:tcMar>
              <w:top w:w="0" w:type="dxa"/>
              <w:left w:w="0" w:type="dxa"/>
              <w:bottom w:w="0" w:type="dxa"/>
              <w:right w:w="0" w:type="dxa"/>
            </w:tcMar>
            <w:vAlign w:val="center"/>
          </w:tcPr>
          <w:p w14:paraId="60A216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1" w:type="pct"/>
            <w:shd w:val="clear" w:color="auto" w:fill="auto"/>
            <w:tcMar>
              <w:top w:w="0" w:type="dxa"/>
              <w:left w:w="0" w:type="dxa"/>
              <w:bottom w:w="0" w:type="dxa"/>
              <w:right w:w="0" w:type="dxa"/>
            </w:tcMar>
            <w:vAlign w:val="center"/>
          </w:tcPr>
          <w:p w14:paraId="454B07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1" w:type="pct"/>
            <w:shd w:val="clear" w:color="auto" w:fill="auto"/>
            <w:tcMar>
              <w:top w:w="0" w:type="dxa"/>
              <w:left w:w="0" w:type="dxa"/>
              <w:bottom w:w="0" w:type="dxa"/>
              <w:right w:w="0" w:type="dxa"/>
            </w:tcMar>
            <w:vAlign w:val="center"/>
          </w:tcPr>
          <w:p w14:paraId="6A6D05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738982A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1" w:type="pct"/>
            <w:shd w:val="clear" w:color="auto" w:fill="auto"/>
            <w:tcMar>
              <w:top w:w="0" w:type="dxa"/>
              <w:left w:w="0" w:type="dxa"/>
              <w:bottom w:w="0" w:type="dxa"/>
              <w:right w:w="0" w:type="dxa"/>
            </w:tcMar>
            <w:vAlign w:val="center"/>
          </w:tcPr>
          <w:p w14:paraId="7D654E6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1" w:type="pct"/>
            <w:shd w:val="clear" w:color="auto" w:fill="auto"/>
            <w:tcMar>
              <w:top w:w="0" w:type="dxa"/>
              <w:left w:w="0" w:type="dxa"/>
              <w:bottom w:w="0" w:type="dxa"/>
              <w:right w:w="0" w:type="dxa"/>
            </w:tcMar>
            <w:vAlign w:val="center"/>
          </w:tcPr>
          <w:p w14:paraId="327D9F4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2" w:type="pct"/>
            <w:shd w:val="clear" w:color="auto" w:fill="auto"/>
            <w:tcMar>
              <w:top w:w="0" w:type="dxa"/>
              <w:left w:w="0" w:type="dxa"/>
              <w:bottom w:w="0" w:type="dxa"/>
              <w:right w:w="0" w:type="dxa"/>
            </w:tcMar>
            <w:vAlign w:val="center"/>
          </w:tcPr>
          <w:p w14:paraId="185378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554B31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2" w:type="pct"/>
            <w:shd w:val="clear" w:color="auto" w:fill="auto"/>
            <w:tcMar>
              <w:top w:w="0" w:type="dxa"/>
              <w:left w:w="0" w:type="dxa"/>
              <w:bottom w:w="0" w:type="dxa"/>
              <w:right w:w="0" w:type="dxa"/>
            </w:tcMar>
            <w:vAlign w:val="center"/>
          </w:tcPr>
          <w:p w14:paraId="40B951C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2" w:type="pct"/>
            <w:shd w:val="clear" w:color="auto" w:fill="auto"/>
            <w:tcMar>
              <w:top w:w="0" w:type="dxa"/>
              <w:left w:w="0" w:type="dxa"/>
              <w:bottom w:w="0" w:type="dxa"/>
              <w:right w:w="0" w:type="dxa"/>
            </w:tcMar>
            <w:vAlign w:val="center"/>
          </w:tcPr>
          <w:p w14:paraId="208331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6419B47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1" w:type="pct"/>
            <w:shd w:val="clear" w:color="auto" w:fill="auto"/>
            <w:tcMar>
              <w:top w:w="0" w:type="dxa"/>
              <w:left w:w="0" w:type="dxa"/>
              <w:bottom w:w="0" w:type="dxa"/>
              <w:right w:w="0" w:type="dxa"/>
            </w:tcMar>
            <w:vAlign w:val="center"/>
          </w:tcPr>
          <w:p w14:paraId="492D78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2" w:type="pct"/>
            <w:shd w:val="clear" w:color="auto" w:fill="auto"/>
            <w:tcMar>
              <w:top w:w="0" w:type="dxa"/>
              <w:left w:w="0" w:type="dxa"/>
              <w:bottom w:w="0" w:type="dxa"/>
              <w:right w:w="0" w:type="dxa"/>
            </w:tcMar>
            <w:vAlign w:val="center"/>
          </w:tcPr>
          <w:p w14:paraId="70785B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546D49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3" w:type="pct"/>
            <w:shd w:val="clear" w:color="auto" w:fill="auto"/>
            <w:tcMar>
              <w:top w:w="0" w:type="dxa"/>
              <w:left w:w="0" w:type="dxa"/>
              <w:bottom w:w="0" w:type="dxa"/>
              <w:right w:w="0" w:type="dxa"/>
            </w:tcMar>
            <w:vAlign w:val="center"/>
          </w:tcPr>
          <w:p w14:paraId="7FB72D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r>
      <w:tr w:rsidR="0008378A" w:rsidRPr="0008378A" w14:paraId="34F864B0" w14:textId="77777777" w:rsidTr="00D3587C">
        <w:trPr>
          <w:trHeight w:val="454"/>
        </w:trPr>
        <w:tc>
          <w:tcPr>
            <w:tcW w:w="321" w:type="pct"/>
            <w:shd w:val="clear" w:color="auto" w:fill="auto"/>
            <w:tcMar>
              <w:top w:w="0" w:type="dxa"/>
              <w:left w:w="0" w:type="dxa"/>
              <w:bottom w:w="0" w:type="dxa"/>
              <w:right w:w="0" w:type="dxa"/>
            </w:tcMar>
            <w:vAlign w:val="center"/>
          </w:tcPr>
          <w:p w14:paraId="7397F70B" w14:textId="77777777" w:rsidR="0008378A" w:rsidRPr="0008378A" w:rsidRDefault="0008378A" w:rsidP="0008378A">
            <w:pPr>
              <w:snapToGrid w:val="0"/>
              <w:jc w:val="center"/>
              <w:rPr>
                <w:spacing w:val="-8"/>
                <w:kern w:val="0"/>
                <w:szCs w:val="21"/>
              </w:rPr>
            </w:pPr>
            <w:r w:rsidRPr="0008378A">
              <w:rPr>
                <w:color w:val="000000"/>
                <w:spacing w:val="-8"/>
                <w:kern w:val="0"/>
                <w:szCs w:val="21"/>
              </w:rPr>
              <w:t>6.0</w:t>
            </w:r>
          </w:p>
        </w:tc>
        <w:tc>
          <w:tcPr>
            <w:tcW w:w="335" w:type="pct"/>
            <w:shd w:val="clear" w:color="auto" w:fill="auto"/>
            <w:tcMar>
              <w:top w:w="0" w:type="dxa"/>
              <w:left w:w="0" w:type="dxa"/>
              <w:bottom w:w="0" w:type="dxa"/>
              <w:right w:w="0" w:type="dxa"/>
            </w:tcMar>
            <w:vAlign w:val="center"/>
          </w:tcPr>
          <w:p w14:paraId="27ED5609" w14:textId="77777777" w:rsidR="0008378A" w:rsidRPr="0008378A" w:rsidRDefault="0008378A" w:rsidP="0008378A">
            <w:pPr>
              <w:snapToGrid w:val="0"/>
              <w:jc w:val="center"/>
              <w:rPr>
                <w:spacing w:val="-8"/>
                <w:kern w:val="0"/>
                <w:szCs w:val="21"/>
              </w:rPr>
            </w:pPr>
            <w:r w:rsidRPr="0008378A">
              <w:rPr>
                <w:color w:val="000000"/>
                <w:spacing w:val="-8"/>
                <w:kern w:val="0"/>
                <w:szCs w:val="21"/>
              </w:rPr>
              <w:t>189.2</w:t>
            </w:r>
          </w:p>
        </w:tc>
        <w:tc>
          <w:tcPr>
            <w:tcW w:w="242" w:type="pct"/>
            <w:shd w:val="clear" w:color="auto" w:fill="auto"/>
            <w:tcMar>
              <w:top w:w="0" w:type="dxa"/>
              <w:left w:w="0" w:type="dxa"/>
              <w:bottom w:w="0" w:type="dxa"/>
              <w:right w:w="0" w:type="dxa"/>
            </w:tcMar>
            <w:vAlign w:val="center"/>
          </w:tcPr>
          <w:p w14:paraId="570A66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1" w:type="pct"/>
            <w:shd w:val="clear" w:color="auto" w:fill="auto"/>
            <w:tcMar>
              <w:top w:w="0" w:type="dxa"/>
              <w:left w:w="0" w:type="dxa"/>
              <w:bottom w:w="0" w:type="dxa"/>
              <w:right w:w="0" w:type="dxa"/>
            </w:tcMar>
            <w:vAlign w:val="center"/>
          </w:tcPr>
          <w:p w14:paraId="450FA2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0" w:type="pct"/>
            <w:shd w:val="clear" w:color="auto" w:fill="auto"/>
            <w:tcMar>
              <w:top w:w="0" w:type="dxa"/>
              <w:left w:w="0" w:type="dxa"/>
              <w:bottom w:w="0" w:type="dxa"/>
              <w:right w:w="0" w:type="dxa"/>
            </w:tcMar>
            <w:vAlign w:val="center"/>
          </w:tcPr>
          <w:p w14:paraId="03EB1F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6E1774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1" w:type="pct"/>
            <w:shd w:val="clear" w:color="auto" w:fill="auto"/>
            <w:tcMar>
              <w:top w:w="0" w:type="dxa"/>
              <w:left w:w="0" w:type="dxa"/>
              <w:bottom w:w="0" w:type="dxa"/>
              <w:right w:w="0" w:type="dxa"/>
            </w:tcMar>
            <w:vAlign w:val="center"/>
          </w:tcPr>
          <w:p w14:paraId="14E722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1" w:type="pct"/>
            <w:shd w:val="clear" w:color="auto" w:fill="auto"/>
            <w:tcMar>
              <w:top w:w="0" w:type="dxa"/>
              <w:left w:w="0" w:type="dxa"/>
              <w:bottom w:w="0" w:type="dxa"/>
              <w:right w:w="0" w:type="dxa"/>
            </w:tcMar>
            <w:vAlign w:val="center"/>
          </w:tcPr>
          <w:p w14:paraId="0232A5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6BF49E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1" w:type="pct"/>
            <w:shd w:val="clear" w:color="auto" w:fill="auto"/>
            <w:tcMar>
              <w:top w:w="0" w:type="dxa"/>
              <w:left w:w="0" w:type="dxa"/>
              <w:bottom w:w="0" w:type="dxa"/>
              <w:right w:w="0" w:type="dxa"/>
            </w:tcMar>
            <w:vAlign w:val="center"/>
          </w:tcPr>
          <w:p w14:paraId="2266F15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1" w:type="pct"/>
            <w:shd w:val="clear" w:color="auto" w:fill="auto"/>
            <w:tcMar>
              <w:top w:w="0" w:type="dxa"/>
              <w:left w:w="0" w:type="dxa"/>
              <w:bottom w:w="0" w:type="dxa"/>
              <w:right w:w="0" w:type="dxa"/>
            </w:tcMar>
            <w:vAlign w:val="center"/>
          </w:tcPr>
          <w:p w14:paraId="624642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2" w:type="pct"/>
            <w:shd w:val="clear" w:color="auto" w:fill="auto"/>
            <w:tcMar>
              <w:top w:w="0" w:type="dxa"/>
              <w:left w:w="0" w:type="dxa"/>
              <w:bottom w:w="0" w:type="dxa"/>
              <w:right w:w="0" w:type="dxa"/>
            </w:tcMar>
            <w:vAlign w:val="center"/>
          </w:tcPr>
          <w:p w14:paraId="3C73AC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3CABD5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2" w:type="pct"/>
            <w:shd w:val="clear" w:color="auto" w:fill="auto"/>
            <w:tcMar>
              <w:top w:w="0" w:type="dxa"/>
              <w:left w:w="0" w:type="dxa"/>
              <w:bottom w:w="0" w:type="dxa"/>
              <w:right w:w="0" w:type="dxa"/>
            </w:tcMar>
            <w:vAlign w:val="center"/>
          </w:tcPr>
          <w:p w14:paraId="2735F66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2" w:type="pct"/>
            <w:shd w:val="clear" w:color="auto" w:fill="auto"/>
            <w:tcMar>
              <w:top w:w="0" w:type="dxa"/>
              <w:left w:w="0" w:type="dxa"/>
              <w:bottom w:w="0" w:type="dxa"/>
              <w:right w:w="0" w:type="dxa"/>
            </w:tcMar>
            <w:vAlign w:val="center"/>
          </w:tcPr>
          <w:p w14:paraId="5C39F06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35C99C3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1" w:type="pct"/>
            <w:shd w:val="clear" w:color="auto" w:fill="auto"/>
            <w:tcMar>
              <w:top w:w="0" w:type="dxa"/>
              <w:left w:w="0" w:type="dxa"/>
              <w:bottom w:w="0" w:type="dxa"/>
              <w:right w:w="0" w:type="dxa"/>
            </w:tcMar>
            <w:vAlign w:val="center"/>
          </w:tcPr>
          <w:p w14:paraId="127A547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2" w:type="pct"/>
            <w:shd w:val="clear" w:color="auto" w:fill="auto"/>
            <w:tcMar>
              <w:top w:w="0" w:type="dxa"/>
              <w:left w:w="0" w:type="dxa"/>
              <w:bottom w:w="0" w:type="dxa"/>
              <w:right w:w="0" w:type="dxa"/>
            </w:tcMar>
            <w:vAlign w:val="center"/>
          </w:tcPr>
          <w:p w14:paraId="7A07A1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11BDAD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3" w:type="pct"/>
            <w:shd w:val="clear" w:color="auto" w:fill="auto"/>
            <w:tcMar>
              <w:top w:w="0" w:type="dxa"/>
              <w:left w:w="0" w:type="dxa"/>
              <w:bottom w:w="0" w:type="dxa"/>
              <w:right w:w="0" w:type="dxa"/>
            </w:tcMar>
            <w:vAlign w:val="center"/>
          </w:tcPr>
          <w:p w14:paraId="34AB917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r>
      <w:tr w:rsidR="0008378A" w:rsidRPr="0008378A" w14:paraId="08647384" w14:textId="77777777" w:rsidTr="00D3587C">
        <w:trPr>
          <w:trHeight w:val="454"/>
        </w:trPr>
        <w:tc>
          <w:tcPr>
            <w:tcW w:w="321" w:type="pct"/>
            <w:shd w:val="clear" w:color="auto" w:fill="auto"/>
            <w:tcMar>
              <w:top w:w="0" w:type="dxa"/>
              <w:left w:w="0" w:type="dxa"/>
              <w:bottom w:w="0" w:type="dxa"/>
              <w:right w:w="0" w:type="dxa"/>
            </w:tcMar>
            <w:vAlign w:val="center"/>
          </w:tcPr>
          <w:p w14:paraId="383B8157" w14:textId="77777777" w:rsidR="0008378A" w:rsidRPr="0008378A" w:rsidRDefault="0008378A" w:rsidP="0008378A">
            <w:pPr>
              <w:snapToGrid w:val="0"/>
              <w:jc w:val="center"/>
              <w:rPr>
                <w:spacing w:val="-8"/>
                <w:kern w:val="0"/>
                <w:szCs w:val="21"/>
              </w:rPr>
            </w:pPr>
            <w:r w:rsidRPr="0008378A">
              <w:rPr>
                <w:color w:val="000000"/>
                <w:spacing w:val="-8"/>
                <w:kern w:val="0"/>
                <w:szCs w:val="21"/>
              </w:rPr>
              <w:t>6.5</w:t>
            </w:r>
          </w:p>
        </w:tc>
        <w:tc>
          <w:tcPr>
            <w:tcW w:w="335" w:type="pct"/>
            <w:shd w:val="clear" w:color="auto" w:fill="auto"/>
            <w:tcMar>
              <w:top w:w="0" w:type="dxa"/>
              <w:left w:w="0" w:type="dxa"/>
              <w:bottom w:w="0" w:type="dxa"/>
              <w:right w:w="0" w:type="dxa"/>
            </w:tcMar>
            <w:vAlign w:val="center"/>
          </w:tcPr>
          <w:p w14:paraId="5DDDB26E" w14:textId="77777777" w:rsidR="0008378A" w:rsidRPr="0008378A" w:rsidRDefault="0008378A" w:rsidP="0008378A">
            <w:pPr>
              <w:snapToGrid w:val="0"/>
              <w:jc w:val="center"/>
              <w:rPr>
                <w:spacing w:val="-8"/>
                <w:kern w:val="0"/>
                <w:szCs w:val="21"/>
              </w:rPr>
            </w:pPr>
            <w:r w:rsidRPr="0008378A">
              <w:rPr>
                <w:color w:val="000000"/>
                <w:spacing w:val="-8"/>
                <w:kern w:val="0"/>
                <w:szCs w:val="21"/>
              </w:rPr>
              <w:t>205.0</w:t>
            </w:r>
          </w:p>
        </w:tc>
        <w:tc>
          <w:tcPr>
            <w:tcW w:w="242" w:type="pct"/>
            <w:shd w:val="clear" w:color="auto" w:fill="auto"/>
            <w:tcMar>
              <w:top w:w="0" w:type="dxa"/>
              <w:left w:w="0" w:type="dxa"/>
              <w:bottom w:w="0" w:type="dxa"/>
              <w:right w:w="0" w:type="dxa"/>
            </w:tcMar>
            <w:vAlign w:val="center"/>
          </w:tcPr>
          <w:p w14:paraId="1D131F4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1" w:type="pct"/>
            <w:shd w:val="clear" w:color="auto" w:fill="auto"/>
            <w:tcMar>
              <w:top w:w="0" w:type="dxa"/>
              <w:left w:w="0" w:type="dxa"/>
              <w:bottom w:w="0" w:type="dxa"/>
              <w:right w:w="0" w:type="dxa"/>
            </w:tcMar>
            <w:vAlign w:val="center"/>
          </w:tcPr>
          <w:p w14:paraId="01A376D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0" w:type="pct"/>
            <w:shd w:val="clear" w:color="auto" w:fill="auto"/>
            <w:tcMar>
              <w:top w:w="0" w:type="dxa"/>
              <w:left w:w="0" w:type="dxa"/>
              <w:bottom w:w="0" w:type="dxa"/>
              <w:right w:w="0" w:type="dxa"/>
            </w:tcMar>
            <w:vAlign w:val="center"/>
          </w:tcPr>
          <w:p w14:paraId="771277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1A8EF7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1" w:type="pct"/>
            <w:shd w:val="clear" w:color="auto" w:fill="auto"/>
            <w:tcMar>
              <w:top w:w="0" w:type="dxa"/>
              <w:left w:w="0" w:type="dxa"/>
              <w:bottom w:w="0" w:type="dxa"/>
              <w:right w:w="0" w:type="dxa"/>
            </w:tcMar>
            <w:vAlign w:val="center"/>
          </w:tcPr>
          <w:p w14:paraId="79C402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1" w:type="pct"/>
            <w:shd w:val="clear" w:color="auto" w:fill="auto"/>
            <w:tcMar>
              <w:top w:w="0" w:type="dxa"/>
              <w:left w:w="0" w:type="dxa"/>
              <w:bottom w:w="0" w:type="dxa"/>
              <w:right w:w="0" w:type="dxa"/>
            </w:tcMar>
            <w:vAlign w:val="center"/>
          </w:tcPr>
          <w:p w14:paraId="6FA3C2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2" w:type="pct"/>
            <w:shd w:val="clear" w:color="auto" w:fill="auto"/>
            <w:tcMar>
              <w:top w:w="0" w:type="dxa"/>
              <w:left w:w="0" w:type="dxa"/>
              <w:bottom w:w="0" w:type="dxa"/>
              <w:right w:w="0" w:type="dxa"/>
            </w:tcMar>
            <w:vAlign w:val="center"/>
          </w:tcPr>
          <w:p w14:paraId="786C87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1" w:type="pct"/>
            <w:shd w:val="clear" w:color="auto" w:fill="auto"/>
            <w:tcMar>
              <w:top w:w="0" w:type="dxa"/>
              <w:left w:w="0" w:type="dxa"/>
              <w:bottom w:w="0" w:type="dxa"/>
              <w:right w:w="0" w:type="dxa"/>
            </w:tcMar>
            <w:vAlign w:val="center"/>
          </w:tcPr>
          <w:p w14:paraId="768F5F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1" w:type="pct"/>
            <w:shd w:val="clear" w:color="auto" w:fill="auto"/>
            <w:tcMar>
              <w:top w:w="0" w:type="dxa"/>
              <w:left w:w="0" w:type="dxa"/>
              <w:bottom w:w="0" w:type="dxa"/>
              <w:right w:w="0" w:type="dxa"/>
            </w:tcMar>
            <w:vAlign w:val="center"/>
          </w:tcPr>
          <w:p w14:paraId="75450E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753EF4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0B4505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2" w:type="pct"/>
            <w:shd w:val="clear" w:color="auto" w:fill="auto"/>
            <w:tcMar>
              <w:top w:w="0" w:type="dxa"/>
              <w:left w:w="0" w:type="dxa"/>
              <w:bottom w:w="0" w:type="dxa"/>
              <w:right w:w="0" w:type="dxa"/>
            </w:tcMar>
            <w:vAlign w:val="center"/>
          </w:tcPr>
          <w:p w14:paraId="71EA13C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2" w:type="pct"/>
            <w:shd w:val="clear" w:color="auto" w:fill="auto"/>
            <w:tcMar>
              <w:top w:w="0" w:type="dxa"/>
              <w:left w:w="0" w:type="dxa"/>
              <w:bottom w:w="0" w:type="dxa"/>
              <w:right w:w="0" w:type="dxa"/>
            </w:tcMar>
            <w:vAlign w:val="center"/>
          </w:tcPr>
          <w:p w14:paraId="3C0660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5BAB8EF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1" w:type="pct"/>
            <w:shd w:val="clear" w:color="auto" w:fill="auto"/>
            <w:tcMar>
              <w:top w:w="0" w:type="dxa"/>
              <w:left w:w="0" w:type="dxa"/>
              <w:bottom w:w="0" w:type="dxa"/>
              <w:right w:w="0" w:type="dxa"/>
            </w:tcMar>
            <w:vAlign w:val="center"/>
          </w:tcPr>
          <w:p w14:paraId="5F97DE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604C9A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75CD038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3" w:type="pct"/>
            <w:shd w:val="clear" w:color="auto" w:fill="auto"/>
            <w:tcMar>
              <w:top w:w="0" w:type="dxa"/>
              <w:left w:w="0" w:type="dxa"/>
              <w:bottom w:w="0" w:type="dxa"/>
              <w:right w:w="0" w:type="dxa"/>
            </w:tcMar>
            <w:vAlign w:val="center"/>
          </w:tcPr>
          <w:p w14:paraId="550DAAF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r>
      <w:tr w:rsidR="0008378A" w:rsidRPr="0008378A" w14:paraId="069F045D" w14:textId="77777777" w:rsidTr="00D3587C">
        <w:trPr>
          <w:trHeight w:val="454"/>
        </w:trPr>
        <w:tc>
          <w:tcPr>
            <w:tcW w:w="321" w:type="pct"/>
            <w:shd w:val="clear" w:color="auto" w:fill="auto"/>
            <w:tcMar>
              <w:top w:w="0" w:type="dxa"/>
              <w:left w:w="0" w:type="dxa"/>
              <w:bottom w:w="0" w:type="dxa"/>
              <w:right w:w="0" w:type="dxa"/>
            </w:tcMar>
            <w:vAlign w:val="center"/>
          </w:tcPr>
          <w:p w14:paraId="10B041C2" w14:textId="77777777" w:rsidR="0008378A" w:rsidRPr="0008378A" w:rsidRDefault="0008378A" w:rsidP="0008378A">
            <w:pPr>
              <w:snapToGrid w:val="0"/>
              <w:jc w:val="center"/>
              <w:rPr>
                <w:spacing w:val="-8"/>
                <w:kern w:val="0"/>
                <w:szCs w:val="21"/>
              </w:rPr>
            </w:pPr>
            <w:r w:rsidRPr="0008378A">
              <w:rPr>
                <w:color w:val="000000"/>
                <w:spacing w:val="-8"/>
                <w:kern w:val="0"/>
                <w:szCs w:val="21"/>
              </w:rPr>
              <w:t>7.0</w:t>
            </w:r>
          </w:p>
        </w:tc>
        <w:tc>
          <w:tcPr>
            <w:tcW w:w="335" w:type="pct"/>
            <w:shd w:val="clear" w:color="auto" w:fill="auto"/>
            <w:tcMar>
              <w:top w:w="0" w:type="dxa"/>
              <w:left w:w="0" w:type="dxa"/>
              <w:bottom w:w="0" w:type="dxa"/>
              <w:right w:w="0" w:type="dxa"/>
            </w:tcMar>
            <w:vAlign w:val="center"/>
          </w:tcPr>
          <w:p w14:paraId="54D768CC" w14:textId="77777777" w:rsidR="0008378A" w:rsidRPr="0008378A" w:rsidRDefault="0008378A" w:rsidP="0008378A">
            <w:pPr>
              <w:snapToGrid w:val="0"/>
              <w:jc w:val="center"/>
              <w:rPr>
                <w:spacing w:val="-8"/>
                <w:kern w:val="0"/>
                <w:szCs w:val="21"/>
              </w:rPr>
            </w:pPr>
            <w:r w:rsidRPr="0008378A">
              <w:rPr>
                <w:color w:val="000000"/>
                <w:spacing w:val="-8"/>
                <w:kern w:val="0"/>
                <w:szCs w:val="21"/>
              </w:rPr>
              <w:t>220.8</w:t>
            </w:r>
          </w:p>
        </w:tc>
        <w:tc>
          <w:tcPr>
            <w:tcW w:w="242" w:type="pct"/>
            <w:shd w:val="clear" w:color="auto" w:fill="auto"/>
            <w:tcMar>
              <w:top w:w="0" w:type="dxa"/>
              <w:left w:w="0" w:type="dxa"/>
              <w:bottom w:w="0" w:type="dxa"/>
              <w:right w:w="0" w:type="dxa"/>
            </w:tcMar>
            <w:vAlign w:val="center"/>
          </w:tcPr>
          <w:p w14:paraId="66DC323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0.56</w:t>
            </w:r>
          </w:p>
        </w:tc>
        <w:tc>
          <w:tcPr>
            <w:tcW w:w="241" w:type="pct"/>
            <w:shd w:val="clear" w:color="auto" w:fill="auto"/>
            <w:tcMar>
              <w:top w:w="0" w:type="dxa"/>
              <w:left w:w="0" w:type="dxa"/>
              <w:bottom w:w="0" w:type="dxa"/>
              <w:right w:w="0" w:type="dxa"/>
            </w:tcMar>
            <w:vAlign w:val="center"/>
          </w:tcPr>
          <w:p w14:paraId="287FA5E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0" w:type="pct"/>
            <w:shd w:val="clear" w:color="auto" w:fill="auto"/>
            <w:tcMar>
              <w:top w:w="0" w:type="dxa"/>
              <w:left w:w="0" w:type="dxa"/>
              <w:bottom w:w="0" w:type="dxa"/>
              <w:right w:w="0" w:type="dxa"/>
            </w:tcMar>
            <w:vAlign w:val="center"/>
          </w:tcPr>
          <w:p w14:paraId="440D3A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2" w:type="pct"/>
            <w:shd w:val="clear" w:color="auto" w:fill="auto"/>
            <w:tcMar>
              <w:top w:w="0" w:type="dxa"/>
              <w:left w:w="0" w:type="dxa"/>
              <w:bottom w:w="0" w:type="dxa"/>
              <w:right w:w="0" w:type="dxa"/>
            </w:tcMar>
            <w:vAlign w:val="center"/>
          </w:tcPr>
          <w:p w14:paraId="4A7DE2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1" w:type="pct"/>
            <w:shd w:val="clear" w:color="auto" w:fill="auto"/>
            <w:tcMar>
              <w:top w:w="0" w:type="dxa"/>
              <w:left w:w="0" w:type="dxa"/>
              <w:bottom w:w="0" w:type="dxa"/>
              <w:right w:w="0" w:type="dxa"/>
            </w:tcMar>
            <w:vAlign w:val="center"/>
          </w:tcPr>
          <w:p w14:paraId="5A6E239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1" w:type="pct"/>
            <w:shd w:val="clear" w:color="auto" w:fill="auto"/>
            <w:tcMar>
              <w:top w:w="0" w:type="dxa"/>
              <w:left w:w="0" w:type="dxa"/>
              <w:bottom w:w="0" w:type="dxa"/>
              <w:right w:w="0" w:type="dxa"/>
            </w:tcMar>
            <w:vAlign w:val="center"/>
          </w:tcPr>
          <w:p w14:paraId="4E587E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2" w:type="pct"/>
            <w:shd w:val="clear" w:color="auto" w:fill="auto"/>
            <w:tcMar>
              <w:top w:w="0" w:type="dxa"/>
              <w:left w:w="0" w:type="dxa"/>
              <w:bottom w:w="0" w:type="dxa"/>
              <w:right w:w="0" w:type="dxa"/>
            </w:tcMar>
            <w:vAlign w:val="center"/>
          </w:tcPr>
          <w:p w14:paraId="33EB47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1" w:type="pct"/>
            <w:shd w:val="clear" w:color="auto" w:fill="auto"/>
            <w:tcMar>
              <w:top w:w="0" w:type="dxa"/>
              <w:left w:w="0" w:type="dxa"/>
              <w:bottom w:w="0" w:type="dxa"/>
              <w:right w:w="0" w:type="dxa"/>
            </w:tcMar>
            <w:vAlign w:val="center"/>
          </w:tcPr>
          <w:p w14:paraId="641FE4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1" w:type="pct"/>
            <w:shd w:val="clear" w:color="auto" w:fill="auto"/>
            <w:tcMar>
              <w:top w:w="0" w:type="dxa"/>
              <w:left w:w="0" w:type="dxa"/>
              <w:bottom w:w="0" w:type="dxa"/>
              <w:right w:w="0" w:type="dxa"/>
            </w:tcMar>
            <w:vAlign w:val="center"/>
          </w:tcPr>
          <w:p w14:paraId="367ED2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2" w:type="pct"/>
            <w:shd w:val="clear" w:color="auto" w:fill="auto"/>
            <w:tcMar>
              <w:top w:w="0" w:type="dxa"/>
              <w:left w:w="0" w:type="dxa"/>
              <w:bottom w:w="0" w:type="dxa"/>
              <w:right w:w="0" w:type="dxa"/>
            </w:tcMar>
            <w:vAlign w:val="center"/>
          </w:tcPr>
          <w:p w14:paraId="3A6D9B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19EF435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2" w:type="pct"/>
            <w:shd w:val="clear" w:color="auto" w:fill="auto"/>
            <w:tcMar>
              <w:top w:w="0" w:type="dxa"/>
              <w:left w:w="0" w:type="dxa"/>
              <w:bottom w:w="0" w:type="dxa"/>
              <w:right w:w="0" w:type="dxa"/>
            </w:tcMar>
            <w:vAlign w:val="center"/>
          </w:tcPr>
          <w:p w14:paraId="0AF820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2" w:type="pct"/>
            <w:shd w:val="clear" w:color="auto" w:fill="auto"/>
            <w:tcMar>
              <w:top w:w="0" w:type="dxa"/>
              <w:left w:w="0" w:type="dxa"/>
              <w:bottom w:w="0" w:type="dxa"/>
              <w:right w:w="0" w:type="dxa"/>
            </w:tcMar>
            <w:vAlign w:val="center"/>
          </w:tcPr>
          <w:p w14:paraId="6BF72C9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0475CF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1" w:type="pct"/>
            <w:shd w:val="clear" w:color="auto" w:fill="auto"/>
            <w:tcMar>
              <w:top w:w="0" w:type="dxa"/>
              <w:left w:w="0" w:type="dxa"/>
              <w:bottom w:w="0" w:type="dxa"/>
              <w:right w:w="0" w:type="dxa"/>
            </w:tcMar>
            <w:vAlign w:val="center"/>
          </w:tcPr>
          <w:p w14:paraId="3698FD9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2" w:type="pct"/>
            <w:shd w:val="clear" w:color="auto" w:fill="auto"/>
            <w:tcMar>
              <w:top w:w="0" w:type="dxa"/>
              <w:left w:w="0" w:type="dxa"/>
              <w:bottom w:w="0" w:type="dxa"/>
              <w:right w:w="0" w:type="dxa"/>
            </w:tcMar>
            <w:vAlign w:val="center"/>
          </w:tcPr>
          <w:p w14:paraId="264524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45A8819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3" w:type="pct"/>
            <w:shd w:val="clear" w:color="auto" w:fill="auto"/>
            <w:tcMar>
              <w:top w:w="0" w:type="dxa"/>
              <w:left w:w="0" w:type="dxa"/>
              <w:bottom w:w="0" w:type="dxa"/>
              <w:right w:w="0" w:type="dxa"/>
            </w:tcMar>
            <w:vAlign w:val="center"/>
          </w:tcPr>
          <w:p w14:paraId="6C80072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r>
      <w:tr w:rsidR="0008378A" w:rsidRPr="0008378A" w14:paraId="75F31E09" w14:textId="77777777" w:rsidTr="00D3587C">
        <w:trPr>
          <w:trHeight w:val="454"/>
        </w:trPr>
        <w:tc>
          <w:tcPr>
            <w:tcW w:w="321" w:type="pct"/>
            <w:shd w:val="clear" w:color="auto" w:fill="auto"/>
            <w:tcMar>
              <w:top w:w="0" w:type="dxa"/>
              <w:left w:w="0" w:type="dxa"/>
              <w:bottom w:w="0" w:type="dxa"/>
              <w:right w:w="0" w:type="dxa"/>
            </w:tcMar>
            <w:vAlign w:val="center"/>
          </w:tcPr>
          <w:p w14:paraId="1D77293F" w14:textId="77777777" w:rsidR="0008378A" w:rsidRPr="0008378A" w:rsidRDefault="0008378A" w:rsidP="0008378A">
            <w:pPr>
              <w:snapToGrid w:val="0"/>
              <w:jc w:val="center"/>
              <w:rPr>
                <w:spacing w:val="-8"/>
                <w:kern w:val="0"/>
                <w:szCs w:val="21"/>
              </w:rPr>
            </w:pPr>
            <w:r w:rsidRPr="0008378A">
              <w:rPr>
                <w:color w:val="000000"/>
                <w:spacing w:val="-8"/>
                <w:kern w:val="0"/>
                <w:szCs w:val="21"/>
              </w:rPr>
              <w:t>7.5</w:t>
            </w:r>
          </w:p>
        </w:tc>
        <w:tc>
          <w:tcPr>
            <w:tcW w:w="335" w:type="pct"/>
            <w:shd w:val="clear" w:color="auto" w:fill="auto"/>
            <w:tcMar>
              <w:top w:w="0" w:type="dxa"/>
              <w:left w:w="0" w:type="dxa"/>
              <w:bottom w:w="0" w:type="dxa"/>
              <w:right w:w="0" w:type="dxa"/>
            </w:tcMar>
            <w:vAlign w:val="center"/>
          </w:tcPr>
          <w:p w14:paraId="7F7617F8" w14:textId="77777777" w:rsidR="0008378A" w:rsidRPr="0008378A" w:rsidRDefault="0008378A" w:rsidP="0008378A">
            <w:pPr>
              <w:snapToGrid w:val="0"/>
              <w:jc w:val="center"/>
              <w:rPr>
                <w:spacing w:val="-8"/>
                <w:kern w:val="0"/>
                <w:szCs w:val="21"/>
              </w:rPr>
            </w:pPr>
            <w:r w:rsidRPr="0008378A">
              <w:rPr>
                <w:color w:val="000000"/>
                <w:spacing w:val="-8"/>
                <w:kern w:val="0"/>
                <w:szCs w:val="21"/>
              </w:rPr>
              <w:t>236.5</w:t>
            </w:r>
          </w:p>
        </w:tc>
        <w:tc>
          <w:tcPr>
            <w:tcW w:w="242" w:type="pct"/>
            <w:shd w:val="clear" w:color="auto" w:fill="auto"/>
            <w:tcMar>
              <w:top w:w="0" w:type="dxa"/>
              <w:left w:w="0" w:type="dxa"/>
              <w:bottom w:w="0" w:type="dxa"/>
              <w:right w:w="0" w:type="dxa"/>
            </w:tcMar>
            <w:vAlign w:val="center"/>
          </w:tcPr>
          <w:p w14:paraId="70828D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1" w:type="pct"/>
            <w:shd w:val="clear" w:color="auto" w:fill="auto"/>
            <w:tcMar>
              <w:top w:w="0" w:type="dxa"/>
              <w:left w:w="0" w:type="dxa"/>
              <w:bottom w:w="0" w:type="dxa"/>
              <w:right w:w="0" w:type="dxa"/>
            </w:tcMar>
            <w:vAlign w:val="center"/>
          </w:tcPr>
          <w:p w14:paraId="5B7138A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0" w:type="pct"/>
            <w:shd w:val="clear" w:color="auto" w:fill="auto"/>
            <w:tcMar>
              <w:top w:w="0" w:type="dxa"/>
              <w:left w:w="0" w:type="dxa"/>
              <w:bottom w:w="0" w:type="dxa"/>
              <w:right w:w="0" w:type="dxa"/>
            </w:tcMar>
            <w:vAlign w:val="center"/>
          </w:tcPr>
          <w:p w14:paraId="219709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2" w:type="pct"/>
            <w:shd w:val="clear" w:color="auto" w:fill="auto"/>
            <w:tcMar>
              <w:top w:w="0" w:type="dxa"/>
              <w:left w:w="0" w:type="dxa"/>
              <w:bottom w:w="0" w:type="dxa"/>
              <w:right w:w="0" w:type="dxa"/>
            </w:tcMar>
            <w:vAlign w:val="center"/>
          </w:tcPr>
          <w:p w14:paraId="3A63B5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1" w:type="pct"/>
            <w:shd w:val="clear" w:color="auto" w:fill="auto"/>
            <w:tcMar>
              <w:top w:w="0" w:type="dxa"/>
              <w:left w:w="0" w:type="dxa"/>
              <w:bottom w:w="0" w:type="dxa"/>
              <w:right w:w="0" w:type="dxa"/>
            </w:tcMar>
            <w:vAlign w:val="center"/>
          </w:tcPr>
          <w:p w14:paraId="1E309CF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1" w:type="pct"/>
            <w:shd w:val="clear" w:color="auto" w:fill="auto"/>
            <w:tcMar>
              <w:top w:w="0" w:type="dxa"/>
              <w:left w:w="0" w:type="dxa"/>
              <w:bottom w:w="0" w:type="dxa"/>
              <w:right w:w="0" w:type="dxa"/>
            </w:tcMar>
            <w:vAlign w:val="center"/>
          </w:tcPr>
          <w:p w14:paraId="4A0208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2" w:type="pct"/>
            <w:shd w:val="clear" w:color="auto" w:fill="auto"/>
            <w:tcMar>
              <w:top w:w="0" w:type="dxa"/>
              <w:left w:w="0" w:type="dxa"/>
              <w:bottom w:w="0" w:type="dxa"/>
              <w:right w:w="0" w:type="dxa"/>
            </w:tcMar>
            <w:vAlign w:val="center"/>
          </w:tcPr>
          <w:p w14:paraId="4AFA77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05C02D8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1" w:type="pct"/>
            <w:shd w:val="clear" w:color="auto" w:fill="auto"/>
            <w:tcMar>
              <w:top w:w="0" w:type="dxa"/>
              <w:left w:w="0" w:type="dxa"/>
              <w:bottom w:w="0" w:type="dxa"/>
              <w:right w:w="0" w:type="dxa"/>
            </w:tcMar>
            <w:vAlign w:val="center"/>
          </w:tcPr>
          <w:p w14:paraId="38A04CD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2" w:type="pct"/>
            <w:shd w:val="clear" w:color="auto" w:fill="auto"/>
            <w:tcMar>
              <w:top w:w="0" w:type="dxa"/>
              <w:left w:w="0" w:type="dxa"/>
              <w:bottom w:w="0" w:type="dxa"/>
              <w:right w:w="0" w:type="dxa"/>
            </w:tcMar>
            <w:vAlign w:val="center"/>
          </w:tcPr>
          <w:p w14:paraId="78B1C7E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574EA7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7F8D4C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2" w:type="pct"/>
            <w:shd w:val="clear" w:color="auto" w:fill="auto"/>
            <w:tcMar>
              <w:top w:w="0" w:type="dxa"/>
              <w:left w:w="0" w:type="dxa"/>
              <w:bottom w:w="0" w:type="dxa"/>
              <w:right w:w="0" w:type="dxa"/>
            </w:tcMar>
            <w:vAlign w:val="center"/>
          </w:tcPr>
          <w:p w14:paraId="6ABD7C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0252DAB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1" w:type="pct"/>
            <w:shd w:val="clear" w:color="auto" w:fill="auto"/>
            <w:tcMar>
              <w:top w:w="0" w:type="dxa"/>
              <w:left w:w="0" w:type="dxa"/>
              <w:bottom w:w="0" w:type="dxa"/>
              <w:right w:w="0" w:type="dxa"/>
            </w:tcMar>
            <w:vAlign w:val="center"/>
          </w:tcPr>
          <w:p w14:paraId="3F9C7F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2" w:type="pct"/>
            <w:shd w:val="clear" w:color="auto" w:fill="auto"/>
            <w:tcMar>
              <w:top w:w="0" w:type="dxa"/>
              <w:left w:w="0" w:type="dxa"/>
              <w:bottom w:w="0" w:type="dxa"/>
              <w:right w:w="0" w:type="dxa"/>
            </w:tcMar>
            <w:vAlign w:val="center"/>
          </w:tcPr>
          <w:p w14:paraId="71C8017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20ED4FC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3" w:type="pct"/>
            <w:shd w:val="clear" w:color="auto" w:fill="auto"/>
            <w:tcMar>
              <w:top w:w="0" w:type="dxa"/>
              <w:left w:w="0" w:type="dxa"/>
              <w:bottom w:w="0" w:type="dxa"/>
              <w:right w:w="0" w:type="dxa"/>
            </w:tcMar>
            <w:vAlign w:val="center"/>
          </w:tcPr>
          <w:p w14:paraId="4B1B6B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r>
      <w:tr w:rsidR="0008378A" w:rsidRPr="0008378A" w14:paraId="65A675B4" w14:textId="77777777" w:rsidTr="00D3587C">
        <w:trPr>
          <w:trHeight w:val="454"/>
        </w:trPr>
        <w:tc>
          <w:tcPr>
            <w:tcW w:w="321" w:type="pct"/>
            <w:shd w:val="clear" w:color="auto" w:fill="auto"/>
            <w:tcMar>
              <w:top w:w="0" w:type="dxa"/>
              <w:left w:w="0" w:type="dxa"/>
              <w:bottom w:w="0" w:type="dxa"/>
              <w:right w:w="0" w:type="dxa"/>
            </w:tcMar>
            <w:vAlign w:val="center"/>
          </w:tcPr>
          <w:p w14:paraId="0AD42926" w14:textId="77777777" w:rsidR="0008378A" w:rsidRPr="0008378A" w:rsidRDefault="0008378A" w:rsidP="0008378A">
            <w:pPr>
              <w:snapToGrid w:val="0"/>
              <w:jc w:val="center"/>
              <w:rPr>
                <w:spacing w:val="-8"/>
                <w:kern w:val="0"/>
                <w:szCs w:val="21"/>
              </w:rPr>
            </w:pPr>
            <w:r w:rsidRPr="0008378A">
              <w:rPr>
                <w:color w:val="000000"/>
                <w:spacing w:val="-8"/>
                <w:kern w:val="0"/>
                <w:szCs w:val="21"/>
              </w:rPr>
              <w:t>8.0</w:t>
            </w:r>
          </w:p>
        </w:tc>
        <w:tc>
          <w:tcPr>
            <w:tcW w:w="335" w:type="pct"/>
            <w:shd w:val="clear" w:color="auto" w:fill="auto"/>
            <w:tcMar>
              <w:top w:w="0" w:type="dxa"/>
              <w:left w:w="0" w:type="dxa"/>
              <w:bottom w:w="0" w:type="dxa"/>
              <w:right w:w="0" w:type="dxa"/>
            </w:tcMar>
            <w:vAlign w:val="center"/>
          </w:tcPr>
          <w:p w14:paraId="083B3D3F" w14:textId="77777777" w:rsidR="0008378A" w:rsidRPr="0008378A" w:rsidRDefault="0008378A" w:rsidP="0008378A">
            <w:pPr>
              <w:snapToGrid w:val="0"/>
              <w:jc w:val="center"/>
              <w:rPr>
                <w:spacing w:val="-8"/>
                <w:kern w:val="0"/>
                <w:szCs w:val="21"/>
              </w:rPr>
            </w:pPr>
            <w:r w:rsidRPr="0008378A">
              <w:rPr>
                <w:color w:val="000000"/>
                <w:spacing w:val="-8"/>
                <w:kern w:val="0"/>
                <w:szCs w:val="21"/>
              </w:rPr>
              <w:t>252.3</w:t>
            </w:r>
          </w:p>
        </w:tc>
        <w:tc>
          <w:tcPr>
            <w:tcW w:w="242" w:type="pct"/>
            <w:shd w:val="clear" w:color="auto" w:fill="auto"/>
            <w:tcMar>
              <w:top w:w="0" w:type="dxa"/>
              <w:left w:w="0" w:type="dxa"/>
              <w:bottom w:w="0" w:type="dxa"/>
              <w:right w:w="0" w:type="dxa"/>
            </w:tcMar>
            <w:vAlign w:val="center"/>
          </w:tcPr>
          <w:p w14:paraId="63A9545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1" w:type="pct"/>
            <w:shd w:val="clear" w:color="auto" w:fill="auto"/>
            <w:tcMar>
              <w:top w:w="0" w:type="dxa"/>
              <w:left w:w="0" w:type="dxa"/>
              <w:bottom w:w="0" w:type="dxa"/>
              <w:right w:w="0" w:type="dxa"/>
            </w:tcMar>
            <w:vAlign w:val="center"/>
          </w:tcPr>
          <w:p w14:paraId="72150E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0" w:type="pct"/>
            <w:shd w:val="clear" w:color="auto" w:fill="auto"/>
            <w:tcMar>
              <w:top w:w="0" w:type="dxa"/>
              <w:left w:w="0" w:type="dxa"/>
              <w:bottom w:w="0" w:type="dxa"/>
              <w:right w:w="0" w:type="dxa"/>
            </w:tcMar>
            <w:vAlign w:val="center"/>
          </w:tcPr>
          <w:p w14:paraId="2CD76B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2" w:type="pct"/>
            <w:shd w:val="clear" w:color="auto" w:fill="auto"/>
            <w:tcMar>
              <w:top w:w="0" w:type="dxa"/>
              <w:left w:w="0" w:type="dxa"/>
              <w:bottom w:w="0" w:type="dxa"/>
              <w:right w:w="0" w:type="dxa"/>
            </w:tcMar>
            <w:vAlign w:val="center"/>
          </w:tcPr>
          <w:p w14:paraId="5F4C89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1" w:type="pct"/>
            <w:shd w:val="clear" w:color="auto" w:fill="auto"/>
            <w:tcMar>
              <w:top w:w="0" w:type="dxa"/>
              <w:left w:w="0" w:type="dxa"/>
              <w:bottom w:w="0" w:type="dxa"/>
              <w:right w:w="0" w:type="dxa"/>
            </w:tcMar>
            <w:vAlign w:val="center"/>
          </w:tcPr>
          <w:p w14:paraId="1640DFA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1" w:type="pct"/>
            <w:shd w:val="clear" w:color="auto" w:fill="auto"/>
            <w:tcMar>
              <w:top w:w="0" w:type="dxa"/>
              <w:left w:w="0" w:type="dxa"/>
              <w:bottom w:w="0" w:type="dxa"/>
              <w:right w:w="0" w:type="dxa"/>
            </w:tcMar>
            <w:vAlign w:val="center"/>
          </w:tcPr>
          <w:p w14:paraId="51D2022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2" w:type="pct"/>
            <w:shd w:val="clear" w:color="auto" w:fill="auto"/>
            <w:tcMar>
              <w:top w:w="0" w:type="dxa"/>
              <w:left w:w="0" w:type="dxa"/>
              <w:bottom w:w="0" w:type="dxa"/>
              <w:right w:w="0" w:type="dxa"/>
            </w:tcMar>
            <w:vAlign w:val="center"/>
          </w:tcPr>
          <w:p w14:paraId="00AA951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2B26B99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1" w:type="pct"/>
            <w:shd w:val="clear" w:color="auto" w:fill="auto"/>
            <w:tcMar>
              <w:top w:w="0" w:type="dxa"/>
              <w:left w:w="0" w:type="dxa"/>
              <w:bottom w:w="0" w:type="dxa"/>
              <w:right w:w="0" w:type="dxa"/>
            </w:tcMar>
            <w:vAlign w:val="center"/>
          </w:tcPr>
          <w:p w14:paraId="07ABE4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2" w:type="pct"/>
            <w:shd w:val="clear" w:color="auto" w:fill="auto"/>
            <w:tcMar>
              <w:top w:w="0" w:type="dxa"/>
              <w:left w:w="0" w:type="dxa"/>
              <w:bottom w:w="0" w:type="dxa"/>
              <w:right w:w="0" w:type="dxa"/>
            </w:tcMar>
            <w:vAlign w:val="center"/>
          </w:tcPr>
          <w:p w14:paraId="687A271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313B38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2" w:type="pct"/>
            <w:shd w:val="clear" w:color="auto" w:fill="auto"/>
            <w:tcMar>
              <w:top w:w="0" w:type="dxa"/>
              <w:left w:w="0" w:type="dxa"/>
              <w:bottom w:w="0" w:type="dxa"/>
              <w:right w:w="0" w:type="dxa"/>
            </w:tcMar>
            <w:vAlign w:val="center"/>
          </w:tcPr>
          <w:p w14:paraId="47F52D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23CF000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5741DDD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1" w:type="pct"/>
            <w:shd w:val="clear" w:color="auto" w:fill="auto"/>
            <w:tcMar>
              <w:top w:w="0" w:type="dxa"/>
              <w:left w:w="0" w:type="dxa"/>
              <w:bottom w:w="0" w:type="dxa"/>
              <w:right w:w="0" w:type="dxa"/>
            </w:tcMar>
            <w:vAlign w:val="center"/>
          </w:tcPr>
          <w:p w14:paraId="14E984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5D7E06A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46D319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3" w:type="pct"/>
            <w:shd w:val="clear" w:color="auto" w:fill="auto"/>
            <w:tcMar>
              <w:top w:w="0" w:type="dxa"/>
              <w:left w:w="0" w:type="dxa"/>
              <w:bottom w:w="0" w:type="dxa"/>
              <w:right w:w="0" w:type="dxa"/>
            </w:tcMar>
            <w:vAlign w:val="center"/>
          </w:tcPr>
          <w:p w14:paraId="2B7C968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r>
      <w:tr w:rsidR="0008378A" w:rsidRPr="0008378A" w14:paraId="7515EE36" w14:textId="77777777" w:rsidTr="00D3587C">
        <w:trPr>
          <w:trHeight w:val="454"/>
        </w:trPr>
        <w:tc>
          <w:tcPr>
            <w:tcW w:w="321" w:type="pct"/>
            <w:shd w:val="clear" w:color="auto" w:fill="auto"/>
            <w:tcMar>
              <w:top w:w="0" w:type="dxa"/>
              <w:left w:w="0" w:type="dxa"/>
              <w:bottom w:w="0" w:type="dxa"/>
              <w:right w:w="0" w:type="dxa"/>
            </w:tcMar>
            <w:vAlign w:val="center"/>
          </w:tcPr>
          <w:p w14:paraId="3DFE65FD" w14:textId="77777777" w:rsidR="0008378A" w:rsidRPr="0008378A" w:rsidRDefault="0008378A" w:rsidP="0008378A">
            <w:pPr>
              <w:snapToGrid w:val="0"/>
              <w:jc w:val="center"/>
              <w:rPr>
                <w:spacing w:val="-8"/>
                <w:kern w:val="0"/>
                <w:szCs w:val="21"/>
              </w:rPr>
            </w:pPr>
            <w:r w:rsidRPr="0008378A">
              <w:rPr>
                <w:color w:val="000000"/>
                <w:spacing w:val="-8"/>
                <w:kern w:val="0"/>
                <w:szCs w:val="21"/>
              </w:rPr>
              <w:t>8.5</w:t>
            </w:r>
          </w:p>
        </w:tc>
        <w:tc>
          <w:tcPr>
            <w:tcW w:w="335" w:type="pct"/>
            <w:shd w:val="clear" w:color="auto" w:fill="auto"/>
            <w:tcMar>
              <w:top w:w="0" w:type="dxa"/>
              <w:left w:w="0" w:type="dxa"/>
              <w:bottom w:w="0" w:type="dxa"/>
              <w:right w:w="0" w:type="dxa"/>
            </w:tcMar>
            <w:vAlign w:val="center"/>
          </w:tcPr>
          <w:p w14:paraId="639B6E74" w14:textId="77777777" w:rsidR="0008378A" w:rsidRPr="0008378A" w:rsidRDefault="0008378A" w:rsidP="0008378A">
            <w:pPr>
              <w:snapToGrid w:val="0"/>
              <w:jc w:val="center"/>
              <w:rPr>
                <w:spacing w:val="-8"/>
                <w:kern w:val="0"/>
                <w:szCs w:val="21"/>
              </w:rPr>
            </w:pPr>
            <w:r w:rsidRPr="0008378A">
              <w:rPr>
                <w:color w:val="000000"/>
                <w:spacing w:val="-8"/>
                <w:kern w:val="0"/>
                <w:szCs w:val="21"/>
              </w:rPr>
              <w:t>268.1</w:t>
            </w:r>
          </w:p>
        </w:tc>
        <w:tc>
          <w:tcPr>
            <w:tcW w:w="242" w:type="pct"/>
            <w:shd w:val="clear" w:color="auto" w:fill="auto"/>
            <w:tcMar>
              <w:top w:w="0" w:type="dxa"/>
              <w:left w:w="0" w:type="dxa"/>
              <w:bottom w:w="0" w:type="dxa"/>
              <w:right w:w="0" w:type="dxa"/>
            </w:tcMar>
            <w:vAlign w:val="center"/>
          </w:tcPr>
          <w:p w14:paraId="5CE9464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0.55</w:t>
            </w:r>
          </w:p>
        </w:tc>
        <w:tc>
          <w:tcPr>
            <w:tcW w:w="241" w:type="pct"/>
            <w:shd w:val="clear" w:color="auto" w:fill="auto"/>
            <w:tcMar>
              <w:top w:w="0" w:type="dxa"/>
              <w:left w:w="0" w:type="dxa"/>
              <w:bottom w:w="0" w:type="dxa"/>
              <w:right w:w="0" w:type="dxa"/>
            </w:tcMar>
            <w:vAlign w:val="center"/>
          </w:tcPr>
          <w:p w14:paraId="7C3A38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0.10</w:t>
            </w:r>
          </w:p>
        </w:tc>
        <w:tc>
          <w:tcPr>
            <w:tcW w:w="240" w:type="pct"/>
            <w:shd w:val="clear" w:color="auto" w:fill="auto"/>
            <w:tcMar>
              <w:top w:w="0" w:type="dxa"/>
              <w:left w:w="0" w:type="dxa"/>
              <w:bottom w:w="0" w:type="dxa"/>
              <w:right w:w="0" w:type="dxa"/>
            </w:tcMar>
            <w:vAlign w:val="center"/>
          </w:tcPr>
          <w:p w14:paraId="60A232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497134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1" w:type="pct"/>
            <w:shd w:val="clear" w:color="auto" w:fill="auto"/>
            <w:tcMar>
              <w:top w:w="0" w:type="dxa"/>
              <w:left w:w="0" w:type="dxa"/>
              <w:bottom w:w="0" w:type="dxa"/>
              <w:right w:w="0" w:type="dxa"/>
            </w:tcMar>
            <w:vAlign w:val="center"/>
          </w:tcPr>
          <w:p w14:paraId="16F616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1" w:type="pct"/>
            <w:shd w:val="clear" w:color="auto" w:fill="auto"/>
            <w:tcMar>
              <w:top w:w="0" w:type="dxa"/>
              <w:left w:w="0" w:type="dxa"/>
              <w:bottom w:w="0" w:type="dxa"/>
              <w:right w:w="0" w:type="dxa"/>
            </w:tcMar>
            <w:vAlign w:val="center"/>
          </w:tcPr>
          <w:p w14:paraId="79CE62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2" w:type="pct"/>
            <w:shd w:val="clear" w:color="auto" w:fill="auto"/>
            <w:tcMar>
              <w:top w:w="0" w:type="dxa"/>
              <w:left w:w="0" w:type="dxa"/>
              <w:bottom w:w="0" w:type="dxa"/>
              <w:right w:w="0" w:type="dxa"/>
            </w:tcMar>
            <w:vAlign w:val="center"/>
          </w:tcPr>
          <w:p w14:paraId="7D93439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1595CA2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1" w:type="pct"/>
            <w:shd w:val="clear" w:color="auto" w:fill="auto"/>
            <w:tcMar>
              <w:top w:w="0" w:type="dxa"/>
              <w:left w:w="0" w:type="dxa"/>
              <w:bottom w:w="0" w:type="dxa"/>
              <w:right w:w="0" w:type="dxa"/>
            </w:tcMar>
            <w:vAlign w:val="center"/>
          </w:tcPr>
          <w:p w14:paraId="2E793E9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2" w:type="pct"/>
            <w:shd w:val="clear" w:color="auto" w:fill="auto"/>
            <w:tcMar>
              <w:top w:w="0" w:type="dxa"/>
              <w:left w:w="0" w:type="dxa"/>
              <w:bottom w:w="0" w:type="dxa"/>
              <w:right w:w="0" w:type="dxa"/>
            </w:tcMar>
            <w:vAlign w:val="center"/>
          </w:tcPr>
          <w:p w14:paraId="7C6218F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5A63AE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2" w:type="pct"/>
            <w:shd w:val="clear" w:color="auto" w:fill="auto"/>
            <w:tcMar>
              <w:top w:w="0" w:type="dxa"/>
              <w:left w:w="0" w:type="dxa"/>
              <w:bottom w:w="0" w:type="dxa"/>
              <w:right w:w="0" w:type="dxa"/>
            </w:tcMar>
            <w:vAlign w:val="center"/>
          </w:tcPr>
          <w:p w14:paraId="3D2422E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2E5B2BC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7AABCF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1" w:type="pct"/>
            <w:shd w:val="clear" w:color="auto" w:fill="auto"/>
            <w:tcMar>
              <w:top w:w="0" w:type="dxa"/>
              <w:left w:w="0" w:type="dxa"/>
              <w:bottom w:w="0" w:type="dxa"/>
              <w:right w:w="0" w:type="dxa"/>
            </w:tcMar>
            <w:vAlign w:val="center"/>
          </w:tcPr>
          <w:p w14:paraId="2C4844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6B73F36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5A4DE97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3" w:type="pct"/>
            <w:shd w:val="clear" w:color="auto" w:fill="auto"/>
            <w:tcMar>
              <w:top w:w="0" w:type="dxa"/>
              <w:left w:w="0" w:type="dxa"/>
              <w:bottom w:w="0" w:type="dxa"/>
              <w:right w:w="0" w:type="dxa"/>
            </w:tcMar>
            <w:vAlign w:val="center"/>
          </w:tcPr>
          <w:p w14:paraId="7A038B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r>
      <w:tr w:rsidR="0008378A" w:rsidRPr="0008378A" w14:paraId="72CB7A8B" w14:textId="77777777" w:rsidTr="00D3587C">
        <w:trPr>
          <w:trHeight w:val="454"/>
        </w:trPr>
        <w:tc>
          <w:tcPr>
            <w:tcW w:w="321" w:type="pct"/>
            <w:shd w:val="clear" w:color="auto" w:fill="auto"/>
            <w:tcMar>
              <w:top w:w="0" w:type="dxa"/>
              <w:left w:w="0" w:type="dxa"/>
              <w:bottom w:w="0" w:type="dxa"/>
              <w:right w:w="0" w:type="dxa"/>
            </w:tcMar>
            <w:vAlign w:val="center"/>
          </w:tcPr>
          <w:p w14:paraId="65609250"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9.0</w:t>
            </w:r>
          </w:p>
        </w:tc>
        <w:tc>
          <w:tcPr>
            <w:tcW w:w="335" w:type="pct"/>
            <w:shd w:val="clear" w:color="auto" w:fill="auto"/>
            <w:tcMar>
              <w:top w:w="0" w:type="dxa"/>
              <w:left w:w="0" w:type="dxa"/>
              <w:bottom w:w="0" w:type="dxa"/>
              <w:right w:w="0" w:type="dxa"/>
            </w:tcMar>
            <w:vAlign w:val="center"/>
          </w:tcPr>
          <w:p w14:paraId="44D9FB47"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283.8</w:t>
            </w:r>
          </w:p>
        </w:tc>
        <w:tc>
          <w:tcPr>
            <w:tcW w:w="242" w:type="pct"/>
            <w:shd w:val="clear" w:color="auto" w:fill="auto"/>
            <w:tcMar>
              <w:top w:w="0" w:type="dxa"/>
              <w:left w:w="0" w:type="dxa"/>
              <w:bottom w:w="0" w:type="dxa"/>
              <w:right w:w="0" w:type="dxa"/>
            </w:tcMar>
            <w:vAlign w:val="center"/>
          </w:tcPr>
          <w:p w14:paraId="7989A2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1" w:type="pct"/>
            <w:shd w:val="clear" w:color="auto" w:fill="auto"/>
            <w:tcMar>
              <w:top w:w="0" w:type="dxa"/>
              <w:left w:w="0" w:type="dxa"/>
              <w:bottom w:w="0" w:type="dxa"/>
              <w:right w:w="0" w:type="dxa"/>
            </w:tcMar>
            <w:vAlign w:val="center"/>
          </w:tcPr>
          <w:p w14:paraId="301B46C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0" w:type="pct"/>
            <w:shd w:val="clear" w:color="auto" w:fill="auto"/>
            <w:tcMar>
              <w:top w:w="0" w:type="dxa"/>
              <w:left w:w="0" w:type="dxa"/>
              <w:bottom w:w="0" w:type="dxa"/>
              <w:right w:w="0" w:type="dxa"/>
            </w:tcMar>
            <w:vAlign w:val="center"/>
          </w:tcPr>
          <w:p w14:paraId="21765F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553CDE0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1" w:type="pct"/>
            <w:shd w:val="clear" w:color="auto" w:fill="auto"/>
            <w:tcMar>
              <w:top w:w="0" w:type="dxa"/>
              <w:left w:w="0" w:type="dxa"/>
              <w:bottom w:w="0" w:type="dxa"/>
              <w:right w:w="0" w:type="dxa"/>
            </w:tcMar>
            <w:vAlign w:val="center"/>
          </w:tcPr>
          <w:p w14:paraId="1B1F37D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1" w:type="pct"/>
            <w:shd w:val="clear" w:color="auto" w:fill="auto"/>
            <w:tcMar>
              <w:top w:w="0" w:type="dxa"/>
              <w:left w:w="0" w:type="dxa"/>
              <w:bottom w:w="0" w:type="dxa"/>
              <w:right w:w="0" w:type="dxa"/>
            </w:tcMar>
            <w:vAlign w:val="center"/>
          </w:tcPr>
          <w:p w14:paraId="17AD356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6AE585A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0245597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1" w:type="pct"/>
            <w:shd w:val="clear" w:color="auto" w:fill="auto"/>
            <w:tcMar>
              <w:top w:w="0" w:type="dxa"/>
              <w:left w:w="0" w:type="dxa"/>
              <w:bottom w:w="0" w:type="dxa"/>
              <w:right w:w="0" w:type="dxa"/>
            </w:tcMar>
            <w:vAlign w:val="center"/>
          </w:tcPr>
          <w:p w14:paraId="398534F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2" w:type="pct"/>
            <w:shd w:val="clear" w:color="auto" w:fill="auto"/>
            <w:tcMar>
              <w:top w:w="0" w:type="dxa"/>
              <w:left w:w="0" w:type="dxa"/>
              <w:bottom w:w="0" w:type="dxa"/>
              <w:right w:w="0" w:type="dxa"/>
            </w:tcMar>
            <w:vAlign w:val="center"/>
          </w:tcPr>
          <w:p w14:paraId="464DDD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343DD63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c>
          <w:tcPr>
            <w:tcW w:w="242" w:type="pct"/>
            <w:shd w:val="clear" w:color="auto" w:fill="auto"/>
            <w:tcMar>
              <w:top w:w="0" w:type="dxa"/>
              <w:left w:w="0" w:type="dxa"/>
              <w:bottom w:w="0" w:type="dxa"/>
              <w:right w:w="0" w:type="dxa"/>
            </w:tcMar>
            <w:vAlign w:val="center"/>
          </w:tcPr>
          <w:p w14:paraId="434FE7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2" w:type="pct"/>
            <w:shd w:val="clear" w:color="auto" w:fill="auto"/>
            <w:tcMar>
              <w:top w:w="0" w:type="dxa"/>
              <w:left w:w="0" w:type="dxa"/>
              <w:bottom w:w="0" w:type="dxa"/>
              <w:right w:w="0" w:type="dxa"/>
            </w:tcMar>
            <w:vAlign w:val="center"/>
          </w:tcPr>
          <w:p w14:paraId="6B7C8BE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2410BE8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0.29</w:t>
            </w:r>
          </w:p>
        </w:tc>
        <w:tc>
          <w:tcPr>
            <w:tcW w:w="241" w:type="pct"/>
            <w:shd w:val="clear" w:color="auto" w:fill="auto"/>
            <w:tcMar>
              <w:top w:w="0" w:type="dxa"/>
              <w:left w:w="0" w:type="dxa"/>
              <w:bottom w:w="0" w:type="dxa"/>
              <w:right w:w="0" w:type="dxa"/>
            </w:tcMar>
            <w:vAlign w:val="center"/>
          </w:tcPr>
          <w:p w14:paraId="3169A97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3D9625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442C43D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3" w:type="pct"/>
            <w:shd w:val="clear" w:color="auto" w:fill="auto"/>
            <w:tcMar>
              <w:top w:w="0" w:type="dxa"/>
              <w:left w:w="0" w:type="dxa"/>
              <w:bottom w:w="0" w:type="dxa"/>
              <w:right w:w="0" w:type="dxa"/>
            </w:tcMar>
            <w:vAlign w:val="center"/>
          </w:tcPr>
          <w:p w14:paraId="7133FF0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r>
      <w:tr w:rsidR="0008378A" w:rsidRPr="0008378A" w14:paraId="5575B971" w14:textId="77777777" w:rsidTr="00D3587C">
        <w:trPr>
          <w:trHeight w:val="454"/>
        </w:trPr>
        <w:tc>
          <w:tcPr>
            <w:tcW w:w="321" w:type="pct"/>
            <w:shd w:val="clear" w:color="auto" w:fill="auto"/>
            <w:tcMar>
              <w:top w:w="0" w:type="dxa"/>
              <w:left w:w="0" w:type="dxa"/>
              <w:bottom w:w="0" w:type="dxa"/>
              <w:right w:w="0" w:type="dxa"/>
            </w:tcMar>
            <w:vAlign w:val="center"/>
          </w:tcPr>
          <w:p w14:paraId="03291FF5"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9.5</w:t>
            </w:r>
          </w:p>
        </w:tc>
        <w:tc>
          <w:tcPr>
            <w:tcW w:w="335" w:type="pct"/>
            <w:shd w:val="clear" w:color="auto" w:fill="auto"/>
            <w:tcMar>
              <w:top w:w="0" w:type="dxa"/>
              <w:left w:w="0" w:type="dxa"/>
              <w:bottom w:w="0" w:type="dxa"/>
              <w:right w:w="0" w:type="dxa"/>
            </w:tcMar>
            <w:vAlign w:val="center"/>
          </w:tcPr>
          <w:p w14:paraId="5BBBBE69"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299.6</w:t>
            </w:r>
          </w:p>
        </w:tc>
        <w:tc>
          <w:tcPr>
            <w:tcW w:w="242" w:type="pct"/>
            <w:shd w:val="clear" w:color="auto" w:fill="auto"/>
            <w:tcMar>
              <w:top w:w="0" w:type="dxa"/>
              <w:left w:w="0" w:type="dxa"/>
              <w:bottom w:w="0" w:type="dxa"/>
              <w:right w:w="0" w:type="dxa"/>
            </w:tcMar>
            <w:vAlign w:val="center"/>
          </w:tcPr>
          <w:p w14:paraId="4C84BC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0.54</w:t>
            </w:r>
          </w:p>
        </w:tc>
        <w:tc>
          <w:tcPr>
            <w:tcW w:w="241" w:type="pct"/>
            <w:shd w:val="clear" w:color="auto" w:fill="auto"/>
            <w:tcMar>
              <w:top w:w="0" w:type="dxa"/>
              <w:left w:w="0" w:type="dxa"/>
              <w:bottom w:w="0" w:type="dxa"/>
              <w:right w:w="0" w:type="dxa"/>
            </w:tcMar>
            <w:vAlign w:val="center"/>
          </w:tcPr>
          <w:p w14:paraId="1B3223B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0" w:type="pct"/>
            <w:shd w:val="clear" w:color="auto" w:fill="auto"/>
            <w:tcMar>
              <w:top w:w="0" w:type="dxa"/>
              <w:left w:w="0" w:type="dxa"/>
              <w:bottom w:w="0" w:type="dxa"/>
              <w:right w:w="0" w:type="dxa"/>
            </w:tcMar>
            <w:vAlign w:val="center"/>
          </w:tcPr>
          <w:p w14:paraId="6D91FD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2" w:type="pct"/>
            <w:shd w:val="clear" w:color="auto" w:fill="auto"/>
            <w:tcMar>
              <w:top w:w="0" w:type="dxa"/>
              <w:left w:w="0" w:type="dxa"/>
              <w:bottom w:w="0" w:type="dxa"/>
              <w:right w:w="0" w:type="dxa"/>
            </w:tcMar>
            <w:vAlign w:val="center"/>
          </w:tcPr>
          <w:p w14:paraId="14A88AF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1" w:type="pct"/>
            <w:shd w:val="clear" w:color="auto" w:fill="auto"/>
            <w:tcMar>
              <w:top w:w="0" w:type="dxa"/>
              <w:left w:w="0" w:type="dxa"/>
              <w:bottom w:w="0" w:type="dxa"/>
              <w:right w:w="0" w:type="dxa"/>
            </w:tcMar>
            <w:vAlign w:val="center"/>
          </w:tcPr>
          <w:p w14:paraId="20E722F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1" w:type="pct"/>
            <w:shd w:val="clear" w:color="auto" w:fill="auto"/>
            <w:tcMar>
              <w:top w:w="0" w:type="dxa"/>
              <w:left w:w="0" w:type="dxa"/>
              <w:bottom w:w="0" w:type="dxa"/>
              <w:right w:w="0" w:type="dxa"/>
            </w:tcMar>
            <w:vAlign w:val="center"/>
          </w:tcPr>
          <w:p w14:paraId="5E35D2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2" w:type="pct"/>
            <w:shd w:val="clear" w:color="auto" w:fill="auto"/>
            <w:tcMar>
              <w:top w:w="0" w:type="dxa"/>
              <w:left w:w="0" w:type="dxa"/>
              <w:bottom w:w="0" w:type="dxa"/>
              <w:right w:w="0" w:type="dxa"/>
            </w:tcMar>
            <w:vAlign w:val="center"/>
          </w:tcPr>
          <w:p w14:paraId="51D742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1" w:type="pct"/>
            <w:shd w:val="clear" w:color="auto" w:fill="auto"/>
            <w:tcMar>
              <w:top w:w="0" w:type="dxa"/>
              <w:left w:w="0" w:type="dxa"/>
              <w:bottom w:w="0" w:type="dxa"/>
              <w:right w:w="0" w:type="dxa"/>
            </w:tcMar>
            <w:vAlign w:val="center"/>
          </w:tcPr>
          <w:p w14:paraId="4A1AF48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1" w:type="pct"/>
            <w:shd w:val="clear" w:color="auto" w:fill="auto"/>
            <w:tcMar>
              <w:top w:w="0" w:type="dxa"/>
              <w:left w:w="0" w:type="dxa"/>
              <w:bottom w:w="0" w:type="dxa"/>
              <w:right w:w="0" w:type="dxa"/>
            </w:tcMar>
            <w:vAlign w:val="center"/>
          </w:tcPr>
          <w:p w14:paraId="0722F49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630D5A9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1" w:type="pct"/>
            <w:shd w:val="clear" w:color="auto" w:fill="auto"/>
            <w:tcMar>
              <w:top w:w="0" w:type="dxa"/>
              <w:left w:w="0" w:type="dxa"/>
              <w:bottom w:w="0" w:type="dxa"/>
              <w:right w:w="0" w:type="dxa"/>
            </w:tcMar>
            <w:vAlign w:val="center"/>
          </w:tcPr>
          <w:p w14:paraId="1259D6C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0.26</w:t>
            </w:r>
          </w:p>
        </w:tc>
        <w:tc>
          <w:tcPr>
            <w:tcW w:w="242" w:type="pct"/>
            <w:shd w:val="clear" w:color="auto" w:fill="auto"/>
            <w:tcMar>
              <w:top w:w="0" w:type="dxa"/>
              <w:left w:w="0" w:type="dxa"/>
              <w:bottom w:w="0" w:type="dxa"/>
              <w:right w:w="0" w:type="dxa"/>
            </w:tcMar>
            <w:vAlign w:val="center"/>
          </w:tcPr>
          <w:p w14:paraId="1B9194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2" w:type="pct"/>
            <w:shd w:val="clear" w:color="auto" w:fill="auto"/>
            <w:tcMar>
              <w:top w:w="0" w:type="dxa"/>
              <w:left w:w="0" w:type="dxa"/>
              <w:bottom w:w="0" w:type="dxa"/>
              <w:right w:w="0" w:type="dxa"/>
            </w:tcMar>
            <w:vAlign w:val="center"/>
          </w:tcPr>
          <w:p w14:paraId="3B05027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1" w:type="pct"/>
            <w:shd w:val="clear" w:color="auto" w:fill="auto"/>
            <w:tcMar>
              <w:top w:w="0" w:type="dxa"/>
              <w:left w:w="0" w:type="dxa"/>
              <w:bottom w:w="0" w:type="dxa"/>
              <w:right w:w="0" w:type="dxa"/>
            </w:tcMar>
            <w:vAlign w:val="center"/>
          </w:tcPr>
          <w:p w14:paraId="4A3B575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1" w:type="pct"/>
            <w:shd w:val="clear" w:color="auto" w:fill="auto"/>
            <w:tcMar>
              <w:top w:w="0" w:type="dxa"/>
              <w:left w:w="0" w:type="dxa"/>
              <w:bottom w:w="0" w:type="dxa"/>
              <w:right w:w="0" w:type="dxa"/>
            </w:tcMar>
            <w:vAlign w:val="center"/>
          </w:tcPr>
          <w:p w14:paraId="619321A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c>
          <w:tcPr>
            <w:tcW w:w="242" w:type="pct"/>
            <w:shd w:val="clear" w:color="auto" w:fill="auto"/>
            <w:tcMar>
              <w:top w:w="0" w:type="dxa"/>
              <w:left w:w="0" w:type="dxa"/>
              <w:bottom w:w="0" w:type="dxa"/>
              <w:right w:w="0" w:type="dxa"/>
            </w:tcMar>
            <w:vAlign w:val="center"/>
          </w:tcPr>
          <w:p w14:paraId="647E53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1" w:type="pct"/>
            <w:shd w:val="clear" w:color="auto" w:fill="auto"/>
            <w:tcMar>
              <w:top w:w="0" w:type="dxa"/>
              <w:left w:w="0" w:type="dxa"/>
              <w:bottom w:w="0" w:type="dxa"/>
              <w:right w:w="0" w:type="dxa"/>
            </w:tcMar>
            <w:vAlign w:val="center"/>
          </w:tcPr>
          <w:p w14:paraId="5D52E43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3" w:type="pct"/>
            <w:shd w:val="clear" w:color="auto" w:fill="auto"/>
            <w:tcMar>
              <w:top w:w="0" w:type="dxa"/>
              <w:left w:w="0" w:type="dxa"/>
              <w:bottom w:w="0" w:type="dxa"/>
              <w:right w:w="0" w:type="dxa"/>
            </w:tcMar>
            <w:vAlign w:val="center"/>
          </w:tcPr>
          <w:p w14:paraId="500B1D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r>
      <w:tr w:rsidR="0008378A" w:rsidRPr="0008378A" w14:paraId="73A22122" w14:textId="77777777" w:rsidTr="00D3587C">
        <w:trPr>
          <w:trHeight w:val="454"/>
        </w:trPr>
        <w:tc>
          <w:tcPr>
            <w:tcW w:w="321" w:type="pct"/>
            <w:shd w:val="clear" w:color="auto" w:fill="auto"/>
            <w:tcMar>
              <w:top w:w="0" w:type="dxa"/>
              <w:left w:w="0" w:type="dxa"/>
              <w:bottom w:w="0" w:type="dxa"/>
              <w:right w:w="0" w:type="dxa"/>
            </w:tcMar>
            <w:vAlign w:val="center"/>
          </w:tcPr>
          <w:p w14:paraId="2057F6C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10.0</w:t>
            </w:r>
          </w:p>
        </w:tc>
        <w:tc>
          <w:tcPr>
            <w:tcW w:w="335" w:type="pct"/>
            <w:shd w:val="clear" w:color="auto" w:fill="auto"/>
            <w:tcMar>
              <w:top w:w="0" w:type="dxa"/>
              <w:left w:w="0" w:type="dxa"/>
              <w:bottom w:w="0" w:type="dxa"/>
              <w:right w:w="0" w:type="dxa"/>
            </w:tcMar>
            <w:vAlign w:val="center"/>
          </w:tcPr>
          <w:p w14:paraId="69A2D1C9"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315.4</w:t>
            </w:r>
          </w:p>
        </w:tc>
        <w:tc>
          <w:tcPr>
            <w:tcW w:w="242" w:type="pct"/>
            <w:shd w:val="clear" w:color="auto" w:fill="auto"/>
            <w:tcMar>
              <w:top w:w="0" w:type="dxa"/>
              <w:left w:w="0" w:type="dxa"/>
              <w:bottom w:w="0" w:type="dxa"/>
              <w:right w:w="0" w:type="dxa"/>
            </w:tcMar>
            <w:vAlign w:val="center"/>
          </w:tcPr>
          <w:p w14:paraId="2656ED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0.53</w:t>
            </w:r>
          </w:p>
        </w:tc>
        <w:tc>
          <w:tcPr>
            <w:tcW w:w="241" w:type="pct"/>
            <w:shd w:val="clear" w:color="auto" w:fill="auto"/>
            <w:tcMar>
              <w:top w:w="0" w:type="dxa"/>
              <w:left w:w="0" w:type="dxa"/>
              <w:bottom w:w="0" w:type="dxa"/>
              <w:right w:w="0" w:type="dxa"/>
            </w:tcMar>
            <w:vAlign w:val="center"/>
          </w:tcPr>
          <w:p w14:paraId="6FD98D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0" w:type="pct"/>
            <w:shd w:val="clear" w:color="auto" w:fill="auto"/>
            <w:tcMar>
              <w:top w:w="0" w:type="dxa"/>
              <w:left w:w="0" w:type="dxa"/>
              <w:bottom w:w="0" w:type="dxa"/>
              <w:right w:w="0" w:type="dxa"/>
            </w:tcMar>
            <w:vAlign w:val="center"/>
          </w:tcPr>
          <w:p w14:paraId="082165C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2" w:type="pct"/>
            <w:shd w:val="clear" w:color="auto" w:fill="auto"/>
            <w:tcMar>
              <w:top w:w="0" w:type="dxa"/>
              <w:left w:w="0" w:type="dxa"/>
              <w:bottom w:w="0" w:type="dxa"/>
              <w:right w:w="0" w:type="dxa"/>
            </w:tcMar>
            <w:vAlign w:val="center"/>
          </w:tcPr>
          <w:p w14:paraId="044A9CF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1" w:type="pct"/>
            <w:shd w:val="clear" w:color="auto" w:fill="auto"/>
            <w:tcMar>
              <w:top w:w="0" w:type="dxa"/>
              <w:left w:w="0" w:type="dxa"/>
              <w:bottom w:w="0" w:type="dxa"/>
              <w:right w:w="0" w:type="dxa"/>
            </w:tcMar>
            <w:vAlign w:val="center"/>
          </w:tcPr>
          <w:p w14:paraId="3D74C4D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1" w:type="pct"/>
            <w:shd w:val="clear" w:color="auto" w:fill="auto"/>
            <w:tcMar>
              <w:top w:w="0" w:type="dxa"/>
              <w:left w:w="0" w:type="dxa"/>
              <w:bottom w:w="0" w:type="dxa"/>
              <w:right w:w="0" w:type="dxa"/>
            </w:tcMar>
            <w:vAlign w:val="center"/>
          </w:tcPr>
          <w:p w14:paraId="43B031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2" w:type="pct"/>
            <w:shd w:val="clear" w:color="auto" w:fill="auto"/>
            <w:tcMar>
              <w:top w:w="0" w:type="dxa"/>
              <w:left w:w="0" w:type="dxa"/>
              <w:bottom w:w="0" w:type="dxa"/>
              <w:right w:w="0" w:type="dxa"/>
            </w:tcMar>
            <w:vAlign w:val="center"/>
          </w:tcPr>
          <w:p w14:paraId="59648A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1" w:type="pct"/>
            <w:shd w:val="clear" w:color="auto" w:fill="auto"/>
            <w:tcMar>
              <w:top w:w="0" w:type="dxa"/>
              <w:left w:w="0" w:type="dxa"/>
              <w:bottom w:w="0" w:type="dxa"/>
              <w:right w:w="0" w:type="dxa"/>
            </w:tcMar>
            <w:vAlign w:val="center"/>
          </w:tcPr>
          <w:p w14:paraId="010FCBD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1" w:type="pct"/>
            <w:shd w:val="clear" w:color="auto" w:fill="auto"/>
            <w:tcMar>
              <w:top w:w="0" w:type="dxa"/>
              <w:left w:w="0" w:type="dxa"/>
              <w:bottom w:w="0" w:type="dxa"/>
              <w:right w:w="0" w:type="dxa"/>
            </w:tcMar>
            <w:vAlign w:val="center"/>
          </w:tcPr>
          <w:p w14:paraId="560BD1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c>
          <w:tcPr>
            <w:tcW w:w="242" w:type="pct"/>
            <w:shd w:val="clear" w:color="auto" w:fill="auto"/>
            <w:tcMar>
              <w:top w:w="0" w:type="dxa"/>
              <w:left w:w="0" w:type="dxa"/>
              <w:bottom w:w="0" w:type="dxa"/>
              <w:right w:w="0" w:type="dxa"/>
            </w:tcMar>
            <w:vAlign w:val="center"/>
          </w:tcPr>
          <w:p w14:paraId="1E7B442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1" w:type="pct"/>
            <w:shd w:val="clear" w:color="auto" w:fill="auto"/>
            <w:tcMar>
              <w:top w:w="0" w:type="dxa"/>
              <w:left w:w="0" w:type="dxa"/>
              <w:bottom w:w="0" w:type="dxa"/>
              <w:right w:w="0" w:type="dxa"/>
            </w:tcMar>
            <w:vAlign w:val="center"/>
          </w:tcPr>
          <w:p w14:paraId="79F2DD2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2" w:type="pct"/>
            <w:shd w:val="clear" w:color="auto" w:fill="auto"/>
            <w:tcMar>
              <w:top w:w="0" w:type="dxa"/>
              <w:left w:w="0" w:type="dxa"/>
              <w:bottom w:w="0" w:type="dxa"/>
              <w:right w:w="0" w:type="dxa"/>
            </w:tcMar>
            <w:vAlign w:val="center"/>
          </w:tcPr>
          <w:p w14:paraId="751A9E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1949CC9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1" w:type="pct"/>
            <w:shd w:val="clear" w:color="auto" w:fill="auto"/>
            <w:tcMar>
              <w:top w:w="0" w:type="dxa"/>
              <w:left w:w="0" w:type="dxa"/>
              <w:bottom w:w="0" w:type="dxa"/>
              <w:right w:w="0" w:type="dxa"/>
            </w:tcMar>
            <w:vAlign w:val="center"/>
          </w:tcPr>
          <w:p w14:paraId="3F3AEC1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0.33</w:t>
            </w:r>
          </w:p>
        </w:tc>
        <w:tc>
          <w:tcPr>
            <w:tcW w:w="241" w:type="pct"/>
            <w:shd w:val="clear" w:color="auto" w:fill="auto"/>
            <w:tcMar>
              <w:top w:w="0" w:type="dxa"/>
              <w:left w:w="0" w:type="dxa"/>
              <w:bottom w:w="0" w:type="dxa"/>
              <w:right w:w="0" w:type="dxa"/>
            </w:tcMar>
            <w:vAlign w:val="center"/>
          </w:tcPr>
          <w:p w14:paraId="5280E8E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2" w:type="pct"/>
            <w:shd w:val="clear" w:color="auto" w:fill="auto"/>
            <w:tcMar>
              <w:top w:w="0" w:type="dxa"/>
              <w:left w:w="0" w:type="dxa"/>
              <w:bottom w:w="0" w:type="dxa"/>
              <w:right w:w="0" w:type="dxa"/>
            </w:tcMar>
            <w:vAlign w:val="center"/>
          </w:tcPr>
          <w:p w14:paraId="3673D3F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1" w:type="pct"/>
            <w:shd w:val="clear" w:color="auto" w:fill="auto"/>
            <w:tcMar>
              <w:top w:w="0" w:type="dxa"/>
              <w:left w:w="0" w:type="dxa"/>
              <w:bottom w:w="0" w:type="dxa"/>
              <w:right w:w="0" w:type="dxa"/>
            </w:tcMar>
            <w:vAlign w:val="center"/>
          </w:tcPr>
          <w:p w14:paraId="1498643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3" w:type="pct"/>
            <w:shd w:val="clear" w:color="auto" w:fill="auto"/>
            <w:tcMar>
              <w:top w:w="0" w:type="dxa"/>
              <w:left w:w="0" w:type="dxa"/>
              <w:bottom w:w="0" w:type="dxa"/>
              <w:right w:w="0" w:type="dxa"/>
            </w:tcMar>
            <w:vAlign w:val="center"/>
          </w:tcPr>
          <w:p w14:paraId="354A04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0.27</w:t>
            </w:r>
          </w:p>
        </w:tc>
      </w:tr>
      <w:tr w:rsidR="0008378A" w:rsidRPr="0008378A" w14:paraId="5B340AC4" w14:textId="77777777" w:rsidTr="00D3587C">
        <w:trPr>
          <w:trHeight w:val="454"/>
        </w:trPr>
        <w:tc>
          <w:tcPr>
            <w:tcW w:w="321" w:type="pct"/>
            <w:shd w:val="clear" w:color="auto" w:fill="auto"/>
            <w:tcMar>
              <w:top w:w="0" w:type="dxa"/>
              <w:left w:w="0" w:type="dxa"/>
              <w:bottom w:w="0" w:type="dxa"/>
              <w:right w:w="0" w:type="dxa"/>
            </w:tcMar>
            <w:vAlign w:val="center"/>
          </w:tcPr>
          <w:p w14:paraId="2DDE0FB6"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10.5</w:t>
            </w:r>
          </w:p>
        </w:tc>
        <w:tc>
          <w:tcPr>
            <w:tcW w:w="335" w:type="pct"/>
            <w:shd w:val="clear" w:color="auto" w:fill="auto"/>
            <w:tcMar>
              <w:top w:w="0" w:type="dxa"/>
              <w:left w:w="0" w:type="dxa"/>
              <w:bottom w:w="0" w:type="dxa"/>
              <w:right w:w="0" w:type="dxa"/>
            </w:tcMar>
            <w:vAlign w:val="center"/>
          </w:tcPr>
          <w:p w14:paraId="3B0D846C"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331.1</w:t>
            </w:r>
          </w:p>
        </w:tc>
        <w:tc>
          <w:tcPr>
            <w:tcW w:w="242" w:type="pct"/>
            <w:shd w:val="clear" w:color="auto" w:fill="auto"/>
            <w:tcMar>
              <w:top w:w="0" w:type="dxa"/>
              <w:left w:w="0" w:type="dxa"/>
              <w:bottom w:w="0" w:type="dxa"/>
              <w:right w:w="0" w:type="dxa"/>
            </w:tcMar>
            <w:vAlign w:val="center"/>
          </w:tcPr>
          <w:p w14:paraId="109DEB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1" w:type="pct"/>
            <w:shd w:val="clear" w:color="auto" w:fill="auto"/>
            <w:tcMar>
              <w:top w:w="0" w:type="dxa"/>
              <w:left w:w="0" w:type="dxa"/>
              <w:bottom w:w="0" w:type="dxa"/>
              <w:right w:w="0" w:type="dxa"/>
            </w:tcMar>
            <w:vAlign w:val="center"/>
          </w:tcPr>
          <w:p w14:paraId="156A91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0" w:type="pct"/>
            <w:shd w:val="clear" w:color="auto" w:fill="auto"/>
            <w:tcMar>
              <w:top w:w="0" w:type="dxa"/>
              <w:left w:w="0" w:type="dxa"/>
              <w:bottom w:w="0" w:type="dxa"/>
              <w:right w:w="0" w:type="dxa"/>
            </w:tcMar>
            <w:vAlign w:val="center"/>
          </w:tcPr>
          <w:p w14:paraId="345ABB0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2" w:type="pct"/>
            <w:shd w:val="clear" w:color="auto" w:fill="auto"/>
            <w:tcMar>
              <w:top w:w="0" w:type="dxa"/>
              <w:left w:w="0" w:type="dxa"/>
              <w:bottom w:w="0" w:type="dxa"/>
              <w:right w:w="0" w:type="dxa"/>
            </w:tcMar>
            <w:vAlign w:val="center"/>
          </w:tcPr>
          <w:p w14:paraId="17C6A6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1" w:type="pct"/>
            <w:shd w:val="clear" w:color="auto" w:fill="auto"/>
            <w:tcMar>
              <w:top w:w="0" w:type="dxa"/>
              <w:left w:w="0" w:type="dxa"/>
              <w:bottom w:w="0" w:type="dxa"/>
              <w:right w:w="0" w:type="dxa"/>
            </w:tcMar>
            <w:vAlign w:val="center"/>
          </w:tcPr>
          <w:p w14:paraId="3AE039F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1" w:type="pct"/>
            <w:shd w:val="clear" w:color="auto" w:fill="auto"/>
            <w:tcMar>
              <w:top w:w="0" w:type="dxa"/>
              <w:left w:w="0" w:type="dxa"/>
              <w:bottom w:w="0" w:type="dxa"/>
              <w:right w:w="0" w:type="dxa"/>
            </w:tcMar>
            <w:vAlign w:val="center"/>
          </w:tcPr>
          <w:p w14:paraId="471CD43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2" w:type="pct"/>
            <w:shd w:val="clear" w:color="auto" w:fill="auto"/>
            <w:tcMar>
              <w:top w:w="0" w:type="dxa"/>
              <w:left w:w="0" w:type="dxa"/>
              <w:bottom w:w="0" w:type="dxa"/>
              <w:right w:w="0" w:type="dxa"/>
            </w:tcMar>
            <w:vAlign w:val="center"/>
          </w:tcPr>
          <w:p w14:paraId="3805CB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1" w:type="pct"/>
            <w:shd w:val="clear" w:color="auto" w:fill="auto"/>
            <w:tcMar>
              <w:top w:w="0" w:type="dxa"/>
              <w:left w:w="0" w:type="dxa"/>
              <w:bottom w:w="0" w:type="dxa"/>
              <w:right w:w="0" w:type="dxa"/>
            </w:tcMar>
            <w:vAlign w:val="center"/>
          </w:tcPr>
          <w:p w14:paraId="5159C3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1" w:type="pct"/>
            <w:shd w:val="clear" w:color="auto" w:fill="auto"/>
            <w:tcMar>
              <w:top w:w="0" w:type="dxa"/>
              <w:left w:w="0" w:type="dxa"/>
              <w:bottom w:w="0" w:type="dxa"/>
              <w:right w:w="0" w:type="dxa"/>
            </w:tcMar>
            <w:vAlign w:val="center"/>
          </w:tcPr>
          <w:p w14:paraId="7BB69A1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c>
          <w:tcPr>
            <w:tcW w:w="242" w:type="pct"/>
            <w:shd w:val="clear" w:color="auto" w:fill="auto"/>
            <w:tcMar>
              <w:top w:w="0" w:type="dxa"/>
              <w:left w:w="0" w:type="dxa"/>
              <w:bottom w:w="0" w:type="dxa"/>
              <w:right w:w="0" w:type="dxa"/>
            </w:tcMar>
            <w:vAlign w:val="center"/>
          </w:tcPr>
          <w:p w14:paraId="2741AD2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1" w:type="pct"/>
            <w:shd w:val="clear" w:color="auto" w:fill="auto"/>
            <w:tcMar>
              <w:top w:w="0" w:type="dxa"/>
              <w:left w:w="0" w:type="dxa"/>
              <w:bottom w:w="0" w:type="dxa"/>
              <w:right w:w="0" w:type="dxa"/>
            </w:tcMar>
            <w:vAlign w:val="center"/>
          </w:tcPr>
          <w:p w14:paraId="1D9BD04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2" w:type="pct"/>
            <w:shd w:val="clear" w:color="auto" w:fill="auto"/>
            <w:tcMar>
              <w:top w:w="0" w:type="dxa"/>
              <w:left w:w="0" w:type="dxa"/>
              <w:bottom w:w="0" w:type="dxa"/>
              <w:right w:w="0" w:type="dxa"/>
            </w:tcMar>
            <w:vAlign w:val="center"/>
          </w:tcPr>
          <w:p w14:paraId="7D925FA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0.19</w:t>
            </w:r>
          </w:p>
        </w:tc>
        <w:tc>
          <w:tcPr>
            <w:tcW w:w="242" w:type="pct"/>
            <w:shd w:val="clear" w:color="auto" w:fill="auto"/>
            <w:tcMar>
              <w:top w:w="0" w:type="dxa"/>
              <w:left w:w="0" w:type="dxa"/>
              <w:bottom w:w="0" w:type="dxa"/>
              <w:right w:w="0" w:type="dxa"/>
            </w:tcMar>
            <w:vAlign w:val="center"/>
          </w:tcPr>
          <w:p w14:paraId="736D63E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1" w:type="pct"/>
            <w:shd w:val="clear" w:color="auto" w:fill="auto"/>
            <w:tcMar>
              <w:top w:w="0" w:type="dxa"/>
              <w:left w:w="0" w:type="dxa"/>
              <w:bottom w:w="0" w:type="dxa"/>
              <w:right w:w="0" w:type="dxa"/>
            </w:tcMar>
            <w:vAlign w:val="center"/>
          </w:tcPr>
          <w:p w14:paraId="469EC96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1" w:type="pct"/>
            <w:shd w:val="clear" w:color="auto" w:fill="auto"/>
            <w:tcMar>
              <w:top w:w="0" w:type="dxa"/>
              <w:left w:w="0" w:type="dxa"/>
              <w:bottom w:w="0" w:type="dxa"/>
              <w:right w:w="0" w:type="dxa"/>
            </w:tcMar>
            <w:vAlign w:val="center"/>
          </w:tcPr>
          <w:p w14:paraId="54A1FD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0.22</w:t>
            </w:r>
          </w:p>
        </w:tc>
        <w:tc>
          <w:tcPr>
            <w:tcW w:w="242" w:type="pct"/>
            <w:shd w:val="clear" w:color="auto" w:fill="auto"/>
            <w:tcMar>
              <w:top w:w="0" w:type="dxa"/>
              <w:left w:w="0" w:type="dxa"/>
              <w:bottom w:w="0" w:type="dxa"/>
              <w:right w:w="0" w:type="dxa"/>
            </w:tcMar>
            <w:vAlign w:val="center"/>
          </w:tcPr>
          <w:p w14:paraId="65901CC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1" w:type="pct"/>
            <w:shd w:val="clear" w:color="auto" w:fill="auto"/>
            <w:tcMar>
              <w:top w:w="0" w:type="dxa"/>
              <w:left w:w="0" w:type="dxa"/>
              <w:bottom w:w="0" w:type="dxa"/>
              <w:right w:w="0" w:type="dxa"/>
            </w:tcMar>
            <w:vAlign w:val="center"/>
          </w:tcPr>
          <w:p w14:paraId="64AC74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3" w:type="pct"/>
            <w:shd w:val="clear" w:color="auto" w:fill="auto"/>
            <w:tcMar>
              <w:top w:w="0" w:type="dxa"/>
              <w:left w:w="0" w:type="dxa"/>
              <w:bottom w:w="0" w:type="dxa"/>
              <w:right w:w="0" w:type="dxa"/>
            </w:tcMar>
            <w:vAlign w:val="center"/>
          </w:tcPr>
          <w:p w14:paraId="47030DC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0.24</w:t>
            </w:r>
          </w:p>
        </w:tc>
      </w:tr>
      <w:tr w:rsidR="0008378A" w:rsidRPr="0008378A" w14:paraId="2366B33E" w14:textId="77777777" w:rsidTr="00D3587C">
        <w:trPr>
          <w:trHeight w:val="454"/>
        </w:trPr>
        <w:tc>
          <w:tcPr>
            <w:tcW w:w="321" w:type="pct"/>
            <w:shd w:val="clear" w:color="auto" w:fill="auto"/>
            <w:tcMar>
              <w:top w:w="0" w:type="dxa"/>
              <w:left w:w="0" w:type="dxa"/>
              <w:bottom w:w="0" w:type="dxa"/>
              <w:right w:w="0" w:type="dxa"/>
            </w:tcMar>
            <w:vAlign w:val="center"/>
          </w:tcPr>
          <w:p w14:paraId="768DF6FD"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11.0</w:t>
            </w:r>
          </w:p>
        </w:tc>
        <w:tc>
          <w:tcPr>
            <w:tcW w:w="335" w:type="pct"/>
            <w:shd w:val="clear" w:color="auto" w:fill="auto"/>
            <w:tcMar>
              <w:top w:w="0" w:type="dxa"/>
              <w:left w:w="0" w:type="dxa"/>
              <w:bottom w:w="0" w:type="dxa"/>
              <w:right w:w="0" w:type="dxa"/>
            </w:tcMar>
            <w:vAlign w:val="center"/>
          </w:tcPr>
          <w:p w14:paraId="3F49366E"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346.9</w:t>
            </w:r>
          </w:p>
        </w:tc>
        <w:tc>
          <w:tcPr>
            <w:tcW w:w="242" w:type="pct"/>
            <w:shd w:val="clear" w:color="auto" w:fill="auto"/>
            <w:tcMar>
              <w:top w:w="0" w:type="dxa"/>
              <w:left w:w="0" w:type="dxa"/>
              <w:bottom w:w="0" w:type="dxa"/>
              <w:right w:w="0" w:type="dxa"/>
            </w:tcMar>
            <w:vAlign w:val="center"/>
          </w:tcPr>
          <w:p w14:paraId="76B9F0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0.51</w:t>
            </w:r>
          </w:p>
        </w:tc>
        <w:tc>
          <w:tcPr>
            <w:tcW w:w="241" w:type="pct"/>
            <w:shd w:val="clear" w:color="auto" w:fill="auto"/>
            <w:tcMar>
              <w:top w:w="0" w:type="dxa"/>
              <w:left w:w="0" w:type="dxa"/>
              <w:bottom w:w="0" w:type="dxa"/>
              <w:right w:w="0" w:type="dxa"/>
            </w:tcMar>
            <w:vAlign w:val="center"/>
          </w:tcPr>
          <w:p w14:paraId="5657D65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0" w:type="pct"/>
            <w:shd w:val="clear" w:color="auto" w:fill="auto"/>
            <w:tcMar>
              <w:top w:w="0" w:type="dxa"/>
              <w:left w:w="0" w:type="dxa"/>
              <w:bottom w:w="0" w:type="dxa"/>
              <w:right w:w="0" w:type="dxa"/>
            </w:tcMar>
            <w:vAlign w:val="center"/>
          </w:tcPr>
          <w:p w14:paraId="02C5C65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2" w:type="pct"/>
            <w:shd w:val="clear" w:color="auto" w:fill="auto"/>
            <w:tcMar>
              <w:top w:w="0" w:type="dxa"/>
              <w:left w:w="0" w:type="dxa"/>
              <w:bottom w:w="0" w:type="dxa"/>
              <w:right w:w="0" w:type="dxa"/>
            </w:tcMar>
            <w:vAlign w:val="center"/>
          </w:tcPr>
          <w:p w14:paraId="78575E3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4AC7011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1" w:type="pct"/>
            <w:shd w:val="clear" w:color="auto" w:fill="auto"/>
            <w:tcMar>
              <w:top w:w="0" w:type="dxa"/>
              <w:left w:w="0" w:type="dxa"/>
              <w:bottom w:w="0" w:type="dxa"/>
              <w:right w:w="0" w:type="dxa"/>
            </w:tcMar>
            <w:vAlign w:val="center"/>
          </w:tcPr>
          <w:p w14:paraId="4F8178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c>
          <w:tcPr>
            <w:tcW w:w="242" w:type="pct"/>
            <w:shd w:val="clear" w:color="auto" w:fill="auto"/>
            <w:tcMar>
              <w:top w:w="0" w:type="dxa"/>
              <w:left w:w="0" w:type="dxa"/>
              <w:bottom w:w="0" w:type="dxa"/>
              <w:right w:w="0" w:type="dxa"/>
            </w:tcMar>
            <w:vAlign w:val="center"/>
          </w:tcPr>
          <w:p w14:paraId="3509881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49B7ED8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1" w:type="pct"/>
            <w:shd w:val="clear" w:color="auto" w:fill="auto"/>
            <w:tcMar>
              <w:top w:w="0" w:type="dxa"/>
              <w:left w:w="0" w:type="dxa"/>
              <w:bottom w:w="0" w:type="dxa"/>
              <w:right w:w="0" w:type="dxa"/>
            </w:tcMar>
            <w:vAlign w:val="center"/>
          </w:tcPr>
          <w:p w14:paraId="3020D6F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0.14</w:t>
            </w:r>
          </w:p>
        </w:tc>
        <w:tc>
          <w:tcPr>
            <w:tcW w:w="242" w:type="pct"/>
            <w:shd w:val="clear" w:color="auto" w:fill="auto"/>
            <w:tcMar>
              <w:top w:w="0" w:type="dxa"/>
              <w:left w:w="0" w:type="dxa"/>
              <w:bottom w:w="0" w:type="dxa"/>
              <w:right w:w="0" w:type="dxa"/>
            </w:tcMar>
            <w:vAlign w:val="center"/>
          </w:tcPr>
          <w:p w14:paraId="76E4C4E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416200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2" w:type="pct"/>
            <w:shd w:val="clear" w:color="auto" w:fill="auto"/>
            <w:tcMar>
              <w:top w:w="0" w:type="dxa"/>
              <w:left w:w="0" w:type="dxa"/>
              <w:bottom w:w="0" w:type="dxa"/>
              <w:right w:w="0" w:type="dxa"/>
            </w:tcMar>
            <w:vAlign w:val="center"/>
          </w:tcPr>
          <w:p w14:paraId="67BBCAC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0.16</w:t>
            </w:r>
          </w:p>
        </w:tc>
        <w:tc>
          <w:tcPr>
            <w:tcW w:w="242" w:type="pct"/>
            <w:shd w:val="clear" w:color="auto" w:fill="auto"/>
            <w:tcMar>
              <w:top w:w="0" w:type="dxa"/>
              <w:left w:w="0" w:type="dxa"/>
              <w:bottom w:w="0" w:type="dxa"/>
              <w:right w:w="0" w:type="dxa"/>
            </w:tcMar>
            <w:vAlign w:val="center"/>
          </w:tcPr>
          <w:p w14:paraId="2A6039C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48951A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1" w:type="pct"/>
            <w:shd w:val="clear" w:color="auto" w:fill="auto"/>
            <w:tcMar>
              <w:top w:w="0" w:type="dxa"/>
              <w:left w:w="0" w:type="dxa"/>
              <w:bottom w:w="0" w:type="dxa"/>
              <w:right w:w="0" w:type="dxa"/>
            </w:tcMar>
            <w:vAlign w:val="center"/>
          </w:tcPr>
          <w:p w14:paraId="1B33E0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0.18</w:t>
            </w:r>
          </w:p>
        </w:tc>
        <w:tc>
          <w:tcPr>
            <w:tcW w:w="242" w:type="pct"/>
            <w:shd w:val="clear" w:color="auto" w:fill="auto"/>
            <w:tcMar>
              <w:top w:w="0" w:type="dxa"/>
              <w:left w:w="0" w:type="dxa"/>
              <w:bottom w:w="0" w:type="dxa"/>
              <w:right w:w="0" w:type="dxa"/>
            </w:tcMar>
            <w:vAlign w:val="center"/>
          </w:tcPr>
          <w:p w14:paraId="3031ED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1" w:type="pct"/>
            <w:shd w:val="clear" w:color="auto" w:fill="auto"/>
            <w:tcMar>
              <w:top w:w="0" w:type="dxa"/>
              <w:left w:w="0" w:type="dxa"/>
              <w:bottom w:w="0" w:type="dxa"/>
              <w:right w:w="0" w:type="dxa"/>
            </w:tcMar>
            <w:vAlign w:val="center"/>
          </w:tcPr>
          <w:p w14:paraId="0662D31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3" w:type="pct"/>
            <w:shd w:val="clear" w:color="auto" w:fill="auto"/>
            <w:tcMar>
              <w:top w:w="0" w:type="dxa"/>
              <w:left w:w="0" w:type="dxa"/>
              <w:bottom w:w="0" w:type="dxa"/>
              <w:right w:w="0" w:type="dxa"/>
            </w:tcMar>
            <w:vAlign w:val="center"/>
          </w:tcPr>
          <w:p w14:paraId="1848295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0.20</w:t>
            </w:r>
          </w:p>
        </w:tc>
      </w:tr>
      <w:tr w:rsidR="0008378A" w:rsidRPr="0008378A" w14:paraId="2DA9B774" w14:textId="77777777" w:rsidTr="00D3587C">
        <w:trPr>
          <w:trHeight w:val="454"/>
        </w:trPr>
        <w:tc>
          <w:tcPr>
            <w:tcW w:w="321" w:type="pct"/>
            <w:shd w:val="clear" w:color="auto" w:fill="auto"/>
            <w:tcMar>
              <w:top w:w="0" w:type="dxa"/>
              <w:left w:w="0" w:type="dxa"/>
              <w:bottom w:w="0" w:type="dxa"/>
              <w:right w:w="0" w:type="dxa"/>
            </w:tcMar>
            <w:vAlign w:val="center"/>
          </w:tcPr>
          <w:p w14:paraId="35F713B0"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11.5</w:t>
            </w:r>
          </w:p>
        </w:tc>
        <w:tc>
          <w:tcPr>
            <w:tcW w:w="335" w:type="pct"/>
            <w:shd w:val="clear" w:color="auto" w:fill="auto"/>
            <w:tcMar>
              <w:top w:w="0" w:type="dxa"/>
              <w:left w:w="0" w:type="dxa"/>
              <w:bottom w:w="0" w:type="dxa"/>
              <w:right w:w="0" w:type="dxa"/>
            </w:tcMar>
            <w:vAlign w:val="center"/>
          </w:tcPr>
          <w:p w14:paraId="62BB0952" w14:textId="77777777" w:rsidR="0008378A" w:rsidRPr="0008378A" w:rsidRDefault="0008378A" w:rsidP="0008378A">
            <w:pPr>
              <w:widowControl/>
              <w:snapToGrid w:val="0"/>
              <w:jc w:val="center"/>
              <w:rPr>
                <w:spacing w:val="-8"/>
                <w:kern w:val="0"/>
                <w:szCs w:val="21"/>
              </w:rPr>
            </w:pPr>
            <w:r w:rsidRPr="0008378A">
              <w:rPr>
                <w:color w:val="000000"/>
                <w:spacing w:val="-8"/>
                <w:kern w:val="0"/>
                <w:szCs w:val="21"/>
              </w:rPr>
              <w:t>362.7</w:t>
            </w:r>
          </w:p>
        </w:tc>
        <w:tc>
          <w:tcPr>
            <w:tcW w:w="242" w:type="pct"/>
            <w:shd w:val="clear" w:color="auto" w:fill="auto"/>
            <w:tcMar>
              <w:top w:w="0" w:type="dxa"/>
              <w:left w:w="0" w:type="dxa"/>
              <w:bottom w:w="0" w:type="dxa"/>
              <w:right w:w="0" w:type="dxa"/>
            </w:tcMar>
            <w:vAlign w:val="center"/>
          </w:tcPr>
          <w:p w14:paraId="3C618C7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0.50</w:t>
            </w:r>
          </w:p>
        </w:tc>
        <w:tc>
          <w:tcPr>
            <w:tcW w:w="241" w:type="pct"/>
            <w:shd w:val="clear" w:color="auto" w:fill="auto"/>
            <w:tcMar>
              <w:top w:w="0" w:type="dxa"/>
              <w:left w:w="0" w:type="dxa"/>
              <w:bottom w:w="0" w:type="dxa"/>
              <w:right w:w="0" w:type="dxa"/>
            </w:tcMar>
            <w:vAlign w:val="center"/>
          </w:tcPr>
          <w:p w14:paraId="0555BC5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0.21</w:t>
            </w:r>
          </w:p>
        </w:tc>
        <w:tc>
          <w:tcPr>
            <w:tcW w:w="240" w:type="pct"/>
            <w:shd w:val="clear" w:color="auto" w:fill="auto"/>
            <w:tcMar>
              <w:top w:w="0" w:type="dxa"/>
              <w:left w:w="0" w:type="dxa"/>
              <w:bottom w:w="0" w:type="dxa"/>
              <w:right w:w="0" w:type="dxa"/>
            </w:tcMar>
            <w:vAlign w:val="center"/>
          </w:tcPr>
          <w:p w14:paraId="4527480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c>
          <w:tcPr>
            <w:tcW w:w="242" w:type="pct"/>
            <w:shd w:val="clear" w:color="auto" w:fill="auto"/>
            <w:tcMar>
              <w:top w:w="0" w:type="dxa"/>
              <w:left w:w="0" w:type="dxa"/>
              <w:bottom w:w="0" w:type="dxa"/>
              <w:right w:w="0" w:type="dxa"/>
            </w:tcMar>
            <w:vAlign w:val="center"/>
          </w:tcPr>
          <w:p w14:paraId="0F02CFA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0.47</w:t>
            </w:r>
          </w:p>
        </w:tc>
        <w:tc>
          <w:tcPr>
            <w:tcW w:w="241" w:type="pct"/>
            <w:shd w:val="clear" w:color="auto" w:fill="auto"/>
            <w:tcMar>
              <w:top w:w="0" w:type="dxa"/>
              <w:left w:w="0" w:type="dxa"/>
              <w:bottom w:w="0" w:type="dxa"/>
              <w:right w:w="0" w:type="dxa"/>
            </w:tcMar>
            <w:vAlign w:val="center"/>
          </w:tcPr>
          <w:p w14:paraId="79E5A3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0.25</w:t>
            </w:r>
          </w:p>
        </w:tc>
        <w:tc>
          <w:tcPr>
            <w:tcW w:w="241" w:type="pct"/>
            <w:shd w:val="clear" w:color="auto" w:fill="auto"/>
            <w:tcMar>
              <w:top w:w="0" w:type="dxa"/>
              <w:left w:w="0" w:type="dxa"/>
              <w:bottom w:w="0" w:type="dxa"/>
              <w:right w:w="0" w:type="dxa"/>
            </w:tcMar>
            <w:vAlign w:val="center"/>
          </w:tcPr>
          <w:p w14:paraId="79BEFB5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0.08</w:t>
            </w:r>
          </w:p>
        </w:tc>
        <w:tc>
          <w:tcPr>
            <w:tcW w:w="242" w:type="pct"/>
            <w:shd w:val="clear" w:color="auto" w:fill="auto"/>
            <w:tcMar>
              <w:top w:w="0" w:type="dxa"/>
              <w:left w:w="0" w:type="dxa"/>
              <w:bottom w:w="0" w:type="dxa"/>
              <w:right w:w="0" w:type="dxa"/>
            </w:tcMar>
            <w:vAlign w:val="center"/>
          </w:tcPr>
          <w:p w14:paraId="2EBCD9C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0.45</w:t>
            </w:r>
          </w:p>
        </w:tc>
        <w:tc>
          <w:tcPr>
            <w:tcW w:w="241" w:type="pct"/>
            <w:shd w:val="clear" w:color="auto" w:fill="auto"/>
            <w:tcMar>
              <w:top w:w="0" w:type="dxa"/>
              <w:left w:w="0" w:type="dxa"/>
              <w:bottom w:w="0" w:type="dxa"/>
              <w:right w:w="0" w:type="dxa"/>
            </w:tcMar>
            <w:vAlign w:val="center"/>
          </w:tcPr>
          <w:p w14:paraId="1DFC52E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0.30</w:t>
            </w:r>
          </w:p>
        </w:tc>
        <w:tc>
          <w:tcPr>
            <w:tcW w:w="241" w:type="pct"/>
            <w:shd w:val="clear" w:color="auto" w:fill="auto"/>
            <w:tcMar>
              <w:top w:w="0" w:type="dxa"/>
              <w:left w:w="0" w:type="dxa"/>
              <w:bottom w:w="0" w:type="dxa"/>
              <w:right w:w="0" w:type="dxa"/>
            </w:tcMar>
            <w:vAlign w:val="center"/>
          </w:tcPr>
          <w:p w14:paraId="74065C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2" w:type="pct"/>
            <w:shd w:val="clear" w:color="auto" w:fill="auto"/>
            <w:tcMar>
              <w:top w:w="0" w:type="dxa"/>
              <w:left w:w="0" w:type="dxa"/>
              <w:bottom w:w="0" w:type="dxa"/>
              <w:right w:w="0" w:type="dxa"/>
            </w:tcMar>
            <w:vAlign w:val="center"/>
          </w:tcPr>
          <w:p w14:paraId="3327386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1" w:type="pct"/>
            <w:shd w:val="clear" w:color="auto" w:fill="auto"/>
            <w:tcMar>
              <w:top w:w="0" w:type="dxa"/>
              <w:left w:w="0" w:type="dxa"/>
              <w:bottom w:w="0" w:type="dxa"/>
              <w:right w:w="0" w:type="dxa"/>
            </w:tcMar>
            <w:vAlign w:val="center"/>
          </w:tcPr>
          <w:p w14:paraId="02AC891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2" w:type="pct"/>
            <w:shd w:val="clear" w:color="auto" w:fill="auto"/>
            <w:tcMar>
              <w:top w:w="0" w:type="dxa"/>
              <w:left w:w="0" w:type="dxa"/>
              <w:bottom w:w="0" w:type="dxa"/>
              <w:right w:w="0" w:type="dxa"/>
            </w:tcMar>
            <w:vAlign w:val="center"/>
          </w:tcPr>
          <w:p w14:paraId="3013E28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0.13</w:t>
            </w:r>
          </w:p>
        </w:tc>
        <w:tc>
          <w:tcPr>
            <w:tcW w:w="242" w:type="pct"/>
            <w:shd w:val="clear" w:color="auto" w:fill="auto"/>
            <w:tcMar>
              <w:top w:w="0" w:type="dxa"/>
              <w:left w:w="0" w:type="dxa"/>
              <w:bottom w:w="0" w:type="dxa"/>
              <w:right w:w="0" w:type="dxa"/>
            </w:tcMar>
            <w:vAlign w:val="center"/>
          </w:tcPr>
          <w:p w14:paraId="05E5AD6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1" w:type="pct"/>
            <w:shd w:val="clear" w:color="auto" w:fill="auto"/>
            <w:tcMar>
              <w:top w:w="0" w:type="dxa"/>
              <w:left w:w="0" w:type="dxa"/>
              <w:bottom w:w="0" w:type="dxa"/>
              <w:right w:w="0" w:type="dxa"/>
            </w:tcMar>
            <w:vAlign w:val="center"/>
          </w:tcPr>
          <w:p w14:paraId="573A5C4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0.39</w:t>
            </w:r>
          </w:p>
        </w:tc>
        <w:tc>
          <w:tcPr>
            <w:tcW w:w="241" w:type="pct"/>
            <w:shd w:val="clear" w:color="auto" w:fill="auto"/>
            <w:tcMar>
              <w:top w:w="0" w:type="dxa"/>
              <w:left w:w="0" w:type="dxa"/>
              <w:bottom w:w="0" w:type="dxa"/>
              <w:right w:w="0" w:type="dxa"/>
            </w:tcMar>
            <w:vAlign w:val="center"/>
          </w:tcPr>
          <w:p w14:paraId="74F1EB8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0.15</w:t>
            </w:r>
          </w:p>
        </w:tc>
        <w:tc>
          <w:tcPr>
            <w:tcW w:w="242" w:type="pct"/>
            <w:shd w:val="clear" w:color="auto" w:fill="auto"/>
            <w:tcMar>
              <w:top w:w="0" w:type="dxa"/>
              <w:left w:w="0" w:type="dxa"/>
              <w:bottom w:w="0" w:type="dxa"/>
              <w:right w:w="0" w:type="dxa"/>
            </w:tcMar>
            <w:vAlign w:val="center"/>
          </w:tcPr>
          <w:p w14:paraId="7FE6541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1" w:type="pct"/>
            <w:shd w:val="clear" w:color="auto" w:fill="auto"/>
            <w:tcMar>
              <w:top w:w="0" w:type="dxa"/>
              <w:left w:w="0" w:type="dxa"/>
              <w:bottom w:w="0" w:type="dxa"/>
              <w:right w:w="0" w:type="dxa"/>
            </w:tcMar>
            <w:vAlign w:val="center"/>
          </w:tcPr>
          <w:p w14:paraId="4233F3E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3" w:type="pct"/>
            <w:shd w:val="clear" w:color="auto" w:fill="auto"/>
            <w:tcMar>
              <w:top w:w="0" w:type="dxa"/>
              <w:left w:w="0" w:type="dxa"/>
              <w:bottom w:w="0" w:type="dxa"/>
              <w:right w:w="0" w:type="dxa"/>
            </w:tcMar>
            <w:vAlign w:val="center"/>
          </w:tcPr>
          <w:p w14:paraId="5E20DC2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0.17</w:t>
            </w:r>
          </w:p>
        </w:tc>
      </w:tr>
      <w:tr w:rsidR="0008378A" w:rsidRPr="0008378A" w14:paraId="02A88CB2" w14:textId="77777777" w:rsidTr="00D3587C">
        <w:trPr>
          <w:trHeight w:val="454"/>
        </w:trPr>
        <w:tc>
          <w:tcPr>
            <w:tcW w:w="321" w:type="pct"/>
            <w:shd w:val="clear" w:color="auto" w:fill="auto"/>
            <w:tcMar>
              <w:top w:w="0" w:type="dxa"/>
              <w:left w:w="0" w:type="dxa"/>
              <w:bottom w:w="0" w:type="dxa"/>
              <w:right w:w="0" w:type="dxa"/>
            </w:tcMar>
            <w:vAlign w:val="center"/>
          </w:tcPr>
          <w:p w14:paraId="62EFB255"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12.0</w:t>
            </w:r>
          </w:p>
        </w:tc>
        <w:tc>
          <w:tcPr>
            <w:tcW w:w="335" w:type="pct"/>
            <w:shd w:val="clear" w:color="auto" w:fill="auto"/>
            <w:tcMar>
              <w:top w:w="0" w:type="dxa"/>
              <w:left w:w="0" w:type="dxa"/>
              <w:bottom w:w="0" w:type="dxa"/>
              <w:right w:w="0" w:type="dxa"/>
            </w:tcMar>
            <w:vAlign w:val="center"/>
          </w:tcPr>
          <w:p w14:paraId="209954E0"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378.4</w:t>
            </w:r>
          </w:p>
        </w:tc>
        <w:tc>
          <w:tcPr>
            <w:tcW w:w="242" w:type="pct"/>
            <w:shd w:val="clear" w:color="auto" w:fill="auto"/>
            <w:tcMar>
              <w:top w:w="0" w:type="dxa"/>
              <w:left w:w="0" w:type="dxa"/>
              <w:bottom w:w="0" w:type="dxa"/>
              <w:right w:w="0" w:type="dxa"/>
            </w:tcMar>
            <w:vAlign w:val="center"/>
          </w:tcPr>
          <w:p w14:paraId="3559E1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0.49</w:t>
            </w:r>
          </w:p>
        </w:tc>
        <w:tc>
          <w:tcPr>
            <w:tcW w:w="241" w:type="pct"/>
            <w:shd w:val="clear" w:color="auto" w:fill="auto"/>
            <w:tcMar>
              <w:top w:w="0" w:type="dxa"/>
              <w:left w:w="0" w:type="dxa"/>
              <w:bottom w:w="0" w:type="dxa"/>
              <w:right w:w="0" w:type="dxa"/>
            </w:tcMar>
            <w:vAlign w:val="center"/>
          </w:tcPr>
          <w:p w14:paraId="543579E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0.23</w:t>
            </w:r>
          </w:p>
        </w:tc>
        <w:tc>
          <w:tcPr>
            <w:tcW w:w="240" w:type="pct"/>
            <w:shd w:val="clear" w:color="auto" w:fill="auto"/>
            <w:tcMar>
              <w:top w:w="0" w:type="dxa"/>
              <w:left w:w="0" w:type="dxa"/>
              <w:bottom w:w="0" w:type="dxa"/>
              <w:right w:w="0" w:type="dxa"/>
            </w:tcMar>
            <w:vAlign w:val="center"/>
          </w:tcPr>
          <w:p w14:paraId="229385B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0.02</w:t>
            </w:r>
          </w:p>
        </w:tc>
        <w:tc>
          <w:tcPr>
            <w:tcW w:w="242" w:type="pct"/>
            <w:shd w:val="clear" w:color="auto" w:fill="auto"/>
            <w:tcMar>
              <w:top w:w="0" w:type="dxa"/>
              <w:left w:w="0" w:type="dxa"/>
              <w:bottom w:w="0" w:type="dxa"/>
              <w:right w:w="0" w:type="dxa"/>
            </w:tcMar>
            <w:vAlign w:val="center"/>
          </w:tcPr>
          <w:p w14:paraId="107E7B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5F484D2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0.28</w:t>
            </w:r>
          </w:p>
        </w:tc>
        <w:tc>
          <w:tcPr>
            <w:tcW w:w="241" w:type="pct"/>
            <w:shd w:val="clear" w:color="auto" w:fill="auto"/>
            <w:tcMar>
              <w:top w:w="0" w:type="dxa"/>
              <w:left w:w="0" w:type="dxa"/>
              <w:bottom w:w="0" w:type="dxa"/>
              <w:right w:w="0" w:type="dxa"/>
            </w:tcMar>
            <w:vAlign w:val="center"/>
          </w:tcPr>
          <w:p w14:paraId="73C5C3C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2" w:type="pct"/>
            <w:shd w:val="clear" w:color="auto" w:fill="auto"/>
            <w:tcMar>
              <w:top w:w="0" w:type="dxa"/>
              <w:left w:w="0" w:type="dxa"/>
              <w:bottom w:w="0" w:type="dxa"/>
              <w:right w:w="0" w:type="dxa"/>
            </w:tcMar>
            <w:vAlign w:val="center"/>
          </w:tcPr>
          <w:p w14:paraId="04F3F8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0.43</w:t>
            </w:r>
          </w:p>
        </w:tc>
        <w:tc>
          <w:tcPr>
            <w:tcW w:w="241" w:type="pct"/>
            <w:shd w:val="clear" w:color="auto" w:fill="auto"/>
            <w:tcMar>
              <w:top w:w="0" w:type="dxa"/>
              <w:left w:w="0" w:type="dxa"/>
              <w:bottom w:w="0" w:type="dxa"/>
              <w:right w:w="0" w:type="dxa"/>
            </w:tcMar>
            <w:vAlign w:val="center"/>
          </w:tcPr>
          <w:p w14:paraId="1E9D2FD6"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1" w:type="pct"/>
            <w:shd w:val="clear" w:color="auto" w:fill="auto"/>
            <w:tcMar>
              <w:top w:w="0" w:type="dxa"/>
              <w:left w:w="0" w:type="dxa"/>
              <w:bottom w:w="0" w:type="dxa"/>
              <w:right w:w="0" w:type="dxa"/>
            </w:tcMar>
            <w:vAlign w:val="center"/>
          </w:tcPr>
          <w:p w14:paraId="0F40EA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0.07</w:t>
            </w:r>
          </w:p>
        </w:tc>
        <w:tc>
          <w:tcPr>
            <w:tcW w:w="242" w:type="pct"/>
            <w:shd w:val="clear" w:color="auto" w:fill="auto"/>
            <w:tcMar>
              <w:top w:w="0" w:type="dxa"/>
              <w:left w:w="0" w:type="dxa"/>
              <w:bottom w:w="0" w:type="dxa"/>
              <w:right w:w="0" w:type="dxa"/>
            </w:tcMar>
            <w:vAlign w:val="center"/>
          </w:tcPr>
          <w:p w14:paraId="48686ED9"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0.40</w:t>
            </w:r>
          </w:p>
        </w:tc>
        <w:tc>
          <w:tcPr>
            <w:tcW w:w="241" w:type="pct"/>
            <w:shd w:val="clear" w:color="auto" w:fill="auto"/>
            <w:tcMar>
              <w:top w:w="0" w:type="dxa"/>
              <w:left w:w="0" w:type="dxa"/>
              <w:bottom w:w="0" w:type="dxa"/>
              <w:right w:w="0" w:type="dxa"/>
            </w:tcMar>
            <w:vAlign w:val="center"/>
          </w:tcPr>
          <w:p w14:paraId="6971587D"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2" w:type="pct"/>
            <w:shd w:val="clear" w:color="auto" w:fill="auto"/>
            <w:tcMar>
              <w:top w:w="0" w:type="dxa"/>
              <w:left w:w="0" w:type="dxa"/>
              <w:bottom w:w="0" w:type="dxa"/>
              <w:right w:w="0" w:type="dxa"/>
            </w:tcMar>
            <w:vAlign w:val="center"/>
          </w:tcPr>
          <w:p w14:paraId="3C5CB59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0.09</w:t>
            </w:r>
          </w:p>
        </w:tc>
        <w:tc>
          <w:tcPr>
            <w:tcW w:w="242" w:type="pct"/>
            <w:shd w:val="clear" w:color="auto" w:fill="auto"/>
            <w:tcMar>
              <w:top w:w="0" w:type="dxa"/>
              <w:left w:w="0" w:type="dxa"/>
              <w:bottom w:w="0" w:type="dxa"/>
              <w:right w:w="0" w:type="dxa"/>
            </w:tcMar>
            <w:vAlign w:val="center"/>
          </w:tcPr>
          <w:p w14:paraId="4BAE1C5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0.37</w:t>
            </w:r>
          </w:p>
        </w:tc>
        <w:tc>
          <w:tcPr>
            <w:tcW w:w="241" w:type="pct"/>
            <w:shd w:val="clear" w:color="auto" w:fill="auto"/>
            <w:tcMar>
              <w:top w:w="0" w:type="dxa"/>
              <w:left w:w="0" w:type="dxa"/>
              <w:bottom w:w="0" w:type="dxa"/>
              <w:right w:w="0" w:type="dxa"/>
            </w:tcMar>
            <w:vAlign w:val="center"/>
          </w:tcPr>
          <w:p w14:paraId="71823D4C"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0.42</w:t>
            </w:r>
          </w:p>
        </w:tc>
        <w:tc>
          <w:tcPr>
            <w:tcW w:w="241" w:type="pct"/>
            <w:shd w:val="clear" w:color="auto" w:fill="auto"/>
            <w:tcMar>
              <w:top w:w="0" w:type="dxa"/>
              <w:left w:w="0" w:type="dxa"/>
              <w:bottom w:w="0" w:type="dxa"/>
              <w:right w:w="0" w:type="dxa"/>
            </w:tcMar>
            <w:vAlign w:val="center"/>
          </w:tcPr>
          <w:p w14:paraId="2C768AF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0.11</w:t>
            </w:r>
          </w:p>
        </w:tc>
        <w:tc>
          <w:tcPr>
            <w:tcW w:w="242" w:type="pct"/>
            <w:shd w:val="clear" w:color="auto" w:fill="auto"/>
            <w:tcMar>
              <w:top w:w="0" w:type="dxa"/>
              <w:left w:w="0" w:type="dxa"/>
              <w:bottom w:w="0" w:type="dxa"/>
              <w:right w:w="0" w:type="dxa"/>
            </w:tcMar>
            <w:vAlign w:val="center"/>
          </w:tcPr>
          <w:p w14:paraId="5ABCFC9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0.34</w:t>
            </w:r>
          </w:p>
        </w:tc>
        <w:tc>
          <w:tcPr>
            <w:tcW w:w="241" w:type="pct"/>
            <w:shd w:val="clear" w:color="auto" w:fill="auto"/>
            <w:tcMar>
              <w:top w:w="0" w:type="dxa"/>
              <w:left w:w="0" w:type="dxa"/>
              <w:bottom w:w="0" w:type="dxa"/>
              <w:right w:w="0" w:type="dxa"/>
            </w:tcMar>
            <w:vAlign w:val="center"/>
          </w:tcPr>
          <w:p w14:paraId="1F3414A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0.48</w:t>
            </w:r>
          </w:p>
        </w:tc>
        <w:tc>
          <w:tcPr>
            <w:tcW w:w="243" w:type="pct"/>
            <w:shd w:val="clear" w:color="auto" w:fill="auto"/>
            <w:tcMar>
              <w:top w:w="0" w:type="dxa"/>
              <w:left w:w="0" w:type="dxa"/>
              <w:bottom w:w="0" w:type="dxa"/>
              <w:right w:w="0" w:type="dxa"/>
            </w:tcMar>
            <w:vAlign w:val="center"/>
          </w:tcPr>
          <w:p w14:paraId="2C097A6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0.12</w:t>
            </w:r>
          </w:p>
        </w:tc>
      </w:tr>
      <w:tr w:rsidR="0008378A" w:rsidRPr="0008378A" w14:paraId="151DFA3E" w14:textId="77777777" w:rsidTr="00D3587C">
        <w:trPr>
          <w:trHeight w:val="454"/>
        </w:trPr>
        <w:tc>
          <w:tcPr>
            <w:tcW w:w="321" w:type="pct"/>
            <w:shd w:val="clear" w:color="auto" w:fill="auto"/>
            <w:tcMar>
              <w:top w:w="0" w:type="dxa"/>
              <w:left w:w="0" w:type="dxa"/>
              <w:bottom w:w="0" w:type="dxa"/>
              <w:right w:w="0" w:type="dxa"/>
            </w:tcMar>
            <w:vAlign w:val="center"/>
          </w:tcPr>
          <w:p w14:paraId="172A37A6"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12.5</w:t>
            </w:r>
          </w:p>
        </w:tc>
        <w:tc>
          <w:tcPr>
            <w:tcW w:w="335" w:type="pct"/>
            <w:shd w:val="clear" w:color="auto" w:fill="auto"/>
            <w:tcMar>
              <w:top w:w="0" w:type="dxa"/>
              <w:left w:w="0" w:type="dxa"/>
              <w:bottom w:w="0" w:type="dxa"/>
              <w:right w:w="0" w:type="dxa"/>
            </w:tcMar>
            <w:vAlign w:val="center"/>
          </w:tcPr>
          <w:p w14:paraId="49A58A83" w14:textId="77777777" w:rsidR="0008378A" w:rsidRPr="0008378A" w:rsidRDefault="0008378A" w:rsidP="0008378A">
            <w:pPr>
              <w:widowControl/>
              <w:snapToGrid w:val="0"/>
              <w:jc w:val="center"/>
              <w:rPr>
                <w:color w:val="000000"/>
                <w:spacing w:val="-8"/>
                <w:kern w:val="0"/>
                <w:szCs w:val="21"/>
              </w:rPr>
            </w:pPr>
            <w:r w:rsidRPr="0008378A">
              <w:rPr>
                <w:color w:val="000000"/>
                <w:spacing w:val="-8"/>
                <w:kern w:val="0"/>
                <w:szCs w:val="21"/>
              </w:rPr>
              <w:t>394.2</w:t>
            </w:r>
          </w:p>
        </w:tc>
        <w:tc>
          <w:tcPr>
            <w:tcW w:w="242" w:type="pct"/>
            <w:shd w:val="clear" w:color="auto" w:fill="auto"/>
            <w:tcMar>
              <w:top w:w="0" w:type="dxa"/>
              <w:left w:w="0" w:type="dxa"/>
              <w:bottom w:w="0" w:type="dxa"/>
              <w:right w:w="0" w:type="dxa"/>
            </w:tcMar>
            <w:vAlign w:val="center"/>
          </w:tcPr>
          <w:p w14:paraId="6EBF9EB3"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1" w:type="pct"/>
            <w:shd w:val="clear" w:color="auto" w:fill="auto"/>
            <w:tcMar>
              <w:top w:w="0" w:type="dxa"/>
              <w:left w:w="0" w:type="dxa"/>
              <w:bottom w:w="0" w:type="dxa"/>
              <w:right w:w="0" w:type="dxa"/>
            </w:tcMar>
            <w:vAlign w:val="center"/>
          </w:tcPr>
          <w:p w14:paraId="4838346F"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0" w:type="pct"/>
            <w:shd w:val="clear" w:color="auto" w:fill="auto"/>
            <w:tcMar>
              <w:top w:w="0" w:type="dxa"/>
              <w:left w:w="0" w:type="dxa"/>
              <w:bottom w:w="0" w:type="dxa"/>
              <w:right w:w="0" w:type="dxa"/>
            </w:tcMar>
            <w:vAlign w:val="center"/>
          </w:tcPr>
          <w:p w14:paraId="2F40667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w:t>
            </w:r>
          </w:p>
        </w:tc>
        <w:tc>
          <w:tcPr>
            <w:tcW w:w="242" w:type="pct"/>
            <w:shd w:val="clear" w:color="auto" w:fill="auto"/>
            <w:tcMar>
              <w:top w:w="0" w:type="dxa"/>
              <w:left w:w="0" w:type="dxa"/>
              <w:bottom w:w="0" w:type="dxa"/>
              <w:right w:w="0" w:type="dxa"/>
            </w:tcMar>
            <w:vAlign w:val="center"/>
          </w:tcPr>
          <w:p w14:paraId="54A7721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0.44</w:t>
            </w:r>
          </w:p>
        </w:tc>
        <w:tc>
          <w:tcPr>
            <w:tcW w:w="241" w:type="pct"/>
            <w:shd w:val="clear" w:color="auto" w:fill="auto"/>
            <w:tcMar>
              <w:top w:w="0" w:type="dxa"/>
              <w:left w:w="0" w:type="dxa"/>
              <w:bottom w:w="0" w:type="dxa"/>
              <w:right w:w="0" w:type="dxa"/>
            </w:tcMar>
            <w:vAlign w:val="center"/>
          </w:tcPr>
          <w:p w14:paraId="36CFCEA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0.31</w:t>
            </w:r>
          </w:p>
        </w:tc>
        <w:tc>
          <w:tcPr>
            <w:tcW w:w="241" w:type="pct"/>
            <w:shd w:val="clear" w:color="auto" w:fill="auto"/>
            <w:tcMar>
              <w:top w:w="0" w:type="dxa"/>
              <w:left w:w="0" w:type="dxa"/>
              <w:bottom w:w="0" w:type="dxa"/>
              <w:right w:w="0" w:type="dxa"/>
            </w:tcMar>
            <w:vAlign w:val="center"/>
          </w:tcPr>
          <w:p w14:paraId="5D383D74"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0.01</w:t>
            </w:r>
          </w:p>
        </w:tc>
        <w:tc>
          <w:tcPr>
            <w:tcW w:w="242" w:type="pct"/>
            <w:shd w:val="clear" w:color="auto" w:fill="auto"/>
            <w:tcMar>
              <w:top w:w="0" w:type="dxa"/>
              <w:left w:w="0" w:type="dxa"/>
              <w:bottom w:w="0" w:type="dxa"/>
              <w:right w:w="0" w:type="dxa"/>
            </w:tcMar>
            <w:vAlign w:val="center"/>
          </w:tcPr>
          <w:p w14:paraId="519A61FB"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1" w:type="pct"/>
            <w:shd w:val="clear" w:color="auto" w:fill="auto"/>
            <w:tcMar>
              <w:top w:w="0" w:type="dxa"/>
              <w:left w:w="0" w:type="dxa"/>
              <w:bottom w:w="0" w:type="dxa"/>
              <w:right w:w="0" w:type="dxa"/>
            </w:tcMar>
            <w:vAlign w:val="center"/>
          </w:tcPr>
          <w:p w14:paraId="2AADC808"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0.36</w:t>
            </w:r>
          </w:p>
        </w:tc>
        <w:tc>
          <w:tcPr>
            <w:tcW w:w="241" w:type="pct"/>
            <w:shd w:val="clear" w:color="auto" w:fill="auto"/>
            <w:tcMar>
              <w:top w:w="0" w:type="dxa"/>
              <w:left w:w="0" w:type="dxa"/>
              <w:bottom w:w="0" w:type="dxa"/>
              <w:right w:w="0" w:type="dxa"/>
            </w:tcMar>
            <w:vAlign w:val="center"/>
          </w:tcPr>
          <w:p w14:paraId="67DF9952"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0.03</w:t>
            </w:r>
          </w:p>
        </w:tc>
        <w:tc>
          <w:tcPr>
            <w:tcW w:w="242" w:type="pct"/>
            <w:shd w:val="clear" w:color="auto" w:fill="auto"/>
            <w:tcMar>
              <w:top w:w="0" w:type="dxa"/>
              <w:left w:w="0" w:type="dxa"/>
              <w:bottom w:w="0" w:type="dxa"/>
              <w:right w:w="0" w:type="dxa"/>
            </w:tcMar>
            <w:vAlign w:val="center"/>
          </w:tcPr>
          <w:p w14:paraId="0809C465"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0.38</w:t>
            </w:r>
          </w:p>
        </w:tc>
        <w:tc>
          <w:tcPr>
            <w:tcW w:w="241" w:type="pct"/>
            <w:shd w:val="clear" w:color="auto" w:fill="auto"/>
            <w:tcMar>
              <w:top w:w="0" w:type="dxa"/>
              <w:left w:w="0" w:type="dxa"/>
              <w:bottom w:w="0" w:type="dxa"/>
              <w:right w:w="0" w:type="dxa"/>
            </w:tcMar>
            <w:vAlign w:val="center"/>
          </w:tcPr>
          <w:p w14:paraId="79C015D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0.41</w:t>
            </w:r>
          </w:p>
        </w:tc>
        <w:tc>
          <w:tcPr>
            <w:tcW w:w="242" w:type="pct"/>
            <w:shd w:val="clear" w:color="auto" w:fill="auto"/>
            <w:tcMar>
              <w:top w:w="0" w:type="dxa"/>
              <w:left w:w="0" w:type="dxa"/>
              <w:bottom w:w="0" w:type="dxa"/>
              <w:right w:w="0" w:type="dxa"/>
            </w:tcMar>
            <w:vAlign w:val="center"/>
          </w:tcPr>
          <w:p w14:paraId="5913511E"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0.04</w:t>
            </w:r>
          </w:p>
        </w:tc>
        <w:tc>
          <w:tcPr>
            <w:tcW w:w="242" w:type="pct"/>
            <w:shd w:val="clear" w:color="auto" w:fill="auto"/>
            <w:tcMar>
              <w:top w:w="0" w:type="dxa"/>
              <w:left w:w="0" w:type="dxa"/>
              <w:bottom w:w="0" w:type="dxa"/>
              <w:right w:w="0" w:type="dxa"/>
            </w:tcMar>
            <w:vAlign w:val="center"/>
          </w:tcPr>
          <w:p w14:paraId="551BCEBA"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0.35</w:t>
            </w:r>
          </w:p>
        </w:tc>
        <w:tc>
          <w:tcPr>
            <w:tcW w:w="241" w:type="pct"/>
            <w:shd w:val="clear" w:color="auto" w:fill="auto"/>
            <w:tcMar>
              <w:top w:w="0" w:type="dxa"/>
              <w:left w:w="0" w:type="dxa"/>
              <w:bottom w:w="0" w:type="dxa"/>
              <w:right w:w="0" w:type="dxa"/>
            </w:tcMar>
            <w:vAlign w:val="center"/>
          </w:tcPr>
          <w:p w14:paraId="26D6A5D1"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0.46</w:t>
            </w:r>
          </w:p>
        </w:tc>
        <w:tc>
          <w:tcPr>
            <w:tcW w:w="241" w:type="pct"/>
            <w:shd w:val="clear" w:color="auto" w:fill="auto"/>
            <w:tcMar>
              <w:top w:w="0" w:type="dxa"/>
              <w:left w:w="0" w:type="dxa"/>
              <w:bottom w:w="0" w:type="dxa"/>
              <w:right w:w="0" w:type="dxa"/>
            </w:tcMar>
            <w:vAlign w:val="center"/>
          </w:tcPr>
          <w:p w14:paraId="13A3FA2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0.05</w:t>
            </w:r>
          </w:p>
        </w:tc>
        <w:tc>
          <w:tcPr>
            <w:tcW w:w="242" w:type="pct"/>
            <w:shd w:val="clear" w:color="auto" w:fill="auto"/>
            <w:tcMar>
              <w:top w:w="0" w:type="dxa"/>
              <w:left w:w="0" w:type="dxa"/>
              <w:bottom w:w="0" w:type="dxa"/>
              <w:right w:w="0" w:type="dxa"/>
            </w:tcMar>
            <w:vAlign w:val="center"/>
          </w:tcPr>
          <w:p w14:paraId="14C058A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0.32</w:t>
            </w:r>
          </w:p>
        </w:tc>
        <w:tc>
          <w:tcPr>
            <w:tcW w:w="241" w:type="pct"/>
            <w:shd w:val="clear" w:color="auto" w:fill="auto"/>
            <w:tcMar>
              <w:top w:w="0" w:type="dxa"/>
              <w:left w:w="0" w:type="dxa"/>
              <w:bottom w:w="0" w:type="dxa"/>
              <w:right w:w="0" w:type="dxa"/>
            </w:tcMar>
            <w:vAlign w:val="center"/>
          </w:tcPr>
          <w:p w14:paraId="3214BD47"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0.52</w:t>
            </w:r>
          </w:p>
        </w:tc>
        <w:tc>
          <w:tcPr>
            <w:tcW w:w="243" w:type="pct"/>
            <w:shd w:val="clear" w:color="auto" w:fill="auto"/>
            <w:tcMar>
              <w:top w:w="0" w:type="dxa"/>
              <w:left w:w="0" w:type="dxa"/>
              <w:bottom w:w="0" w:type="dxa"/>
              <w:right w:w="0" w:type="dxa"/>
            </w:tcMar>
            <w:vAlign w:val="center"/>
          </w:tcPr>
          <w:p w14:paraId="60AE2DC0" w14:textId="77777777" w:rsidR="0008378A" w:rsidRPr="0008378A" w:rsidRDefault="0008378A" w:rsidP="0008378A">
            <w:pPr>
              <w:snapToGrid w:val="0"/>
              <w:jc w:val="center"/>
              <w:rPr>
                <w:color w:val="000000"/>
                <w:spacing w:val="-8"/>
                <w:kern w:val="0"/>
                <w:szCs w:val="21"/>
              </w:rPr>
            </w:pPr>
            <w:r w:rsidRPr="0008378A">
              <w:rPr>
                <w:color w:val="000000"/>
                <w:spacing w:val="-8"/>
                <w:kern w:val="0"/>
                <w:szCs w:val="21"/>
              </w:rPr>
              <w:t>0.06</w:t>
            </w:r>
          </w:p>
        </w:tc>
      </w:tr>
    </w:tbl>
    <w:p w14:paraId="38F2E7A7" w14:textId="68E012B0" w:rsidR="008D5B32" w:rsidRPr="00C05079" w:rsidRDefault="0008378A" w:rsidP="008D5B32">
      <w:pPr>
        <w:pStyle w:val="CJJ1TimesNewRoman"/>
        <w:spacing w:before="0" w:after="260" w:line="360" w:lineRule="auto"/>
        <w:ind w:firstLine="562"/>
        <w:rPr>
          <w:kern w:val="0"/>
          <w:sz w:val="24"/>
          <w:szCs w:val="24"/>
        </w:rPr>
        <w:sectPr w:rsidR="008D5B32" w:rsidRPr="00C05079">
          <w:pgSz w:w="11906" w:h="16838"/>
          <w:pgMar w:top="1440" w:right="1800" w:bottom="1440" w:left="1800" w:header="851" w:footer="992" w:gutter="0"/>
          <w:cols w:space="720"/>
          <w:docGrid w:type="lines" w:linePitch="312"/>
        </w:sectPr>
      </w:pPr>
      <w:r w:rsidRPr="0008378A">
        <w:rPr>
          <w:kern w:val="0"/>
          <w:sz w:val="24"/>
          <w:szCs w:val="24"/>
        </w:rPr>
        <w:br w:type="page"/>
      </w:r>
      <w:bookmarkStart w:id="534" w:name="_Toc18615"/>
    </w:p>
    <w:bookmarkEnd w:id="534"/>
    <w:p w14:paraId="188AC68E" w14:textId="77777777" w:rsidR="0008378A" w:rsidRPr="0008378A" w:rsidRDefault="0008378A" w:rsidP="0008378A">
      <w:pPr>
        <w:widowControl/>
        <w:jc w:val="left"/>
        <w:rPr>
          <w:kern w:val="0"/>
          <w:sz w:val="24"/>
          <w:szCs w:val="24"/>
        </w:rPr>
      </w:pPr>
    </w:p>
    <w:p w14:paraId="7B9B9238" w14:textId="77777777" w:rsidR="00D61FA7" w:rsidRDefault="00D61FA7" w:rsidP="00D61FA7">
      <w:pPr>
        <w:keepNext/>
        <w:keepLines/>
        <w:spacing w:beforeLines="100" w:before="240" w:afterLines="50" w:after="120" w:line="400" w:lineRule="exact"/>
        <w:jc w:val="center"/>
        <w:outlineLvl w:val="0"/>
        <w:rPr>
          <w:b/>
          <w:sz w:val="28"/>
          <w:szCs w:val="28"/>
        </w:rPr>
      </w:pPr>
      <w:bookmarkStart w:id="535" w:name="_Toc113633827"/>
      <w:bookmarkStart w:id="536" w:name="_Toc113871909"/>
      <w:bookmarkStart w:id="537" w:name="_Toc113890066"/>
      <w:bookmarkEnd w:id="531"/>
      <w:bookmarkEnd w:id="532"/>
      <w:r>
        <w:rPr>
          <w:b/>
          <w:sz w:val="28"/>
          <w:szCs w:val="28"/>
        </w:rPr>
        <w:t>本标准用词说明</w:t>
      </w:r>
      <w:bookmarkEnd w:id="535"/>
      <w:bookmarkEnd w:id="536"/>
      <w:bookmarkEnd w:id="537"/>
    </w:p>
    <w:p w14:paraId="1A457957" w14:textId="77777777" w:rsidR="00D61FA7" w:rsidRDefault="00D61FA7" w:rsidP="00D61FA7">
      <w:pPr>
        <w:spacing w:line="400" w:lineRule="exact"/>
        <w:ind w:firstLineChars="200" w:firstLine="482"/>
        <w:rPr>
          <w:sz w:val="24"/>
          <w:szCs w:val="24"/>
        </w:rPr>
      </w:pPr>
      <w:r>
        <w:rPr>
          <w:rFonts w:eastAsia="黑体"/>
          <w:b/>
          <w:sz w:val="24"/>
          <w:szCs w:val="24"/>
        </w:rPr>
        <w:t xml:space="preserve">1  </w:t>
      </w:r>
      <w:r>
        <w:rPr>
          <w:sz w:val="24"/>
          <w:szCs w:val="24"/>
        </w:rPr>
        <w:t>为便于在执行本标准条文时区别对待，对要求严格程度不同的用词说明如下：</w:t>
      </w:r>
    </w:p>
    <w:p w14:paraId="764CAFFB" w14:textId="77777777" w:rsidR="00D61FA7" w:rsidRDefault="00D61FA7" w:rsidP="00D61FA7">
      <w:pPr>
        <w:spacing w:line="400" w:lineRule="exact"/>
        <w:ind w:left="630"/>
        <w:rPr>
          <w:sz w:val="24"/>
          <w:szCs w:val="24"/>
        </w:rPr>
      </w:pPr>
      <w:r>
        <w:rPr>
          <w:sz w:val="24"/>
          <w:szCs w:val="24"/>
        </w:rPr>
        <w:t>1</w:t>
      </w:r>
      <w:r>
        <w:rPr>
          <w:sz w:val="24"/>
          <w:szCs w:val="24"/>
        </w:rPr>
        <w:t>）表示很严格，非这样做不可的：</w:t>
      </w:r>
    </w:p>
    <w:p w14:paraId="770824EB" w14:textId="5528771F" w:rsidR="00D61FA7" w:rsidRDefault="00D61FA7" w:rsidP="00D61FA7">
      <w:pPr>
        <w:spacing w:line="400" w:lineRule="exact"/>
        <w:ind w:firstLineChars="450" w:firstLine="1080"/>
        <w:rPr>
          <w:sz w:val="24"/>
          <w:szCs w:val="24"/>
        </w:rPr>
      </w:pPr>
      <w:r>
        <w:rPr>
          <w:sz w:val="24"/>
          <w:szCs w:val="24"/>
        </w:rPr>
        <w:t>正面词采用</w:t>
      </w:r>
      <w:r w:rsidR="00797222">
        <w:rPr>
          <w:rFonts w:hint="eastAsia"/>
          <w:sz w:val="24"/>
          <w:szCs w:val="24"/>
        </w:rPr>
        <w:t>“</w:t>
      </w:r>
      <w:r w:rsidR="00797222">
        <w:rPr>
          <w:sz w:val="24"/>
          <w:szCs w:val="24"/>
        </w:rPr>
        <w:t>必须</w:t>
      </w:r>
      <w:r w:rsidR="00797222">
        <w:rPr>
          <w:rFonts w:hint="eastAsia"/>
          <w:sz w:val="24"/>
          <w:szCs w:val="24"/>
        </w:rPr>
        <w:t>”</w:t>
      </w:r>
      <w:r>
        <w:rPr>
          <w:sz w:val="24"/>
          <w:szCs w:val="24"/>
        </w:rPr>
        <w:t>，反面词采用</w:t>
      </w:r>
      <w:r w:rsidR="00797222">
        <w:rPr>
          <w:rFonts w:hint="eastAsia"/>
          <w:sz w:val="24"/>
          <w:szCs w:val="24"/>
        </w:rPr>
        <w:t>“</w:t>
      </w:r>
      <w:r w:rsidR="00797222">
        <w:rPr>
          <w:sz w:val="24"/>
          <w:szCs w:val="24"/>
        </w:rPr>
        <w:t>严禁</w:t>
      </w:r>
      <w:r w:rsidR="00797222">
        <w:rPr>
          <w:rFonts w:hint="eastAsia"/>
          <w:sz w:val="24"/>
          <w:szCs w:val="24"/>
        </w:rPr>
        <w:t>”</w:t>
      </w:r>
      <w:r>
        <w:rPr>
          <w:sz w:val="24"/>
          <w:szCs w:val="24"/>
        </w:rPr>
        <w:t>；</w:t>
      </w:r>
    </w:p>
    <w:p w14:paraId="0E7D4B94" w14:textId="77777777" w:rsidR="00D61FA7" w:rsidRDefault="00D61FA7" w:rsidP="00D61FA7">
      <w:pPr>
        <w:spacing w:line="400" w:lineRule="exact"/>
        <w:ind w:left="630"/>
        <w:rPr>
          <w:sz w:val="24"/>
          <w:szCs w:val="24"/>
        </w:rPr>
      </w:pPr>
      <w:r>
        <w:rPr>
          <w:sz w:val="24"/>
          <w:szCs w:val="24"/>
        </w:rPr>
        <w:t>2</w:t>
      </w:r>
      <w:r>
        <w:rPr>
          <w:sz w:val="24"/>
          <w:szCs w:val="24"/>
        </w:rPr>
        <w:t>）表示严格，在正常情况下均应这样做的：</w:t>
      </w:r>
    </w:p>
    <w:p w14:paraId="77C91825" w14:textId="4B86306F" w:rsidR="00D61FA7" w:rsidRDefault="00D61FA7" w:rsidP="00D61FA7">
      <w:pPr>
        <w:spacing w:line="400" w:lineRule="exact"/>
        <w:ind w:firstLineChars="450" w:firstLine="1080"/>
        <w:rPr>
          <w:sz w:val="24"/>
          <w:szCs w:val="24"/>
        </w:rPr>
      </w:pPr>
      <w:r>
        <w:rPr>
          <w:sz w:val="24"/>
          <w:szCs w:val="24"/>
        </w:rPr>
        <w:t>正面词采用</w:t>
      </w:r>
      <w:r w:rsidR="00797222">
        <w:rPr>
          <w:rFonts w:hint="eastAsia"/>
          <w:sz w:val="24"/>
          <w:szCs w:val="24"/>
        </w:rPr>
        <w:t>“</w:t>
      </w:r>
      <w:r w:rsidR="00797222">
        <w:rPr>
          <w:sz w:val="24"/>
          <w:szCs w:val="24"/>
        </w:rPr>
        <w:t>应</w:t>
      </w:r>
      <w:r w:rsidR="00797222">
        <w:rPr>
          <w:rFonts w:hint="eastAsia"/>
          <w:sz w:val="24"/>
          <w:szCs w:val="24"/>
        </w:rPr>
        <w:t>”</w:t>
      </w:r>
      <w:r>
        <w:rPr>
          <w:sz w:val="24"/>
          <w:szCs w:val="24"/>
        </w:rPr>
        <w:t>，反面词采用</w:t>
      </w:r>
      <w:r w:rsidR="00797222">
        <w:rPr>
          <w:rFonts w:hint="eastAsia"/>
          <w:sz w:val="24"/>
          <w:szCs w:val="24"/>
        </w:rPr>
        <w:t>“</w:t>
      </w:r>
      <w:r w:rsidR="00797222">
        <w:rPr>
          <w:sz w:val="24"/>
          <w:szCs w:val="24"/>
        </w:rPr>
        <w:t>不应</w:t>
      </w:r>
      <w:r w:rsidR="00797222">
        <w:rPr>
          <w:rFonts w:hint="eastAsia"/>
          <w:sz w:val="24"/>
          <w:szCs w:val="24"/>
        </w:rPr>
        <w:t>”</w:t>
      </w:r>
      <w:r>
        <w:rPr>
          <w:sz w:val="24"/>
          <w:szCs w:val="24"/>
        </w:rPr>
        <w:t>或</w:t>
      </w:r>
      <w:r w:rsidR="00797222">
        <w:rPr>
          <w:rFonts w:hint="eastAsia"/>
          <w:sz w:val="24"/>
          <w:szCs w:val="24"/>
        </w:rPr>
        <w:t>“</w:t>
      </w:r>
      <w:r w:rsidR="00797222">
        <w:rPr>
          <w:sz w:val="24"/>
          <w:szCs w:val="24"/>
        </w:rPr>
        <w:t>不得</w:t>
      </w:r>
      <w:r w:rsidR="00797222">
        <w:rPr>
          <w:rFonts w:hint="eastAsia"/>
          <w:sz w:val="24"/>
          <w:szCs w:val="24"/>
        </w:rPr>
        <w:t>”</w:t>
      </w:r>
      <w:r>
        <w:rPr>
          <w:sz w:val="24"/>
          <w:szCs w:val="24"/>
        </w:rPr>
        <w:t>；</w:t>
      </w:r>
    </w:p>
    <w:p w14:paraId="78B04A29" w14:textId="77777777" w:rsidR="00D61FA7" w:rsidRDefault="00D61FA7" w:rsidP="00D61FA7">
      <w:pPr>
        <w:spacing w:line="400" w:lineRule="exact"/>
        <w:ind w:left="630"/>
        <w:rPr>
          <w:sz w:val="24"/>
          <w:szCs w:val="24"/>
        </w:rPr>
      </w:pPr>
      <w:r>
        <w:rPr>
          <w:sz w:val="24"/>
          <w:szCs w:val="24"/>
        </w:rPr>
        <w:t>3</w:t>
      </w:r>
      <w:r>
        <w:rPr>
          <w:sz w:val="24"/>
          <w:szCs w:val="24"/>
        </w:rPr>
        <w:t>）表示允许稍有选择，在条件许可时首先应这样做的：</w:t>
      </w:r>
    </w:p>
    <w:p w14:paraId="1E19F784" w14:textId="12CC7DCE" w:rsidR="00D61FA7" w:rsidRDefault="00D61FA7" w:rsidP="00D61FA7">
      <w:pPr>
        <w:spacing w:line="400" w:lineRule="exact"/>
        <w:ind w:firstLineChars="450" w:firstLine="1080"/>
        <w:rPr>
          <w:sz w:val="24"/>
          <w:szCs w:val="24"/>
        </w:rPr>
      </w:pPr>
      <w:r>
        <w:rPr>
          <w:sz w:val="24"/>
          <w:szCs w:val="24"/>
        </w:rPr>
        <w:t>正面词采用</w:t>
      </w:r>
      <w:r w:rsidR="001D274E">
        <w:rPr>
          <w:rFonts w:hint="eastAsia"/>
          <w:sz w:val="24"/>
          <w:szCs w:val="24"/>
        </w:rPr>
        <w:t>“</w:t>
      </w:r>
      <w:r w:rsidR="001D274E">
        <w:rPr>
          <w:sz w:val="24"/>
          <w:szCs w:val="24"/>
        </w:rPr>
        <w:t>宜</w:t>
      </w:r>
      <w:r w:rsidR="001D274E">
        <w:rPr>
          <w:rFonts w:hint="eastAsia"/>
          <w:sz w:val="24"/>
          <w:szCs w:val="24"/>
        </w:rPr>
        <w:t>”</w:t>
      </w:r>
      <w:r>
        <w:rPr>
          <w:sz w:val="24"/>
          <w:szCs w:val="24"/>
        </w:rPr>
        <w:t>，反面词采用</w:t>
      </w:r>
      <w:r w:rsidR="001D274E">
        <w:rPr>
          <w:rFonts w:hint="eastAsia"/>
          <w:sz w:val="24"/>
          <w:szCs w:val="24"/>
        </w:rPr>
        <w:t>“不</w:t>
      </w:r>
      <w:r w:rsidR="001D274E">
        <w:rPr>
          <w:sz w:val="24"/>
          <w:szCs w:val="24"/>
        </w:rPr>
        <w:t>宜</w:t>
      </w:r>
      <w:r w:rsidR="001D274E">
        <w:rPr>
          <w:rFonts w:hint="eastAsia"/>
          <w:sz w:val="24"/>
          <w:szCs w:val="24"/>
        </w:rPr>
        <w:t>”</w:t>
      </w:r>
      <w:r>
        <w:rPr>
          <w:sz w:val="24"/>
          <w:szCs w:val="24"/>
        </w:rPr>
        <w:t>；</w:t>
      </w:r>
    </w:p>
    <w:p w14:paraId="653936BA" w14:textId="0A07CCC2" w:rsidR="00D61FA7" w:rsidRDefault="00D61FA7" w:rsidP="00D61FA7">
      <w:pPr>
        <w:spacing w:line="400" w:lineRule="exact"/>
        <w:ind w:left="630"/>
        <w:rPr>
          <w:sz w:val="24"/>
          <w:szCs w:val="24"/>
        </w:rPr>
      </w:pPr>
      <w:r>
        <w:rPr>
          <w:sz w:val="24"/>
          <w:szCs w:val="24"/>
        </w:rPr>
        <w:t>4</w:t>
      </w:r>
      <w:r>
        <w:rPr>
          <w:sz w:val="24"/>
          <w:szCs w:val="24"/>
        </w:rPr>
        <w:t>）表示有选择，在一定条件下可以这样做的，采用</w:t>
      </w:r>
      <w:r w:rsidR="001D274E">
        <w:rPr>
          <w:rFonts w:hint="eastAsia"/>
          <w:sz w:val="24"/>
          <w:szCs w:val="24"/>
        </w:rPr>
        <w:t>“可”</w:t>
      </w:r>
      <w:r>
        <w:rPr>
          <w:sz w:val="24"/>
          <w:szCs w:val="24"/>
        </w:rPr>
        <w:t>。</w:t>
      </w:r>
    </w:p>
    <w:p w14:paraId="5EF56B1D" w14:textId="34024810" w:rsidR="00D61FA7" w:rsidRDefault="00D61FA7" w:rsidP="00D61FA7">
      <w:pPr>
        <w:spacing w:line="400" w:lineRule="exact"/>
        <w:ind w:firstLineChars="200" w:firstLine="482"/>
        <w:rPr>
          <w:sz w:val="24"/>
          <w:szCs w:val="24"/>
        </w:rPr>
      </w:pPr>
      <w:r>
        <w:rPr>
          <w:rFonts w:eastAsia="黑体"/>
          <w:b/>
          <w:sz w:val="24"/>
          <w:szCs w:val="24"/>
        </w:rPr>
        <w:t xml:space="preserve">2  </w:t>
      </w:r>
      <w:r>
        <w:rPr>
          <w:sz w:val="24"/>
          <w:szCs w:val="24"/>
        </w:rPr>
        <w:t>条文中指明应按其它有关标准执行的写法为</w:t>
      </w:r>
      <w:r w:rsidR="00797222">
        <w:rPr>
          <w:rFonts w:hint="eastAsia"/>
          <w:sz w:val="24"/>
          <w:szCs w:val="24"/>
        </w:rPr>
        <w:t>“</w:t>
      </w:r>
      <w:r w:rsidR="00797222">
        <w:rPr>
          <w:sz w:val="24"/>
          <w:szCs w:val="24"/>
        </w:rPr>
        <w:t>应符合</w:t>
      </w:r>
      <w:r w:rsidR="00797222">
        <w:rPr>
          <w:sz w:val="24"/>
          <w:szCs w:val="24"/>
        </w:rPr>
        <w:t>……</w:t>
      </w:r>
      <w:r w:rsidR="00797222">
        <w:rPr>
          <w:sz w:val="24"/>
          <w:szCs w:val="24"/>
        </w:rPr>
        <w:t>的规定</w:t>
      </w:r>
      <w:r w:rsidR="00797222">
        <w:rPr>
          <w:rFonts w:hint="eastAsia"/>
          <w:sz w:val="24"/>
          <w:szCs w:val="24"/>
        </w:rPr>
        <w:t>”</w:t>
      </w:r>
      <w:r>
        <w:rPr>
          <w:sz w:val="24"/>
          <w:szCs w:val="24"/>
        </w:rPr>
        <w:t>或</w:t>
      </w:r>
      <w:r w:rsidR="00797222">
        <w:rPr>
          <w:rFonts w:hint="eastAsia"/>
          <w:sz w:val="24"/>
          <w:szCs w:val="24"/>
        </w:rPr>
        <w:t>“</w:t>
      </w:r>
      <w:r w:rsidR="00797222">
        <w:rPr>
          <w:sz w:val="24"/>
          <w:szCs w:val="24"/>
        </w:rPr>
        <w:t>应按</w:t>
      </w:r>
      <w:r w:rsidR="00797222">
        <w:rPr>
          <w:sz w:val="24"/>
          <w:szCs w:val="24"/>
        </w:rPr>
        <w:t>……</w:t>
      </w:r>
      <w:r w:rsidR="00797222">
        <w:rPr>
          <w:sz w:val="24"/>
          <w:szCs w:val="24"/>
        </w:rPr>
        <w:t>执行</w:t>
      </w:r>
      <w:r w:rsidR="00797222">
        <w:rPr>
          <w:rFonts w:hint="eastAsia"/>
          <w:sz w:val="24"/>
          <w:szCs w:val="24"/>
        </w:rPr>
        <w:t>”</w:t>
      </w:r>
      <w:r>
        <w:rPr>
          <w:sz w:val="24"/>
          <w:szCs w:val="24"/>
        </w:rPr>
        <w:t>。</w:t>
      </w:r>
    </w:p>
    <w:p w14:paraId="7BE9BE14" w14:textId="4BFB044A" w:rsidR="00034854" w:rsidRDefault="00D61FA7" w:rsidP="00DC481F">
      <w:pPr>
        <w:keepNext/>
        <w:keepLines/>
        <w:spacing w:beforeLines="100" w:before="240" w:afterLines="150" w:after="360" w:line="400" w:lineRule="exact"/>
        <w:jc w:val="center"/>
        <w:outlineLvl w:val="0"/>
        <w:rPr>
          <w:b/>
          <w:sz w:val="28"/>
          <w:szCs w:val="28"/>
        </w:rPr>
      </w:pPr>
      <w:r>
        <w:rPr>
          <w:color w:val="000000"/>
        </w:rPr>
        <w:br w:type="column"/>
      </w:r>
      <w:bookmarkStart w:id="538" w:name="_Toc100567351"/>
      <w:bookmarkStart w:id="539" w:name="_Toc60324033"/>
      <w:bookmarkStart w:id="540" w:name="_Toc100566973"/>
      <w:bookmarkStart w:id="541" w:name="_Toc523731127"/>
      <w:bookmarkStart w:id="542" w:name="_Toc508117281"/>
      <w:bookmarkStart w:id="543" w:name="_Toc113633828"/>
      <w:bookmarkStart w:id="544" w:name="_Toc113871910"/>
      <w:bookmarkStart w:id="545" w:name="_Toc113890067"/>
      <w:bookmarkEnd w:id="267"/>
      <w:bookmarkEnd w:id="268"/>
      <w:bookmarkEnd w:id="269"/>
      <w:r w:rsidR="000272AA">
        <w:rPr>
          <w:b/>
          <w:sz w:val="28"/>
          <w:szCs w:val="28"/>
        </w:rPr>
        <w:lastRenderedPageBreak/>
        <w:t>引用标准名录</w:t>
      </w:r>
      <w:bookmarkEnd w:id="538"/>
      <w:bookmarkEnd w:id="539"/>
      <w:bookmarkEnd w:id="540"/>
      <w:bookmarkEnd w:id="541"/>
      <w:bookmarkEnd w:id="542"/>
      <w:bookmarkEnd w:id="543"/>
      <w:bookmarkEnd w:id="544"/>
      <w:bookmarkEnd w:id="545"/>
    </w:p>
    <w:p w14:paraId="512E07A4" w14:textId="77777777" w:rsidR="00034854" w:rsidRDefault="000272AA">
      <w:pPr>
        <w:pStyle w:val="affff"/>
        <w:numPr>
          <w:ilvl w:val="0"/>
          <w:numId w:val="20"/>
        </w:numPr>
        <w:spacing w:line="360" w:lineRule="auto"/>
        <w:ind w:firstLineChars="0"/>
      </w:pPr>
      <w:r>
        <w:t>《</w:t>
      </w:r>
      <w:r>
        <w:rPr>
          <w:rFonts w:hint="eastAsia"/>
        </w:rPr>
        <w:t>通用硅酸盐水泥</w:t>
      </w:r>
      <w:r>
        <w:t>》</w:t>
      </w:r>
      <w:r>
        <w:rPr>
          <w:rFonts w:ascii="Times New Roman" w:hAnsi="Times New Roman"/>
        </w:rPr>
        <w:t>GB 175</w:t>
      </w:r>
    </w:p>
    <w:p w14:paraId="6DE7FA83" w14:textId="77777777" w:rsidR="00034854" w:rsidRDefault="000272AA">
      <w:pPr>
        <w:spacing w:line="360" w:lineRule="auto"/>
      </w:pPr>
      <w:r>
        <w:rPr>
          <w:sz w:val="24"/>
          <w:szCs w:val="24"/>
        </w:rPr>
        <w:t>2</w:t>
      </w:r>
      <w:r>
        <w:rPr>
          <w:sz w:val="24"/>
          <w:szCs w:val="24"/>
        </w:rPr>
        <w:tab/>
      </w:r>
      <w:r>
        <w:rPr>
          <w:sz w:val="24"/>
          <w:szCs w:val="24"/>
        </w:rPr>
        <w:t>《</w:t>
      </w:r>
      <w:r>
        <w:rPr>
          <w:rFonts w:hint="eastAsia"/>
          <w:sz w:val="24"/>
          <w:szCs w:val="24"/>
        </w:rPr>
        <w:t>混凝土外加剂</w:t>
      </w:r>
      <w:r>
        <w:rPr>
          <w:sz w:val="24"/>
          <w:szCs w:val="24"/>
        </w:rPr>
        <w:t>》</w:t>
      </w:r>
      <w:r>
        <w:rPr>
          <w:sz w:val="24"/>
          <w:szCs w:val="24"/>
        </w:rPr>
        <w:t>GB 8076</w:t>
      </w:r>
    </w:p>
    <w:p w14:paraId="77826EEB" w14:textId="77777777" w:rsidR="00034854" w:rsidRDefault="000272AA">
      <w:pPr>
        <w:spacing w:line="360" w:lineRule="auto"/>
        <w:rPr>
          <w:sz w:val="24"/>
          <w:szCs w:val="24"/>
        </w:rPr>
      </w:pPr>
      <w:r>
        <w:rPr>
          <w:sz w:val="24"/>
          <w:szCs w:val="24"/>
        </w:rPr>
        <w:t>3</w:t>
      </w:r>
      <w:r>
        <w:rPr>
          <w:sz w:val="24"/>
          <w:szCs w:val="24"/>
        </w:rPr>
        <w:tab/>
      </w:r>
      <w:r>
        <w:rPr>
          <w:sz w:val="24"/>
          <w:szCs w:val="24"/>
        </w:rPr>
        <w:t>《</w:t>
      </w:r>
      <w:r>
        <w:rPr>
          <w:rFonts w:hint="eastAsia"/>
          <w:sz w:val="24"/>
          <w:szCs w:val="24"/>
        </w:rPr>
        <w:t>混凝土结构耐久性设计规范</w:t>
      </w:r>
      <w:r>
        <w:rPr>
          <w:sz w:val="24"/>
          <w:szCs w:val="24"/>
        </w:rPr>
        <w:t>》</w:t>
      </w:r>
      <w:r>
        <w:rPr>
          <w:sz w:val="24"/>
          <w:szCs w:val="24"/>
        </w:rPr>
        <w:t>GB/T 50476</w:t>
      </w:r>
    </w:p>
    <w:p w14:paraId="61E62CF9" w14:textId="77777777" w:rsidR="00034854" w:rsidRDefault="000272AA">
      <w:pPr>
        <w:spacing w:line="360" w:lineRule="auto"/>
        <w:rPr>
          <w:sz w:val="24"/>
          <w:szCs w:val="24"/>
        </w:rPr>
      </w:pPr>
      <w:r>
        <w:rPr>
          <w:sz w:val="24"/>
          <w:szCs w:val="24"/>
        </w:rPr>
        <w:t>4</w:t>
      </w:r>
      <w:r>
        <w:rPr>
          <w:sz w:val="24"/>
          <w:szCs w:val="24"/>
        </w:rPr>
        <w:tab/>
      </w:r>
      <w:r>
        <w:rPr>
          <w:sz w:val="24"/>
          <w:szCs w:val="24"/>
        </w:rPr>
        <w:t>《</w:t>
      </w:r>
      <w:r>
        <w:rPr>
          <w:rFonts w:hint="eastAsia"/>
          <w:sz w:val="24"/>
          <w:szCs w:val="24"/>
        </w:rPr>
        <w:t>水泥密度测定方法</w:t>
      </w:r>
      <w:r>
        <w:rPr>
          <w:sz w:val="24"/>
          <w:szCs w:val="24"/>
        </w:rPr>
        <w:t>》</w:t>
      </w:r>
      <w:r>
        <w:rPr>
          <w:sz w:val="24"/>
          <w:szCs w:val="24"/>
        </w:rPr>
        <w:t>GB/T 208</w:t>
      </w:r>
    </w:p>
    <w:p w14:paraId="5658332F" w14:textId="77777777" w:rsidR="00034854" w:rsidRDefault="000272AA">
      <w:pPr>
        <w:spacing w:line="360" w:lineRule="auto"/>
        <w:rPr>
          <w:sz w:val="24"/>
          <w:szCs w:val="24"/>
        </w:rPr>
      </w:pPr>
      <w:r>
        <w:rPr>
          <w:sz w:val="24"/>
          <w:szCs w:val="24"/>
        </w:rPr>
        <w:t>5</w:t>
      </w:r>
      <w:r>
        <w:rPr>
          <w:sz w:val="24"/>
          <w:szCs w:val="24"/>
        </w:rPr>
        <w:tab/>
      </w:r>
      <w:r>
        <w:rPr>
          <w:sz w:val="24"/>
          <w:szCs w:val="24"/>
        </w:rPr>
        <w:t>《</w:t>
      </w:r>
      <w:r>
        <w:rPr>
          <w:rFonts w:hint="eastAsia"/>
          <w:sz w:val="24"/>
          <w:szCs w:val="24"/>
        </w:rPr>
        <w:t>用于水泥和混凝土中的粉煤灰</w:t>
      </w:r>
      <w:r>
        <w:rPr>
          <w:sz w:val="24"/>
          <w:szCs w:val="24"/>
        </w:rPr>
        <w:t>》</w:t>
      </w:r>
      <w:r>
        <w:rPr>
          <w:sz w:val="24"/>
          <w:szCs w:val="24"/>
        </w:rPr>
        <w:t>GB/T 1596</w:t>
      </w:r>
    </w:p>
    <w:p w14:paraId="10B06D0A" w14:textId="77777777" w:rsidR="00034854" w:rsidRDefault="000272AA">
      <w:pPr>
        <w:spacing w:line="360" w:lineRule="auto"/>
        <w:rPr>
          <w:sz w:val="24"/>
          <w:szCs w:val="24"/>
        </w:rPr>
      </w:pPr>
      <w:r>
        <w:rPr>
          <w:sz w:val="24"/>
          <w:szCs w:val="24"/>
        </w:rPr>
        <w:t>6</w:t>
      </w:r>
      <w:r>
        <w:rPr>
          <w:sz w:val="24"/>
          <w:szCs w:val="24"/>
        </w:rPr>
        <w:tab/>
      </w:r>
      <w:r>
        <w:rPr>
          <w:sz w:val="24"/>
          <w:szCs w:val="24"/>
        </w:rPr>
        <w:t>《</w:t>
      </w:r>
      <w:r>
        <w:rPr>
          <w:rFonts w:hint="eastAsia"/>
          <w:sz w:val="24"/>
          <w:szCs w:val="24"/>
        </w:rPr>
        <w:t>用于水泥和混凝土中的粒化高炉矿渣粉</w:t>
      </w:r>
      <w:r>
        <w:rPr>
          <w:sz w:val="24"/>
          <w:szCs w:val="24"/>
        </w:rPr>
        <w:t>》</w:t>
      </w:r>
      <w:r>
        <w:rPr>
          <w:sz w:val="24"/>
          <w:szCs w:val="24"/>
        </w:rPr>
        <w:t>GB/T 18046</w:t>
      </w:r>
    </w:p>
    <w:p w14:paraId="5B53DFBD" w14:textId="77777777" w:rsidR="00034854" w:rsidRDefault="000272AA">
      <w:pPr>
        <w:spacing w:line="360" w:lineRule="auto"/>
        <w:rPr>
          <w:sz w:val="24"/>
          <w:szCs w:val="24"/>
        </w:rPr>
      </w:pPr>
      <w:r>
        <w:rPr>
          <w:sz w:val="24"/>
          <w:szCs w:val="24"/>
        </w:rPr>
        <w:t>7</w:t>
      </w:r>
      <w:r>
        <w:rPr>
          <w:sz w:val="24"/>
          <w:szCs w:val="24"/>
        </w:rPr>
        <w:tab/>
      </w:r>
      <w:r>
        <w:rPr>
          <w:sz w:val="24"/>
          <w:szCs w:val="24"/>
        </w:rPr>
        <w:t>《</w:t>
      </w:r>
      <w:r>
        <w:rPr>
          <w:rFonts w:hint="eastAsia"/>
          <w:sz w:val="24"/>
          <w:szCs w:val="24"/>
        </w:rPr>
        <w:t>普通混凝土拌合物性能试验方法标准</w:t>
      </w:r>
      <w:r>
        <w:rPr>
          <w:sz w:val="24"/>
          <w:szCs w:val="24"/>
        </w:rPr>
        <w:t>》</w:t>
      </w:r>
      <w:r>
        <w:rPr>
          <w:sz w:val="24"/>
          <w:szCs w:val="24"/>
        </w:rPr>
        <w:t>GB/T 50080</w:t>
      </w:r>
    </w:p>
    <w:p w14:paraId="3BBB3DF6" w14:textId="77777777" w:rsidR="00034854" w:rsidRDefault="000272AA">
      <w:pPr>
        <w:spacing w:line="360" w:lineRule="auto"/>
        <w:rPr>
          <w:sz w:val="24"/>
          <w:szCs w:val="24"/>
        </w:rPr>
      </w:pPr>
      <w:r>
        <w:rPr>
          <w:sz w:val="24"/>
          <w:szCs w:val="24"/>
        </w:rPr>
        <w:t>8</w:t>
      </w:r>
      <w:r>
        <w:rPr>
          <w:sz w:val="24"/>
          <w:szCs w:val="24"/>
        </w:rPr>
        <w:tab/>
      </w:r>
      <w:r>
        <w:rPr>
          <w:sz w:val="24"/>
          <w:szCs w:val="24"/>
        </w:rPr>
        <w:t>《</w:t>
      </w:r>
      <w:r>
        <w:rPr>
          <w:rFonts w:hint="eastAsia"/>
          <w:sz w:val="24"/>
          <w:szCs w:val="24"/>
        </w:rPr>
        <w:t>普通混凝土力学性能试验方法标准</w:t>
      </w:r>
      <w:r>
        <w:rPr>
          <w:sz w:val="24"/>
          <w:szCs w:val="24"/>
        </w:rPr>
        <w:t>》</w:t>
      </w:r>
      <w:r>
        <w:rPr>
          <w:sz w:val="24"/>
          <w:szCs w:val="24"/>
        </w:rPr>
        <w:t>GB/T 50081</w:t>
      </w:r>
    </w:p>
    <w:p w14:paraId="1944DA37" w14:textId="77777777" w:rsidR="00034854" w:rsidRDefault="000272AA">
      <w:pPr>
        <w:spacing w:line="360" w:lineRule="auto"/>
        <w:rPr>
          <w:sz w:val="24"/>
          <w:szCs w:val="24"/>
        </w:rPr>
      </w:pPr>
      <w:r>
        <w:rPr>
          <w:sz w:val="24"/>
          <w:szCs w:val="24"/>
        </w:rPr>
        <w:t>9</w:t>
      </w:r>
      <w:r>
        <w:rPr>
          <w:sz w:val="24"/>
          <w:szCs w:val="24"/>
        </w:rPr>
        <w:tab/>
      </w:r>
      <w:r>
        <w:rPr>
          <w:sz w:val="24"/>
          <w:szCs w:val="24"/>
        </w:rPr>
        <w:t>《</w:t>
      </w:r>
      <w:r>
        <w:rPr>
          <w:rFonts w:hint="eastAsia"/>
          <w:sz w:val="24"/>
          <w:szCs w:val="24"/>
        </w:rPr>
        <w:t>普通混凝土长期性能和耐久性能试验方法标准</w:t>
      </w:r>
      <w:r>
        <w:rPr>
          <w:sz w:val="24"/>
          <w:szCs w:val="24"/>
        </w:rPr>
        <w:t>》</w:t>
      </w:r>
      <w:r>
        <w:rPr>
          <w:sz w:val="24"/>
          <w:szCs w:val="24"/>
        </w:rPr>
        <w:t>GB/T 50082</w:t>
      </w:r>
    </w:p>
    <w:p w14:paraId="01742D47" w14:textId="77777777" w:rsidR="00034854" w:rsidRDefault="000272AA">
      <w:pPr>
        <w:spacing w:line="360" w:lineRule="auto"/>
        <w:rPr>
          <w:sz w:val="24"/>
          <w:szCs w:val="24"/>
        </w:rPr>
      </w:pPr>
      <w:r>
        <w:rPr>
          <w:sz w:val="24"/>
          <w:szCs w:val="24"/>
        </w:rPr>
        <w:t>10</w:t>
      </w:r>
      <w:r>
        <w:rPr>
          <w:sz w:val="24"/>
          <w:szCs w:val="24"/>
        </w:rPr>
        <w:tab/>
      </w:r>
      <w:r>
        <w:rPr>
          <w:sz w:val="24"/>
          <w:szCs w:val="24"/>
        </w:rPr>
        <w:t>《</w:t>
      </w:r>
      <w:r>
        <w:rPr>
          <w:rFonts w:hint="eastAsia"/>
          <w:sz w:val="24"/>
          <w:szCs w:val="24"/>
        </w:rPr>
        <w:t>混凝土试验用搅拌机</w:t>
      </w:r>
      <w:r>
        <w:rPr>
          <w:sz w:val="24"/>
          <w:szCs w:val="24"/>
        </w:rPr>
        <w:t>》</w:t>
      </w:r>
      <w:r>
        <w:rPr>
          <w:sz w:val="24"/>
          <w:szCs w:val="24"/>
        </w:rPr>
        <w:t xml:space="preserve">JG 244 </w:t>
      </w:r>
    </w:p>
    <w:p w14:paraId="60F9A03B" w14:textId="77777777" w:rsidR="00034854" w:rsidRDefault="000272AA">
      <w:pPr>
        <w:spacing w:line="360" w:lineRule="auto"/>
        <w:rPr>
          <w:sz w:val="24"/>
          <w:szCs w:val="24"/>
        </w:rPr>
      </w:pPr>
      <w:r>
        <w:rPr>
          <w:sz w:val="24"/>
          <w:szCs w:val="24"/>
        </w:rPr>
        <w:t>11</w:t>
      </w:r>
      <w:r>
        <w:rPr>
          <w:sz w:val="24"/>
          <w:szCs w:val="24"/>
        </w:rPr>
        <w:tab/>
      </w:r>
      <w:r>
        <w:rPr>
          <w:sz w:val="24"/>
          <w:szCs w:val="24"/>
        </w:rPr>
        <w:t>《</w:t>
      </w:r>
      <w:r>
        <w:rPr>
          <w:rFonts w:hint="eastAsia"/>
          <w:sz w:val="24"/>
          <w:szCs w:val="24"/>
        </w:rPr>
        <w:t>普通混凝土用砂、石质量及检验方法标准</w:t>
      </w:r>
      <w:r>
        <w:rPr>
          <w:sz w:val="24"/>
          <w:szCs w:val="24"/>
        </w:rPr>
        <w:t>》</w:t>
      </w:r>
      <w:r>
        <w:rPr>
          <w:sz w:val="24"/>
          <w:szCs w:val="24"/>
        </w:rPr>
        <w:t>JGJ 52</w:t>
      </w:r>
    </w:p>
    <w:p w14:paraId="6384F46A" w14:textId="77777777" w:rsidR="00034854" w:rsidRDefault="000272AA">
      <w:pPr>
        <w:spacing w:line="360" w:lineRule="auto"/>
        <w:rPr>
          <w:sz w:val="24"/>
          <w:szCs w:val="24"/>
        </w:rPr>
      </w:pPr>
      <w:r>
        <w:rPr>
          <w:sz w:val="24"/>
          <w:szCs w:val="24"/>
        </w:rPr>
        <w:t>12</w:t>
      </w:r>
      <w:r>
        <w:rPr>
          <w:sz w:val="24"/>
          <w:szCs w:val="24"/>
        </w:rPr>
        <w:tab/>
      </w:r>
      <w:r>
        <w:rPr>
          <w:sz w:val="24"/>
          <w:szCs w:val="24"/>
        </w:rPr>
        <w:t>《</w:t>
      </w:r>
      <w:r>
        <w:rPr>
          <w:rFonts w:hint="eastAsia"/>
          <w:sz w:val="24"/>
          <w:szCs w:val="24"/>
        </w:rPr>
        <w:t>普通混凝土配合比设计规程</w:t>
      </w:r>
      <w:r>
        <w:rPr>
          <w:sz w:val="24"/>
          <w:szCs w:val="24"/>
        </w:rPr>
        <w:t>》</w:t>
      </w:r>
      <w:r>
        <w:rPr>
          <w:sz w:val="24"/>
          <w:szCs w:val="24"/>
        </w:rPr>
        <w:t>JGJ 55</w:t>
      </w:r>
    </w:p>
    <w:p w14:paraId="7EA16AE9" w14:textId="77777777" w:rsidR="00034854" w:rsidRDefault="000272AA">
      <w:pPr>
        <w:spacing w:line="360" w:lineRule="auto"/>
        <w:rPr>
          <w:sz w:val="24"/>
          <w:szCs w:val="24"/>
        </w:rPr>
      </w:pPr>
      <w:r>
        <w:rPr>
          <w:sz w:val="24"/>
          <w:szCs w:val="24"/>
        </w:rPr>
        <w:t>13</w:t>
      </w:r>
      <w:r>
        <w:rPr>
          <w:sz w:val="24"/>
          <w:szCs w:val="24"/>
        </w:rPr>
        <w:tab/>
      </w:r>
      <w:r>
        <w:rPr>
          <w:sz w:val="24"/>
          <w:szCs w:val="24"/>
        </w:rPr>
        <w:t>《</w:t>
      </w:r>
      <w:r>
        <w:rPr>
          <w:rFonts w:hint="eastAsia"/>
          <w:sz w:val="24"/>
          <w:szCs w:val="24"/>
        </w:rPr>
        <w:t>混凝土用水标准</w:t>
      </w:r>
      <w:r>
        <w:rPr>
          <w:sz w:val="24"/>
          <w:szCs w:val="24"/>
        </w:rPr>
        <w:t>》</w:t>
      </w:r>
      <w:r>
        <w:rPr>
          <w:sz w:val="24"/>
          <w:szCs w:val="24"/>
        </w:rPr>
        <w:t>JGJ 63</w:t>
      </w:r>
    </w:p>
    <w:p w14:paraId="118F55C6" w14:textId="77777777" w:rsidR="00034854" w:rsidRDefault="000272AA">
      <w:pPr>
        <w:spacing w:line="360" w:lineRule="auto"/>
        <w:rPr>
          <w:sz w:val="24"/>
          <w:szCs w:val="24"/>
        </w:rPr>
      </w:pPr>
      <w:r>
        <w:rPr>
          <w:sz w:val="24"/>
          <w:szCs w:val="24"/>
        </w:rPr>
        <w:t>14</w:t>
      </w:r>
      <w:r>
        <w:rPr>
          <w:sz w:val="24"/>
          <w:szCs w:val="24"/>
        </w:rPr>
        <w:tab/>
      </w:r>
      <w:r>
        <w:rPr>
          <w:sz w:val="24"/>
          <w:szCs w:val="24"/>
        </w:rPr>
        <w:t>《</w:t>
      </w:r>
      <w:r>
        <w:rPr>
          <w:rFonts w:hint="eastAsia"/>
          <w:sz w:val="24"/>
          <w:szCs w:val="24"/>
        </w:rPr>
        <w:t>水运工程混凝土试验规程</w:t>
      </w:r>
      <w:r>
        <w:rPr>
          <w:sz w:val="24"/>
          <w:szCs w:val="24"/>
        </w:rPr>
        <w:t>》</w:t>
      </w:r>
      <w:r>
        <w:rPr>
          <w:sz w:val="24"/>
          <w:szCs w:val="24"/>
        </w:rPr>
        <w:t>JTJ 270</w:t>
      </w:r>
    </w:p>
    <w:p w14:paraId="42DA3A69" w14:textId="77777777" w:rsidR="00034854" w:rsidRDefault="000272AA">
      <w:pPr>
        <w:spacing w:line="360" w:lineRule="auto"/>
      </w:pPr>
      <w:r>
        <w:rPr>
          <w:sz w:val="24"/>
          <w:szCs w:val="24"/>
        </w:rPr>
        <w:t>15</w:t>
      </w:r>
      <w:r>
        <w:rPr>
          <w:sz w:val="24"/>
          <w:szCs w:val="24"/>
        </w:rPr>
        <w:tab/>
      </w:r>
      <w:r>
        <w:rPr>
          <w:sz w:val="24"/>
          <w:szCs w:val="24"/>
        </w:rPr>
        <w:t>《</w:t>
      </w:r>
      <w:r>
        <w:rPr>
          <w:rFonts w:hint="eastAsia"/>
          <w:sz w:val="24"/>
          <w:szCs w:val="24"/>
        </w:rPr>
        <w:t>水运工程结构耐久性设计标准</w:t>
      </w:r>
      <w:r>
        <w:rPr>
          <w:sz w:val="24"/>
          <w:szCs w:val="24"/>
        </w:rPr>
        <w:t>》</w:t>
      </w:r>
      <w:r>
        <w:rPr>
          <w:sz w:val="24"/>
          <w:szCs w:val="24"/>
        </w:rPr>
        <w:t>JTS 153</w:t>
      </w:r>
    </w:p>
    <w:p w14:paraId="48FFB1CD" w14:textId="77777777" w:rsidR="00034854" w:rsidRDefault="000272AA">
      <w:pPr>
        <w:spacing w:line="360" w:lineRule="auto"/>
      </w:pPr>
      <w:r>
        <w:rPr>
          <w:sz w:val="24"/>
          <w:szCs w:val="24"/>
        </w:rPr>
        <w:t>16</w:t>
      </w:r>
      <w:r>
        <w:rPr>
          <w:sz w:val="24"/>
          <w:szCs w:val="24"/>
        </w:rPr>
        <w:tab/>
      </w:r>
      <w:r>
        <w:rPr>
          <w:sz w:val="24"/>
          <w:szCs w:val="24"/>
        </w:rPr>
        <w:t>《</w:t>
      </w:r>
      <w:r>
        <w:rPr>
          <w:rFonts w:hint="eastAsia"/>
          <w:sz w:val="24"/>
          <w:szCs w:val="24"/>
        </w:rPr>
        <w:t>水运工程混凝土质量控制标准</w:t>
      </w:r>
      <w:r>
        <w:rPr>
          <w:sz w:val="24"/>
          <w:szCs w:val="24"/>
        </w:rPr>
        <w:t>》</w:t>
      </w:r>
      <w:r>
        <w:rPr>
          <w:sz w:val="24"/>
          <w:szCs w:val="24"/>
        </w:rPr>
        <w:t>JTS 202-2</w:t>
      </w:r>
    </w:p>
    <w:p w14:paraId="1454CF48" w14:textId="77777777" w:rsidR="00034854" w:rsidRDefault="000272AA">
      <w:pPr>
        <w:spacing w:line="360" w:lineRule="auto"/>
        <w:rPr>
          <w:sz w:val="24"/>
          <w:szCs w:val="24"/>
        </w:rPr>
      </w:pPr>
      <w:r>
        <w:rPr>
          <w:sz w:val="24"/>
          <w:szCs w:val="24"/>
        </w:rPr>
        <w:t>17</w:t>
      </w:r>
      <w:r>
        <w:rPr>
          <w:sz w:val="24"/>
          <w:szCs w:val="24"/>
        </w:rPr>
        <w:tab/>
      </w:r>
      <w:r>
        <w:rPr>
          <w:sz w:val="24"/>
          <w:szCs w:val="24"/>
        </w:rPr>
        <w:t>《</w:t>
      </w:r>
      <w:r>
        <w:rPr>
          <w:rFonts w:hint="eastAsia"/>
          <w:sz w:val="24"/>
          <w:szCs w:val="24"/>
        </w:rPr>
        <w:t>海港工程高性能混凝土质量控制标准</w:t>
      </w:r>
      <w:r>
        <w:rPr>
          <w:sz w:val="24"/>
          <w:szCs w:val="24"/>
        </w:rPr>
        <w:t>》</w:t>
      </w:r>
      <w:r>
        <w:rPr>
          <w:sz w:val="24"/>
          <w:szCs w:val="24"/>
        </w:rPr>
        <w:t>JTS 257-2</w:t>
      </w:r>
    </w:p>
    <w:p w14:paraId="14A0AD6A" w14:textId="77777777" w:rsidR="00034854" w:rsidRDefault="000272AA">
      <w:pPr>
        <w:spacing w:line="360" w:lineRule="auto"/>
        <w:rPr>
          <w:sz w:val="24"/>
          <w:szCs w:val="24"/>
        </w:rPr>
      </w:pPr>
      <w:r>
        <w:rPr>
          <w:sz w:val="24"/>
          <w:szCs w:val="24"/>
        </w:rPr>
        <w:t>18</w:t>
      </w:r>
      <w:r>
        <w:rPr>
          <w:sz w:val="24"/>
          <w:szCs w:val="24"/>
        </w:rPr>
        <w:tab/>
      </w:r>
      <w:r>
        <w:rPr>
          <w:sz w:val="24"/>
          <w:szCs w:val="24"/>
        </w:rPr>
        <w:t>《</w:t>
      </w:r>
      <w:r>
        <w:rPr>
          <w:rFonts w:hint="eastAsia"/>
          <w:sz w:val="24"/>
          <w:szCs w:val="24"/>
        </w:rPr>
        <w:t>港口水工建筑物修补加固技术规范</w:t>
      </w:r>
      <w:r>
        <w:rPr>
          <w:sz w:val="24"/>
          <w:szCs w:val="24"/>
        </w:rPr>
        <w:t>》</w:t>
      </w:r>
      <w:r>
        <w:rPr>
          <w:sz w:val="24"/>
          <w:szCs w:val="24"/>
        </w:rPr>
        <w:t>JTS 311</w:t>
      </w:r>
    </w:p>
    <w:p w14:paraId="73296E15" w14:textId="77777777" w:rsidR="00034854" w:rsidRDefault="000272AA">
      <w:pPr>
        <w:spacing w:line="360" w:lineRule="auto"/>
        <w:rPr>
          <w:sz w:val="24"/>
          <w:szCs w:val="24"/>
        </w:rPr>
      </w:pPr>
      <w:r>
        <w:rPr>
          <w:sz w:val="24"/>
          <w:szCs w:val="24"/>
        </w:rPr>
        <w:t>19</w:t>
      </w:r>
      <w:r>
        <w:rPr>
          <w:sz w:val="24"/>
          <w:szCs w:val="24"/>
        </w:rPr>
        <w:tab/>
      </w:r>
      <w:r>
        <w:rPr>
          <w:sz w:val="24"/>
          <w:szCs w:val="24"/>
        </w:rPr>
        <w:t>《</w:t>
      </w:r>
      <w:r>
        <w:rPr>
          <w:rFonts w:hint="eastAsia"/>
          <w:sz w:val="24"/>
          <w:szCs w:val="24"/>
        </w:rPr>
        <w:t>港口水工建筑物检测与评估技术规范》</w:t>
      </w:r>
      <w:r>
        <w:rPr>
          <w:rFonts w:hint="eastAsia"/>
          <w:sz w:val="24"/>
          <w:szCs w:val="24"/>
        </w:rPr>
        <w:t>JTJ 302</w:t>
      </w:r>
    </w:p>
    <w:p w14:paraId="17710CC6" w14:textId="77777777" w:rsidR="00034854" w:rsidRDefault="000272AA">
      <w:pPr>
        <w:widowControl/>
        <w:jc w:val="left"/>
        <w:rPr>
          <w:sz w:val="24"/>
          <w:szCs w:val="24"/>
        </w:rPr>
      </w:pPr>
      <w:r>
        <w:rPr>
          <w:sz w:val="24"/>
          <w:szCs w:val="24"/>
        </w:rPr>
        <w:br w:type="page"/>
      </w:r>
    </w:p>
    <w:p w14:paraId="6703C631" w14:textId="77777777" w:rsidR="00034854" w:rsidRDefault="00034854">
      <w:pPr>
        <w:jc w:val="center"/>
        <w:rPr>
          <w:b/>
          <w:sz w:val="44"/>
          <w:szCs w:val="44"/>
        </w:rPr>
      </w:pPr>
    </w:p>
    <w:p w14:paraId="16D743D5" w14:textId="77777777" w:rsidR="00034854" w:rsidRDefault="00034854">
      <w:pPr>
        <w:jc w:val="center"/>
        <w:rPr>
          <w:b/>
          <w:sz w:val="44"/>
          <w:szCs w:val="44"/>
        </w:rPr>
      </w:pPr>
    </w:p>
    <w:p w14:paraId="5B5209C9" w14:textId="77777777" w:rsidR="00034854" w:rsidRDefault="00034854">
      <w:pPr>
        <w:wordWrap w:val="0"/>
        <w:jc w:val="right"/>
        <w:rPr>
          <w:rFonts w:eastAsia="黑体"/>
          <w:b/>
          <w:sz w:val="32"/>
          <w:szCs w:val="32"/>
        </w:rPr>
      </w:pPr>
    </w:p>
    <w:p w14:paraId="754E41D4" w14:textId="77777777" w:rsidR="00034854" w:rsidRDefault="00034854">
      <w:pPr>
        <w:jc w:val="center"/>
        <w:rPr>
          <w:b/>
          <w:sz w:val="44"/>
          <w:szCs w:val="44"/>
        </w:rPr>
      </w:pPr>
    </w:p>
    <w:p w14:paraId="56404BBD" w14:textId="77777777" w:rsidR="00034854" w:rsidRDefault="00034854">
      <w:pPr>
        <w:jc w:val="center"/>
        <w:rPr>
          <w:b/>
          <w:sz w:val="44"/>
          <w:szCs w:val="44"/>
        </w:rPr>
      </w:pPr>
    </w:p>
    <w:p w14:paraId="7BA676E3" w14:textId="77777777" w:rsidR="00034854" w:rsidRDefault="00034854">
      <w:pPr>
        <w:jc w:val="center"/>
        <w:rPr>
          <w:b/>
          <w:sz w:val="44"/>
          <w:szCs w:val="44"/>
        </w:rPr>
      </w:pPr>
    </w:p>
    <w:p w14:paraId="3C2BCB84" w14:textId="77777777" w:rsidR="00034854" w:rsidRDefault="000272AA">
      <w:pPr>
        <w:jc w:val="center"/>
        <w:rPr>
          <w:rFonts w:ascii="宋体" w:hAnsi="宋体"/>
          <w:b/>
          <w:sz w:val="32"/>
          <w:szCs w:val="32"/>
        </w:rPr>
      </w:pPr>
      <w:r>
        <w:rPr>
          <w:rFonts w:ascii="宋体" w:hAnsi="宋体" w:hint="eastAsia"/>
          <w:b/>
          <w:sz w:val="32"/>
          <w:szCs w:val="32"/>
        </w:rPr>
        <w:t>中国工程建设标准化协会标准</w:t>
      </w:r>
    </w:p>
    <w:p w14:paraId="772B53E7" w14:textId="77777777" w:rsidR="00034854" w:rsidRDefault="00034854">
      <w:pPr>
        <w:jc w:val="center"/>
        <w:rPr>
          <w:rFonts w:ascii="宋体" w:hAnsi="宋体"/>
          <w:b/>
          <w:sz w:val="44"/>
          <w:szCs w:val="44"/>
        </w:rPr>
      </w:pPr>
    </w:p>
    <w:p w14:paraId="543EB3A9" w14:textId="77777777" w:rsidR="00034854" w:rsidRDefault="000272AA">
      <w:pPr>
        <w:jc w:val="center"/>
        <w:rPr>
          <w:rFonts w:ascii="宋体" w:hAnsi="宋体"/>
          <w:b/>
          <w:sz w:val="44"/>
          <w:szCs w:val="44"/>
        </w:rPr>
      </w:pPr>
      <w:r>
        <w:rPr>
          <w:rFonts w:ascii="宋体" w:hAnsi="宋体" w:hint="eastAsia"/>
          <w:b/>
          <w:sz w:val="44"/>
          <w:szCs w:val="44"/>
        </w:rPr>
        <w:t>海港工程混凝土材料与结构耐久性定量</w:t>
      </w:r>
    </w:p>
    <w:p w14:paraId="047F4638" w14:textId="77777777" w:rsidR="00034854" w:rsidRDefault="000272AA">
      <w:pPr>
        <w:jc w:val="center"/>
        <w:rPr>
          <w:rFonts w:ascii="宋体" w:hAnsi="宋体"/>
          <w:b/>
          <w:sz w:val="44"/>
          <w:szCs w:val="44"/>
        </w:rPr>
      </w:pPr>
      <w:r>
        <w:rPr>
          <w:rFonts w:ascii="宋体" w:hAnsi="宋体" w:hint="eastAsia"/>
          <w:b/>
          <w:sz w:val="44"/>
          <w:szCs w:val="44"/>
        </w:rPr>
        <w:t>设计标准</w:t>
      </w:r>
    </w:p>
    <w:p w14:paraId="21B5946F" w14:textId="77777777" w:rsidR="00034854" w:rsidRDefault="00034854">
      <w:pPr>
        <w:jc w:val="center"/>
        <w:rPr>
          <w:rFonts w:ascii="宋体" w:hAnsi="宋体"/>
          <w:b/>
          <w:sz w:val="44"/>
          <w:szCs w:val="44"/>
        </w:rPr>
      </w:pPr>
    </w:p>
    <w:p w14:paraId="4E0C21BE" w14:textId="77777777" w:rsidR="00034854" w:rsidRDefault="000272AA">
      <w:pPr>
        <w:jc w:val="center"/>
        <w:rPr>
          <w:b/>
          <w:sz w:val="44"/>
          <w:szCs w:val="44"/>
        </w:rPr>
      </w:pPr>
      <w:r>
        <w:rPr>
          <w:rFonts w:eastAsia="黑体" w:hint="eastAsia"/>
          <w:b/>
          <w:sz w:val="32"/>
          <w:szCs w:val="32"/>
        </w:rPr>
        <w:t>T</w:t>
      </w:r>
      <w:r>
        <w:rPr>
          <w:rFonts w:eastAsia="黑体"/>
          <w:b/>
          <w:sz w:val="32"/>
          <w:szCs w:val="32"/>
        </w:rPr>
        <w:t>/</w:t>
      </w:r>
      <w:r>
        <w:rPr>
          <w:rFonts w:eastAsia="黑体" w:hint="eastAsia"/>
          <w:b/>
          <w:sz w:val="32"/>
          <w:szCs w:val="32"/>
        </w:rPr>
        <w:t>CECS XXX-202X</w:t>
      </w:r>
    </w:p>
    <w:p w14:paraId="42775170" w14:textId="77777777" w:rsidR="00034854" w:rsidRDefault="00034854"/>
    <w:p w14:paraId="767C003D" w14:textId="77777777" w:rsidR="00034854" w:rsidRDefault="000272AA" w:rsidP="005B45E9">
      <w:pPr>
        <w:spacing w:beforeLines="100" w:before="240" w:afterLines="100" w:after="240" w:line="300" w:lineRule="exact"/>
        <w:jc w:val="center"/>
        <w:outlineLvl w:val="0"/>
        <w:rPr>
          <w:b/>
          <w:bCs/>
          <w:sz w:val="28"/>
          <w:szCs w:val="28"/>
        </w:rPr>
      </w:pPr>
      <w:bookmarkStart w:id="546" w:name="_Toc113890068"/>
      <w:r>
        <w:rPr>
          <w:rFonts w:hint="eastAsia"/>
          <w:b/>
          <w:bCs/>
          <w:sz w:val="28"/>
          <w:szCs w:val="28"/>
        </w:rPr>
        <w:t>条</w:t>
      </w:r>
      <w:r>
        <w:rPr>
          <w:rFonts w:hint="eastAsia"/>
          <w:b/>
          <w:bCs/>
          <w:sz w:val="28"/>
          <w:szCs w:val="28"/>
        </w:rPr>
        <w:t xml:space="preserve"> </w:t>
      </w:r>
      <w:r>
        <w:rPr>
          <w:rFonts w:hint="eastAsia"/>
          <w:b/>
          <w:bCs/>
          <w:sz w:val="28"/>
          <w:szCs w:val="28"/>
        </w:rPr>
        <w:t>文</w:t>
      </w:r>
      <w:r>
        <w:rPr>
          <w:rFonts w:hint="eastAsia"/>
          <w:b/>
          <w:bCs/>
          <w:sz w:val="28"/>
          <w:szCs w:val="28"/>
        </w:rPr>
        <w:t xml:space="preserve"> </w:t>
      </w:r>
      <w:r>
        <w:rPr>
          <w:rFonts w:hint="eastAsia"/>
          <w:b/>
          <w:bCs/>
          <w:sz w:val="28"/>
          <w:szCs w:val="28"/>
        </w:rPr>
        <w:t>说</w:t>
      </w:r>
      <w:r>
        <w:rPr>
          <w:rFonts w:hint="eastAsia"/>
          <w:b/>
          <w:bCs/>
          <w:sz w:val="28"/>
          <w:szCs w:val="28"/>
        </w:rPr>
        <w:t xml:space="preserve"> </w:t>
      </w:r>
      <w:r>
        <w:rPr>
          <w:rFonts w:hint="eastAsia"/>
          <w:b/>
          <w:bCs/>
          <w:sz w:val="28"/>
          <w:szCs w:val="28"/>
        </w:rPr>
        <w:t>明</w:t>
      </w:r>
      <w:bookmarkEnd w:id="546"/>
    </w:p>
    <w:p w14:paraId="0E221A1A" w14:textId="77777777" w:rsidR="00034854" w:rsidRDefault="00034854"/>
    <w:p w14:paraId="4D500753" w14:textId="77777777" w:rsidR="00034854" w:rsidRDefault="00034854">
      <w:pPr>
        <w:pStyle w:val="11"/>
      </w:pPr>
    </w:p>
    <w:p w14:paraId="1235D79E" w14:textId="77777777" w:rsidR="00034854" w:rsidRDefault="00034854">
      <w:pPr>
        <w:pStyle w:val="11"/>
      </w:pPr>
    </w:p>
    <w:p w14:paraId="369D816B" w14:textId="77777777" w:rsidR="00034854" w:rsidRDefault="00034854"/>
    <w:p w14:paraId="537AC87A" w14:textId="77777777" w:rsidR="00034854" w:rsidRDefault="00034854"/>
    <w:p w14:paraId="2869CBA9" w14:textId="77777777" w:rsidR="00034854" w:rsidRDefault="00034854"/>
    <w:p w14:paraId="7DB6D5FA" w14:textId="77777777" w:rsidR="00034854" w:rsidRDefault="000272AA">
      <w:pPr>
        <w:pStyle w:val="11"/>
        <w:tabs>
          <w:tab w:val="right" w:leader="dot" w:pos="8303"/>
        </w:tabs>
        <w:rPr>
          <w:rFonts w:eastAsiaTheme="minorEastAsia" w:cstheme="minorBidi"/>
          <w:b w:val="0"/>
          <w:bCs w:val="0"/>
          <w:caps w:val="0"/>
          <w:sz w:val="21"/>
          <w:szCs w:val="22"/>
        </w:rPr>
      </w:pPr>
      <w:r>
        <w:rPr>
          <w:sz w:val="24"/>
          <w:szCs w:val="24"/>
        </w:rPr>
        <w:fldChar w:fldCharType="begin"/>
      </w:r>
      <w:r>
        <w:rPr>
          <w:sz w:val="24"/>
          <w:szCs w:val="24"/>
        </w:rPr>
        <w:instrText xml:space="preserve"> TOC \o "1-3" \h \z \u </w:instrText>
      </w:r>
      <w:r>
        <w:rPr>
          <w:sz w:val="24"/>
          <w:szCs w:val="24"/>
        </w:rPr>
        <w:fldChar w:fldCharType="separate"/>
      </w:r>
    </w:p>
    <w:p w14:paraId="6A3BD1E0" w14:textId="77777777" w:rsidR="00034854" w:rsidRDefault="000272AA">
      <w:pPr>
        <w:widowControl/>
        <w:jc w:val="left"/>
        <w:rPr>
          <w:sz w:val="24"/>
          <w:szCs w:val="24"/>
        </w:rPr>
      </w:pPr>
      <w:r>
        <w:rPr>
          <w:sz w:val="24"/>
          <w:szCs w:val="24"/>
        </w:rPr>
        <w:fldChar w:fldCharType="end"/>
      </w:r>
    </w:p>
    <w:p w14:paraId="13EF7A89" w14:textId="77777777" w:rsidR="00034854" w:rsidRDefault="000272AA">
      <w:pPr>
        <w:widowControl/>
        <w:jc w:val="left"/>
        <w:rPr>
          <w:sz w:val="24"/>
          <w:szCs w:val="24"/>
        </w:rPr>
      </w:pPr>
      <w:r>
        <w:rPr>
          <w:sz w:val="24"/>
          <w:szCs w:val="24"/>
        </w:rPr>
        <w:br w:type="page"/>
      </w:r>
    </w:p>
    <w:p w14:paraId="653C8C6B" w14:textId="3737F1C4" w:rsidR="000818AF" w:rsidRDefault="000272AA" w:rsidP="000818AF">
      <w:pPr>
        <w:pStyle w:val="TOC1"/>
        <w:spacing w:before="120" w:after="120" w:line="360" w:lineRule="auto"/>
        <w:jc w:val="center"/>
        <w:rPr>
          <w:rFonts w:asciiTheme="minorEastAsia" w:eastAsiaTheme="minorEastAsia" w:hAnsiTheme="minorEastAsia"/>
          <w:bCs/>
          <w:sz w:val="24"/>
          <w:szCs w:val="24"/>
        </w:rPr>
      </w:pPr>
      <w:r>
        <w:rPr>
          <w:rFonts w:ascii="Times New Roman" w:hAnsi="Times New Roman"/>
          <w:b/>
          <w:color w:val="auto"/>
        </w:rPr>
        <w:lastRenderedPageBreak/>
        <w:t>目</w:t>
      </w:r>
      <w:r>
        <w:rPr>
          <w:rFonts w:ascii="Times New Roman" w:hAnsi="Times New Roman" w:hint="eastAsia"/>
          <w:b/>
          <w:color w:val="auto"/>
        </w:rPr>
        <w:t xml:space="preserve"> </w:t>
      </w:r>
      <w:r>
        <w:rPr>
          <w:rFonts w:ascii="Times New Roman" w:hAnsi="Times New Roman"/>
          <w:b/>
          <w:color w:val="auto"/>
        </w:rPr>
        <w:t>次</w:t>
      </w:r>
    </w:p>
    <w:p w14:paraId="66AF2A0F" w14:textId="27CBA633" w:rsidR="000818AF" w:rsidRPr="000818AF" w:rsidRDefault="000818AF">
      <w:pPr>
        <w:pStyle w:val="11"/>
        <w:tabs>
          <w:tab w:val="right" w:leader="dot" w:pos="8303"/>
        </w:tabs>
        <w:rPr>
          <w:rFonts w:ascii="Times New Roman" w:eastAsiaTheme="minorEastAsia" w:hAnsi="Times New Roman" w:cs="Times New Roman"/>
          <w:b w:val="0"/>
          <w:bCs w:val="0"/>
          <w:caps w:val="0"/>
          <w:noProof/>
          <w:sz w:val="24"/>
          <w:szCs w:val="24"/>
        </w:rPr>
      </w:pPr>
      <w:r>
        <w:rPr>
          <w:rFonts w:asciiTheme="minorEastAsia" w:eastAsiaTheme="minorEastAsia" w:hAnsiTheme="minorEastAsia"/>
          <w:bCs w:val="0"/>
          <w:sz w:val="24"/>
          <w:szCs w:val="24"/>
          <w:lang w:val="zh-CN"/>
        </w:rPr>
        <w:fldChar w:fldCharType="begin"/>
      </w:r>
      <w:r>
        <w:rPr>
          <w:rFonts w:asciiTheme="minorEastAsia" w:eastAsiaTheme="minorEastAsia" w:hAnsiTheme="minorEastAsia"/>
          <w:bCs w:val="0"/>
          <w:sz w:val="24"/>
          <w:szCs w:val="24"/>
          <w:lang w:val="zh-CN"/>
        </w:rPr>
        <w:instrText xml:space="preserve"> TOC \o "1-2" \h \z \u </w:instrText>
      </w:r>
      <w:r>
        <w:rPr>
          <w:rFonts w:asciiTheme="minorEastAsia" w:eastAsiaTheme="minorEastAsia" w:hAnsiTheme="minorEastAsia"/>
          <w:bCs w:val="0"/>
          <w:sz w:val="24"/>
          <w:szCs w:val="24"/>
          <w:lang w:val="zh-CN"/>
        </w:rPr>
        <w:fldChar w:fldCharType="separate"/>
      </w:r>
      <w:hyperlink w:anchor="_Toc113890069" w:history="1">
        <w:r w:rsidRPr="000818AF">
          <w:rPr>
            <w:rStyle w:val="afff9"/>
            <w:rFonts w:ascii="Times New Roman" w:eastAsiaTheme="minorEastAsia" w:hAnsi="Times New Roman" w:cs="Times New Roman"/>
            <w:b w:val="0"/>
            <w:noProof/>
            <w:kern w:val="44"/>
            <w:sz w:val="24"/>
            <w:szCs w:val="24"/>
          </w:rPr>
          <w:t xml:space="preserve">1  </w:t>
        </w:r>
        <w:r w:rsidRPr="000818AF">
          <w:rPr>
            <w:rStyle w:val="afff9"/>
            <w:rFonts w:ascii="Times New Roman" w:eastAsiaTheme="minorEastAsia" w:hAnsi="Times New Roman" w:cs="Times New Roman"/>
            <w:b w:val="0"/>
            <w:noProof/>
            <w:kern w:val="44"/>
            <w:sz w:val="24"/>
            <w:szCs w:val="24"/>
          </w:rPr>
          <w:t>总则</w:t>
        </w:r>
        <w:r w:rsidRPr="000818AF">
          <w:rPr>
            <w:rFonts w:ascii="Times New Roman" w:eastAsiaTheme="minorEastAsia" w:hAnsi="Times New Roman" w:cs="Times New Roman"/>
            <w:b w:val="0"/>
            <w:noProof/>
            <w:webHidden/>
            <w:sz w:val="24"/>
            <w:szCs w:val="24"/>
          </w:rPr>
          <w:tab/>
        </w:r>
        <w:r w:rsidRPr="000818AF">
          <w:rPr>
            <w:rFonts w:ascii="Times New Roman" w:eastAsiaTheme="minorEastAsia" w:hAnsi="Times New Roman" w:cs="Times New Roman"/>
            <w:b w:val="0"/>
            <w:noProof/>
            <w:webHidden/>
            <w:sz w:val="24"/>
            <w:szCs w:val="24"/>
          </w:rPr>
          <w:fldChar w:fldCharType="begin"/>
        </w:r>
        <w:r w:rsidRPr="000818AF">
          <w:rPr>
            <w:rFonts w:ascii="Times New Roman" w:eastAsiaTheme="minorEastAsia" w:hAnsi="Times New Roman" w:cs="Times New Roman"/>
            <w:b w:val="0"/>
            <w:noProof/>
            <w:webHidden/>
            <w:sz w:val="24"/>
            <w:szCs w:val="24"/>
          </w:rPr>
          <w:instrText xml:space="preserve"> PAGEREF _Toc113890069 \h </w:instrText>
        </w:r>
        <w:r w:rsidRPr="000818AF">
          <w:rPr>
            <w:rFonts w:ascii="Times New Roman" w:eastAsiaTheme="minorEastAsia" w:hAnsi="Times New Roman" w:cs="Times New Roman"/>
            <w:b w:val="0"/>
            <w:noProof/>
            <w:webHidden/>
            <w:sz w:val="24"/>
            <w:szCs w:val="24"/>
          </w:rPr>
        </w:r>
        <w:r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87</w:t>
        </w:r>
        <w:r w:rsidRPr="000818AF">
          <w:rPr>
            <w:rFonts w:ascii="Times New Roman" w:eastAsiaTheme="minorEastAsia" w:hAnsi="Times New Roman" w:cs="Times New Roman"/>
            <w:b w:val="0"/>
            <w:noProof/>
            <w:webHidden/>
            <w:sz w:val="24"/>
            <w:szCs w:val="24"/>
          </w:rPr>
          <w:fldChar w:fldCharType="end"/>
        </w:r>
      </w:hyperlink>
    </w:p>
    <w:p w14:paraId="68ED7609"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070" w:history="1">
        <w:r w:rsidR="000818AF" w:rsidRPr="000818AF">
          <w:rPr>
            <w:rStyle w:val="afff9"/>
            <w:rFonts w:ascii="Times New Roman" w:eastAsiaTheme="minorEastAsia" w:hAnsi="Times New Roman" w:cs="Times New Roman"/>
            <w:b w:val="0"/>
            <w:noProof/>
            <w:kern w:val="44"/>
            <w:sz w:val="24"/>
            <w:szCs w:val="24"/>
          </w:rPr>
          <w:t xml:space="preserve">2  </w:t>
        </w:r>
        <w:r w:rsidR="000818AF" w:rsidRPr="000818AF">
          <w:rPr>
            <w:rStyle w:val="afff9"/>
            <w:rFonts w:ascii="Times New Roman" w:eastAsiaTheme="minorEastAsia" w:hAnsi="Times New Roman" w:cs="Times New Roman"/>
            <w:b w:val="0"/>
            <w:noProof/>
            <w:kern w:val="44"/>
            <w:sz w:val="24"/>
            <w:szCs w:val="24"/>
          </w:rPr>
          <w:t>术语和符号</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_Toc113890070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88</w:t>
        </w:r>
        <w:r w:rsidR="000818AF" w:rsidRPr="000818AF">
          <w:rPr>
            <w:rFonts w:ascii="Times New Roman" w:eastAsiaTheme="minorEastAsia" w:hAnsi="Times New Roman" w:cs="Times New Roman"/>
            <w:b w:val="0"/>
            <w:noProof/>
            <w:webHidden/>
            <w:sz w:val="24"/>
            <w:szCs w:val="24"/>
          </w:rPr>
          <w:fldChar w:fldCharType="end"/>
        </w:r>
      </w:hyperlink>
    </w:p>
    <w:p w14:paraId="78D62962"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1" w:history="1">
        <w:r w:rsidR="000818AF" w:rsidRPr="000818AF">
          <w:rPr>
            <w:rStyle w:val="afff9"/>
            <w:rFonts w:ascii="Times New Roman" w:eastAsiaTheme="minorEastAsia" w:hAnsi="Times New Roman" w:cs="Times New Roman"/>
            <w:noProof/>
            <w:sz w:val="24"/>
            <w:szCs w:val="24"/>
          </w:rPr>
          <w:t xml:space="preserve">2.1  </w:t>
        </w:r>
        <w:r w:rsidR="000818AF" w:rsidRPr="000818AF">
          <w:rPr>
            <w:rStyle w:val="afff9"/>
            <w:rFonts w:ascii="Times New Roman" w:eastAsiaTheme="minorEastAsia" w:hAnsi="Times New Roman" w:cs="Times New Roman"/>
            <w:noProof/>
            <w:sz w:val="24"/>
            <w:szCs w:val="24"/>
          </w:rPr>
          <w:t>术</w:t>
        </w:r>
        <w:r w:rsidR="000818AF" w:rsidRPr="000818AF">
          <w:rPr>
            <w:rStyle w:val="afff9"/>
            <w:rFonts w:ascii="Times New Roman" w:eastAsiaTheme="minorEastAsia" w:hAnsi="Times New Roman" w:cs="Times New Roman"/>
            <w:noProof/>
            <w:sz w:val="24"/>
            <w:szCs w:val="24"/>
          </w:rPr>
          <w:t xml:space="preserve">    </w:t>
        </w:r>
        <w:r w:rsidR="000818AF" w:rsidRPr="000818AF">
          <w:rPr>
            <w:rStyle w:val="afff9"/>
            <w:rFonts w:ascii="Times New Roman" w:eastAsiaTheme="minorEastAsia" w:hAnsi="Times New Roman" w:cs="Times New Roman"/>
            <w:noProof/>
            <w:sz w:val="24"/>
            <w:szCs w:val="24"/>
          </w:rPr>
          <w:t>语</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_Toc113890071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88</w:t>
        </w:r>
        <w:r w:rsidR="000818AF" w:rsidRPr="000818AF">
          <w:rPr>
            <w:rFonts w:ascii="Times New Roman" w:eastAsiaTheme="minorEastAsia" w:hAnsi="Times New Roman" w:cs="Times New Roman"/>
            <w:noProof/>
            <w:webHidden/>
            <w:sz w:val="24"/>
            <w:szCs w:val="24"/>
          </w:rPr>
          <w:fldChar w:fldCharType="end"/>
        </w:r>
      </w:hyperlink>
    </w:p>
    <w:p w14:paraId="4AFE86F1"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2" w:history="1">
        <w:r w:rsidR="000818AF" w:rsidRPr="000818AF">
          <w:rPr>
            <w:rStyle w:val="afff9"/>
            <w:rFonts w:ascii="Times New Roman" w:eastAsiaTheme="minorEastAsia" w:hAnsi="Times New Roman" w:cs="Times New Roman"/>
            <w:noProof/>
            <w:sz w:val="24"/>
            <w:szCs w:val="24"/>
          </w:rPr>
          <w:t xml:space="preserve">2.2  </w:t>
        </w:r>
        <w:r w:rsidR="000818AF" w:rsidRPr="000818AF">
          <w:rPr>
            <w:rStyle w:val="afff9"/>
            <w:rFonts w:ascii="Times New Roman" w:eastAsiaTheme="minorEastAsia" w:hAnsi="Times New Roman" w:cs="Times New Roman"/>
            <w:noProof/>
            <w:sz w:val="24"/>
            <w:szCs w:val="24"/>
          </w:rPr>
          <w:t>符</w:t>
        </w:r>
        <w:r w:rsidR="000818AF" w:rsidRPr="000818AF">
          <w:rPr>
            <w:rStyle w:val="afff9"/>
            <w:rFonts w:ascii="Times New Roman" w:eastAsiaTheme="minorEastAsia" w:hAnsi="Times New Roman" w:cs="Times New Roman"/>
            <w:noProof/>
            <w:sz w:val="24"/>
            <w:szCs w:val="24"/>
          </w:rPr>
          <w:t xml:space="preserve">    </w:t>
        </w:r>
        <w:r w:rsidR="000818AF" w:rsidRPr="000818AF">
          <w:rPr>
            <w:rStyle w:val="afff9"/>
            <w:rFonts w:ascii="Times New Roman" w:eastAsiaTheme="minorEastAsia" w:hAnsi="Times New Roman" w:cs="Times New Roman"/>
            <w:noProof/>
            <w:sz w:val="24"/>
            <w:szCs w:val="24"/>
          </w:rPr>
          <w:t>号</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_Toc113890072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88</w:t>
        </w:r>
        <w:r w:rsidR="000818AF" w:rsidRPr="000818AF">
          <w:rPr>
            <w:rFonts w:ascii="Times New Roman" w:eastAsiaTheme="minorEastAsia" w:hAnsi="Times New Roman" w:cs="Times New Roman"/>
            <w:noProof/>
            <w:webHidden/>
            <w:sz w:val="24"/>
            <w:szCs w:val="24"/>
          </w:rPr>
          <w:fldChar w:fldCharType="end"/>
        </w:r>
      </w:hyperlink>
    </w:p>
    <w:p w14:paraId="218BAC96"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073" w:history="1">
        <w:r w:rsidR="000818AF" w:rsidRPr="000818AF">
          <w:rPr>
            <w:rStyle w:val="afff9"/>
            <w:rFonts w:ascii="Times New Roman" w:eastAsiaTheme="minorEastAsia" w:hAnsi="Times New Roman" w:cs="Times New Roman"/>
            <w:b w:val="0"/>
            <w:noProof/>
            <w:kern w:val="44"/>
            <w:sz w:val="24"/>
            <w:szCs w:val="24"/>
          </w:rPr>
          <w:t xml:space="preserve">3  </w:t>
        </w:r>
        <w:r w:rsidR="000818AF" w:rsidRPr="000818AF">
          <w:rPr>
            <w:rStyle w:val="afff9"/>
            <w:rFonts w:ascii="Times New Roman" w:eastAsiaTheme="minorEastAsia" w:hAnsi="Times New Roman" w:cs="Times New Roman"/>
            <w:b w:val="0"/>
            <w:noProof/>
            <w:kern w:val="44"/>
            <w:sz w:val="24"/>
            <w:szCs w:val="24"/>
          </w:rPr>
          <w:t>基本规定</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_Toc113890073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89</w:t>
        </w:r>
        <w:r w:rsidR="000818AF" w:rsidRPr="000818AF">
          <w:rPr>
            <w:rFonts w:ascii="Times New Roman" w:eastAsiaTheme="minorEastAsia" w:hAnsi="Times New Roman" w:cs="Times New Roman"/>
            <w:b w:val="0"/>
            <w:noProof/>
            <w:webHidden/>
            <w:sz w:val="24"/>
            <w:szCs w:val="24"/>
          </w:rPr>
          <w:fldChar w:fldCharType="end"/>
        </w:r>
      </w:hyperlink>
    </w:p>
    <w:p w14:paraId="0668B297"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4" w:history="1">
        <w:r w:rsidR="000818AF" w:rsidRPr="000818AF">
          <w:rPr>
            <w:rStyle w:val="afff9"/>
            <w:rFonts w:ascii="Times New Roman" w:eastAsiaTheme="minorEastAsia" w:hAnsi="Times New Roman" w:cs="Times New Roman"/>
            <w:noProof/>
            <w:sz w:val="24"/>
            <w:szCs w:val="24"/>
          </w:rPr>
          <w:t xml:space="preserve">3.1  </w:t>
        </w:r>
        <w:r w:rsidR="000818AF" w:rsidRPr="000818AF">
          <w:rPr>
            <w:rStyle w:val="afff9"/>
            <w:rFonts w:ascii="Times New Roman" w:eastAsiaTheme="minorEastAsia" w:hAnsi="Times New Roman" w:cs="Times New Roman"/>
            <w:noProof/>
            <w:sz w:val="24"/>
            <w:szCs w:val="24"/>
          </w:rPr>
          <w:t>设计原则</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_Toc113890074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89</w:t>
        </w:r>
        <w:r w:rsidR="000818AF" w:rsidRPr="000818AF">
          <w:rPr>
            <w:rFonts w:ascii="Times New Roman" w:eastAsiaTheme="minorEastAsia" w:hAnsi="Times New Roman" w:cs="Times New Roman"/>
            <w:noProof/>
            <w:webHidden/>
            <w:sz w:val="24"/>
            <w:szCs w:val="24"/>
          </w:rPr>
          <w:fldChar w:fldCharType="end"/>
        </w:r>
      </w:hyperlink>
    </w:p>
    <w:p w14:paraId="7997F1E4"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5" w:history="1">
        <w:r w:rsidR="000818AF" w:rsidRPr="000818AF">
          <w:rPr>
            <w:rStyle w:val="afff9"/>
            <w:rFonts w:ascii="Times New Roman" w:eastAsiaTheme="minorEastAsia" w:hAnsi="Times New Roman" w:cs="Times New Roman"/>
            <w:noProof/>
            <w:sz w:val="24"/>
            <w:szCs w:val="24"/>
          </w:rPr>
          <w:t xml:space="preserve">3.2  </w:t>
        </w:r>
        <w:r w:rsidR="000818AF" w:rsidRPr="000818AF">
          <w:rPr>
            <w:rStyle w:val="afff9"/>
            <w:rFonts w:ascii="Times New Roman" w:eastAsiaTheme="minorEastAsia" w:hAnsi="Times New Roman" w:cs="Times New Roman"/>
            <w:noProof/>
            <w:sz w:val="24"/>
            <w:szCs w:val="24"/>
          </w:rPr>
          <w:t>设计工作年限</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_Toc113890075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89</w:t>
        </w:r>
        <w:r w:rsidR="000818AF" w:rsidRPr="000818AF">
          <w:rPr>
            <w:rFonts w:ascii="Times New Roman" w:eastAsiaTheme="minorEastAsia" w:hAnsi="Times New Roman" w:cs="Times New Roman"/>
            <w:noProof/>
            <w:webHidden/>
            <w:sz w:val="24"/>
            <w:szCs w:val="24"/>
          </w:rPr>
          <w:fldChar w:fldCharType="end"/>
        </w:r>
      </w:hyperlink>
    </w:p>
    <w:p w14:paraId="5527AA05"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6" w:history="1">
        <w:r w:rsidR="000818AF" w:rsidRPr="000818AF">
          <w:rPr>
            <w:rStyle w:val="afff9"/>
            <w:rFonts w:ascii="Times New Roman" w:eastAsiaTheme="minorEastAsia" w:hAnsi="Times New Roman" w:cs="Times New Roman"/>
            <w:noProof/>
            <w:sz w:val="24"/>
            <w:szCs w:val="24"/>
          </w:rPr>
          <w:t xml:space="preserve">3.3  </w:t>
        </w:r>
        <w:r w:rsidR="000818AF" w:rsidRPr="000818AF">
          <w:rPr>
            <w:rStyle w:val="afff9"/>
            <w:rFonts w:ascii="Times New Roman" w:eastAsiaTheme="minorEastAsia" w:hAnsi="Times New Roman" w:cs="Times New Roman"/>
            <w:noProof/>
            <w:sz w:val="24"/>
            <w:szCs w:val="24"/>
          </w:rPr>
          <w:t>材料要求</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_Toc113890076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89</w:t>
        </w:r>
        <w:r w:rsidR="000818AF" w:rsidRPr="000818AF">
          <w:rPr>
            <w:rFonts w:ascii="Times New Roman" w:eastAsiaTheme="minorEastAsia" w:hAnsi="Times New Roman" w:cs="Times New Roman"/>
            <w:noProof/>
            <w:webHidden/>
            <w:sz w:val="24"/>
            <w:szCs w:val="24"/>
          </w:rPr>
          <w:fldChar w:fldCharType="end"/>
        </w:r>
      </w:hyperlink>
    </w:p>
    <w:p w14:paraId="6DB254C2"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7" w:history="1">
        <w:r w:rsidR="000818AF" w:rsidRPr="000818AF">
          <w:rPr>
            <w:rStyle w:val="afff9"/>
            <w:rFonts w:ascii="Times New Roman" w:eastAsiaTheme="minorEastAsia" w:hAnsi="Times New Roman" w:cs="Times New Roman"/>
            <w:noProof/>
            <w:sz w:val="24"/>
            <w:szCs w:val="24"/>
          </w:rPr>
          <w:t xml:space="preserve">3.4  </w:t>
        </w:r>
        <w:r w:rsidR="000818AF" w:rsidRPr="000818AF">
          <w:rPr>
            <w:rStyle w:val="afff9"/>
            <w:rFonts w:ascii="Times New Roman" w:eastAsiaTheme="minorEastAsia" w:hAnsi="Times New Roman" w:cs="Times New Roman"/>
            <w:noProof/>
            <w:sz w:val="24"/>
            <w:szCs w:val="24"/>
          </w:rPr>
          <w:t>构造要求</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_Toc113890077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90</w:t>
        </w:r>
        <w:r w:rsidR="000818AF" w:rsidRPr="000818AF">
          <w:rPr>
            <w:rFonts w:ascii="Times New Roman" w:eastAsiaTheme="minorEastAsia" w:hAnsi="Times New Roman" w:cs="Times New Roman"/>
            <w:noProof/>
            <w:webHidden/>
            <w:sz w:val="24"/>
            <w:szCs w:val="24"/>
          </w:rPr>
          <w:fldChar w:fldCharType="end"/>
        </w:r>
      </w:hyperlink>
    </w:p>
    <w:p w14:paraId="6D6A9999"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8" w:history="1">
        <w:r w:rsidR="000818AF" w:rsidRPr="000818AF">
          <w:rPr>
            <w:rStyle w:val="afff9"/>
            <w:rFonts w:ascii="Times New Roman" w:eastAsiaTheme="minorEastAsia" w:hAnsi="Times New Roman" w:cs="Times New Roman"/>
            <w:noProof/>
            <w:sz w:val="24"/>
            <w:szCs w:val="24"/>
          </w:rPr>
          <w:t xml:space="preserve">3.5  </w:t>
        </w:r>
        <w:r w:rsidR="000818AF" w:rsidRPr="000818AF">
          <w:rPr>
            <w:rStyle w:val="afff9"/>
            <w:rFonts w:ascii="Times New Roman" w:eastAsiaTheme="minorEastAsia" w:hAnsi="Times New Roman" w:cs="Times New Roman"/>
            <w:noProof/>
            <w:sz w:val="24"/>
            <w:szCs w:val="24"/>
          </w:rPr>
          <w:t>耐久性规定</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_Toc113890078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91</w:t>
        </w:r>
        <w:r w:rsidR="000818AF" w:rsidRPr="000818AF">
          <w:rPr>
            <w:rFonts w:ascii="Times New Roman" w:eastAsiaTheme="minorEastAsia" w:hAnsi="Times New Roman" w:cs="Times New Roman"/>
            <w:noProof/>
            <w:webHidden/>
            <w:sz w:val="24"/>
            <w:szCs w:val="24"/>
          </w:rPr>
          <w:fldChar w:fldCharType="end"/>
        </w:r>
      </w:hyperlink>
    </w:p>
    <w:p w14:paraId="2D937DFE"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79" w:history="1">
        <w:r w:rsidR="000818AF" w:rsidRPr="000818AF">
          <w:rPr>
            <w:rStyle w:val="afff9"/>
            <w:rFonts w:ascii="Times New Roman" w:eastAsiaTheme="minorEastAsia" w:hAnsi="Times New Roman" w:cs="Times New Roman"/>
            <w:noProof/>
            <w:sz w:val="24"/>
            <w:szCs w:val="24"/>
          </w:rPr>
          <w:t xml:space="preserve">3.6  </w:t>
        </w:r>
        <w:r w:rsidR="000818AF" w:rsidRPr="000818AF">
          <w:rPr>
            <w:rStyle w:val="afff9"/>
            <w:rFonts w:ascii="Times New Roman" w:eastAsiaTheme="minorEastAsia" w:hAnsi="Times New Roman" w:cs="Times New Roman"/>
            <w:noProof/>
            <w:sz w:val="24"/>
            <w:szCs w:val="24"/>
          </w:rPr>
          <w:t>附加防腐蚀措施</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_Toc113890079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92</w:t>
        </w:r>
        <w:r w:rsidR="000818AF" w:rsidRPr="000818AF">
          <w:rPr>
            <w:rFonts w:ascii="Times New Roman" w:eastAsiaTheme="minorEastAsia" w:hAnsi="Times New Roman" w:cs="Times New Roman"/>
            <w:noProof/>
            <w:webHidden/>
            <w:sz w:val="24"/>
            <w:szCs w:val="24"/>
          </w:rPr>
          <w:fldChar w:fldCharType="end"/>
        </w:r>
      </w:hyperlink>
    </w:p>
    <w:p w14:paraId="0E55330C"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0" w:history="1">
        <w:r w:rsidR="000818AF" w:rsidRPr="000818AF">
          <w:rPr>
            <w:rStyle w:val="afff9"/>
            <w:rFonts w:ascii="Times New Roman" w:eastAsiaTheme="minorEastAsia" w:hAnsi="Times New Roman" w:cs="Times New Roman"/>
            <w:noProof/>
            <w:sz w:val="24"/>
            <w:szCs w:val="24"/>
          </w:rPr>
          <w:t xml:space="preserve">3.7  </w:t>
        </w:r>
        <w:r w:rsidR="000818AF" w:rsidRPr="000818AF">
          <w:rPr>
            <w:rStyle w:val="afff9"/>
            <w:rFonts w:ascii="Times New Roman" w:eastAsiaTheme="minorEastAsia" w:hAnsi="Times New Roman" w:cs="Times New Roman"/>
            <w:noProof/>
            <w:sz w:val="24"/>
            <w:szCs w:val="24"/>
          </w:rPr>
          <w:t>耐久性监测</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_Toc113890080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92</w:t>
        </w:r>
        <w:r w:rsidR="000818AF" w:rsidRPr="000818AF">
          <w:rPr>
            <w:rFonts w:ascii="Times New Roman" w:eastAsiaTheme="minorEastAsia" w:hAnsi="Times New Roman" w:cs="Times New Roman"/>
            <w:noProof/>
            <w:webHidden/>
            <w:sz w:val="24"/>
            <w:szCs w:val="24"/>
          </w:rPr>
          <w:fldChar w:fldCharType="end"/>
        </w:r>
      </w:hyperlink>
    </w:p>
    <w:p w14:paraId="7594088E"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1" w:history="1">
        <w:r w:rsidR="000818AF" w:rsidRPr="000818AF">
          <w:rPr>
            <w:rStyle w:val="afff9"/>
            <w:rFonts w:ascii="Times New Roman" w:eastAsiaTheme="minorEastAsia" w:hAnsi="Times New Roman" w:cs="Times New Roman"/>
            <w:noProof/>
            <w:sz w:val="24"/>
            <w:szCs w:val="24"/>
          </w:rPr>
          <w:t xml:space="preserve">3.8  </w:t>
        </w:r>
        <w:r w:rsidR="000818AF" w:rsidRPr="000818AF">
          <w:rPr>
            <w:rStyle w:val="afff9"/>
            <w:rFonts w:ascii="Times New Roman" w:eastAsiaTheme="minorEastAsia" w:hAnsi="Times New Roman" w:cs="Times New Roman"/>
            <w:noProof/>
            <w:sz w:val="24"/>
            <w:szCs w:val="24"/>
          </w:rPr>
          <w:t>耐久性维护</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_Toc113890081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93</w:t>
        </w:r>
        <w:r w:rsidR="000818AF" w:rsidRPr="000818AF">
          <w:rPr>
            <w:rFonts w:ascii="Times New Roman" w:eastAsiaTheme="minorEastAsia" w:hAnsi="Times New Roman" w:cs="Times New Roman"/>
            <w:noProof/>
            <w:webHidden/>
            <w:sz w:val="24"/>
            <w:szCs w:val="24"/>
          </w:rPr>
          <w:fldChar w:fldCharType="end"/>
        </w:r>
      </w:hyperlink>
    </w:p>
    <w:p w14:paraId="4B192E70"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082" w:history="1">
        <w:r w:rsidR="000818AF" w:rsidRPr="000818AF">
          <w:rPr>
            <w:rStyle w:val="afff9"/>
            <w:rFonts w:ascii="Times New Roman" w:eastAsiaTheme="minorEastAsia" w:hAnsi="Times New Roman" w:cs="Times New Roman"/>
            <w:b w:val="0"/>
            <w:noProof/>
            <w:kern w:val="44"/>
            <w:sz w:val="24"/>
            <w:szCs w:val="24"/>
          </w:rPr>
          <w:t xml:space="preserve">4  </w:t>
        </w:r>
        <w:r w:rsidR="000818AF" w:rsidRPr="000818AF">
          <w:rPr>
            <w:rStyle w:val="afff9"/>
            <w:rFonts w:ascii="Times New Roman" w:eastAsiaTheme="minorEastAsia" w:hAnsi="Times New Roman" w:cs="Times New Roman"/>
            <w:b w:val="0"/>
            <w:noProof/>
            <w:kern w:val="44"/>
            <w:sz w:val="24"/>
            <w:szCs w:val="24"/>
          </w:rPr>
          <w:t>混凝土的原材料</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_Toc113890082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94</w:t>
        </w:r>
        <w:r w:rsidR="000818AF" w:rsidRPr="000818AF">
          <w:rPr>
            <w:rFonts w:ascii="Times New Roman" w:eastAsiaTheme="minorEastAsia" w:hAnsi="Times New Roman" w:cs="Times New Roman"/>
            <w:b w:val="0"/>
            <w:noProof/>
            <w:webHidden/>
            <w:sz w:val="24"/>
            <w:szCs w:val="24"/>
          </w:rPr>
          <w:fldChar w:fldCharType="end"/>
        </w:r>
      </w:hyperlink>
    </w:p>
    <w:p w14:paraId="20176C76"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3" w:history="1">
        <w:r w:rsidR="000818AF" w:rsidRPr="000818AF">
          <w:rPr>
            <w:rStyle w:val="afff9"/>
            <w:rFonts w:ascii="Times New Roman" w:eastAsiaTheme="minorEastAsia" w:hAnsi="Times New Roman" w:cs="Times New Roman"/>
            <w:noProof/>
            <w:sz w:val="24"/>
            <w:szCs w:val="24"/>
          </w:rPr>
          <w:t xml:space="preserve">4.1  </w:t>
        </w:r>
        <w:r w:rsidR="000818AF" w:rsidRPr="000818AF">
          <w:rPr>
            <w:rStyle w:val="afff9"/>
            <w:rFonts w:ascii="Times New Roman" w:eastAsiaTheme="minorEastAsia" w:hAnsi="Times New Roman" w:cs="Times New Roman"/>
            <w:noProof/>
            <w:sz w:val="24"/>
            <w:szCs w:val="24"/>
          </w:rPr>
          <w:t>一般规定</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_Toc113890083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94</w:t>
        </w:r>
        <w:r w:rsidR="000818AF" w:rsidRPr="000818AF">
          <w:rPr>
            <w:rFonts w:ascii="Times New Roman" w:eastAsiaTheme="minorEastAsia" w:hAnsi="Times New Roman" w:cs="Times New Roman"/>
            <w:noProof/>
            <w:webHidden/>
            <w:sz w:val="24"/>
            <w:szCs w:val="24"/>
          </w:rPr>
          <w:fldChar w:fldCharType="end"/>
        </w:r>
      </w:hyperlink>
    </w:p>
    <w:p w14:paraId="3DA8A251"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4" w:history="1">
        <w:r w:rsidR="000818AF" w:rsidRPr="000818AF">
          <w:rPr>
            <w:rStyle w:val="afff9"/>
            <w:rFonts w:ascii="Times New Roman" w:eastAsiaTheme="minorEastAsia" w:hAnsi="Times New Roman" w:cs="Times New Roman"/>
            <w:noProof/>
            <w:sz w:val="24"/>
            <w:szCs w:val="24"/>
          </w:rPr>
          <w:t xml:space="preserve">4.2  </w:t>
        </w:r>
        <w:r w:rsidR="000818AF" w:rsidRPr="000818AF">
          <w:rPr>
            <w:rStyle w:val="afff9"/>
            <w:rFonts w:ascii="Times New Roman" w:eastAsiaTheme="minorEastAsia" w:hAnsi="Times New Roman" w:cs="Times New Roman"/>
            <w:noProof/>
            <w:sz w:val="24"/>
            <w:szCs w:val="24"/>
          </w:rPr>
          <w:t>矿物掺合料</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_Toc113890084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94</w:t>
        </w:r>
        <w:r w:rsidR="000818AF" w:rsidRPr="000818AF">
          <w:rPr>
            <w:rFonts w:ascii="Times New Roman" w:eastAsiaTheme="minorEastAsia" w:hAnsi="Times New Roman" w:cs="Times New Roman"/>
            <w:noProof/>
            <w:webHidden/>
            <w:sz w:val="24"/>
            <w:szCs w:val="24"/>
          </w:rPr>
          <w:fldChar w:fldCharType="end"/>
        </w:r>
      </w:hyperlink>
    </w:p>
    <w:p w14:paraId="0967C0CA"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5" w:history="1">
        <w:r w:rsidR="000818AF" w:rsidRPr="000818AF">
          <w:rPr>
            <w:rStyle w:val="afff9"/>
            <w:rFonts w:ascii="Times New Roman" w:eastAsiaTheme="minorEastAsia" w:hAnsi="Times New Roman" w:cs="Times New Roman"/>
            <w:noProof/>
            <w:sz w:val="24"/>
            <w:szCs w:val="24"/>
          </w:rPr>
          <w:t xml:space="preserve">4.3  </w:t>
        </w:r>
        <w:r w:rsidR="000818AF" w:rsidRPr="000818AF">
          <w:rPr>
            <w:rStyle w:val="afff9"/>
            <w:rFonts w:ascii="Times New Roman" w:eastAsiaTheme="minorEastAsia" w:hAnsi="Times New Roman" w:cs="Times New Roman"/>
            <w:noProof/>
            <w:sz w:val="24"/>
            <w:szCs w:val="24"/>
          </w:rPr>
          <w:t>骨料</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_Toc113890085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95</w:t>
        </w:r>
        <w:r w:rsidR="000818AF" w:rsidRPr="000818AF">
          <w:rPr>
            <w:rFonts w:ascii="Times New Roman" w:eastAsiaTheme="minorEastAsia" w:hAnsi="Times New Roman" w:cs="Times New Roman"/>
            <w:noProof/>
            <w:webHidden/>
            <w:sz w:val="24"/>
            <w:szCs w:val="24"/>
          </w:rPr>
          <w:fldChar w:fldCharType="end"/>
        </w:r>
      </w:hyperlink>
    </w:p>
    <w:p w14:paraId="6C5BC42C"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6" w:history="1">
        <w:r w:rsidR="000818AF" w:rsidRPr="000818AF">
          <w:rPr>
            <w:rStyle w:val="afff9"/>
            <w:rFonts w:ascii="Times New Roman" w:eastAsiaTheme="minorEastAsia" w:hAnsi="Times New Roman" w:cs="Times New Roman"/>
            <w:noProof/>
            <w:sz w:val="24"/>
            <w:szCs w:val="24"/>
          </w:rPr>
          <w:t xml:space="preserve">4.4  </w:t>
        </w:r>
        <w:r w:rsidR="000818AF" w:rsidRPr="000818AF">
          <w:rPr>
            <w:rStyle w:val="afff9"/>
            <w:rFonts w:ascii="Times New Roman" w:eastAsiaTheme="minorEastAsia" w:hAnsi="Times New Roman" w:cs="Times New Roman"/>
            <w:noProof/>
            <w:sz w:val="24"/>
            <w:szCs w:val="24"/>
          </w:rPr>
          <w:t>拌合用水和外加剂</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_Toc113890086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96</w:t>
        </w:r>
        <w:r w:rsidR="000818AF" w:rsidRPr="000818AF">
          <w:rPr>
            <w:rFonts w:ascii="Times New Roman" w:eastAsiaTheme="minorEastAsia" w:hAnsi="Times New Roman" w:cs="Times New Roman"/>
            <w:noProof/>
            <w:webHidden/>
            <w:sz w:val="24"/>
            <w:szCs w:val="24"/>
          </w:rPr>
          <w:fldChar w:fldCharType="end"/>
        </w:r>
      </w:hyperlink>
    </w:p>
    <w:p w14:paraId="1781AE11"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087" w:history="1">
        <w:r w:rsidR="000818AF" w:rsidRPr="000818AF">
          <w:rPr>
            <w:rStyle w:val="afff9"/>
            <w:rFonts w:ascii="Times New Roman" w:eastAsiaTheme="minorEastAsia" w:hAnsi="Times New Roman" w:cs="Times New Roman"/>
            <w:b w:val="0"/>
            <w:noProof/>
            <w:kern w:val="44"/>
            <w:sz w:val="24"/>
            <w:szCs w:val="24"/>
          </w:rPr>
          <w:t xml:space="preserve">5  </w:t>
        </w:r>
        <w:r w:rsidR="000818AF" w:rsidRPr="000818AF">
          <w:rPr>
            <w:rStyle w:val="afff9"/>
            <w:rFonts w:ascii="Times New Roman" w:eastAsiaTheme="minorEastAsia" w:hAnsi="Times New Roman" w:cs="Times New Roman"/>
            <w:b w:val="0"/>
            <w:noProof/>
            <w:kern w:val="44"/>
            <w:sz w:val="24"/>
            <w:szCs w:val="24"/>
          </w:rPr>
          <w:t>环境作用等级的划分及量化</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_Toc113890087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97</w:t>
        </w:r>
        <w:r w:rsidR="000818AF" w:rsidRPr="000818AF">
          <w:rPr>
            <w:rFonts w:ascii="Times New Roman" w:eastAsiaTheme="minorEastAsia" w:hAnsi="Times New Roman" w:cs="Times New Roman"/>
            <w:b w:val="0"/>
            <w:noProof/>
            <w:webHidden/>
            <w:sz w:val="24"/>
            <w:szCs w:val="24"/>
          </w:rPr>
          <w:fldChar w:fldCharType="end"/>
        </w:r>
      </w:hyperlink>
    </w:p>
    <w:p w14:paraId="64FF932C"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8" w:history="1">
        <w:r w:rsidR="000818AF" w:rsidRPr="000818AF">
          <w:rPr>
            <w:rStyle w:val="afff9"/>
            <w:rFonts w:ascii="Times New Roman" w:eastAsiaTheme="minorEastAsia" w:hAnsi="Times New Roman" w:cs="Times New Roman"/>
            <w:noProof/>
            <w:sz w:val="24"/>
            <w:szCs w:val="24"/>
          </w:rPr>
          <w:t xml:space="preserve">5.1  </w:t>
        </w:r>
        <w:r w:rsidR="000818AF" w:rsidRPr="000818AF">
          <w:rPr>
            <w:rStyle w:val="afff9"/>
            <w:rFonts w:ascii="Times New Roman" w:eastAsiaTheme="minorEastAsia" w:hAnsi="Times New Roman" w:cs="Times New Roman"/>
            <w:noProof/>
            <w:sz w:val="24"/>
            <w:szCs w:val="24"/>
          </w:rPr>
          <w:t>环境作用等级的划分</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_Toc113890088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97</w:t>
        </w:r>
        <w:r w:rsidR="000818AF" w:rsidRPr="000818AF">
          <w:rPr>
            <w:rFonts w:ascii="Times New Roman" w:eastAsiaTheme="minorEastAsia" w:hAnsi="Times New Roman" w:cs="Times New Roman"/>
            <w:noProof/>
            <w:webHidden/>
            <w:sz w:val="24"/>
            <w:szCs w:val="24"/>
          </w:rPr>
          <w:fldChar w:fldCharType="end"/>
        </w:r>
      </w:hyperlink>
    </w:p>
    <w:p w14:paraId="3BBDE663"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89" w:history="1">
        <w:r w:rsidR="000818AF" w:rsidRPr="000818AF">
          <w:rPr>
            <w:rStyle w:val="afff9"/>
            <w:rFonts w:ascii="Times New Roman" w:eastAsiaTheme="minorEastAsia" w:hAnsi="Times New Roman" w:cs="Times New Roman"/>
            <w:noProof/>
            <w:sz w:val="24"/>
            <w:szCs w:val="24"/>
          </w:rPr>
          <w:t xml:space="preserve">5.2  </w:t>
        </w:r>
        <w:r w:rsidR="000818AF" w:rsidRPr="000818AF">
          <w:rPr>
            <w:rStyle w:val="afff9"/>
            <w:rFonts w:ascii="Times New Roman" w:eastAsiaTheme="minorEastAsia" w:hAnsi="Times New Roman" w:cs="Times New Roman"/>
            <w:noProof/>
            <w:sz w:val="24"/>
            <w:szCs w:val="24"/>
          </w:rPr>
          <w:t>环境作用的量化</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_Toc113890089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98</w:t>
        </w:r>
        <w:r w:rsidR="000818AF" w:rsidRPr="000818AF">
          <w:rPr>
            <w:rFonts w:ascii="Times New Roman" w:eastAsiaTheme="minorEastAsia" w:hAnsi="Times New Roman" w:cs="Times New Roman"/>
            <w:noProof/>
            <w:webHidden/>
            <w:sz w:val="24"/>
            <w:szCs w:val="24"/>
          </w:rPr>
          <w:fldChar w:fldCharType="end"/>
        </w:r>
      </w:hyperlink>
    </w:p>
    <w:p w14:paraId="7F3C30EA"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090" w:history="1">
        <w:r w:rsidR="000818AF" w:rsidRPr="000818AF">
          <w:rPr>
            <w:rStyle w:val="afff9"/>
            <w:rFonts w:ascii="Times New Roman" w:eastAsiaTheme="minorEastAsia" w:hAnsi="Times New Roman" w:cs="Times New Roman"/>
            <w:b w:val="0"/>
            <w:noProof/>
            <w:kern w:val="44"/>
            <w:sz w:val="24"/>
            <w:szCs w:val="24"/>
          </w:rPr>
          <w:t xml:space="preserve">6  </w:t>
        </w:r>
        <w:r w:rsidR="000818AF" w:rsidRPr="000818AF">
          <w:rPr>
            <w:rStyle w:val="afff9"/>
            <w:rFonts w:ascii="Times New Roman" w:eastAsiaTheme="minorEastAsia" w:hAnsi="Times New Roman" w:cs="Times New Roman"/>
            <w:b w:val="0"/>
            <w:noProof/>
            <w:kern w:val="44"/>
            <w:sz w:val="24"/>
            <w:szCs w:val="24"/>
          </w:rPr>
          <w:t>混凝土结构耐久性设计参数的确定</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_Toc113890090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101</w:t>
        </w:r>
        <w:r w:rsidR="000818AF" w:rsidRPr="000818AF">
          <w:rPr>
            <w:rFonts w:ascii="Times New Roman" w:eastAsiaTheme="minorEastAsia" w:hAnsi="Times New Roman" w:cs="Times New Roman"/>
            <w:b w:val="0"/>
            <w:noProof/>
            <w:webHidden/>
            <w:sz w:val="24"/>
            <w:szCs w:val="24"/>
          </w:rPr>
          <w:fldChar w:fldCharType="end"/>
        </w:r>
      </w:hyperlink>
    </w:p>
    <w:p w14:paraId="432D6FC1"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91" w:history="1">
        <w:r w:rsidR="000818AF" w:rsidRPr="000818AF">
          <w:rPr>
            <w:rStyle w:val="afff9"/>
            <w:rFonts w:ascii="Times New Roman" w:eastAsiaTheme="minorEastAsia" w:hAnsi="Times New Roman" w:cs="Times New Roman"/>
            <w:noProof/>
            <w:sz w:val="24"/>
            <w:szCs w:val="24"/>
          </w:rPr>
          <w:t xml:space="preserve">6.1  </w:t>
        </w:r>
        <w:r w:rsidR="000818AF" w:rsidRPr="000818AF">
          <w:rPr>
            <w:rStyle w:val="afff9"/>
            <w:rFonts w:ascii="Times New Roman" w:eastAsiaTheme="minorEastAsia" w:hAnsi="Times New Roman" w:cs="Times New Roman"/>
            <w:noProof/>
            <w:sz w:val="24"/>
            <w:szCs w:val="24"/>
          </w:rPr>
          <w:t>一般规定</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_Toc113890091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101</w:t>
        </w:r>
        <w:r w:rsidR="000818AF" w:rsidRPr="000818AF">
          <w:rPr>
            <w:rFonts w:ascii="Times New Roman" w:eastAsiaTheme="minorEastAsia" w:hAnsi="Times New Roman" w:cs="Times New Roman"/>
            <w:noProof/>
            <w:webHidden/>
            <w:sz w:val="24"/>
            <w:szCs w:val="24"/>
          </w:rPr>
          <w:fldChar w:fldCharType="end"/>
        </w:r>
      </w:hyperlink>
    </w:p>
    <w:p w14:paraId="41250492"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92" w:history="1">
        <w:r w:rsidR="000818AF" w:rsidRPr="000818AF">
          <w:rPr>
            <w:rStyle w:val="afff9"/>
            <w:rFonts w:ascii="Times New Roman" w:eastAsiaTheme="minorEastAsia" w:hAnsi="Times New Roman" w:cs="Times New Roman"/>
            <w:noProof/>
            <w:sz w:val="24"/>
            <w:szCs w:val="24"/>
          </w:rPr>
          <w:t xml:space="preserve">6.2  </w:t>
        </w:r>
        <w:r w:rsidR="000818AF" w:rsidRPr="000818AF">
          <w:rPr>
            <w:rStyle w:val="afff9"/>
            <w:rFonts w:ascii="Times New Roman" w:eastAsiaTheme="minorEastAsia" w:hAnsi="Times New Roman" w:cs="Times New Roman"/>
            <w:noProof/>
            <w:sz w:val="24"/>
            <w:szCs w:val="24"/>
          </w:rPr>
          <w:t>结构耐久性定量分析和设计</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_Toc113890092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101</w:t>
        </w:r>
        <w:r w:rsidR="000818AF" w:rsidRPr="000818AF">
          <w:rPr>
            <w:rFonts w:ascii="Times New Roman" w:eastAsiaTheme="minorEastAsia" w:hAnsi="Times New Roman" w:cs="Times New Roman"/>
            <w:noProof/>
            <w:webHidden/>
            <w:sz w:val="24"/>
            <w:szCs w:val="24"/>
          </w:rPr>
          <w:fldChar w:fldCharType="end"/>
        </w:r>
      </w:hyperlink>
    </w:p>
    <w:p w14:paraId="442D3D7D"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093" w:history="1">
        <w:r w:rsidR="000818AF" w:rsidRPr="000818AF">
          <w:rPr>
            <w:rStyle w:val="afff9"/>
            <w:rFonts w:ascii="Times New Roman" w:eastAsiaTheme="minorEastAsia" w:hAnsi="Times New Roman" w:cs="Times New Roman"/>
            <w:b w:val="0"/>
            <w:noProof/>
            <w:kern w:val="44"/>
            <w:sz w:val="24"/>
            <w:szCs w:val="24"/>
          </w:rPr>
          <w:t xml:space="preserve">7  </w:t>
        </w:r>
        <w:r w:rsidR="000818AF" w:rsidRPr="000818AF">
          <w:rPr>
            <w:rStyle w:val="afff9"/>
            <w:rFonts w:ascii="Times New Roman" w:eastAsiaTheme="minorEastAsia" w:hAnsi="Times New Roman" w:cs="Times New Roman"/>
            <w:b w:val="0"/>
            <w:noProof/>
            <w:kern w:val="44"/>
            <w:sz w:val="24"/>
            <w:szCs w:val="24"/>
          </w:rPr>
          <w:t>混凝土配合比设计的强度和耐久性指标配制值</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_Toc113890093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106</w:t>
        </w:r>
        <w:r w:rsidR="000818AF" w:rsidRPr="000818AF">
          <w:rPr>
            <w:rFonts w:ascii="Times New Roman" w:eastAsiaTheme="minorEastAsia" w:hAnsi="Times New Roman" w:cs="Times New Roman"/>
            <w:b w:val="0"/>
            <w:noProof/>
            <w:webHidden/>
            <w:sz w:val="24"/>
            <w:szCs w:val="24"/>
          </w:rPr>
          <w:fldChar w:fldCharType="end"/>
        </w:r>
      </w:hyperlink>
    </w:p>
    <w:p w14:paraId="169CC632"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94" w:history="1">
        <w:r w:rsidR="000818AF" w:rsidRPr="000818AF">
          <w:rPr>
            <w:rStyle w:val="afff9"/>
            <w:rFonts w:ascii="Times New Roman" w:eastAsiaTheme="minorEastAsia" w:hAnsi="Times New Roman" w:cs="Times New Roman"/>
            <w:noProof/>
            <w:sz w:val="24"/>
            <w:szCs w:val="24"/>
          </w:rPr>
          <w:t xml:space="preserve">7.1  </w:t>
        </w:r>
        <w:r w:rsidR="000818AF" w:rsidRPr="000818AF">
          <w:rPr>
            <w:rStyle w:val="afff9"/>
            <w:rFonts w:ascii="Times New Roman" w:eastAsiaTheme="minorEastAsia" w:hAnsi="Times New Roman" w:cs="Times New Roman"/>
            <w:noProof/>
            <w:sz w:val="24"/>
            <w:szCs w:val="24"/>
          </w:rPr>
          <w:t>混凝土强度配制值的确定</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_Toc113890094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106</w:t>
        </w:r>
        <w:r w:rsidR="000818AF" w:rsidRPr="000818AF">
          <w:rPr>
            <w:rFonts w:ascii="Times New Roman" w:eastAsiaTheme="minorEastAsia" w:hAnsi="Times New Roman" w:cs="Times New Roman"/>
            <w:noProof/>
            <w:webHidden/>
            <w:sz w:val="24"/>
            <w:szCs w:val="24"/>
          </w:rPr>
          <w:fldChar w:fldCharType="end"/>
        </w:r>
      </w:hyperlink>
    </w:p>
    <w:p w14:paraId="176C2137"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95" w:history="1">
        <w:r w:rsidR="000818AF" w:rsidRPr="000818AF">
          <w:rPr>
            <w:rStyle w:val="afff9"/>
            <w:rFonts w:ascii="Times New Roman" w:eastAsiaTheme="minorEastAsia" w:hAnsi="Times New Roman" w:cs="Times New Roman"/>
            <w:noProof/>
            <w:sz w:val="24"/>
            <w:szCs w:val="24"/>
          </w:rPr>
          <w:t xml:space="preserve">7.2  </w:t>
        </w:r>
        <w:r w:rsidR="000818AF" w:rsidRPr="000818AF">
          <w:rPr>
            <w:rStyle w:val="afff9"/>
            <w:rFonts w:ascii="Times New Roman" w:eastAsiaTheme="minorEastAsia" w:hAnsi="Times New Roman" w:cs="Times New Roman"/>
            <w:noProof/>
            <w:sz w:val="24"/>
            <w:szCs w:val="24"/>
          </w:rPr>
          <w:t>初始氯离子扩散系数配制值的确定</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_Toc113890095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106</w:t>
        </w:r>
        <w:r w:rsidR="000818AF" w:rsidRPr="000818AF">
          <w:rPr>
            <w:rFonts w:ascii="Times New Roman" w:eastAsiaTheme="minorEastAsia" w:hAnsi="Times New Roman" w:cs="Times New Roman"/>
            <w:noProof/>
            <w:webHidden/>
            <w:sz w:val="24"/>
            <w:szCs w:val="24"/>
          </w:rPr>
          <w:fldChar w:fldCharType="end"/>
        </w:r>
      </w:hyperlink>
    </w:p>
    <w:p w14:paraId="2A430589"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096" w:history="1">
        <w:r w:rsidR="000818AF" w:rsidRPr="000818AF">
          <w:rPr>
            <w:rStyle w:val="afff9"/>
            <w:rFonts w:ascii="Times New Roman" w:eastAsiaTheme="minorEastAsia" w:hAnsi="Times New Roman" w:cs="Times New Roman"/>
            <w:b w:val="0"/>
            <w:noProof/>
            <w:kern w:val="44"/>
            <w:sz w:val="24"/>
            <w:szCs w:val="24"/>
          </w:rPr>
          <w:t xml:space="preserve">8  </w:t>
        </w:r>
        <w:r w:rsidR="000818AF" w:rsidRPr="000818AF">
          <w:rPr>
            <w:rStyle w:val="afff9"/>
            <w:rFonts w:ascii="Times New Roman" w:eastAsiaTheme="minorEastAsia" w:hAnsi="Times New Roman" w:cs="Times New Roman"/>
            <w:b w:val="0"/>
            <w:noProof/>
            <w:kern w:val="44"/>
            <w:sz w:val="24"/>
            <w:szCs w:val="24"/>
          </w:rPr>
          <w:t>兼顾强度和耐久性的混凝土配合比设计</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_Toc113890096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107</w:t>
        </w:r>
        <w:r w:rsidR="000818AF" w:rsidRPr="000818AF">
          <w:rPr>
            <w:rFonts w:ascii="Times New Roman" w:eastAsiaTheme="minorEastAsia" w:hAnsi="Times New Roman" w:cs="Times New Roman"/>
            <w:b w:val="0"/>
            <w:noProof/>
            <w:webHidden/>
            <w:sz w:val="24"/>
            <w:szCs w:val="24"/>
          </w:rPr>
          <w:fldChar w:fldCharType="end"/>
        </w:r>
      </w:hyperlink>
    </w:p>
    <w:p w14:paraId="68382857"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97" w:history="1">
        <w:r w:rsidR="000818AF" w:rsidRPr="000818AF">
          <w:rPr>
            <w:rStyle w:val="afff9"/>
            <w:rFonts w:ascii="Times New Roman" w:eastAsiaTheme="minorEastAsia" w:hAnsi="Times New Roman" w:cs="Times New Roman"/>
            <w:noProof/>
            <w:sz w:val="24"/>
            <w:szCs w:val="24"/>
          </w:rPr>
          <w:t xml:space="preserve">8.1  </w:t>
        </w:r>
        <w:r w:rsidR="000818AF" w:rsidRPr="000818AF">
          <w:rPr>
            <w:rStyle w:val="afff9"/>
            <w:rFonts w:ascii="Times New Roman" w:eastAsiaTheme="minorEastAsia" w:hAnsi="Times New Roman" w:cs="Times New Roman"/>
            <w:noProof/>
            <w:sz w:val="24"/>
            <w:szCs w:val="24"/>
          </w:rPr>
          <w:t>一般规定</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_Toc113890097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107</w:t>
        </w:r>
        <w:r w:rsidR="000818AF" w:rsidRPr="000818AF">
          <w:rPr>
            <w:rFonts w:ascii="Times New Roman" w:eastAsiaTheme="minorEastAsia" w:hAnsi="Times New Roman" w:cs="Times New Roman"/>
            <w:noProof/>
            <w:webHidden/>
            <w:sz w:val="24"/>
            <w:szCs w:val="24"/>
          </w:rPr>
          <w:fldChar w:fldCharType="end"/>
        </w:r>
      </w:hyperlink>
    </w:p>
    <w:p w14:paraId="4D708E10"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98" w:history="1">
        <w:r w:rsidR="000818AF" w:rsidRPr="000818AF">
          <w:rPr>
            <w:rStyle w:val="afff9"/>
            <w:rFonts w:ascii="Times New Roman" w:eastAsiaTheme="minorEastAsia" w:hAnsi="Times New Roman" w:cs="Times New Roman"/>
            <w:noProof/>
            <w:sz w:val="24"/>
            <w:szCs w:val="24"/>
          </w:rPr>
          <w:t xml:space="preserve">8.2  </w:t>
        </w:r>
        <w:r w:rsidR="000818AF" w:rsidRPr="000818AF">
          <w:rPr>
            <w:rStyle w:val="afff9"/>
            <w:rFonts w:ascii="Times New Roman" w:eastAsiaTheme="minorEastAsia" w:hAnsi="Times New Roman" w:cs="Times New Roman"/>
            <w:noProof/>
            <w:sz w:val="24"/>
            <w:szCs w:val="24"/>
          </w:rPr>
          <w:t>水胶比和矿物掺合料掺量</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_Toc113890098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107</w:t>
        </w:r>
        <w:r w:rsidR="000818AF" w:rsidRPr="000818AF">
          <w:rPr>
            <w:rFonts w:ascii="Times New Roman" w:eastAsiaTheme="minorEastAsia" w:hAnsi="Times New Roman" w:cs="Times New Roman"/>
            <w:noProof/>
            <w:webHidden/>
            <w:sz w:val="24"/>
            <w:szCs w:val="24"/>
          </w:rPr>
          <w:fldChar w:fldCharType="end"/>
        </w:r>
      </w:hyperlink>
    </w:p>
    <w:p w14:paraId="7206CA56"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099" w:history="1">
        <w:r w:rsidR="000818AF" w:rsidRPr="000818AF">
          <w:rPr>
            <w:rStyle w:val="afff9"/>
            <w:rFonts w:ascii="Times New Roman" w:eastAsiaTheme="minorEastAsia" w:hAnsi="Times New Roman" w:cs="Times New Roman"/>
            <w:noProof/>
            <w:sz w:val="24"/>
            <w:szCs w:val="24"/>
          </w:rPr>
          <w:t xml:space="preserve">8.3  </w:t>
        </w:r>
        <w:r w:rsidR="000818AF" w:rsidRPr="000818AF">
          <w:rPr>
            <w:rStyle w:val="afff9"/>
            <w:rFonts w:ascii="Times New Roman" w:eastAsiaTheme="minorEastAsia" w:hAnsi="Times New Roman" w:cs="Times New Roman"/>
            <w:noProof/>
            <w:sz w:val="24"/>
            <w:szCs w:val="24"/>
          </w:rPr>
          <w:t>用水量和外加剂用量</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_Toc113890099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108</w:t>
        </w:r>
        <w:r w:rsidR="000818AF" w:rsidRPr="000818AF">
          <w:rPr>
            <w:rFonts w:ascii="Times New Roman" w:eastAsiaTheme="minorEastAsia" w:hAnsi="Times New Roman" w:cs="Times New Roman"/>
            <w:noProof/>
            <w:webHidden/>
            <w:sz w:val="24"/>
            <w:szCs w:val="24"/>
          </w:rPr>
          <w:fldChar w:fldCharType="end"/>
        </w:r>
      </w:hyperlink>
    </w:p>
    <w:p w14:paraId="098D2CDF"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0" w:history="1">
        <w:r w:rsidR="000818AF" w:rsidRPr="000818AF">
          <w:rPr>
            <w:rStyle w:val="afff9"/>
            <w:rFonts w:ascii="Times New Roman" w:eastAsiaTheme="minorEastAsia" w:hAnsi="Times New Roman" w:cs="Times New Roman"/>
            <w:noProof/>
            <w:sz w:val="24"/>
            <w:szCs w:val="24"/>
          </w:rPr>
          <w:t xml:space="preserve">8.4  </w:t>
        </w:r>
        <w:r w:rsidR="000818AF" w:rsidRPr="000818AF">
          <w:rPr>
            <w:rStyle w:val="afff9"/>
            <w:rFonts w:ascii="Times New Roman" w:eastAsiaTheme="minorEastAsia" w:hAnsi="Times New Roman" w:cs="Times New Roman"/>
            <w:noProof/>
            <w:sz w:val="24"/>
            <w:szCs w:val="24"/>
          </w:rPr>
          <w:t>胶凝材料、矿物掺合料和水泥用量</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_Toc113890100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109</w:t>
        </w:r>
        <w:r w:rsidR="000818AF" w:rsidRPr="000818AF">
          <w:rPr>
            <w:rFonts w:ascii="Times New Roman" w:eastAsiaTheme="minorEastAsia" w:hAnsi="Times New Roman" w:cs="Times New Roman"/>
            <w:noProof/>
            <w:webHidden/>
            <w:sz w:val="24"/>
            <w:szCs w:val="24"/>
          </w:rPr>
          <w:fldChar w:fldCharType="end"/>
        </w:r>
      </w:hyperlink>
    </w:p>
    <w:p w14:paraId="07FF2295"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1" w:history="1">
        <w:r w:rsidR="000818AF" w:rsidRPr="000818AF">
          <w:rPr>
            <w:rStyle w:val="afff9"/>
            <w:rFonts w:ascii="Times New Roman" w:eastAsiaTheme="minorEastAsia" w:hAnsi="Times New Roman" w:cs="Times New Roman"/>
            <w:noProof/>
            <w:sz w:val="24"/>
            <w:szCs w:val="24"/>
          </w:rPr>
          <w:t xml:space="preserve">8.5  </w:t>
        </w:r>
        <w:r w:rsidR="000818AF" w:rsidRPr="000818AF">
          <w:rPr>
            <w:rStyle w:val="afff9"/>
            <w:rFonts w:ascii="Times New Roman" w:eastAsiaTheme="minorEastAsia" w:hAnsi="Times New Roman" w:cs="Times New Roman"/>
            <w:noProof/>
            <w:sz w:val="24"/>
            <w:szCs w:val="24"/>
          </w:rPr>
          <w:t>砂率</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_Toc113890101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109</w:t>
        </w:r>
        <w:r w:rsidR="000818AF" w:rsidRPr="000818AF">
          <w:rPr>
            <w:rFonts w:ascii="Times New Roman" w:eastAsiaTheme="minorEastAsia" w:hAnsi="Times New Roman" w:cs="Times New Roman"/>
            <w:noProof/>
            <w:webHidden/>
            <w:sz w:val="24"/>
            <w:szCs w:val="24"/>
          </w:rPr>
          <w:fldChar w:fldCharType="end"/>
        </w:r>
      </w:hyperlink>
    </w:p>
    <w:p w14:paraId="61DE711D"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2" w:history="1">
        <w:r w:rsidR="000818AF" w:rsidRPr="000818AF">
          <w:rPr>
            <w:rStyle w:val="afff9"/>
            <w:rFonts w:ascii="Times New Roman" w:eastAsiaTheme="minorEastAsia" w:hAnsi="Times New Roman" w:cs="Times New Roman"/>
            <w:noProof/>
            <w:sz w:val="24"/>
            <w:szCs w:val="24"/>
          </w:rPr>
          <w:t xml:space="preserve">8.6  </w:t>
        </w:r>
        <w:r w:rsidR="000818AF" w:rsidRPr="000818AF">
          <w:rPr>
            <w:rStyle w:val="afff9"/>
            <w:rFonts w:ascii="Times New Roman" w:eastAsiaTheme="minorEastAsia" w:hAnsi="Times New Roman" w:cs="Times New Roman"/>
            <w:noProof/>
            <w:sz w:val="24"/>
            <w:szCs w:val="24"/>
          </w:rPr>
          <w:t>粗、细骨料用量</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_Toc113890102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109</w:t>
        </w:r>
        <w:r w:rsidR="000818AF" w:rsidRPr="000818AF">
          <w:rPr>
            <w:rFonts w:ascii="Times New Roman" w:eastAsiaTheme="minorEastAsia" w:hAnsi="Times New Roman" w:cs="Times New Roman"/>
            <w:noProof/>
            <w:webHidden/>
            <w:sz w:val="24"/>
            <w:szCs w:val="24"/>
          </w:rPr>
          <w:fldChar w:fldCharType="end"/>
        </w:r>
      </w:hyperlink>
    </w:p>
    <w:p w14:paraId="2DA64E36"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3" w:history="1">
        <w:r w:rsidR="000818AF" w:rsidRPr="000818AF">
          <w:rPr>
            <w:rStyle w:val="afff9"/>
            <w:rFonts w:ascii="Times New Roman" w:eastAsiaTheme="minorEastAsia" w:hAnsi="Times New Roman" w:cs="Times New Roman"/>
            <w:noProof/>
            <w:sz w:val="24"/>
            <w:szCs w:val="24"/>
          </w:rPr>
          <w:t xml:space="preserve">8.7  </w:t>
        </w:r>
        <w:r w:rsidR="000818AF" w:rsidRPr="000818AF">
          <w:rPr>
            <w:rStyle w:val="afff9"/>
            <w:rFonts w:ascii="Times New Roman" w:eastAsiaTheme="minorEastAsia" w:hAnsi="Times New Roman" w:cs="Times New Roman"/>
            <w:noProof/>
            <w:sz w:val="24"/>
            <w:szCs w:val="24"/>
          </w:rPr>
          <w:t>混凝土配合比设计步骤</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_Toc113890103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109</w:t>
        </w:r>
        <w:r w:rsidR="000818AF" w:rsidRPr="000818AF">
          <w:rPr>
            <w:rFonts w:ascii="Times New Roman" w:eastAsiaTheme="minorEastAsia" w:hAnsi="Times New Roman" w:cs="Times New Roman"/>
            <w:noProof/>
            <w:webHidden/>
            <w:sz w:val="24"/>
            <w:szCs w:val="24"/>
          </w:rPr>
          <w:fldChar w:fldCharType="end"/>
        </w:r>
      </w:hyperlink>
    </w:p>
    <w:p w14:paraId="60133DF0"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104" w:history="1">
        <w:r w:rsidR="000818AF" w:rsidRPr="000818AF">
          <w:rPr>
            <w:rStyle w:val="afff9"/>
            <w:rFonts w:ascii="Times New Roman" w:eastAsiaTheme="minorEastAsia" w:hAnsi="Times New Roman" w:cs="Times New Roman"/>
            <w:b w:val="0"/>
            <w:noProof/>
            <w:kern w:val="44"/>
            <w:sz w:val="24"/>
            <w:szCs w:val="24"/>
          </w:rPr>
          <w:t xml:space="preserve">9  </w:t>
        </w:r>
        <w:r w:rsidR="000818AF" w:rsidRPr="000818AF">
          <w:rPr>
            <w:rStyle w:val="afff9"/>
            <w:rFonts w:ascii="Times New Roman" w:eastAsiaTheme="minorEastAsia" w:hAnsi="Times New Roman" w:cs="Times New Roman"/>
            <w:b w:val="0"/>
            <w:noProof/>
            <w:kern w:val="44"/>
            <w:sz w:val="24"/>
            <w:szCs w:val="24"/>
          </w:rPr>
          <w:t>混凝土配合比的试配、调整与确定</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_Toc113890104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110</w:t>
        </w:r>
        <w:r w:rsidR="000818AF" w:rsidRPr="000818AF">
          <w:rPr>
            <w:rFonts w:ascii="Times New Roman" w:eastAsiaTheme="minorEastAsia" w:hAnsi="Times New Roman" w:cs="Times New Roman"/>
            <w:b w:val="0"/>
            <w:noProof/>
            <w:webHidden/>
            <w:sz w:val="24"/>
            <w:szCs w:val="24"/>
          </w:rPr>
          <w:fldChar w:fldCharType="end"/>
        </w:r>
      </w:hyperlink>
    </w:p>
    <w:p w14:paraId="5D3C1599"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5" w:history="1">
        <w:r w:rsidR="000818AF" w:rsidRPr="000818AF">
          <w:rPr>
            <w:rStyle w:val="afff9"/>
            <w:rFonts w:ascii="Times New Roman" w:eastAsiaTheme="minorEastAsia" w:hAnsi="Times New Roman" w:cs="Times New Roman"/>
            <w:noProof/>
            <w:sz w:val="24"/>
            <w:szCs w:val="24"/>
          </w:rPr>
          <w:t xml:space="preserve">9.1  </w:t>
        </w:r>
        <w:r w:rsidR="000818AF" w:rsidRPr="000818AF">
          <w:rPr>
            <w:rStyle w:val="afff9"/>
            <w:rFonts w:ascii="Times New Roman" w:eastAsiaTheme="minorEastAsia" w:hAnsi="Times New Roman" w:cs="Times New Roman"/>
            <w:noProof/>
            <w:sz w:val="24"/>
            <w:szCs w:val="24"/>
          </w:rPr>
          <w:t>混凝土试配</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_Toc113890105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110</w:t>
        </w:r>
        <w:r w:rsidR="000818AF" w:rsidRPr="000818AF">
          <w:rPr>
            <w:rFonts w:ascii="Times New Roman" w:eastAsiaTheme="minorEastAsia" w:hAnsi="Times New Roman" w:cs="Times New Roman"/>
            <w:noProof/>
            <w:webHidden/>
            <w:sz w:val="24"/>
            <w:szCs w:val="24"/>
          </w:rPr>
          <w:fldChar w:fldCharType="end"/>
        </w:r>
      </w:hyperlink>
    </w:p>
    <w:p w14:paraId="6515809F"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6" w:history="1">
        <w:r w:rsidR="000818AF" w:rsidRPr="000818AF">
          <w:rPr>
            <w:rStyle w:val="afff9"/>
            <w:rFonts w:ascii="Times New Roman" w:eastAsiaTheme="minorEastAsia" w:hAnsi="Times New Roman" w:cs="Times New Roman"/>
            <w:noProof/>
            <w:sz w:val="24"/>
            <w:szCs w:val="24"/>
          </w:rPr>
          <w:t xml:space="preserve">9.2  </w:t>
        </w:r>
        <w:r w:rsidR="000818AF" w:rsidRPr="000818AF">
          <w:rPr>
            <w:rStyle w:val="afff9"/>
            <w:rFonts w:ascii="Times New Roman" w:eastAsiaTheme="minorEastAsia" w:hAnsi="Times New Roman" w:cs="Times New Roman"/>
            <w:noProof/>
            <w:sz w:val="24"/>
            <w:szCs w:val="24"/>
          </w:rPr>
          <w:t>配合比的调整与确定</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_Toc113890106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110</w:t>
        </w:r>
        <w:r w:rsidR="000818AF" w:rsidRPr="000818AF">
          <w:rPr>
            <w:rFonts w:ascii="Times New Roman" w:eastAsiaTheme="minorEastAsia" w:hAnsi="Times New Roman" w:cs="Times New Roman"/>
            <w:noProof/>
            <w:webHidden/>
            <w:sz w:val="24"/>
            <w:szCs w:val="24"/>
          </w:rPr>
          <w:fldChar w:fldCharType="end"/>
        </w:r>
      </w:hyperlink>
    </w:p>
    <w:p w14:paraId="04F43F23" w14:textId="77777777" w:rsidR="000818AF" w:rsidRPr="000818AF" w:rsidRDefault="007E372C">
      <w:pPr>
        <w:pStyle w:val="11"/>
        <w:tabs>
          <w:tab w:val="right" w:leader="dot" w:pos="8303"/>
        </w:tabs>
        <w:rPr>
          <w:rFonts w:ascii="Times New Roman" w:eastAsiaTheme="minorEastAsia" w:hAnsi="Times New Roman" w:cs="Times New Roman"/>
          <w:b w:val="0"/>
          <w:bCs w:val="0"/>
          <w:caps w:val="0"/>
          <w:noProof/>
          <w:sz w:val="24"/>
          <w:szCs w:val="24"/>
        </w:rPr>
      </w:pPr>
      <w:hyperlink w:anchor="_Toc113890107" w:history="1">
        <w:r w:rsidR="000818AF" w:rsidRPr="000818AF">
          <w:rPr>
            <w:rStyle w:val="afff9"/>
            <w:rFonts w:ascii="Times New Roman" w:eastAsiaTheme="minorEastAsia" w:hAnsi="Times New Roman" w:cs="Times New Roman"/>
            <w:b w:val="0"/>
            <w:noProof/>
            <w:kern w:val="44"/>
            <w:sz w:val="24"/>
            <w:szCs w:val="24"/>
          </w:rPr>
          <w:t xml:space="preserve">10  </w:t>
        </w:r>
        <w:r w:rsidR="000818AF" w:rsidRPr="000818AF">
          <w:rPr>
            <w:rStyle w:val="afff9"/>
            <w:rFonts w:ascii="Times New Roman" w:eastAsiaTheme="minorEastAsia" w:hAnsi="Times New Roman" w:cs="Times New Roman"/>
            <w:b w:val="0"/>
            <w:noProof/>
            <w:kern w:val="44"/>
            <w:sz w:val="24"/>
            <w:szCs w:val="24"/>
          </w:rPr>
          <w:t>有特殊要求的混凝土配合比设计</w:t>
        </w:r>
        <w:r w:rsidR="000818AF" w:rsidRPr="000818AF">
          <w:rPr>
            <w:rFonts w:ascii="Times New Roman" w:eastAsiaTheme="minorEastAsia" w:hAnsi="Times New Roman" w:cs="Times New Roman"/>
            <w:b w:val="0"/>
            <w:noProof/>
            <w:webHidden/>
            <w:sz w:val="24"/>
            <w:szCs w:val="24"/>
          </w:rPr>
          <w:tab/>
        </w:r>
        <w:r w:rsidR="000818AF" w:rsidRPr="000818AF">
          <w:rPr>
            <w:rFonts w:ascii="Times New Roman" w:eastAsiaTheme="minorEastAsia" w:hAnsi="Times New Roman" w:cs="Times New Roman"/>
            <w:b w:val="0"/>
            <w:noProof/>
            <w:webHidden/>
            <w:sz w:val="24"/>
            <w:szCs w:val="24"/>
          </w:rPr>
          <w:fldChar w:fldCharType="begin"/>
        </w:r>
        <w:r w:rsidR="000818AF" w:rsidRPr="000818AF">
          <w:rPr>
            <w:rFonts w:ascii="Times New Roman" w:eastAsiaTheme="minorEastAsia" w:hAnsi="Times New Roman" w:cs="Times New Roman"/>
            <w:b w:val="0"/>
            <w:noProof/>
            <w:webHidden/>
            <w:sz w:val="24"/>
            <w:szCs w:val="24"/>
          </w:rPr>
          <w:instrText xml:space="preserve"> PAGEREF _Toc113890107 \h </w:instrText>
        </w:r>
        <w:r w:rsidR="000818AF" w:rsidRPr="000818AF">
          <w:rPr>
            <w:rFonts w:ascii="Times New Roman" w:eastAsiaTheme="minorEastAsia" w:hAnsi="Times New Roman" w:cs="Times New Roman"/>
            <w:b w:val="0"/>
            <w:noProof/>
            <w:webHidden/>
            <w:sz w:val="24"/>
            <w:szCs w:val="24"/>
          </w:rPr>
        </w:r>
        <w:r w:rsidR="000818AF" w:rsidRPr="000818AF">
          <w:rPr>
            <w:rFonts w:ascii="Times New Roman" w:eastAsiaTheme="minorEastAsia" w:hAnsi="Times New Roman" w:cs="Times New Roman"/>
            <w:b w:val="0"/>
            <w:noProof/>
            <w:webHidden/>
            <w:sz w:val="24"/>
            <w:szCs w:val="24"/>
          </w:rPr>
          <w:fldChar w:fldCharType="separate"/>
        </w:r>
        <w:r w:rsidR="00062160">
          <w:rPr>
            <w:rFonts w:ascii="Times New Roman" w:eastAsiaTheme="minorEastAsia" w:hAnsi="Times New Roman" w:cs="Times New Roman"/>
            <w:b w:val="0"/>
            <w:noProof/>
            <w:webHidden/>
            <w:sz w:val="24"/>
            <w:szCs w:val="24"/>
          </w:rPr>
          <w:t>112</w:t>
        </w:r>
        <w:r w:rsidR="000818AF" w:rsidRPr="000818AF">
          <w:rPr>
            <w:rFonts w:ascii="Times New Roman" w:eastAsiaTheme="minorEastAsia" w:hAnsi="Times New Roman" w:cs="Times New Roman"/>
            <w:b w:val="0"/>
            <w:noProof/>
            <w:webHidden/>
            <w:sz w:val="24"/>
            <w:szCs w:val="24"/>
          </w:rPr>
          <w:fldChar w:fldCharType="end"/>
        </w:r>
      </w:hyperlink>
    </w:p>
    <w:p w14:paraId="2926E05B"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8" w:history="1">
        <w:r w:rsidR="000818AF" w:rsidRPr="000818AF">
          <w:rPr>
            <w:rStyle w:val="afff9"/>
            <w:rFonts w:ascii="Times New Roman" w:eastAsiaTheme="minorEastAsia" w:hAnsi="Times New Roman" w:cs="Times New Roman"/>
            <w:noProof/>
            <w:sz w:val="24"/>
            <w:szCs w:val="24"/>
          </w:rPr>
          <w:t xml:space="preserve">10.1  </w:t>
        </w:r>
        <w:r w:rsidR="000818AF" w:rsidRPr="000818AF">
          <w:rPr>
            <w:rStyle w:val="afff9"/>
            <w:rFonts w:ascii="Times New Roman" w:eastAsiaTheme="minorEastAsia" w:hAnsi="Times New Roman" w:cs="Times New Roman"/>
            <w:noProof/>
            <w:sz w:val="24"/>
            <w:szCs w:val="24"/>
          </w:rPr>
          <w:t>高性能混凝土配合比设计要求</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_Toc113890108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112</w:t>
        </w:r>
        <w:r w:rsidR="000818AF" w:rsidRPr="000818AF">
          <w:rPr>
            <w:rFonts w:ascii="Times New Roman" w:eastAsiaTheme="minorEastAsia" w:hAnsi="Times New Roman" w:cs="Times New Roman"/>
            <w:noProof/>
            <w:webHidden/>
            <w:sz w:val="24"/>
            <w:szCs w:val="24"/>
          </w:rPr>
          <w:fldChar w:fldCharType="end"/>
        </w:r>
      </w:hyperlink>
    </w:p>
    <w:p w14:paraId="5379D734"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09" w:history="1">
        <w:r w:rsidR="000818AF" w:rsidRPr="000818AF">
          <w:rPr>
            <w:rStyle w:val="afff9"/>
            <w:rFonts w:ascii="Times New Roman" w:eastAsiaTheme="minorEastAsia" w:hAnsi="Times New Roman" w:cs="Times New Roman"/>
            <w:noProof/>
            <w:sz w:val="24"/>
            <w:szCs w:val="24"/>
          </w:rPr>
          <w:t xml:space="preserve">10.2  </w:t>
        </w:r>
        <w:r w:rsidR="000818AF" w:rsidRPr="000818AF">
          <w:rPr>
            <w:rStyle w:val="afff9"/>
            <w:rFonts w:ascii="Times New Roman" w:eastAsiaTheme="minorEastAsia" w:hAnsi="Times New Roman" w:cs="Times New Roman"/>
            <w:noProof/>
            <w:sz w:val="24"/>
            <w:szCs w:val="24"/>
          </w:rPr>
          <w:t>泵送混凝土配合比设计要求</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_Toc113890109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112</w:t>
        </w:r>
        <w:r w:rsidR="000818AF" w:rsidRPr="000818AF">
          <w:rPr>
            <w:rFonts w:ascii="Times New Roman" w:eastAsiaTheme="minorEastAsia" w:hAnsi="Times New Roman" w:cs="Times New Roman"/>
            <w:noProof/>
            <w:webHidden/>
            <w:sz w:val="24"/>
            <w:szCs w:val="24"/>
          </w:rPr>
          <w:fldChar w:fldCharType="end"/>
        </w:r>
      </w:hyperlink>
    </w:p>
    <w:p w14:paraId="0441BF0F" w14:textId="77777777" w:rsidR="000818AF" w:rsidRPr="000818AF" w:rsidRDefault="007E372C">
      <w:pPr>
        <w:pStyle w:val="22"/>
        <w:tabs>
          <w:tab w:val="right" w:leader="dot" w:pos="8303"/>
        </w:tabs>
        <w:rPr>
          <w:rFonts w:ascii="Times New Roman" w:eastAsiaTheme="minorEastAsia" w:hAnsi="Times New Roman" w:cs="Times New Roman"/>
          <w:smallCaps w:val="0"/>
          <w:noProof/>
          <w:sz w:val="24"/>
          <w:szCs w:val="24"/>
        </w:rPr>
      </w:pPr>
      <w:hyperlink w:anchor="_Toc113890110" w:history="1">
        <w:r w:rsidR="000818AF" w:rsidRPr="000818AF">
          <w:rPr>
            <w:rStyle w:val="afff9"/>
            <w:rFonts w:ascii="Times New Roman" w:eastAsiaTheme="minorEastAsia" w:hAnsi="Times New Roman" w:cs="Times New Roman"/>
            <w:noProof/>
            <w:sz w:val="24"/>
            <w:szCs w:val="24"/>
          </w:rPr>
          <w:t xml:space="preserve">10.3  </w:t>
        </w:r>
        <w:r w:rsidR="000818AF" w:rsidRPr="000818AF">
          <w:rPr>
            <w:rStyle w:val="afff9"/>
            <w:rFonts w:ascii="Times New Roman" w:eastAsiaTheme="minorEastAsia" w:hAnsi="Times New Roman" w:cs="Times New Roman"/>
            <w:noProof/>
            <w:sz w:val="24"/>
            <w:szCs w:val="24"/>
          </w:rPr>
          <w:t>大体积混凝土配合比设计要求</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_Toc113890110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113</w:t>
        </w:r>
        <w:r w:rsidR="000818AF" w:rsidRPr="000818AF">
          <w:rPr>
            <w:rFonts w:ascii="Times New Roman" w:eastAsiaTheme="minorEastAsia" w:hAnsi="Times New Roman" w:cs="Times New Roman"/>
            <w:noProof/>
            <w:webHidden/>
            <w:sz w:val="24"/>
            <w:szCs w:val="24"/>
          </w:rPr>
          <w:fldChar w:fldCharType="end"/>
        </w:r>
      </w:hyperlink>
    </w:p>
    <w:p w14:paraId="694B5BC4" w14:textId="77777777" w:rsidR="000818AF" w:rsidRDefault="007E372C">
      <w:pPr>
        <w:pStyle w:val="22"/>
        <w:tabs>
          <w:tab w:val="right" w:leader="dot" w:pos="8303"/>
        </w:tabs>
        <w:rPr>
          <w:rFonts w:eastAsiaTheme="minorEastAsia" w:cstheme="minorBidi"/>
          <w:smallCaps w:val="0"/>
          <w:noProof/>
          <w:sz w:val="21"/>
          <w:szCs w:val="22"/>
        </w:rPr>
      </w:pPr>
      <w:hyperlink w:anchor="_Toc113890111" w:history="1">
        <w:r w:rsidR="000818AF" w:rsidRPr="000818AF">
          <w:rPr>
            <w:rStyle w:val="afff9"/>
            <w:rFonts w:ascii="Times New Roman" w:eastAsiaTheme="minorEastAsia" w:hAnsi="Times New Roman" w:cs="Times New Roman"/>
            <w:noProof/>
            <w:sz w:val="24"/>
            <w:szCs w:val="24"/>
          </w:rPr>
          <w:t xml:space="preserve">10.4  </w:t>
        </w:r>
        <w:r w:rsidR="000818AF" w:rsidRPr="000818AF">
          <w:rPr>
            <w:rStyle w:val="afff9"/>
            <w:rFonts w:ascii="Times New Roman" w:eastAsiaTheme="minorEastAsia" w:hAnsi="Times New Roman" w:cs="Times New Roman"/>
            <w:noProof/>
            <w:sz w:val="24"/>
            <w:szCs w:val="24"/>
          </w:rPr>
          <w:t>抗冻混凝土配合比设计要求</w:t>
        </w:r>
        <w:r w:rsidR="000818AF" w:rsidRPr="000818AF">
          <w:rPr>
            <w:rFonts w:ascii="Times New Roman" w:eastAsiaTheme="minorEastAsia" w:hAnsi="Times New Roman" w:cs="Times New Roman"/>
            <w:noProof/>
            <w:webHidden/>
            <w:sz w:val="24"/>
            <w:szCs w:val="24"/>
          </w:rPr>
          <w:tab/>
        </w:r>
        <w:r w:rsidR="000818AF" w:rsidRPr="000818AF">
          <w:rPr>
            <w:rFonts w:ascii="Times New Roman" w:eastAsiaTheme="minorEastAsia" w:hAnsi="Times New Roman" w:cs="Times New Roman"/>
            <w:noProof/>
            <w:webHidden/>
            <w:sz w:val="24"/>
            <w:szCs w:val="24"/>
          </w:rPr>
          <w:fldChar w:fldCharType="begin"/>
        </w:r>
        <w:r w:rsidR="000818AF" w:rsidRPr="000818AF">
          <w:rPr>
            <w:rFonts w:ascii="Times New Roman" w:eastAsiaTheme="minorEastAsia" w:hAnsi="Times New Roman" w:cs="Times New Roman"/>
            <w:noProof/>
            <w:webHidden/>
            <w:sz w:val="24"/>
            <w:szCs w:val="24"/>
          </w:rPr>
          <w:instrText xml:space="preserve"> PAGEREF _Toc113890111 \h </w:instrText>
        </w:r>
        <w:r w:rsidR="000818AF" w:rsidRPr="000818AF">
          <w:rPr>
            <w:rFonts w:ascii="Times New Roman" w:eastAsiaTheme="minorEastAsia" w:hAnsi="Times New Roman" w:cs="Times New Roman"/>
            <w:noProof/>
            <w:webHidden/>
            <w:sz w:val="24"/>
            <w:szCs w:val="24"/>
          </w:rPr>
        </w:r>
        <w:r w:rsidR="000818AF" w:rsidRPr="000818AF">
          <w:rPr>
            <w:rFonts w:ascii="Times New Roman" w:eastAsiaTheme="minorEastAsia" w:hAnsi="Times New Roman" w:cs="Times New Roman"/>
            <w:noProof/>
            <w:webHidden/>
            <w:sz w:val="24"/>
            <w:szCs w:val="24"/>
          </w:rPr>
          <w:fldChar w:fldCharType="separate"/>
        </w:r>
        <w:r w:rsidR="00062160">
          <w:rPr>
            <w:rFonts w:ascii="Times New Roman" w:eastAsiaTheme="minorEastAsia" w:hAnsi="Times New Roman" w:cs="Times New Roman"/>
            <w:noProof/>
            <w:webHidden/>
            <w:sz w:val="24"/>
            <w:szCs w:val="24"/>
          </w:rPr>
          <w:t>113</w:t>
        </w:r>
        <w:r w:rsidR="000818AF" w:rsidRPr="000818AF">
          <w:rPr>
            <w:rFonts w:ascii="Times New Roman" w:eastAsiaTheme="minorEastAsia" w:hAnsi="Times New Roman" w:cs="Times New Roman"/>
            <w:noProof/>
            <w:webHidden/>
            <w:sz w:val="24"/>
            <w:szCs w:val="24"/>
          </w:rPr>
          <w:fldChar w:fldCharType="end"/>
        </w:r>
      </w:hyperlink>
    </w:p>
    <w:p w14:paraId="377B3623" w14:textId="00ADDD32" w:rsidR="00034854" w:rsidRPr="00D150F6" w:rsidRDefault="000818AF" w:rsidP="00D150F6">
      <w:pPr>
        <w:rPr>
          <w:rFonts w:asciiTheme="minorEastAsia" w:eastAsiaTheme="minorEastAsia" w:hAnsiTheme="minorEastAsia"/>
          <w:bCs/>
          <w:sz w:val="24"/>
          <w:szCs w:val="24"/>
          <w:lang w:val="zh-CN"/>
        </w:rPr>
      </w:pPr>
      <w:r>
        <w:rPr>
          <w:rFonts w:asciiTheme="minorEastAsia" w:eastAsiaTheme="minorEastAsia" w:hAnsiTheme="minorEastAsia"/>
          <w:bCs/>
          <w:sz w:val="24"/>
          <w:szCs w:val="24"/>
          <w:lang w:val="zh-CN"/>
        </w:rPr>
        <w:fldChar w:fldCharType="end"/>
      </w:r>
      <w:r w:rsidR="000272AA">
        <w:rPr>
          <w:color w:val="FF0000"/>
          <w:sz w:val="32"/>
          <w:szCs w:val="32"/>
        </w:rPr>
        <w:br w:type="page"/>
      </w:r>
    </w:p>
    <w:p w14:paraId="0CD8A27A" w14:textId="77777777" w:rsidR="00034854" w:rsidRPr="00135B56" w:rsidRDefault="000272AA" w:rsidP="00135B56">
      <w:pPr>
        <w:keepNext/>
        <w:keepLines/>
        <w:spacing w:before="320" w:after="320" w:line="360" w:lineRule="auto"/>
        <w:jc w:val="center"/>
        <w:outlineLvl w:val="0"/>
        <w:rPr>
          <w:rFonts w:eastAsia="黑体"/>
          <w:kern w:val="44"/>
          <w:sz w:val="30"/>
          <w:szCs w:val="30"/>
        </w:rPr>
      </w:pPr>
      <w:bookmarkStart w:id="547" w:name="_Toc100566974"/>
      <w:bookmarkStart w:id="548" w:name="_Toc100567352"/>
      <w:bookmarkStart w:id="549" w:name="_Toc113633829"/>
      <w:bookmarkStart w:id="550" w:name="_Toc113871911"/>
      <w:bookmarkStart w:id="551" w:name="_Toc113890069"/>
      <w:r w:rsidRPr="00135B56">
        <w:rPr>
          <w:rFonts w:eastAsia="黑体"/>
          <w:kern w:val="44"/>
          <w:sz w:val="30"/>
          <w:szCs w:val="30"/>
        </w:rPr>
        <w:lastRenderedPageBreak/>
        <w:t xml:space="preserve">1  </w:t>
      </w:r>
      <w:r w:rsidRPr="00135B56">
        <w:rPr>
          <w:rFonts w:eastAsia="黑体"/>
          <w:kern w:val="44"/>
          <w:sz w:val="30"/>
          <w:szCs w:val="30"/>
        </w:rPr>
        <w:t>总则</w:t>
      </w:r>
      <w:bookmarkEnd w:id="547"/>
      <w:bookmarkEnd w:id="548"/>
      <w:bookmarkEnd w:id="549"/>
      <w:bookmarkEnd w:id="550"/>
      <w:bookmarkEnd w:id="551"/>
    </w:p>
    <w:p w14:paraId="6DDDD9EA" w14:textId="4E248C84" w:rsidR="00034854" w:rsidRDefault="000272AA">
      <w:pPr>
        <w:spacing w:line="360" w:lineRule="auto"/>
        <w:rPr>
          <w:sz w:val="24"/>
          <w:szCs w:val="24"/>
        </w:rPr>
      </w:pPr>
      <w:r>
        <w:rPr>
          <w:b/>
          <w:bCs/>
          <w:sz w:val="24"/>
          <w:szCs w:val="24"/>
        </w:rPr>
        <w:t xml:space="preserve">1.0.1  </w:t>
      </w:r>
      <w:r>
        <w:rPr>
          <w:rFonts w:hint="eastAsia"/>
          <w:bCs/>
          <w:sz w:val="24"/>
          <w:szCs w:val="24"/>
        </w:rPr>
        <w:t>传统的混凝土</w:t>
      </w:r>
      <w:r w:rsidR="00135B56">
        <w:rPr>
          <w:rFonts w:hint="eastAsia"/>
          <w:bCs/>
          <w:sz w:val="24"/>
          <w:szCs w:val="24"/>
        </w:rPr>
        <w:t>结构</w:t>
      </w:r>
      <w:r>
        <w:rPr>
          <w:rFonts w:hint="eastAsia"/>
          <w:bCs/>
          <w:sz w:val="24"/>
          <w:szCs w:val="24"/>
        </w:rPr>
        <w:t>耐久性设计主要基于工程经验和定性分析，难以实现混凝土的耐久性定量设计，导致部分混凝土结构在远早于</w:t>
      </w:r>
      <w:r w:rsidR="008F68D3">
        <w:rPr>
          <w:rFonts w:hint="eastAsia"/>
          <w:bCs/>
          <w:sz w:val="24"/>
          <w:szCs w:val="24"/>
        </w:rPr>
        <w:t>设计工作年限</w:t>
      </w:r>
      <w:r>
        <w:rPr>
          <w:rFonts w:hint="eastAsia"/>
          <w:bCs/>
          <w:sz w:val="24"/>
          <w:szCs w:val="24"/>
        </w:rPr>
        <w:t>时就发生严重的耐久性劣化问题。本标准提出了混凝土耐久性定量设计和制备技术，通过混凝土结构耐久性定量设计与混凝土材料配合比设计来保证海洋氯化物环境下海港工程混凝土材料和结构满足规定的耐久性要求。</w:t>
      </w:r>
    </w:p>
    <w:p w14:paraId="72FDDDAA" w14:textId="777E682F" w:rsidR="00034854" w:rsidRDefault="000272AA">
      <w:pPr>
        <w:spacing w:line="360" w:lineRule="auto"/>
        <w:rPr>
          <w:bCs/>
          <w:sz w:val="24"/>
          <w:szCs w:val="24"/>
        </w:rPr>
      </w:pPr>
      <w:r>
        <w:rPr>
          <w:b/>
          <w:bCs/>
          <w:sz w:val="24"/>
          <w:szCs w:val="24"/>
        </w:rPr>
        <w:t xml:space="preserve">1.0.2  </w:t>
      </w:r>
      <w:r>
        <w:rPr>
          <w:rFonts w:hint="eastAsia"/>
          <w:bCs/>
          <w:sz w:val="24"/>
          <w:szCs w:val="24"/>
        </w:rPr>
        <w:t>规定了本标准适用的范围是</w:t>
      </w:r>
      <w:r w:rsidR="00135B56">
        <w:rPr>
          <w:rFonts w:hint="eastAsia"/>
          <w:bCs/>
          <w:sz w:val="24"/>
          <w:szCs w:val="24"/>
        </w:rPr>
        <w:t>处于海洋氯化物</w:t>
      </w:r>
      <w:r>
        <w:rPr>
          <w:rFonts w:hint="eastAsia"/>
          <w:bCs/>
          <w:sz w:val="24"/>
          <w:szCs w:val="24"/>
        </w:rPr>
        <w:t>环境</w:t>
      </w:r>
      <w:r w:rsidR="00135B56">
        <w:rPr>
          <w:rFonts w:hint="eastAsia"/>
          <w:bCs/>
          <w:sz w:val="24"/>
          <w:szCs w:val="24"/>
        </w:rPr>
        <w:t>的海港</w:t>
      </w:r>
      <w:r w:rsidR="00135B56">
        <w:rPr>
          <w:bCs/>
          <w:sz w:val="24"/>
          <w:szCs w:val="24"/>
        </w:rPr>
        <w:t>工程混凝土结构</w:t>
      </w:r>
      <w:r w:rsidR="00135B56">
        <w:rPr>
          <w:rFonts w:hint="eastAsia"/>
          <w:bCs/>
          <w:sz w:val="24"/>
          <w:szCs w:val="24"/>
        </w:rPr>
        <w:t>的耐久性设计与普通混凝土配合比设计</w:t>
      </w:r>
      <w:r>
        <w:rPr>
          <w:rFonts w:hint="eastAsia"/>
          <w:bCs/>
          <w:sz w:val="24"/>
          <w:szCs w:val="24"/>
        </w:rPr>
        <w:t>。轻骨料混凝土、纤维混凝土、蒸压混凝土等其他特种混凝土的耐久性劣化机理不同于普通混凝土，因此不适用于本标准。</w:t>
      </w:r>
    </w:p>
    <w:p w14:paraId="102DC61C" w14:textId="139C6AF6" w:rsidR="00034854" w:rsidRDefault="000272AA">
      <w:pPr>
        <w:spacing w:line="360" w:lineRule="auto"/>
        <w:rPr>
          <w:bCs/>
          <w:sz w:val="24"/>
          <w:szCs w:val="24"/>
        </w:rPr>
      </w:pPr>
      <w:r>
        <w:rPr>
          <w:b/>
          <w:bCs/>
          <w:sz w:val="24"/>
          <w:szCs w:val="24"/>
        </w:rPr>
        <w:t xml:space="preserve">1.0.3  </w:t>
      </w:r>
      <w:r>
        <w:rPr>
          <w:rFonts w:hint="eastAsia"/>
          <w:bCs/>
          <w:sz w:val="24"/>
          <w:szCs w:val="24"/>
        </w:rPr>
        <w:t>本标准的目标是为了确保主体结构能够达到规定的</w:t>
      </w:r>
      <w:r w:rsidR="008F68D3">
        <w:rPr>
          <w:rFonts w:hint="eastAsia"/>
          <w:bCs/>
          <w:sz w:val="24"/>
          <w:szCs w:val="24"/>
        </w:rPr>
        <w:t>设计工作年限</w:t>
      </w:r>
      <w:r>
        <w:rPr>
          <w:rFonts w:hint="eastAsia"/>
          <w:bCs/>
          <w:sz w:val="24"/>
          <w:szCs w:val="24"/>
        </w:rPr>
        <w:t>要求。满足规定的</w:t>
      </w:r>
      <w:r w:rsidR="008F68D3">
        <w:rPr>
          <w:rFonts w:hint="eastAsia"/>
          <w:bCs/>
          <w:sz w:val="24"/>
          <w:szCs w:val="24"/>
        </w:rPr>
        <w:t>设计工作年限</w:t>
      </w:r>
      <w:r>
        <w:rPr>
          <w:rFonts w:hint="eastAsia"/>
          <w:bCs/>
          <w:sz w:val="24"/>
          <w:szCs w:val="24"/>
        </w:rPr>
        <w:t>要求，需要考虑结构的材料性能、环境作用、结构的外形特征对耐久性的影响，而且要考虑这些因素的变异性，需要有一定的保证率。由于氯盐环境作用下混凝土结构的耐久性劣化是一个非常复杂的过程，目前缺乏足够多的数据积累</w:t>
      </w:r>
      <w:r w:rsidR="00135B56">
        <w:rPr>
          <w:rFonts w:hint="eastAsia"/>
          <w:bCs/>
          <w:sz w:val="24"/>
          <w:szCs w:val="24"/>
        </w:rPr>
        <w:t>。</w:t>
      </w:r>
      <w:r>
        <w:rPr>
          <w:rFonts w:hint="eastAsia"/>
          <w:bCs/>
          <w:sz w:val="24"/>
          <w:szCs w:val="24"/>
        </w:rPr>
        <w:t>因此，在本标准的使用过程中，如果有可靠的试验数据及类似工程数据，相关参数的取值以及结构的构造要求和材料要求可以适当高于本标准的规定。</w:t>
      </w:r>
    </w:p>
    <w:p w14:paraId="4715E3AF" w14:textId="77777777" w:rsidR="00034854" w:rsidRDefault="000272AA">
      <w:pPr>
        <w:widowControl/>
        <w:jc w:val="left"/>
        <w:rPr>
          <w:bCs/>
          <w:sz w:val="24"/>
          <w:szCs w:val="24"/>
        </w:rPr>
      </w:pPr>
      <w:r>
        <w:rPr>
          <w:bCs/>
          <w:sz w:val="24"/>
          <w:szCs w:val="24"/>
        </w:rPr>
        <w:br w:type="page"/>
      </w:r>
    </w:p>
    <w:p w14:paraId="2DCC7D4D" w14:textId="77777777" w:rsidR="00034854" w:rsidRDefault="00034854">
      <w:pPr>
        <w:spacing w:line="360" w:lineRule="auto"/>
        <w:rPr>
          <w:bCs/>
          <w:sz w:val="24"/>
          <w:szCs w:val="24"/>
        </w:rPr>
      </w:pPr>
    </w:p>
    <w:p w14:paraId="18EFCCD0" w14:textId="77777777" w:rsidR="00034854" w:rsidRPr="00135B56" w:rsidRDefault="000272AA" w:rsidP="00135B56">
      <w:pPr>
        <w:keepNext/>
        <w:keepLines/>
        <w:spacing w:before="320" w:after="320" w:line="360" w:lineRule="auto"/>
        <w:jc w:val="center"/>
        <w:outlineLvl w:val="0"/>
        <w:rPr>
          <w:rFonts w:eastAsia="黑体"/>
          <w:kern w:val="44"/>
          <w:sz w:val="30"/>
          <w:szCs w:val="30"/>
        </w:rPr>
      </w:pPr>
      <w:bookmarkStart w:id="552" w:name="_Toc85752933"/>
      <w:bookmarkStart w:id="553" w:name="_Toc100566975"/>
      <w:bookmarkStart w:id="554" w:name="_Toc85791299"/>
      <w:bookmarkStart w:id="555" w:name="_Toc100567353"/>
      <w:bookmarkStart w:id="556" w:name="_Toc81603211"/>
      <w:bookmarkStart w:id="557" w:name="_Toc86224546"/>
      <w:bookmarkStart w:id="558" w:name="_Toc113633830"/>
      <w:bookmarkStart w:id="559" w:name="_Toc113871912"/>
      <w:bookmarkStart w:id="560" w:name="_Toc113890070"/>
      <w:r w:rsidRPr="00135B56">
        <w:rPr>
          <w:rFonts w:eastAsia="黑体"/>
          <w:kern w:val="44"/>
          <w:sz w:val="30"/>
          <w:szCs w:val="30"/>
        </w:rPr>
        <w:t xml:space="preserve">2  </w:t>
      </w:r>
      <w:r w:rsidRPr="00135B56">
        <w:rPr>
          <w:rFonts w:eastAsia="黑体" w:hint="eastAsia"/>
          <w:kern w:val="44"/>
          <w:sz w:val="30"/>
          <w:szCs w:val="30"/>
        </w:rPr>
        <w:t>术语和符号</w:t>
      </w:r>
      <w:bookmarkEnd w:id="552"/>
      <w:bookmarkEnd w:id="553"/>
      <w:bookmarkEnd w:id="554"/>
      <w:bookmarkEnd w:id="555"/>
      <w:bookmarkEnd w:id="556"/>
      <w:bookmarkEnd w:id="557"/>
      <w:bookmarkEnd w:id="558"/>
      <w:bookmarkEnd w:id="559"/>
      <w:bookmarkEnd w:id="560"/>
    </w:p>
    <w:p w14:paraId="4291193C"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561" w:name="_Toc81603212"/>
      <w:bookmarkStart w:id="562" w:name="_Toc85791300"/>
      <w:bookmarkStart w:id="563" w:name="_Toc100567354"/>
      <w:bookmarkStart w:id="564" w:name="_Toc100566976"/>
      <w:bookmarkStart w:id="565" w:name="_Toc85752934"/>
      <w:bookmarkStart w:id="566" w:name="_Toc86224547"/>
      <w:bookmarkStart w:id="567" w:name="_Toc113633831"/>
      <w:bookmarkStart w:id="568" w:name="_Toc113871913"/>
      <w:bookmarkStart w:id="569" w:name="_Toc113890071"/>
      <w:r w:rsidRPr="00135B56">
        <w:rPr>
          <w:rFonts w:eastAsia="黑体"/>
          <w:sz w:val="28"/>
          <w:szCs w:val="28"/>
        </w:rPr>
        <w:t xml:space="preserve">2.1  </w:t>
      </w:r>
      <w:r w:rsidRPr="00135B56">
        <w:rPr>
          <w:rFonts w:eastAsia="黑体" w:hint="eastAsia"/>
          <w:sz w:val="28"/>
          <w:szCs w:val="28"/>
        </w:rPr>
        <w:t>术</w:t>
      </w:r>
      <w:r w:rsidRPr="00135B56">
        <w:rPr>
          <w:rFonts w:eastAsia="黑体"/>
          <w:sz w:val="28"/>
          <w:szCs w:val="28"/>
        </w:rPr>
        <w:t xml:space="preserve">    </w:t>
      </w:r>
      <w:r w:rsidRPr="00135B56">
        <w:rPr>
          <w:rFonts w:eastAsia="黑体" w:hint="eastAsia"/>
          <w:sz w:val="28"/>
          <w:szCs w:val="28"/>
        </w:rPr>
        <w:t>语</w:t>
      </w:r>
      <w:bookmarkEnd w:id="561"/>
      <w:bookmarkEnd w:id="562"/>
      <w:bookmarkEnd w:id="563"/>
      <w:bookmarkEnd w:id="564"/>
      <w:bookmarkEnd w:id="565"/>
      <w:bookmarkEnd w:id="566"/>
      <w:bookmarkEnd w:id="567"/>
      <w:bookmarkEnd w:id="568"/>
      <w:bookmarkEnd w:id="569"/>
    </w:p>
    <w:p w14:paraId="5381EC2F" w14:textId="77777777" w:rsidR="00034854" w:rsidRDefault="000272AA">
      <w:pPr>
        <w:pStyle w:val="0"/>
      </w:pPr>
      <w:r>
        <w:rPr>
          <w:rFonts w:hint="eastAsia"/>
        </w:rPr>
        <w:t>本标准给出的术语是为了在条文的叙述中使有关的俗称和不统一的称呼在本规程及今后的使用中形成统一的概念，利用已知的概念特征赋予其含义，所给出的英文译名是参考国外资料和专业词典拟定的。</w:t>
      </w:r>
    </w:p>
    <w:p w14:paraId="3A4EBBAA"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570" w:name="_Toc85752935"/>
      <w:bookmarkStart w:id="571" w:name="_Toc81603213"/>
      <w:bookmarkStart w:id="572" w:name="_Toc100566977"/>
      <w:bookmarkStart w:id="573" w:name="_Toc85791301"/>
      <w:bookmarkStart w:id="574" w:name="_Toc86224548"/>
      <w:bookmarkStart w:id="575" w:name="_Toc100567355"/>
      <w:bookmarkStart w:id="576" w:name="_Toc113633832"/>
      <w:bookmarkStart w:id="577" w:name="_Toc113871914"/>
      <w:bookmarkStart w:id="578" w:name="_Toc113890072"/>
      <w:r w:rsidRPr="00135B56">
        <w:rPr>
          <w:rFonts w:eastAsia="黑体"/>
          <w:sz w:val="28"/>
          <w:szCs w:val="28"/>
        </w:rPr>
        <w:t xml:space="preserve">2.2  </w:t>
      </w:r>
      <w:r w:rsidRPr="00135B56">
        <w:rPr>
          <w:rFonts w:eastAsia="黑体" w:hint="eastAsia"/>
          <w:sz w:val="28"/>
          <w:szCs w:val="28"/>
        </w:rPr>
        <w:t>符</w:t>
      </w:r>
      <w:r w:rsidRPr="00135B56">
        <w:rPr>
          <w:rFonts w:eastAsia="黑体"/>
          <w:sz w:val="28"/>
          <w:szCs w:val="28"/>
        </w:rPr>
        <w:t xml:space="preserve">    </w:t>
      </w:r>
      <w:r w:rsidRPr="00135B56">
        <w:rPr>
          <w:rFonts w:eastAsia="黑体" w:hint="eastAsia"/>
          <w:sz w:val="28"/>
          <w:szCs w:val="28"/>
        </w:rPr>
        <w:t>号</w:t>
      </w:r>
      <w:bookmarkEnd w:id="570"/>
      <w:bookmarkEnd w:id="571"/>
      <w:bookmarkEnd w:id="572"/>
      <w:bookmarkEnd w:id="573"/>
      <w:bookmarkEnd w:id="574"/>
      <w:bookmarkEnd w:id="575"/>
      <w:bookmarkEnd w:id="576"/>
      <w:bookmarkEnd w:id="577"/>
      <w:bookmarkEnd w:id="578"/>
    </w:p>
    <w:p w14:paraId="79823482" w14:textId="77777777" w:rsidR="00034854" w:rsidRDefault="000272AA">
      <w:pPr>
        <w:pStyle w:val="0"/>
      </w:pPr>
      <w:r>
        <w:rPr>
          <w:rFonts w:hint="eastAsia"/>
        </w:rPr>
        <w:t>本规程的符号采用现行国家标准《标准编写规则第</w:t>
      </w:r>
      <w:r>
        <w:t>2</w:t>
      </w:r>
      <w:r>
        <w:rPr>
          <w:rFonts w:hint="eastAsia"/>
        </w:rPr>
        <w:t>部分：符号》</w:t>
      </w:r>
      <w:r>
        <w:t>GB/T 20001.2</w:t>
      </w:r>
      <w:r>
        <w:rPr>
          <w:rFonts w:hint="eastAsia"/>
        </w:rPr>
        <w:t>的有关规定。</w:t>
      </w:r>
    </w:p>
    <w:p w14:paraId="13255192" w14:textId="77777777" w:rsidR="00034854" w:rsidRDefault="000272AA" w:rsidP="00135B56">
      <w:pPr>
        <w:keepNext/>
        <w:keepLines/>
        <w:spacing w:before="320" w:after="320" w:line="360" w:lineRule="auto"/>
        <w:jc w:val="center"/>
        <w:outlineLvl w:val="0"/>
        <w:rPr>
          <w:b/>
          <w:kern w:val="44"/>
          <w:sz w:val="32"/>
          <w:szCs w:val="32"/>
        </w:rPr>
      </w:pPr>
      <w:r>
        <w:rPr>
          <w:rFonts w:eastAsia="黑体"/>
          <w:szCs w:val="32"/>
        </w:rPr>
        <w:br w:type="page"/>
      </w:r>
      <w:bookmarkStart w:id="579" w:name="_Toc100566978"/>
      <w:bookmarkStart w:id="580" w:name="_Toc100567356"/>
      <w:bookmarkStart w:id="581" w:name="_Toc113633833"/>
      <w:bookmarkStart w:id="582" w:name="_Toc113871915"/>
      <w:bookmarkStart w:id="583" w:name="_Toc113890073"/>
      <w:r w:rsidRPr="00135B56">
        <w:rPr>
          <w:rFonts w:eastAsia="黑体"/>
          <w:kern w:val="44"/>
          <w:sz w:val="30"/>
          <w:szCs w:val="30"/>
        </w:rPr>
        <w:lastRenderedPageBreak/>
        <w:t xml:space="preserve">3  </w:t>
      </w:r>
      <w:r w:rsidRPr="00135B56">
        <w:rPr>
          <w:rFonts w:eastAsia="黑体" w:hint="eastAsia"/>
          <w:kern w:val="44"/>
          <w:sz w:val="30"/>
          <w:szCs w:val="30"/>
        </w:rPr>
        <w:t>基本规定</w:t>
      </w:r>
      <w:bookmarkEnd w:id="579"/>
      <w:bookmarkEnd w:id="580"/>
      <w:bookmarkEnd w:id="581"/>
      <w:bookmarkEnd w:id="582"/>
      <w:bookmarkEnd w:id="583"/>
    </w:p>
    <w:p w14:paraId="19B708B6"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584" w:name="_Toc100567357"/>
      <w:bookmarkStart w:id="585" w:name="_Toc100566979"/>
      <w:bookmarkStart w:id="586" w:name="_Toc113633834"/>
      <w:bookmarkStart w:id="587" w:name="_Toc113871916"/>
      <w:bookmarkStart w:id="588" w:name="_Toc113890074"/>
      <w:r w:rsidRPr="00135B56">
        <w:rPr>
          <w:rFonts w:eastAsia="黑体"/>
          <w:sz w:val="28"/>
          <w:szCs w:val="28"/>
        </w:rPr>
        <w:t xml:space="preserve">3.1  </w:t>
      </w:r>
      <w:r w:rsidRPr="00135B56">
        <w:rPr>
          <w:rFonts w:eastAsia="黑体" w:hint="eastAsia"/>
          <w:sz w:val="28"/>
          <w:szCs w:val="28"/>
        </w:rPr>
        <w:t>设计原则</w:t>
      </w:r>
      <w:bookmarkEnd w:id="584"/>
      <w:bookmarkEnd w:id="585"/>
      <w:bookmarkEnd w:id="586"/>
      <w:bookmarkEnd w:id="587"/>
      <w:bookmarkEnd w:id="588"/>
    </w:p>
    <w:p w14:paraId="1DD5EA36" w14:textId="54545083" w:rsidR="00034854" w:rsidRDefault="000272AA">
      <w:pPr>
        <w:spacing w:line="360" w:lineRule="auto"/>
        <w:rPr>
          <w:bCs/>
          <w:sz w:val="24"/>
          <w:szCs w:val="24"/>
        </w:rPr>
      </w:pPr>
      <w:r>
        <w:rPr>
          <w:b/>
          <w:bCs/>
          <w:sz w:val="24"/>
          <w:szCs w:val="24"/>
        </w:rPr>
        <w:t xml:space="preserve">3.1.1  </w:t>
      </w:r>
      <w:r w:rsidR="00B02DB1" w:rsidRPr="00B02DB1">
        <w:rPr>
          <w:rFonts w:hint="eastAsia"/>
          <w:bCs/>
          <w:sz w:val="24"/>
          <w:szCs w:val="24"/>
        </w:rPr>
        <w:t>本条规定了</w:t>
      </w:r>
      <w:r w:rsidR="00E27ABC">
        <w:rPr>
          <w:rFonts w:hint="eastAsia"/>
          <w:bCs/>
          <w:sz w:val="24"/>
          <w:szCs w:val="24"/>
        </w:rPr>
        <w:t>海港工程</w:t>
      </w:r>
      <w:r w:rsidR="00B02DB1" w:rsidRPr="00B02DB1">
        <w:rPr>
          <w:rFonts w:hint="eastAsia"/>
          <w:bCs/>
          <w:sz w:val="24"/>
          <w:szCs w:val="24"/>
        </w:rPr>
        <w:t>混凝土结构耐久性设计应考虑的因素。其中，设计工作年限越长，</w:t>
      </w:r>
      <w:r w:rsidR="00E27ABC">
        <w:rPr>
          <w:rFonts w:hint="eastAsia"/>
          <w:bCs/>
          <w:sz w:val="24"/>
          <w:szCs w:val="24"/>
        </w:rPr>
        <w:t>海港工程</w:t>
      </w:r>
      <w:r w:rsidR="00B02DB1" w:rsidRPr="00B02DB1">
        <w:rPr>
          <w:rFonts w:hint="eastAsia"/>
          <w:bCs/>
          <w:sz w:val="24"/>
          <w:szCs w:val="24"/>
        </w:rPr>
        <w:t>混凝土结构对耐久性要求越高；氯离子浓度、风速、温度等环境条件对</w:t>
      </w:r>
      <w:r w:rsidR="00E27ABC">
        <w:rPr>
          <w:rFonts w:hint="eastAsia"/>
          <w:bCs/>
          <w:sz w:val="24"/>
          <w:szCs w:val="24"/>
        </w:rPr>
        <w:t>海港工程</w:t>
      </w:r>
      <w:r w:rsidR="00B02DB1" w:rsidRPr="00B02DB1">
        <w:rPr>
          <w:rFonts w:hint="eastAsia"/>
          <w:bCs/>
          <w:sz w:val="24"/>
          <w:szCs w:val="24"/>
        </w:rPr>
        <w:t>混凝土结构耐久性影响较大，对于处于大气区、水位变动区、浪溅区等不同环境条件的</w:t>
      </w:r>
      <w:r w:rsidR="00E27ABC">
        <w:rPr>
          <w:rFonts w:hint="eastAsia"/>
          <w:bCs/>
          <w:sz w:val="24"/>
          <w:szCs w:val="24"/>
        </w:rPr>
        <w:t>海港工程</w:t>
      </w:r>
      <w:r w:rsidR="00B02DB1" w:rsidRPr="00B02DB1">
        <w:rPr>
          <w:rFonts w:hint="eastAsia"/>
          <w:bCs/>
          <w:sz w:val="24"/>
          <w:szCs w:val="24"/>
        </w:rPr>
        <w:t>混凝土结构的耐久性存在显著差异；混凝土的浇捣和养护工艺对混凝土耐久性也会产生显著影响；加强日常检查、定期检测评估和适时维修也可以提高</w:t>
      </w:r>
      <w:r w:rsidR="00E27ABC">
        <w:rPr>
          <w:rFonts w:hint="eastAsia"/>
          <w:bCs/>
          <w:sz w:val="24"/>
          <w:szCs w:val="24"/>
        </w:rPr>
        <w:t>海港工程</w:t>
      </w:r>
      <w:r w:rsidR="00B02DB1" w:rsidRPr="00B02DB1">
        <w:rPr>
          <w:rFonts w:hint="eastAsia"/>
          <w:bCs/>
          <w:sz w:val="24"/>
          <w:szCs w:val="24"/>
        </w:rPr>
        <w:t>混凝土结构的耐久性；此外，建造成本和维护成本也会影响</w:t>
      </w:r>
      <w:r w:rsidR="00E27ABC">
        <w:rPr>
          <w:rFonts w:hint="eastAsia"/>
          <w:bCs/>
          <w:sz w:val="24"/>
          <w:szCs w:val="24"/>
        </w:rPr>
        <w:t>海港工程</w:t>
      </w:r>
      <w:r w:rsidR="00B02DB1" w:rsidRPr="00B02DB1">
        <w:rPr>
          <w:rFonts w:hint="eastAsia"/>
          <w:bCs/>
          <w:sz w:val="24"/>
          <w:szCs w:val="24"/>
        </w:rPr>
        <w:t>混凝土结构耐久性。因此，</w:t>
      </w:r>
      <w:r w:rsidR="00E27ABC">
        <w:rPr>
          <w:rFonts w:hint="eastAsia"/>
          <w:bCs/>
          <w:sz w:val="24"/>
          <w:szCs w:val="24"/>
        </w:rPr>
        <w:t>海港工程</w:t>
      </w:r>
      <w:r w:rsidR="00B02DB1" w:rsidRPr="00B02DB1">
        <w:rPr>
          <w:rFonts w:hint="eastAsia"/>
          <w:bCs/>
          <w:sz w:val="24"/>
          <w:szCs w:val="24"/>
        </w:rPr>
        <w:t>混凝土结构耐久性应根据结构的设计工作年限、结构所处的环境、施工条件、便于维护等进行合理设计，并考虑结构的全寿命成本因素</w:t>
      </w:r>
      <w:r>
        <w:rPr>
          <w:rFonts w:hint="eastAsia"/>
          <w:bCs/>
          <w:sz w:val="24"/>
          <w:szCs w:val="24"/>
        </w:rPr>
        <w:t>。</w:t>
      </w:r>
    </w:p>
    <w:p w14:paraId="3286E705" w14:textId="3780122B" w:rsidR="00F27FA0" w:rsidRPr="00F27FA0" w:rsidRDefault="00F27FA0">
      <w:pPr>
        <w:spacing w:line="360" w:lineRule="auto"/>
        <w:rPr>
          <w:bCs/>
          <w:sz w:val="24"/>
          <w:szCs w:val="24"/>
        </w:rPr>
      </w:pPr>
      <w:r>
        <w:rPr>
          <w:b/>
          <w:bCs/>
          <w:sz w:val="24"/>
          <w:szCs w:val="24"/>
        </w:rPr>
        <w:t>3.1.</w:t>
      </w:r>
      <w:r w:rsidR="00B02DB1">
        <w:rPr>
          <w:b/>
          <w:bCs/>
          <w:sz w:val="24"/>
          <w:szCs w:val="24"/>
        </w:rPr>
        <w:t>2</w:t>
      </w:r>
      <w:r>
        <w:rPr>
          <w:b/>
          <w:bCs/>
          <w:sz w:val="24"/>
          <w:szCs w:val="24"/>
        </w:rPr>
        <w:t xml:space="preserve">  </w:t>
      </w:r>
      <w:r w:rsidRPr="00F27FA0">
        <w:rPr>
          <w:rFonts w:hint="eastAsia"/>
          <w:bCs/>
          <w:sz w:val="24"/>
          <w:szCs w:val="24"/>
        </w:rPr>
        <w:t>海洋氯化物环境中的氯离子通过扩散、渗透、迁移等方式向混凝土内部传输，造成</w:t>
      </w:r>
      <w:r w:rsidR="00E27ABC">
        <w:rPr>
          <w:rFonts w:hint="eastAsia"/>
          <w:bCs/>
          <w:sz w:val="24"/>
          <w:szCs w:val="24"/>
        </w:rPr>
        <w:t>海港工程</w:t>
      </w:r>
      <w:r w:rsidRPr="00F27FA0">
        <w:rPr>
          <w:rFonts w:hint="eastAsia"/>
          <w:bCs/>
          <w:sz w:val="24"/>
          <w:szCs w:val="24"/>
        </w:rPr>
        <w:t>混凝土结构内部钢筋发生锈蚀，是导致其耐久性劣化的主要原因之一。所以</w:t>
      </w:r>
      <w:r w:rsidR="00E27ABC">
        <w:rPr>
          <w:rFonts w:hint="eastAsia"/>
          <w:bCs/>
          <w:sz w:val="24"/>
          <w:szCs w:val="24"/>
        </w:rPr>
        <w:t>海港工程</w:t>
      </w:r>
      <w:r w:rsidRPr="00F27FA0">
        <w:rPr>
          <w:rFonts w:hint="eastAsia"/>
          <w:bCs/>
          <w:sz w:val="24"/>
          <w:szCs w:val="24"/>
        </w:rPr>
        <w:t>混凝土结构的耐久性设计应考虑海洋氯化物环境的作用，并宜开展耐久性定量设计，从而保证其满足预定的设计工作年限要求。</w:t>
      </w:r>
    </w:p>
    <w:p w14:paraId="7C5976A4" w14:textId="33BB9D8E" w:rsidR="00034854" w:rsidRDefault="000272AA">
      <w:pPr>
        <w:spacing w:line="360" w:lineRule="auto"/>
        <w:rPr>
          <w:rFonts w:eastAsia="楷体"/>
          <w:bCs/>
          <w:color w:val="5B9BD5" w:themeColor="accent1"/>
          <w:sz w:val="24"/>
          <w:szCs w:val="24"/>
        </w:rPr>
      </w:pPr>
      <w:r>
        <w:rPr>
          <w:b/>
          <w:bCs/>
          <w:sz w:val="24"/>
          <w:szCs w:val="24"/>
        </w:rPr>
        <w:t>3.1.</w:t>
      </w:r>
      <w:r w:rsidR="00F27FA0">
        <w:rPr>
          <w:b/>
          <w:bCs/>
          <w:sz w:val="24"/>
          <w:szCs w:val="24"/>
        </w:rPr>
        <w:t xml:space="preserve">3  </w:t>
      </w:r>
      <w:r>
        <w:rPr>
          <w:rFonts w:hint="eastAsia"/>
          <w:bCs/>
          <w:sz w:val="24"/>
          <w:szCs w:val="24"/>
        </w:rPr>
        <w:t>海港工程混凝土结构的耐久性设计应根据结构构件的</w:t>
      </w:r>
      <w:r w:rsidR="008F68D3">
        <w:rPr>
          <w:rFonts w:hint="eastAsia"/>
          <w:bCs/>
          <w:sz w:val="24"/>
          <w:szCs w:val="24"/>
        </w:rPr>
        <w:t>设计工作年限</w:t>
      </w:r>
      <w:r>
        <w:rPr>
          <w:rFonts w:hint="eastAsia"/>
          <w:bCs/>
          <w:sz w:val="24"/>
          <w:szCs w:val="24"/>
        </w:rPr>
        <w:t>以及环境类别和作用等级，提出结构材料的性能和耐久性控制指标，并且需要满足规定的原材料、构造和施工要求，必要时还需要采取合理的附加防腐蚀措施。</w:t>
      </w:r>
    </w:p>
    <w:p w14:paraId="0F296AE4" w14:textId="3F983058" w:rsidR="00034854" w:rsidRPr="00135B56" w:rsidRDefault="000272AA" w:rsidP="00135B56">
      <w:pPr>
        <w:keepNext/>
        <w:keepLines/>
        <w:spacing w:before="260" w:after="260" w:line="360" w:lineRule="auto"/>
        <w:jc w:val="center"/>
        <w:outlineLvl w:val="1"/>
        <w:rPr>
          <w:rFonts w:eastAsia="黑体"/>
          <w:sz w:val="28"/>
          <w:szCs w:val="28"/>
        </w:rPr>
      </w:pPr>
      <w:bookmarkStart w:id="589" w:name="_Toc100566980"/>
      <w:bookmarkStart w:id="590" w:name="_Toc100567358"/>
      <w:bookmarkStart w:id="591" w:name="_Toc113633835"/>
      <w:bookmarkStart w:id="592" w:name="_Toc113871917"/>
      <w:bookmarkStart w:id="593" w:name="_Toc113890075"/>
      <w:r w:rsidRPr="00135B56">
        <w:rPr>
          <w:rFonts w:eastAsia="黑体"/>
          <w:sz w:val="28"/>
          <w:szCs w:val="28"/>
        </w:rPr>
        <w:t xml:space="preserve">3.2  </w:t>
      </w:r>
      <w:bookmarkEnd w:id="589"/>
      <w:bookmarkEnd w:id="590"/>
      <w:r w:rsidR="008F68D3" w:rsidRPr="00135B56">
        <w:rPr>
          <w:rFonts w:eastAsia="黑体" w:hint="eastAsia"/>
          <w:sz w:val="28"/>
          <w:szCs w:val="28"/>
        </w:rPr>
        <w:t>设计工作年限</w:t>
      </w:r>
      <w:bookmarkEnd w:id="591"/>
      <w:bookmarkEnd w:id="592"/>
      <w:bookmarkEnd w:id="593"/>
    </w:p>
    <w:p w14:paraId="42F6634D" w14:textId="0C6342EA" w:rsidR="00034854" w:rsidRDefault="000272AA">
      <w:pPr>
        <w:spacing w:line="360" w:lineRule="auto"/>
        <w:rPr>
          <w:bCs/>
          <w:sz w:val="24"/>
          <w:szCs w:val="24"/>
        </w:rPr>
      </w:pPr>
      <w:r>
        <w:rPr>
          <w:b/>
          <w:bCs/>
          <w:sz w:val="24"/>
          <w:szCs w:val="24"/>
        </w:rPr>
        <w:t xml:space="preserve">3.2.1  </w:t>
      </w:r>
      <w:r w:rsidR="00AA5B80" w:rsidRPr="00AA5B80">
        <w:rPr>
          <w:rFonts w:hint="eastAsia"/>
          <w:bCs/>
          <w:sz w:val="24"/>
          <w:szCs w:val="24"/>
        </w:rPr>
        <w:t>本条根据《港口工程结构可靠性设计统一标准标准》（</w:t>
      </w:r>
      <w:r w:rsidR="00AA5B80" w:rsidRPr="00AA5B80">
        <w:rPr>
          <w:rFonts w:hint="eastAsia"/>
          <w:bCs/>
          <w:sz w:val="24"/>
          <w:szCs w:val="24"/>
        </w:rPr>
        <w:t>GB 50158</w:t>
      </w:r>
      <w:r w:rsidR="00AA5B80" w:rsidRPr="00AA5B80">
        <w:rPr>
          <w:rFonts w:hint="eastAsia"/>
          <w:bCs/>
          <w:sz w:val="24"/>
          <w:szCs w:val="24"/>
        </w:rPr>
        <w:t>）、《防波堤与护岸设计规范》（</w:t>
      </w:r>
      <w:r w:rsidR="00AA5B80" w:rsidRPr="00AA5B80">
        <w:rPr>
          <w:rFonts w:hint="eastAsia"/>
          <w:bCs/>
          <w:sz w:val="24"/>
          <w:szCs w:val="24"/>
        </w:rPr>
        <w:t>JTS 154</w:t>
      </w:r>
      <w:r w:rsidR="00AA5B80" w:rsidRPr="00AA5B80">
        <w:rPr>
          <w:rFonts w:hint="eastAsia"/>
          <w:bCs/>
          <w:sz w:val="24"/>
          <w:szCs w:val="24"/>
        </w:rPr>
        <w:t>）确定海港工程结构的设计工作年限。</w:t>
      </w:r>
    </w:p>
    <w:p w14:paraId="2C70953D" w14:textId="2D5CE581" w:rsidR="00034854" w:rsidRPr="00135B56" w:rsidRDefault="000272AA" w:rsidP="00135B56">
      <w:pPr>
        <w:keepNext/>
        <w:keepLines/>
        <w:spacing w:before="260" w:after="260" w:line="360" w:lineRule="auto"/>
        <w:jc w:val="center"/>
        <w:outlineLvl w:val="1"/>
        <w:rPr>
          <w:rFonts w:eastAsia="黑体"/>
          <w:sz w:val="28"/>
          <w:szCs w:val="28"/>
        </w:rPr>
      </w:pPr>
      <w:bookmarkStart w:id="594" w:name="_Toc113633836"/>
      <w:bookmarkStart w:id="595" w:name="_Toc113871918"/>
      <w:bookmarkStart w:id="596" w:name="_Toc113890076"/>
      <w:r w:rsidRPr="00135B56">
        <w:rPr>
          <w:rFonts w:eastAsia="黑体"/>
          <w:sz w:val="28"/>
          <w:szCs w:val="28"/>
        </w:rPr>
        <w:t>3.</w:t>
      </w:r>
      <w:r w:rsidR="00BE70BE" w:rsidRPr="00135B56">
        <w:rPr>
          <w:rFonts w:eastAsia="黑体"/>
          <w:sz w:val="28"/>
          <w:szCs w:val="28"/>
        </w:rPr>
        <w:t xml:space="preserve">3  </w:t>
      </w:r>
      <w:r w:rsidR="00D66441" w:rsidRPr="00135B56">
        <w:rPr>
          <w:rFonts w:eastAsia="黑体" w:hint="eastAsia"/>
          <w:sz w:val="28"/>
          <w:szCs w:val="28"/>
        </w:rPr>
        <w:t>材料</w:t>
      </w:r>
      <w:r w:rsidRPr="00135B56">
        <w:rPr>
          <w:rFonts w:eastAsia="黑体" w:hint="eastAsia"/>
          <w:sz w:val="28"/>
          <w:szCs w:val="28"/>
        </w:rPr>
        <w:t>要求</w:t>
      </w:r>
      <w:bookmarkEnd w:id="594"/>
      <w:bookmarkEnd w:id="595"/>
      <w:bookmarkEnd w:id="596"/>
    </w:p>
    <w:p w14:paraId="0F418DD0" w14:textId="5E993056" w:rsidR="003F61E3" w:rsidRDefault="000272AA">
      <w:pPr>
        <w:spacing w:line="360" w:lineRule="auto"/>
        <w:rPr>
          <w:bCs/>
          <w:sz w:val="24"/>
          <w:szCs w:val="24"/>
        </w:rPr>
      </w:pPr>
      <w:r>
        <w:rPr>
          <w:rFonts w:hint="eastAsia"/>
          <w:b/>
          <w:sz w:val="24"/>
          <w:szCs w:val="24"/>
        </w:rPr>
        <w:t>3</w:t>
      </w:r>
      <w:r>
        <w:rPr>
          <w:b/>
          <w:sz w:val="24"/>
          <w:szCs w:val="24"/>
        </w:rPr>
        <w:t>.</w:t>
      </w:r>
      <w:r w:rsidR="00BE70BE">
        <w:rPr>
          <w:b/>
          <w:sz w:val="24"/>
          <w:szCs w:val="24"/>
        </w:rPr>
        <w:t>3</w:t>
      </w:r>
      <w:r>
        <w:rPr>
          <w:b/>
          <w:sz w:val="24"/>
          <w:szCs w:val="24"/>
        </w:rPr>
        <w:t>.1</w:t>
      </w:r>
      <w:r>
        <w:rPr>
          <w:bCs/>
          <w:sz w:val="24"/>
          <w:szCs w:val="24"/>
        </w:rPr>
        <w:t xml:space="preserve"> </w:t>
      </w:r>
      <w:r w:rsidR="003F61E3">
        <w:rPr>
          <w:bCs/>
          <w:sz w:val="24"/>
          <w:szCs w:val="24"/>
        </w:rPr>
        <w:t xml:space="preserve"> </w:t>
      </w:r>
      <w:r w:rsidR="0004255A" w:rsidRPr="0004255A">
        <w:rPr>
          <w:rFonts w:hint="eastAsia"/>
          <w:bCs/>
          <w:sz w:val="24"/>
          <w:szCs w:val="24"/>
        </w:rPr>
        <w:t>材料的种类、质量和性能都会对</w:t>
      </w:r>
      <w:r w:rsidR="00E27ABC">
        <w:rPr>
          <w:rFonts w:hint="eastAsia"/>
          <w:bCs/>
          <w:sz w:val="24"/>
          <w:szCs w:val="24"/>
        </w:rPr>
        <w:t>海港工程</w:t>
      </w:r>
      <w:r w:rsidR="0004255A" w:rsidRPr="0004255A">
        <w:rPr>
          <w:rFonts w:hint="eastAsia"/>
          <w:bCs/>
          <w:sz w:val="24"/>
          <w:szCs w:val="24"/>
        </w:rPr>
        <w:t>混凝土结构的安全性、适用性和耐久性产生影响，所以应合理选用材料种类，并明确其质量和性能指标</w:t>
      </w:r>
      <w:r>
        <w:rPr>
          <w:rFonts w:hint="eastAsia"/>
          <w:bCs/>
          <w:sz w:val="24"/>
          <w:szCs w:val="24"/>
        </w:rPr>
        <w:t>。</w:t>
      </w:r>
    </w:p>
    <w:p w14:paraId="09FA9EF3" w14:textId="4B19FDCE" w:rsidR="003F61E3" w:rsidRDefault="003F61E3">
      <w:pPr>
        <w:spacing w:line="360" w:lineRule="auto"/>
        <w:rPr>
          <w:bCs/>
          <w:sz w:val="24"/>
          <w:szCs w:val="24"/>
        </w:rPr>
      </w:pPr>
      <w:r w:rsidRPr="003F61E3">
        <w:rPr>
          <w:rFonts w:hint="eastAsia"/>
          <w:b/>
          <w:sz w:val="24"/>
          <w:szCs w:val="24"/>
        </w:rPr>
        <w:t>3</w:t>
      </w:r>
      <w:r w:rsidRPr="003F61E3">
        <w:rPr>
          <w:b/>
          <w:sz w:val="24"/>
          <w:szCs w:val="24"/>
        </w:rPr>
        <w:t>.3.2</w:t>
      </w:r>
      <w:r>
        <w:rPr>
          <w:bCs/>
          <w:sz w:val="24"/>
          <w:szCs w:val="24"/>
        </w:rPr>
        <w:t xml:space="preserve">  </w:t>
      </w:r>
      <w:r w:rsidRPr="003F61E3">
        <w:rPr>
          <w:rFonts w:hint="eastAsia"/>
          <w:bCs/>
          <w:sz w:val="24"/>
          <w:szCs w:val="24"/>
        </w:rPr>
        <w:t>不同的环境类别、环境作用等级和结构设计工作年限，对于</w:t>
      </w:r>
      <w:r w:rsidR="00E27ABC">
        <w:rPr>
          <w:rFonts w:hint="eastAsia"/>
          <w:bCs/>
          <w:sz w:val="24"/>
          <w:szCs w:val="24"/>
        </w:rPr>
        <w:t>海港工程</w:t>
      </w:r>
      <w:r w:rsidRPr="003F61E3">
        <w:rPr>
          <w:rFonts w:hint="eastAsia"/>
          <w:bCs/>
          <w:sz w:val="24"/>
          <w:szCs w:val="24"/>
        </w:rPr>
        <w:t>混凝</w:t>
      </w:r>
      <w:r w:rsidRPr="003F61E3">
        <w:rPr>
          <w:rFonts w:hint="eastAsia"/>
          <w:bCs/>
          <w:sz w:val="24"/>
          <w:szCs w:val="24"/>
        </w:rPr>
        <w:lastRenderedPageBreak/>
        <w:t>土结构的耐久性需求不同，所以应根据结构所处的环境类别、环境作用等级和结构设计工作年限选择混凝土和防腐蚀材料，才能保证</w:t>
      </w:r>
      <w:r w:rsidR="00E27ABC">
        <w:rPr>
          <w:rFonts w:hint="eastAsia"/>
          <w:bCs/>
          <w:sz w:val="24"/>
          <w:szCs w:val="24"/>
        </w:rPr>
        <w:t>海港工程</w:t>
      </w:r>
      <w:r w:rsidRPr="003F61E3">
        <w:rPr>
          <w:rFonts w:hint="eastAsia"/>
          <w:bCs/>
          <w:sz w:val="24"/>
          <w:szCs w:val="24"/>
        </w:rPr>
        <w:t>混凝土结构满足预定的耐久性要求。</w:t>
      </w:r>
    </w:p>
    <w:p w14:paraId="0F84334F" w14:textId="5FAEF0DB" w:rsidR="003F61E3" w:rsidRDefault="003F61E3">
      <w:pPr>
        <w:spacing w:line="360" w:lineRule="auto"/>
        <w:rPr>
          <w:bCs/>
          <w:sz w:val="24"/>
          <w:szCs w:val="24"/>
        </w:rPr>
      </w:pPr>
      <w:r w:rsidRPr="003F61E3">
        <w:rPr>
          <w:rFonts w:hint="eastAsia"/>
          <w:b/>
          <w:sz w:val="24"/>
          <w:szCs w:val="24"/>
        </w:rPr>
        <w:t>3</w:t>
      </w:r>
      <w:r w:rsidRPr="003F61E3">
        <w:rPr>
          <w:b/>
          <w:sz w:val="24"/>
          <w:szCs w:val="24"/>
        </w:rPr>
        <w:t>.3.3</w:t>
      </w:r>
      <w:r>
        <w:rPr>
          <w:bCs/>
          <w:sz w:val="24"/>
          <w:szCs w:val="24"/>
        </w:rPr>
        <w:t xml:space="preserve">  </w:t>
      </w:r>
      <w:r w:rsidR="0004255A" w:rsidRPr="0004255A">
        <w:rPr>
          <w:bCs/>
          <w:sz w:val="24"/>
          <w:szCs w:val="24"/>
        </w:rPr>
        <w:t>由于干湿交替作用，处于水位变动区和浪溅区的</w:t>
      </w:r>
      <w:r w:rsidR="00E27ABC">
        <w:rPr>
          <w:bCs/>
          <w:sz w:val="24"/>
          <w:szCs w:val="24"/>
        </w:rPr>
        <w:t>海港工程</w:t>
      </w:r>
      <w:r w:rsidR="0004255A" w:rsidRPr="0004255A">
        <w:rPr>
          <w:bCs/>
          <w:sz w:val="24"/>
          <w:szCs w:val="24"/>
        </w:rPr>
        <w:t>混凝土结构的耐久性劣化严重，利用普通混凝土难以满足预定的耐久性要求。掺活性矿物掺合料的高性能混凝土因孔结构得到了明显的改善，且活性矿物掺合料的水化产物可结合部分氯离子，从而显著提高其抗氯离子渗透性能。虽然基于理想状态的理论预测，使用高性能混凝土的结构可以达到</w:t>
      </w:r>
      <w:r w:rsidR="0004255A" w:rsidRPr="0004255A">
        <w:rPr>
          <w:bCs/>
          <w:sz w:val="24"/>
          <w:szCs w:val="24"/>
        </w:rPr>
        <w:t>50</w:t>
      </w:r>
      <w:r w:rsidR="0004255A" w:rsidRPr="0004255A">
        <w:rPr>
          <w:bCs/>
          <w:sz w:val="24"/>
          <w:szCs w:val="24"/>
        </w:rPr>
        <w:t>年以上的使用寿命，但海水环境混凝土结构耐久性影响因素复杂，客观存在施工质量偏差、服役期结构荷载变化和环境作用的不确定性等，与实际情况可能会有偏差。鉴于此，偏于安全考虑，海洋环境设计工作年限</w:t>
      </w:r>
      <w:r w:rsidR="0004255A" w:rsidRPr="0004255A">
        <w:rPr>
          <w:bCs/>
          <w:sz w:val="24"/>
          <w:szCs w:val="24"/>
        </w:rPr>
        <w:t>50</w:t>
      </w:r>
      <w:r w:rsidR="0004255A" w:rsidRPr="0004255A">
        <w:rPr>
          <w:bCs/>
          <w:sz w:val="24"/>
          <w:szCs w:val="24"/>
        </w:rPr>
        <w:t>年以上的混凝土结构，对于水位变动区和浪溅区的腐蚀严重部位和重要构件除采用高性能混凝土外，还应采取必要的附加防腐蚀措施</w:t>
      </w:r>
      <w:r w:rsidRPr="0004255A">
        <w:rPr>
          <w:bCs/>
          <w:sz w:val="24"/>
          <w:szCs w:val="24"/>
        </w:rPr>
        <w:t>。</w:t>
      </w:r>
    </w:p>
    <w:p w14:paraId="023F50D4" w14:textId="378E6AD0" w:rsidR="003F61E3" w:rsidRDefault="003F61E3">
      <w:pPr>
        <w:spacing w:line="360" w:lineRule="auto"/>
        <w:rPr>
          <w:bCs/>
          <w:sz w:val="24"/>
          <w:szCs w:val="24"/>
        </w:rPr>
      </w:pPr>
      <w:r w:rsidRPr="003F61E3">
        <w:rPr>
          <w:rFonts w:hint="eastAsia"/>
          <w:b/>
          <w:sz w:val="24"/>
          <w:szCs w:val="24"/>
        </w:rPr>
        <w:t>3</w:t>
      </w:r>
      <w:r w:rsidRPr="003F61E3">
        <w:rPr>
          <w:b/>
          <w:sz w:val="24"/>
          <w:szCs w:val="24"/>
        </w:rPr>
        <w:t>.3.</w:t>
      </w:r>
      <w:r w:rsidR="0004255A">
        <w:rPr>
          <w:b/>
          <w:sz w:val="24"/>
          <w:szCs w:val="24"/>
        </w:rPr>
        <w:t>4</w:t>
      </w:r>
      <w:r>
        <w:rPr>
          <w:bCs/>
          <w:sz w:val="24"/>
          <w:szCs w:val="24"/>
        </w:rPr>
        <w:t xml:space="preserve"> </w:t>
      </w:r>
      <w:r w:rsidRPr="0004255A">
        <w:rPr>
          <w:bCs/>
          <w:sz w:val="24"/>
          <w:szCs w:val="24"/>
        </w:rPr>
        <w:t xml:space="preserve"> </w:t>
      </w:r>
      <w:r w:rsidR="0004255A" w:rsidRPr="0004255A">
        <w:rPr>
          <w:bCs/>
          <w:sz w:val="24"/>
          <w:szCs w:val="24"/>
        </w:rPr>
        <w:t>考虑到</w:t>
      </w:r>
      <w:r w:rsidR="00E27ABC">
        <w:rPr>
          <w:bCs/>
          <w:sz w:val="24"/>
          <w:szCs w:val="24"/>
        </w:rPr>
        <w:t>海港工程</w:t>
      </w:r>
      <w:r w:rsidR="0004255A" w:rsidRPr="0004255A">
        <w:rPr>
          <w:bCs/>
          <w:sz w:val="24"/>
          <w:szCs w:val="24"/>
        </w:rPr>
        <w:t>主要采用高性能混凝土，</w:t>
      </w:r>
      <w:r w:rsidR="0004255A" w:rsidRPr="0004255A">
        <w:rPr>
          <w:bCs/>
          <w:sz w:val="24"/>
          <w:szCs w:val="24"/>
        </w:rPr>
        <w:t>Ⅲ</w:t>
      </w:r>
      <w:r w:rsidR="0004255A" w:rsidRPr="0004255A">
        <w:rPr>
          <w:bCs/>
          <w:sz w:val="24"/>
          <w:szCs w:val="24"/>
        </w:rPr>
        <w:t>、</w:t>
      </w:r>
      <w:r w:rsidR="0004255A" w:rsidRPr="0004255A">
        <w:rPr>
          <w:bCs/>
          <w:sz w:val="24"/>
          <w:szCs w:val="24"/>
        </w:rPr>
        <w:t>Ⅳ</w:t>
      </w:r>
      <w:r w:rsidR="0004255A" w:rsidRPr="0004255A">
        <w:rPr>
          <w:bCs/>
          <w:sz w:val="24"/>
          <w:szCs w:val="24"/>
        </w:rPr>
        <w:t>级环境的</w:t>
      </w:r>
      <w:r w:rsidR="00E27ABC">
        <w:rPr>
          <w:bCs/>
          <w:sz w:val="24"/>
          <w:szCs w:val="24"/>
        </w:rPr>
        <w:t>海港工程</w:t>
      </w:r>
      <w:r w:rsidR="0004255A" w:rsidRPr="0004255A">
        <w:rPr>
          <w:bCs/>
          <w:sz w:val="24"/>
          <w:szCs w:val="24"/>
        </w:rPr>
        <w:t>混凝土主要参考《水运工程结构耐久性设计标准》</w:t>
      </w:r>
      <w:r w:rsidR="0004255A" w:rsidRPr="0004255A">
        <w:rPr>
          <w:bCs/>
          <w:sz w:val="24"/>
          <w:szCs w:val="24"/>
        </w:rPr>
        <w:t>JTS 153</w:t>
      </w:r>
      <w:r w:rsidR="0004255A" w:rsidRPr="0004255A">
        <w:rPr>
          <w:bCs/>
          <w:sz w:val="24"/>
          <w:szCs w:val="24"/>
        </w:rPr>
        <w:t>中对于海水环境混凝土质量的规定。对于</w:t>
      </w:r>
      <w:r w:rsidR="0004255A" w:rsidRPr="0004255A">
        <w:rPr>
          <w:bCs/>
          <w:sz w:val="24"/>
          <w:szCs w:val="24"/>
        </w:rPr>
        <w:t>Ⅰ</w:t>
      </w:r>
      <w:r w:rsidR="0004255A" w:rsidRPr="0004255A">
        <w:rPr>
          <w:bCs/>
          <w:sz w:val="24"/>
          <w:szCs w:val="24"/>
        </w:rPr>
        <w:t>、</w:t>
      </w:r>
      <w:r w:rsidR="0004255A" w:rsidRPr="0004255A">
        <w:rPr>
          <w:bCs/>
          <w:sz w:val="24"/>
          <w:szCs w:val="24"/>
        </w:rPr>
        <w:t>Ⅱ</w:t>
      </w:r>
      <w:r w:rsidR="0004255A" w:rsidRPr="0004255A">
        <w:rPr>
          <w:bCs/>
          <w:sz w:val="24"/>
          <w:szCs w:val="24"/>
        </w:rPr>
        <w:t>、</w:t>
      </w:r>
      <w:r w:rsidR="0004255A" w:rsidRPr="0004255A">
        <w:rPr>
          <w:bCs/>
          <w:sz w:val="24"/>
          <w:szCs w:val="24"/>
        </w:rPr>
        <w:t>Ⅴ</w:t>
      </w:r>
      <w:r w:rsidR="0004255A" w:rsidRPr="0004255A">
        <w:rPr>
          <w:bCs/>
          <w:sz w:val="24"/>
          <w:szCs w:val="24"/>
        </w:rPr>
        <w:t>级环境的</w:t>
      </w:r>
      <w:r w:rsidR="00E27ABC">
        <w:rPr>
          <w:bCs/>
          <w:sz w:val="24"/>
          <w:szCs w:val="24"/>
        </w:rPr>
        <w:t>海港工程</w:t>
      </w:r>
      <w:r w:rsidR="0004255A" w:rsidRPr="0004255A">
        <w:rPr>
          <w:bCs/>
          <w:sz w:val="24"/>
          <w:szCs w:val="24"/>
        </w:rPr>
        <w:t>混凝土，主要参考《混凝土结构耐久性设计标准》</w:t>
      </w:r>
      <w:r w:rsidR="0004255A" w:rsidRPr="0004255A">
        <w:rPr>
          <w:bCs/>
          <w:sz w:val="24"/>
          <w:szCs w:val="24"/>
        </w:rPr>
        <w:t>GB 50476</w:t>
      </w:r>
      <w:r w:rsidR="0004255A" w:rsidRPr="0004255A">
        <w:rPr>
          <w:bCs/>
          <w:sz w:val="24"/>
          <w:szCs w:val="24"/>
        </w:rPr>
        <w:t>的规定，同时考虑到混凝土强度等级过高会导致水化热增大、混凝土开裂风险增加，本标准对混凝土强度等级做了调整</w:t>
      </w:r>
      <w:r w:rsidRPr="0004255A">
        <w:rPr>
          <w:bCs/>
          <w:sz w:val="24"/>
          <w:szCs w:val="24"/>
        </w:rPr>
        <w:t>。</w:t>
      </w:r>
    </w:p>
    <w:p w14:paraId="5EE2A5AF" w14:textId="6366FEE3" w:rsidR="00034854" w:rsidRPr="00135B56" w:rsidRDefault="000272AA" w:rsidP="00135B56">
      <w:pPr>
        <w:keepNext/>
        <w:keepLines/>
        <w:spacing w:before="260" w:after="260" w:line="360" w:lineRule="auto"/>
        <w:jc w:val="center"/>
        <w:outlineLvl w:val="1"/>
        <w:rPr>
          <w:rFonts w:eastAsia="黑体"/>
          <w:sz w:val="28"/>
          <w:szCs w:val="28"/>
        </w:rPr>
      </w:pPr>
      <w:bookmarkStart w:id="597" w:name="_Toc100566982"/>
      <w:bookmarkStart w:id="598" w:name="_Toc100567360"/>
      <w:bookmarkStart w:id="599" w:name="_Toc113633837"/>
      <w:bookmarkStart w:id="600" w:name="_Toc113871919"/>
      <w:bookmarkStart w:id="601" w:name="_Toc113890077"/>
      <w:r w:rsidRPr="00135B56">
        <w:rPr>
          <w:rFonts w:eastAsia="黑体"/>
          <w:sz w:val="28"/>
          <w:szCs w:val="28"/>
        </w:rPr>
        <w:t>3.</w:t>
      </w:r>
      <w:r w:rsidR="00BE70BE" w:rsidRPr="00135B56">
        <w:rPr>
          <w:rFonts w:eastAsia="黑体"/>
          <w:sz w:val="28"/>
          <w:szCs w:val="28"/>
        </w:rPr>
        <w:t xml:space="preserve">4  </w:t>
      </w:r>
      <w:r w:rsidRPr="00135B56">
        <w:rPr>
          <w:rFonts w:eastAsia="黑体" w:hint="eastAsia"/>
          <w:sz w:val="28"/>
          <w:szCs w:val="28"/>
        </w:rPr>
        <w:t>构造要求</w:t>
      </w:r>
      <w:bookmarkEnd w:id="597"/>
      <w:bookmarkEnd w:id="598"/>
      <w:bookmarkEnd w:id="599"/>
      <w:bookmarkEnd w:id="600"/>
      <w:bookmarkEnd w:id="601"/>
    </w:p>
    <w:p w14:paraId="37FB1F63" w14:textId="219F7EC3" w:rsidR="00034854" w:rsidRDefault="000272AA">
      <w:pPr>
        <w:spacing w:line="360" w:lineRule="auto"/>
        <w:rPr>
          <w:bCs/>
          <w:sz w:val="24"/>
          <w:szCs w:val="24"/>
        </w:rPr>
      </w:pPr>
      <w:r>
        <w:rPr>
          <w:b/>
          <w:sz w:val="24"/>
          <w:szCs w:val="24"/>
        </w:rPr>
        <w:t>3.</w:t>
      </w:r>
      <w:r w:rsidR="00BE70BE">
        <w:rPr>
          <w:b/>
          <w:sz w:val="24"/>
          <w:szCs w:val="24"/>
        </w:rPr>
        <w:t>4</w:t>
      </w:r>
      <w:r>
        <w:rPr>
          <w:b/>
          <w:sz w:val="24"/>
          <w:szCs w:val="24"/>
        </w:rPr>
        <w:t>.1</w:t>
      </w:r>
      <w:r w:rsidR="00202ADA" w:rsidRPr="00202ADA">
        <w:rPr>
          <w:rFonts w:hint="eastAsia"/>
          <w:bCs/>
          <w:sz w:val="24"/>
          <w:szCs w:val="24"/>
        </w:rPr>
        <w:t>保护层厚度决定了氯离子从混凝土表面传输到钢筋表面的距离，是影响混凝土结构寿命的重要因素之一，因此需要规定混凝土保护层最小厚度值，以防止混凝土过早发生钢筋腐蚀损坏。考虑到</w:t>
      </w:r>
      <w:r w:rsidR="00202ADA" w:rsidRPr="003F61E3">
        <w:rPr>
          <w:bCs/>
          <w:sz w:val="24"/>
          <w:szCs w:val="24"/>
        </w:rPr>
        <w:t>Ⅲ-E</w:t>
      </w:r>
      <w:r w:rsidR="00202ADA" w:rsidRPr="003F61E3">
        <w:rPr>
          <w:bCs/>
          <w:sz w:val="24"/>
          <w:szCs w:val="24"/>
        </w:rPr>
        <w:t>、</w:t>
      </w:r>
      <w:r w:rsidR="00202ADA" w:rsidRPr="003F61E3">
        <w:rPr>
          <w:bCs/>
          <w:sz w:val="24"/>
          <w:szCs w:val="24"/>
        </w:rPr>
        <w:t>Ⅲ-F</w:t>
      </w:r>
      <w:r w:rsidR="00202ADA" w:rsidRPr="003F61E3">
        <w:rPr>
          <w:bCs/>
          <w:sz w:val="24"/>
          <w:szCs w:val="24"/>
        </w:rPr>
        <w:t>区的现浇混凝土构件施工过程中质量难控制及容易过早接触海水，混凝土浇筑后的早期，胶凝材料正处于水化过程中，掺合料的二次水化仍在进行，这时混凝土的密实性、抗氯离子渗透性能较低，接触海水时氯离子会以较快的速度侵人混凝土。因此，对</w:t>
      </w:r>
      <w:r w:rsidR="00202ADA" w:rsidRPr="003F61E3">
        <w:rPr>
          <w:bCs/>
          <w:sz w:val="24"/>
          <w:szCs w:val="24"/>
        </w:rPr>
        <w:t>Ⅲ-E</w:t>
      </w:r>
      <w:r w:rsidR="00202ADA" w:rsidRPr="003F61E3">
        <w:rPr>
          <w:bCs/>
          <w:sz w:val="24"/>
          <w:szCs w:val="24"/>
        </w:rPr>
        <w:t>、</w:t>
      </w:r>
      <w:r w:rsidR="00202ADA" w:rsidRPr="003F61E3">
        <w:rPr>
          <w:bCs/>
          <w:sz w:val="24"/>
          <w:szCs w:val="24"/>
        </w:rPr>
        <w:t>Ⅲ-F</w:t>
      </w:r>
      <w:r w:rsidR="00202ADA" w:rsidRPr="003F61E3">
        <w:rPr>
          <w:bCs/>
          <w:sz w:val="24"/>
          <w:szCs w:val="24"/>
        </w:rPr>
        <w:t>区的现浇混凝土构件，采取提高现浇混凝土保护层厚度</w:t>
      </w:r>
      <w:r w:rsidR="00202ADA" w:rsidRPr="003F61E3">
        <w:rPr>
          <w:bCs/>
          <w:sz w:val="24"/>
          <w:szCs w:val="24"/>
        </w:rPr>
        <w:t>10mm~15mm</w:t>
      </w:r>
      <w:r w:rsidR="00202ADA" w:rsidRPr="003F61E3">
        <w:rPr>
          <w:bCs/>
          <w:sz w:val="24"/>
          <w:szCs w:val="24"/>
        </w:rPr>
        <w:t>的</w:t>
      </w:r>
      <w:r w:rsidR="00202ADA" w:rsidRPr="00202ADA">
        <w:rPr>
          <w:rFonts w:hint="eastAsia"/>
          <w:bCs/>
          <w:sz w:val="24"/>
          <w:szCs w:val="24"/>
        </w:rPr>
        <w:t>方法适度补偿。</w:t>
      </w:r>
    </w:p>
    <w:p w14:paraId="37EFF9A0" w14:textId="7ECECF92" w:rsidR="00034854" w:rsidRDefault="000272AA">
      <w:pPr>
        <w:spacing w:line="360" w:lineRule="auto"/>
        <w:rPr>
          <w:bCs/>
          <w:sz w:val="24"/>
          <w:szCs w:val="24"/>
        </w:rPr>
      </w:pPr>
      <w:r>
        <w:rPr>
          <w:b/>
          <w:sz w:val="24"/>
          <w:szCs w:val="24"/>
        </w:rPr>
        <w:t>3.</w:t>
      </w:r>
      <w:r w:rsidR="00202ADA">
        <w:rPr>
          <w:b/>
          <w:sz w:val="24"/>
          <w:szCs w:val="24"/>
        </w:rPr>
        <w:t>4</w:t>
      </w:r>
      <w:r>
        <w:rPr>
          <w:b/>
          <w:sz w:val="24"/>
          <w:szCs w:val="24"/>
        </w:rPr>
        <w:t>.2</w:t>
      </w:r>
      <w:r>
        <w:rPr>
          <w:rFonts w:hint="eastAsia"/>
          <w:bCs/>
          <w:sz w:val="24"/>
          <w:szCs w:val="24"/>
        </w:rPr>
        <w:t>混凝土裂缝为外部环境中的氯离子、侵蚀性物质、水分和氧气等物质向混凝土内部的传输提供了便捷通道，会明显加剧混凝土结构的耐久性劣化。因此，</w:t>
      </w:r>
      <w:r>
        <w:rPr>
          <w:rFonts w:hint="eastAsia"/>
          <w:bCs/>
          <w:sz w:val="24"/>
          <w:szCs w:val="24"/>
        </w:rPr>
        <w:lastRenderedPageBreak/>
        <w:t>应规定混凝土的最大裂缝宽度限值要求。需要说明的是，本文所指的裂缝为荷载造成的横向裂缝，不包括收缩和温度等非荷载作用引起的裂缝，更不能作为荷载裂缝计算值与非荷载裂缝计算值两者叠加后的控制标准。控制非荷载因素引起的裂缝，应通过混凝土原材料的优选、配合比优选、精心的施工养护以及合理的构造措施来实现。</w:t>
      </w:r>
    </w:p>
    <w:p w14:paraId="0C482EBE" w14:textId="5EFE1C98" w:rsidR="00034854" w:rsidRDefault="000272AA">
      <w:pPr>
        <w:spacing w:line="360" w:lineRule="auto"/>
        <w:rPr>
          <w:rFonts w:eastAsia="楷体"/>
          <w:bCs/>
          <w:color w:val="5B9BD5" w:themeColor="accent1"/>
          <w:sz w:val="24"/>
          <w:szCs w:val="24"/>
        </w:rPr>
      </w:pPr>
      <w:r>
        <w:rPr>
          <w:b/>
          <w:sz w:val="24"/>
          <w:szCs w:val="24"/>
        </w:rPr>
        <w:t>3.</w:t>
      </w:r>
      <w:r w:rsidR="00202ADA">
        <w:rPr>
          <w:b/>
          <w:sz w:val="24"/>
          <w:szCs w:val="24"/>
        </w:rPr>
        <w:t>4</w:t>
      </w:r>
      <w:r>
        <w:rPr>
          <w:b/>
          <w:sz w:val="24"/>
          <w:szCs w:val="24"/>
        </w:rPr>
        <w:t>.3</w:t>
      </w:r>
      <w:r>
        <w:rPr>
          <w:rFonts w:hint="eastAsia"/>
          <w:bCs/>
          <w:sz w:val="24"/>
          <w:szCs w:val="24"/>
        </w:rPr>
        <w:t>混凝土施工缝、伸缩缝等连接缝是混凝土结构的相对薄弱部位，容易成为氯盐和腐蚀性物质侵蚀混凝土内部的通道，故应在设计与施工中避开局部环境作用的不利部位。</w:t>
      </w:r>
    </w:p>
    <w:p w14:paraId="4835EAAB" w14:textId="5835A62B" w:rsidR="00034854" w:rsidRDefault="000272AA">
      <w:pPr>
        <w:spacing w:line="360" w:lineRule="auto"/>
        <w:rPr>
          <w:bCs/>
          <w:sz w:val="24"/>
          <w:szCs w:val="24"/>
        </w:rPr>
      </w:pPr>
      <w:r>
        <w:rPr>
          <w:b/>
          <w:sz w:val="24"/>
          <w:szCs w:val="24"/>
        </w:rPr>
        <w:t>3.</w:t>
      </w:r>
      <w:r w:rsidR="00202ADA">
        <w:rPr>
          <w:b/>
          <w:sz w:val="24"/>
          <w:szCs w:val="24"/>
        </w:rPr>
        <w:t>4</w:t>
      </w:r>
      <w:r>
        <w:rPr>
          <w:b/>
          <w:sz w:val="24"/>
          <w:szCs w:val="24"/>
        </w:rPr>
        <w:t>.4</w:t>
      </w:r>
      <w:r>
        <w:rPr>
          <w:rFonts w:hint="eastAsia"/>
          <w:b/>
          <w:sz w:val="24"/>
          <w:szCs w:val="24"/>
        </w:rPr>
        <w:t>、</w:t>
      </w:r>
      <w:r>
        <w:rPr>
          <w:b/>
          <w:sz w:val="24"/>
          <w:szCs w:val="24"/>
        </w:rPr>
        <w:t>3.</w:t>
      </w:r>
      <w:r w:rsidR="00202ADA">
        <w:rPr>
          <w:b/>
          <w:sz w:val="24"/>
          <w:szCs w:val="24"/>
        </w:rPr>
        <w:t>4</w:t>
      </w:r>
      <w:r>
        <w:rPr>
          <w:b/>
          <w:sz w:val="24"/>
          <w:szCs w:val="24"/>
        </w:rPr>
        <w:t>.5</w:t>
      </w:r>
      <w:r>
        <w:rPr>
          <w:rFonts w:hint="eastAsia"/>
          <w:bCs/>
          <w:sz w:val="24"/>
          <w:szCs w:val="24"/>
        </w:rPr>
        <w:t>暴露在外的吊环</w:t>
      </w:r>
      <w:r>
        <w:rPr>
          <w:bCs/>
          <w:sz w:val="24"/>
          <w:szCs w:val="24"/>
        </w:rPr>
        <w:t>、紧固件和连接件等</w:t>
      </w:r>
      <w:r>
        <w:rPr>
          <w:rFonts w:hint="eastAsia"/>
          <w:bCs/>
          <w:sz w:val="24"/>
          <w:szCs w:val="24"/>
        </w:rPr>
        <w:t>金属件受</w:t>
      </w:r>
      <w:r>
        <w:rPr>
          <w:bCs/>
          <w:sz w:val="24"/>
          <w:szCs w:val="24"/>
        </w:rPr>
        <w:t>外部环境的影响容易</w:t>
      </w:r>
      <w:r>
        <w:rPr>
          <w:rFonts w:hint="eastAsia"/>
          <w:bCs/>
          <w:sz w:val="24"/>
          <w:szCs w:val="24"/>
        </w:rPr>
        <w:t>锈蚀</w:t>
      </w:r>
      <w:r>
        <w:rPr>
          <w:bCs/>
          <w:sz w:val="24"/>
          <w:szCs w:val="24"/>
        </w:rPr>
        <w:t>，</w:t>
      </w:r>
      <w:r>
        <w:rPr>
          <w:rFonts w:hint="eastAsia"/>
          <w:bCs/>
          <w:sz w:val="24"/>
          <w:szCs w:val="24"/>
        </w:rPr>
        <w:t>锈蚀产物将沿着金属件与</w:t>
      </w:r>
      <w:r>
        <w:rPr>
          <w:bCs/>
          <w:sz w:val="24"/>
          <w:szCs w:val="24"/>
        </w:rPr>
        <w:t>混凝土结合处</w:t>
      </w:r>
      <w:r>
        <w:rPr>
          <w:rFonts w:hint="eastAsia"/>
          <w:bCs/>
          <w:sz w:val="24"/>
          <w:szCs w:val="24"/>
        </w:rPr>
        <w:t>从外向内扩展，导致混凝土</w:t>
      </w:r>
      <w:r>
        <w:rPr>
          <w:bCs/>
          <w:sz w:val="24"/>
          <w:szCs w:val="24"/>
        </w:rPr>
        <w:t>保护层开裂产生氯离子传输通道</w:t>
      </w:r>
      <w:r>
        <w:rPr>
          <w:rFonts w:hint="eastAsia"/>
          <w:bCs/>
          <w:sz w:val="24"/>
          <w:szCs w:val="24"/>
        </w:rPr>
        <w:t>；部分埋入混凝土的金属部件若与混凝土中钢筋接触，易构成腐蚀电偶，加速钢筋或埋入件的腐蚀速度。因此，对部分暴露在外的吊环、紧固件、连接件等金属埋人件与混凝土中的钢筋绝缘，并采取必要的防腐蚀措施。</w:t>
      </w:r>
    </w:p>
    <w:p w14:paraId="57786C13" w14:textId="06A80D44" w:rsidR="00034854" w:rsidRPr="00135B56" w:rsidRDefault="000272AA" w:rsidP="00135B56">
      <w:pPr>
        <w:keepNext/>
        <w:keepLines/>
        <w:spacing w:before="260" w:after="260" w:line="360" w:lineRule="auto"/>
        <w:jc w:val="center"/>
        <w:outlineLvl w:val="1"/>
        <w:rPr>
          <w:rFonts w:eastAsia="黑体"/>
          <w:sz w:val="28"/>
          <w:szCs w:val="28"/>
        </w:rPr>
      </w:pPr>
      <w:bookmarkStart w:id="602" w:name="_Toc100566983"/>
      <w:bookmarkStart w:id="603" w:name="_Toc100567361"/>
      <w:bookmarkStart w:id="604" w:name="_Toc113633838"/>
      <w:bookmarkStart w:id="605" w:name="_Toc113871920"/>
      <w:bookmarkStart w:id="606" w:name="_Toc113890078"/>
      <w:r w:rsidRPr="00135B56">
        <w:rPr>
          <w:rFonts w:eastAsia="黑体"/>
          <w:sz w:val="28"/>
          <w:szCs w:val="28"/>
        </w:rPr>
        <w:t>3.</w:t>
      </w:r>
      <w:r w:rsidR="00202ADA" w:rsidRPr="00135B56">
        <w:rPr>
          <w:rFonts w:eastAsia="黑体"/>
          <w:sz w:val="28"/>
          <w:szCs w:val="28"/>
        </w:rPr>
        <w:t xml:space="preserve">5  </w:t>
      </w:r>
      <w:r w:rsidRPr="00135B56">
        <w:rPr>
          <w:rFonts w:eastAsia="黑体" w:hint="eastAsia"/>
          <w:sz w:val="28"/>
          <w:szCs w:val="28"/>
        </w:rPr>
        <w:t>耐久性规定</w:t>
      </w:r>
      <w:bookmarkEnd w:id="602"/>
      <w:bookmarkEnd w:id="603"/>
      <w:bookmarkEnd w:id="604"/>
      <w:bookmarkEnd w:id="605"/>
      <w:bookmarkEnd w:id="606"/>
    </w:p>
    <w:p w14:paraId="41D6F975" w14:textId="3E35FBA5" w:rsidR="00034854" w:rsidRDefault="000272AA">
      <w:pPr>
        <w:spacing w:line="360" w:lineRule="auto"/>
        <w:rPr>
          <w:bCs/>
          <w:sz w:val="24"/>
          <w:szCs w:val="24"/>
        </w:rPr>
      </w:pPr>
      <w:r>
        <w:rPr>
          <w:b/>
          <w:sz w:val="24"/>
          <w:szCs w:val="24"/>
        </w:rPr>
        <w:t>3.</w:t>
      </w:r>
      <w:r w:rsidR="00202ADA">
        <w:rPr>
          <w:b/>
          <w:sz w:val="24"/>
          <w:szCs w:val="24"/>
        </w:rPr>
        <w:t>5</w:t>
      </w:r>
      <w:r>
        <w:rPr>
          <w:b/>
          <w:sz w:val="24"/>
          <w:szCs w:val="24"/>
        </w:rPr>
        <w:t>.1</w:t>
      </w:r>
      <w:r w:rsidR="003F61E3">
        <w:rPr>
          <w:b/>
          <w:sz w:val="24"/>
          <w:szCs w:val="24"/>
        </w:rPr>
        <w:t xml:space="preserve">  </w:t>
      </w:r>
      <w:r>
        <w:rPr>
          <w:rFonts w:hint="eastAsia"/>
          <w:bCs/>
          <w:sz w:val="24"/>
          <w:szCs w:val="24"/>
        </w:rPr>
        <w:t>室内试验和实际工程表明：饱和的混凝土才发生冻融破坏，不饱和的混凝土破坏程度要轻；冻融循环次数虽对冻融破坏有一定影响，但只限于表面浅层，而最冷月的气温则影响到深层，因此比冻融次数的影响更严重。</w:t>
      </w:r>
    </w:p>
    <w:p w14:paraId="6F2CCE33" w14:textId="625B963E" w:rsidR="00034854" w:rsidRDefault="000272AA">
      <w:pPr>
        <w:spacing w:line="360" w:lineRule="auto"/>
        <w:rPr>
          <w:bCs/>
          <w:sz w:val="24"/>
          <w:szCs w:val="24"/>
        </w:rPr>
      </w:pPr>
      <w:r>
        <w:rPr>
          <w:b/>
          <w:sz w:val="24"/>
          <w:szCs w:val="24"/>
        </w:rPr>
        <w:t>3.</w:t>
      </w:r>
      <w:r w:rsidR="00202ADA">
        <w:rPr>
          <w:b/>
          <w:sz w:val="24"/>
          <w:szCs w:val="24"/>
        </w:rPr>
        <w:t>5</w:t>
      </w:r>
      <w:r>
        <w:rPr>
          <w:b/>
          <w:sz w:val="24"/>
          <w:szCs w:val="24"/>
        </w:rPr>
        <w:t>.3</w:t>
      </w:r>
      <w:r w:rsidR="003F61E3">
        <w:rPr>
          <w:b/>
          <w:sz w:val="24"/>
          <w:szCs w:val="24"/>
        </w:rPr>
        <w:t xml:space="preserve">  </w:t>
      </w:r>
      <w:r w:rsidR="00D36AE2" w:rsidRPr="00D36AE2">
        <w:rPr>
          <w:rFonts w:hint="eastAsia"/>
          <w:bCs/>
          <w:sz w:val="24"/>
          <w:szCs w:val="24"/>
        </w:rPr>
        <w:t>针对海洋氯化物环境下对于设计工作年限为</w:t>
      </w:r>
      <w:r w:rsidR="00D36AE2" w:rsidRPr="00D36AE2">
        <w:rPr>
          <w:rFonts w:hint="eastAsia"/>
          <w:bCs/>
          <w:sz w:val="24"/>
          <w:szCs w:val="24"/>
        </w:rPr>
        <w:t>50</w:t>
      </w:r>
      <w:r w:rsidR="00D36AE2" w:rsidRPr="00D36AE2">
        <w:rPr>
          <w:rFonts w:hint="eastAsia"/>
          <w:bCs/>
          <w:sz w:val="24"/>
          <w:szCs w:val="24"/>
        </w:rPr>
        <w:t>年的</w:t>
      </w:r>
      <w:r w:rsidR="00E27ABC">
        <w:rPr>
          <w:rFonts w:hint="eastAsia"/>
          <w:bCs/>
          <w:sz w:val="24"/>
          <w:szCs w:val="24"/>
        </w:rPr>
        <w:t>海港工程</w:t>
      </w:r>
      <w:r w:rsidR="00D36AE2" w:rsidRPr="00D36AE2">
        <w:rPr>
          <w:rFonts w:hint="eastAsia"/>
          <w:bCs/>
          <w:sz w:val="24"/>
          <w:szCs w:val="24"/>
        </w:rPr>
        <w:t>混凝土结构，根据本标准条文</w:t>
      </w:r>
      <w:r w:rsidR="00D36AE2">
        <w:rPr>
          <w:bCs/>
          <w:sz w:val="24"/>
          <w:szCs w:val="24"/>
        </w:rPr>
        <w:t>3</w:t>
      </w:r>
      <w:r w:rsidR="00D36AE2" w:rsidRPr="00D36AE2">
        <w:rPr>
          <w:rFonts w:hint="eastAsia"/>
          <w:bCs/>
          <w:sz w:val="24"/>
          <w:szCs w:val="24"/>
        </w:rPr>
        <w:t>.4.</w:t>
      </w:r>
      <w:r w:rsidR="00D36AE2">
        <w:rPr>
          <w:bCs/>
          <w:sz w:val="24"/>
          <w:szCs w:val="24"/>
        </w:rPr>
        <w:t>1</w:t>
      </w:r>
      <w:r w:rsidR="00D36AE2" w:rsidRPr="00D36AE2">
        <w:rPr>
          <w:rFonts w:hint="eastAsia"/>
          <w:bCs/>
          <w:sz w:val="24"/>
          <w:szCs w:val="24"/>
        </w:rPr>
        <w:t>中规定的混凝土最小保护层厚度，相应的规定了初始氯离子扩散系数</w:t>
      </w:r>
      <w:r w:rsidR="00135B56" w:rsidRPr="00D36AE2">
        <w:rPr>
          <w:rFonts w:hint="eastAsia"/>
          <w:bCs/>
          <w:i/>
          <w:sz w:val="24"/>
          <w:szCs w:val="24"/>
        </w:rPr>
        <w:t>D</w:t>
      </w:r>
      <w:r w:rsidR="00135B56" w:rsidRPr="00D36AE2">
        <w:rPr>
          <w:rFonts w:hint="eastAsia"/>
          <w:bCs/>
          <w:sz w:val="24"/>
          <w:szCs w:val="24"/>
          <w:vertAlign w:val="subscript"/>
        </w:rPr>
        <w:t>0</w:t>
      </w:r>
      <w:r w:rsidR="00135B56" w:rsidRPr="00D36AE2">
        <w:rPr>
          <w:rFonts w:hint="eastAsia"/>
          <w:bCs/>
          <w:sz w:val="24"/>
          <w:szCs w:val="24"/>
        </w:rPr>
        <w:t>的</w:t>
      </w:r>
      <w:r w:rsidR="00D36AE2" w:rsidRPr="00D36AE2">
        <w:rPr>
          <w:rFonts w:hint="eastAsia"/>
          <w:bCs/>
          <w:sz w:val="24"/>
          <w:szCs w:val="24"/>
        </w:rPr>
        <w:t>上限值。如果实际保护层厚度高于最小保护层厚度，宜根据附录</w:t>
      </w:r>
      <w:r w:rsidR="00135B56">
        <w:rPr>
          <w:rFonts w:hint="eastAsia"/>
          <w:bCs/>
          <w:sz w:val="24"/>
          <w:szCs w:val="24"/>
        </w:rPr>
        <w:t>C</w:t>
      </w:r>
      <w:r w:rsidR="00D36AE2" w:rsidRPr="00D36AE2">
        <w:rPr>
          <w:rFonts w:hint="eastAsia"/>
          <w:bCs/>
          <w:sz w:val="24"/>
          <w:szCs w:val="24"/>
        </w:rPr>
        <w:t>进行调整，对于设计工作年限不是</w:t>
      </w:r>
      <w:r w:rsidR="00D36AE2" w:rsidRPr="00D36AE2">
        <w:rPr>
          <w:rFonts w:hint="eastAsia"/>
          <w:bCs/>
          <w:sz w:val="24"/>
          <w:szCs w:val="24"/>
        </w:rPr>
        <w:t>50</w:t>
      </w:r>
      <w:r w:rsidR="00D36AE2" w:rsidRPr="00D36AE2">
        <w:rPr>
          <w:rFonts w:hint="eastAsia"/>
          <w:bCs/>
          <w:sz w:val="24"/>
          <w:szCs w:val="24"/>
        </w:rPr>
        <w:t>的</w:t>
      </w:r>
      <w:r w:rsidR="00E27ABC">
        <w:rPr>
          <w:rFonts w:hint="eastAsia"/>
          <w:bCs/>
          <w:sz w:val="24"/>
          <w:szCs w:val="24"/>
        </w:rPr>
        <w:t>海港工程</w:t>
      </w:r>
      <w:r w:rsidR="00D36AE2" w:rsidRPr="00D36AE2">
        <w:rPr>
          <w:rFonts w:hint="eastAsia"/>
          <w:bCs/>
          <w:sz w:val="24"/>
          <w:szCs w:val="24"/>
        </w:rPr>
        <w:t>混凝土结构，宜根据</w:t>
      </w:r>
      <w:r w:rsidR="00D36AE2">
        <w:rPr>
          <w:rFonts w:hint="eastAsia"/>
          <w:bCs/>
          <w:sz w:val="24"/>
          <w:szCs w:val="24"/>
        </w:rPr>
        <w:t>本标准第</w:t>
      </w:r>
      <w:r w:rsidR="00D36AE2">
        <w:rPr>
          <w:rFonts w:hint="eastAsia"/>
          <w:bCs/>
          <w:sz w:val="24"/>
          <w:szCs w:val="24"/>
        </w:rPr>
        <w:t>6</w:t>
      </w:r>
      <w:r w:rsidR="00D36AE2">
        <w:rPr>
          <w:rFonts w:hint="eastAsia"/>
          <w:bCs/>
          <w:sz w:val="24"/>
          <w:szCs w:val="24"/>
        </w:rPr>
        <w:t>章</w:t>
      </w:r>
      <w:r w:rsidR="00D36AE2" w:rsidRPr="00D36AE2">
        <w:rPr>
          <w:rFonts w:hint="eastAsia"/>
          <w:bCs/>
          <w:sz w:val="24"/>
          <w:szCs w:val="24"/>
        </w:rPr>
        <w:t>的规定计算</w:t>
      </w:r>
      <w:r w:rsidR="00D36AE2" w:rsidRPr="00D36AE2">
        <w:rPr>
          <w:rFonts w:hint="eastAsia"/>
          <w:bCs/>
          <w:i/>
          <w:sz w:val="24"/>
          <w:szCs w:val="24"/>
        </w:rPr>
        <w:t>D</w:t>
      </w:r>
      <w:r w:rsidR="00D36AE2" w:rsidRPr="00D36AE2">
        <w:rPr>
          <w:rFonts w:hint="eastAsia"/>
          <w:bCs/>
          <w:sz w:val="24"/>
          <w:szCs w:val="24"/>
          <w:vertAlign w:val="subscript"/>
        </w:rPr>
        <w:t>0</w:t>
      </w:r>
      <w:r w:rsidR="00D36AE2" w:rsidRPr="00D36AE2">
        <w:rPr>
          <w:rFonts w:hint="eastAsia"/>
          <w:bCs/>
          <w:sz w:val="24"/>
          <w:szCs w:val="24"/>
        </w:rPr>
        <w:t>的上限值。</w:t>
      </w:r>
    </w:p>
    <w:p w14:paraId="353A1AB2" w14:textId="49499FB9" w:rsidR="003F61E3" w:rsidRDefault="003F61E3">
      <w:pPr>
        <w:spacing w:line="360" w:lineRule="auto"/>
        <w:rPr>
          <w:bCs/>
          <w:sz w:val="24"/>
          <w:szCs w:val="24"/>
        </w:rPr>
      </w:pPr>
      <w:r w:rsidRPr="003F61E3">
        <w:rPr>
          <w:rFonts w:hint="eastAsia"/>
          <w:b/>
          <w:sz w:val="24"/>
          <w:szCs w:val="24"/>
        </w:rPr>
        <w:t>3</w:t>
      </w:r>
      <w:r w:rsidRPr="003F61E3">
        <w:rPr>
          <w:b/>
          <w:sz w:val="24"/>
          <w:szCs w:val="24"/>
        </w:rPr>
        <w:t>.5.4</w:t>
      </w:r>
      <w:r>
        <w:rPr>
          <w:bCs/>
          <w:sz w:val="24"/>
          <w:szCs w:val="24"/>
        </w:rPr>
        <w:t xml:space="preserve">  </w:t>
      </w:r>
      <w:r>
        <w:rPr>
          <w:rFonts w:hint="eastAsia"/>
          <w:bCs/>
          <w:sz w:val="24"/>
          <w:szCs w:val="24"/>
        </w:rPr>
        <w:t>海港</w:t>
      </w:r>
      <w:r w:rsidRPr="003F61E3">
        <w:rPr>
          <w:rFonts w:hint="eastAsia"/>
          <w:bCs/>
          <w:sz w:val="24"/>
          <w:szCs w:val="24"/>
        </w:rPr>
        <w:t>工程混凝土结构构件的形状和构造应有效地避免水、汽和有害物质在混凝土表面的积聚。棱角部位受到两个侧面的环境作用并容易造成碰撞损伤，在可能条件下应加以避免。碰撞、冲击等会造成结构物的损伤，影响</w:t>
      </w:r>
      <w:r w:rsidR="00E27ABC">
        <w:rPr>
          <w:rFonts w:hint="eastAsia"/>
          <w:bCs/>
          <w:sz w:val="24"/>
          <w:szCs w:val="24"/>
        </w:rPr>
        <w:t>海港工程</w:t>
      </w:r>
      <w:r w:rsidRPr="003F61E3">
        <w:rPr>
          <w:rFonts w:hint="eastAsia"/>
          <w:bCs/>
          <w:sz w:val="24"/>
          <w:szCs w:val="24"/>
        </w:rPr>
        <w:t>混凝土结构的安全性、适用性和耐久性。对于使用期间可能遭受碰撞和冲击的</w:t>
      </w:r>
      <w:r w:rsidR="00E27ABC">
        <w:rPr>
          <w:rFonts w:hint="eastAsia"/>
          <w:bCs/>
          <w:sz w:val="24"/>
          <w:szCs w:val="24"/>
        </w:rPr>
        <w:t>海港工程</w:t>
      </w:r>
      <w:r w:rsidRPr="003F61E3">
        <w:rPr>
          <w:rFonts w:hint="eastAsia"/>
          <w:bCs/>
          <w:sz w:val="24"/>
          <w:szCs w:val="24"/>
        </w:rPr>
        <w:t>混凝土结构，设计时应该设置专门的耐冲击和耐磨损措施</w:t>
      </w:r>
    </w:p>
    <w:p w14:paraId="24EF6C6C" w14:textId="43F9E9A6" w:rsidR="00034854" w:rsidRPr="00135B56" w:rsidRDefault="000272AA" w:rsidP="00135B56">
      <w:pPr>
        <w:keepNext/>
        <w:keepLines/>
        <w:spacing w:before="260" w:after="260" w:line="360" w:lineRule="auto"/>
        <w:jc w:val="center"/>
        <w:outlineLvl w:val="1"/>
        <w:rPr>
          <w:rFonts w:eastAsia="黑体"/>
          <w:sz w:val="28"/>
          <w:szCs w:val="28"/>
        </w:rPr>
      </w:pPr>
      <w:bookmarkStart w:id="607" w:name="_Toc100566984"/>
      <w:bookmarkStart w:id="608" w:name="_Toc100567362"/>
      <w:bookmarkStart w:id="609" w:name="_Toc113633839"/>
      <w:bookmarkStart w:id="610" w:name="_Toc113871921"/>
      <w:bookmarkStart w:id="611" w:name="_Toc113890079"/>
      <w:r w:rsidRPr="00135B56">
        <w:rPr>
          <w:rFonts w:eastAsia="黑体"/>
          <w:sz w:val="28"/>
          <w:szCs w:val="28"/>
        </w:rPr>
        <w:lastRenderedPageBreak/>
        <w:t>3.</w:t>
      </w:r>
      <w:r w:rsidR="00202ADA" w:rsidRPr="00135B56">
        <w:rPr>
          <w:rFonts w:eastAsia="黑体"/>
          <w:sz w:val="28"/>
          <w:szCs w:val="28"/>
        </w:rPr>
        <w:t xml:space="preserve">6  </w:t>
      </w:r>
      <w:r w:rsidRPr="00135B56">
        <w:rPr>
          <w:rFonts w:eastAsia="黑体" w:hint="eastAsia"/>
          <w:sz w:val="28"/>
          <w:szCs w:val="28"/>
        </w:rPr>
        <w:t>附加防腐蚀措施</w:t>
      </w:r>
      <w:bookmarkEnd w:id="607"/>
      <w:bookmarkEnd w:id="608"/>
      <w:bookmarkEnd w:id="609"/>
      <w:bookmarkEnd w:id="610"/>
      <w:bookmarkEnd w:id="611"/>
    </w:p>
    <w:p w14:paraId="101F224F" w14:textId="34B56D4A" w:rsidR="00034854" w:rsidRDefault="000272AA">
      <w:pPr>
        <w:spacing w:line="360" w:lineRule="auto"/>
        <w:rPr>
          <w:bCs/>
          <w:sz w:val="24"/>
          <w:szCs w:val="24"/>
        </w:rPr>
      </w:pPr>
      <w:r>
        <w:rPr>
          <w:b/>
          <w:sz w:val="24"/>
          <w:szCs w:val="24"/>
        </w:rPr>
        <w:t>3.</w:t>
      </w:r>
      <w:r w:rsidR="00202ADA">
        <w:rPr>
          <w:b/>
          <w:sz w:val="24"/>
          <w:szCs w:val="24"/>
        </w:rPr>
        <w:t>6</w:t>
      </w:r>
      <w:r>
        <w:rPr>
          <w:b/>
          <w:sz w:val="24"/>
          <w:szCs w:val="24"/>
        </w:rPr>
        <w:t>.1</w:t>
      </w:r>
      <w:r w:rsidR="00784B33">
        <w:rPr>
          <w:b/>
          <w:sz w:val="24"/>
          <w:szCs w:val="24"/>
        </w:rPr>
        <w:t xml:space="preserve">  </w:t>
      </w:r>
      <w:r>
        <w:rPr>
          <w:rFonts w:hint="eastAsia"/>
          <w:bCs/>
          <w:sz w:val="24"/>
          <w:szCs w:val="24"/>
        </w:rPr>
        <w:t>附加防腐蚀措施是在混凝土结构本身的耐久性要求满足相应规定的基础上附加的技术措施。当环境条件或施工条件十分恶劣且无相似工程经验可以借鉴时，可以综合考虑维护以及全寿命成本等因素采取合理的附加防腐蚀措施。</w:t>
      </w:r>
    </w:p>
    <w:p w14:paraId="1573F796" w14:textId="00FE9D59" w:rsidR="00034854" w:rsidRDefault="000272AA">
      <w:pPr>
        <w:spacing w:line="360" w:lineRule="auto"/>
        <w:rPr>
          <w:rFonts w:eastAsia="楷体"/>
          <w:bCs/>
          <w:color w:val="5B9BD5" w:themeColor="accent1"/>
          <w:sz w:val="24"/>
          <w:szCs w:val="24"/>
        </w:rPr>
      </w:pPr>
      <w:r>
        <w:rPr>
          <w:b/>
          <w:sz w:val="24"/>
          <w:szCs w:val="24"/>
        </w:rPr>
        <w:t>3.</w:t>
      </w:r>
      <w:r w:rsidR="00202ADA">
        <w:rPr>
          <w:b/>
          <w:sz w:val="24"/>
          <w:szCs w:val="24"/>
        </w:rPr>
        <w:t>6</w:t>
      </w:r>
      <w:r>
        <w:rPr>
          <w:b/>
          <w:sz w:val="24"/>
          <w:szCs w:val="24"/>
        </w:rPr>
        <w:t>.2</w:t>
      </w:r>
      <w:r w:rsidR="00784B33">
        <w:rPr>
          <w:b/>
          <w:sz w:val="24"/>
          <w:szCs w:val="24"/>
        </w:rPr>
        <w:t xml:space="preserve">  </w:t>
      </w:r>
      <w:r>
        <w:rPr>
          <w:rFonts w:hint="eastAsia"/>
          <w:bCs/>
          <w:sz w:val="24"/>
          <w:szCs w:val="24"/>
        </w:rPr>
        <w:t>结合海港工程混凝土结构的特点，本条规定参考《水运工程结构耐久性设计标准》</w:t>
      </w:r>
      <w:r>
        <w:rPr>
          <w:rFonts w:hint="eastAsia"/>
          <w:bCs/>
          <w:sz w:val="24"/>
          <w:szCs w:val="24"/>
        </w:rPr>
        <w:t>JTS 153</w:t>
      </w:r>
      <w:r>
        <w:rPr>
          <w:rFonts w:hint="eastAsia"/>
          <w:bCs/>
          <w:sz w:val="24"/>
          <w:szCs w:val="24"/>
        </w:rPr>
        <w:t>选取了四种常用的附加防腐蚀措施。</w:t>
      </w:r>
    </w:p>
    <w:p w14:paraId="1CEDE287" w14:textId="106AE80C" w:rsidR="00034854" w:rsidRDefault="000272AA">
      <w:pPr>
        <w:spacing w:line="360" w:lineRule="auto"/>
        <w:rPr>
          <w:bCs/>
          <w:sz w:val="24"/>
          <w:szCs w:val="24"/>
        </w:rPr>
      </w:pPr>
      <w:r>
        <w:rPr>
          <w:b/>
          <w:sz w:val="24"/>
          <w:szCs w:val="24"/>
        </w:rPr>
        <w:t>3.</w:t>
      </w:r>
      <w:r w:rsidR="00202ADA">
        <w:rPr>
          <w:b/>
          <w:sz w:val="24"/>
          <w:szCs w:val="24"/>
        </w:rPr>
        <w:t>6</w:t>
      </w:r>
      <w:r>
        <w:rPr>
          <w:b/>
          <w:sz w:val="24"/>
          <w:szCs w:val="24"/>
        </w:rPr>
        <w:t>.3</w:t>
      </w:r>
      <w:r>
        <w:rPr>
          <w:bCs/>
          <w:sz w:val="24"/>
          <w:szCs w:val="24"/>
        </w:rPr>
        <w:t xml:space="preserve"> </w:t>
      </w:r>
      <w:r w:rsidR="00784B33">
        <w:rPr>
          <w:bCs/>
          <w:sz w:val="24"/>
          <w:szCs w:val="24"/>
        </w:rPr>
        <w:t xml:space="preserve"> </w:t>
      </w:r>
      <w:r>
        <w:rPr>
          <w:rFonts w:hint="eastAsia"/>
          <w:bCs/>
          <w:sz w:val="24"/>
          <w:szCs w:val="24"/>
        </w:rPr>
        <w:t>海港工程混凝土结构附加防腐蚀措施的效果，需要经过长期的工程应用并经检验措施有效。附加防腐蚀措施直接关系混凝土结构的耐久性，措施采取不当，不但未达到预期的防腐蚀效果，还会对混凝土性能产生负面影响，甚至加快腐蚀进程。因此，采用其他附加防腐蚀措施时，需要经过专门充分的技术论证。</w:t>
      </w:r>
    </w:p>
    <w:p w14:paraId="6D180EE3" w14:textId="77764CBD" w:rsidR="00034854" w:rsidRDefault="000272AA">
      <w:pPr>
        <w:spacing w:line="360" w:lineRule="auto"/>
        <w:rPr>
          <w:bCs/>
          <w:sz w:val="24"/>
          <w:szCs w:val="24"/>
        </w:rPr>
      </w:pPr>
      <w:r>
        <w:rPr>
          <w:b/>
          <w:sz w:val="24"/>
          <w:szCs w:val="24"/>
        </w:rPr>
        <w:t>3.</w:t>
      </w:r>
      <w:r w:rsidR="00202ADA">
        <w:rPr>
          <w:b/>
          <w:sz w:val="24"/>
          <w:szCs w:val="24"/>
        </w:rPr>
        <w:t>6</w:t>
      </w:r>
      <w:r>
        <w:rPr>
          <w:b/>
          <w:sz w:val="24"/>
          <w:szCs w:val="24"/>
        </w:rPr>
        <w:t>.4</w:t>
      </w:r>
      <w:r w:rsidR="00784B33">
        <w:rPr>
          <w:rFonts w:hint="eastAsia"/>
          <w:b/>
          <w:sz w:val="24"/>
          <w:szCs w:val="24"/>
        </w:rPr>
        <w:t xml:space="preserve"> </w:t>
      </w:r>
      <w:r w:rsidR="00784B33">
        <w:rPr>
          <w:b/>
          <w:sz w:val="24"/>
          <w:szCs w:val="24"/>
        </w:rPr>
        <w:t xml:space="preserve"> </w:t>
      </w:r>
      <w:r>
        <w:rPr>
          <w:rFonts w:hint="eastAsia"/>
          <w:bCs/>
          <w:sz w:val="24"/>
          <w:szCs w:val="24"/>
        </w:rPr>
        <w:t>不同的附加防腐蚀措施具有不同的保护效果，为使所设计的附加防腐蚀措施技术可靠，并满足混凝土结构能够达到预定的</w:t>
      </w:r>
      <w:r w:rsidR="008F68D3">
        <w:rPr>
          <w:rFonts w:hint="eastAsia"/>
          <w:bCs/>
          <w:sz w:val="24"/>
          <w:szCs w:val="24"/>
        </w:rPr>
        <w:t>设计工作年限</w:t>
      </w:r>
      <w:r>
        <w:rPr>
          <w:rFonts w:hint="eastAsia"/>
          <w:bCs/>
          <w:sz w:val="24"/>
          <w:szCs w:val="24"/>
        </w:rPr>
        <w:t>的基本要求，设计文件中需要附加防腐蚀措施的设计保护年限、主要材料的性能指标及其检验方法。</w:t>
      </w:r>
    </w:p>
    <w:p w14:paraId="4EFFFCFF" w14:textId="4551B7B6" w:rsidR="00034854" w:rsidRPr="00135B56" w:rsidRDefault="000272AA" w:rsidP="00135B56">
      <w:pPr>
        <w:keepNext/>
        <w:keepLines/>
        <w:spacing w:before="260" w:after="260" w:line="360" w:lineRule="auto"/>
        <w:jc w:val="center"/>
        <w:outlineLvl w:val="1"/>
        <w:rPr>
          <w:rFonts w:eastAsia="黑体"/>
          <w:sz w:val="28"/>
          <w:szCs w:val="28"/>
        </w:rPr>
      </w:pPr>
      <w:bookmarkStart w:id="612" w:name="_Toc100567363"/>
      <w:bookmarkStart w:id="613" w:name="_Toc100566985"/>
      <w:bookmarkStart w:id="614" w:name="_Toc113633840"/>
      <w:bookmarkStart w:id="615" w:name="_Toc113871922"/>
      <w:bookmarkStart w:id="616" w:name="_Toc113890080"/>
      <w:r w:rsidRPr="00135B56">
        <w:rPr>
          <w:rFonts w:eastAsia="黑体"/>
          <w:sz w:val="28"/>
          <w:szCs w:val="28"/>
        </w:rPr>
        <w:t>3.</w:t>
      </w:r>
      <w:r w:rsidR="00202ADA" w:rsidRPr="00135B56">
        <w:rPr>
          <w:rFonts w:eastAsia="黑体"/>
          <w:sz w:val="28"/>
          <w:szCs w:val="28"/>
        </w:rPr>
        <w:t xml:space="preserve">7  </w:t>
      </w:r>
      <w:r w:rsidRPr="00135B56">
        <w:rPr>
          <w:rFonts w:eastAsia="黑体" w:hint="eastAsia"/>
          <w:sz w:val="28"/>
          <w:szCs w:val="28"/>
        </w:rPr>
        <w:t>耐久性监测</w:t>
      </w:r>
      <w:bookmarkEnd w:id="612"/>
      <w:bookmarkEnd w:id="613"/>
      <w:bookmarkEnd w:id="614"/>
      <w:bookmarkEnd w:id="615"/>
      <w:bookmarkEnd w:id="616"/>
    </w:p>
    <w:p w14:paraId="4D999715" w14:textId="7736F737" w:rsidR="00034854" w:rsidRDefault="000272AA">
      <w:pPr>
        <w:spacing w:line="360" w:lineRule="auto"/>
        <w:rPr>
          <w:bCs/>
          <w:sz w:val="24"/>
          <w:szCs w:val="24"/>
        </w:rPr>
      </w:pPr>
      <w:r>
        <w:rPr>
          <w:b/>
          <w:sz w:val="24"/>
          <w:szCs w:val="24"/>
        </w:rPr>
        <w:t>3.</w:t>
      </w:r>
      <w:r w:rsidR="00202ADA">
        <w:rPr>
          <w:b/>
          <w:sz w:val="24"/>
          <w:szCs w:val="24"/>
        </w:rPr>
        <w:t>7</w:t>
      </w:r>
      <w:r>
        <w:rPr>
          <w:b/>
          <w:sz w:val="24"/>
          <w:szCs w:val="24"/>
        </w:rPr>
        <w:t>.1</w:t>
      </w:r>
      <w:r w:rsidR="00784B33">
        <w:rPr>
          <w:b/>
          <w:sz w:val="24"/>
          <w:szCs w:val="24"/>
        </w:rPr>
        <w:t xml:space="preserve">~3.7.3  </w:t>
      </w:r>
      <w:r>
        <w:rPr>
          <w:rFonts w:hint="eastAsia"/>
          <w:bCs/>
          <w:sz w:val="24"/>
          <w:szCs w:val="24"/>
        </w:rPr>
        <w:t>海港工程</w:t>
      </w:r>
      <w:r>
        <w:rPr>
          <w:bCs/>
          <w:sz w:val="24"/>
          <w:szCs w:val="24"/>
        </w:rPr>
        <w:t>混凝土结构</w:t>
      </w:r>
      <w:r w:rsidR="008F68D3">
        <w:rPr>
          <w:rFonts w:hint="eastAsia"/>
          <w:bCs/>
          <w:sz w:val="24"/>
          <w:szCs w:val="24"/>
        </w:rPr>
        <w:t>设计工作年限</w:t>
      </w:r>
      <w:r>
        <w:rPr>
          <w:rFonts w:hint="eastAsia"/>
          <w:bCs/>
          <w:sz w:val="24"/>
          <w:szCs w:val="24"/>
        </w:rPr>
        <w:t>长达几十年其至上百年，在这期间</w:t>
      </w:r>
      <w:r>
        <w:rPr>
          <w:bCs/>
          <w:sz w:val="24"/>
          <w:szCs w:val="24"/>
        </w:rPr>
        <w:t>，</w:t>
      </w:r>
      <w:r>
        <w:rPr>
          <w:rFonts w:hint="eastAsia"/>
          <w:bCs/>
          <w:sz w:val="24"/>
          <w:szCs w:val="24"/>
        </w:rPr>
        <w:t>混凝土结构耐久性的劣化是一个从量变到质变的缓慢过程，因此耐久性维护体现预防为主的原则，这样则能够将危害结构耐久性、安全性的影响消灭在萌芽状态。海洋环境氯离子是混凝土内部钢筋腐蚀破坏的最主要诱因，环境中的氯离子通过扩散和渗透等物理化学途径从混凝土构件表面向混凝土内部传输，在钢筋表面积聚的浓度不断增加，达到诱发钢筋锈蚀的</w:t>
      </w:r>
      <w:r>
        <w:rPr>
          <w:bCs/>
          <w:sz w:val="24"/>
          <w:szCs w:val="24"/>
        </w:rPr>
        <w:t>临界浓度</w:t>
      </w:r>
      <w:r>
        <w:rPr>
          <w:rFonts w:hint="eastAsia"/>
          <w:bCs/>
          <w:sz w:val="24"/>
          <w:szCs w:val="24"/>
        </w:rPr>
        <w:t>。钢筋</w:t>
      </w:r>
      <w:r>
        <w:rPr>
          <w:bCs/>
          <w:sz w:val="24"/>
          <w:szCs w:val="24"/>
        </w:rPr>
        <w:t>的腐蚀</w:t>
      </w:r>
      <w:r>
        <w:rPr>
          <w:rFonts w:hint="eastAsia"/>
          <w:bCs/>
          <w:sz w:val="24"/>
          <w:szCs w:val="24"/>
        </w:rPr>
        <w:t>过程是缓慢的，而且</w:t>
      </w:r>
      <w:r>
        <w:rPr>
          <w:bCs/>
          <w:sz w:val="24"/>
          <w:szCs w:val="24"/>
        </w:rPr>
        <w:t>钢筋埋在混凝土内部，肉眼无法观测，</w:t>
      </w:r>
      <w:r>
        <w:rPr>
          <w:rFonts w:hint="eastAsia"/>
          <w:bCs/>
          <w:sz w:val="24"/>
          <w:szCs w:val="24"/>
        </w:rPr>
        <w:t>对于</w:t>
      </w:r>
      <w:r>
        <w:rPr>
          <w:bCs/>
          <w:sz w:val="24"/>
          <w:szCs w:val="24"/>
        </w:rPr>
        <w:t>重要的构件，不便于</w:t>
      </w:r>
      <w:r>
        <w:rPr>
          <w:rFonts w:hint="eastAsia"/>
          <w:bCs/>
          <w:sz w:val="24"/>
          <w:szCs w:val="24"/>
        </w:rPr>
        <w:t>定期</w:t>
      </w:r>
      <w:r>
        <w:rPr>
          <w:bCs/>
          <w:sz w:val="24"/>
          <w:szCs w:val="24"/>
        </w:rPr>
        <w:t>做破损检测</w:t>
      </w:r>
      <w:r>
        <w:rPr>
          <w:rFonts w:hint="eastAsia"/>
          <w:bCs/>
          <w:sz w:val="24"/>
          <w:szCs w:val="24"/>
        </w:rPr>
        <w:t>。因此，对于重要工程，在环境严酷</w:t>
      </w:r>
      <w:r>
        <w:rPr>
          <w:bCs/>
          <w:sz w:val="24"/>
          <w:szCs w:val="24"/>
        </w:rPr>
        <w:t>的</w:t>
      </w:r>
      <w:r>
        <w:rPr>
          <w:rFonts w:hint="eastAsia"/>
          <w:bCs/>
          <w:sz w:val="24"/>
          <w:szCs w:val="24"/>
        </w:rPr>
        <w:t>部位安装监测混凝土中氯离子浓度和钢筋锈蚀情况的耐久性监测装置，便于及时掌握氯离子在混凝土中的渗透扩散情况，提前预知混凝土结构的防腐蚀耐久性状况，以便及时采取相应技术措施，为工程结构的安全运营提供保障。</w:t>
      </w:r>
    </w:p>
    <w:p w14:paraId="1845CF4E" w14:textId="08FB9613" w:rsidR="00034854" w:rsidRPr="00135B56" w:rsidRDefault="000272AA" w:rsidP="00135B56">
      <w:pPr>
        <w:keepNext/>
        <w:keepLines/>
        <w:spacing w:before="260" w:after="260" w:line="360" w:lineRule="auto"/>
        <w:jc w:val="center"/>
        <w:outlineLvl w:val="1"/>
        <w:rPr>
          <w:rFonts w:eastAsia="黑体"/>
          <w:sz w:val="28"/>
          <w:szCs w:val="28"/>
        </w:rPr>
      </w:pPr>
      <w:bookmarkStart w:id="617" w:name="_Toc100566986"/>
      <w:bookmarkStart w:id="618" w:name="_Toc100567364"/>
      <w:bookmarkStart w:id="619" w:name="_Toc113633841"/>
      <w:bookmarkStart w:id="620" w:name="_Toc113871923"/>
      <w:bookmarkStart w:id="621" w:name="_Toc113890081"/>
      <w:r w:rsidRPr="00135B56">
        <w:rPr>
          <w:rFonts w:eastAsia="黑体"/>
          <w:sz w:val="28"/>
          <w:szCs w:val="28"/>
        </w:rPr>
        <w:lastRenderedPageBreak/>
        <w:t>3.</w:t>
      </w:r>
      <w:r w:rsidR="00202ADA" w:rsidRPr="00135B56">
        <w:rPr>
          <w:rFonts w:eastAsia="黑体"/>
          <w:sz w:val="28"/>
          <w:szCs w:val="28"/>
        </w:rPr>
        <w:t xml:space="preserve">8  </w:t>
      </w:r>
      <w:r w:rsidRPr="00135B56">
        <w:rPr>
          <w:rFonts w:eastAsia="黑体" w:hint="eastAsia"/>
          <w:sz w:val="28"/>
          <w:szCs w:val="28"/>
        </w:rPr>
        <w:t>耐久性维护</w:t>
      </w:r>
      <w:bookmarkEnd w:id="617"/>
      <w:bookmarkEnd w:id="618"/>
      <w:bookmarkEnd w:id="619"/>
      <w:bookmarkEnd w:id="620"/>
      <w:bookmarkEnd w:id="621"/>
    </w:p>
    <w:p w14:paraId="492EB289" w14:textId="050EE803" w:rsidR="00034854" w:rsidRDefault="000272AA">
      <w:pPr>
        <w:spacing w:line="360" w:lineRule="auto"/>
        <w:rPr>
          <w:rFonts w:eastAsia="楷体"/>
          <w:bCs/>
          <w:color w:val="5B9BD5" w:themeColor="accent1"/>
          <w:sz w:val="24"/>
          <w:szCs w:val="24"/>
        </w:rPr>
      </w:pPr>
      <w:r>
        <w:rPr>
          <w:b/>
          <w:sz w:val="24"/>
          <w:szCs w:val="24"/>
        </w:rPr>
        <w:t>3.</w:t>
      </w:r>
      <w:r w:rsidR="00202ADA">
        <w:rPr>
          <w:b/>
          <w:sz w:val="24"/>
          <w:szCs w:val="24"/>
        </w:rPr>
        <w:t>8</w:t>
      </w:r>
      <w:r>
        <w:rPr>
          <w:b/>
          <w:sz w:val="24"/>
          <w:szCs w:val="24"/>
        </w:rPr>
        <w:t>.</w:t>
      </w:r>
      <w:r w:rsidR="00784B33">
        <w:rPr>
          <w:b/>
          <w:sz w:val="24"/>
          <w:szCs w:val="24"/>
        </w:rPr>
        <w:t xml:space="preserve">2  </w:t>
      </w:r>
      <w:r>
        <w:rPr>
          <w:rFonts w:hint="eastAsia"/>
          <w:bCs/>
          <w:sz w:val="24"/>
          <w:szCs w:val="24"/>
        </w:rPr>
        <w:t>日常检查是海港</w:t>
      </w:r>
      <w:r>
        <w:rPr>
          <w:bCs/>
          <w:sz w:val="24"/>
          <w:szCs w:val="24"/>
        </w:rPr>
        <w:t>工程</w:t>
      </w:r>
      <w:r>
        <w:rPr>
          <w:rFonts w:hint="eastAsia"/>
          <w:bCs/>
          <w:sz w:val="24"/>
          <w:szCs w:val="24"/>
        </w:rPr>
        <w:t>混凝土结构耐久性维护的一项常态化工作。日常检查主要以目视手段，辅以敲击、尺量、摄像等方法对结构外观进行全面的检查。一般情况下混凝土结构出现不同程度的材料劣化和损伤，可反映混凝土的不同耐久性状态。通过耐久性日常检查，一方面能够及时发现问题，处理问题，起到预防为主的作用；另一方面也是下一步对结构耐久性进行检测评估提供基础资料。</w:t>
      </w:r>
    </w:p>
    <w:p w14:paraId="1F840B63" w14:textId="749965F6" w:rsidR="00034854" w:rsidRDefault="000272AA">
      <w:pPr>
        <w:adjustRightInd w:val="0"/>
        <w:snapToGrid w:val="0"/>
        <w:spacing w:beforeLines="50" w:before="120" w:line="360" w:lineRule="auto"/>
        <w:rPr>
          <w:bCs/>
          <w:sz w:val="24"/>
          <w:szCs w:val="24"/>
        </w:rPr>
      </w:pPr>
      <w:r>
        <w:rPr>
          <w:b/>
          <w:sz w:val="24"/>
          <w:szCs w:val="24"/>
        </w:rPr>
        <w:t>3.</w:t>
      </w:r>
      <w:r w:rsidR="00202ADA">
        <w:rPr>
          <w:b/>
          <w:sz w:val="24"/>
          <w:szCs w:val="24"/>
        </w:rPr>
        <w:t>8</w:t>
      </w:r>
      <w:r>
        <w:rPr>
          <w:b/>
          <w:sz w:val="24"/>
          <w:szCs w:val="24"/>
        </w:rPr>
        <w:t>.</w:t>
      </w:r>
      <w:r w:rsidR="00784B33">
        <w:rPr>
          <w:b/>
          <w:sz w:val="24"/>
          <w:szCs w:val="24"/>
        </w:rPr>
        <w:t xml:space="preserve">3  </w:t>
      </w:r>
      <w:r>
        <w:rPr>
          <w:rFonts w:hint="eastAsia"/>
          <w:bCs/>
          <w:sz w:val="24"/>
          <w:szCs w:val="24"/>
        </w:rPr>
        <w:t>海港</w:t>
      </w:r>
      <w:r>
        <w:rPr>
          <w:bCs/>
          <w:sz w:val="24"/>
          <w:szCs w:val="24"/>
        </w:rPr>
        <w:t>工程</w:t>
      </w:r>
      <w:r>
        <w:rPr>
          <w:rFonts w:hint="eastAsia"/>
          <w:bCs/>
          <w:sz w:val="24"/>
          <w:szCs w:val="24"/>
        </w:rPr>
        <w:t>混凝土结构耐久性定期检测评估是工程项目投入使用经过一定的年限后，针对混凝土结构耐久性进行的系统检测和状态评估，通过检测评估，了解混凝土材料的劣化情况，掌握结构耐久性状态及未来的发展趋势。按照我国现行行业标准《港口水工建筑物检测与评估技术规范》</w:t>
      </w:r>
      <w:r>
        <w:rPr>
          <w:rFonts w:hint="eastAsia"/>
          <w:bCs/>
          <w:sz w:val="24"/>
          <w:szCs w:val="24"/>
        </w:rPr>
        <w:t>JTJ 302</w:t>
      </w:r>
      <w:r>
        <w:rPr>
          <w:rFonts w:hint="eastAsia"/>
          <w:bCs/>
          <w:sz w:val="24"/>
          <w:szCs w:val="24"/>
        </w:rPr>
        <w:t>混凝土</w:t>
      </w:r>
      <w:r>
        <w:rPr>
          <w:bCs/>
          <w:sz w:val="24"/>
          <w:szCs w:val="24"/>
        </w:rPr>
        <w:t>结构</w:t>
      </w:r>
      <w:r>
        <w:rPr>
          <w:rFonts w:hint="eastAsia"/>
          <w:bCs/>
          <w:sz w:val="24"/>
          <w:szCs w:val="24"/>
        </w:rPr>
        <w:t>进行外观检测和专项检测，以查明混凝土结构的耐久性状况，预测混凝土结构的剩余使用年限等，并为结构的适时维修提供依据。</w:t>
      </w:r>
    </w:p>
    <w:p w14:paraId="27B591BC" w14:textId="06241600" w:rsidR="00034854" w:rsidRDefault="000272AA">
      <w:pPr>
        <w:spacing w:line="360" w:lineRule="auto"/>
        <w:rPr>
          <w:bCs/>
          <w:sz w:val="24"/>
          <w:szCs w:val="24"/>
        </w:rPr>
      </w:pPr>
      <w:r>
        <w:rPr>
          <w:b/>
          <w:sz w:val="24"/>
          <w:szCs w:val="24"/>
        </w:rPr>
        <w:t>3.</w:t>
      </w:r>
      <w:r w:rsidR="00202ADA">
        <w:rPr>
          <w:b/>
          <w:sz w:val="24"/>
          <w:szCs w:val="24"/>
        </w:rPr>
        <w:t>8</w:t>
      </w:r>
      <w:r>
        <w:rPr>
          <w:b/>
          <w:sz w:val="24"/>
          <w:szCs w:val="24"/>
        </w:rPr>
        <w:t>.</w:t>
      </w:r>
      <w:r w:rsidR="00784B33">
        <w:rPr>
          <w:b/>
          <w:sz w:val="24"/>
          <w:szCs w:val="24"/>
        </w:rPr>
        <w:t>4</w:t>
      </w:r>
      <w:r>
        <w:rPr>
          <w:rFonts w:hint="eastAsia"/>
          <w:bCs/>
          <w:sz w:val="24"/>
          <w:szCs w:val="24"/>
        </w:rPr>
        <w:t>氯离子在</w:t>
      </w:r>
      <w:r>
        <w:rPr>
          <w:bCs/>
          <w:sz w:val="24"/>
          <w:szCs w:val="24"/>
        </w:rPr>
        <w:t>混凝土中的传输</w:t>
      </w:r>
      <w:r>
        <w:rPr>
          <w:rFonts w:hint="eastAsia"/>
          <w:bCs/>
          <w:sz w:val="24"/>
          <w:szCs w:val="24"/>
        </w:rPr>
        <w:t>过程</w:t>
      </w:r>
      <w:r>
        <w:rPr>
          <w:bCs/>
          <w:sz w:val="24"/>
          <w:szCs w:val="24"/>
        </w:rPr>
        <w:t>、</w:t>
      </w:r>
      <w:r>
        <w:rPr>
          <w:rFonts w:hint="eastAsia"/>
          <w:bCs/>
          <w:sz w:val="24"/>
          <w:szCs w:val="24"/>
        </w:rPr>
        <w:t>以及</w:t>
      </w:r>
      <w:r>
        <w:rPr>
          <w:bCs/>
          <w:sz w:val="24"/>
          <w:szCs w:val="24"/>
        </w:rPr>
        <w:t>氯盐环境下钢筋的腐蚀过程是</w:t>
      </w:r>
      <w:r>
        <w:rPr>
          <w:rFonts w:hint="eastAsia"/>
          <w:bCs/>
          <w:sz w:val="24"/>
          <w:szCs w:val="24"/>
        </w:rPr>
        <w:t>复杂</w:t>
      </w:r>
      <w:r>
        <w:rPr>
          <w:bCs/>
          <w:sz w:val="24"/>
          <w:szCs w:val="24"/>
        </w:rPr>
        <w:t>的过程，</w:t>
      </w:r>
      <w:r>
        <w:rPr>
          <w:rFonts w:hint="eastAsia"/>
          <w:bCs/>
          <w:sz w:val="24"/>
          <w:szCs w:val="24"/>
        </w:rPr>
        <w:t>外部</w:t>
      </w:r>
      <w:r>
        <w:rPr>
          <w:bCs/>
          <w:sz w:val="24"/>
          <w:szCs w:val="24"/>
        </w:rPr>
        <w:t>作用力充满不确定性。</w:t>
      </w:r>
      <w:r>
        <w:rPr>
          <w:rFonts w:hint="eastAsia"/>
          <w:bCs/>
          <w:sz w:val="24"/>
          <w:szCs w:val="24"/>
        </w:rPr>
        <w:t>因此</w:t>
      </w:r>
      <w:r>
        <w:rPr>
          <w:bCs/>
          <w:sz w:val="24"/>
          <w:szCs w:val="24"/>
        </w:rPr>
        <w:t>根据定期检测评估结果进行</w:t>
      </w:r>
      <w:r>
        <w:rPr>
          <w:rFonts w:hint="eastAsia"/>
          <w:bCs/>
          <w:sz w:val="24"/>
          <w:szCs w:val="24"/>
        </w:rPr>
        <w:t>适时维修是延长混凝土结构使用年限的一项主要技术措施，对结构采取及时有效的维修，能够明显降低工程全寿命成本。</w:t>
      </w:r>
    </w:p>
    <w:p w14:paraId="7BA498AF" w14:textId="3735E0E1" w:rsidR="00034854" w:rsidRDefault="000272AA">
      <w:pPr>
        <w:spacing w:line="360" w:lineRule="auto"/>
        <w:ind w:firstLineChars="200" w:firstLine="480"/>
        <w:rPr>
          <w:rFonts w:eastAsia="楷体"/>
          <w:bCs/>
          <w:color w:val="5B9BD5" w:themeColor="accent1"/>
          <w:sz w:val="24"/>
          <w:szCs w:val="24"/>
        </w:rPr>
      </w:pPr>
      <w:r>
        <w:rPr>
          <w:rFonts w:hint="eastAsia"/>
          <w:bCs/>
          <w:sz w:val="24"/>
          <w:szCs w:val="24"/>
        </w:rPr>
        <w:t>当检测评估预测其耐久性不满足</w:t>
      </w:r>
      <w:r w:rsidR="008F68D3">
        <w:rPr>
          <w:rFonts w:hint="eastAsia"/>
          <w:bCs/>
          <w:sz w:val="24"/>
          <w:szCs w:val="24"/>
        </w:rPr>
        <w:t>设计工作年限</w:t>
      </w:r>
      <w:r>
        <w:rPr>
          <w:rFonts w:hint="eastAsia"/>
          <w:bCs/>
          <w:sz w:val="24"/>
          <w:szCs w:val="24"/>
        </w:rPr>
        <w:t>时，则需要及时采取有效的维修措施。我国现行行业标准《港口水工建筑物修补加固技术规范</w:t>
      </w:r>
      <w:r>
        <w:rPr>
          <w:rFonts w:hint="eastAsia"/>
          <w:bCs/>
          <w:sz w:val="24"/>
          <w:szCs w:val="24"/>
        </w:rPr>
        <w:t xml:space="preserve">) JTS 311 </w:t>
      </w:r>
      <w:r>
        <w:rPr>
          <w:rFonts w:hint="eastAsia"/>
          <w:bCs/>
          <w:sz w:val="24"/>
          <w:szCs w:val="24"/>
        </w:rPr>
        <w:t>针对混凝土结构耐久性损伤和目标使用年限，在修补方法的选择、材料性能、质量控制及技术要求等都作了具体规定。</w:t>
      </w:r>
    </w:p>
    <w:p w14:paraId="74826509" w14:textId="77777777" w:rsidR="00034854" w:rsidRDefault="000272AA" w:rsidP="00135B56">
      <w:pPr>
        <w:keepNext/>
        <w:keepLines/>
        <w:spacing w:before="320" w:after="320" w:line="360" w:lineRule="auto"/>
        <w:jc w:val="center"/>
        <w:outlineLvl w:val="0"/>
        <w:rPr>
          <w:b/>
          <w:kern w:val="44"/>
          <w:sz w:val="32"/>
          <w:szCs w:val="32"/>
        </w:rPr>
      </w:pPr>
      <w:r>
        <w:rPr>
          <w:bCs/>
          <w:sz w:val="22"/>
        </w:rPr>
        <w:br w:type="page"/>
      </w:r>
      <w:bookmarkStart w:id="622" w:name="_Toc100566987"/>
      <w:bookmarkStart w:id="623" w:name="_Toc100567365"/>
      <w:bookmarkStart w:id="624" w:name="_Toc113633842"/>
      <w:bookmarkStart w:id="625" w:name="_Toc113871924"/>
      <w:bookmarkStart w:id="626" w:name="_Toc113890082"/>
      <w:r w:rsidRPr="00135B56">
        <w:rPr>
          <w:rFonts w:eastAsia="黑体"/>
          <w:kern w:val="44"/>
          <w:sz w:val="30"/>
          <w:szCs w:val="30"/>
        </w:rPr>
        <w:lastRenderedPageBreak/>
        <w:t xml:space="preserve">4  </w:t>
      </w:r>
      <w:r w:rsidRPr="00135B56">
        <w:rPr>
          <w:rFonts w:eastAsia="黑体" w:hint="eastAsia"/>
          <w:kern w:val="44"/>
          <w:sz w:val="30"/>
          <w:szCs w:val="30"/>
        </w:rPr>
        <w:t>混凝土</w:t>
      </w:r>
      <w:r w:rsidRPr="00135B56">
        <w:rPr>
          <w:rFonts w:eastAsia="黑体"/>
          <w:kern w:val="44"/>
          <w:sz w:val="30"/>
          <w:szCs w:val="30"/>
        </w:rPr>
        <w:t>的原材料</w:t>
      </w:r>
      <w:bookmarkEnd w:id="622"/>
      <w:bookmarkEnd w:id="623"/>
      <w:bookmarkEnd w:id="624"/>
      <w:bookmarkEnd w:id="625"/>
      <w:bookmarkEnd w:id="626"/>
    </w:p>
    <w:p w14:paraId="496B0706"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627" w:name="_Toc100566988"/>
      <w:bookmarkStart w:id="628" w:name="_Toc100567366"/>
      <w:bookmarkStart w:id="629" w:name="_Toc113633843"/>
      <w:bookmarkStart w:id="630" w:name="_Toc113871925"/>
      <w:bookmarkStart w:id="631" w:name="_Toc113890083"/>
      <w:r w:rsidRPr="00135B56">
        <w:rPr>
          <w:rFonts w:eastAsia="黑体"/>
          <w:sz w:val="28"/>
          <w:szCs w:val="28"/>
        </w:rPr>
        <w:t xml:space="preserve">4.1  </w:t>
      </w:r>
      <w:r w:rsidRPr="00135B56">
        <w:rPr>
          <w:rFonts w:eastAsia="黑体" w:hint="eastAsia"/>
          <w:sz w:val="28"/>
          <w:szCs w:val="28"/>
        </w:rPr>
        <w:t>一般规定</w:t>
      </w:r>
      <w:bookmarkEnd w:id="627"/>
      <w:bookmarkEnd w:id="628"/>
      <w:bookmarkEnd w:id="629"/>
      <w:bookmarkEnd w:id="630"/>
      <w:bookmarkEnd w:id="631"/>
    </w:p>
    <w:p w14:paraId="747A0FF9" w14:textId="417E8D58" w:rsidR="00784B33" w:rsidRDefault="000272AA">
      <w:pPr>
        <w:spacing w:line="360" w:lineRule="auto"/>
        <w:rPr>
          <w:b/>
          <w:bCs/>
          <w:sz w:val="24"/>
          <w:szCs w:val="24"/>
        </w:rPr>
      </w:pPr>
      <w:r>
        <w:rPr>
          <w:b/>
          <w:bCs/>
          <w:sz w:val="24"/>
          <w:szCs w:val="24"/>
        </w:rPr>
        <w:t>4.1.</w:t>
      </w:r>
      <w:r w:rsidR="00784B33">
        <w:rPr>
          <w:b/>
          <w:bCs/>
          <w:sz w:val="24"/>
          <w:szCs w:val="24"/>
        </w:rPr>
        <w:t>2</w:t>
      </w:r>
      <w:r>
        <w:rPr>
          <w:b/>
          <w:bCs/>
          <w:sz w:val="24"/>
          <w:szCs w:val="24"/>
        </w:rPr>
        <w:t xml:space="preserve">  </w:t>
      </w:r>
      <w:r w:rsidR="00784B33" w:rsidRPr="00784B33">
        <w:rPr>
          <w:rFonts w:ascii="宋体" w:hAnsi="宋体" w:hint="eastAsia"/>
          <w:bCs/>
          <w:sz w:val="24"/>
          <w:szCs w:val="24"/>
        </w:rPr>
        <w:t>不同环境条件对混凝土的工作性和体积稳定性、强度、耐久性等有不同要求，原材料选用应充分考虑环境对新拌混凝土和硬化混凝土的要求</w:t>
      </w:r>
      <w:r w:rsidR="00784B33">
        <w:rPr>
          <w:rFonts w:ascii="宋体" w:hAnsi="宋体" w:hint="eastAsia"/>
          <w:bCs/>
          <w:sz w:val="24"/>
          <w:szCs w:val="24"/>
        </w:rPr>
        <w:t>。</w:t>
      </w:r>
    </w:p>
    <w:p w14:paraId="29F95BA8" w14:textId="32EF1B7D" w:rsidR="00034854" w:rsidRDefault="00784B33">
      <w:pPr>
        <w:spacing w:line="360" w:lineRule="auto"/>
        <w:rPr>
          <w:rFonts w:eastAsia="楷体"/>
          <w:color w:val="5B9BD5"/>
          <w:sz w:val="24"/>
          <w:szCs w:val="24"/>
        </w:rPr>
      </w:pPr>
      <w:r w:rsidRPr="00784B33">
        <w:rPr>
          <w:b/>
          <w:bCs/>
          <w:sz w:val="24"/>
          <w:szCs w:val="24"/>
        </w:rPr>
        <w:t>4.1.3</w:t>
      </w:r>
      <w:r>
        <w:rPr>
          <w:rFonts w:ascii="宋体" w:hAnsi="宋体"/>
          <w:bCs/>
          <w:sz w:val="24"/>
          <w:szCs w:val="24"/>
        </w:rPr>
        <w:t xml:space="preserve">  </w:t>
      </w:r>
      <w:r w:rsidR="000272AA">
        <w:rPr>
          <w:rFonts w:ascii="宋体" w:hAnsi="宋体"/>
          <w:bCs/>
          <w:sz w:val="24"/>
          <w:szCs w:val="24"/>
        </w:rPr>
        <w:t>混凝土的原材料包括水泥、</w:t>
      </w:r>
      <w:r w:rsidR="000272AA">
        <w:rPr>
          <w:rFonts w:ascii="宋体" w:hAnsi="宋体" w:hint="eastAsia"/>
          <w:bCs/>
          <w:sz w:val="24"/>
          <w:szCs w:val="24"/>
        </w:rPr>
        <w:t>矿物掺合料</w:t>
      </w:r>
      <w:r w:rsidR="000272AA">
        <w:rPr>
          <w:rFonts w:ascii="宋体" w:hAnsi="宋体"/>
          <w:bCs/>
          <w:sz w:val="24"/>
          <w:szCs w:val="24"/>
        </w:rPr>
        <w:t>、粗骨料、细骨料、拌合水和外加剂等，</w:t>
      </w:r>
      <w:r w:rsidR="000272AA">
        <w:rPr>
          <w:rFonts w:ascii="宋体" w:hAnsi="宋体" w:hint="eastAsia"/>
          <w:bCs/>
          <w:sz w:val="24"/>
          <w:szCs w:val="24"/>
        </w:rPr>
        <w:t>混凝土原材料中的有害成分主要有氯离子、泥团泥块、有机物、硫酸盐和硫化物等，这些物质将影响混凝土强度、耐久性及体积稳定性等，因此应对有害成分的含量进行控制。</w:t>
      </w:r>
    </w:p>
    <w:p w14:paraId="703FAD5F" w14:textId="77777777" w:rsidR="00784B33" w:rsidRDefault="000272AA">
      <w:pPr>
        <w:spacing w:line="360" w:lineRule="auto"/>
        <w:rPr>
          <w:rFonts w:ascii="宋体" w:hAnsi="宋体"/>
          <w:bCs/>
          <w:sz w:val="24"/>
          <w:szCs w:val="24"/>
        </w:rPr>
      </w:pPr>
      <w:r>
        <w:rPr>
          <w:b/>
          <w:bCs/>
          <w:sz w:val="24"/>
          <w:szCs w:val="24"/>
        </w:rPr>
        <w:t>4.1.</w:t>
      </w:r>
      <w:r w:rsidR="00784B33">
        <w:rPr>
          <w:b/>
          <w:bCs/>
          <w:sz w:val="24"/>
          <w:szCs w:val="24"/>
        </w:rPr>
        <w:t>4</w:t>
      </w:r>
      <w:r>
        <w:rPr>
          <w:b/>
          <w:bCs/>
          <w:sz w:val="24"/>
          <w:szCs w:val="24"/>
        </w:rPr>
        <w:t xml:space="preserve">  </w:t>
      </w:r>
      <w:r>
        <w:rPr>
          <w:rFonts w:ascii="宋体" w:hAnsi="宋体" w:hint="eastAsia"/>
          <w:bCs/>
          <w:sz w:val="24"/>
          <w:szCs w:val="24"/>
        </w:rPr>
        <w:t>配制高性能混凝土的主要措施是使用优质活性矿物掺合料。矿渣硅酸盐水泥、火山灰质硅酸盐水泥、粉煤灰硅酸盐水泥或复合硅酸盐水泥在生产过程中已掺入了各种掺合材料而掺和材料的质量、掺入量和掺入方式难以被需方所掌握，且不同厂家、不同批次的水泥会有不同或是波动，用这些水泥拌制混凝土质量风险比较大。</w:t>
      </w:r>
    </w:p>
    <w:p w14:paraId="5E3DF3C7" w14:textId="324FE036" w:rsidR="00034854" w:rsidRDefault="00784B33">
      <w:pPr>
        <w:spacing w:line="360" w:lineRule="auto"/>
        <w:rPr>
          <w:rFonts w:ascii="宋体" w:hAnsi="宋体"/>
          <w:bCs/>
          <w:sz w:val="24"/>
          <w:szCs w:val="24"/>
        </w:rPr>
      </w:pPr>
      <w:r w:rsidRPr="00784B33">
        <w:rPr>
          <w:rFonts w:hint="eastAsia"/>
          <w:b/>
          <w:bCs/>
          <w:sz w:val="24"/>
          <w:szCs w:val="24"/>
        </w:rPr>
        <w:t>4</w:t>
      </w:r>
      <w:r w:rsidRPr="00784B33">
        <w:rPr>
          <w:b/>
          <w:bCs/>
          <w:sz w:val="24"/>
          <w:szCs w:val="24"/>
        </w:rPr>
        <w:t xml:space="preserve">.1.5 </w:t>
      </w:r>
      <w:r>
        <w:rPr>
          <w:rFonts w:ascii="宋体" w:hAnsi="宋体"/>
          <w:bCs/>
          <w:sz w:val="24"/>
          <w:szCs w:val="24"/>
        </w:rPr>
        <w:t xml:space="preserve"> </w:t>
      </w:r>
      <w:r w:rsidRPr="00784B33">
        <w:rPr>
          <w:rFonts w:ascii="宋体" w:hAnsi="宋体" w:hint="eastAsia"/>
          <w:bCs/>
          <w:sz w:val="24"/>
          <w:szCs w:val="24"/>
        </w:rPr>
        <w:t>存放在现场的材料品种有时很多，而不同品种的材料其性能也不同，混合存放将会不利于材料使用过程的检验和管理，可能会影响混凝土的性能及工程质量，应按品种、规格分别堆放，不得混杂。同时，还要防止材料受潮或受到海水等污染。</w:t>
      </w:r>
    </w:p>
    <w:p w14:paraId="09BDF888" w14:textId="79AC8B82" w:rsidR="00034854" w:rsidRDefault="000272AA">
      <w:pPr>
        <w:spacing w:line="360" w:lineRule="auto"/>
        <w:rPr>
          <w:rFonts w:eastAsia="楷体"/>
          <w:color w:val="5B9BD5"/>
          <w:sz w:val="24"/>
          <w:szCs w:val="24"/>
        </w:rPr>
      </w:pPr>
      <w:r>
        <w:rPr>
          <w:b/>
          <w:bCs/>
          <w:sz w:val="24"/>
          <w:szCs w:val="24"/>
        </w:rPr>
        <w:t>4.1.</w:t>
      </w:r>
      <w:r w:rsidR="00784B33">
        <w:rPr>
          <w:b/>
          <w:bCs/>
          <w:sz w:val="24"/>
          <w:szCs w:val="24"/>
        </w:rPr>
        <w:t>6</w:t>
      </w:r>
      <w:r>
        <w:rPr>
          <w:b/>
          <w:bCs/>
          <w:sz w:val="24"/>
          <w:szCs w:val="24"/>
        </w:rPr>
        <w:t xml:space="preserve">  </w:t>
      </w:r>
      <w:r>
        <w:rPr>
          <w:rFonts w:ascii="宋体" w:hAnsi="宋体" w:hint="eastAsia"/>
          <w:bCs/>
          <w:sz w:val="24"/>
          <w:szCs w:val="24"/>
        </w:rPr>
        <w:t>混凝土的配合比设计应根据实际使用的原材料的具体性能进行确定，才能确保混凝土的性能满足要求。</w:t>
      </w:r>
    </w:p>
    <w:p w14:paraId="57F427B6"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632" w:name="_Toc100567367"/>
      <w:bookmarkStart w:id="633" w:name="_Toc100566989"/>
      <w:bookmarkStart w:id="634" w:name="_Toc113633844"/>
      <w:bookmarkStart w:id="635" w:name="_Toc113871926"/>
      <w:bookmarkStart w:id="636" w:name="_Toc113890084"/>
      <w:r w:rsidRPr="00135B56">
        <w:rPr>
          <w:rFonts w:eastAsia="黑体"/>
          <w:sz w:val="28"/>
          <w:szCs w:val="28"/>
        </w:rPr>
        <w:t xml:space="preserve">4.2  </w:t>
      </w:r>
      <w:r w:rsidRPr="00135B56">
        <w:rPr>
          <w:rFonts w:eastAsia="黑体" w:hint="eastAsia"/>
          <w:sz w:val="28"/>
          <w:szCs w:val="28"/>
        </w:rPr>
        <w:t>矿物掺合料</w:t>
      </w:r>
      <w:bookmarkEnd w:id="632"/>
      <w:bookmarkEnd w:id="633"/>
      <w:bookmarkEnd w:id="634"/>
      <w:bookmarkEnd w:id="635"/>
      <w:bookmarkEnd w:id="636"/>
    </w:p>
    <w:p w14:paraId="4CA454B2" w14:textId="77777777" w:rsidR="00034854" w:rsidRDefault="000272AA">
      <w:pPr>
        <w:spacing w:line="360" w:lineRule="auto"/>
        <w:rPr>
          <w:bCs/>
          <w:sz w:val="24"/>
          <w:szCs w:val="24"/>
        </w:rPr>
      </w:pPr>
      <w:r>
        <w:rPr>
          <w:b/>
          <w:bCs/>
          <w:sz w:val="24"/>
          <w:szCs w:val="24"/>
        </w:rPr>
        <w:t xml:space="preserve">4.2.1  </w:t>
      </w:r>
      <w:r>
        <w:rPr>
          <w:rFonts w:hint="eastAsia"/>
          <w:bCs/>
          <w:sz w:val="24"/>
          <w:szCs w:val="24"/>
        </w:rPr>
        <w:t>粉煤灰质量指标要求主要参照《水运工程结构耐久性设计标准》</w:t>
      </w:r>
      <w:r>
        <w:rPr>
          <w:bCs/>
          <w:sz w:val="24"/>
          <w:szCs w:val="24"/>
        </w:rPr>
        <w:t>JTS 153</w:t>
      </w:r>
      <w:r>
        <w:rPr>
          <w:rFonts w:hint="eastAsia"/>
          <w:bCs/>
          <w:sz w:val="24"/>
          <w:szCs w:val="24"/>
        </w:rPr>
        <w:t>和《用于水泥和混凝土中的粉煤灰》</w:t>
      </w:r>
      <w:r>
        <w:rPr>
          <w:bCs/>
          <w:sz w:val="24"/>
          <w:szCs w:val="24"/>
        </w:rPr>
        <w:t>GB/T 1596</w:t>
      </w:r>
      <w:r>
        <w:rPr>
          <w:rFonts w:hint="eastAsia"/>
          <w:bCs/>
          <w:sz w:val="24"/>
          <w:szCs w:val="24"/>
        </w:rPr>
        <w:t>标准制定。海港工程高性能混凝土和预应力混凝土通常强度不低，新拌混凝土对用水量比较敏感，因此对高性能混凝土和钢筋混凝土规定采用</w:t>
      </w:r>
      <w:r>
        <w:rPr>
          <w:bCs/>
          <w:sz w:val="24"/>
          <w:szCs w:val="24"/>
        </w:rPr>
        <w:t>I</w:t>
      </w:r>
      <w:r>
        <w:rPr>
          <w:rFonts w:hint="eastAsia"/>
          <w:bCs/>
          <w:sz w:val="24"/>
          <w:szCs w:val="24"/>
        </w:rPr>
        <w:t>级粉煤灰或需水量比不大于</w:t>
      </w:r>
      <w:r>
        <w:rPr>
          <w:bCs/>
          <w:sz w:val="24"/>
          <w:szCs w:val="24"/>
        </w:rPr>
        <w:t>100%</w:t>
      </w:r>
      <w:r>
        <w:rPr>
          <w:rFonts w:hint="eastAsia"/>
          <w:bCs/>
          <w:sz w:val="24"/>
          <w:szCs w:val="24"/>
        </w:rPr>
        <w:t>的</w:t>
      </w:r>
      <w:r>
        <w:rPr>
          <w:bCs/>
          <w:sz w:val="24"/>
          <w:szCs w:val="24"/>
        </w:rPr>
        <w:t>II</w:t>
      </w:r>
      <w:r>
        <w:rPr>
          <w:rFonts w:hint="eastAsia"/>
          <w:bCs/>
          <w:sz w:val="24"/>
          <w:szCs w:val="24"/>
        </w:rPr>
        <w:t>级粉煤灰。有抗冻要求的混凝土在掺加合适的引气剂后，掺加</w:t>
      </w:r>
      <w:r>
        <w:rPr>
          <w:bCs/>
          <w:sz w:val="24"/>
          <w:szCs w:val="24"/>
        </w:rPr>
        <w:t>I</w:t>
      </w:r>
      <w:r>
        <w:rPr>
          <w:rFonts w:hint="eastAsia"/>
          <w:bCs/>
          <w:sz w:val="24"/>
          <w:szCs w:val="24"/>
        </w:rPr>
        <w:t>级粉煤灰或</w:t>
      </w:r>
      <w:r>
        <w:rPr>
          <w:bCs/>
          <w:sz w:val="24"/>
          <w:szCs w:val="24"/>
        </w:rPr>
        <w:t>II</w:t>
      </w:r>
      <w:r>
        <w:rPr>
          <w:rFonts w:hint="eastAsia"/>
          <w:bCs/>
          <w:sz w:val="24"/>
          <w:szCs w:val="24"/>
        </w:rPr>
        <w:t>级粉煤灰不影响混凝土抗冻性能。</w:t>
      </w:r>
    </w:p>
    <w:p w14:paraId="575219DD" w14:textId="77777777" w:rsidR="00034854" w:rsidRDefault="000272AA">
      <w:pPr>
        <w:spacing w:line="360" w:lineRule="auto"/>
        <w:rPr>
          <w:rFonts w:eastAsia="楷体"/>
          <w:bCs/>
          <w:color w:val="5B9BD5"/>
          <w:sz w:val="24"/>
          <w:szCs w:val="24"/>
        </w:rPr>
      </w:pPr>
      <w:r>
        <w:rPr>
          <w:b/>
          <w:bCs/>
          <w:sz w:val="24"/>
          <w:szCs w:val="24"/>
        </w:rPr>
        <w:lastRenderedPageBreak/>
        <w:t xml:space="preserve">4.2.2  </w:t>
      </w:r>
      <w:r>
        <w:rPr>
          <w:rFonts w:hint="eastAsia"/>
          <w:bCs/>
          <w:sz w:val="24"/>
          <w:szCs w:val="24"/>
        </w:rPr>
        <w:t>粒化高炉矿渣粉的质量指标要求参照《高强高性能混凝土用矿物外加剂》</w:t>
      </w:r>
      <w:r>
        <w:rPr>
          <w:rFonts w:hint="eastAsia"/>
          <w:bCs/>
          <w:sz w:val="24"/>
          <w:szCs w:val="24"/>
        </w:rPr>
        <w:t>GB/T 18736</w:t>
      </w:r>
      <w:r>
        <w:rPr>
          <w:rFonts w:hint="eastAsia"/>
          <w:bCs/>
          <w:sz w:val="24"/>
          <w:szCs w:val="24"/>
        </w:rPr>
        <w:t>和《用于水泥、砂浆和混凝土中的粒化高炉矿渣粉》</w:t>
      </w:r>
      <w:r>
        <w:rPr>
          <w:rFonts w:hint="eastAsia"/>
          <w:bCs/>
          <w:sz w:val="24"/>
          <w:szCs w:val="24"/>
        </w:rPr>
        <w:t>GB/T 18046</w:t>
      </w:r>
      <w:r>
        <w:rPr>
          <w:rFonts w:hint="eastAsia"/>
          <w:bCs/>
          <w:sz w:val="24"/>
          <w:szCs w:val="24"/>
        </w:rPr>
        <w:t>标准制定。由于</w:t>
      </w:r>
      <w:r>
        <w:rPr>
          <w:rFonts w:hint="eastAsia"/>
          <w:bCs/>
          <w:sz w:val="24"/>
          <w:szCs w:val="24"/>
        </w:rPr>
        <w:t>S75</w:t>
      </w:r>
      <w:r>
        <w:rPr>
          <w:rFonts w:hint="eastAsia"/>
          <w:bCs/>
          <w:sz w:val="24"/>
          <w:szCs w:val="24"/>
        </w:rPr>
        <w:t>级粒化高炉矿渣粉的活性指数较低，与水泥水化产物发生二次水化作用的程度较低，提高混凝土的密实性作用相对较弱，因此在较为严酷的海洋环境中不宜采用</w:t>
      </w:r>
      <w:r>
        <w:rPr>
          <w:rFonts w:hint="eastAsia"/>
          <w:bCs/>
          <w:sz w:val="24"/>
          <w:szCs w:val="24"/>
        </w:rPr>
        <w:t>S75</w:t>
      </w:r>
      <w:r>
        <w:rPr>
          <w:rFonts w:hint="eastAsia"/>
          <w:bCs/>
          <w:sz w:val="24"/>
          <w:szCs w:val="24"/>
        </w:rPr>
        <w:t>级粒化高炉矿渣粉。</w:t>
      </w:r>
    </w:p>
    <w:p w14:paraId="03B70E07"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637" w:name="_Toc100567368"/>
      <w:bookmarkStart w:id="638" w:name="_Toc100566990"/>
      <w:bookmarkStart w:id="639" w:name="_Toc113633845"/>
      <w:bookmarkStart w:id="640" w:name="_Toc113871927"/>
      <w:bookmarkStart w:id="641" w:name="_Toc113890085"/>
      <w:r w:rsidRPr="00135B56">
        <w:rPr>
          <w:rFonts w:eastAsia="黑体"/>
          <w:sz w:val="28"/>
          <w:szCs w:val="28"/>
        </w:rPr>
        <w:t xml:space="preserve">4.3  </w:t>
      </w:r>
      <w:r w:rsidRPr="00135B56">
        <w:rPr>
          <w:rFonts w:eastAsia="黑体" w:hint="eastAsia"/>
          <w:sz w:val="28"/>
          <w:szCs w:val="28"/>
        </w:rPr>
        <w:t>骨料</w:t>
      </w:r>
      <w:bookmarkEnd w:id="637"/>
      <w:bookmarkEnd w:id="638"/>
      <w:bookmarkEnd w:id="639"/>
      <w:bookmarkEnd w:id="640"/>
      <w:bookmarkEnd w:id="641"/>
    </w:p>
    <w:p w14:paraId="7B6B71AF" w14:textId="77777777" w:rsidR="00034854" w:rsidRDefault="000272AA">
      <w:pPr>
        <w:spacing w:line="360" w:lineRule="auto"/>
        <w:rPr>
          <w:rFonts w:eastAsia="楷体"/>
          <w:bCs/>
          <w:color w:val="5B9BD5"/>
          <w:sz w:val="24"/>
          <w:szCs w:val="24"/>
        </w:rPr>
      </w:pPr>
      <w:r>
        <w:rPr>
          <w:b/>
          <w:bCs/>
          <w:sz w:val="24"/>
          <w:szCs w:val="24"/>
        </w:rPr>
        <w:t xml:space="preserve">4.3.1~4.3.4  </w:t>
      </w:r>
      <w:r>
        <w:rPr>
          <w:rFonts w:hint="eastAsia"/>
          <w:bCs/>
          <w:sz w:val="24"/>
          <w:szCs w:val="24"/>
        </w:rPr>
        <w:t>天然河砂由于资源的有限性，有很多地区天然砂不足或没有天然砂，或因环保政策禁采天然砂。国外有</w:t>
      </w:r>
      <w:r>
        <w:rPr>
          <w:rFonts w:hint="eastAsia"/>
          <w:bCs/>
          <w:sz w:val="24"/>
          <w:szCs w:val="24"/>
        </w:rPr>
        <w:t>30</w:t>
      </w:r>
      <w:r>
        <w:rPr>
          <w:rFonts w:hint="eastAsia"/>
          <w:bCs/>
          <w:sz w:val="24"/>
          <w:szCs w:val="24"/>
        </w:rPr>
        <w:t>多年应用机制砂作为混凝土细骨料历史，国内核电、公路、铁路等工程领域均有应用，但是应规定机制砂或混合砂中石粉的含量。其中，石粉指机制砂或混合砂中小于</w:t>
      </w:r>
      <w:r>
        <w:rPr>
          <w:rFonts w:hint="eastAsia"/>
          <w:bCs/>
          <w:sz w:val="24"/>
          <w:szCs w:val="24"/>
        </w:rPr>
        <w:t>0.075mm</w:t>
      </w:r>
      <w:r>
        <w:rPr>
          <w:rFonts w:hint="eastAsia"/>
          <w:bCs/>
          <w:sz w:val="24"/>
          <w:szCs w:val="24"/>
        </w:rPr>
        <w:t>以下的颗粒。研究证明，机制砂中石粉含量</w:t>
      </w:r>
      <w:r>
        <w:rPr>
          <w:rFonts w:hint="eastAsia"/>
          <w:bCs/>
          <w:sz w:val="24"/>
          <w:szCs w:val="24"/>
        </w:rPr>
        <w:t>0~30%</w:t>
      </w:r>
      <w:r>
        <w:rPr>
          <w:rFonts w:hint="eastAsia"/>
          <w:bCs/>
          <w:sz w:val="24"/>
          <w:szCs w:val="24"/>
        </w:rPr>
        <w:t>时，对普通混凝土性能影响很小。机制砂中的石粉如不夹泥土则不能视为有害物质，是否夹泥土需通过亚甲蓝法判定。对于高性能混凝土石粉含量限值比《普通混凝土用砂、石质量及检验方法标准》</w:t>
      </w:r>
      <w:r>
        <w:rPr>
          <w:rFonts w:hint="eastAsia"/>
          <w:bCs/>
          <w:sz w:val="24"/>
          <w:szCs w:val="24"/>
        </w:rPr>
        <w:t>JGJ 52</w:t>
      </w:r>
      <w:r>
        <w:rPr>
          <w:rFonts w:hint="eastAsia"/>
          <w:bCs/>
          <w:sz w:val="24"/>
          <w:szCs w:val="24"/>
        </w:rPr>
        <w:t>做了更严格的规定。海砂中含有的氯离子对钢筋有较大的腐蚀作用，将对混凝土结构耐久性构成严重的危害。当条件限制不得不使用海砂时，需要采取有效措施，严格控制海砂中的氯离子含量，采用海砂时，对浪溅区、水位变动区的钢筋混凝土，海砂中氯离子含量以胶凝材料的质量百分率计不应超过</w:t>
      </w:r>
      <w:r>
        <w:rPr>
          <w:rFonts w:hint="eastAsia"/>
          <w:bCs/>
          <w:sz w:val="24"/>
          <w:szCs w:val="24"/>
        </w:rPr>
        <w:t>0.07%;</w:t>
      </w:r>
      <w:r>
        <w:rPr>
          <w:rFonts w:hint="eastAsia"/>
          <w:bCs/>
          <w:sz w:val="24"/>
          <w:szCs w:val="24"/>
        </w:rPr>
        <w:t>当含量超过限值时，应通过淋洗降至限值以下，使其不致影响混凝土的耐久性。由于海水（弱碱性，</w:t>
      </w:r>
      <w:r>
        <w:rPr>
          <w:rFonts w:hint="eastAsia"/>
          <w:bCs/>
          <w:sz w:val="24"/>
          <w:szCs w:val="24"/>
        </w:rPr>
        <w:t>pH</w:t>
      </w:r>
      <w:r>
        <w:rPr>
          <w:rFonts w:hint="eastAsia"/>
          <w:bCs/>
          <w:sz w:val="24"/>
          <w:szCs w:val="24"/>
        </w:rPr>
        <w:t>值约为</w:t>
      </w:r>
      <w:r>
        <w:rPr>
          <w:rFonts w:hint="eastAsia"/>
          <w:bCs/>
          <w:sz w:val="24"/>
          <w:szCs w:val="24"/>
        </w:rPr>
        <w:t>7.9~8.4</w:t>
      </w:r>
      <w:r>
        <w:rPr>
          <w:rFonts w:hint="eastAsia"/>
          <w:bCs/>
          <w:sz w:val="24"/>
          <w:szCs w:val="24"/>
        </w:rPr>
        <w:t>）可不断提供新的碱来源，当所用细骨料为碱活性细骨料时，很难保证不会发生碱</w:t>
      </w:r>
      <w:r>
        <w:rPr>
          <w:rFonts w:hint="eastAsia"/>
          <w:bCs/>
          <w:sz w:val="24"/>
          <w:szCs w:val="24"/>
        </w:rPr>
        <w:t>-</w:t>
      </w:r>
      <w:r>
        <w:rPr>
          <w:rFonts w:hint="eastAsia"/>
          <w:bCs/>
          <w:sz w:val="24"/>
          <w:szCs w:val="24"/>
        </w:rPr>
        <w:t>骨料反应，因此严禁使用碱活性细骨料。</w:t>
      </w:r>
    </w:p>
    <w:p w14:paraId="5297FE40" w14:textId="77777777" w:rsidR="00034854" w:rsidRDefault="000272AA">
      <w:pPr>
        <w:spacing w:line="360" w:lineRule="auto"/>
        <w:rPr>
          <w:bCs/>
          <w:sz w:val="24"/>
          <w:szCs w:val="24"/>
        </w:rPr>
      </w:pPr>
      <w:r>
        <w:rPr>
          <w:b/>
          <w:bCs/>
          <w:color w:val="000000"/>
          <w:sz w:val="24"/>
          <w:szCs w:val="24"/>
        </w:rPr>
        <w:t>4.3.</w:t>
      </w:r>
      <w:r>
        <w:rPr>
          <w:rFonts w:hint="eastAsia"/>
          <w:b/>
          <w:bCs/>
          <w:color w:val="000000"/>
          <w:sz w:val="24"/>
          <w:szCs w:val="24"/>
        </w:rPr>
        <w:t>5</w:t>
      </w:r>
      <w:r>
        <w:rPr>
          <w:b/>
          <w:bCs/>
          <w:color w:val="000000"/>
          <w:sz w:val="24"/>
          <w:szCs w:val="24"/>
        </w:rPr>
        <w:t xml:space="preserve">~4.3.11  </w:t>
      </w:r>
      <w:r>
        <w:rPr>
          <w:rFonts w:hint="eastAsia"/>
          <w:bCs/>
          <w:sz w:val="24"/>
          <w:szCs w:val="24"/>
        </w:rPr>
        <w:t>粗骨料中含泥量、泥块含量、硫酸盐及硫化物和有机质等杂质，主要影响混凝土工作性、水泥水化和降低混凝土性能。粗骨料最大粒径限值主要考虑满足浇筑成型混凝土的密实性、均匀性，满足混凝土拌合物顺利通过管道等要求。由于海水（弱碱性，</w:t>
      </w:r>
      <w:r>
        <w:rPr>
          <w:rFonts w:hint="eastAsia"/>
          <w:bCs/>
          <w:sz w:val="24"/>
          <w:szCs w:val="24"/>
        </w:rPr>
        <w:t>pH</w:t>
      </w:r>
      <w:r>
        <w:rPr>
          <w:rFonts w:hint="eastAsia"/>
          <w:bCs/>
          <w:sz w:val="24"/>
          <w:szCs w:val="24"/>
        </w:rPr>
        <w:t>值约为</w:t>
      </w:r>
      <w:r>
        <w:rPr>
          <w:rFonts w:hint="eastAsia"/>
          <w:bCs/>
          <w:sz w:val="24"/>
          <w:szCs w:val="24"/>
        </w:rPr>
        <w:t>7.9~8.4</w:t>
      </w:r>
      <w:r>
        <w:rPr>
          <w:rFonts w:hint="eastAsia"/>
          <w:bCs/>
          <w:sz w:val="24"/>
          <w:szCs w:val="24"/>
        </w:rPr>
        <w:t>）可不断提供新的碱来源，当所用粗骨料为碱活性粗骨料时，很难保证不会发生碱</w:t>
      </w:r>
      <w:r>
        <w:rPr>
          <w:rFonts w:hint="eastAsia"/>
          <w:bCs/>
          <w:sz w:val="24"/>
          <w:szCs w:val="24"/>
        </w:rPr>
        <w:t>-</w:t>
      </w:r>
      <w:r>
        <w:rPr>
          <w:rFonts w:hint="eastAsia"/>
          <w:bCs/>
          <w:sz w:val="24"/>
          <w:szCs w:val="24"/>
        </w:rPr>
        <w:t>骨料反应，因此严禁使用碱活性粗骨料。</w:t>
      </w:r>
    </w:p>
    <w:p w14:paraId="2C01BE82"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642" w:name="_Toc100566993"/>
      <w:bookmarkStart w:id="643" w:name="_Toc100567371"/>
      <w:bookmarkStart w:id="644" w:name="_Toc113633846"/>
      <w:bookmarkStart w:id="645" w:name="_Toc113871928"/>
      <w:bookmarkStart w:id="646" w:name="_Toc113890086"/>
      <w:r w:rsidRPr="00135B56">
        <w:rPr>
          <w:rFonts w:eastAsia="黑体"/>
          <w:sz w:val="28"/>
          <w:szCs w:val="28"/>
        </w:rPr>
        <w:lastRenderedPageBreak/>
        <w:t xml:space="preserve">4.4  </w:t>
      </w:r>
      <w:r w:rsidRPr="00135B56">
        <w:rPr>
          <w:rFonts w:eastAsia="黑体" w:hint="eastAsia"/>
          <w:sz w:val="28"/>
          <w:szCs w:val="28"/>
        </w:rPr>
        <w:t>拌合用水和外加剂</w:t>
      </w:r>
      <w:bookmarkEnd w:id="642"/>
      <w:bookmarkEnd w:id="643"/>
      <w:bookmarkEnd w:id="644"/>
      <w:bookmarkEnd w:id="645"/>
      <w:bookmarkEnd w:id="646"/>
    </w:p>
    <w:p w14:paraId="59F65239" w14:textId="3C03CCF6" w:rsidR="00034854" w:rsidRDefault="000272AA" w:rsidP="000818AF">
      <w:pPr>
        <w:spacing w:line="360" w:lineRule="auto"/>
        <w:rPr>
          <w:bCs/>
          <w:sz w:val="24"/>
          <w:szCs w:val="24"/>
        </w:rPr>
      </w:pPr>
      <w:r>
        <w:rPr>
          <w:b/>
          <w:bCs/>
          <w:sz w:val="24"/>
          <w:szCs w:val="24"/>
        </w:rPr>
        <w:t xml:space="preserve">4.4.1~4.4.3  </w:t>
      </w:r>
      <w:r>
        <w:rPr>
          <w:rFonts w:hint="eastAsia"/>
          <w:bCs/>
          <w:sz w:val="24"/>
          <w:szCs w:val="24"/>
        </w:rPr>
        <w:t>混凝土和预应力混凝土对水中氯离子含量有严格的限值规定，因此，拌和用水采用饮用水时也要按照现行行业标准《混凝土用水标准》</w:t>
      </w:r>
      <w:r>
        <w:rPr>
          <w:rFonts w:hint="eastAsia"/>
          <w:bCs/>
          <w:sz w:val="24"/>
          <w:szCs w:val="24"/>
        </w:rPr>
        <w:t>JGJ 63</w:t>
      </w:r>
      <w:r>
        <w:rPr>
          <w:rFonts w:hint="eastAsia"/>
          <w:bCs/>
          <w:sz w:val="24"/>
          <w:szCs w:val="24"/>
        </w:rPr>
        <w:t>对拌和用水进行检验。</w:t>
      </w:r>
      <w:r w:rsidR="000818AF" w:rsidRPr="000818AF">
        <w:rPr>
          <w:rFonts w:hint="eastAsia"/>
          <w:bCs/>
          <w:sz w:val="24"/>
          <w:szCs w:val="24"/>
        </w:rPr>
        <w:t>水中不溶物（泥土、悬浮物等）和可溶物（各类可溶性盐）含量也对混凝土主要性能有显著影响，这些因素都应该予以控制。海水中含有大量的氯盐、硫酸盐、镁盐等化学物质，掺入混凝土中后，会对钢筋产生锈蚀，对混凝土造成腐蚀，严重影响混凝土结构的安全性和耐久性，因此，严禁直接采用海水拌制和养护钢筋混凝土结构和预应力混凝土结构的混凝土。有些地下水、地表水、再生水可能有放射性，应用时应进行相关指标检测并控制。</w:t>
      </w:r>
    </w:p>
    <w:p w14:paraId="4BB7CB1F" w14:textId="1E5E404F" w:rsidR="00034854" w:rsidRDefault="000272AA">
      <w:pPr>
        <w:spacing w:line="360" w:lineRule="auto"/>
        <w:rPr>
          <w:bCs/>
          <w:sz w:val="24"/>
          <w:szCs w:val="24"/>
        </w:rPr>
      </w:pPr>
      <w:r>
        <w:rPr>
          <w:b/>
          <w:bCs/>
          <w:sz w:val="24"/>
          <w:szCs w:val="24"/>
        </w:rPr>
        <w:t>4.4.</w:t>
      </w:r>
      <w:r>
        <w:rPr>
          <w:rFonts w:hint="eastAsia"/>
          <w:b/>
          <w:bCs/>
          <w:sz w:val="24"/>
          <w:szCs w:val="24"/>
        </w:rPr>
        <w:t>4</w:t>
      </w:r>
      <w:r>
        <w:rPr>
          <w:b/>
          <w:bCs/>
          <w:sz w:val="24"/>
          <w:szCs w:val="24"/>
        </w:rPr>
        <w:t xml:space="preserve">  </w:t>
      </w:r>
      <w:r>
        <w:rPr>
          <w:rFonts w:hint="eastAsia"/>
          <w:bCs/>
          <w:sz w:val="24"/>
          <w:szCs w:val="24"/>
        </w:rPr>
        <w:t>高性能混凝土水胶比小，用水量较低，同时要求混凝土具有较高的工作性和坍落度损失水，因此要求使用的高效减水剂的减水率不低于</w:t>
      </w:r>
      <w:r>
        <w:rPr>
          <w:rFonts w:hint="eastAsia"/>
          <w:bCs/>
          <w:sz w:val="24"/>
          <w:szCs w:val="24"/>
        </w:rPr>
        <w:t>25%</w:t>
      </w:r>
      <w:r>
        <w:rPr>
          <w:rFonts w:hint="eastAsia"/>
          <w:bCs/>
          <w:sz w:val="24"/>
          <w:szCs w:val="24"/>
        </w:rPr>
        <w:t>，并与胶凝材料匹配性好。参照《混凝土外加剂》</w:t>
      </w:r>
      <w:r>
        <w:rPr>
          <w:rFonts w:hint="eastAsia"/>
          <w:bCs/>
          <w:sz w:val="24"/>
          <w:szCs w:val="24"/>
        </w:rPr>
        <w:t>GB 8076</w:t>
      </w:r>
      <w:r>
        <w:rPr>
          <w:rFonts w:hint="eastAsia"/>
          <w:bCs/>
          <w:sz w:val="24"/>
          <w:szCs w:val="24"/>
        </w:rPr>
        <w:t>对外加剂的品质进行规定，并限制外加剂中的氯离子含量按胶凝材料质量百分比计不大于</w:t>
      </w:r>
      <w:r>
        <w:rPr>
          <w:rFonts w:hint="eastAsia"/>
          <w:bCs/>
          <w:sz w:val="24"/>
          <w:szCs w:val="24"/>
        </w:rPr>
        <w:t>0.02%</w:t>
      </w:r>
      <w:r>
        <w:rPr>
          <w:rFonts w:hint="eastAsia"/>
          <w:bCs/>
          <w:sz w:val="24"/>
          <w:szCs w:val="24"/>
        </w:rPr>
        <w:t>，主要是控制混凝土拌合物中总的氯离子含量不超过规定要求。</w:t>
      </w:r>
      <w:r>
        <w:rPr>
          <w:rFonts w:eastAsia="楷体"/>
          <w:bCs/>
          <w:color w:val="5B9BD5"/>
          <w:sz w:val="24"/>
          <w:szCs w:val="24"/>
        </w:rPr>
        <w:br w:type="page"/>
      </w:r>
    </w:p>
    <w:p w14:paraId="64F85301" w14:textId="77777777" w:rsidR="00034854" w:rsidRPr="00135B56" w:rsidRDefault="000272AA" w:rsidP="00135B56">
      <w:pPr>
        <w:keepNext/>
        <w:keepLines/>
        <w:spacing w:before="320" w:after="320" w:line="360" w:lineRule="auto"/>
        <w:jc w:val="center"/>
        <w:outlineLvl w:val="0"/>
        <w:rPr>
          <w:rFonts w:eastAsia="黑体"/>
          <w:kern w:val="44"/>
          <w:sz w:val="30"/>
          <w:szCs w:val="30"/>
        </w:rPr>
      </w:pPr>
      <w:bookmarkStart w:id="647" w:name="_Toc100566994"/>
      <w:bookmarkStart w:id="648" w:name="_Toc100567372"/>
      <w:bookmarkStart w:id="649" w:name="_Toc113633847"/>
      <w:bookmarkStart w:id="650" w:name="_Toc113871929"/>
      <w:bookmarkStart w:id="651" w:name="_Toc113890087"/>
      <w:r w:rsidRPr="00135B56">
        <w:rPr>
          <w:rFonts w:eastAsia="黑体"/>
          <w:kern w:val="44"/>
          <w:sz w:val="30"/>
          <w:szCs w:val="30"/>
        </w:rPr>
        <w:lastRenderedPageBreak/>
        <w:t xml:space="preserve">5  </w:t>
      </w:r>
      <w:r w:rsidRPr="00135B56">
        <w:rPr>
          <w:rFonts w:eastAsia="黑体" w:hint="eastAsia"/>
          <w:kern w:val="44"/>
          <w:sz w:val="30"/>
          <w:szCs w:val="30"/>
        </w:rPr>
        <w:t>环境作用等级的划分及量化</w:t>
      </w:r>
      <w:bookmarkEnd w:id="647"/>
      <w:bookmarkEnd w:id="648"/>
      <w:bookmarkEnd w:id="649"/>
      <w:bookmarkEnd w:id="650"/>
      <w:bookmarkEnd w:id="651"/>
    </w:p>
    <w:p w14:paraId="2595390A" w14:textId="45D76970" w:rsidR="00034854" w:rsidRPr="00135B56" w:rsidRDefault="000272AA" w:rsidP="00135B56">
      <w:pPr>
        <w:keepNext/>
        <w:keepLines/>
        <w:spacing w:before="260" w:after="260" w:line="360" w:lineRule="auto"/>
        <w:jc w:val="center"/>
        <w:outlineLvl w:val="1"/>
        <w:rPr>
          <w:rFonts w:eastAsia="黑体"/>
          <w:sz w:val="28"/>
          <w:szCs w:val="28"/>
        </w:rPr>
      </w:pPr>
      <w:bookmarkStart w:id="652" w:name="_Toc100566995"/>
      <w:bookmarkStart w:id="653" w:name="_Toc100567373"/>
      <w:bookmarkStart w:id="654" w:name="_Toc113633848"/>
      <w:bookmarkStart w:id="655" w:name="_Toc113871930"/>
      <w:bookmarkStart w:id="656" w:name="_Toc113890088"/>
      <w:r w:rsidRPr="00135B56">
        <w:rPr>
          <w:rFonts w:eastAsia="黑体"/>
          <w:sz w:val="28"/>
          <w:szCs w:val="28"/>
        </w:rPr>
        <w:t xml:space="preserve">5.1  </w:t>
      </w:r>
      <w:bookmarkEnd w:id="652"/>
      <w:bookmarkEnd w:id="653"/>
      <w:r w:rsidR="00BD5A13" w:rsidRPr="00135B56">
        <w:rPr>
          <w:rFonts w:eastAsia="黑体" w:hint="eastAsia"/>
          <w:sz w:val="28"/>
          <w:szCs w:val="28"/>
        </w:rPr>
        <w:t>环境作用等级的划分</w:t>
      </w:r>
      <w:bookmarkEnd w:id="654"/>
      <w:bookmarkEnd w:id="655"/>
      <w:bookmarkEnd w:id="656"/>
    </w:p>
    <w:p w14:paraId="2F0F0AC7" w14:textId="77777777" w:rsidR="00BD5A13" w:rsidRPr="00B9233A" w:rsidRDefault="00BD5A13" w:rsidP="00BD5A13">
      <w:pPr>
        <w:spacing w:line="360" w:lineRule="auto"/>
        <w:rPr>
          <w:b/>
        </w:rPr>
      </w:pPr>
      <w:r w:rsidRPr="00B9233A">
        <w:rPr>
          <w:b/>
          <w:bCs/>
          <w:sz w:val="24"/>
          <w:szCs w:val="24"/>
        </w:rPr>
        <w:t xml:space="preserve">5.1.1  </w:t>
      </w:r>
      <w:r w:rsidRPr="00B9233A">
        <w:rPr>
          <w:rFonts w:hint="eastAsia"/>
          <w:bCs/>
          <w:sz w:val="24"/>
          <w:szCs w:val="24"/>
        </w:rPr>
        <w:t>根据海港工程混凝土结构的腐蚀机理，海港工程混凝土结构的暴露环境可划分为一般环境（受正常大气和温度、湿度作用）、冻融环境、海洋氯化物环境、其他氯化物环境（受除冰盐等作用）、化学腐蚀环境（受硫酸盐等作用）五类。</w:t>
      </w:r>
    </w:p>
    <w:p w14:paraId="6F1D5087" w14:textId="77777777" w:rsidR="00BD5A13" w:rsidRPr="00B9233A" w:rsidRDefault="00BD5A13" w:rsidP="00BD5A13">
      <w:pPr>
        <w:spacing w:line="360" w:lineRule="auto"/>
        <w:rPr>
          <w:bCs/>
          <w:sz w:val="24"/>
          <w:szCs w:val="24"/>
        </w:rPr>
      </w:pPr>
      <w:r w:rsidRPr="00B9233A">
        <w:rPr>
          <w:b/>
          <w:bCs/>
          <w:sz w:val="24"/>
          <w:szCs w:val="24"/>
        </w:rPr>
        <w:t xml:space="preserve">5.1.2  </w:t>
      </w:r>
      <w:r w:rsidRPr="00B9233A">
        <w:rPr>
          <w:rFonts w:hint="eastAsia"/>
          <w:bCs/>
          <w:sz w:val="24"/>
          <w:szCs w:val="24"/>
        </w:rPr>
        <w:t>本条根据海港工程混凝土结构所受的环境腐蚀作用程度划分环境作用等级。与各环境作用等级相对应的具体环境条件可参见正文</w:t>
      </w:r>
      <w:r w:rsidRPr="00B9233A">
        <w:rPr>
          <w:rFonts w:hint="eastAsia"/>
          <w:bCs/>
          <w:sz w:val="24"/>
          <w:szCs w:val="24"/>
        </w:rPr>
        <w:t>5.1.3~</w:t>
      </w:r>
      <w:r w:rsidRPr="00B9233A">
        <w:rPr>
          <w:rFonts w:hint="eastAsia"/>
          <w:bCs/>
          <w:sz w:val="24"/>
          <w:szCs w:val="24"/>
        </w:rPr>
        <w:t>正文</w:t>
      </w:r>
      <w:r w:rsidRPr="00B9233A">
        <w:rPr>
          <w:rFonts w:hint="eastAsia"/>
          <w:bCs/>
          <w:sz w:val="24"/>
          <w:szCs w:val="24"/>
        </w:rPr>
        <w:t>5.1.5</w:t>
      </w:r>
      <w:r w:rsidRPr="00B9233A">
        <w:rPr>
          <w:rFonts w:hint="eastAsia"/>
          <w:bCs/>
          <w:sz w:val="24"/>
          <w:szCs w:val="24"/>
        </w:rPr>
        <w:t>。</w:t>
      </w:r>
    </w:p>
    <w:p w14:paraId="52A73BE2" w14:textId="58912F89" w:rsidR="00BD5A13" w:rsidRPr="00B9233A" w:rsidRDefault="00BD5A13" w:rsidP="00BD5A13">
      <w:pPr>
        <w:spacing w:line="360" w:lineRule="auto"/>
        <w:rPr>
          <w:bCs/>
          <w:sz w:val="24"/>
          <w:szCs w:val="24"/>
        </w:rPr>
      </w:pPr>
      <w:r w:rsidRPr="00B9233A">
        <w:rPr>
          <w:b/>
          <w:bCs/>
          <w:sz w:val="24"/>
          <w:szCs w:val="24"/>
        </w:rPr>
        <w:t xml:space="preserve">5.1.4  </w:t>
      </w:r>
      <w:r w:rsidRPr="00B9233A">
        <w:rPr>
          <w:rFonts w:hint="eastAsia"/>
          <w:bCs/>
          <w:sz w:val="24"/>
          <w:szCs w:val="24"/>
        </w:rPr>
        <w:t>海港工程混凝土结构主要与海水接触，应主要考虑其与海水接触条件下的冻融环境作用。现行国家标准《混凝土结构耐久性设计标准》</w:t>
      </w:r>
      <w:r w:rsidRPr="00B9233A">
        <w:rPr>
          <w:rFonts w:hint="eastAsia"/>
          <w:bCs/>
          <w:sz w:val="24"/>
          <w:szCs w:val="24"/>
        </w:rPr>
        <w:t>GB 50476</w:t>
      </w:r>
      <w:r w:rsidRPr="00B9233A">
        <w:rPr>
          <w:rFonts w:hint="eastAsia"/>
          <w:bCs/>
          <w:sz w:val="24"/>
          <w:szCs w:val="24"/>
        </w:rPr>
        <w:t>中通过平均气温以及结构饱水程度进行冻融环境作用等级的划分，但结构饱水程度在实际工程中往往难以确定。为了便于使用，</w:t>
      </w:r>
      <w:r w:rsidR="00FD74D1">
        <w:rPr>
          <w:rFonts w:hint="eastAsia"/>
          <w:bCs/>
          <w:sz w:val="24"/>
          <w:szCs w:val="24"/>
        </w:rPr>
        <w:t>本标准</w:t>
      </w:r>
      <w:r w:rsidRPr="00B9233A">
        <w:rPr>
          <w:rFonts w:hint="eastAsia"/>
          <w:bCs/>
          <w:sz w:val="24"/>
          <w:szCs w:val="24"/>
        </w:rPr>
        <w:t>通过平均气温划分海港工程混凝土结构的冻融环境作用等级。</w:t>
      </w:r>
    </w:p>
    <w:p w14:paraId="4D594D68" w14:textId="77777777" w:rsidR="000818AF" w:rsidRDefault="00BD5A13" w:rsidP="000818AF">
      <w:pPr>
        <w:spacing w:line="360" w:lineRule="auto"/>
        <w:rPr>
          <w:bCs/>
          <w:sz w:val="24"/>
          <w:szCs w:val="24"/>
        </w:rPr>
      </w:pPr>
      <w:r w:rsidRPr="00B9233A">
        <w:rPr>
          <w:b/>
          <w:bCs/>
          <w:sz w:val="24"/>
          <w:szCs w:val="24"/>
        </w:rPr>
        <w:t xml:space="preserve">5.1.5  </w:t>
      </w:r>
      <w:r w:rsidRPr="00B9233A">
        <w:rPr>
          <w:rFonts w:hint="eastAsia"/>
          <w:bCs/>
          <w:sz w:val="24"/>
          <w:szCs w:val="24"/>
        </w:rPr>
        <w:t>现行标准《混凝土结构耐久性设计标准》</w:t>
      </w:r>
      <w:r w:rsidRPr="00B9233A">
        <w:rPr>
          <w:rFonts w:hint="eastAsia"/>
          <w:bCs/>
          <w:sz w:val="24"/>
          <w:szCs w:val="24"/>
        </w:rPr>
        <w:t>GB 50476</w:t>
      </w:r>
      <w:r w:rsidRPr="00B9233A">
        <w:rPr>
          <w:rFonts w:hint="eastAsia"/>
          <w:bCs/>
          <w:sz w:val="24"/>
          <w:szCs w:val="24"/>
        </w:rPr>
        <w:t>与《水运工程结构耐久性设计标准》</w:t>
      </w:r>
      <w:r w:rsidRPr="00B9233A">
        <w:rPr>
          <w:rFonts w:hint="eastAsia"/>
          <w:bCs/>
          <w:sz w:val="24"/>
          <w:szCs w:val="24"/>
        </w:rPr>
        <w:t>JTS 153</w:t>
      </w:r>
      <w:r w:rsidRPr="00B9233A">
        <w:rPr>
          <w:rFonts w:hint="eastAsia"/>
          <w:bCs/>
          <w:sz w:val="24"/>
          <w:szCs w:val="24"/>
        </w:rPr>
        <w:t>中对水下区、水位变动区、浪溅区和大气区的划分均参考了《海港工程混凝土结构防腐蚀技术规范》</w:t>
      </w:r>
      <w:r w:rsidRPr="00B9233A">
        <w:rPr>
          <w:rFonts w:hint="eastAsia"/>
          <w:bCs/>
          <w:sz w:val="24"/>
          <w:szCs w:val="24"/>
        </w:rPr>
        <w:t>JTJ 275</w:t>
      </w:r>
      <w:r w:rsidRPr="00B9233A">
        <w:rPr>
          <w:rFonts w:hint="eastAsia"/>
          <w:bCs/>
          <w:sz w:val="24"/>
          <w:szCs w:val="24"/>
        </w:rPr>
        <w:t>中的规定；不同的是，</w:t>
      </w:r>
      <w:r w:rsidRPr="00B9233A">
        <w:rPr>
          <w:rFonts w:hint="eastAsia"/>
          <w:bCs/>
          <w:sz w:val="24"/>
          <w:szCs w:val="24"/>
        </w:rPr>
        <w:t xml:space="preserve">GB 50476 </w:t>
      </w:r>
      <w:r w:rsidRPr="00B9233A">
        <w:rPr>
          <w:rFonts w:hint="eastAsia"/>
          <w:bCs/>
          <w:sz w:val="24"/>
          <w:szCs w:val="24"/>
        </w:rPr>
        <w:t>进一步将大气区划分为轻度盐雾区与重度盐雾区，而</w:t>
      </w:r>
      <w:r w:rsidRPr="00B9233A">
        <w:rPr>
          <w:rFonts w:hint="eastAsia"/>
          <w:bCs/>
          <w:sz w:val="24"/>
          <w:szCs w:val="24"/>
        </w:rPr>
        <w:t xml:space="preserve">JTJ 153 </w:t>
      </w:r>
      <w:r w:rsidRPr="00B9233A">
        <w:rPr>
          <w:rFonts w:hint="eastAsia"/>
          <w:bCs/>
          <w:sz w:val="24"/>
          <w:szCs w:val="24"/>
        </w:rPr>
        <w:t>未区分轻度盐雾区与重度盐雾区，如图</w:t>
      </w:r>
      <w:r w:rsidRPr="00B9233A">
        <w:rPr>
          <w:rFonts w:hint="eastAsia"/>
          <w:bCs/>
          <w:sz w:val="24"/>
          <w:szCs w:val="24"/>
        </w:rPr>
        <w:t>5</w:t>
      </w:r>
      <w:r w:rsidRPr="00B9233A">
        <w:rPr>
          <w:bCs/>
          <w:sz w:val="24"/>
          <w:szCs w:val="24"/>
        </w:rPr>
        <w:t>.1.5</w:t>
      </w:r>
      <w:r w:rsidRPr="00B9233A">
        <w:rPr>
          <w:bCs/>
          <w:sz w:val="24"/>
          <w:szCs w:val="24"/>
        </w:rPr>
        <w:t>所示</w:t>
      </w:r>
      <w:r w:rsidRPr="00B9233A">
        <w:rPr>
          <w:rFonts w:hint="eastAsia"/>
          <w:bCs/>
          <w:sz w:val="24"/>
          <w:szCs w:val="24"/>
        </w:rPr>
        <w:t>。考虑到目前轻度盐雾区与重度盐雾区界限的划分缺乏充分依据，因此本标准不对大气区进行轻度盐雾区与重度盐雾区的划分</w:t>
      </w:r>
      <w:r w:rsidR="00FC3A00">
        <w:rPr>
          <w:rFonts w:hint="eastAsia"/>
          <w:bCs/>
          <w:sz w:val="24"/>
          <w:szCs w:val="24"/>
        </w:rPr>
        <w:t>。同时为</w:t>
      </w:r>
      <w:r w:rsidRPr="00B9233A">
        <w:rPr>
          <w:rFonts w:hint="eastAsia"/>
          <w:bCs/>
          <w:sz w:val="24"/>
          <w:szCs w:val="24"/>
        </w:rPr>
        <w:t>偏于保守，</w:t>
      </w:r>
      <w:r w:rsidR="00FC3A00">
        <w:rPr>
          <w:rFonts w:hint="eastAsia"/>
          <w:bCs/>
          <w:sz w:val="24"/>
          <w:szCs w:val="24"/>
        </w:rPr>
        <w:t>本标准</w:t>
      </w:r>
      <w:r w:rsidRPr="00B9233A">
        <w:rPr>
          <w:rFonts w:hint="eastAsia"/>
          <w:bCs/>
          <w:sz w:val="24"/>
          <w:szCs w:val="24"/>
        </w:rPr>
        <w:t>在环境作用量化时采用重度盐雾区对大气区进行表征。此外，海港工程混凝土结构的腐蚀调查显示，浪溅区的腐蚀严重程度比水位变动区大得多，对于混凝土材料、构造及防腐蚀措施等耐久性要求均有较大的区别，因此本标准将浪溅区的</w:t>
      </w:r>
      <w:r w:rsidR="008B153B">
        <w:rPr>
          <w:rFonts w:hint="eastAsia"/>
          <w:bCs/>
          <w:sz w:val="24"/>
          <w:szCs w:val="24"/>
        </w:rPr>
        <w:t>环境</w:t>
      </w:r>
      <w:r w:rsidRPr="00B9233A">
        <w:rPr>
          <w:rFonts w:hint="eastAsia"/>
          <w:bCs/>
          <w:sz w:val="24"/>
          <w:szCs w:val="24"/>
        </w:rPr>
        <w:t>作用等级比水位变动区的提高一级。</w:t>
      </w:r>
    </w:p>
    <w:p w14:paraId="02DC0285" w14:textId="75FB653F" w:rsidR="000818AF" w:rsidRDefault="000818AF" w:rsidP="000818AF">
      <w:pPr>
        <w:spacing w:line="360" w:lineRule="auto"/>
        <w:ind w:firstLineChars="200" w:firstLine="480"/>
        <w:rPr>
          <w:bCs/>
          <w:sz w:val="24"/>
          <w:szCs w:val="24"/>
        </w:rPr>
      </w:pPr>
      <w:r w:rsidRPr="00B9233A">
        <w:rPr>
          <w:rFonts w:hint="eastAsia"/>
          <w:bCs/>
          <w:sz w:val="24"/>
          <w:szCs w:val="24"/>
        </w:rPr>
        <w:t>对于岛上的大气区的海港工程混凝土结构，由于岛四面环海，其结构表面的氯盐沉积量相比大陆地区更大，所以其海洋氯化物环境作用等级应比大陆地区的提高一级。</w:t>
      </w:r>
    </w:p>
    <w:p w14:paraId="74B13C38" w14:textId="598D5477" w:rsidR="00BD5A13" w:rsidRPr="000818AF" w:rsidRDefault="00BD5A13" w:rsidP="00BD5A13">
      <w:pPr>
        <w:spacing w:line="360" w:lineRule="auto"/>
        <w:rPr>
          <w:bCs/>
          <w:sz w:val="24"/>
          <w:szCs w:val="24"/>
        </w:rPr>
      </w:pPr>
    </w:p>
    <w:p w14:paraId="4E60187E" w14:textId="77777777" w:rsidR="00BD5A13" w:rsidRPr="00B9233A" w:rsidRDefault="00BD5A13" w:rsidP="00BD5A13">
      <w:pPr>
        <w:spacing w:line="360" w:lineRule="auto"/>
        <w:rPr>
          <w:bCs/>
          <w:sz w:val="24"/>
          <w:szCs w:val="24"/>
        </w:rPr>
      </w:pPr>
      <w:r w:rsidRPr="00B9233A">
        <w:rPr>
          <w:bCs/>
          <w:noProof/>
          <w:sz w:val="24"/>
          <w:szCs w:val="24"/>
        </w:rPr>
        <w:lastRenderedPageBreak/>
        <w:drawing>
          <wp:inline distT="0" distB="0" distL="0" distR="0" wp14:anchorId="7ECED7F3" wp14:editId="603F8062">
            <wp:extent cx="2559050" cy="18967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a:xfrm>
                      <a:off x="0" y="0"/>
                      <a:ext cx="2559050" cy="1896745"/>
                    </a:xfrm>
                    <a:prstGeom prst="rect">
                      <a:avLst/>
                    </a:prstGeom>
                    <a:noFill/>
                    <a:ln>
                      <a:noFill/>
                    </a:ln>
                  </pic:spPr>
                </pic:pic>
              </a:graphicData>
            </a:graphic>
          </wp:inline>
        </w:drawing>
      </w:r>
      <w:r w:rsidRPr="00B9233A">
        <w:rPr>
          <w:bCs/>
          <w:sz w:val="24"/>
          <w:szCs w:val="24"/>
        </w:rPr>
        <w:t xml:space="preserve"> </w:t>
      </w:r>
      <w:r w:rsidRPr="00B9233A">
        <w:rPr>
          <w:bCs/>
          <w:noProof/>
          <w:sz w:val="24"/>
          <w:szCs w:val="24"/>
        </w:rPr>
        <w:drawing>
          <wp:inline distT="0" distB="0" distL="0" distR="0" wp14:anchorId="7F2D1A39" wp14:editId="0053E8C2">
            <wp:extent cx="2606675" cy="1965325"/>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a:xfrm>
                      <a:off x="0" y="0"/>
                      <a:ext cx="2606675" cy="1965325"/>
                    </a:xfrm>
                    <a:prstGeom prst="rect">
                      <a:avLst/>
                    </a:prstGeom>
                    <a:noFill/>
                    <a:ln>
                      <a:noFill/>
                    </a:ln>
                  </pic:spPr>
                </pic:pic>
              </a:graphicData>
            </a:graphic>
          </wp:inline>
        </w:drawing>
      </w:r>
    </w:p>
    <w:p w14:paraId="57988632" w14:textId="1E2979B9" w:rsidR="00BD5A13" w:rsidRPr="00B9233A" w:rsidRDefault="00BD5A13" w:rsidP="00BD5A13">
      <w:pPr>
        <w:spacing w:before="24" w:line="360" w:lineRule="auto"/>
        <w:ind w:firstLineChars="500" w:firstLine="1200"/>
        <w:rPr>
          <w:bCs/>
          <w:sz w:val="24"/>
          <w:szCs w:val="24"/>
        </w:rPr>
      </w:pPr>
      <w:r w:rsidRPr="00B9233A">
        <w:rPr>
          <w:bCs/>
          <w:sz w:val="24"/>
          <w:szCs w:val="24"/>
        </w:rPr>
        <w:t>(a)  JTS 153                             (b)  GB 50476</w:t>
      </w:r>
    </w:p>
    <w:p w14:paraId="1160FFA3" w14:textId="77777777" w:rsidR="00BD5A13" w:rsidRPr="00B9233A" w:rsidRDefault="00BD5A13" w:rsidP="00BD5A13">
      <w:pPr>
        <w:spacing w:line="360" w:lineRule="auto"/>
        <w:jc w:val="center"/>
        <w:rPr>
          <w:bCs/>
          <w:sz w:val="24"/>
          <w:szCs w:val="24"/>
        </w:rPr>
      </w:pPr>
      <w:r w:rsidRPr="00B9233A">
        <w:rPr>
          <w:rFonts w:hint="eastAsia"/>
          <w:bCs/>
          <w:sz w:val="24"/>
          <w:szCs w:val="24"/>
        </w:rPr>
        <w:t>图</w:t>
      </w:r>
      <w:r w:rsidRPr="00B9233A">
        <w:rPr>
          <w:bCs/>
          <w:sz w:val="24"/>
          <w:szCs w:val="24"/>
        </w:rPr>
        <w:t xml:space="preserve"> 5.1.5  </w:t>
      </w:r>
      <w:r w:rsidRPr="00B9233A">
        <w:rPr>
          <w:rFonts w:hint="eastAsia"/>
          <w:bCs/>
          <w:sz w:val="24"/>
          <w:szCs w:val="24"/>
        </w:rPr>
        <w:t>海洋氯化物环境划分的对比</w:t>
      </w:r>
    </w:p>
    <w:p w14:paraId="69862FDF" w14:textId="71AE58D3" w:rsidR="00034854" w:rsidRPr="00135B56" w:rsidRDefault="000272AA" w:rsidP="00135B56">
      <w:pPr>
        <w:keepNext/>
        <w:keepLines/>
        <w:spacing w:before="260" w:after="260" w:line="360" w:lineRule="auto"/>
        <w:jc w:val="center"/>
        <w:outlineLvl w:val="1"/>
        <w:rPr>
          <w:rFonts w:eastAsia="黑体"/>
          <w:sz w:val="28"/>
          <w:szCs w:val="28"/>
        </w:rPr>
      </w:pPr>
      <w:bookmarkStart w:id="657" w:name="_Toc100566996"/>
      <w:bookmarkStart w:id="658" w:name="_Toc100567374"/>
      <w:bookmarkStart w:id="659" w:name="_Toc113633849"/>
      <w:bookmarkStart w:id="660" w:name="_Toc113871931"/>
      <w:bookmarkStart w:id="661" w:name="_Toc113890089"/>
      <w:r w:rsidRPr="00135B56">
        <w:rPr>
          <w:rFonts w:eastAsia="黑体"/>
          <w:sz w:val="28"/>
          <w:szCs w:val="28"/>
        </w:rPr>
        <w:t xml:space="preserve">5.2  </w:t>
      </w:r>
      <w:bookmarkEnd w:id="657"/>
      <w:bookmarkEnd w:id="658"/>
      <w:r w:rsidR="00B9233A" w:rsidRPr="00135B56">
        <w:rPr>
          <w:rFonts w:eastAsia="黑体" w:hint="eastAsia"/>
          <w:sz w:val="28"/>
          <w:szCs w:val="28"/>
        </w:rPr>
        <w:t>环境作用的量化</w:t>
      </w:r>
      <w:bookmarkEnd w:id="659"/>
      <w:bookmarkEnd w:id="660"/>
      <w:bookmarkEnd w:id="661"/>
    </w:p>
    <w:p w14:paraId="2FBF38C1" w14:textId="217CB97A" w:rsidR="00D205B8" w:rsidRDefault="000272AA" w:rsidP="00D205B8">
      <w:pPr>
        <w:spacing w:beforeLines="50" w:before="120" w:line="360" w:lineRule="auto"/>
        <w:rPr>
          <w:b/>
          <w:bCs/>
          <w:sz w:val="24"/>
          <w:szCs w:val="24"/>
        </w:rPr>
      </w:pPr>
      <w:r>
        <w:rPr>
          <w:b/>
          <w:bCs/>
          <w:sz w:val="24"/>
          <w:szCs w:val="24"/>
        </w:rPr>
        <w:t xml:space="preserve">5.2.1  </w:t>
      </w:r>
      <w:r w:rsidR="00EC1304" w:rsidRPr="00EC1304">
        <w:rPr>
          <w:rFonts w:hint="eastAsia"/>
          <w:sz w:val="24"/>
          <w:szCs w:val="24"/>
        </w:rPr>
        <w:t>不同的环境条件下，混凝土中氯离子的传输机理和积聚规律有所不同，导致混凝土表面氯离子浓度的特征值存在差异。因此，混凝土表面氯离子浓度的特征值宜根据当地工程实测数据或现场自然暴露试验数据确定。此外，本标准通过综合对比中国、欧盟、葡萄牙、日本、挪威等国家和地区所建立的计算模型以及我国华南海港和东南海港的工程实测数据，结合编制组的研究成果（</w:t>
      </w:r>
      <w:r w:rsidR="00EC1304" w:rsidRPr="00EC1304">
        <w:rPr>
          <w:rFonts w:hint="eastAsia"/>
          <w:sz w:val="24"/>
          <w:szCs w:val="24"/>
        </w:rPr>
        <w:t>Construction and Building Materials. 2021, 303: 124578</w:t>
      </w:r>
      <w:r w:rsidR="00EC1304" w:rsidRPr="00EC1304">
        <w:rPr>
          <w:rFonts w:hint="eastAsia"/>
          <w:sz w:val="24"/>
          <w:szCs w:val="24"/>
        </w:rPr>
        <w:t>、</w:t>
      </w:r>
      <w:r w:rsidR="00EC1304" w:rsidRPr="00EC1304">
        <w:rPr>
          <w:rFonts w:hint="eastAsia"/>
          <w:sz w:val="24"/>
          <w:szCs w:val="24"/>
        </w:rPr>
        <w:t>Ocean Engineering. 2017, 138: 105-111</w:t>
      </w:r>
      <w:r w:rsidR="00EC1304" w:rsidRPr="00EC1304">
        <w:rPr>
          <w:rFonts w:hint="eastAsia"/>
          <w:sz w:val="24"/>
          <w:szCs w:val="24"/>
        </w:rPr>
        <w:t>、土木工程学报</w:t>
      </w:r>
      <w:r w:rsidR="00EC1304" w:rsidRPr="00EC1304">
        <w:rPr>
          <w:rFonts w:hint="eastAsia"/>
          <w:sz w:val="24"/>
          <w:szCs w:val="24"/>
        </w:rPr>
        <w:t>, 2017, 50(12): 46-55.</w:t>
      </w:r>
      <w:r w:rsidR="00EC1304" w:rsidRPr="00EC1304">
        <w:rPr>
          <w:rFonts w:hint="eastAsia"/>
          <w:sz w:val="24"/>
          <w:szCs w:val="24"/>
        </w:rPr>
        <w:t>、硅酸盐学报</w:t>
      </w:r>
      <w:r w:rsidR="00EC1304" w:rsidRPr="00EC1304">
        <w:rPr>
          <w:rFonts w:hint="eastAsia"/>
          <w:sz w:val="24"/>
          <w:szCs w:val="24"/>
        </w:rPr>
        <w:t>, 2019, 47(11): 1566-1573.</w:t>
      </w:r>
      <w:r w:rsidR="00EC1304" w:rsidRPr="00EC1304">
        <w:rPr>
          <w:rFonts w:hint="eastAsia"/>
          <w:sz w:val="24"/>
          <w:szCs w:val="24"/>
        </w:rPr>
        <w:t>、海洋工程</w:t>
      </w:r>
      <w:r w:rsidR="00EC1304" w:rsidRPr="00EC1304">
        <w:rPr>
          <w:rFonts w:hint="eastAsia"/>
          <w:sz w:val="24"/>
          <w:szCs w:val="24"/>
        </w:rPr>
        <w:t>, 2014, 32(5): 31-39</w:t>
      </w:r>
      <w:r w:rsidR="00EC1304" w:rsidRPr="00EC1304">
        <w:rPr>
          <w:rFonts w:hint="eastAsia"/>
          <w:sz w:val="24"/>
          <w:szCs w:val="24"/>
        </w:rPr>
        <w:t>和</w:t>
      </w:r>
      <w:r w:rsidR="00EC1304" w:rsidRPr="00EC1304">
        <w:rPr>
          <w:rFonts w:hint="eastAsia"/>
          <w:sz w:val="24"/>
          <w:szCs w:val="24"/>
        </w:rPr>
        <w:t>Structural Concrete. 2018, 19: 1512-1520.</w:t>
      </w:r>
      <w:r w:rsidR="00EC1304" w:rsidRPr="00EC1304">
        <w:rPr>
          <w:rFonts w:hint="eastAsia"/>
          <w:sz w:val="24"/>
          <w:szCs w:val="24"/>
        </w:rPr>
        <w:t>），给出了不同环境作用等级下表面氯离子浓度特征值，供使用者在无法根据当地工程实测</w:t>
      </w:r>
      <w:r w:rsidR="00EC1304">
        <w:rPr>
          <w:rFonts w:hint="eastAsia"/>
          <w:sz w:val="24"/>
          <w:szCs w:val="24"/>
        </w:rPr>
        <w:t>数据或现场自然暴露试验数据确定混凝土表面氯离子浓度特征值时参考</w:t>
      </w:r>
      <w:r w:rsidR="00D205B8" w:rsidRPr="00D205B8">
        <w:rPr>
          <w:rFonts w:hint="eastAsia"/>
          <w:sz w:val="24"/>
          <w:szCs w:val="24"/>
        </w:rPr>
        <w:t>。</w:t>
      </w:r>
    </w:p>
    <w:p w14:paraId="4403F5F8" w14:textId="42A9427D" w:rsidR="00D205B8" w:rsidRPr="00D205B8" w:rsidRDefault="000272AA" w:rsidP="00D205B8">
      <w:pPr>
        <w:spacing w:line="360" w:lineRule="auto"/>
        <w:rPr>
          <w:bCs/>
          <w:sz w:val="24"/>
          <w:szCs w:val="24"/>
        </w:rPr>
      </w:pPr>
      <w:r w:rsidRPr="00D205B8">
        <w:rPr>
          <w:b/>
          <w:bCs/>
          <w:sz w:val="24"/>
          <w:szCs w:val="24"/>
        </w:rPr>
        <w:t xml:space="preserve">5.2.2  </w:t>
      </w:r>
      <w:r w:rsidR="00D205B8" w:rsidRPr="00D205B8">
        <w:rPr>
          <w:rFonts w:hint="eastAsia"/>
          <w:bCs/>
          <w:sz w:val="24"/>
          <w:szCs w:val="24"/>
        </w:rPr>
        <w:t>海洋水下区和土中区环境下，混凝土表面氯离子浓度主要受海水氯离子浓度、暴露时间、水胶比和胶凝材料等因素的共同影响。本标准综合考虑上述表面氯离子浓度影响因素，建立了海洋水下区混凝土表面氯离子浓度计算模型，并根据来自世界各地</w:t>
      </w:r>
      <w:r w:rsidR="00D205B8" w:rsidRPr="00D205B8">
        <w:rPr>
          <w:bCs/>
          <w:sz w:val="24"/>
          <w:szCs w:val="24"/>
        </w:rPr>
        <w:t>12</w:t>
      </w:r>
      <w:r w:rsidR="00D205B8" w:rsidRPr="00D205B8">
        <w:rPr>
          <w:rFonts w:hint="eastAsia"/>
          <w:bCs/>
          <w:sz w:val="24"/>
          <w:szCs w:val="24"/>
        </w:rPr>
        <w:t>个暴露试验站的</w:t>
      </w:r>
      <w:r w:rsidR="00D205B8" w:rsidRPr="00D205B8">
        <w:rPr>
          <w:bCs/>
          <w:sz w:val="24"/>
          <w:szCs w:val="24"/>
        </w:rPr>
        <w:t>149</w:t>
      </w:r>
      <w:r w:rsidR="00D205B8" w:rsidRPr="00D205B8">
        <w:rPr>
          <w:bCs/>
          <w:sz w:val="24"/>
          <w:szCs w:val="24"/>
        </w:rPr>
        <w:t>组</w:t>
      </w:r>
      <w:r w:rsidR="00D205B8" w:rsidRPr="00D205B8">
        <w:rPr>
          <w:rFonts w:hint="eastAsia"/>
          <w:bCs/>
          <w:sz w:val="24"/>
          <w:szCs w:val="24"/>
        </w:rPr>
        <w:t>水下</w:t>
      </w:r>
      <w:r w:rsidR="00D205B8" w:rsidRPr="00D205B8">
        <w:rPr>
          <w:bCs/>
          <w:sz w:val="24"/>
          <w:szCs w:val="24"/>
        </w:rPr>
        <w:t>区自然暴露数据</w:t>
      </w:r>
      <w:r w:rsidR="00D205B8" w:rsidRPr="00D205B8">
        <w:rPr>
          <w:rFonts w:hint="eastAsia"/>
          <w:bCs/>
          <w:sz w:val="24"/>
          <w:szCs w:val="24"/>
        </w:rPr>
        <w:t>（</w:t>
      </w:r>
      <w:r w:rsidR="005645A1">
        <w:rPr>
          <w:rFonts w:hint="eastAsia"/>
          <w:bCs/>
          <w:sz w:val="24"/>
          <w:szCs w:val="24"/>
        </w:rPr>
        <w:t>见</w:t>
      </w:r>
      <w:r w:rsidR="00D205B8" w:rsidRPr="00D205B8">
        <w:rPr>
          <w:rFonts w:hint="eastAsia"/>
          <w:bCs/>
          <w:sz w:val="24"/>
          <w:szCs w:val="24"/>
        </w:rPr>
        <w:t>表</w:t>
      </w:r>
      <w:r w:rsidR="00D205B8" w:rsidRPr="00D205B8">
        <w:rPr>
          <w:bCs/>
          <w:sz w:val="24"/>
          <w:szCs w:val="24"/>
        </w:rPr>
        <w:t>5.</w:t>
      </w:r>
      <w:r w:rsidR="00735FEB">
        <w:rPr>
          <w:bCs/>
          <w:sz w:val="24"/>
          <w:szCs w:val="24"/>
        </w:rPr>
        <w:t>2</w:t>
      </w:r>
      <w:r w:rsidR="00D205B8" w:rsidRPr="00D205B8">
        <w:rPr>
          <w:bCs/>
          <w:sz w:val="24"/>
          <w:szCs w:val="24"/>
        </w:rPr>
        <w:t>.2</w:t>
      </w:r>
      <w:r w:rsidR="00D205B8" w:rsidRPr="00D205B8">
        <w:rPr>
          <w:rFonts w:hint="eastAsia"/>
          <w:bCs/>
          <w:sz w:val="24"/>
          <w:szCs w:val="24"/>
        </w:rPr>
        <w:t>），</w:t>
      </w:r>
      <w:r w:rsidR="005645A1">
        <w:rPr>
          <w:rFonts w:hint="eastAsia"/>
          <w:bCs/>
          <w:sz w:val="24"/>
          <w:szCs w:val="24"/>
        </w:rPr>
        <w:t>确定</w:t>
      </w:r>
      <w:r w:rsidR="00D205B8" w:rsidRPr="00D205B8">
        <w:rPr>
          <w:rFonts w:hint="eastAsia"/>
          <w:bCs/>
          <w:sz w:val="24"/>
          <w:szCs w:val="24"/>
        </w:rPr>
        <w:t>了模型中各系数的</w:t>
      </w:r>
      <w:r w:rsidR="00B07DFA">
        <w:rPr>
          <w:rFonts w:hint="eastAsia"/>
          <w:bCs/>
          <w:sz w:val="24"/>
          <w:szCs w:val="24"/>
        </w:rPr>
        <w:t>参考</w:t>
      </w:r>
      <w:r w:rsidR="00D205B8" w:rsidRPr="00D205B8">
        <w:rPr>
          <w:rFonts w:hint="eastAsia"/>
          <w:bCs/>
          <w:sz w:val="24"/>
          <w:szCs w:val="24"/>
        </w:rPr>
        <w:t>取值。</w:t>
      </w:r>
    </w:p>
    <w:p w14:paraId="66FFFF3C" w14:textId="578B13A7" w:rsidR="00D205B8" w:rsidRPr="00D205B8" w:rsidRDefault="00D205B8" w:rsidP="00D205B8">
      <w:pPr>
        <w:adjustRightInd w:val="0"/>
        <w:snapToGrid w:val="0"/>
        <w:spacing w:line="300" w:lineRule="auto"/>
        <w:jc w:val="center"/>
        <w:rPr>
          <w:b/>
          <w:bCs/>
          <w:sz w:val="20"/>
          <w:szCs w:val="20"/>
        </w:rPr>
      </w:pPr>
      <w:r w:rsidRPr="00D205B8">
        <w:rPr>
          <w:rFonts w:hint="eastAsia"/>
          <w:b/>
          <w:bCs/>
          <w:sz w:val="20"/>
          <w:szCs w:val="20"/>
        </w:rPr>
        <w:t>表</w:t>
      </w:r>
      <w:r w:rsidRPr="00D205B8">
        <w:rPr>
          <w:b/>
          <w:bCs/>
          <w:sz w:val="20"/>
          <w:szCs w:val="20"/>
        </w:rPr>
        <w:t xml:space="preserve">5.2.2 </w:t>
      </w:r>
      <w:r w:rsidRPr="00D205B8">
        <w:rPr>
          <w:rFonts w:hint="eastAsia"/>
          <w:b/>
          <w:bCs/>
          <w:sz w:val="20"/>
          <w:szCs w:val="20"/>
        </w:rPr>
        <w:t xml:space="preserve"> </w:t>
      </w:r>
      <w:r w:rsidRPr="00D205B8">
        <w:rPr>
          <w:rFonts w:hint="eastAsia"/>
          <w:b/>
          <w:bCs/>
          <w:sz w:val="20"/>
          <w:szCs w:val="20"/>
        </w:rPr>
        <w:t>海洋水下区混凝土表面氯离子浓度自然暴露数据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209"/>
        <w:gridCol w:w="1275"/>
        <w:gridCol w:w="2096"/>
        <w:gridCol w:w="1113"/>
        <w:gridCol w:w="1065"/>
        <w:gridCol w:w="1345"/>
      </w:tblGrid>
      <w:tr w:rsidR="00D205B8" w:rsidRPr="00D205B8" w14:paraId="25BA4E1A" w14:textId="77777777" w:rsidTr="00B02DB1">
        <w:trPr>
          <w:trHeight w:val="347"/>
          <w:jc w:val="center"/>
        </w:trPr>
        <w:tc>
          <w:tcPr>
            <w:tcW w:w="257" w:type="pct"/>
            <w:shd w:val="clear" w:color="auto" w:fill="auto"/>
            <w:vAlign w:val="center"/>
          </w:tcPr>
          <w:p w14:paraId="05EFA054" w14:textId="77777777" w:rsidR="00D205B8" w:rsidRPr="00D205B8" w:rsidRDefault="00D205B8" w:rsidP="00B02DB1">
            <w:pPr>
              <w:adjustRightInd w:val="0"/>
              <w:snapToGrid w:val="0"/>
              <w:spacing w:line="264" w:lineRule="auto"/>
              <w:jc w:val="center"/>
              <w:rPr>
                <w:rFonts w:eastAsia="等线"/>
                <w:szCs w:val="21"/>
              </w:rPr>
            </w:pPr>
            <w:r w:rsidRPr="00D205B8">
              <w:rPr>
                <w:rFonts w:ascii="宋体" w:hAnsi="宋体" w:cs="宋体" w:hint="eastAsia"/>
                <w:kern w:val="0"/>
                <w:szCs w:val="21"/>
              </w:rPr>
              <w:t>序号</w:t>
            </w:r>
          </w:p>
        </w:tc>
        <w:tc>
          <w:tcPr>
            <w:tcW w:w="764" w:type="pct"/>
            <w:shd w:val="clear" w:color="auto" w:fill="auto"/>
            <w:vAlign w:val="center"/>
          </w:tcPr>
          <w:p w14:paraId="54E66FD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C</w:t>
            </w:r>
            <w:r w:rsidRPr="00D205B8">
              <w:rPr>
                <w:rFonts w:eastAsia="等线"/>
                <w:szCs w:val="21"/>
                <w:vertAlign w:val="subscript"/>
              </w:rPr>
              <w:t>s,sub</w:t>
            </w:r>
            <w:r w:rsidRPr="00D205B8">
              <w:rPr>
                <w:rFonts w:eastAsia="等线"/>
                <w:szCs w:val="21"/>
              </w:rPr>
              <w:t xml:space="preserve"> /%</w:t>
            </w:r>
          </w:p>
        </w:tc>
        <w:tc>
          <w:tcPr>
            <w:tcW w:w="705" w:type="pct"/>
            <w:shd w:val="clear" w:color="auto" w:fill="auto"/>
            <w:vAlign w:val="center"/>
          </w:tcPr>
          <w:p w14:paraId="275D3CDC"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i/>
                <w:szCs w:val="21"/>
              </w:rPr>
              <w:t>t</w:t>
            </w:r>
            <w:r w:rsidRPr="00D205B8">
              <w:rPr>
                <w:rFonts w:eastAsia="等线"/>
                <w:szCs w:val="21"/>
              </w:rPr>
              <w:t xml:space="preserve"> /a</w:t>
            </w:r>
          </w:p>
        </w:tc>
        <w:tc>
          <w:tcPr>
            <w:tcW w:w="1260" w:type="pct"/>
            <w:shd w:val="clear" w:color="auto" w:fill="auto"/>
            <w:vAlign w:val="center"/>
          </w:tcPr>
          <w:p w14:paraId="3EF48EC7" w14:textId="77777777" w:rsidR="00D205B8" w:rsidRPr="00D205B8" w:rsidRDefault="00D205B8" w:rsidP="00B02DB1">
            <w:pPr>
              <w:adjustRightInd w:val="0"/>
              <w:snapToGrid w:val="0"/>
              <w:spacing w:line="264" w:lineRule="auto"/>
              <w:jc w:val="center"/>
              <w:rPr>
                <w:rFonts w:eastAsia="等线"/>
                <w:szCs w:val="21"/>
              </w:rPr>
            </w:pPr>
            <w:r w:rsidRPr="00D205B8">
              <w:rPr>
                <w:rFonts w:hint="eastAsia"/>
                <w:szCs w:val="21"/>
              </w:rPr>
              <w:t>胶凝材料</w:t>
            </w:r>
          </w:p>
        </w:tc>
        <w:tc>
          <w:tcPr>
            <w:tcW w:w="683" w:type="pct"/>
            <w:shd w:val="clear" w:color="auto" w:fill="auto"/>
            <w:vAlign w:val="center"/>
          </w:tcPr>
          <w:p w14:paraId="47162D60" w14:textId="77777777" w:rsidR="00D205B8" w:rsidRPr="00D205B8" w:rsidRDefault="00D205B8" w:rsidP="00B02DB1">
            <w:pPr>
              <w:adjustRightInd w:val="0"/>
              <w:snapToGrid w:val="0"/>
              <w:spacing w:line="264" w:lineRule="auto"/>
              <w:jc w:val="center"/>
              <w:rPr>
                <w:rFonts w:eastAsia="等线"/>
                <w:szCs w:val="21"/>
              </w:rPr>
            </w:pPr>
            <w:r w:rsidRPr="00D205B8">
              <w:rPr>
                <w:position w:val="-14"/>
                <w:szCs w:val="21"/>
              </w:rPr>
              <w:object w:dxaOrig="429" w:dyaOrig="334" w14:anchorId="56120DFD">
                <v:shape id="_x0000_i1293" type="#_x0000_t75" style="width:21.9pt;height:16.9pt" o:ole="">
                  <v:imagedata r:id="rId493" o:title=""/>
                </v:shape>
                <o:OLEObject Type="Embed" ProgID="Equation.DSMT4" ShapeID="_x0000_i1293" DrawAspect="Content" ObjectID="_1724567444" r:id="rId494"/>
              </w:object>
            </w:r>
          </w:p>
        </w:tc>
        <w:tc>
          <w:tcPr>
            <w:tcW w:w="512" w:type="pct"/>
            <w:vAlign w:val="center"/>
          </w:tcPr>
          <w:p w14:paraId="38D7A7D9" w14:textId="77777777" w:rsidR="00D205B8" w:rsidRPr="00D205B8" w:rsidRDefault="00D205B8" w:rsidP="00B02DB1">
            <w:pPr>
              <w:adjustRightInd w:val="0"/>
              <w:snapToGrid w:val="0"/>
              <w:spacing w:line="264" w:lineRule="auto"/>
              <w:jc w:val="center"/>
              <w:rPr>
                <w:rFonts w:ascii="宋体" w:hAnsi="宋体" w:cs="宋体"/>
                <w:kern w:val="0"/>
                <w:szCs w:val="21"/>
              </w:rPr>
            </w:pPr>
            <w:r w:rsidRPr="00D205B8">
              <w:rPr>
                <w:rFonts w:eastAsia="等线"/>
                <w:szCs w:val="21"/>
              </w:rPr>
              <w:t>C</w:t>
            </w:r>
            <w:r w:rsidRPr="00D205B8">
              <w:rPr>
                <w:rFonts w:eastAsia="等线"/>
                <w:szCs w:val="21"/>
                <w:vertAlign w:val="subscript"/>
              </w:rPr>
              <w:t>s,s</w:t>
            </w:r>
            <w:r w:rsidRPr="00D205B8">
              <w:rPr>
                <w:rFonts w:eastAsia="等线" w:hint="eastAsia"/>
                <w:szCs w:val="21"/>
                <w:vertAlign w:val="subscript"/>
              </w:rPr>
              <w:t>w</w:t>
            </w:r>
            <w:r w:rsidRPr="00D205B8">
              <w:rPr>
                <w:rFonts w:eastAsia="等线"/>
                <w:szCs w:val="21"/>
              </w:rPr>
              <w:t xml:space="preserve"> /%</w:t>
            </w:r>
          </w:p>
        </w:tc>
        <w:tc>
          <w:tcPr>
            <w:tcW w:w="819" w:type="pct"/>
            <w:shd w:val="clear" w:color="auto" w:fill="auto"/>
            <w:vAlign w:val="center"/>
          </w:tcPr>
          <w:p w14:paraId="444EFFDB" w14:textId="77777777" w:rsidR="00D205B8" w:rsidRPr="00D205B8" w:rsidRDefault="00D205B8" w:rsidP="00B02DB1">
            <w:pPr>
              <w:adjustRightInd w:val="0"/>
              <w:snapToGrid w:val="0"/>
              <w:spacing w:line="264" w:lineRule="auto"/>
              <w:jc w:val="center"/>
              <w:rPr>
                <w:rFonts w:eastAsia="等线"/>
                <w:szCs w:val="21"/>
              </w:rPr>
            </w:pPr>
            <w:r w:rsidRPr="00D205B8">
              <w:rPr>
                <w:rFonts w:ascii="宋体" w:hAnsi="宋体" w:cs="宋体" w:hint="eastAsia"/>
                <w:kern w:val="0"/>
                <w:szCs w:val="21"/>
              </w:rPr>
              <w:t>地点</w:t>
            </w:r>
          </w:p>
        </w:tc>
      </w:tr>
      <w:tr w:rsidR="00D205B8" w:rsidRPr="00D205B8" w14:paraId="5CC4CE49" w14:textId="77777777" w:rsidTr="00B02DB1">
        <w:trPr>
          <w:trHeight w:val="223"/>
          <w:jc w:val="center"/>
        </w:trPr>
        <w:tc>
          <w:tcPr>
            <w:tcW w:w="257" w:type="pct"/>
            <w:shd w:val="clear" w:color="auto" w:fill="auto"/>
            <w:vAlign w:val="center"/>
          </w:tcPr>
          <w:p w14:paraId="7752F13E"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1</w:t>
            </w:r>
          </w:p>
        </w:tc>
        <w:tc>
          <w:tcPr>
            <w:tcW w:w="764" w:type="pct"/>
            <w:shd w:val="clear" w:color="auto" w:fill="auto"/>
            <w:vAlign w:val="center"/>
          </w:tcPr>
          <w:p w14:paraId="43FDC16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0.24</w:t>
            </w:r>
            <w:r w:rsidRPr="00D205B8">
              <w:rPr>
                <w:rFonts w:eastAsia="等线" w:hint="eastAsia"/>
                <w:szCs w:val="21"/>
              </w:rPr>
              <w:t>~</w:t>
            </w:r>
            <w:r w:rsidRPr="00D205B8">
              <w:rPr>
                <w:rFonts w:eastAsia="等线"/>
                <w:szCs w:val="21"/>
              </w:rPr>
              <w:t>5.66</w:t>
            </w:r>
          </w:p>
        </w:tc>
        <w:tc>
          <w:tcPr>
            <w:tcW w:w="705" w:type="pct"/>
            <w:shd w:val="clear" w:color="auto" w:fill="auto"/>
            <w:vAlign w:val="center"/>
          </w:tcPr>
          <w:p w14:paraId="78F132DA"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0.10</w:t>
            </w:r>
            <w:r w:rsidRPr="00D205B8">
              <w:rPr>
                <w:rFonts w:eastAsia="等线" w:hint="eastAsia"/>
                <w:szCs w:val="21"/>
              </w:rPr>
              <w:t>~</w:t>
            </w:r>
            <w:r w:rsidRPr="00D205B8">
              <w:rPr>
                <w:rFonts w:eastAsia="等线"/>
                <w:szCs w:val="21"/>
              </w:rPr>
              <w:t>16.00</w:t>
            </w:r>
          </w:p>
        </w:tc>
        <w:tc>
          <w:tcPr>
            <w:tcW w:w="1260" w:type="pct"/>
            <w:shd w:val="clear" w:color="auto" w:fill="auto"/>
            <w:vAlign w:val="center"/>
          </w:tcPr>
          <w:p w14:paraId="5838DC5D"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OPC</w:t>
            </w:r>
            <w:r w:rsidRPr="00D205B8">
              <w:rPr>
                <w:rFonts w:eastAsia="等线" w:hint="eastAsia"/>
                <w:szCs w:val="21"/>
              </w:rPr>
              <w:t>、</w:t>
            </w:r>
            <w:r w:rsidRPr="00D205B8">
              <w:rPr>
                <w:rFonts w:eastAsia="等线" w:hint="eastAsia"/>
                <w:szCs w:val="21"/>
              </w:rPr>
              <w:t>F</w:t>
            </w:r>
            <w:r w:rsidRPr="00D205B8">
              <w:rPr>
                <w:rFonts w:eastAsia="等线"/>
                <w:szCs w:val="21"/>
              </w:rPr>
              <w:t>A</w:t>
            </w:r>
            <w:r w:rsidRPr="00D205B8">
              <w:rPr>
                <w:rFonts w:eastAsia="等线" w:hint="eastAsia"/>
                <w:szCs w:val="21"/>
              </w:rPr>
              <w:t>、</w:t>
            </w:r>
            <w:r w:rsidRPr="00D205B8">
              <w:rPr>
                <w:rFonts w:eastAsia="等线" w:hint="eastAsia"/>
                <w:szCs w:val="21"/>
              </w:rPr>
              <w:t>S</w:t>
            </w:r>
            <w:r w:rsidRPr="00D205B8">
              <w:rPr>
                <w:rFonts w:eastAsia="等线"/>
                <w:szCs w:val="21"/>
              </w:rPr>
              <w:t>F</w:t>
            </w:r>
            <w:r w:rsidRPr="00D205B8">
              <w:rPr>
                <w:rFonts w:eastAsia="等线"/>
                <w:szCs w:val="21"/>
              </w:rPr>
              <w:t>、</w:t>
            </w:r>
            <w:r w:rsidRPr="00D205B8">
              <w:rPr>
                <w:rFonts w:eastAsia="等线" w:hint="eastAsia"/>
                <w:szCs w:val="21"/>
              </w:rPr>
              <w:t>S</w:t>
            </w:r>
            <w:r w:rsidRPr="00D205B8">
              <w:rPr>
                <w:rFonts w:eastAsia="等线"/>
                <w:szCs w:val="21"/>
              </w:rPr>
              <w:t>G</w:t>
            </w:r>
          </w:p>
        </w:tc>
        <w:tc>
          <w:tcPr>
            <w:tcW w:w="683" w:type="pct"/>
            <w:shd w:val="clear" w:color="auto" w:fill="auto"/>
            <w:vAlign w:val="center"/>
          </w:tcPr>
          <w:p w14:paraId="186ACFB4"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0.40~0.50</w:t>
            </w:r>
          </w:p>
        </w:tc>
        <w:tc>
          <w:tcPr>
            <w:tcW w:w="512" w:type="pct"/>
            <w:vAlign w:val="center"/>
          </w:tcPr>
          <w:p w14:paraId="54AEDFCA" w14:textId="77777777" w:rsidR="00D205B8" w:rsidRPr="00D205B8" w:rsidRDefault="00D205B8" w:rsidP="00B02DB1">
            <w:pPr>
              <w:adjustRightInd w:val="0"/>
              <w:snapToGrid w:val="0"/>
              <w:spacing w:line="264" w:lineRule="auto"/>
              <w:jc w:val="center"/>
              <w:rPr>
                <w:rFonts w:ascii="宋体" w:hAnsi="宋体" w:cs="宋体"/>
                <w:kern w:val="0"/>
                <w:szCs w:val="21"/>
              </w:rPr>
            </w:pPr>
            <w:r w:rsidRPr="00D205B8">
              <w:rPr>
                <w:rFonts w:eastAsia="等线"/>
                <w:szCs w:val="21"/>
              </w:rPr>
              <w:t>1.58~1.84</w:t>
            </w:r>
          </w:p>
        </w:tc>
        <w:tc>
          <w:tcPr>
            <w:tcW w:w="819" w:type="pct"/>
            <w:shd w:val="clear" w:color="auto" w:fill="auto"/>
            <w:vAlign w:val="center"/>
          </w:tcPr>
          <w:p w14:paraId="53CC3973" w14:textId="77777777" w:rsidR="00D205B8" w:rsidRPr="00D205B8" w:rsidRDefault="00D205B8" w:rsidP="00B02DB1">
            <w:pPr>
              <w:adjustRightInd w:val="0"/>
              <w:snapToGrid w:val="0"/>
              <w:spacing w:line="264" w:lineRule="auto"/>
              <w:jc w:val="center"/>
              <w:rPr>
                <w:rFonts w:eastAsia="等线"/>
                <w:szCs w:val="21"/>
              </w:rPr>
            </w:pPr>
            <w:r w:rsidRPr="00D205B8">
              <w:rPr>
                <w:rFonts w:ascii="宋体" w:hAnsi="宋体" w:cs="宋体" w:hint="eastAsia"/>
                <w:kern w:val="0"/>
                <w:szCs w:val="21"/>
              </w:rPr>
              <w:t>挪威海域</w:t>
            </w:r>
          </w:p>
        </w:tc>
      </w:tr>
      <w:tr w:rsidR="00D205B8" w:rsidRPr="00D205B8" w14:paraId="0D7F3DA1" w14:textId="77777777" w:rsidTr="00B02DB1">
        <w:trPr>
          <w:trHeight w:val="223"/>
          <w:jc w:val="center"/>
        </w:trPr>
        <w:tc>
          <w:tcPr>
            <w:tcW w:w="257" w:type="pct"/>
            <w:shd w:val="clear" w:color="auto" w:fill="auto"/>
            <w:vAlign w:val="center"/>
          </w:tcPr>
          <w:p w14:paraId="052ABABD"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2</w:t>
            </w:r>
          </w:p>
        </w:tc>
        <w:tc>
          <w:tcPr>
            <w:tcW w:w="764" w:type="pct"/>
            <w:shd w:val="clear" w:color="auto" w:fill="auto"/>
            <w:vAlign w:val="center"/>
          </w:tcPr>
          <w:p w14:paraId="534A8D92"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3.86~6.05</w:t>
            </w:r>
          </w:p>
        </w:tc>
        <w:tc>
          <w:tcPr>
            <w:tcW w:w="705" w:type="pct"/>
            <w:shd w:val="clear" w:color="auto" w:fill="auto"/>
            <w:vAlign w:val="center"/>
          </w:tcPr>
          <w:p w14:paraId="6E25FA9E"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3.00~10.00</w:t>
            </w:r>
          </w:p>
        </w:tc>
        <w:tc>
          <w:tcPr>
            <w:tcW w:w="1260" w:type="pct"/>
            <w:shd w:val="clear" w:color="auto" w:fill="auto"/>
            <w:vAlign w:val="center"/>
          </w:tcPr>
          <w:p w14:paraId="420C84C5"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OPC</w:t>
            </w:r>
            <w:r w:rsidRPr="00D205B8">
              <w:rPr>
                <w:rFonts w:eastAsia="等线"/>
                <w:szCs w:val="21"/>
              </w:rPr>
              <w:t>、</w:t>
            </w:r>
            <w:r w:rsidRPr="00D205B8">
              <w:rPr>
                <w:rFonts w:eastAsia="等线"/>
                <w:szCs w:val="21"/>
              </w:rPr>
              <w:t>SG</w:t>
            </w:r>
          </w:p>
        </w:tc>
        <w:tc>
          <w:tcPr>
            <w:tcW w:w="683" w:type="pct"/>
            <w:shd w:val="clear" w:color="auto" w:fill="auto"/>
            <w:vAlign w:val="center"/>
          </w:tcPr>
          <w:p w14:paraId="754E5FB1"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0.50</w:t>
            </w:r>
          </w:p>
        </w:tc>
        <w:tc>
          <w:tcPr>
            <w:tcW w:w="512" w:type="pct"/>
            <w:vAlign w:val="center"/>
          </w:tcPr>
          <w:p w14:paraId="5AB9F93E" w14:textId="77777777" w:rsidR="00D205B8" w:rsidRPr="00D205B8" w:rsidRDefault="00D205B8" w:rsidP="00B02DB1">
            <w:pPr>
              <w:adjustRightInd w:val="0"/>
              <w:snapToGrid w:val="0"/>
              <w:spacing w:line="264" w:lineRule="auto"/>
              <w:jc w:val="center"/>
              <w:rPr>
                <w:rFonts w:ascii="宋体" w:hAnsi="宋体" w:cs="宋体"/>
                <w:kern w:val="0"/>
                <w:szCs w:val="21"/>
              </w:rPr>
            </w:pPr>
            <w:r w:rsidRPr="00D205B8">
              <w:rPr>
                <w:rFonts w:eastAsia="等线" w:hint="eastAsia"/>
                <w:szCs w:val="21"/>
              </w:rPr>
              <w:t>1.84</w:t>
            </w:r>
          </w:p>
        </w:tc>
        <w:tc>
          <w:tcPr>
            <w:tcW w:w="819" w:type="pct"/>
            <w:shd w:val="clear" w:color="auto" w:fill="auto"/>
            <w:vAlign w:val="center"/>
          </w:tcPr>
          <w:p w14:paraId="2B9BA7C0" w14:textId="77777777" w:rsidR="00D205B8" w:rsidRPr="00D205B8" w:rsidRDefault="00D205B8" w:rsidP="00B02DB1">
            <w:pPr>
              <w:adjustRightInd w:val="0"/>
              <w:snapToGrid w:val="0"/>
              <w:spacing w:line="264" w:lineRule="auto"/>
              <w:jc w:val="center"/>
              <w:rPr>
                <w:rFonts w:eastAsia="等线"/>
                <w:szCs w:val="21"/>
              </w:rPr>
            </w:pPr>
            <w:r w:rsidRPr="00D205B8">
              <w:rPr>
                <w:rFonts w:ascii="宋体" w:hAnsi="宋体" w:cs="宋体" w:hint="eastAsia"/>
                <w:kern w:val="0"/>
                <w:szCs w:val="21"/>
              </w:rPr>
              <w:t>日本清水</w:t>
            </w:r>
          </w:p>
        </w:tc>
      </w:tr>
      <w:tr w:rsidR="00D205B8" w:rsidRPr="00D205B8" w14:paraId="1963819B" w14:textId="77777777" w:rsidTr="00B02DB1">
        <w:trPr>
          <w:trHeight w:val="223"/>
          <w:jc w:val="center"/>
        </w:trPr>
        <w:tc>
          <w:tcPr>
            <w:tcW w:w="257" w:type="pct"/>
            <w:shd w:val="clear" w:color="auto" w:fill="auto"/>
            <w:vAlign w:val="center"/>
          </w:tcPr>
          <w:p w14:paraId="656C0AE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lastRenderedPageBreak/>
              <w:t>3</w:t>
            </w:r>
          </w:p>
        </w:tc>
        <w:tc>
          <w:tcPr>
            <w:tcW w:w="764" w:type="pct"/>
            <w:shd w:val="clear" w:color="auto" w:fill="auto"/>
            <w:vAlign w:val="center"/>
          </w:tcPr>
          <w:p w14:paraId="7CEB0958"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1.74</w:t>
            </w:r>
          </w:p>
        </w:tc>
        <w:tc>
          <w:tcPr>
            <w:tcW w:w="705" w:type="pct"/>
            <w:shd w:val="clear" w:color="auto" w:fill="auto"/>
            <w:vAlign w:val="center"/>
          </w:tcPr>
          <w:p w14:paraId="5FD27578"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0.75</w:t>
            </w:r>
          </w:p>
        </w:tc>
        <w:tc>
          <w:tcPr>
            <w:tcW w:w="1260" w:type="pct"/>
            <w:shd w:val="clear" w:color="auto" w:fill="auto"/>
            <w:vAlign w:val="center"/>
          </w:tcPr>
          <w:p w14:paraId="27F16A37"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S</w:t>
            </w:r>
            <w:r w:rsidRPr="00D205B8">
              <w:rPr>
                <w:rFonts w:eastAsia="等线"/>
                <w:szCs w:val="21"/>
              </w:rPr>
              <w:t>F</w:t>
            </w:r>
          </w:p>
        </w:tc>
        <w:tc>
          <w:tcPr>
            <w:tcW w:w="683" w:type="pct"/>
            <w:shd w:val="clear" w:color="auto" w:fill="auto"/>
            <w:vAlign w:val="center"/>
          </w:tcPr>
          <w:p w14:paraId="73848FDA"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0.</w:t>
            </w:r>
            <w:r w:rsidRPr="00D205B8">
              <w:rPr>
                <w:rFonts w:eastAsia="等线"/>
                <w:szCs w:val="21"/>
              </w:rPr>
              <w:t>40</w:t>
            </w:r>
          </w:p>
        </w:tc>
        <w:tc>
          <w:tcPr>
            <w:tcW w:w="512" w:type="pct"/>
            <w:vAlign w:val="center"/>
          </w:tcPr>
          <w:p w14:paraId="3F8F9029" w14:textId="77777777" w:rsidR="00D205B8" w:rsidRPr="00D205B8" w:rsidRDefault="00D205B8" w:rsidP="00B02DB1">
            <w:pPr>
              <w:adjustRightInd w:val="0"/>
              <w:snapToGrid w:val="0"/>
              <w:spacing w:line="264" w:lineRule="auto"/>
              <w:jc w:val="center"/>
              <w:rPr>
                <w:rFonts w:ascii="宋体" w:hAnsi="宋体" w:cs="宋体"/>
                <w:kern w:val="0"/>
                <w:szCs w:val="21"/>
              </w:rPr>
            </w:pPr>
            <w:r w:rsidRPr="00D205B8">
              <w:rPr>
                <w:rFonts w:eastAsia="等线"/>
                <w:szCs w:val="21"/>
              </w:rPr>
              <w:t>2.15</w:t>
            </w:r>
          </w:p>
        </w:tc>
        <w:tc>
          <w:tcPr>
            <w:tcW w:w="819" w:type="pct"/>
            <w:shd w:val="clear" w:color="auto" w:fill="auto"/>
            <w:vAlign w:val="center"/>
          </w:tcPr>
          <w:p w14:paraId="019A5961" w14:textId="77777777" w:rsidR="00D205B8" w:rsidRPr="00D205B8" w:rsidRDefault="00D205B8" w:rsidP="00B02DB1">
            <w:pPr>
              <w:adjustRightInd w:val="0"/>
              <w:snapToGrid w:val="0"/>
              <w:spacing w:line="264" w:lineRule="auto"/>
              <w:jc w:val="center"/>
              <w:rPr>
                <w:rFonts w:ascii="宋体" w:hAnsi="宋体" w:cs="宋体"/>
                <w:kern w:val="0"/>
                <w:szCs w:val="21"/>
              </w:rPr>
            </w:pPr>
            <w:r w:rsidRPr="00D205B8">
              <w:rPr>
                <w:rFonts w:ascii="宋体" w:hAnsi="宋体" w:cs="宋体" w:hint="eastAsia"/>
                <w:kern w:val="0"/>
                <w:szCs w:val="21"/>
              </w:rPr>
              <w:t>伊朗波斯湾</w:t>
            </w:r>
          </w:p>
        </w:tc>
      </w:tr>
      <w:tr w:rsidR="00D205B8" w:rsidRPr="00D205B8" w14:paraId="1B1B2C9E" w14:textId="77777777" w:rsidTr="00B02DB1">
        <w:trPr>
          <w:trHeight w:val="223"/>
          <w:jc w:val="center"/>
        </w:trPr>
        <w:tc>
          <w:tcPr>
            <w:tcW w:w="257" w:type="pct"/>
            <w:shd w:val="clear" w:color="auto" w:fill="auto"/>
            <w:vAlign w:val="center"/>
          </w:tcPr>
          <w:p w14:paraId="196FE6F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4</w:t>
            </w:r>
          </w:p>
        </w:tc>
        <w:tc>
          <w:tcPr>
            <w:tcW w:w="764" w:type="pct"/>
            <w:shd w:val="clear" w:color="auto" w:fill="auto"/>
            <w:vAlign w:val="center"/>
          </w:tcPr>
          <w:p w14:paraId="74FC2D90"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2</w:t>
            </w:r>
            <w:r w:rsidRPr="00D205B8">
              <w:rPr>
                <w:rFonts w:eastAsia="等线"/>
                <w:szCs w:val="21"/>
              </w:rPr>
              <w:t>.80</w:t>
            </w:r>
            <w:r w:rsidRPr="00D205B8">
              <w:rPr>
                <w:rFonts w:eastAsia="等线" w:hint="eastAsia"/>
                <w:szCs w:val="21"/>
              </w:rPr>
              <w:t>~</w:t>
            </w:r>
            <w:r w:rsidRPr="00D205B8">
              <w:rPr>
                <w:rFonts w:eastAsia="等线"/>
                <w:szCs w:val="21"/>
              </w:rPr>
              <w:t>5.18</w:t>
            </w:r>
          </w:p>
        </w:tc>
        <w:tc>
          <w:tcPr>
            <w:tcW w:w="705" w:type="pct"/>
            <w:shd w:val="clear" w:color="auto" w:fill="auto"/>
            <w:vAlign w:val="center"/>
          </w:tcPr>
          <w:p w14:paraId="096CECBB"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1.00</w:t>
            </w:r>
            <w:r w:rsidRPr="00D205B8">
              <w:rPr>
                <w:rFonts w:eastAsia="等线" w:hint="eastAsia"/>
                <w:szCs w:val="21"/>
              </w:rPr>
              <w:t>~</w:t>
            </w:r>
            <w:r w:rsidRPr="00D205B8">
              <w:rPr>
                <w:rFonts w:eastAsia="等线"/>
                <w:szCs w:val="21"/>
              </w:rPr>
              <w:t>10.00</w:t>
            </w:r>
          </w:p>
        </w:tc>
        <w:tc>
          <w:tcPr>
            <w:tcW w:w="1260" w:type="pct"/>
            <w:shd w:val="clear" w:color="auto" w:fill="auto"/>
            <w:vAlign w:val="center"/>
          </w:tcPr>
          <w:p w14:paraId="32C28419"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OPC</w:t>
            </w:r>
            <w:r w:rsidRPr="00D205B8">
              <w:rPr>
                <w:rFonts w:eastAsia="等线"/>
                <w:szCs w:val="21"/>
              </w:rPr>
              <w:t>、</w:t>
            </w:r>
            <w:r w:rsidRPr="00D205B8">
              <w:rPr>
                <w:rFonts w:eastAsia="等线" w:hint="eastAsia"/>
                <w:szCs w:val="21"/>
              </w:rPr>
              <w:t>F</w:t>
            </w:r>
            <w:r w:rsidRPr="00D205B8">
              <w:rPr>
                <w:rFonts w:eastAsia="等线"/>
                <w:szCs w:val="21"/>
              </w:rPr>
              <w:t xml:space="preserve">A </w:t>
            </w:r>
          </w:p>
        </w:tc>
        <w:tc>
          <w:tcPr>
            <w:tcW w:w="683" w:type="pct"/>
            <w:shd w:val="clear" w:color="auto" w:fill="auto"/>
            <w:vAlign w:val="center"/>
          </w:tcPr>
          <w:p w14:paraId="6B527577"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0.35~0.65</w:t>
            </w:r>
          </w:p>
        </w:tc>
        <w:tc>
          <w:tcPr>
            <w:tcW w:w="512" w:type="pct"/>
            <w:vAlign w:val="center"/>
          </w:tcPr>
          <w:p w14:paraId="557153E2"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eastAsia="等线"/>
                <w:szCs w:val="21"/>
              </w:rPr>
              <w:t>1.61</w:t>
            </w:r>
          </w:p>
        </w:tc>
        <w:tc>
          <w:tcPr>
            <w:tcW w:w="819" w:type="pct"/>
            <w:shd w:val="clear" w:color="auto" w:fill="auto"/>
            <w:vAlign w:val="center"/>
          </w:tcPr>
          <w:p w14:paraId="77ABF677"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中国湛江</w:t>
            </w:r>
          </w:p>
        </w:tc>
      </w:tr>
      <w:tr w:rsidR="00D205B8" w:rsidRPr="00D205B8" w14:paraId="27E99B72" w14:textId="77777777" w:rsidTr="00B02DB1">
        <w:trPr>
          <w:trHeight w:val="223"/>
          <w:jc w:val="center"/>
        </w:trPr>
        <w:tc>
          <w:tcPr>
            <w:tcW w:w="257" w:type="pct"/>
            <w:shd w:val="clear" w:color="auto" w:fill="auto"/>
            <w:vAlign w:val="center"/>
          </w:tcPr>
          <w:p w14:paraId="7C8B66C3"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5</w:t>
            </w:r>
          </w:p>
        </w:tc>
        <w:tc>
          <w:tcPr>
            <w:tcW w:w="764" w:type="pct"/>
            <w:shd w:val="clear" w:color="auto" w:fill="auto"/>
            <w:vAlign w:val="center"/>
          </w:tcPr>
          <w:p w14:paraId="0AF23DFB"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1</w:t>
            </w:r>
            <w:r w:rsidRPr="00D205B8">
              <w:rPr>
                <w:rFonts w:eastAsia="等线"/>
                <w:szCs w:val="21"/>
              </w:rPr>
              <w:t>.94~5.08</w:t>
            </w:r>
          </w:p>
        </w:tc>
        <w:tc>
          <w:tcPr>
            <w:tcW w:w="705" w:type="pct"/>
            <w:shd w:val="clear" w:color="auto" w:fill="auto"/>
            <w:vAlign w:val="center"/>
          </w:tcPr>
          <w:p w14:paraId="0A407278"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0</w:t>
            </w:r>
            <w:r w:rsidRPr="00D205B8">
              <w:rPr>
                <w:rFonts w:eastAsia="等线"/>
                <w:szCs w:val="21"/>
              </w:rPr>
              <w:t>.75~21.00</w:t>
            </w:r>
          </w:p>
        </w:tc>
        <w:tc>
          <w:tcPr>
            <w:tcW w:w="1260" w:type="pct"/>
            <w:shd w:val="clear" w:color="auto" w:fill="auto"/>
            <w:vAlign w:val="center"/>
          </w:tcPr>
          <w:p w14:paraId="6574267B"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OPC</w:t>
            </w:r>
            <w:r w:rsidRPr="00D205B8">
              <w:rPr>
                <w:rFonts w:eastAsia="等线" w:hint="eastAsia"/>
                <w:szCs w:val="21"/>
              </w:rPr>
              <w:t>、</w:t>
            </w:r>
            <w:r w:rsidRPr="00D205B8">
              <w:rPr>
                <w:rFonts w:eastAsia="等线" w:hint="eastAsia"/>
                <w:szCs w:val="21"/>
              </w:rPr>
              <w:t>F</w:t>
            </w:r>
            <w:r w:rsidRPr="00D205B8">
              <w:rPr>
                <w:rFonts w:eastAsia="等线"/>
                <w:szCs w:val="21"/>
              </w:rPr>
              <w:t>A</w:t>
            </w:r>
            <w:r w:rsidRPr="00D205B8">
              <w:rPr>
                <w:rFonts w:eastAsia="等线"/>
                <w:szCs w:val="21"/>
              </w:rPr>
              <w:t>、</w:t>
            </w:r>
            <w:r w:rsidRPr="00D205B8">
              <w:rPr>
                <w:rFonts w:eastAsia="等线" w:hint="eastAsia"/>
                <w:szCs w:val="21"/>
              </w:rPr>
              <w:t>S</w:t>
            </w:r>
            <w:r w:rsidRPr="00D205B8">
              <w:rPr>
                <w:rFonts w:eastAsia="等线"/>
                <w:szCs w:val="21"/>
              </w:rPr>
              <w:t>F</w:t>
            </w:r>
          </w:p>
        </w:tc>
        <w:tc>
          <w:tcPr>
            <w:tcW w:w="683" w:type="pct"/>
            <w:shd w:val="clear" w:color="auto" w:fill="auto"/>
            <w:vAlign w:val="center"/>
          </w:tcPr>
          <w:p w14:paraId="33F52210"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0.30~0.75</w:t>
            </w:r>
          </w:p>
        </w:tc>
        <w:tc>
          <w:tcPr>
            <w:tcW w:w="512" w:type="pct"/>
            <w:vAlign w:val="center"/>
          </w:tcPr>
          <w:p w14:paraId="5E28906F"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1</w:t>
            </w:r>
            <w:r w:rsidRPr="00D205B8">
              <w:rPr>
                <w:rFonts w:eastAsia="等线"/>
                <w:szCs w:val="21"/>
              </w:rPr>
              <w:t>.37</w:t>
            </w:r>
          </w:p>
        </w:tc>
        <w:tc>
          <w:tcPr>
            <w:tcW w:w="819" w:type="pct"/>
            <w:shd w:val="clear" w:color="auto" w:fill="auto"/>
            <w:vAlign w:val="center"/>
          </w:tcPr>
          <w:p w14:paraId="5539DD3F"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宋体" w:hAnsi="宋体" w:cs="宋体" w:hint="eastAsia"/>
                <w:kern w:val="0"/>
                <w:szCs w:val="21"/>
              </w:rPr>
              <w:t>瑞典西海岸</w:t>
            </w:r>
          </w:p>
        </w:tc>
      </w:tr>
      <w:tr w:rsidR="00D205B8" w:rsidRPr="00D205B8" w14:paraId="4BA01194" w14:textId="77777777" w:rsidTr="00B02DB1">
        <w:trPr>
          <w:trHeight w:val="223"/>
          <w:jc w:val="center"/>
        </w:trPr>
        <w:tc>
          <w:tcPr>
            <w:tcW w:w="257" w:type="pct"/>
            <w:shd w:val="clear" w:color="auto" w:fill="auto"/>
            <w:vAlign w:val="center"/>
          </w:tcPr>
          <w:p w14:paraId="47FD2AEC"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6</w:t>
            </w:r>
          </w:p>
        </w:tc>
        <w:tc>
          <w:tcPr>
            <w:tcW w:w="764" w:type="pct"/>
            <w:shd w:val="clear" w:color="auto" w:fill="auto"/>
            <w:vAlign w:val="center"/>
          </w:tcPr>
          <w:p w14:paraId="566476A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3.31~6.67</w:t>
            </w:r>
          </w:p>
        </w:tc>
        <w:tc>
          <w:tcPr>
            <w:tcW w:w="705" w:type="pct"/>
            <w:shd w:val="clear" w:color="auto" w:fill="auto"/>
            <w:vAlign w:val="center"/>
          </w:tcPr>
          <w:p w14:paraId="6728B31E"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16.00~40.00</w:t>
            </w:r>
          </w:p>
        </w:tc>
        <w:tc>
          <w:tcPr>
            <w:tcW w:w="1260" w:type="pct"/>
            <w:shd w:val="clear" w:color="auto" w:fill="auto"/>
            <w:vAlign w:val="center"/>
          </w:tcPr>
          <w:p w14:paraId="1F6C668F"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OPC</w:t>
            </w:r>
            <w:r w:rsidRPr="00D205B8">
              <w:rPr>
                <w:rFonts w:eastAsia="等线"/>
                <w:szCs w:val="21"/>
              </w:rPr>
              <w:t>、</w:t>
            </w:r>
            <w:r w:rsidRPr="00D205B8">
              <w:rPr>
                <w:rFonts w:eastAsia="等线"/>
                <w:szCs w:val="21"/>
              </w:rPr>
              <w:t>SG</w:t>
            </w:r>
          </w:p>
        </w:tc>
        <w:tc>
          <w:tcPr>
            <w:tcW w:w="683" w:type="pct"/>
            <w:shd w:val="clear" w:color="auto" w:fill="auto"/>
            <w:vAlign w:val="center"/>
          </w:tcPr>
          <w:p w14:paraId="1CA73B91"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0.40~0.54</w:t>
            </w:r>
          </w:p>
        </w:tc>
        <w:tc>
          <w:tcPr>
            <w:tcW w:w="512" w:type="pct"/>
            <w:vAlign w:val="center"/>
          </w:tcPr>
          <w:p w14:paraId="56A4E551"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1.78</w:t>
            </w:r>
          </w:p>
        </w:tc>
        <w:tc>
          <w:tcPr>
            <w:tcW w:w="819" w:type="pct"/>
            <w:shd w:val="clear" w:color="auto" w:fill="auto"/>
            <w:vAlign w:val="center"/>
          </w:tcPr>
          <w:p w14:paraId="0EFE44BF"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荷兰海域</w:t>
            </w:r>
          </w:p>
        </w:tc>
      </w:tr>
      <w:tr w:rsidR="00D205B8" w:rsidRPr="00D205B8" w14:paraId="33795465" w14:textId="77777777" w:rsidTr="00B02DB1">
        <w:trPr>
          <w:trHeight w:val="223"/>
          <w:jc w:val="center"/>
        </w:trPr>
        <w:tc>
          <w:tcPr>
            <w:tcW w:w="257" w:type="pct"/>
            <w:shd w:val="clear" w:color="auto" w:fill="auto"/>
            <w:vAlign w:val="center"/>
          </w:tcPr>
          <w:p w14:paraId="56CF2B7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7</w:t>
            </w:r>
          </w:p>
        </w:tc>
        <w:tc>
          <w:tcPr>
            <w:tcW w:w="764" w:type="pct"/>
            <w:shd w:val="clear" w:color="auto" w:fill="auto"/>
            <w:vAlign w:val="center"/>
          </w:tcPr>
          <w:p w14:paraId="64C33FC2"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4.31~5.48</w:t>
            </w:r>
          </w:p>
        </w:tc>
        <w:tc>
          <w:tcPr>
            <w:tcW w:w="705" w:type="pct"/>
            <w:shd w:val="clear" w:color="auto" w:fill="auto"/>
            <w:vAlign w:val="center"/>
          </w:tcPr>
          <w:p w14:paraId="3171D2EA"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17.00~34.00</w:t>
            </w:r>
          </w:p>
        </w:tc>
        <w:tc>
          <w:tcPr>
            <w:tcW w:w="1260" w:type="pct"/>
            <w:shd w:val="clear" w:color="auto" w:fill="auto"/>
            <w:vAlign w:val="center"/>
          </w:tcPr>
          <w:p w14:paraId="76B521E3"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S</w:t>
            </w:r>
            <w:r w:rsidRPr="00D205B8">
              <w:rPr>
                <w:rFonts w:eastAsia="等线"/>
                <w:szCs w:val="21"/>
              </w:rPr>
              <w:t>G</w:t>
            </w:r>
          </w:p>
        </w:tc>
        <w:tc>
          <w:tcPr>
            <w:tcW w:w="683" w:type="pct"/>
            <w:shd w:val="clear" w:color="auto" w:fill="auto"/>
            <w:vAlign w:val="center"/>
          </w:tcPr>
          <w:p w14:paraId="1DE1FB3A"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0</w:t>
            </w:r>
            <w:r w:rsidRPr="00D205B8">
              <w:rPr>
                <w:rFonts w:eastAsia="等线"/>
                <w:szCs w:val="21"/>
              </w:rPr>
              <w:t>.45</w:t>
            </w:r>
          </w:p>
        </w:tc>
        <w:tc>
          <w:tcPr>
            <w:tcW w:w="512" w:type="pct"/>
            <w:vAlign w:val="center"/>
          </w:tcPr>
          <w:p w14:paraId="016F99FE"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0.73</w:t>
            </w:r>
          </w:p>
        </w:tc>
        <w:tc>
          <w:tcPr>
            <w:tcW w:w="819" w:type="pct"/>
            <w:shd w:val="clear" w:color="auto" w:fill="auto"/>
            <w:vAlign w:val="center"/>
          </w:tcPr>
          <w:p w14:paraId="31736869"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丹麦海域</w:t>
            </w:r>
          </w:p>
        </w:tc>
      </w:tr>
      <w:tr w:rsidR="00D205B8" w:rsidRPr="00D205B8" w14:paraId="1CEDF671" w14:textId="77777777" w:rsidTr="00B02DB1">
        <w:trPr>
          <w:trHeight w:val="223"/>
          <w:jc w:val="center"/>
        </w:trPr>
        <w:tc>
          <w:tcPr>
            <w:tcW w:w="257" w:type="pct"/>
            <w:shd w:val="clear" w:color="auto" w:fill="auto"/>
            <w:vAlign w:val="center"/>
          </w:tcPr>
          <w:p w14:paraId="50A77A4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8</w:t>
            </w:r>
          </w:p>
        </w:tc>
        <w:tc>
          <w:tcPr>
            <w:tcW w:w="764" w:type="pct"/>
            <w:shd w:val="clear" w:color="auto" w:fill="auto"/>
            <w:vAlign w:val="center"/>
          </w:tcPr>
          <w:p w14:paraId="440AADE0"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0</w:t>
            </w:r>
            <w:r w:rsidRPr="00D205B8">
              <w:rPr>
                <w:rFonts w:eastAsia="等线"/>
                <w:szCs w:val="21"/>
              </w:rPr>
              <w:t>.94~3.17</w:t>
            </w:r>
          </w:p>
        </w:tc>
        <w:tc>
          <w:tcPr>
            <w:tcW w:w="705" w:type="pct"/>
            <w:shd w:val="clear" w:color="auto" w:fill="auto"/>
            <w:vAlign w:val="center"/>
          </w:tcPr>
          <w:p w14:paraId="68BD55D2"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0.27~0.72</w:t>
            </w:r>
          </w:p>
        </w:tc>
        <w:tc>
          <w:tcPr>
            <w:tcW w:w="1260" w:type="pct"/>
            <w:shd w:val="clear" w:color="auto" w:fill="auto"/>
            <w:vAlign w:val="center"/>
          </w:tcPr>
          <w:p w14:paraId="42924543"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O</w:t>
            </w:r>
            <w:r w:rsidRPr="00D205B8">
              <w:rPr>
                <w:rFonts w:eastAsia="等线"/>
                <w:szCs w:val="21"/>
              </w:rPr>
              <w:t>PC</w:t>
            </w:r>
          </w:p>
        </w:tc>
        <w:tc>
          <w:tcPr>
            <w:tcW w:w="683" w:type="pct"/>
            <w:shd w:val="clear" w:color="auto" w:fill="auto"/>
            <w:vAlign w:val="center"/>
          </w:tcPr>
          <w:p w14:paraId="0077EB5E"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0</w:t>
            </w:r>
            <w:r w:rsidRPr="00D205B8">
              <w:rPr>
                <w:rFonts w:eastAsia="等线"/>
                <w:szCs w:val="21"/>
              </w:rPr>
              <w:t>.56</w:t>
            </w:r>
          </w:p>
        </w:tc>
        <w:tc>
          <w:tcPr>
            <w:tcW w:w="512" w:type="pct"/>
            <w:vAlign w:val="center"/>
          </w:tcPr>
          <w:p w14:paraId="138D2854"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1.05</w:t>
            </w:r>
          </w:p>
        </w:tc>
        <w:tc>
          <w:tcPr>
            <w:tcW w:w="819" w:type="pct"/>
            <w:shd w:val="clear" w:color="auto" w:fill="auto"/>
            <w:vAlign w:val="center"/>
          </w:tcPr>
          <w:p w14:paraId="2950D451"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中国杭州湾</w:t>
            </w:r>
          </w:p>
        </w:tc>
      </w:tr>
      <w:tr w:rsidR="00D205B8" w:rsidRPr="00D205B8" w14:paraId="3E77A90F" w14:textId="77777777" w:rsidTr="00B02DB1">
        <w:trPr>
          <w:trHeight w:val="223"/>
          <w:jc w:val="center"/>
        </w:trPr>
        <w:tc>
          <w:tcPr>
            <w:tcW w:w="257" w:type="pct"/>
            <w:shd w:val="clear" w:color="auto" w:fill="auto"/>
            <w:vAlign w:val="center"/>
          </w:tcPr>
          <w:p w14:paraId="7014020F"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9</w:t>
            </w:r>
          </w:p>
        </w:tc>
        <w:tc>
          <w:tcPr>
            <w:tcW w:w="764" w:type="pct"/>
            <w:shd w:val="clear" w:color="auto" w:fill="auto"/>
            <w:vAlign w:val="center"/>
          </w:tcPr>
          <w:p w14:paraId="4A9FFA10"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1.33~3.94</w:t>
            </w:r>
          </w:p>
        </w:tc>
        <w:tc>
          <w:tcPr>
            <w:tcW w:w="705" w:type="pct"/>
            <w:shd w:val="clear" w:color="auto" w:fill="auto"/>
            <w:vAlign w:val="center"/>
          </w:tcPr>
          <w:p w14:paraId="76491CBD"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1.00</w:t>
            </w:r>
          </w:p>
        </w:tc>
        <w:tc>
          <w:tcPr>
            <w:tcW w:w="1260" w:type="pct"/>
            <w:shd w:val="clear" w:color="auto" w:fill="auto"/>
            <w:vAlign w:val="center"/>
          </w:tcPr>
          <w:p w14:paraId="6DE07232"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OPC</w:t>
            </w:r>
          </w:p>
        </w:tc>
        <w:tc>
          <w:tcPr>
            <w:tcW w:w="683" w:type="pct"/>
            <w:shd w:val="clear" w:color="auto" w:fill="auto"/>
            <w:vAlign w:val="center"/>
          </w:tcPr>
          <w:p w14:paraId="5689EBF6"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0.40</w:t>
            </w:r>
          </w:p>
        </w:tc>
        <w:tc>
          <w:tcPr>
            <w:tcW w:w="512" w:type="pct"/>
            <w:vAlign w:val="center"/>
          </w:tcPr>
          <w:p w14:paraId="042E29B1"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0.34~2.25</w:t>
            </w:r>
          </w:p>
        </w:tc>
        <w:tc>
          <w:tcPr>
            <w:tcW w:w="819" w:type="pct"/>
            <w:shd w:val="clear" w:color="auto" w:fill="auto"/>
            <w:vAlign w:val="center"/>
          </w:tcPr>
          <w:p w14:paraId="7A021F4C"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欧洲</w:t>
            </w:r>
            <w:r w:rsidRPr="00D205B8">
              <w:rPr>
                <w:rFonts w:hint="eastAsia"/>
                <w:kern w:val="0"/>
                <w:szCs w:val="21"/>
              </w:rPr>
              <w:t>各国</w:t>
            </w:r>
          </w:p>
        </w:tc>
      </w:tr>
      <w:tr w:rsidR="00D205B8" w:rsidRPr="00D205B8" w14:paraId="004CC819" w14:textId="77777777" w:rsidTr="00B02DB1">
        <w:trPr>
          <w:trHeight w:val="223"/>
          <w:jc w:val="center"/>
        </w:trPr>
        <w:tc>
          <w:tcPr>
            <w:tcW w:w="257" w:type="pct"/>
            <w:shd w:val="clear" w:color="auto" w:fill="auto"/>
            <w:vAlign w:val="center"/>
          </w:tcPr>
          <w:p w14:paraId="0F9D876F"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1</w:t>
            </w:r>
            <w:r w:rsidRPr="00D205B8">
              <w:rPr>
                <w:rFonts w:eastAsia="等线"/>
                <w:szCs w:val="21"/>
              </w:rPr>
              <w:t>0</w:t>
            </w:r>
          </w:p>
        </w:tc>
        <w:tc>
          <w:tcPr>
            <w:tcW w:w="764" w:type="pct"/>
            <w:shd w:val="clear" w:color="auto" w:fill="auto"/>
            <w:vAlign w:val="center"/>
          </w:tcPr>
          <w:p w14:paraId="29615EC7"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2</w:t>
            </w:r>
            <w:r w:rsidRPr="00D205B8">
              <w:rPr>
                <w:rFonts w:eastAsia="等线"/>
                <w:szCs w:val="21"/>
              </w:rPr>
              <w:t>.87~5.90</w:t>
            </w:r>
          </w:p>
        </w:tc>
        <w:tc>
          <w:tcPr>
            <w:tcW w:w="705" w:type="pct"/>
            <w:shd w:val="clear" w:color="auto" w:fill="auto"/>
            <w:vAlign w:val="center"/>
          </w:tcPr>
          <w:p w14:paraId="177DCDA4"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18.00~25.00</w:t>
            </w:r>
          </w:p>
        </w:tc>
        <w:tc>
          <w:tcPr>
            <w:tcW w:w="1260" w:type="pct"/>
            <w:shd w:val="clear" w:color="auto" w:fill="auto"/>
            <w:vAlign w:val="center"/>
          </w:tcPr>
          <w:p w14:paraId="5046BBC8"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OPC</w:t>
            </w:r>
          </w:p>
        </w:tc>
        <w:tc>
          <w:tcPr>
            <w:tcW w:w="683" w:type="pct"/>
            <w:shd w:val="clear" w:color="auto" w:fill="auto"/>
            <w:vAlign w:val="center"/>
          </w:tcPr>
          <w:p w14:paraId="449ED221"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0</w:t>
            </w:r>
            <w:r w:rsidRPr="00D205B8">
              <w:rPr>
                <w:rFonts w:eastAsia="等线"/>
                <w:szCs w:val="21"/>
              </w:rPr>
              <w:t>.50</w:t>
            </w:r>
          </w:p>
        </w:tc>
        <w:tc>
          <w:tcPr>
            <w:tcW w:w="512" w:type="pct"/>
            <w:vAlign w:val="center"/>
          </w:tcPr>
          <w:p w14:paraId="1BF01A1A"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1.81</w:t>
            </w:r>
          </w:p>
        </w:tc>
        <w:tc>
          <w:tcPr>
            <w:tcW w:w="819" w:type="pct"/>
            <w:shd w:val="clear" w:color="auto" w:fill="auto"/>
            <w:vAlign w:val="center"/>
          </w:tcPr>
          <w:p w14:paraId="65261050"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韩国海域</w:t>
            </w:r>
          </w:p>
        </w:tc>
      </w:tr>
      <w:tr w:rsidR="00D205B8" w:rsidRPr="00D205B8" w14:paraId="3FD57A2D" w14:textId="77777777" w:rsidTr="00B02DB1">
        <w:trPr>
          <w:trHeight w:val="223"/>
          <w:jc w:val="center"/>
        </w:trPr>
        <w:tc>
          <w:tcPr>
            <w:tcW w:w="257" w:type="pct"/>
            <w:shd w:val="clear" w:color="auto" w:fill="auto"/>
            <w:vAlign w:val="center"/>
          </w:tcPr>
          <w:p w14:paraId="1CA5244D"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1</w:t>
            </w:r>
            <w:r w:rsidRPr="00D205B8">
              <w:rPr>
                <w:rFonts w:eastAsia="等线"/>
                <w:szCs w:val="21"/>
              </w:rPr>
              <w:t>1</w:t>
            </w:r>
          </w:p>
        </w:tc>
        <w:tc>
          <w:tcPr>
            <w:tcW w:w="764" w:type="pct"/>
            <w:shd w:val="clear" w:color="auto" w:fill="auto"/>
            <w:vAlign w:val="center"/>
          </w:tcPr>
          <w:p w14:paraId="066E60D0"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4.00</w:t>
            </w:r>
            <w:r w:rsidRPr="00D205B8">
              <w:rPr>
                <w:rFonts w:eastAsia="等线"/>
                <w:szCs w:val="21"/>
              </w:rPr>
              <w:t>~4.60</w:t>
            </w:r>
          </w:p>
        </w:tc>
        <w:tc>
          <w:tcPr>
            <w:tcW w:w="705" w:type="pct"/>
            <w:shd w:val="clear" w:color="auto" w:fill="auto"/>
            <w:vAlign w:val="center"/>
          </w:tcPr>
          <w:p w14:paraId="5384CE53"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13.00</w:t>
            </w:r>
          </w:p>
        </w:tc>
        <w:tc>
          <w:tcPr>
            <w:tcW w:w="1260" w:type="pct"/>
            <w:shd w:val="clear" w:color="auto" w:fill="auto"/>
            <w:vAlign w:val="center"/>
          </w:tcPr>
          <w:p w14:paraId="28EC19ED"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OPC</w:t>
            </w:r>
          </w:p>
        </w:tc>
        <w:tc>
          <w:tcPr>
            <w:tcW w:w="683" w:type="pct"/>
            <w:shd w:val="clear" w:color="auto" w:fill="auto"/>
            <w:vAlign w:val="center"/>
          </w:tcPr>
          <w:p w14:paraId="04AB4F6D"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0.40~0.45</w:t>
            </w:r>
          </w:p>
        </w:tc>
        <w:tc>
          <w:tcPr>
            <w:tcW w:w="512" w:type="pct"/>
            <w:vAlign w:val="center"/>
          </w:tcPr>
          <w:p w14:paraId="3B12B029"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1.05</w:t>
            </w:r>
          </w:p>
        </w:tc>
        <w:tc>
          <w:tcPr>
            <w:tcW w:w="819" w:type="pct"/>
            <w:shd w:val="clear" w:color="auto" w:fill="auto"/>
            <w:vAlign w:val="center"/>
          </w:tcPr>
          <w:p w14:paraId="56FCEB23"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中国宁波</w:t>
            </w:r>
          </w:p>
        </w:tc>
      </w:tr>
      <w:tr w:rsidR="00D205B8" w:rsidRPr="00D205B8" w14:paraId="607D9819" w14:textId="77777777" w:rsidTr="00B02DB1">
        <w:trPr>
          <w:trHeight w:val="223"/>
          <w:jc w:val="center"/>
        </w:trPr>
        <w:tc>
          <w:tcPr>
            <w:tcW w:w="257" w:type="pct"/>
            <w:shd w:val="clear" w:color="auto" w:fill="auto"/>
            <w:vAlign w:val="center"/>
          </w:tcPr>
          <w:p w14:paraId="7BBCEFBA"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1</w:t>
            </w:r>
            <w:r w:rsidRPr="00D205B8">
              <w:rPr>
                <w:rFonts w:eastAsia="等线"/>
                <w:szCs w:val="21"/>
              </w:rPr>
              <w:t>2</w:t>
            </w:r>
          </w:p>
        </w:tc>
        <w:tc>
          <w:tcPr>
            <w:tcW w:w="764" w:type="pct"/>
            <w:shd w:val="clear" w:color="auto" w:fill="auto"/>
            <w:vAlign w:val="center"/>
          </w:tcPr>
          <w:p w14:paraId="1A45BB8B"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2.20~5.10</w:t>
            </w:r>
          </w:p>
        </w:tc>
        <w:tc>
          <w:tcPr>
            <w:tcW w:w="705" w:type="pct"/>
            <w:shd w:val="clear" w:color="auto" w:fill="auto"/>
            <w:vAlign w:val="center"/>
          </w:tcPr>
          <w:p w14:paraId="0038787A"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7.00</w:t>
            </w:r>
          </w:p>
        </w:tc>
        <w:tc>
          <w:tcPr>
            <w:tcW w:w="1260" w:type="pct"/>
            <w:shd w:val="clear" w:color="auto" w:fill="auto"/>
            <w:vAlign w:val="center"/>
          </w:tcPr>
          <w:p w14:paraId="11727D8C"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hint="eastAsia"/>
                <w:szCs w:val="21"/>
              </w:rPr>
              <w:t>OPC</w:t>
            </w:r>
            <w:r w:rsidRPr="00D205B8">
              <w:rPr>
                <w:rFonts w:eastAsia="等线" w:hint="eastAsia"/>
                <w:szCs w:val="21"/>
              </w:rPr>
              <w:t>、</w:t>
            </w:r>
            <w:r w:rsidRPr="00D205B8">
              <w:rPr>
                <w:rFonts w:eastAsia="等线" w:hint="eastAsia"/>
                <w:szCs w:val="21"/>
              </w:rPr>
              <w:t>F</w:t>
            </w:r>
            <w:r w:rsidRPr="00D205B8">
              <w:rPr>
                <w:rFonts w:eastAsia="等线"/>
                <w:szCs w:val="21"/>
              </w:rPr>
              <w:t>A</w:t>
            </w:r>
            <w:r w:rsidRPr="00D205B8">
              <w:rPr>
                <w:rFonts w:eastAsia="等线" w:hint="eastAsia"/>
                <w:szCs w:val="21"/>
              </w:rPr>
              <w:t>、</w:t>
            </w:r>
            <w:r w:rsidRPr="00D205B8">
              <w:rPr>
                <w:rFonts w:eastAsia="等线" w:hint="eastAsia"/>
                <w:szCs w:val="21"/>
              </w:rPr>
              <w:t>S</w:t>
            </w:r>
            <w:r w:rsidRPr="00D205B8">
              <w:rPr>
                <w:rFonts w:eastAsia="等线"/>
                <w:szCs w:val="21"/>
              </w:rPr>
              <w:t>F</w:t>
            </w:r>
            <w:r w:rsidRPr="00D205B8">
              <w:rPr>
                <w:rFonts w:eastAsia="等线"/>
                <w:szCs w:val="21"/>
              </w:rPr>
              <w:t>、</w:t>
            </w:r>
            <w:r w:rsidRPr="00D205B8">
              <w:rPr>
                <w:rFonts w:eastAsia="等线" w:hint="eastAsia"/>
                <w:szCs w:val="21"/>
              </w:rPr>
              <w:t>S</w:t>
            </w:r>
            <w:r w:rsidRPr="00D205B8">
              <w:rPr>
                <w:rFonts w:eastAsia="等线"/>
                <w:szCs w:val="21"/>
              </w:rPr>
              <w:t>G</w:t>
            </w:r>
          </w:p>
        </w:tc>
        <w:tc>
          <w:tcPr>
            <w:tcW w:w="683" w:type="pct"/>
            <w:shd w:val="clear" w:color="auto" w:fill="auto"/>
            <w:vAlign w:val="center"/>
          </w:tcPr>
          <w:p w14:paraId="70471131"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0.45~0.65</w:t>
            </w:r>
          </w:p>
        </w:tc>
        <w:tc>
          <w:tcPr>
            <w:tcW w:w="512" w:type="pct"/>
            <w:vAlign w:val="center"/>
          </w:tcPr>
          <w:p w14:paraId="716B68E2" w14:textId="77777777" w:rsidR="00D205B8" w:rsidRPr="00D205B8" w:rsidRDefault="00D205B8" w:rsidP="00B02DB1">
            <w:pPr>
              <w:adjustRightInd w:val="0"/>
              <w:snapToGrid w:val="0"/>
              <w:spacing w:line="264" w:lineRule="auto"/>
              <w:jc w:val="center"/>
              <w:rPr>
                <w:rFonts w:eastAsia="等线"/>
                <w:szCs w:val="21"/>
              </w:rPr>
            </w:pPr>
            <w:r w:rsidRPr="00D205B8">
              <w:rPr>
                <w:rFonts w:eastAsia="等线"/>
                <w:szCs w:val="21"/>
              </w:rPr>
              <w:t>1.81</w:t>
            </w:r>
          </w:p>
        </w:tc>
        <w:tc>
          <w:tcPr>
            <w:tcW w:w="819" w:type="pct"/>
            <w:shd w:val="clear" w:color="auto" w:fill="auto"/>
            <w:vAlign w:val="center"/>
          </w:tcPr>
          <w:p w14:paraId="40A3A1A9" w14:textId="77777777" w:rsidR="00D205B8" w:rsidRPr="00D205B8" w:rsidRDefault="00D205B8" w:rsidP="00B02DB1">
            <w:pPr>
              <w:adjustRightInd w:val="0"/>
              <w:snapToGrid w:val="0"/>
              <w:spacing w:line="264" w:lineRule="auto"/>
              <w:jc w:val="center"/>
              <w:rPr>
                <w:rFonts w:ascii="华文中宋" w:hAnsi="华文中宋" w:cs="宋体"/>
                <w:kern w:val="0"/>
                <w:szCs w:val="21"/>
              </w:rPr>
            </w:pPr>
            <w:r w:rsidRPr="00D205B8">
              <w:rPr>
                <w:rFonts w:ascii="华文中宋" w:hAnsi="华文中宋" w:cs="宋体" w:hint="eastAsia"/>
                <w:kern w:val="0"/>
                <w:szCs w:val="21"/>
              </w:rPr>
              <w:t>日本石川</w:t>
            </w:r>
          </w:p>
        </w:tc>
      </w:tr>
    </w:tbl>
    <w:p w14:paraId="67A0E263" w14:textId="77777777" w:rsidR="00D205B8" w:rsidRPr="00D205B8" w:rsidRDefault="00D205B8" w:rsidP="00D205B8">
      <w:pPr>
        <w:spacing w:line="360" w:lineRule="auto"/>
        <w:rPr>
          <w:b/>
          <w:bCs/>
          <w:sz w:val="24"/>
          <w:szCs w:val="24"/>
        </w:rPr>
      </w:pPr>
    </w:p>
    <w:p w14:paraId="4D40F0C4" w14:textId="13DD8881" w:rsidR="00D205B8" w:rsidRPr="00D205B8" w:rsidRDefault="00D205B8" w:rsidP="00D205B8">
      <w:pPr>
        <w:spacing w:line="360" w:lineRule="auto"/>
        <w:rPr>
          <w:b/>
          <w:bCs/>
          <w:sz w:val="24"/>
          <w:szCs w:val="24"/>
        </w:rPr>
      </w:pPr>
      <w:r w:rsidRPr="00D205B8">
        <w:rPr>
          <w:b/>
          <w:bCs/>
          <w:sz w:val="24"/>
          <w:szCs w:val="24"/>
        </w:rPr>
        <w:t xml:space="preserve">5.2.3  </w:t>
      </w:r>
      <w:r w:rsidRPr="00D205B8">
        <w:rPr>
          <w:rFonts w:hint="eastAsia"/>
          <w:bCs/>
          <w:sz w:val="24"/>
          <w:szCs w:val="24"/>
        </w:rPr>
        <w:t>海洋大气区环境下，混凝土表面氯离子浓度主要受风速、离海岸距离、暴露时间、水胶比和胶凝材料等环境条件和材料因素的共同影响。本标准综合考虑上述表面氯离子浓度影响因素，建立了海洋大气区混凝土表面氯离子浓度计算模型，并根据来自世界各地</w:t>
      </w:r>
      <w:r w:rsidRPr="00D205B8">
        <w:rPr>
          <w:bCs/>
          <w:sz w:val="24"/>
          <w:szCs w:val="24"/>
        </w:rPr>
        <w:t>11</w:t>
      </w:r>
      <w:r w:rsidRPr="00D205B8">
        <w:rPr>
          <w:rFonts w:hint="eastAsia"/>
          <w:bCs/>
          <w:sz w:val="24"/>
          <w:szCs w:val="24"/>
        </w:rPr>
        <w:t>个暴露试验站的</w:t>
      </w:r>
      <w:r w:rsidRPr="00D205B8">
        <w:rPr>
          <w:bCs/>
          <w:sz w:val="24"/>
          <w:szCs w:val="24"/>
        </w:rPr>
        <w:t>146</w:t>
      </w:r>
      <w:r w:rsidRPr="00D205B8">
        <w:rPr>
          <w:bCs/>
          <w:sz w:val="24"/>
          <w:szCs w:val="24"/>
        </w:rPr>
        <w:t>组大气区自然暴露数据</w:t>
      </w:r>
      <w:r w:rsidRPr="00D205B8">
        <w:rPr>
          <w:rFonts w:hint="eastAsia"/>
          <w:bCs/>
          <w:sz w:val="24"/>
          <w:szCs w:val="24"/>
        </w:rPr>
        <w:t>（</w:t>
      </w:r>
      <w:r w:rsidR="005645A1">
        <w:rPr>
          <w:rFonts w:hint="eastAsia"/>
          <w:bCs/>
          <w:sz w:val="24"/>
          <w:szCs w:val="24"/>
        </w:rPr>
        <w:t>见</w:t>
      </w:r>
      <w:r w:rsidRPr="00D205B8">
        <w:rPr>
          <w:rFonts w:hint="eastAsia"/>
          <w:bCs/>
          <w:sz w:val="24"/>
          <w:szCs w:val="24"/>
        </w:rPr>
        <w:t>表</w:t>
      </w:r>
      <w:r w:rsidRPr="00D205B8">
        <w:rPr>
          <w:bCs/>
          <w:sz w:val="24"/>
          <w:szCs w:val="24"/>
        </w:rPr>
        <w:t>5.2.3</w:t>
      </w:r>
      <w:r w:rsidRPr="00D205B8">
        <w:rPr>
          <w:rFonts w:hint="eastAsia"/>
          <w:bCs/>
          <w:sz w:val="24"/>
          <w:szCs w:val="24"/>
        </w:rPr>
        <w:t>），</w:t>
      </w:r>
      <w:r w:rsidR="005645A1">
        <w:rPr>
          <w:rFonts w:hint="eastAsia"/>
          <w:bCs/>
          <w:sz w:val="24"/>
          <w:szCs w:val="24"/>
        </w:rPr>
        <w:t>确定</w:t>
      </w:r>
      <w:r w:rsidRPr="00D205B8">
        <w:rPr>
          <w:rFonts w:hint="eastAsia"/>
          <w:bCs/>
          <w:sz w:val="24"/>
          <w:szCs w:val="24"/>
        </w:rPr>
        <w:t>了模型中各系数的</w:t>
      </w:r>
      <w:r w:rsidR="00B07DFA">
        <w:rPr>
          <w:rFonts w:hint="eastAsia"/>
          <w:bCs/>
          <w:sz w:val="24"/>
          <w:szCs w:val="24"/>
        </w:rPr>
        <w:t>参考</w:t>
      </w:r>
      <w:r w:rsidRPr="00D205B8">
        <w:rPr>
          <w:rFonts w:hint="eastAsia"/>
          <w:bCs/>
          <w:sz w:val="24"/>
          <w:szCs w:val="24"/>
        </w:rPr>
        <w:t>取值。</w:t>
      </w:r>
    </w:p>
    <w:p w14:paraId="4F616871" w14:textId="7625B4CB" w:rsidR="00D205B8" w:rsidRPr="00D205B8" w:rsidRDefault="00D205B8" w:rsidP="00D205B8">
      <w:pPr>
        <w:adjustRightInd w:val="0"/>
        <w:snapToGrid w:val="0"/>
        <w:spacing w:line="300" w:lineRule="auto"/>
        <w:jc w:val="center"/>
        <w:rPr>
          <w:b/>
          <w:bCs/>
          <w:sz w:val="20"/>
          <w:szCs w:val="20"/>
        </w:rPr>
      </w:pPr>
      <w:r w:rsidRPr="00D205B8">
        <w:rPr>
          <w:rFonts w:hint="eastAsia"/>
          <w:b/>
          <w:bCs/>
          <w:sz w:val="20"/>
          <w:szCs w:val="20"/>
        </w:rPr>
        <w:t>表</w:t>
      </w:r>
      <w:r w:rsidRPr="00D205B8">
        <w:rPr>
          <w:b/>
          <w:bCs/>
          <w:sz w:val="20"/>
          <w:szCs w:val="20"/>
        </w:rPr>
        <w:t>5.</w:t>
      </w:r>
      <w:r w:rsidR="00735FEB">
        <w:rPr>
          <w:b/>
          <w:bCs/>
          <w:sz w:val="20"/>
          <w:szCs w:val="20"/>
        </w:rPr>
        <w:t>2</w:t>
      </w:r>
      <w:r w:rsidRPr="00D205B8">
        <w:rPr>
          <w:b/>
          <w:bCs/>
          <w:sz w:val="20"/>
          <w:szCs w:val="20"/>
        </w:rPr>
        <w:t xml:space="preserve">.3  </w:t>
      </w:r>
      <w:r w:rsidRPr="00D205B8">
        <w:rPr>
          <w:rFonts w:hint="eastAsia"/>
          <w:b/>
          <w:bCs/>
          <w:sz w:val="20"/>
          <w:szCs w:val="20"/>
        </w:rPr>
        <w:t>海洋大气区混凝土表面氯离子浓度自然暴露数据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262"/>
        <w:gridCol w:w="1344"/>
        <w:gridCol w:w="1600"/>
        <w:gridCol w:w="1165"/>
        <w:gridCol w:w="1093"/>
        <w:gridCol w:w="1615"/>
      </w:tblGrid>
      <w:tr w:rsidR="00D205B8" w:rsidRPr="00D205B8" w14:paraId="25273E2A" w14:textId="77777777" w:rsidTr="00B02DB1">
        <w:trPr>
          <w:trHeight w:val="347"/>
          <w:jc w:val="center"/>
        </w:trPr>
        <w:tc>
          <w:tcPr>
            <w:tcW w:w="263" w:type="pct"/>
            <w:shd w:val="clear" w:color="auto" w:fill="auto"/>
            <w:vAlign w:val="center"/>
          </w:tcPr>
          <w:p w14:paraId="66F09DB3"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序号</w:t>
            </w:r>
          </w:p>
        </w:tc>
        <w:tc>
          <w:tcPr>
            <w:tcW w:w="739" w:type="pct"/>
            <w:shd w:val="clear" w:color="auto" w:fill="auto"/>
            <w:vAlign w:val="center"/>
          </w:tcPr>
          <w:p w14:paraId="37DED663" w14:textId="77777777" w:rsidR="00D205B8" w:rsidRPr="00D205B8" w:rsidRDefault="00D205B8" w:rsidP="00B02DB1">
            <w:pPr>
              <w:adjustRightInd w:val="0"/>
              <w:snapToGrid w:val="0"/>
              <w:spacing w:line="264" w:lineRule="auto"/>
              <w:jc w:val="center"/>
              <w:rPr>
                <w:szCs w:val="21"/>
              </w:rPr>
            </w:pPr>
            <w:r w:rsidRPr="00D205B8">
              <w:rPr>
                <w:szCs w:val="21"/>
              </w:rPr>
              <w:t>C</w:t>
            </w:r>
            <w:r w:rsidRPr="00D205B8">
              <w:rPr>
                <w:szCs w:val="21"/>
                <w:vertAlign w:val="subscript"/>
              </w:rPr>
              <w:t>s,air</w:t>
            </w:r>
            <w:r w:rsidRPr="00D205B8">
              <w:rPr>
                <w:szCs w:val="21"/>
              </w:rPr>
              <w:t xml:space="preserve"> /%</w:t>
            </w:r>
          </w:p>
        </w:tc>
        <w:tc>
          <w:tcPr>
            <w:tcW w:w="788" w:type="pct"/>
            <w:shd w:val="clear" w:color="auto" w:fill="auto"/>
            <w:vAlign w:val="center"/>
          </w:tcPr>
          <w:p w14:paraId="7AD35F31" w14:textId="77777777" w:rsidR="00D205B8" w:rsidRPr="00D205B8" w:rsidRDefault="00D205B8" w:rsidP="00B02DB1">
            <w:pPr>
              <w:adjustRightInd w:val="0"/>
              <w:snapToGrid w:val="0"/>
              <w:spacing w:line="264" w:lineRule="auto"/>
              <w:jc w:val="center"/>
              <w:rPr>
                <w:szCs w:val="21"/>
              </w:rPr>
            </w:pPr>
            <w:r w:rsidRPr="00D205B8">
              <w:rPr>
                <w:i/>
                <w:szCs w:val="21"/>
              </w:rPr>
              <w:t>t</w:t>
            </w:r>
            <w:r w:rsidRPr="00D205B8">
              <w:rPr>
                <w:szCs w:val="21"/>
              </w:rPr>
              <w:t xml:space="preserve"> /a</w:t>
            </w:r>
          </w:p>
        </w:tc>
        <w:tc>
          <w:tcPr>
            <w:tcW w:w="938" w:type="pct"/>
            <w:shd w:val="clear" w:color="auto" w:fill="auto"/>
            <w:vAlign w:val="center"/>
          </w:tcPr>
          <w:p w14:paraId="19F7C2BB" w14:textId="77777777" w:rsidR="00D205B8" w:rsidRPr="00D205B8" w:rsidRDefault="00D205B8" w:rsidP="00B02DB1">
            <w:pPr>
              <w:adjustRightInd w:val="0"/>
              <w:snapToGrid w:val="0"/>
              <w:spacing w:line="264" w:lineRule="auto"/>
              <w:jc w:val="center"/>
              <w:rPr>
                <w:szCs w:val="21"/>
              </w:rPr>
            </w:pPr>
            <w:r w:rsidRPr="00D205B8">
              <w:rPr>
                <w:rFonts w:hint="eastAsia"/>
                <w:szCs w:val="21"/>
              </w:rPr>
              <w:t>胶凝材料</w:t>
            </w:r>
          </w:p>
        </w:tc>
        <w:tc>
          <w:tcPr>
            <w:tcW w:w="683" w:type="pct"/>
            <w:shd w:val="clear" w:color="auto" w:fill="auto"/>
            <w:vAlign w:val="center"/>
          </w:tcPr>
          <w:p w14:paraId="50F63103" w14:textId="77777777" w:rsidR="00D205B8" w:rsidRPr="00D205B8" w:rsidRDefault="00D205B8" w:rsidP="00B02DB1">
            <w:pPr>
              <w:adjustRightInd w:val="0"/>
              <w:snapToGrid w:val="0"/>
              <w:spacing w:line="264" w:lineRule="auto"/>
              <w:jc w:val="center"/>
              <w:rPr>
                <w:szCs w:val="21"/>
              </w:rPr>
            </w:pPr>
            <w:r w:rsidRPr="00D205B8">
              <w:rPr>
                <w:position w:val="-14"/>
                <w:szCs w:val="21"/>
              </w:rPr>
              <w:object w:dxaOrig="429" w:dyaOrig="334" w14:anchorId="0DAF9854">
                <v:shape id="_x0000_i1294" type="#_x0000_t75" style="width:21.9pt;height:16.9pt" o:ole="">
                  <v:imagedata r:id="rId493" o:title=""/>
                </v:shape>
                <o:OLEObject Type="Embed" ProgID="Equation.DSMT4" ShapeID="_x0000_i1294" DrawAspect="Content" ObjectID="_1724567445" r:id="rId495"/>
              </w:object>
            </w:r>
          </w:p>
        </w:tc>
        <w:tc>
          <w:tcPr>
            <w:tcW w:w="641" w:type="pct"/>
            <w:shd w:val="clear" w:color="auto" w:fill="auto"/>
            <w:vAlign w:val="center"/>
          </w:tcPr>
          <w:p w14:paraId="0FC318F5" w14:textId="77777777" w:rsidR="00D205B8" w:rsidRPr="00D205B8" w:rsidRDefault="00D205B8" w:rsidP="00B02DB1">
            <w:pPr>
              <w:adjustRightInd w:val="0"/>
              <w:snapToGrid w:val="0"/>
              <w:spacing w:line="264" w:lineRule="auto"/>
              <w:jc w:val="center"/>
              <w:rPr>
                <w:szCs w:val="21"/>
              </w:rPr>
            </w:pPr>
            <w:r w:rsidRPr="00D205B8">
              <w:rPr>
                <w:i/>
                <w:szCs w:val="21"/>
              </w:rPr>
              <w:t>v</w:t>
            </w:r>
            <w:r w:rsidRPr="00D205B8">
              <w:rPr>
                <w:szCs w:val="21"/>
              </w:rPr>
              <w:t xml:space="preserve"> /m·s</w:t>
            </w:r>
            <w:r w:rsidRPr="00D205B8">
              <w:rPr>
                <w:szCs w:val="21"/>
                <w:vertAlign w:val="superscript"/>
              </w:rPr>
              <w:t>-1</w:t>
            </w:r>
          </w:p>
        </w:tc>
        <w:tc>
          <w:tcPr>
            <w:tcW w:w="947" w:type="pct"/>
            <w:shd w:val="clear" w:color="auto" w:fill="auto"/>
            <w:vAlign w:val="center"/>
          </w:tcPr>
          <w:p w14:paraId="4AA132D0"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地点</w:t>
            </w:r>
          </w:p>
        </w:tc>
      </w:tr>
      <w:tr w:rsidR="00D205B8" w:rsidRPr="00D205B8" w14:paraId="1FC6D830" w14:textId="77777777" w:rsidTr="00B02DB1">
        <w:trPr>
          <w:trHeight w:val="223"/>
          <w:jc w:val="center"/>
        </w:trPr>
        <w:tc>
          <w:tcPr>
            <w:tcW w:w="263" w:type="pct"/>
            <w:shd w:val="clear" w:color="auto" w:fill="auto"/>
            <w:vAlign w:val="center"/>
          </w:tcPr>
          <w:p w14:paraId="6D889A9C" w14:textId="77777777" w:rsidR="00D205B8" w:rsidRPr="00D205B8" w:rsidRDefault="00D205B8" w:rsidP="00B02DB1">
            <w:pPr>
              <w:adjustRightInd w:val="0"/>
              <w:snapToGrid w:val="0"/>
              <w:spacing w:line="264" w:lineRule="auto"/>
              <w:jc w:val="center"/>
              <w:rPr>
                <w:szCs w:val="21"/>
              </w:rPr>
            </w:pPr>
            <w:r w:rsidRPr="00D205B8">
              <w:rPr>
                <w:szCs w:val="21"/>
              </w:rPr>
              <w:t>1</w:t>
            </w:r>
          </w:p>
        </w:tc>
        <w:tc>
          <w:tcPr>
            <w:tcW w:w="739" w:type="pct"/>
            <w:shd w:val="clear" w:color="auto" w:fill="auto"/>
            <w:vAlign w:val="center"/>
          </w:tcPr>
          <w:p w14:paraId="2CA04C35" w14:textId="77777777" w:rsidR="00D205B8" w:rsidRPr="00D205B8" w:rsidRDefault="00D205B8" w:rsidP="00B02DB1">
            <w:pPr>
              <w:adjustRightInd w:val="0"/>
              <w:snapToGrid w:val="0"/>
              <w:spacing w:line="264" w:lineRule="auto"/>
              <w:jc w:val="center"/>
              <w:rPr>
                <w:szCs w:val="21"/>
              </w:rPr>
            </w:pPr>
            <w:r w:rsidRPr="00D205B8">
              <w:rPr>
                <w:szCs w:val="21"/>
              </w:rPr>
              <w:t>0.69</w:t>
            </w:r>
            <w:r w:rsidRPr="00D205B8">
              <w:rPr>
                <w:rFonts w:hint="eastAsia"/>
                <w:szCs w:val="21"/>
              </w:rPr>
              <w:t>~</w:t>
            </w:r>
            <w:r w:rsidRPr="00D205B8">
              <w:rPr>
                <w:szCs w:val="21"/>
              </w:rPr>
              <w:t>2.00</w:t>
            </w:r>
          </w:p>
        </w:tc>
        <w:tc>
          <w:tcPr>
            <w:tcW w:w="788" w:type="pct"/>
            <w:shd w:val="clear" w:color="auto" w:fill="auto"/>
            <w:vAlign w:val="center"/>
          </w:tcPr>
          <w:p w14:paraId="1C9858B6" w14:textId="77777777" w:rsidR="00D205B8" w:rsidRPr="00D205B8" w:rsidRDefault="00D205B8" w:rsidP="00B02DB1">
            <w:pPr>
              <w:adjustRightInd w:val="0"/>
              <w:snapToGrid w:val="0"/>
              <w:spacing w:line="264" w:lineRule="auto"/>
              <w:jc w:val="center"/>
              <w:rPr>
                <w:szCs w:val="21"/>
              </w:rPr>
            </w:pPr>
            <w:r w:rsidRPr="00D205B8">
              <w:rPr>
                <w:szCs w:val="21"/>
              </w:rPr>
              <w:t>0.50~4.00</w:t>
            </w:r>
          </w:p>
        </w:tc>
        <w:tc>
          <w:tcPr>
            <w:tcW w:w="938" w:type="pct"/>
            <w:shd w:val="clear" w:color="auto" w:fill="auto"/>
            <w:vAlign w:val="center"/>
          </w:tcPr>
          <w:p w14:paraId="1B8FEE39" w14:textId="77777777" w:rsidR="00D205B8" w:rsidRPr="00D205B8" w:rsidRDefault="00D205B8" w:rsidP="00B02DB1">
            <w:pPr>
              <w:adjustRightInd w:val="0"/>
              <w:snapToGrid w:val="0"/>
              <w:spacing w:line="264" w:lineRule="auto"/>
              <w:jc w:val="center"/>
              <w:rPr>
                <w:szCs w:val="21"/>
              </w:rPr>
            </w:pPr>
            <w:r w:rsidRPr="00D205B8">
              <w:rPr>
                <w:szCs w:val="21"/>
              </w:rPr>
              <w:t>OPC</w:t>
            </w:r>
            <w:r w:rsidRPr="00D205B8">
              <w:rPr>
                <w:rFonts w:hint="eastAsia"/>
                <w:szCs w:val="21"/>
              </w:rPr>
              <w:t>、</w:t>
            </w:r>
            <w:r w:rsidRPr="00D205B8">
              <w:rPr>
                <w:szCs w:val="21"/>
              </w:rPr>
              <w:t>SF</w:t>
            </w:r>
          </w:p>
        </w:tc>
        <w:tc>
          <w:tcPr>
            <w:tcW w:w="683" w:type="pct"/>
            <w:shd w:val="clear" w:color="auto" w:fill="auto"/>
            <w:vAlign w:val="center"/>
          </w:tcPr>
          <w:p w14:paraId="7BB2CBB5" w14:textId="77777777" w:rsidR="00D205B8" w:rsidRPr="00D205B8" w:rsidRDefault="00D205B8" w:rsidP="00B02DB1">
            <w:pPr>
              <w:adjustRightInd w:val="0"/>
              <w:snapToGrid w:val="0"/>
              <w:spacing w:line="264" w:lineRule="auto"/>
              <w:jc w:val="center"/>
              <w:rPr>
                <w:szCs w:val="21"/>
              </w:rPr>
            </w:pPr>
            <w:r w:rsidRPr="00D205B8">
              <w:rPr>
                <w:szCs w:val="21"/>
              </w:rPr>
              <w:t>0.30~0.50</w:t>
            </w:r>
          </w:p>
        </w:tc>
        <w:tc>
          <w:tcPr>
            <w:tcW w:w="641" w:type="pct"/>
            <w:shd w:val="clear" w:color="auto" w:fill="auto"/>
            <w:vAlign w:val="center"/>
          </w:tcPr>
          <w:p w14:paraId="153DD824" w14:textId="77777777" w:rsidR="00D205B8" w:rsidRPr="00D205B8" w:rsidRDefault="00D205B8" w:rsidP="00B02DB1">
            <w:pPr>
              <w:adjustRightInd w:val="0"/>
              <w:snapToGrid w:val="0"/>
              <w:spacing w:line="264" w:lineRule="auto"/>
              <w:jc w:val="center"/>
              <w:rPr>
                <w:szCs w:val="21"/>
              </w:rPr>
            </w:pPr>
            <w:r w:rsidRPr="00D205B8">
              <w:rPr>
                <w:rFonts w:hint="eastAsia"/>
                <w:szCs w:val="21"/>
              </w:rPr>
              <w:t>4</w:t>
            </w:r>
            <w:r w:rsidRPr="00D205B8">
              <w:rPr>
                <w:szCs w:val="21"/>
              </w:rPr>
              <w:t>.00</w:t>
            </w:r>
          </w:p>
        </w:tc>
        <w:tc>
          <w:tcPr>
            <w:tcW w:w="947" w:type="pct"/>
            <w:shd w:val="clear" w:color="auto" w:fill="auto"/>
            <w:vAlign w:val="center"/>
          </w:tcPr>
          <w:p w14:paraId="00999A73"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葡萄牙西海岸</w:t>
            </w:r>
          </w:p>
        </w:tc>
      </w:tr>
      <w:tr w:rsidR="00D205B8" w:rsidRPr="00D205B8" w14:paraId="216895EC" w14:textId="77777777" w:rsidTr="00B02DB1">
        <w:trPr>
          <w:trHeight w:val="223"/>
          <w:jc w:val="center"/>
        </w:trPr>
        <w:tc>
          <w:tcPr>
            <w:tcW w:w="263" w:type="pct"/>
            <w:shd w:val="clear" w:color="auto" w:fill="auto"/>
            <w:vAlign w:val="center"/>
          </w:tcPr>
          <w:p w14:paraId="2A607BF0" w14:textId="77777777" w:rsidR="00D205B8" w:rsidRPr="00D205B8" w:rsidRDefault="00D205B8" w:rsidP="00B02DB1">
            <w:pPr>
              <w:adjustRightInd w:val="0"/>
              <w:snapToGrid w:val="0"/>
              <w:spacing w:line="264" w:lineRule="auto"/>
              <w:jc w:val="center"/>
              <w:rPr>
                <w:szCs w:val="21"/>
              </w:rPr>
            </w:pPr>
            <w:r w:rsidRPr="00D205B8">
              <w:rPr>
                <w:rFonts w:hint="eastAsia"/>
                <w:szCs w:val="21"/>
              </w:rPr>
              <w:t>2</w:t>
            </w:r>
          </w:p>
        </w:tc>
        <w:tc>
          <w:tcPr>
            <w:tcW w:w="739" w:type="pct"/>
            <w:shd w:val="clear" w:color="auto" w:fill="auto"/>
            <w:vAlign w:val="center"/>
          </w:tcPr>
          <w:p w14:paraId="527F64A4" w14:textId="77777777" w:rsidR="00D205B8" w:rsidRPr="00D205B8" w:rsidRDefault="00D205B8" w:rsidP="00B02DB1">
            <w:pPr>
              <w:adjustRightInd w:val="0"/>
              <w:snapToGrid w:val="0"/>
              <w:spacing w:line="264" w:lineRule="auto"/>
              <w:jc w:val="center"/>
              <w:rPr>
                <w:szCs w:val="21"/>
              </w:rPr>
            </w:pPr>
            <w:r w:rsidRPr="00D205B8">
              <w:rPr>
                <w:szCs w:val="21"/>
              </w:rPr>
              <w:t>0.49~1.02</w:t>
            </w:r>
          </w:p>
        </w:tc>
        <w:tc>
          <w:tcPr>
            <w:tcW w:w="788" w:type="pct"/>
            <w:shd w:val="clear" w:color="auto" w:fill="auto"/>
            <w:vAlign w:val="center"/>
          </w:tcPr>
          <w:p w14:paraId="7C44BD7B" w14:textId="77777777" w:rsidR="00D205B8" w:rsidRPr="00D205B8" w:rsidRDefault="00D205B8" w:rsidP="00B02DB1">
            <w:pPr>
              <w:adjustRightInd w:val="0"/>
              <w:snapToGrid w:val="0"/>
              <w:spacing w:line="264" w:lineRule="auto"/>
              <w:jc w:val="center"/>
              <w:rPr>
                <w:szCs w:val="21"/>
              </w:rPr>
            </w:pPr>
            <w:r w:rsidRPr="00D205B8">
              <w:rPr>
                <w:szCs w:val="21"/>
              </w:rPr>
              <w:t>1.50~4.25</w:t>
            </w:r>
          </w:p>
        </w:tc>
        <w:tc>
          <w:tcPr>
            <w:tcW w:w="938" w:type="pct"/>
            <w:shd w:val="clear" w:color="auto" w:fill="auto"/>
            <w:vAlign w:val="center"/>
          </w:tcPr>
          <w:p w14:paraId="74260E5E" w14:textId="77777777" w:rsidR="00D205B8" w:rsidRPr="00D205B8" w:rsidRDefault="00D205B8" w:rsidP="00B02DB1">
            <w:pPr>
              <w:adjustRightInd w:val="0"/>
              <w:snapToGrid w:val="0"/>
              <w:spacing w:line="264" w:lineRule="auto"/>
              <w:jc w:val="center"/>
              <w:rPr>
                <w:szCs w:val="21"/>
              </w:rPr>
            </w:pPr>
            <w:r w:rsidRPr="00D205B8">
              <w:rPr>
                <w:rFonts w:hint="eastAsia"/>
                <w:szCs w:val="21"/>
              </w:rPr>
              <w:t>O</w:t>
            </w:r>
            <w:r w:rsidRPr="00D205B8">
              <w:rPr>
                <w:szCs w:val="21"/>
              </w:rPr>
              <w:t>PC</w:t>
            </w:r>
          </w:p>
        </w:tc>
        <w:tc>
          <w:tcPr>
            <w:tcW w:w="683" w:type="pct"/>
            <w:shd w:val="clear" w:color="auto" w:fill="auto"/>
            <w:vAlign w:val="center"/>
          </w:tcPr>
          <w:p w14:paraId="7302218F" w14:textId="77777777" w:rsidR="00D205B8" w:rsidRPr="00D205B8" w:rsidRDefault="00D205B8" w:rsidP="00B02DB1">
            <w:pPr>
              <w:adjustRightInd w:val="0"/>
              <w:snapToGrid w:val="0"/>
              <w:spacing w:line="264" w:lineRule="auto"/>
              <w:jc w:val="center"/>
              <w:rPr>
                <w:szCs w:val="21"/>
              </w:rPr>
            </w:pPr>
            <w:r w:rsidRPr="00D205B8">
              <w:rPr>
                <w:szCs w:val="21"/>
              </w:rPr>
              <w:t>0.40~0.55</w:t>
            </w:r>
          </w:p>
        </w:tc>
        <w:tc>
          <w:tcPr>
            <w:tcW w:w="641" w:type="pct"/>
            <w:shd w:val="clear" w:color="auto" w:fill="auto"/>
            <w:vAlign w:val="center"/>
          </w:tcPr>
          <w:p w14:paraId="33CE5D11" w14:textId="77777777" w:rsidR="00D205B8" w:rsidRPr="00D205B8" w:rsidRDefault="00D205B8" w:rsidP="00B02DB1">
            <w:pPr>
              <w:adjustRightInd w:val="0"/>
              <w:snapToGrid w:val="0"/>
              <w:spacing w:line="264" w:lineRule="auto"/>
              <w:jc w:val="center"/>
              <w:rPr>
                <w:szCs w:val="21"/>
              </w:rPr>
            </w:pPr>
            <w:r w:rsidRPr="00D205B8">
              <w:rPr>
                <w:rFonts w:hint="eastAsia"/>
                <w:szCs w:val="21"/>
              </w:rPr>
              <w:t>3</w:t>
            </w:r>
            <w:r w:rsidRPr="00D205B8">
              <w:rPr>
                <w:szCs w:val="21"/>
              </w:rPr>
              <w:t>.20</w:t>
            </w:r>
          </w:p>
        </w:tc>
        <w:tc>
          <w:tcPr>
            <w:tcW w:w="947" w:type="pct"/>
            <w:shd w:val="clear" w:color="auto" w:fill="auto"/>
            <w:vAlign w:val="center"/>
          </w:tcPr>
          <w:p w14:paraId="0ED5213B"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中国乍浦港</w:t>
            </w:r>
          </w:p>
        </w:tc>
      </w:tr>
      <w:tr w:rsidR="00D205B8" w:rsidRPr="00D205B8" w14:paraId="058BA04F" w14:textId="77777777" w:rsidTr="00B02DB1">
        <w:trPr>
          <w:trHeight w:val="223"/>
          <w:jc w:val="center"/>
        </w:trPr>
        <w:tc>
          <w:tcPr>
            <w:tcW w:w="263" w:type="pct"/>
            <w:shd w:val="clear" w:color="auto" w:fill="auto"/>
            <w:vAlign w:val="center"/>
          </w:tcPr>
          <w:p w14:paraId="444C4F22" w14:textId="77777777" w:rsidR="00D205B8" w:rsidRPr="00D205B8" w:rsidRDefault="00D205B8" w:rsidP="00B02DB1">
            <w:pPr>
              <w:adjustRightInd w:val="0"/>
              <w:snapToGrid w:val="0"/>
              <w:spacing w:line="264" w:lineRule="auto"/>
              <w:jc w:val="center"/>
              <w:rPr>
                <w:szCs w:val="21"/>
              </w:rPr>
            </w:pPr>
            <w:r w:rsidRPr="00D205B8">
              <w:rPr>
                <w:rFonts w:hint="eastAsia"/>
                <w:szCs w:val="21"/>
              </w:rPr>
              <w:t>3</w:t>
            </w:r>
          </w:p>
        </w:tc>
        <w:tc>
          <w:tcPr>
            <w:tcW w:w="739" w:type="pct"/>
            <w:shd w:val="clear" w:color="auto" w:fill="auto"/>
            <w:vAlign w:val="center"/>
          </w:tcPr>
          <w:p w14:paraId="3E84A15F" w14:textId="77777777" w:rsidR="00D205B8" w:rsidRPr="00D205B8" w:rsidRDefault="00D205B8" w:rsidP="00B02DB1">
            <w:pPr>
              <w:adjustRightInd w:val="0"/>
              <w:snapToGrid w:val="0"/>
              <w:spacing w:line="264" w:lineRule="auto"/>
              <w:jc w:val="center"/>
              <w:rPr>
                <w:szCs w:val="21"/>
              </w:rPr>
            </w:pPr>
            <w:r w:rsidRPr="00D205B8">
              <w:rPr>
                <w:szCs w:val="21"/>
              </w:rPr>
              <w:t>0.54~0.87</w:t>
            </w:r>
          </w:p>
        </w:tc>
        <w:tc>
          <w:tcPr>
            <w:tcW w:w="788" w:type="pct"/>
            <w:shd w:val="clear" w:color="auto" w:fill="auto"/>
            <w:vAlign w:val="center"/>
          </w:tcPr>
          <w:p w14:paraId="012F8113" w14:textId="77777777" w:rsidR="00D205B8" w:rsidRPr="00D205B8" w:rsidRDefault="00D205B8" w:rsidP="00B02DB1">
            <w:pPr>
              <w:adjustRightInd w:val="0"/>
              <w:snapToGrid w:val="0"/>
              <w:spacing w:line="264" w:lineRule="auto"/>
              <w:jc w:val="center"/>
              <w:rPr>
                <w:szCs w:val="21"/>
              </w:rPr>
            </w:pPr>
            <w:r w:rsidRPr="00D205B8">
              <w:rPr>
                <w:szCs w:val="21"/>
              </w:rPr>
              <w:t>5.17~6.67</w:t>
            </w:r>
          </w:p>
        </w:tc>
        <w:tc>
          <w:tcPr>
            <w:tcW w:w="938" w:type="pct"/>
            <w:shd w:val="clear" w:color="auto" w:fill="auto"/>
            <w:vAlign w:val="center"/>
          </w:tcPr>
          <w:p w14:paraId="167754ED" w14:textId="77777777" w:rsidR="00D205B8" w:rsidRPr="00D205B8" w:rsidRDefault="00D205B8" w:rsidP="00B02DB1">
            <w:pPr>
              <w:adjustRightInd w:val="0"/>
              <w:snapToGrid w:val="0"/>
              <w:spacing w:line="264" w:lineRule="auto"/>
              <w:jc w:val="center"/>
              <w:rPr>
                <w:szCs w:val="21"/>
              </w:rPr>
            </w:pPr>
            <w:r w:rsidRPr="00D205B8">
              <w:rPr>
                <w:rFonts w:hint="eastAsia"/>
                <w:szCs w:val="21"/>
              </w:rPr>
              <w:t>O</w:t>
            </w:r>
            <w:r w:rsidRPr="00D205B8">
              <w:rPr>
                <w:szCs w:val="21"/>
              </w:rPr>
              <w:t>PC</w:t>
            </w:r>
          </w:p>
        </w:tc>
        <w:tc>
          <w:tcPr>
            <w:tcW w:w="683" w:type="pct"/>
            <w:shd w:val="clear" w:color="auto" w:fill="auto"/>
            <w:vAlign w:val="center"/>
          </w:tcPr>
          <w:p w14:paraId="7B01C337" w14:textId="77777777" w:rsidR="00D205B8" w:rsidRPr="00D205B8" w:rsidRDefault="00D205B8" w:rsidP="00B02DB1">
            <w:pPr>
              <w:adjustRightInd w:val="0"/>
              <w:snapToGrid w:val="0"/>
              <w:spacing w:line="264" w:lineRule="auto"/>
              <w:jc w:val="center"/>
              <w:rPr>
                <w:szCs w:val="21"/>
              </w:rPr>
            </w:pPr>
            <w:r w:rsidRPr="00D205B8">
              <w:rPr>
                <w:szCs w:val="21"/>
              </w:rPr>
              <w:t>0.40</w:t>
            </w:r>
          </w:p>
        </w:tc>
        <w:tc>
          <w:tcPr>
            <w:tcW w:w="641" w:type="pct"/>
            <w:shd w:val="clear" w:color="auto" w:fill="auto"/>
            <w:vAlign w:val="center"/>
          </w:tcPr>
          <w:p w14:paraId="0DAB0663" w14:textId="77777777" w:rsidR="00D205B8" w:rsidRPr="00D205B8" w:rsidRDefault="00D205B8" w:rsidP="00B02DB1">
            <w:pPr>
              <w:adjustRightInd w:val="0"/>
              <w:snapToGrid w:val="0"/>
              <w:spacing w:line="264" w:lineRule="auto"/>
              <w:jc w:val="center"/>
              <w:rPr>
                <w:szCs w:val="21"/>
              </w:rPr>
            </w:pPr>
            <w:r w:rsidRPr="00D205B8">
              <w:rPr>
                <w:rFonts w:hint="eastAsia"/>
                <w:szCs w:val="21"/>
              </w:rPr>
              <w:t>2</w:t>
            </w:r>
            <w:r w:rsidRPr="00D205B8">
              <w:rPr>
                <w:szCs w:val="21"/>
              </w:rPr>
              <w:t>.50</w:t>
            </w:r>
          </w:p>
        </w:tc>
        <w:tc>
          <w:tcPr>
            <w:tcW w:w="947" w:type="pct"/>
            <w:shd w:val="clear" w:color="auto" w:fill="auto"/>
            <w:vAlign w:val="center"/>
          </w:tcPr>
          <w:p w14:paraId="7520C753"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中国北部湾</w:t>
            </w:r>
          </w:p>
        </w:tc>
      </w:tr>
      <w:tr w:rsidR="00D205B8" w:rsidRPr="00D205B8" w14:paraId="7233A9EA" w14:textId="77777777" w:rsidTr="00B02DB1">
        <w:trPr>
          <w:trHeight w:val="223"/>
          <w:jc w:val="center"/>
        </w:trPr>
        <w:tc>
          <w:tcPr>
            <w:tcW w:w="263" w:type="pct"/>
            <w:shd w:val="clear" w:color="auto" w:fill="auto"/>
            <w:vAlign w:val="center"/>
          </w:tcPr>
          <w:p w14:paraId="5891B291" w14:textId="77777777" w:rsidR="00D205B8" w:rsidRPr="00D205B8" w:rsidRDefault="00D205B8" w:rsidP="00B02DB1">
            <w:pPr>
              <w:adjustRightInd w:val="0"/>
              <w:snapToGrid w:val="0"/>
              <w:spacing w:line="264" w:lineRule="auto"/>
              <w:jc w:val="center"/>
              <w:rPr>
                <w:szCs w:val="21"/>
              </w:rPr>
            </w:pPr>
            <w:r w:rsidRPr="00D205B8">
              <w:rPr>
                <w:rFonts w:hint="eastAsia"/>
                <w:szCs w:val="21"/>
              </w:rPr>
              <w:t>4</w:t>
            </w:r>
          </w:p>
        </w:tc>
        <w:tc>
          <w:tcPr>
            <w:tcW w:w="739" w:type="pct"/>
            <w:shd w:val="clear" w:color="auto" w:fill="auto"/>
            <w:vAlign w:val="center"/>
          </w:tcPr>
          <w:p w14:paraId="687C4388" w14:textId="77777777" w:rsidR="00D205B8" w:rsidRPr="00D205B8" w:rsidRDefault="00D205B8" w:rsidP="00B02DB1">
            <w:pPr>
              <w:adjustRightInd w:val="0"/>
              <w:snapToGrid w:val="0"/>
              <w:spacing w:line="264" w:lineRule="auto"/>
              <w:jc w:val="center"/>
              <w:rPr>
                <w:szCs w:val="21"/>
              </w:rPr>
            </w:pPr>
            <w:r w:rsidRPr="00D205B8">
              <w:rPr>
                <w:szCs w:val="21"/>
              </w:rPr>
              <w:t>0.25~1.44</w:t>
            </w:r>
          </w:p>
        </w:tc>
        <w:tc>
          <w:tcPr>
            <w:tcW w:w="788" w:type="pct"/>
            <w:shd w:val="clear" w:color="auto" w:fill="auto"/>
            <w:vAlign w:val="center"/>
          </w:tcPr>
          <w:p w14:paraId="0237B6F7" w14:textId="77777777" w:rsidR="00D205B8" w:rsidRPr="00D205B8" w:rsidRDefault="00D205B8" w:rsidP="00B02DB1">
            <w:pPr>
              <w:adjustRightInd w:val="0"/>
              <w:snapToGrid w:val="0"/>
              <w:spacing w:line="264" w:lineRule="auto"/>
              <w:jc w:val="center"/>
              <w:rPr>
                <w:szCs w:val="21"/>
              </w:rPr>
            </w:pPr>
            <w:r w:rsidRPr="00D205B8">
              <w:rPr>
                <w:szCs w:val="21"/>
              </w:rPr>
              <w:t>0.50~5.00</w:t>
            </w:r>
          </w:p>
        </w:tc>
        <w:tc>
          <w:tcPr>
            <w:tcW w:w="938" w:type="pct"/>
            <w:shd w:val="clear" w:color="auto" w:fill="auto"/>
            <w:vAlign w:val="center"/>
          </w:tcPr>
          <w:p w14:paraId="2E72CD31" w14:textId="77777777" w:rsidR="00D205B8" w:rsidRPr="00D205B8" w:rsidRDefault="00D205B8" w:rsidP="00B02DB1">
            <w:pPr>
              <w:adjustRightInd w:val="0"/>
              <w:snapToGrid w:val="0"/>
              <w:spacing w:line="264" w:lineRule="auto"/>
              <w:jc w:val="center"/>
              <w:rPr>
                <w:szCs w:val="21"/>
              </w:rPr>
            </w:pPr>
            <w:r w:rsidRPr="00D205B8">
              <w:rPr>
                <w:rFonts w:eastAsia="等线" w:hint="eastAsia"/>
                <w:szCs w:val="21"/>
              </w:rPr>
              <w:t>OPC</w:t>
            </w:r>
            <w:r w:rsidRPr="00D205B8">
              <w:rPr>
                <w:rFonts w:eastAsia="等线" w:hint="eastAsia"/>
                <w:szCs w:val="21"/>
              </w:rPr>
              <w:t>、</w:t>
            </w:r>
            <w:r w:rsidRPr="00D205B8">
              <w:rPr>
                <w:rFonts w:eastAsia="等线"/>
                <w:szCs w:val="21"/>
              </w:rPr>
              <w:t>SG</w:t>
            </w:r>
            <w:r w:rsidRPr="00D205B8">
              <w:rPr>
                <w:rFonts w:eastAsia="等线"/>
                <w:szCs w:val="21"/>
              </w:rPr>
              <w:t>、</w:t>
            </w:r>
            <w:r w:rsidRPr="00D205B8">
              <w:rPr>
                <w:rFonts w:eastAsia="等线" w:hint="eastAsia"/>
                <w:szCs w:val="21"/>
              </w:rPr>
              <w:t>S</w:t>
            </w:r>
            <w:r w:rsidRPr="00D205B8">
              <w:rPr>
                <w:rFonts w:eastAsia="等线"/>
                <w:szCs w:val="21"/>
              </w:rPr>
              <w:t>F</w:t>
            </w:r>
          </w:p>
        </w:tc>
        <w:tc>
          <w:tcPr>
            <w:tcW w:w="683" w:type="pct"/>
            <w:shd w:val="clear" w:color="auto" w:fill="auto"/>
            <w:vAlign w:val="center"/>
          </w:tcPr>
          <w:p w14:paraId="053691C5" w14:textId="77777777" w:rsidR="00D205B8" w:rsidRPr="00D205B8" w:rsidRDefault="00D205B8" w:rsidP="00B02DB1">
            <w:pPr>
              <w:adjustRightInd w:val="0"/>
              <w:snapToGrid w:val="0"/>
              <w:spacing w:line="264" w:lineRule="auto"/>
              <w:jc w:val="center"/>
              <w:rPr>
                <w:szCs w:val="21"/>
              </w:rPr>
            </w:pPr>
            <w:r w:rsidRPr="00D205B8">
              <w:rPr>
                <w:szCs w:val="21"/>
              </w:rPr>
              <w:t>0.49~0.63</w:t>
            </w:r>
          </w:p>
        </w:tc>
        <w:tc>
          <w:tcPr>
            <w:tcW w:w="641" w:type="pct"/>
            <w:shd w:val="clear" w:color="auto" w:fill="auto"/>
            <w:vAlign w:val="center"/>
          </w:tcPr>
          <w:p w14:paraId="1982E931" w14:textId="77777777" w:rsidR="00D205B8" w:rsidRPr="00D205B8" w:rsidRDefault="00D205B8" w:rsidP="00B02DB1">
            <w:pPr>
              <w:adjustRightInd w:val="0"/>
              <w:snapToGrid w:val="0"/>
              <w:spacing w:line="264" w:lineRule="auto"/>
              <w:jc w:val="center"/>
              <w:rPr>
                <w:szCs w:val="21"/>
              </w:rPr>
            </w:pPr>
            <w:r w:rsidRPr="00D205B8">
              <w:rPr>
                <w:rFonts w:hint="eastAsia"/>
                <w:szCs w:val="21"/>
              </w:rPr>
              <w:t>8</w:t>
            </w:r>
            <w:r w:rsidRPr="00D205B8">
              <w:rPr>
                <w:szCs w:val="21"/>
              </w:rPr>
              <w:t>.5</w:t>
            </w:r>
          </w:p>
        </w:tc>
        <w:tc>
          <w:tcPr>
            <w:tcW w:w="947" w:type="pct"/>
            <w:shd w:val="clear" w:color="auto" w:fill="auto"/>
            <w:vAlign w:val="center"/>
          </w:tcPr>
          <w:p w14:paraId="4E38C03C"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新西兰</w:t>
            </w:r>
          </w:p>
        </w:tc>
      </w:tr>
      <w:tr w:rsidR="00D205B8" w:rsidRPr="00D205B8" w14:paraId="6BD110C9" w14:textId="77777777" w:rsidTr="00B02DB1">
        <w:trPr>
          <w:trHeight w:val="223"/>
          <w:jc w:val="center"/>
        </w:trPr>
        <w:tc>
          <w:tcPr>
            <w:tcW w:w="263" w:type="pct"/>
            <w:shd w:val="clear" w:color="auto" w:fill="auto"/>
            <w:vAlign w:val="center"/>
          </w:tcPr>
          <w:p w14:paraId="430A7A55" w14:textId="77777777" w:rsidR="00D205B8" w:rsidRPr="00D205B8" w:rsidRDefault="00D205B8" w:rsidP="00B02DB1">
            <w:pPr>
              <w:adjustRightInd w:val="0"/>
              <w:snapToGrid w:val="0"/>
              <w:spacing w:line="264" w:lineRule="auto"/>
              <w:jc w:val="center"/>
              <w:rPr>
                <w:szCs w:val="21"/>
              </w:rPr>
            </w:pPr>
            <w:r w:rsidRPr="00D205B8">
              <w:rPr>
                <w:szCs w:val="21"/>
              </w:rPr>
              <w:t>5</w:t>
            </w:r>
          </w:p>
        </w:tc>
        <w:tc>
          <w:tcPr>
            <w:tcW w:w="739" w:type="pct"/>
            <w:shd w:val="clear" w:color="auto" w:fill="auto"/>
            <w:vAlign w:val="center"/>
          </w:tcPr>
          <w:p w14:paraId="0403E054" w14:textId="77777777" w:rsidR="00D205B8" w:rsidRPr="00D205B8" w:rsidRDefault="00D205B8" w:rsidP="00B02DB1">
            <w:pPr>
              <w:adjustRightInd w:val="0"/>
              <w:snapToGrid w:val="0"/>
              <w:spacing w:line="264" w:lineRule="auto"/>
              <w:jc w:val="center"/>
              <w:rPr>
                <w:szCs w:val="21"/>
              </w:rPr>
            </w:pPr>
            <w:r w:rsidRPr="00D205B8">
              <w:rPr>
                <w:szCs w:val="21"/>
              </w:rPr>
              <w:t>1.19</w:t>
            </w:r>
            <w:r w:rsidRPr="00D205B8">
              <w:rPr>
                <w:rFonts w:hint="eastAsia"/>
                <w:szCs w:val="21"/>
              </w:rPr>
              <w:t>~</w:t>
            </w:r>
            <w:r w:rsidRPr="00D205B8">
              <w:rPr>
                <w:szCs w:val="21"/>
              </w:rPr>
              <w:t>3.38</w:t>
            </w:r>
          </w:p>
        </w:tc>
        <w:tc>
          <w:tcPr>
            <w:tcW w:w="788" w:type="pct"/>
            <w:shd w:val="clear" w:color="auto" w:fill="auto"/>
            <w:vAlign w:val="center"/>
          </w:tcPr>
          <w:p w14:paraId="23C1BB01" w14:textId="77777777" w:rsidR="00D205B8" w:rsidRPr="00D205B8" w:rsidRDefault="00D205B8" w:rsidP="00B02DB1">
            <w:pPr>
              <w:adjustRightInd w:val="0"/>
              <w:snapToGrid w:val="0"/>
              <w:spacing w:line="264" w:lineRule="auto"/>
              <w:jc w:val="center"/>
              <w:rPr>
                <w:szCs w:val="21"/>
              </w:rPr>
            </w:pPr>
            <w:r w:rsidRPr="00D205B8">
              <w:rPr>
                <w:szCs w:val="21"/>
              </w:rPr>
              <w:t>0.75~10.30</w:t>
            </w:r>
          </w:p>
        </w:tc>
        <w:tc>
          <w:tcPr>
            <w:tcW w:w="938" w:type="pct"/>
            <w:shd w:val="clear" w:color="auto" w:fill="auto"/>
            <w:vAlign w:val="center"/>
          </w:tcPr>
          <w:p w14:paraId="5A2FC996" w14:textId="77777777" w:rsidR="00D205B8" w:rsidRPr="00D205B8" w:rsidRDefault="00D205B8" w:rsidP="00B02DB1">
            <w:pPr>
              <w:adjustRightInd w:val="0"/>
              <w:snapToGrid w:val="0"/>
              <w:spacing w:line="264" w:lineRule="auto"/>
              <w:jc w:val="center"/>
              <w:rPr>
                <w:szCs w:val="21"/>
              </w:rPr>
            </w:pPr>
            <w:r w:rsidRPr="00D205B8">
              <w:rPr>
                <w:szCs w:val="21"/>
              </w:rPr>
              <w:t>OPC</w:t>
            </w:r>
          </w:p>
        </w:tc>
        <w:tc>
          <w:tcPr>
            <w:tcW w:w="683" w:type="pct"/>
            <w:shd w:val="clear" w:color="auto" w:fill="auto"/>
            <w:vAlign w:val="center"/>
          </w:tcPr>
          <w:p w14:paraId="7655707B" w14:textId="77777777" w:rsidR="00D205B8" w:rsidRPr="00D205B8" w:rsidRDefault="00D205B8" w:rsidP="00B02DB1">
            <w:pPr>
              <w:adjustRightInd w:val="0"/>
              <w:snapToGrid w:val="0"/>
              <w:spacing w:line="264" w:lineRule="auto"/>
              <w:jc w:val="center"/>
              <w:rPr>
                <w:szCs w:val="21"/>
              </w:rPr>
            </w:pPr>
            <w:r w:rsidRPr="00D205B8">
              <w:rPr>
                <w:rFonts w:hint="eastAsia"/>
                <w:szCs w:val="21"/>
              </w:rPr>
              <w:t>0.35~0.75</w:t>
            </w:r>
          </w:p>
        </w:tc>
        <w:tc>
          <w:tcPr>
            <w:tcW w:w="641" w:type="pct"/>
            <w:shd w:val="clear" w:color="auto" w:fill="auto"/>
            <w:vAlign w:val="center"/>
          </w:tcPr>
          <w:p w14:paraId="46C91B97" w14:textId="77777777" w:rsidR="00D205B8" w:rsidRPr="00D205B8" w:rsidRDefault="00D205B8" w:rsidP="00B02DB1">
            <w:pPr>
              <w:adjustRightInd w:val="0"/>
              <w:snapToGrid w:val="0"/>
              <w:spacing w:line="264" w:lineRule="auto"/>
              <w:jc w:val="center"/>
              <w:rPr>
                <w:szCs w:val="21"/>
              </w:rPr>
            </w:pPr>
            <w:r w:rsidRPr="00D205B8">
              <w:rPr>
                <w:rFonts w:hint="eastAsia"/>
                <w:szCs w:val="21"/>
              </w:rPr>
              <w:t>5</w:t>
            </w:r>
            <w:r w:rsidRPr="00D205B8">
              <w:rPr>
                <w:szCs w:val="21"/>
              </w:rPr>
              <w:t>.00</w:t>
            </w:r>
          </w:p>
        </w:tc>
        <w:tc>
          <w:tcPr>
            <w:tcW w:w="947" w:type="pct"/>
            <w:shd w:val="clear" w:color="auto" w:fill="auto"/>
            <w:vAlign w:val="center"/>
          </w:tcPr>
          <w:p w14:paraId="2C3441E7"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瑞典西海岸</w:t>
            </w:r>
          </w:p>
        </w:tc>
      </w:tr>
      <w:tr w:rsidR="00D205B8" w:rsidRPr="00D205B8" w14:paraId="27E48316" w14:textId="77777777" w:rsidTr="00B02DB1">
        <w:trPr>
          <w:trHeight w:val="223"/>
          <w:jc w:val="center"/>
        </w:trPr>
        <w:tc>
          <w:tcPr>
            <w:tcW w:w="263" w:type="pct"/>
            <w:shd w:val="clear" w:color="auto" w:fill="auto"/>
            <w:vAlign w:val="center"/>
          </w:tcPr>
          <w:p w14:paraId="4E7DCF01" w14:textId="77777777" w:rsidR="00D205B8" w:rsidRPr="00D205B8" w:rsidRDefault="00D205B8" w:rsidP="00B02DB1">
            <w:pPr>
              <w:adjustRightInd w:val="0"/>
              <w:snapToGrid w:val="0"/>
              <w:spacing w:line="264" w:lineRule="auto"/>
              <w:jc w:val="center"/>
              <w:rPr>
                <w:szCs w:val="21"/>
              </w:rPr>
            </w:pPr>
            <w:r w:rsidRPr="00D205B8">
              <w:rPr>
                <w:szCs w:val="21"/>
              </w:rPr>
              <w:t>6</w:t>
            </w:r>
          </w:p>
        </w:tc>
        <w:tc>
          <w:tcPr>
            <w:tcW w:w="739" w:type="pct"/>
            <w:shd w:val="clear" w:color="auto" w:fill="auto"/>
            <w:vAlign w:val="center"/>
          </w:tcPr>
          <w:p w14:paraId="4B7B2710" w14:textId="77777777" w:rsidR="00D205B8" w:rsidRPr="00D205B8" w:rsidRDefault="00D205B8" w:rsidP="00B02DB1">
            <w:pPr>
              <w:adjustRightInd w:val="0"/>
              <w:snapToGrid w:val="0"/>
              <w:spacing w:line="264" w:lineRule="auto"/>
              <w:jc w:val="center"/>
              <w:rPr>
                <w:szCs w:val="21"/>
              </w:rPr>
            </w:pPr>
            <w:r w:rsidRPr="00D205B8">
              <w:rPr>
                <w:rFonts w:hint="eastAsia"/>
                <w:szCs w:val="21"/>
              </w:rPr>
              <w:t>1.15~1.48</w:t>
            </w:r>
          </w:p>
        </w:tc>
        <w:tc>
          <w:tcPr>
            <w:tcW w:w="788" w:type="pct"/>
            <w:shd w:val="clear" w:color="auto" w:fill="auto"/>
            <w:vAlign w:val="center"/>
          </w:tcPr>
          <w:p w14:paraId="4E967883" w14:textId="77777777" w:rsidR="00D205B8" w:rsidRPr="00D205B8" w:rsidRDefault="00D205B8" w:rsidP="00B02DB1">
            <w:pPr>
              <w:adjustRightInd w:val="0"/>
              <w:snapToGrid w:val="0"/>
              <w:spacing w:line="264" w:lineRule="auto"/>
              <w:jc w:val="center"/>
              <w:rPr>
                <w:szCs w:val="21"/>
              </w:rPr>
            </w:pPr>
            <w:r w:rsidRPr="00D205B8">
              <w:rPr>
                <w:rFonts w:hint="eastAsia"/>
                <w:szCs w:val="21"/>
              </w:rPr>
              <w:t>1.00~10</w:t>
            </w:r>
            <w:r w:rsidRPr="00D205B8">
              <w:rPr>
                <w:szCs w:val="21"/>
              </w:rPr>
              <w:t>.00</w:t>
            </w:r>
          </w:p>
        </w:tc>
        <w:tc>
          <w:tcPr>
            <w:tcW w:w="938" w:type="pct"/>
            <w:shd w:val="clear" w:color="auto" w:fill="auto"/>
            <w:vAlign w:val="center"/>
          </w:tcPr>
          <w:p w14:paraId="7D9A2269" w14:textId="77777777" w:rsidR="00D205B8" w:rsidRPr="00D205B8" w:rsidRDefault="00D205B8" w:rsidP="00B02DB1">
            <w:pPr>
              <w:adjustRightInd w:val="0"/>
              <w:snapToGrid w:val="0"/>
              <w:spacing w:line="264" w:lineRule="auto"/>
              <w:jc w:val="center"/>
              <w:rPr>
                <w:szCs w:val="21"/>
              </w:rPr>
            </w:pPr>
            <w:r w:rsidRPr="00D205B8">
              <w:rPr>
                <w:szCs w:val="21"/>
              </w:rPr>
              <w:t>OPC</w:t>
            </w:r>
            <w:r w:rsidRPr="00D205B8">
              <w:rPr>
                <w:szCs w:val="21"/>
              </w:rPr>
              <w:t>、</w:t>
            </w:r>
            <w:r w:rsidRPr="00D205B8">
              <w:rPr>
                <w:rFonts w:hint="eastAsia"/>
                <w:szCs w:val="21"/>
              </w:rPr>
              <w:t>S</w:t>
            </w:r>
            <w:r w:rsidRPr="00D205B8">
              <w:rPr>
                <w:szCs w:val="21"/>
              </w:rPr>
              <w:t>G</w:t>
            </w:r>
          </w:p>
        </w:tc>
        <w:tc>
          <w:tcPr>
            <w:tcW w:w="683" w:type="pct"/>
            <w:shd w:val="clear" w:color="auto" w:fill="auto"/>
            <w:vAlign w:val="center"/>
          </w:tcPr>
          <w:p w14:paraId="1D271AC5" w14:textId="77777777" w:rsidR="00D205B8" w:rsidRPr="00D205B8" w:rsidRDefault="00D205B8" w:rsidP="00B02DB1">
            <w:pPr>
              <w:adjustRightInd w:val="0"/>
              <w:snapToGrid w:val="0"/>
              <w:spacing w:line="264" w:lineRule="auto"/>
              <w:jc w:val="center"/>
              <w:rPr>
                <w:szCs w:val="21"/>
              </w:rPr>
            </w:pPr>
            <w:r w:rsidRPr="00D205B8">
              <w:rPr>
                <w:szCs w:val="21"/>
              </w:rPr>
              <w:t>0.50</w:t>
            </w:r>
          </w:p>
        </w:tc>
        <w:tc>
          <w:tcPr>
            <w:tcW w:w="641" w:type="pct"/>
            <w:shd w:val="clear" w:color="auto" w:fill="auto"/>
            <w:vAlign w:val="center"/>
          </w:tcPr>
          <w:p w14:paraId="003ABE87" w14:textId="77777777" w:rsidR="00D205B8" w:rsidRPr="00D205B8" w:rsidRDefault="00D205B8" w:rsidP="00B02DB1">
            <w:pPr>
              <w:adjustRightInd w:val="0"/>
              <w:snapToGrid w:val="0"/>
              <w:spacing w:line="264" w:lineRule="auto"/>
              <w:jc w:val="center"/>
              <w:rPr>
                <w:szCs w:val="21"/>
              </w:rPr>
            </w:pPr>
            <w:r w:rsidRPr="00D205B8">
              <w:rPr>
                <w:rFonts w:hint="eastAsia"/>
                <w:szCs w:val="21"/>
              </w:rPr>
              <w:t>3</w:t>
            </w:r>
            <w:r w:rsidRPr="00D205B8">
              <w:rPr>
                <w:szCs w:val="21"/>
              </w:rPr>
              <w:t>.60</w:t>
            </w:r>
          </w:p>
        </w:tc>
        <w:tc>
          <w:tcPr>
            <w:tcW w:w="947" w:type="pct"/>
            <w:shd w:val="clear" w:color="auto" w:fill="auto"/>
            <w:vAlign w:val="center"/>
          </w:tcPr>
          <w:p w14:paraId="68ABF50B"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日本清水</w:t>
            </w:r>
          </w:p>
        </w:tc>
      </w:tr>
      <w:tr w:rsidR="00D205B8" w:rsidRPr="00D205B8" w14:paraId="1E149426" w14:textId="77777777" w:rsidTr="00B02DB1">
        <w:trPr>
          <w:trHeight w:val="223"/>
          <w:jc w:val="center"/>
        </w:trPr>
        <w:tc>
          <w:tcPr>
            <w:tcW w:w="263" w:type="pct"/>
            <w:shd w:val="clear" w:color="auto" w:fill="auto"/>
            <w:vAlign w:val="center"/>
          </w:tcPr>
          <w:p w14:paraId="0485ADED" w14:textId="77777777" w:rsidR="00D205B8" w:rsidRPr="00D205B8" w:rsidRDefault="00D205B8" w:rsidP="00B02DB1">
            <w:pPr>
              <w:adjustRightInd w:val="0"/>
              <w:snapToGrid w:val="0"/>
              <w:spacing w:line="264" w:lineRule="auto"/>
              <w:jc w:val="center"/>
              <w:rPr>
                <w:szCs w:val="21"/>
              </w:rPr>
            </w:pPr>
            <w:r w:rsidRPr="00D205B8">
              <w:rPr>
                <w:szCs w:val="21"/>
              </w:rPr>
              <w:t>7</w:t>
            </w:r>
          </w:p>
        </w:tc>
        <w:tc>
          <w:tcPr>
            <w:tcW w:w="739" w:type="pct"/>
            <w:shd w:val="clear" w:color="auto" w:fill="auto"/>
            <w:vAlign w:val="center"/>
          </w:tcPr>
          <w:p w14:paraId="176E02CA" w14:textId="77777777" w:rsidR="00D205B8" w:rsidRPr="00D205B8" w:rsidRDefault="00D205B8" w:rsidP="00B02DB1">
            <w:pPr>
              <w:adjustRightInd w:val="0"/>
              <w:snapToGrid w:val="0"/>
              <w:spacing w:line="264" w:lineRule="auto"/>
              <w:jc w:val="center"/>
              <w:rPr>
                <w:szCs w:val="21"/>
              </w:rPr>
            </w:pPr>
            <w:r w:rsidRPr="00D205B8">
              <w:rPr>
                <w:rFonts w:hint="eastAsia"/>
                <w:szCs w:val="21"/>
              </w:rPr>
              <w:t>0.15~</w:t>
            </w:r>
            <w:r w:rsidRPr="00D205B8">
              <w:rPr>
                <w:szCs w:val="21"/>
              </w:rPr>
              <w:t>3.04</w:t>
            </w:r>
          </w:p>
        </w:tc>
        <w:tc>
          <w:tcPr>
            <w:tcW w:w="788" w:type="pct"/>
            <w:shd w:val="clear" w:color="auto" w:fill="auto"/>
            <w:vAlign w:val="center"/>
          </w:tcPr>
          <w:p w14:paraId="726DC0DE" w14:textId="77777777" w:rsidR="00D205B8" w:rsidRPr="00D205B8" w:rsidRDefault="00D205B8" w:rsidP="00B02DB1">
            <w:pPr>
              <w:adjustRightInd w:val="0"/>
              <w:snapToGrid w:val="0"/>
              <w:spacing w:line="264" w:lineRule="auto"/>
              <w:jc w:val="center"/>
              <w:rPr>
                <w:szCs w:val="21"/>
              </w:rPr>
            </w:pPr>
            <w:r w:rsidRPr="00D205B8">
              <w:rPr>
                <w:szCs w:val="21"/>
              </w:rPr>
              <w:t>0.50~25.00</w:t>
            </w:r>
          </w:p>
        </w:tc>
        <w:tc>
          <w:tcPr>
            <w:tcW w:w="938" w:type="pct"/>
            <w:shd w:val="clear" w:color="auto" w:fill="auto"/>
            <w:vAlign w:val="center"/>
          </w:tcPr>
          <w:p w14:paraId="778CFB68" w14:textId="77777777" w:rsidR="00D205B8" w:rsidRPr="00D205B8" w:rsidRDefault="00D205B8" w:rsidP="00B02DB1">
            <w:pPr>
              <w:adjustRightInd w:val="0"/>
              <w:snapToGrid w:val="0"/>
              <w:spacing w:line="264" w:lineRule="auto"/>
              <w:jc w:val="center"/>
              <w:rPr>
                <w:szCs w:val="21"/>
              </w:rPr>
            </w:pPr>
            <w:r w:rsidRPr="00D205B8">
              <w:rPr>
                <w:szCs w:val="21"/>
              </w:rPr>
              <w:t>OPC</w:t>
            </w:r>
          </w:p>
        </w:tc>
        <w:tc>
          <w:tcPr>
            <w:tcW w:w="683" w:type="pct"/>
            <w:shd w:val="clear" w:color="auto" w:fill="auto"/>
            <w:vAlign w:val="center"/>
          </w:tcPr>
          <w:p w14:paraId="7695C13C"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44~</w:t>
            </w:r>
            <w:r w:rsidRPr="00D205B8">
              <w:rPr>
                <w:rFonts w:hint="eastAsia"/>
                <w:szCs w:val="21"/>
              </w:rPr>
              <w:t>0.</w:t>
            </w:r>
            <w:r w:rsidRPr="00D205B8">
              <w:rPr>
                <w:szCs w:val="21"/>
              </w:rPr>
              <w:t>65</w:t>
            </w:r>
          </w:p>
        </w:tc>
        <w:tc>
          <w:tcPr>
            <w:tcW w:w="641" w:type="pct"/>
            <w:shd w:val="clear" w:color="auto" w:fill="auto"/>
            <w:vAlign w:val="center"/>
          </w:tcPr>
          <w:p w14:paraId="6A230FC2" w14:textId="77777777" w:rsidR="00D205B8" w:rsidRPr="00D205B8" w:rsidRDefault="00D205B8" w:rsidP="00B02DB1">
            <w:pPr>
              <w:adjustRightInd w:val="0"/>
              <w:snapToGrid w:val="0"/>
              <w:spacing w:line="264" w:lineRule="auto"/>
              <w:jc w:val="center"/>
              <w:rPr>
                <w:szCs w:val="21"/>
              </w:rPr>
            </w:pPr>
            <w:r w:rsidRPr="00D205B8">
              <w:rPr>
                <w:rFonts w:hint="eastAsia"/>
                <w:szCs w:val="21"/>
              </w:rPr>
              <w:t>4</w:t>
            </w:r>
            <w:r w:rsidRPr="00D205B8">
              <w:rPr>
                <w:szCs w:val="21"/>
              </w:rPr>
              <w:t>.00~7.14</w:t>
            </w:r>
          </w:p>
        </w:tc>
        <w:tc>
          <w:tcPr>
            <w:tcW w:w="947" w:type="pct"/>
            <w:shd w:val="clear" w:color="auto" w:fill="auto"/>
            <w:vAlign w:val="center"/>
          </w:tcPr>
          <w:p w14:paraId="5E207425"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巴西东北部</w:t>
            </w:r>
          </w:p>
        </w:tc>
      </w:tr>
      <w:tr w:rsidR="00D205B8" w:rsidRPr="00D205B8" w14:paraId="6B700363" w14:textId="77777777" w:rsidTr="00B02DB1">
        <w:trPr>
          <w:trHeight w:val="223"/>
          <w:jc w:val="center"/>
        </w:trPr>
        <w:tc>
          <w:tcPr>
            <w:tcW w:w="263" w:type="pct"/>
            <w:shd w:val="clear" w:color="auto" w:fill="auto"/>
            <w:vAlign w:val="center"/>
          </w:tcPr>
          <w:p w14:paraId="16842E14" w14:textId="77777777" w:rsidR="00D205B8" w:rsidRPr="00D205B8" w:rsidRDefault="00D205B8" w:rsidP="00B02DB1">
            <w:pPr>
              <w:adjustRightInd w:val="0"/>
              <w:snapToGrid w:val="0"/>
              <w:spacing w:line="264" w:lineRule="auto"/>
              <w:jc w:val="center"/>
              <w:rPr>
                <w:szCs w:val="21"/>
              </w:rPr>
            </w:pPr>
            <w:r w:rsidRPr="00D205B8">
              <w:rPr>
                <w:rFonts w:hint="eastAsia"/>
                <w:szCs w:val="21"/>
              </w:rPr>
              <w:t>8</w:t>
            </w:r>
          </w:p>
        </w:tc>
        <w:tc>
          <w:tcPr>
            <w:tcW w:w="739" w:type="pct"/>
            <w:shd w:val="clear" w:color="auto" w:fill="auto"/>
            <w:vAlign w:val="center"/>
          </w:tcPr>
          <w:p w14:paraId="67E8788D" w14:textId="77777777" w:rsidR="00D205B8" w:rsidRPr="00D205B8" w:rsidRDefault="00D205B8" w:rsidP="00B02DB1">
            <w:pPr>
              <w:adjustRightInd w:val="0"/>
              <w:snapToGrid w:val="0"/>
              <w:spacing w:line="264" w:lineRule="auto"/>
              <w:jc w:val="center"/>
              <w:rPr>
                <w:szCs w:val="21"/>
              </w:rPr>
            </w:pPr>
            <w:r w:rsidRPr="00D205B8">
              <w:rPr>
                <w:rFonts w:hint="eastAsia"/>
                <w:szCs w:val="21"/>
              </w:rPr>
              <w:t>0.58~1.34</w:t>
            </w:r>
          </w:p>
        </w:tc>
        <w:tc>
          <w:tcPr>
            <w:tcW w:w="788" w:type="pct"/>
            <w:shd w:val="clear" w:color="auto" w:fill="auto"/>
            <w:vAlign w:val="center"/>
          </w:tcPr>
          <w:p w14:paraId="5C659768" w14:textId="77777777" w:rsidR="00D205B8" w:rsidRPr="00D205B8" w:rsidRDefault="00D205B8" w:rsidP="00B02DB1">
            <w:pPr>
              <w:adjustRightInd w:val="0"/>
              <w:snapToGrid w:val="0"/>
              <w:spacing w:line="264" w:lineRule="auto"/>
              <w:jc w:val="center"/>
              <w:rPr>
                <w:szCs w:val="21"/>
              </w:rPr>
            </w:pPr>
            <w:r w:rsidRPr="00D205B8">
              <w:rPr>
                <w:szCs w:val="21"/>
              </w:rPr>
              <w:t>2.00</w:t>
            </w:r>
          </w:p>
        </w:tc>
        <w:tc>
          <w:tcPr>
            <w:tcW w:w="938" w:type="pct"/>
            <w:shd w:val="clear" w:color="auto" w:fill="auto"/>
            <w:vAlign w:val="center"/>
          </w:tcPr>
          <w:p w14:paraId="406E56FC" w14:textId="77777777" w:rsidR="00D205B8" w:rsidRPr="00D205B8" w:rsidRDefault="00D205B8" w:rsidP="00B02DB1">
            <w:pPr>
              <w:adjustRightInd w:val="0"/>
              <w:snapToGrid w:val="0"/>
              <w:spacing w:line="264" w:lineRule="auto"/>
              <w:jc w:val="center"/>
              <w:rPr>
                <w:szCs w:val="21"/>
              </w:rPr>
            </w:pPr>
            <w:r w:rsidRPr="00D205B8">
              <w:rPr>
                <w:szCs w:val="21"/>
              </w:rPr>
              <w:t>OPC</w:t>
            </w:r>
          </w:p>
        </w:tc>
        <w:tc>
          <w:tcPr>
            <w:tcW w:w="683" w:type="pct"/>
            <w:shd w:val="clear" w:color="auto" w:fill="auto"/>
            <w:vAlign w:val="center"/>
          </w:tcPr>
          <w:p w14:paraId="640BD218" w14:textId="77777777" w:rsidR="00D205B8" w:rsidRPr="00D205B8" w:rsidRDefault="00D205B8" w:rsidP="00B02DB1">
            <w:pPr>
              <w:adjustRightInd w:val="0"/>
              <w:snapToGrid w:val="0"/>
              <w:spacing w:line="264" w:lineRule="auto"/>
              <w:jc w:val="center"/>
              <w:rPr>
                <w:szCs w:val="21"/>
              </w:rPr>
            </w:pPr>
            <w:r w:rsidRPr="00D205B8">
              <w:rPr>
                <w:rFonts w:hint="eastAsia"/>
                <w:szCs w:val="21"/>
              </w:rPr>
              <w:t>0.46~0.76</w:t>
            </w:r>
          </w:p>
        </w:tc>
        <w:tc>
          <w:tcPr>
            <w:tcW w:w="641" w:type="pct"/>
            <w:shd w:val="clear" w:color="auto" w:fill="auto"/>
            <w:vAlign w:val="center"/>
          </w:tcPr>
          <w:p w14:paraId="3487C6AD" w14:textId="77777777" w:rsidR="00D205B8" w:rsidRPr="00D205B8" w:rsidRDefault="00D205B8" w:rsidP="00B02DB1">
            <w:pPr>
              <w:adjustRightInd w:val="0"/>
              <w:snapToGrid w:val="0"/>
              <w:spacing w:line="264" w:lineRule="auto"/>
              <w:jc w:val="center"/>
              <w:rPr>
                <w:szCs w:val="21"/>
              </w:rPr>
            </w:pPr>
            <w:r w:rsidRPr="00D205B8">
              <w:rPr>
                <w:rFonts w:hint="eastAsia"/>
                <w:szCs w:val="21"/>
              </w:rPr>
              <w:t>6</w:t>
            </w:r>
            <w:r w:rsidRPr="00D205B8">
              <w:rPr>
                <w:szCs w:val="21"/>
              </w:rPr>
              <w:t>.00</w:t>
            </w:r>
          </w:p>
        </w:tc>
        <w:tc>
          <w:tcPr>
            <w:tcW w:w="947" w:type="pct"/>
            <w:shd w:val="clear" w:color="auto" w:fill="auto"/>
            <w:vAlign w:val="center"/>
          </w:tcPr>
          <w:p w14:paraId="57DD9A29"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墨西哥</w:t>
            </w:r>
          </w:p>
        </w:tc>
      </w:tr>
      <w:tr w:rsidR="00D205B8" w:rsidRPr="00D205B8" w14:paraId="155C0E7A" w14:textId="77777777" w:rsidTr="00B02DB1">
        <w:trPr>
          <w:trHeight w:val="223"/>
          <w:jc w:val="center"/>
        </w:trPr>
        <w:tc>
          <w:tcPr>
            <w:tcW w:w="263" w:type="pct"/>
            <w:shd w:val="clear" w:color="auto" w:fill="auto"/>
            <w:vAlign w:val="center"/>
          </w:tcPr>
          <w:p w14:paraId="433EEDC4" w14:textId="77777777" w:rsidR="00D205B8" w:rsidRPr="00D205B8" w:rsidRDefault="00D205B8" w:rsidP="00B02DB1">
            <w:pPr>
              <w:adjustRightInd w:val="0"/>
              <w:snapToGrid w:val="0"/>
              <w:spacing w:line="264" w:lineRule="auto"/>
              <w:jc w:val="center"/>
              <w:rPr>
                <w:szCs w:val="21"/>
              </w:rPr>
            </w:pPr>
            <w:r w:rsidRPr="00D205B8">
              <w:rPr>
                <w:szCs w:val="21"/>
              </w:rPr>
              <w:t>9</w:t>
            </w:r>
          </w:p>
        </w:tc>
        <w:tc>
          <w:tcPr>
            <w:tcW w:w="739" w:type="pct"/>
            <w:shd w:val="clear" w:color="auto" w:fill="auto"/>
            <w:vAlign w:val="center"/>
          </w:tcPr>
          <w:p w14:paraId="60345B55" w14:textId="77777777" w:rsidR="00D205B8" w:rsidRPr="00D205B8" w:rsidRDefault="00D205B8" w:rsidP="00B02DB1">
            <w:pPr>
              <w:adjustRightInd w:val="0"/>
              <w:snapToGrid w:val="0"/>
              <w:spacing w:line="264" w:lineRule="auto"/>
              <w:jc w:val="center"/>
              <w:rPr>
                <w:szCs w:val="21"/>
              </w:rPr>
            </w:pPr>
            <w:r w:rsidRPr="00D205B8">
              <w:rPr>
                <w:rFonts w:hint="eastAsia"/>
                <w:szCs w:val="21"/>
              </w:rPr>
              <w:t>0.61~1.16</w:t>
            </w:r>
          </w:p>
        </w:tc>
        <w:tc>
          <w:tcPr>
            <w:tcW w:w="788" w:type="pct"/>
            <w:shd w:val="clear" w:color="auto" w:fill="auto"/>
            <w:vAlign w:val="center"/>
          </w:tcPr>
          <w:p w14:paraId="53A0B1A1" w14:textId="77777777" w:rsidR="00D205B8" w:rsidRPr="00D205B8" w:rsidRDefault="00D205B8" w:rsidP="00B02DB1">
            <w:pPr>
              <w:adjustRightInd w:val="0"/>
              <w:snapToGrid w:val="0"/>
              <w:spacing w:line="264" w:lineRule="auto"/>
              <w:jc w:val="center"/>
              <w:rPr>
                <w:szCs w:val="21"/>
              </w:rPr>
            </w:pPr>
            <w:r w:rsidRPr="00D205B8">
              <w:rPr>
                <w:szCs w:val="21"/>
              </w:rPr>
              <w:t>25</w:t>
            </w:r>
          </w:p>
        </w:tc>
        <w:tc>
          <w:tcPr>
            <w:tcW w:w="938" w:type="pct"/>
            <w:shd w:val="clear" w:color="auto" w:fill="auto"/>
            <w:vAlign w:val="center"/>
          </w:tcPr>
          <w:p w14:paraId="56CB60F4" w14:textId="77777777" w:rsidR="00D205B8" w:rsidRPr="00D205B8" w:rsidRDefault="00D205B8" w:rsidP="00B02DB1">
            <w:pPr>
              <w:adjustRightInd w:val="0"/>
              <w:snapToGrid w:val="0"/>
              <w:spacing w:line="264" w:lineRule="auto"/>
              <w:jc w:val="center"/>
              <w:rPr>
                <w:szCs w:val="21"/>
              </w:rPr>
            </w:pPr>
            <w:r w:rsidRPr="00D205B8">
              <w:rPr>
                <w:rFonts w:hint="eastAsia"/>
                <w:szCs w:val="21"/>
              </w:rPr>
              <w:t>S</w:t>
            </w:r>
            <w:r w:rsidRPr="00D205B8">
              <w:rPr>
                <w:szCs w:val="21"/>
              </w:rPr>
              <w:t>G</w:t>
            </w:r>
          </w:p>
        </w:tc>
        <w:tc>
          <w:tcPr>
            <w:tcW w:w="683" w:type="pct"/>
            <w:shd w:val="clear" w:color="auto" w:fill="auto"/>
            <w:vAlign w:val="center"/>
          </w:tcPr>
          <w:p w14:paraId="535346F5"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.36</w:t>
            </w:r>
          </w:p>
        </w:tc>
        <w:tc>
          <w:tcPr>
            <w:tcW w:w="641" w:type="pct"/>
            <w:shd w:val="clear" w:color="auto" w:fill="auto"/>
            <w:vAlign w:val="center"/>
          </w:tcPr>
          <w:p w14:paraId="3CD6086F" w14:textId="77777777" w:rsidR="00D205B8" w:rsidRPr="00D205B8" w:rsidRDefault="00D205B8" w:rsidP="00B02DB1">
            <w:pPr>
              <w:adjustRightInd w:val="0"/>
              <w:snapToGrid w:val="0"/>
              <w:spacing w:line="264" w:lineRule="auto"/>
              <w:jc w:val="center"/>
              <w:rPr>
                <w:szCs w:val="21"/>
              </w:rPr>
            </w:pPr>
            <w:r w:rsidRPr="00D205B8">
              <w:rPr>
                <w:rFonts w:hint="eastAsia"/>
                <w:szCs w:val="21"/>
              </w:rPr>
              <w:t>3</w:t>
            </w:r>
            <w:r w:rsidRPr="00D205B8">
              <w:rPr>
                <w:szCs w:val="21"/>
              </w:rPr>
              <w:t>.09</w:t>
            </w:r>
          </w:p>
        </w:tc>
        <w:tc>
          <w:tcPr>
            <w:tcW w:w="947" w:type="pct"/>
            <w:shd w:val="clear" w:color="auto" w:fill="auto"/>
            <w:vAlign w:val="center"/>
          </w:tcPr>
          <w:p w14:paraId="7A0E6595"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克罗地亚</w:t>
            </w:r>
          </w:p>
        </w:tc>
      </w:tr>
      <w:tr w:rsidR="00D205B8" w:rsidRPr="00D205B8" w14:paraId="0E4C0738" w14:textId="77777777" w:rsidTr="00B02DB1">
        <w:trPr>
          <w:trHeight w:val="223"/>
          <w:jc w:val="center"/>
        </w:trPr>
        <w:tc>
          <w:tcPr>
            <w:tcW w:w="263" w:type="pct"/>
            <w:shd w:val="clear" w:color="auto" w:fill="auto"/>
            <w:vAlign w:val="center"/>
          </w:tcPr>
          <w:p w14:paraId="07A40FDA" w14:textId="77777777" w:rsidR="00D205B8" w:rsidRPr="00D205B8" w:rsidRDefault="00D205B8" w:rsidP="00B02DB1">
            <w:pPr>
              <w:adjustRightInd w:val="0"/>
              <w:snapToGrid w:val="0"/>
              <w:spacing w:line="264" w:lineRule="auto"/>
              <w:jc w:val="center"/>
              <w:rPr>
                <w:szCs w:val="21"/>
              </w:rPr>
            </w:pPr>
            <w:r w:rsidRPr="00D205B8">
              <w:rPr>
                <w:szCs w:val="21"/>
              </w:rPr>
              <w:t>10</w:t>
            </w:r>
          </w:p>
        </w:tc>
        <w:tc>
          <w:tcPr>
            <w:tcW w:w="739" w:type="pct"/>
            <w:shd w:val="clear" w:color="auto" w:fill="auto"/>
            <w:vAlign w:val="center"/>
          </w:tcPr>
          <w:p w14:paraId="3C00D425" w14:textId="77777777" w:rsidR="00D205B8" w:rsidRPr="00D205B8" w:rsidRDefault="00D205B8" w:rsidP="00B02DB1">
            <w:pPr>
              <w:adjustRightInd w:val="0"/>
              <w:snapToGrid w:val="0"/>
              <w:spacing w:line="264" w:lineRule="auto"/>
              <w:jc w:val="center"/>
              <w:rPr>
                <w:szCs w:val="21"/>
              </w:rPr>
            </w:pPr>
            <w:r w:rsidRPr="00D205B8">
              <w:rPr>
                <w:rFonts w:hint="eastAsia"/>
                <w:szCs w:val="21"/>
              </w:rPr>
              <w:t>1.04</w:t>
            </w:r>
          </w:p>
        </w:tc>
        <w:tc>
          <w:tcPr>
            <w:tcW w:w="788" w:type="pct"/>
            <w:shd w:val="clear" w:color="auto" w:fill="auto"/>
            <w:vAlign w:val="center"/>
          </w:tcPr>
          <w:p w14:paraId="06D760E4" w14:textId="77777777" w:rsidR="00D205B8" w:rsidRPr="00D205B8" w:rsidRDefault="00D205B8" w:rsidP="00B02DB1">
            <w:pPr>
              <w:adjustRightInd w:val="0"/>
              <w:snapToGrid w:val="0"/>
              <w:spacing w:line="264" w:lineRule="auto"/>
              <w:jc w:val="center"/>
              <w:rPr>
                <w:szCs w:val="21"/>
              </w:rPr>
            </w:pPr>
            <w:r w:rsidRPr="00D205B8">
              <w:rPr>
                <w:szCs w:val="21"/>
              </w:rPr>
              <w:t>2.83</w:t>
            </w:r>
          </w:p>
        </w:tc>
        <w:tc>
          <w:tcPr>
            <w:tcW w:w="938" w:type="pct"/>
            <w:shd w:val="clear" w:color="auto" w:fill="auto"/>
            <w:vAlign w:val="center"/>
          </w:tcPr>
          <w:p w14:paraId="0FACCF51" w14:textId="77777777" w:rsidR="00D205B8" w:rsidRPr="00D205B8" w:rsidRDefault="00D205B8" w:rsidP="00B02DB1">
            <w:pPr>
              <w:adjustRightInd w:val="0"/>
              <w:snapToGrid w:val="0"/>
              <w:spacing w:line="264" w:lineRule="auto"/>
              <w:jc w:val="center"/>
              <w:rPr>
                <w:szCs w:val="21"/>
              </w:rPr>
            </w:pPr>
            <w:r w:rsidRPr="00D205B8">
              <w:rPr>
                <w:szCs w:val="21"/>
              </w:rPr>
              <w:t>OPC</w:t>
            </w:r>
          </w:p>
        </w:tc>
        <w:tc>
          <w:tcPr>
            <w:tcW w:w="683" w:type="pct"/>
            <w:shd w:val="clear" w:color="auto" w:fill="auto"/>
            <w:vAlign w:val="center"/>
          </w:tcPr>
          <w:p w14:paraId="739A0AA6" w14:textId="77777777" w:rsidR="00D205B8" w:rsidRPr="00D205B8" w:rsidRDefault="00D205B8" w:rsidP="00B02DB1">
            <w:pPr>
              <w:adjustRightInd w:val="0"/>
              <w:snapToGrid w:val="0"/>
              <w:spacing w:line="264" w:lineRule="auto"/>
              <w:jc w:val="center"/>
              <w:rPr>
                <w:szCs w:val="21"/>
              </w:rPr>
            </w:pPr>
            <w:r w:rsidRPr="00D205B8">
              <w:rPr>
                <w:szCs w:val="21"/>
              </w:rPr>
              <w:t>0.53</w:t>
            </w:r>
          </w:p>
        </w:tc>
        <w:tc>
          <w:tcPr>
            <w:tcW w:w="641" w:type="pct"/>
            <w:shd w:val="clear" w:color="auto" w:fill="auto"/>
            <w:vAlign w:val="center"/>
          </w:tcPr>
          <w:p w14:paraId="7797734B" w14:textId="77777777" w:rsidR="00D205B8" w:rsidRPr="00D205B8" w:rsidRDefault="00D205B8" w:rsidP="00B02DB1">
            <w:pPr>
              <w:adjustRightInd w:val="0"/>
              <w:snapToGrid w:val="0"/>
              <w:spacing w:line="264" w:lineRule="auto"/>
              <w:jc w:val="center"/>
              <w:rPr>
                <w:szCs w:val="21"/>
              </w:rPr>
            </w:pPr>
            <w:r w:rsidRPr="00D205B8">
              <w:rPr>
                <w:rFonts w:hint="eastAsia"/>
                <w:szCs w:val="21"/>
              </w:rPr>
              <w:t>5</w:t>
            </w:r>
            <w:r w:rsidRPr="00D205B8">
              <w:rPr>
                <w:szCs w:val="21"/>
              </w:rPr>
              <w:t>.20</w:t>
            </w:r>
          </w:p>
        </w:tc>
        <w:tc>
          <w:tcPr>
            <w:tcW w:w="947" w:type="pct"/>
            <w:shd w:val="clear" w:color="auto" w:fill="auto"/>
            <w:vAlign w:val="center"/>
          </w:tcPr>
          <w:p w14:paraId="082F0128"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中国青岛</w:t>
            </w:r>
          </w:p>
        </w:tc>
      </w:tr>
      <w:tr w:rsidR="00D205B8" w:rsidRPr="00D205B8" w14:paraId="287E89B6" w14:textId="77777777" w:rsidTr="00B02DB1">
        <w:trPr>
          <w:trHeight w:val="223"/>
          <w:jc w:val="center"/>
        </w:trPr>
        <w:tc>
          <w:tcPr>
            <w:tcW w:w="263" w:type="pct"/>
            <w:shd w:val="clear" w:color="auto" w:fill="auto"/>
            <w:vAlign w:val="center"/>
          </w:tcPr>
          <w:p w14:paraId="15BD9EDA" w14:textId="77777777" w:rsidR="00D205B8" w:rsidRPr="00D205B8" w:rsidRDefault="00D205B8" w:rsidP="00B02DB1">
            <w:pPr>
              <w:adjustRightInd w:val="0"/>
              <w:snapToGrid w:val="0"/>
              <w:spacing w:line="264" w:lineRule="auto"/>
              <w:jc w:val="center"/>
              <w:rPr>
                <w:szCs w:val="21"/>
              </w:rPr>
            </w:pPr>
            <w:r w:rsidRPr="00D205B8">
              <w:rPr>
                <w:szCs w:val="21"/>
              </w:rPr>
              <w:t>11</w:t>
            </w:r>
          </w:p>
        </w:tc>
        <w:tc>
          <w:tcPr>
            <w:tcW w:w="739" w:type="pct"/>
            <w:shd w:val="clear" w:color="auto" w:fill="auto"/>
            <w:vAlign w:val="center"/>
          </w:tcPr>
          <w:p w14:paraId="2683CAD1"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.31~1.13</w:t>
            </w:r>
          </w:p>
        </w:tc>
        <w:tc>
          <w:tcPr>
            <w:tcW w:w="788" w:type="pct"/>
            <w:shd w:val="clear" w:color="auto" w:fill="auto"/>
            <w:vAlign w:val="center"/>
          </w:tcPr>
          <w:p w14:paraId="2908818E" w14:textId="77777777" w:rsidR="00D205B8" w:rsidRPr="00D205B8" w:rsidRDefault="00D205B8" w:rsidP="00B02DB1">
            <w:pPr>
              <w:adjustRightInd w:val="0"/>
              <w:snapToGrid w:val="0"/>
              <w:spacing w:line="264" w:lineRule="auto"/>
              <w:jc w:val="center"/>
              <w:rPr>
                <w:szCs w:val="21"/>
              </w:rPr>
            </w:pPr>
            <w:r w:rsidRPr="00D205B8">
              <w:rPr>
                <w:szCs w:val="21"/>
              </w:rPr>
              <w:t>0.49~2.33</w:t>
            </w:r>
          </w:p>
        </w:tc>
        <w:tc>
          <w:tcPr>
            <w:tcW w:w="938" w:type="pct"/>
            <w:shd w:val="clear" w:color="auto" w:fill="auto"/>
            <w:vAlign w:val="center"/>
          </w:tcPr>
          <w:p w14:paraId="465EDEF4" w14:textId="77777777" w:rsidR="00D205B8" w:rsidRPr="00D205B8" w:rsidRDefault="00D205B8" w:rsidP="00B02DB1">
            <w:pPr>
              <w:adjustRightInd w:val="0"/>
              <w:snapToGrid w:val="0"/>
              <w:spacing w:line="264" w:lineRule="auto"/>
              <w:jc w:val="center"/>
              <w:rPr>
                <w:szCs w:val="21"/>
              </w:rPr>
            </w:pPr>
            <w:r w:rsidRPr="00D205B8">
              <w:rPr>
                <w:rFonts w:hint="eastAsia"/>
                <w:szCs w:val="21"/>
              </w:rPr>
              <w:t>FA</w:t>
            </w:r>
          </w:p>
        </w:tc>
        <w:tc>
          <w:tcPr>
            <w:tcW w:w="683" w:type="pct"/>
            <w:shd w:val="clear" w:color="auto" w:fill="auto"/>
            <w:vAlign w:val="center"/>
          </w:tcPr>
          <w:p w14:paraId="409C2396" w14:textId="77777777" w:rsidR="00D205B8" w:rsidRPr="00D205B8" w:rsidRDefault="00D205B8" w:rsidP="00B02DB1">
            <w:pPr>
              <w:adjustRightInd w:val="0"/>
              <w:snapToGrid w:val="0"/>
              <w:spacing w:line="264" w:lineRule="auto"/>
              <w:jc w:val="center"/>
              <w:rPr>
                <w:szCs w:val="21"/>
              </w:rPr>
            </w:pPr>
            <w:r w:rsidRPr="00D205B8">
              <w:rPr>
                <w:rFonts w:hint="eastAsia"/>
                <w:szCs w:val="21"/>
              </w:rPr>
              <w:t>0.35~0.47</w:t>
            </w:r>
          </w:p>
        </w:tc>
        <w:tc>
          <w:tcPr>
            <w:tcW w:w="641" w:type="pct"/>
            <w:shd w:val="clear" w:color="auto" w:fill="auto"/>
            <w:vAlign w:val="center"/>
          </w:tcPr>
          <w:p w14:paraId="410E0F61" w14:textId="77777777" w:rsidR="00D205B8" w:rsidRPr="00D205B8" w:rsidRDefault="00D205B8" w:rsidP="00B02DB1">
            <w:pPr>
              <w:adjustRightInd w:val="0"/>
              <w:snapToGrid w:val="0"/>
              <w:spacing w:line="264" w:lineRule="auto"/>
              <w:jc w:val="center"/>
              <w:rPr>
                <w:szCs w:val="21"/>
              </w:rPr>
            </w:pPr>
            <w:r w:rsidRPr="00D205B8">
              <w:rPr>
                <w:rFonts w:hint="eastAsia"/>
                <w:szCs w:val="21"/>
              </w:rPr>
              <w:t>4</w:t>
            </w:r>
            <w:r w:rsidRPr="00D205B8">
              <w:rPr>
                <w:szCs w:val="21"/>
              </w:rPr>
              <w:t>.56</w:t>
            </w:r>
          </w:p>
        </w:tc>
        <w:tc>
          <w:tcPr>
            <w:tcW w:w="947" w:type="pct"/>
            <w:shd w:val="clear" w:color="auto" w:fill="auto"/>
            <w:vAlign w:val="center"/>
          </w:tcPr>
          <w:p w14:paraId="5370C691"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美国佛罗里达</w:t>
            </w:r>
          </w:p>
        </w:tc>
      </w:tr>
    </w:tbl>
    <w:p w14:paraId="1975C736" w14:textId="30FA2D65" w:rsidR="00D205B8" w:rsidRDefault="00D205B8" w:rsidP="00D205B8">
      <w:pPr>
        <w:spacing w:beforeLines="50" w:before="120" w:line="360" w:lineRule="auto"/>
        <w:rPr>
          <w:bCs/>
          <w:sz w:val="24"/>
          <w:szCs w:val="24"/>
        </w:rPr>
      </w:pPr>
      <w:r w:rsidRPr="00D205B8">
        <w:rPr>
          <w:b/>
          <w:bCs/>
          <w:sz w:val="24"/>
          <w:szCs w:val="24"/>
        </w:rPr>
        <w:t xml:space="preserve">5.2.4~5.2.5  </w:t>
      </w:r>
      <w:r w:rsidRPr="00D205B8">
        <w:rPr>
          <w:rFonts w:hint="eastAsia"/>
          <w:bCs/>
          <w:sz w:val="24"/>
          <w:szCs w:val="24"/>
        </w:rPr>
        <w:t>海洋水位变动区与浪溅区混凝土表面氯离子浓度主要受暴露时间、水胶比和胶凝材料等因素的共同影响。本标准综合考虑上述表面氯离子浓度影响因素，分别建立了海洋水位变动区与浪溅区混凝土表面氯离子浓度计算模型，并根据来自世界各地</w:t>
      </w:r>
      <w:r w:rsidRPr="00D205B8">
        <w:rPr>
          <w:bCs/>
          <w:sz w:val="24"/>
          <w:szCs w:val="24"/>
        </w:rPr>
        <w:t>8</w:t>
      </w:r>
      <w:r w:rsidRPr="00D205B8">
        <w:rPr>
          <w:rFonts w:hint="eastAsia"/>
          <w:bCs/>
          <w:sz w:val="24"/>
          <w:szCs w:val="24"/>
        </w:rPr>
        <w:t>个暴露试验站的</w:t>
      </w:r>
      <w:r w:rsidRPr="00D205B8">
        <w:rPr>
          <w:bCs/>
          <w:sz w:val="24"/>
          <w:szCs w:val="24"/>
        </w:rPr>
        <w:t>337</w:t>
      </w:r>
      <w:r w:rsidRPr="00D205B8">
        <w:rPr>
          <w:bCs/>
          <w:sz w:val="24"/>
          <w:szCs w:val="24"/>
        </w:rPr>
        <w:t>组</w:t>
      </w:r>
      <w:r w:rsidRPr="00D205B8">
        <w:rPr>
          <w:rFonts w:hint="eastAsia"/>
          <w:bCs/>
          <w:sz w:val="24"/>
          <w:szCs w:val="24"/>
        </w:rPr>
        <w:t>水位变动区数据（</w:t>
      </w:r>
      <w:r w:rsidR="005645A1">
        <w:rPr>
          <w:rFonts w:hint="eastAsia"/>
          <w:bCs/>
          <w:sz w:val="24"/>
          <w:szCs w:val="24"/>
        </w:rPr>
        <w:t>见</w:t>
      </w:r>
      <w:r w:rsidRPr="00D205B8">
        <w:rPr>
          <w:rFonts w:hint="eastAsia"/>
          <w:bCs/>
          <w:sz w:val="24"/>
          <w:szCs w:val="24"/>
        </w:rPr>
        <w:t>表</w:t>
      </w:r>
      <w:r w:rsidRPr="00D205B8">
        <w:rPr>
          <w:bCs/>
          <w:sz w:val="24"/>
          <w:szCs w:val="24"/>
        </w:rPr>
        <w:t>5.2.4</w:t>
      </w:r>
      <w:r w:rsidRPr="00D205B8">
        <w:rPr>
          <w:rFonts w:hint="eastAsia"/>
          <w:bCs/>
          <w:sz w:val="24"/>
          <w:szCs w:val="24"/>
        </w:rPr>
        <w:t>）与世界各地</w:t>
      </w:r>
      <w:r w:rsidRPr="00D205B8">
        <w:rPr>
          <w:bCs/>
          <w:sz w:val="24"/>
          <w:szCs w:val="24"/>
        </w:rPr>
        <w:t>4</w:t>
      </w:r>
      <w:r w:rsidRPr="00D205B8">
        <w:rPr>
          <w:rFonts w:hint="eastAsia"/>
          <w:bCs/>
          <w:sz w:val="24"/>
          <w:szCs w:val="24"/>
        </w:rPr>
        <w:t>个暴露试验站的</w:t>
      </w:r>
      <w:r w:rsidRPr="00D205B8">
        <w:rPr>
          <w:bCs/>
          <w:sz w:val="24"/>
          <w:szCs w:val="24"/>
        </w:rPr>
        <w:t>291</w:t>
      </w:r>
      <w:r w:rsidRPr="00D205B8">
        <w:rPr>
          <w:bCs/>
          <w:sz w:val="24"/>
          <w:szCs w:val="24"/>
        </w:rPr>
        <w:t>组</w:t>
      </w:r>
      <w:r w:rsidRPr="00D205B8">
        <w:rPr>
          <w:rFonts w:hint="eastAsia"/>
          <w:bCs/>
          <w:sz w:val="24"/>
          <w:szCs w:val="24"/>
        </w:rPr>
        <w:t>浪溅区</w:t>
      </w:r>
      <w:r w:rsidRPr="00D205B8">
        <w:rPr>
          <w:bCs/>
          <w:sz w:val="24"/>
          <w:szCs w:val="24"/>
        </w:rPr>
        <w:t>自然暴露数据</w:t>
      </w:r>
      <w:r w:rsidRPr="00D205B8">
        <w:rPr>
          <w:rFonts w:hint="eastAsia"/>
          <w:bCs/>
          <w:sz w:val="24"/>
          <w:szCs w:val="24"/>
        </w:rPr>
        <w:t>（</w:t>
      </w:r>
      <w:r w:rsidR="005645A1">
        <w:rPr>
          <w:rFonts w:hint="eastAsia"/>
          <w:bCs/>
          <w:sz w:val="24"/>
          <w:szCs w:val="24"/>
        </w:rPr>
        <w:t>见</w:t>
      </w:r>
      <w:r w:rsidRPr="00D205B8">
        <w:rPr>
          <w:rFonts w:hint="eastAsia"/>
          <w:bCs/>
          <w:sz w:val="24"/>
          <w:szCs w:val="24"/>
        </w:rPr>
        <w:t>表</w:t>
      </w:r>
      <w:r w:rsidRPr="00D205B8">
        <w:rPr>
          <w:rFonts w:hint="eastAsia"/>
          <w:bCs/>
          <w:sz w:val="24"/>
          <w:szCs w:val="24"/>
        </w:rPr>
        <w:t>5.</w:t>
      </w:r>
      <w:r w:rsidRPr="00D205B8">
        <w:rPr>
          <w:bCs/>
          <w:sz w:val="24"/>
          <w:szCs w:val="24"/>
        </w:rPr>
        <w:t>2</w:t>
      </w:r>
      <w:r w:rsidRPr="00D205B8">
        <w:rPr>
          <w:rFonts w:hint="eastAsia"/>
          <w:bCs/>
          <w:sz w:val="24"/>
          <w:szCs w:val="24"/>
        </w:rPr>
        <w:t>.5</w:t>
      </w:r>
      <w:r w:rsidRPr="00D205B8">
        <w:rPr>
          <w:rFonts w:hint="eastAsia"/>
          <w:bCs/>
          <w:sz w:val="24"/>
          <w:szCs w:val="24"/>
        </w:rPr>
        <w:t>），</w:t>
      </w:r>
      <w:r w:rsidR="005645A1">
        <w:rPr>
          <w:rFonts w:hint="eastAsia"/>
          <w:bCs/>
          <w:sz w:val="24"/>
          <w:szCs w:val="24"/>
        </w:rPr>
        <w:t>确定</w:t>
      </w:r>
      <w:r w:rsidRPr="00D205B8">
        <w:rPr>
          <w:rFonts w:hint="eastAsia"/>
          <w:bCs/>
          <w:sz w:val="24"/>
          <w:szCs w:val="24"/>
        </w:rPr>
        <w:t>了模型中各系数的</w:t>
      </w:r>
      <w:r w:rsidR="00B07DFA">
        <w:rPr>
          <w:rFonts w:hint="eastAsia"/>
          <w:bCs/>
          <w:sz w:val="24"/>
          <w:szCs w:val="24"/>
        </w:rPr>
        <w:t>参考</w:t>
      </w:r>
      <w:r w:rsidRPr="00D205B8">
        <w:rPr>
          <w:rFonts w:hint="eastAsia"/>
          <w:bCs/>
          <w:sz w:val="24"/>
          <w:szCs w:val="24"/>
        </w:rPr>
        <w:t>取值。</w:t>
      </w:r>
    </w:p>
    <w:p w14:paraId="08AC376A" w14:textId="77777777" w:rsidR="005645A1" w:rsidRPr="00D205B8" w:rsidRDefault="005645A1" w:rsidP="00D205B8">
      <w:pPr>
        <w:spacing w:beforeLines="50" w:before="120" w:line="360" w:lineRule="auto"/>
        <w:rPr>
          <w:bCs/>
          <w:sz w:val="24"/>
          <w:szCs w:val="24"/>
        </w:rPr>
      </w:pPr>
    </w:p>
    <w:p w14:paraId="56683004" w14:textId="67C6420A" w:rsidR="00D205B8" w:rsidRPr="00D205B8" w:rsidRDefault="00D205B8" w:rsidP="00D205B8">
      <w:pPr>
        <w:adjustRightInd w:val="0"/>
        <w:snapToGrid w:val="0"/>
        <w:spacing w:line="300" w:lineRule="auto"/>
        <w:jc w:val="center"/>
        <w:rPr>
          <w:b/>
          <w:bCs/>
          <w:sz w:val="20"/>
          <w:szCs w:val="20"/>
        </w:rPr>
      </w:pPr>
      <w:r w:rsidRPr="00D205B8">
        <w:rPr>
          <w:rFonts w:hint="eastAsia"/>
          <w:b/>
          <w:bCs/>
          <w:sz w:val="20"/>
          <w:szCs w:val="20"/>
        </w:rPr>
        <w:lastRenderedPageBreak/>
        <w:t>表</w:t>
      </w:r>
      <w:r w:rsidRPr="00D205B8">
        <w:rPr>
          <w:b/>
          <w:bCs/>
          <w:sz w:val="20"/>
          <w:szCs w:val="20"/>
        </w:rPr>
        <w:t xml:space="preserve">5.2.4 </w:t>
      </w:r>
      <w:r w:rsidRPr="00D205B8">
        <w:rPr>
          <w:rFonts w:hint="eastAsia"/>
          <w:b/>
          <w:bCs/>
          <w:sz w:val="20"/>
          <w:szCs w:val="20"/>
        </w:rPr>
        <w:t xml:space="preserve"> </w:t>
      </w:r>
      <w:r w:rsidRPr="00D205B8">
        <w:rPr>
          <w:rFonts w:hint="eastAsia"/>
          <w:b/>
          <w:bCs/>
          <w:sz w:val="20"/>
          <w:szCs w:val="20"/>
        </w:rPr>
        <w:t>海洋水位变动区混凝土表面氯离子浓度自然暴露数据</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570"/>
        <w:gridCol w:w="1202"/>
        <w:gridCol w:w="1618"/>
        <w:gridCol w:w="1620"/>
        <w:gridCol w:w="1724"/>
      </w:tblGrid>
      <w:tr w:rsidR="00D205B8" w:rsidRPr="00D205B8" w14:paraId="6D1BF423" w14:textId="77777777" w:rsidTr="00B02DB1">
        <w:trPr>
          <w:trHeight w:val="347"/>
          <w:jc w:val="center"/>
        </w:trPr>
        <w:tc>
          <w:tcPr>
            <w:tcW w:w="335" w:type="pct"/>
            <w:shd w:val="clear" w:color="auto" w:fill="auto"/>
            <w:vAlign w:val="center"/>
          </w:tcPr>
          <w:p w14:paraId="7606FBA4"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序号</w:t>
            </w:r>
          </w:p>
        </w:tc>
        <w:tc>
          <w:tcPr>
            <w:tcW w:w="947" w:type="pct"/>
            <w:shd w:val="clear" w:color="auto" w:fill="auto"/>
            <w:vAlign w:val="center"/>
          </w:tcPr>
          <w:p w14:paraId="04F0BBE4" w14:textId="77777777" w:rsidR="00D205B8" w:rsidRPr="00D205B8" w:rsidRDefault="00D205B8" w:rsidP="00B02DB1">
            <w:pPr>
              <w:adjustRightInd w:val="0"/>
              <w:snapToGrid w:val="0"/>
              <w:spacing w:line="264" w:lineRule="auto"/>
              <w:jc w:val="center"/>
              <w:rPr>
                <w:szCs w:val="21"/>
              </w:rPr>
            </w:pPr>
            <w:r w:rsidRPr="00D205B8">
              <w:rPr>
                <w:szCs w:val="21"/>
              </w:rPr>
              <w:t>C</w:t>
            </w:r>
            <w:r w:rsidRPr="00D205B8">
              <w:rPr>
                <w:szCs w:val="21"/>
                <w:vertAlign w:val="subscript"/>
              </w:rPr>
              <w:t>s,tid</w:t>
            </w:r>
            <w:r w:rsidRPr="00D205B8">
              <w:rPr>
                <w:szCs w:val="21"/>
              </w:rPr>
              <w:t xml:space="preserve"> /%</w:t>
            </w:r>
          </w:p>
        </w:tc>
        <w:tc>
          <w:tcPr>
            <w:tcW w:w="725" w:type="pct"/>
            <w:shd w:val="clear" w:color="auto" w:fill="auto"/>
            <w:vAlign w:val="center"/>
          </w:tcPr>
          <w:p w14:paraId="2264D04E" w14:textId="77777777" w:rsidR="00D205B8" w:rsidRPr="00D205B8" w:rsidRDefault="00D205B8" w:rsidP="00B02DB1">
            <w:pPr>
              <w:adjustRightInd w:val="0"/>
              <w:snapToGrid w:val="0"/>
              <w:spacing w:line="264" w:lineRule="auto"/>
              <w:jc w:val="center"/>
              <w:rPr>
                <w:szCs w:val="21"/>
              </w:rPr>
            </w:pPr>
            <w:r w:rsidRPr="00D205B8">
              <w:rPr>
                <w:i/>
                <w:szCs w:val="21"/>
              </w:rPr>
              <w:t>t</w:t>
            </w:r>
            <w:r w:rsidRPr="00D205B8">
              <w:rPr>
                <w:szCs w:val="21"/>
              </w:rPr>
              <w:t xml:space="preserve"> /a</w:t>
            </w:r>
          </w:p>
        </w:tc>
        <w:tc>
          <w:tcPr>
            <w:tcW w:w="976" w:type="pct"/>
            <w:shd w:val="clear" w:color="auto" w:fill="auto"/>
            <w:vAlign w:val="center"/>
          </w:tcPr>
          <w:p w14:paraId="1097F5D7" w14:textId="77777777" w:rsidR="00D205B8" w:rsidRPr="00D205B8" w:rsidRDefault="00D205B8" w:rsidP="00B02DB1">
            <w:pPr>
              <w:adjustRightInd w:val="0"/>
              <w:snapToGrid w:val="0"/>
              <w:spacing w:line="264" w:lineRule="auto"/>
              <w:jc w:val="center"/>
              <w:rPr>
                <w:szCs w:val="21"/>
              </w:rPr>
            </w:pPr>
            <w:r w:rsidRPr="00D205B8">
              <w:rPr>
                <w:rFonts w:hint="eastAsia"/>
                <w:szCs w:val="21"/>
              </w:rPr>
              <w:t>胶凝材料</w:t>
            </w:r>
          </w:p>
        </w:tc>
        <w:tc>
          <w:tcPr>
            <w:tcW w:w="977" w:type="pct"/>
            <w:shd w:val="clear" w:color="auto" w:fill="auto"/>
            <w:vAlign w:val="center"/>
          </w:tcPr>
          <w:p w14:paraId="30BEE0BE" w14:textId="77777777" w:rsidR="00D205B8" w:rsidRPr="00D205B8" w:rsidRDefault="00D205B8" w:rsidP="00B02DB1">
            <w:pPr>
              <w:adjustRightInd w:val="0"/>
              <w:snapToGrid w:val="0"/>
              <w:spacing w:line="264" w:lineRule="auto"/>
              <w:jc w:val="center"/>
              <w:rPr>
                <w:szCs w:val="21"/>
              </w:rPr>
            </w:pPr>
            <w:r w:rsidRPr="00D205B8">
              <w:rPr>
                <w:position w:val="-14"/>
                <w:szCs w:val="21"/>
              </w:rPr>
              <w:object w:dxaOrig="429" w:dyaOrig="334" w14:anchorId="247373D5">
                <v:shape id="_x0000_i1295" type="#_x0000_t75" style="width:21.9pt;height:16.9pt" o:ole="">
                  <v:imagedata r:id="rId493" o:title=""/>
                </v:shape>
                <o:OLEObject Type="Embed" ProgID="Equation.DSMT4" ShapeID="_x0000_i1295" DrawAspect="Content" ObjectID="_1724567446" r:id="rId496"/>
              </w:object>
            </w:r>
          </w:p>
        </w:tc>
        <w:tc>
          <w:tcPr>
            <w:tcW w:w="1040" w:type="pct"/>
            <w:shd w:val="clear" w:color="auto" w:fill="auto"/>
            <w:vAlign w:val="center"/>
          </w:tcPr>
          <w:p w14:paraId="25C0B63C"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地点</w:t>
            </w:r>
          </w:p>
        </w:tc>
      </w:tr>
      <w:tr w:rsidR="00D205B8" w:rsidRPr="00D205B8" w14:paraId="14B44489" w14:textId="77777777" w:rsidTr="00B02DB1">
        <w:trPr>
          <w:trHeight w:val="223"/>
          <w:jc w:val="center"/>
        </w:trPr>
        <w:tc>
          <w:tcPr>
            <w:tcW w:w="335" w:type="pct"/>
            <w:shd w:val="clear" w:color="auto" w:fill="auto"/>
            <w:vAlign w:val="center"/>
          </w:tcPr>
          <w:p w14:paraId="6471C279" w14:textId="77777777" w:rsidR="00D205B8" w:rsidRPr="00D205B8" w:rsidRDefault="00D205B8" w:rsidP="00B02DB1">
            <w:pPr>
              <w:adjustRightInd w:val="0"/>
              <w:snapToGrid w:val="0"/>
              <w:spacing w:line="264" w:lineRule="auto"/>
              <w:jc w:val="center"/>
              <w:rPr>
                <w:szCs w:val="21"/>
              </w:rPr>
            </w:pPr>
            <w:r w:rsidRPr="00D205B8">
              <w:rPr>
                <w:rFonts w:hint="eastAsia"/>
                <w:szCs w:val="21"/>
              </w:rPr>
              <w:t>1</w:t>
            </w:r>
          </w:p>
        </w:tc>
        <w:tc>
          <w:tcPr>
            <w:tcW w:w="947" w:type="pct"/>
            <w:shd w:val="clear" w:color="auto" w:fill="auto"/>
            <w:vAlign w:val="center"/>
          </w:tcPr>
          <w:p w14:paraId="7B3E7B30" w14:textId="77777777" w:rsidR="00D205B8" w:rsidRPr="00D205B8" w:rsidRDefault="00D205B8" w:rsidP="00B02DB1">
            <w:pPr>
              <w:adjustRightInd w:val="0"/>
              <w:snapToGrid w:val="0"/>
              <w:spacing w:line="264" w:lineRule="auto"/>
              <w:jc w:val="center"/>
              <w:rPr>
                <w:szCs w:val="21"/>
              </w:rPr>
            </w:pPr>
            <w:r w:rsidRPr="00D205B8">
              <w:rPr>
                <w:szCs w:val="21"/>
              </w:rPr>
              <w:t>3.40~7.60</w:t>
            </w:r>
          </w:p>
        </w:tc>
        <w:tc>
          <w:tcPr>
            <w:tcW w:w="725" w:type="pct"/>
            <w:shd w:val="clear" w:color="auto" w:fill="auto"/>
            <w:vAlign w:val="center"/>
          </w:tcPr>
          <w:p w14:paraId="2708DB79" w14:textId="77777777" w:rsidR="00D205B8" w:rsidRPr="00D205B8" w:rsidRDefault="00D205B8" w:rsidP="00B02DB1">
            <w:pPr>
              <w:adjustRightInd w:val="0"/>
              <w:snapToGrid w:val="0"/>
              <w:spacing w:line="264" w:lineRule="auto"/>
              <w:jc w:val="center"/>
              <w:rPr>
                <w:szCs w:val="21"/>
              </w:rPr>
            </w:pPr>
            <w:r w:rsidRPr="00D205B8">
              <w:rPr>
                <w:szCs w:val="21"/>
              </w:rPr>
              <w:t>2.00</w:t>
            </w:r>
            <w:r w:rsidRPr="00D205B8">
              <w:rPr>
                <w:rFonts w:hint="eastAsia"/>
                <w:szCs w:val="21"/>
              </w:rPr>
              <w:t>~</w:t>
            </w:r>
            <w:r w:rsidRPr="00D205B8">
              <w:rPr>
                <w:szCs w:val="21"/>
              </w:rPr>
              <w:t>10.00</w:t>
            </w:r>
          </w:p>
        </w:tc>
        <w:tc>
          <w:tcPr>
            <w:tcW w:w="976" w:type="pct"/>
            <w:shd w:val="clear" w:color="auto" w:fill="auto"/>
            <w:vAlign w:val="center"/>
          </w:tcPr>
          <w:p w14:paraId="19D86E53" w14:textId="77777777" w:rsidR="00D205B8" w:rsidRPr="00D205B8" w:rsidRDefault="00D205B8" w:rsidP="00B02DB1">
            <w:pPr>
              <w:adjustRightInd w:val="0"/>
              <w:snapToGrid w:val="0"/>
              <w:spacing w:line="264" w:lineRule="auto"/>
              <w:jc w:val="center"/>
              <w:rPr>
                <w:szCs w:val="21"/>
              </w:rPr>
            </w:pPr>
            <w:r w:rsidRPr="00D205B8">
              <w:rPr>
                <w:rFonts w:hint="eastAsia"/>
                <w:szCs w:val="21"/>
              </w:rPr>
              <w:t>OPC</w:t>
            </w:r>
            <w:r w:rsidRPr="00D205B8">
              <w:rPr>
                <w:rFonts w:hint="eastAsia"/>
                <w:szCs w:val="21"/>
              </w:rPr>
              <w:t>、</w:t>
            </w:r>
            <w:r w:rsidRPr="00D205B8">
              <w:rPr>
                <w:rFonts w:hint="eastAsia"/>
                <w:szCs w:val="21"/>
              </w:rPr>
              <w:t>F</w:t>
            </w:r>
            <w:r w:rsidRPr="00D205B8">
              <w:rPr>
                <w:szCs w:val="21"/>
              </w:rPr>
              <w:t>A</w:t>
            </w:r>
          </w:p>
        </w:tc>
        <w:tc>
          <w:tcPr>
            <w:tcW w:w="977" w:type="pct"/>
            <w:shd w:val="clear" w:color="auto" w:fill="auto"/>
            <w:vAlign w:val="center"/>
          </w:tcPr>
          <w:p w14:paraId="1F0D36ED"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45</w:t>
            </w:r>
            <w:r w:rsidRPr="00D205B8">
              <w:rPr>
                <w:rFonts w:hint="eastAsia"/>
                <w:szCs w:val="21"/>
              </w:rPr>
              <w:t>~0.</w:t>
            </w:r>
            <w:r w:rsidRPr="00D205B8">
              <w:rPr>
                <w:szCs w:val="21"/>
              </w:rPr>
              <w:t>65</w:t>
            </w:r>
          </w:p>
        </w:tc>
        <w:tc>
          <w:tcPr>
            <w:tcW w:w="1040" w:type="pct"/>
            <w:shd w:val="clear" w:color="auto" w:fill="auto"/>
            <w:vAlign w:val="center"/>
          </w:tcPr>
          <w:p w14:paraId="5900F498"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泰国海湾</w:t>
            </w:r>
          </w:p>
        </w:tc>
      </w:tr>
      <w:tr w:rsidR="00D205B8" w:rsidRPr="00D205B8" w14:paraId="12680E61" w14:textId="77777777" w:rsidTr="00B02DB1">
        <w:trPr>
          <w:trHeight w:val="223"/>
          <w:jc w:val="center"/>
        </w:trPr>
        <w:tc>
          <w:tcPr>
            <w:tcW w:w="335" w:type="pct"/>
            <w:shd w:val="clear" w:color="auto" w:fill="auto"/>
            <w:vAlign w:val="center"/>
          </w:tcPr>
          <w:p w14:paraId="62B60306" w14:textId="77777777" w:rsidR="00D205B8" w:rsidRPr="00D205B8" w:rsidRDefault="00D205B8" w:rsidP="00B02DB1">
            <w:pPr>
              <w:adjustRightInd w:val="0"/>
              <w:snapToGrid w:val="0"/>
              <w:spacing w:line="264" w:lineRule="auto"/>
              <w:jc w:val="center"/>
              <w:rPr>
                <w:szCs w:val="21"/>
              </w:rPr>
            </w:pPr>
            <w:r w:rsidRPr="00D205B8">
              <w:rPr>
                <w:rFonts w:hint="eastAsia"/>
                <w:szCs w:val="21"/>
              </w:rPr>
              <w:t>2</w:t>
            </w:r>
          </w:p>
        </w:tc>
        <w:tc>
          <w:tcPr>
            <w:tcW w:w="947" w:type="pct"/>
            <w:shd w:val="clear" w:color="auto" w:fill="auto"/>
            <w:vAlign w:val="center"/>
          </w:tcPr>
          <w:p w14:paraId="7B9EF36A" w14:textId="77777777" w:rsidR="00D205B8" w:rsidRPr="00D205B8" w:rsidRDefault="00D205B8" w:rsidP="00B02DB1">
            <w:pPr>
              <w:adjustRightInd w:val="0"/>
              <w:snapToGrid w:val="0"/>
              <w:spacing w:line="264" w:lineRule="auto"/>
              <w:jc w:val="center"/>
              <w:rPr>
                <w:szCs w:val="21"/>
              </w:rPr>
            </w:pPr>
            <w:r w:rsidRPr="00D205B8">
              <w:rPr>
                <w:rFonts w:hint="eastAsia"/>
                <w:szCs w:val="21"/>
              </w:rPr>
              <w:t>3.31</w:t>
            </w:r>
            <w:r w:rsidRPr="00D205B8">
              <w:rPr>
                <w:szCs w:val="21"/>
              </w:rPr>
              <w:t>~9.51</w:t>
            </w:r>
          </w:p>
        </w:tc>
        <w:tc>
          <w:tcPr>
            <w:tcW w:w="725" w:type="pct"/>
            <w:shd w:val="clear" w:color="auto" w:fill="auto"/>
            <w:vAlign w:val="center"/>
          </w:tcPr>
          <w:p w14:paraId="1BED1B7A" w14:textId="77777777" w:rsidR="00D205B8" w:rsidRPr="00D205B8" w:rsidRDefault="00D205B8" w:rsidP="00B02DB1">
            <w:pPr>
              <w:adjustRightInd w:val="0"/>
              <w:snapToGrid w:val="0"/>
              <w:spacing w:line="264" w:lineRule="auto"/>
              <w:jc w:val="center"/>
              <w:rPr>
                <w:szCs w:val="21"/>
              </w:rPr>
            </w:pPr>
            <w:r w:rsidRPr="00D205B8">
              <w:rPr>
                <w:szCs w:val="21"/>
              </w:rPr>
              <w:t>25.00</w:t>
            </w:r>
          </w:p>
        </w:tc>
        <w:tc>
          <w:tcPr>
            <w:tcW w:w="976" w:type="pct"/>
            <w:shd w:val="clear" w:color="auto" w:fill="auto"/>
            <w:vAlign w:val="center"/>
          </w:tcPr>
          <w:p w14:paraId="7243D56F" w14:textId="77777777" w:rsidR="00D205B8" w:rsidRPr="00D205B8" w:rsidRDefault="00D205B8" w:rsidP="00B02DB1">
            <w:pPr>
              <w:adjustRightInd w:val="0"/>
              <w:snapToGrid w:val="0"/>
              <w:spacing w:line="264" w:lineRule="auto"/>
              <w:jc w:val="center"/>
              <w:rPr>
                <w:szCs w:val="21"/>
              </w:rPr>
            </w:pPr>
            <w:r w:rsidRPr="00D205B8">
              <w:rPr>
                <w:rFonts w:eastAsia="等线" w:hint="eastAsia"/>
                <w:szCs w:val="21"/>
              </w:rPr>
              <w:t>OPC</w:t>
            </w:r>
            <w:r w:rsidRPr="00D205B8">
              <w:rPr>
                <w:rFonts w:eastAsia="等线" w:hint="eastAsia"/>
                <w:szCs w:val="21"/>
              </w:rPr>
              <w:t>、</w:t>
            </w:r>
            <w:r w:rsidRPr="00D205B8">
              <w:rPr>
                <w:rFonts w:eastAsia="等线" w:hint="eastAsia"/>
                <w:szCs w:val="21"/>
              </w:rPr>
              <w:t>F</w:t>
            </w:r>
            <w:r w:rsidRPr="00D205B8">
              <w:rPr>
                <w:rFonts w:eastAsia="等线"/>
                <w:szCs w:val="21"/>
              </w:rPr>
              <w:t>A</w:t>
            </w:r>
            <w:r w:rsidRPr="00D205B8">
              <w:rPr>
                <w:rFonts w:eastAsia="等线"/>
                <w:szCs w:val="21"/>
              </w:rPr>
              <w:t>、</w:t>
            </w:r>
            <w:r w:rsidRPr="00D205B8">
              <w:rPr>
                <w:rFonts w:eastAsia="等线" w:hint="eastAsia"/>
                <w:szCs w:val="21"/>
              </w:rPr>
              <w:t>S</w:t>
            </w:r>
            <w:r w:rsidRPr="00D205B8">
              <w:rPr>
                <w:rFonts w:eastAsia="等线"/>
                <w:szCs w:val="21"/>
              </w:rPr>
              <w:t>G</w:t>
            </w:r>
          </w:p>
        </w:tc>
        <w:tc>
          <w:tcPr>
            <w:tcW w:w="977" w:type="pct"/>
            <w:shd w:val="clear" w:color="auto" w:fill="auto"/>
            <w:vAlign w:val="center"/>
          </w:tcPr>
          <w:p w14:paraId="2F5FF36B" w14:textId="77777777" w:rsidR="00D205B8" w:rsidRPr="00D205B8" w:rsidRDefault="00D205B8" w:rsidP="00B02DB1">
            <w:pPr>
              <w:adjustRightInd w:val="0"/>
              <w:snapToGrid w:val="0"/>
              <w:spacing w:line="264" w:lineRule="auto"/>
              <w:jc w:val="center"/>
              <w:rPr>
                <w:szCs w:val="21"/>
              </w:rPr>
            </w:pPr>
            <w:r w:rsidRPr="00D205B8">
              <w:rPr>
                <w:szCs w:val="21"/>
              </w:rPr>
              <w:t>0.40~0.60</w:t>
            </w:r>
          </w:p>
        </w:tc>
        <w:tc>
          <w:tcPr>
            <w:tcW w:w="1040" w:type="pct"/>
            <w:shd w:val="clear" w:color="auto" w:fill="auto"/>
            <w:vAlign w:val="center"/>
          </w:tcPr>
          <w:p w14:paraId="0F0A1F86"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加拿大海域</w:t>
            </w:r>
          </w:p>
        </w:tc>
      </w:tr>
      <w:tr w:rsidR="00D205B8" w:rsidRPr="00D205B8" w14:paraId="0F8C7B62" w14:textId="77777777" w:rsidTr="00B02DB1">
        <w:trPr>
          <w:trHeight w:val="223"/>
          <w:jc w:val="center"/>
        </w:trPr>
        <w:tc>
          <w:tcPr>
            <w:tcW w:w="335" w:type="pct"/>
            <w:shd w:val="clear" w:color="auto" w:fill="auto"/>
            <w:vAlign w:val="center"/>
          </w:tcPr>
          <w:p w14:paraId="3CFC69A5" w14:textId="77777777" w:rsidR="00D205B8" w:rsidRPr="00D205B8" w:rsidRDefault="00D205B8" w:rsidP="00B02DB1">
            <w:pPr>
              <w:adjustRightInd w:val="0"/>
              <w:snapToGrid w:val="0"/>
              <w:spacing w:line="264" w:lineRule="auto"/>
              <w:jc w:val="center"/>
              <w:rPr>
                <w:szCs w:val="21"/>
              </w:rPr>
            </w:pPr>
            <w:r w:rsidRPr="00D205B8">
              <w:rPr>
                <w:rFonts w:hint="eastAsia"/>
                <w:szCs w:val="21"/>
              </w:rPr>
              <w:t>3</w:t>
            </w:r>
          </w:p>
        </w:tc>
        <w:tc>
          <w:tcPr>
            <w:tcW w:w="947" w:type="pct"/>
            <w:shd w:val="clear" w:color="auto" w:fill="auto"/>
            <w:vAlign w:val="center"/>
          </w:tcPr>
          <w:p w14:paraId="3A6DA094" w14:textId="77777777" w:rsidR="00D205B8" w:rsidRPr="00D205B8" w:rsidRDefault="00D205B8" w:rsidP="00B02DB1">
            <w:pPr>
              <w:adjustRightInd w:val="0"/>
              <w:snapToGrid w:val="0"/>
              <w:spacing w:line="264" w:lineRule="auto"/>
              <w:jc w:val="center"/>
              <w:rPr>
                <w:szCs w:val="21"/>
              </w:rPr>
            </w:pPr>
            <w:r w:rsidRPr="00D205B8">
              <w:rPr>
                <w:rFonts w:hint="eastAsia"/>
                <w:szCs w:val="21"/>
              </w:rPr>
              <w:t>2.32</w:t>
            </w:r>
            <w:r w:rsidRPr="00D205B8">
              <w:rPr>
                <w:szCs w:val="21"/>
              </w:rPr>
              <w:t>~4.73</w:t>
            </w:r>
          </w:p>
        </w:tc>
        <w:tc>
          <w:tcPr>
            <w:tcW w:w="725" w:type="pct"/>
            <w:shd w:val="clear" w:color="auto" w:fill="auto"/>
            <w:vAlign w:val="center"/>
          </w:tcPr>
          <w:p w14:paraId="1AB62C1A"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50</w:t>
            </w:r>
            <w:r w:rsidRPr="00D205B8">
              <w:rPr>
                <w:rFonts w:hint="eastAsia"/>
                <w:szCs w:val="21"/>
              </w:rPr>
              <w:t>~</w:t>
            </w:r>
            <w:r w:rsidRPr="00D205B8">
              <w:rPr>
                <w:szCs w:val="21"/>
              </w:rPr>
              <w:t>3.00</w:t>
            </w:r>
          </w:p>
        </w:tc>
        <w:tc>
          <w:tcPr>
            <w:tcW w:w="976" w:type="pct"/>
            <w:shd w:val="clear" w:color="auto" w:fill="auto"/>
            <w:vAlign w:val="center"/>
          </w:tcPr>
          <w:p w14:paraId="59C6AF38" w14:textId="77777777" w:rsidR="00D205B8" w:rsidRPr="00D205B8" w:rsidRDefault="00D205B8" w:rsidP="00B02DB1">
            <w:pPr>
              <w:adjustRightInd w:val="0"/>
              <w:snapToGrid w:val="0"/>
              <w:spacing w:line="264" w:lineRule="auto"/>
              <w:jc w:val="center"/>
              <w:rPr>
                <w:szCs w:val="21"/>
              </w:rPr>
            </w:pPr>
            <w:r w:rsidRPr="00D205B8">
              <w:rPr>
                <w:szCs w:val="21"/>
              </w:rPr>
              <w:t>OPC</w:t>
            </w:r>
          </w:p>
        </w:tc>
        <w:tc>
          <w:tcPr>
            <w:tcW w:w="977" w:type="pct"/>
            <w:shd w:val="clear" w:color="auto" w:fill="auto"/>
            <w:vAlign w:val="center"/>
          </w:tcPr>
          <w:p w14:paraId="363CE604"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50</w:t>
            </w:r>
          </w:p>
        </w:tc>
        <w:tc>
          <w:tcPr>
            <w:tcW w:w="1040" w:type="pct"/>
            <w:shd w:val="clear" w:color="auto" w:fill="auto"/>
            <w:vAlign w:val="center"/>
          </w:tcPr>
          <w:p w14:paraId="5950E5CB"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葡萄牙西海岸</w:t>
            </w:r>
          </w:p>
        </w:tc>
      </w:tr>
      <w:tr w:rsidR="00D205B8" w:rsidRPr="00D205B8" w14:paraId="7C3FD6AD" w14:textId="77777777" w:rsidTr="00B02DB1">
        <w:trPr>
          <w:trHeight w:val="223"/>
          <w:jc w:val="center"/>
        </w:trPr>
        <w:tc>
          <w:tcPr>
            <w:tcW w:w="335" w:type="pct"/>
            <w:shd w:val="clear" w:color="auto" w:fill="auto"/>
            <w:vAlign w:val="center"/>
          </w:tcPr>
          <w:p w14:paraId="1B6621E4" w14:textId="77777777" w:rsidR="00D205B8" w:rsidRPr="00D205B8" w:rsidRDefault="00D205B8" w:rsidP="00B02DB1">
            <w:pPr>
              <w:adjustRightInd w:val="0"/>
              <w:snapToGrid w:val="0"/>
              <w:spacing w:line="264" w:lineRule="auto"/>
              <w:jc w:val="center"/>
              <w:rPr>
                <w:szCs w:val="21"/>
              </w:rPr>
            </w:pPr>
            <w:r w:rsidRPr="00D205B8">
              <w:rPr>
                <w:rFonts w:hint="eastAsia"/>
                <w:szCs w:val="21"/>
              </w:rPr>
              <w:t>4</w:t>
            </w:r>
          </w:p>
        </w:tc>
        <w:tc>
          <w:tcPr>
            <w:tcW w:w="947" w:type="pct"/>
            <w:shd w:val="clear" w:color="auto" w:fill="auto"/>
            <w:vAlign w:val="center"/>
          </w:tcPr>
          <w:p w14:paraId="382EDFA7" w14:textId="77777777" w:rsidR="00D205B8" w:rsidRPr="00D205B8" w:rsidRDefault="00D205B8" w:rsidP="00B02DB1">
            <w:pPr>
              <w:adjustRightInd w:val="0"/>
              <w:snapToGrid w:val="0"/>
              <w:spacing w:line="264" w:lineRule="auto"/>
              <w:jc w:val="center"/>
              <w:rPr>
                <w:szCs w:val="21"/>
              </w:rPr>
            </w:pPr>
            <w:r w:rsidRPr="00D205B8">
              <w:rPr>
                <w:szCs w:val="21"/>
              </w:rPr>
              <w:t>1.49~3.90</w:t>
            </w:r>
          </w:p>
        </w:tc>
        <w:tc>
          <w:tcPr>
            <w:tcW w:w="725" w:type="pct"/>
            <w:shd w:val="clear" w:color="auto" w:fill="auto"/>
            <w:vAlign w:val="center"/>
          </w:tcPr>
          <w:p w14:paraId="7946C981" w14:textId="77777777" w:rsidR="00D205B8" w:rsidRPr="00D205B8" w:rsidRDefault="00D205B8" w:rsidP="00B02DB1">
            <w:pPr>
              <w:adjustRightInd w:val="0"/>
              <w:snapToGrid w:val="0"/>
              <w:spacing w:line="264" w:lineRule="auto"/>
              <w:jc w:val="center"/>
              <w:rPr>
                <w:szCs w:val="21"/>
              </w:rPr>
            </w:pPr>
            <w:r w:rsidRPr="00D205B8">
              <w:rPr>
                <w:szCs w:val="21"/>
              </w:rPr>
              <w:t>0.25~4.00</w:t>
            </w:r>
          </w:p>
        </w:tc>
        <w:tc>
          <w:tcPr>
            <w:tcW w:w="976" w:type="pct"/>
            <w:shd w:val="clear" w:color="auto" w:fill="auto"/>
            <w:vAlign w:val="center"/>
          </w:tcPr>
          <w:p w14:paraId="2BAD50C7" w14:textId="77777777" w:rsidR="00D205B8" w:rsidRPr="00D205B8" w:rsidRDefault="00D205B8" w:rsidP="00B02DB1">
            <w:pPr>
              <w:adjustRightInd w:val="0"/>
              <w:snapToGrid w:val="0"/>
              <w:spacing w:line="264" w:lineRule="auto"/>
              <w:jc w:val="center"/>
              <w:rPr>
                <w:szCs w:val="21"/>
              </w:rPr>
            </w:pPr>
            <w:r w:rsidRPr="00D205B8">
              <w:rPr>
                <w:szCs w:val="21"/>
              </w:rPr>
              <w:t>SG</w:t>
            </w:r>
          </w:p>
        </w:tc>
        <w:tc>
          <w:tcPr>
            <w:tcW w:w="977" w:type="pct"/>
            <w:shd w:val="clear" w:color="auto" w:fill="auto"/>
            <w:vAlign w:val="center"/>
          </w:tcPr>
          <w:p w14:paraId="33009FF6" w14:textId="77777777" w:rsidR="00D205B8" w:rsidRPr="00D205B8" w:rsidRDefault="00D205B8" w:rsidP="00B02DB1">
            <w:pPr>
              <w:adjustRightInd w:val="0"/>
              <w:snapToGrid w:val="0"/>
              <w:spacing w:line="264" w:lineRule="auto"/>
              <w:jc w:val="center"/>
              <w:rPr>
                <w:szCs w:val="21"/>
              </w:rPr>
            </w:pPr>
            <w:r w:rsidRPr="00D205B8">
              <w:rPr>
                <w:szCs w:val="21"/>
              </w:rPr>
              <w:t>0.35</w:t>
            </w:r>
          </w:p>
        </w:tc>
        <w:tc>
          <w:tcPr>
            <w:tcW w:w="1040" w:type="pct"/>
            <w:shd w:val="clear" w:color="auto" w:fill="auto"/>
            <w:vAlign w:val="center"/>
          </w:tcPr>
          <w:p w14:paraId="3A0566A7"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中国湛江</w:t>
            </w:r>
          </w:p>
        </w:tc>
      </w:tr>
      <w:tr w:rsidR="00D205B8" w:rsidRPr="00D205B8" w14:paraId="1B500E87" w14:textId="77777777" w:rsidTr="00B02DB1">
        <w:trPr>
          <w:trHeight w:val="223"/>
          <w:jc w:val="center"/>
        </w:trPr>
        <w:tc>
          <w:tcPr>
            <w:tcW w:w="335" w:type="pct"/>
            <w:shd w:val="clear" w:color="auto" w:fill="auto"/>
            <w:vAlign w:val="center"/>
          </w:tcPr>
          <w:p w14:paraId="381BAC06" w14:textId="77777777" w:rsidR="00D205B8" w:rsidRPr="00D205B8" w:rsidRDefault="00D205B8" w:rsidP="00B02DB1">
            <w:pPr>
              <w:adjustRightInd w:val="0"/>
              <w:snapToGrid w:val="0"/>
              <w:spacing w:line="264" w:lineRule="auto"/>
              <w:jc w:val="center"/>
              <w:rPr>
                <w:szCs w:val="21"/>
              </w:rPr>
            </w:pPr>
            <w:r w:rsidRPr="00D205B8">
              <w:rPr>
                <w:rFonts w:hint="eastAsia"/>
                <w:szCs w:val="21"/>
              </w:rPr>
              <w:t>5</w:t>
            </w:r>
          </w:p>
        </w:tc>
        <w:tc>
          <w:tcPr>
            <w:tcW w:w="947" w:type="pct"/>
            <w:shd w:val="clear" w:color="auto" w:fill="auto"/>
            <w:vAlign w:val="center"/>
          </w:tcPr>
          <w:p w14:paraId="18A341B7" w14:textId="77777777" w:rsidR="00D205B8" w:rsidRPr="00D205B8" w:rsidRDefault="00D205B8" w:rsidP="00B02DB1">
            <w:pPr>
              <w:adjustRightInd w:val="0"/>
              <w:snapToGrid w:val="0"/>
              <w:spacing w:line="264" w:lineRule="auto"/>
              <w:jc w:val="center"/>
              <w:rPr>
                <w:szCs w:val="21"/>
              </w:rPr>
            </w:pPr>
            <w:r w:rsidRPr="00D205B8">
              <w:rPr>
                <w:szCs w:val="21"/>
              </w:rPr>
              <w:t>2.44~6.17</w:t>
            </w:r>
          </w:p>
        </w:tc>
        <w:tc>
          <w:tcPr>
            <w:tcW w:w="725" w:type="pct"/>
            <w:shd w:val="clear" w:color="auto" w:fill="auto"/>
            <w:vAlign w:val="center"/>
          </w:tcPr>
          <w:p w14:paraId="4A1CD3A9" w14:textId="77777777" w:rsidR="00D205B8" w:rsidRPr="00D205B8" w:rsidRDefault="00D205B8" w:rsidP="00B02DB1">
            <w:pPr>
              <w:adjustRightInd w:val="0"/>
              <w:snapToGrid w:val="0"/>
              <w:spacing w:line="264" w:lineRule="auto"/>
              <w:jc w:val="center"/>
              <w:rPr>
                <w:szCs w:val="21"/>
              </w:rPr>
            </w:pPr>
            <w:r w:rsidRPr="00D205B8">
              <w:rPr>
                <w:szCs w:val="21"/>
              </w:rPr>
              <w:t>0.51~8.97</w:t>
            </w:r>
          </w:p>
        </w:tc>
        <w:tc>
          <w:tcPr>
            <w:tcW w:w="976" w:type="pct"/>
            <w:shd w:val="clear" w:color="auto" w:fill="auto"/>
            <w:vAlign w:val="center"/>
          </w:tcPr>
          <w:p w14:paraId="4EF0CD7D" w14:textId="77777777" w:rsidR="00D205B8" w:rsidRPr="00D205B8" w:rsidRDefault="00D205B8" w:rsidP="00B02DB1">
            <w:pPr>
              <w:adjustRightInd w:val="0"/>
              <w:snapToGrid w:val="0"/>
              <w:spacing w:line="264" w:lineRule="auto"/>
              <w:jc w:val="center"/>
              <w:rPr>
                <w:szCs w:val="21"/>
              </w:rPr>
            </w:pPr>
            <w:r w:rsidRPr="00D205B8">
              <w:rPr>
                <w:szCs w:val="21"/>
              </w:rPr>
              <w:t>OPC</w:t>
            </w:r>
            <w:r w:rsidRPr="00D205B8">
              <w:rPr>
                <w:rFonts w:hint="eastAsia"/>
                <w:szCs w:val="21"/>
              </w:rPr>
              <w:t>、</w:t>
            </w:r>
            <w:r w:rsidRPr="00D205B8">
              <w:rPr>
                <w:rFonts w:hint="eastAsia"/>
                <w:szCs w:val="21"/>
              </w:rPr>
              <w:t>S</w:t>
            </w:r>
            <w:r w:rsidRPr="00D205B8">
              <w:rPr>
                <w:szCs w:val="21"/>
              </w:rPr>
              <w:t>G</w:t>
            </w:r>
          </w:p>
        </w:tc>
        <w:tc>
          <w:tcPr>
            <w:tcW w:w="977" w:type="pct"/>
            <w:shd w:val="clear" w:color="auto" w:fill="auto"/>
            <w:vAlign w:val="center"/>
          </w:tcPr>
          <w:p w14:paraId="07081F1D" w14:textId="77777777" w:rsidR="00D205B8" w:rsidRPr="00D205B8" w:rsidRDefault="00D205B8" w:rsidP="00B02DB1">
            <w:pPr>
              <w:adjustRightInd w:val="0"/>
              <w:snapToGrid w:val="0"/>
              <w:spacing w:line="264" w:lineRule="auto"/>
              <w:jc w:val="center"/>
              <w:rPr>
                <w:szCs w:val="21"/>
              </w:rPr>
            </w:pPr>
            <w:r w:rsidRPr="00D205B8">
              <w:rPr>
                <w:rFonts w:hint="eastAsia"/>
                <w:szCs w:val="21"/>
              </w:rPr>
              <w:t>0.45</w:t>
            </w:r>
          </w:p>
        </w:tc>
        <w:tc>
          <w:tcPr>
            <w:tcW w:w="1040" w:type="pct"/>
            <w:shd w:val="clear" w:color="auto" w:fill="auto"/>
            <w:vAlign w:val="center"/>
          </w:tcPr>
          <w:p w14:paraId="5D9E41D2"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挪威海域</w:t>
            </w:r>
          </w:p>
        </w:tc>
      </w:tr>
      <w:tr w:rsidR="00D205B8" w:rsidRPr="00D205B8" w14:paraId="7674E0C3" w14:textId="77777777" w:rsidTr="00B02DB1">
        <w:trPr>
          <w:trHeight w:val="223"/>
          <w:jc w:val="center"/>
        </w:trPr>
        <w:tc>
          <w:tcPr>
            <w:tcW w:w="335" w:type="pct"/>
            <w:shd w:val="clear" w:color="auto" w:fill="auto"/>
            <w:vAlign w:val="center"/>
          </w:tcPr>
          <w:p w14:paraId="694A0078" w14:textId="77777777" w:rsidR="00D205B8" w:rsidRPr="00D205B8" w:rsidRDefault="00D205B8" w:rsidP="00B02DB1">
            <w:pPr>
              <w:adjustRightInd w:val="0"/>
              <w:snapToGrid w:val="0"/>
              <w:spacing w:line="264" w:lineRule="auto"/>
              <w:jc w:val="center"/>
              <w:rPr>
                <w:szCs w:val="21"/>
              </w:rPr>
            </w:pPr>
            <w:r w:rsidRPr="00D205B8">
              <w:rPr>
                <w:rFonts w:hint="eastAsia"/>
                <w:szCs w:val="21"/>
              </w:rPr>
              <w:t>6</w:t>
            </w:r>
          </w:p>
        </w:tc>
        <w:tc>
          <w:tcPr>
            <w:tcW w:w="947" w:type="pct"/>
            <w:shd w:val="clear" w:color="auto" w:fill="auto"/>
            <w:vAlign w:val="center"/>
          </w:tcPr>
          <w:p w14:paraId="5700FAF9" w14:textId="77777777" w:rsidR="00D205B8" w:rsidRPr="00D205B8" w:rsidRDefault="00D205B8" w:rsidP="00B02DB1">
            <w:pPr>
              <w:adjustRightInd w:val="0"/>
              <w:snapToGrid w:val="0"/>
              <w:spacing w:line="264" w:lineRule="auto"/>
              <w:jc w:val="center"/>
              <w:rPr>
                <w:szCs w:val="21"/>
              </w:rPr>
            </w:pPr>
            <w:r w:rsidRPr="00D205B8">
              <w:rPr>
                <w:szCs w:val="21"/>
              </w:rPr>
              <w:t>1.73~2.22</w:t>
            </w:r>
          </w:p>
        </w:tc>
        <w:tc>
          <w:tcPr>
            <w:tcW w:w="725" w:type="pct"/>
            <w:shd w:val="clear" w:color="auto" w:fill="auto"/>
            <w:vAlign w:val="center"/>
          </w:tcPr>
          <w:p w14:paraId="5BA8F434" w14:textId="77777777" w:rsidR="00D205B8" w:rsidRPr="00D205B8" w:rsidRDefault="00D205B8" w:rsidP="00B02DB1">
            <w:pPr>
              <w:adjustRightInd w:val="0"/>
              <w:snapToGrid w:val="0"/>
              <w:spacing w:line="264" w:lineRule="auto"/>
              <w:jc w:val="center"/>
              <w:rPr>
                <w:szCs w:val="21"/>
              </w:rPr>
            </w:pPr>
            <w:r w:rsidRPr="00D205B8">
              <w:rPr>
                <w:szCs w:val="21"/>
              </w:rPr>
              <w:t>5.17~6.67</w:t>
            </w:r>
          </w:p>
        </w:tc>
        <w:tc>
          <w:tcPr>
            <w:tcW w:w="976" w:type="pct"/>
            <w:shd w:val="clear" w:color="auto" w:fill="auto"/>
            <w:vAlign w:val="center"/>
          </w:tcPr>
          <w:p w14:paraId="7BAD4F3F" w14:textId="77777777" w:rsidR="00D205B8" w:rsidRPr="00D205B8" w:rsidRDefault="00D205B8" w:rsidP="00B02DB1">
            <w:pPr>
              <w:adjustRightInd w:val="0"/>
              <w:snapToGrid w:val="0"/>
              <w:spacing w:line="264" w:lineRule="auto"/>
              <w:jc w:val="center"/>
              <w:rPr>
                <w:szCs w:val="21"/>
              </w:rPr>
            </w:pPr>
            <w:r w:rsidRPr="00D205B8">
              <w:rPr>
                <w:szCs w:val="21"/>
              </w:rPr>
              <w:t>OPC</w:t>
            </w:r>
          </w:p>
        </w:tc>
        <w:tc>
          <w:tcPr>
            <w:tcW w:w="977" w:type="pct"/>
            <w:shd w:val="clear" w:color="auto" w:fill="auto"/>
            <w:vAlign w:val="center"/>
          </w:tcPr>
          <w:p w14:paraId="42C6145B" w14:textId="77777777" w:rsidR="00D205B8" w:rsidRPr="00D205B8" w:rsidRDefault="00D205B8" w:rsidP="00B02DB1">
            <w:pPr>
              <w:adjustRightInd w:val="0"/>
              <w:snapToGrid w:val="0"/>
              <w:spacing w:line="264" w:lineRule="auto"/>
              <w:jc w:val="center"/>
              <w:rPr>
                <w:szCs w:val="21"/>
              </w:rPr>
            </w:pPr>
            <w:r w:rsidRPr="00D205B8">
              <w:rPr>
                <w:rFonts w:hint="eastAsia"/>
                <w:szCs w:val="21"/>
              </w:rPr>
              <w:t>0.40</w:t>
            </w:r>
          </w:p>
        </w:tc>
        <w:tc>
          <w:tcPr>
            <w:tcW w:w="1040" w:type="pct"/>
            <w:shd w:val="clear" w:color="auto" w:fill="auto"/>
            <w:vAlign w:val="center"/>
          </w:tcPr>
          <w:p w14:paraId="4407B343"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中国北部湾</w:t>
            </w:r>
          </w:p>
        </w:tc>
      </w:tr>
      <w:tr w:rsidR="00D205B8" w:rsidRPr="00D205B8" w14:paraId="289EF726" w14:textId="77777777" w:rsidTr="00B02DB1">
        <w:trPr>
          <w:trHeight w:val="223"/>
          <w:jc w:val="center"/>
        </w:trPr>
        <w:tc>
          <w:tcPr>
            <w:tcW w:w="335" w:type="pct"/>
            <w:shd w:val="clear" w:color="auto" w:fill="auto"/>
            <w:vAlign w:val="center"/>
          </w:tcPr>
          <w:p w14:paraId="7CDF875B" w14:textId="77777777" w:rsidR="00D205B8" w:rsidRPr="00D205B8" w:rsidRDefault="00D205B8" w:rsidP="00B02DB1">
            <w:pPr>
              <w:adjustRightInd w:val="0"/>
              <w:snapToGrid w:val="0"/>
              <w:spacing w:line="264" w:lineRule="auto"/>
              <w:jc w:val="center"/>
              <w:rPr>
                <w:szCs w:val="21"/>
              </w:rPr>
            </w:pPr>
            <w:r w:rsidRPr="00D205B8">
              <w:rPr>
                <w:szCs w:val="21"/>
              </w:rPr>
              <w:t>7</w:t>
            </w:r>
          </w:p>
        </w:tc>
        <w:tc>
          <w:tcPr>
            <w:tcW w:w="947" w:type="pct"/>
            <w:shd w:val="clear" w:color="auto" w:fill="auto"/>
            <w:vAlign w:val="center"/>
          </w:tcPr>
          <w:p w14:paraId="2658AB44" w14:textId="77777777" w:rsidR="00D205B8" w:rsidRPr="00D205B8" w:rsidRDefault="00D205B8" w:rsidP="00B02DB1">
            <w:pPr>
              <w:adjustRightInd w:val="0"/>
              <w:snapToGrid w:val="0"/>
              <w:spacing w:line="264" w:lineRule="auto"/>
              <w:jc w:val="center"/>
              <w:rPr>
                <w:szCs w:val="21"/>
              </w:rPr>
            </w:pPr>
            <w:r w:rsidRPr="00D205B8">
              <w:rPr>
                <w:rFonts w:hint="eastAsia"/>
                <w:szCs w:val="21"/>
              </w:rPr>
              <w:t>2.89~8.10</w:t>
            </w:r>
          </w:p>
        </w:tc>
        <w:tc>
          <w:tcPr>
            <w:tcW w:w="725" w:type="pct"/>
            <w:shd w:val="clear" w:color="auto" w:fill="auto"/>
            <w:vAlign w:val="center"/>
          </w:tcPr>
          <w:p w14:paraId="32AF1743" w14:textId="77777777" w:rsidR="00D205B8" w:rsidRPr="00D205B8" w:rsidRDefault="00D205B8" w:rsidP="00B02DB1">
            <w:pPr>
              <w:adjustRightInd w:val="0"/>
              <w:snapToGrid w:val="0"/>
              <w:spacing w:line="264" w:lineRule="auto"/>
              <w:jc w:val="center"/>
              <w:rPr>
                <w:szCs w:val="21"/>
              </w:rPr>
            </w:pPr>
            <w:r w:rsidRPr="00D205B8">
              <w:rPr>
                <w:szCs w:val="21"/>
              </w:rPr>
              <w:t>0.25~8.00</w:t>
            </w:r>
          </w:p>
        </w:tc>
        <w:tc>
          <w:tcPr>
            <w:tcW w:w="976" w:type="pct"/>
            <w:shd w:val="clear" w:color="auto" w:fill="auto"/>
            <w:vAlign w:val="center"/>
          </w:tcPr>
          <w:p w14:paraId="021C2ABA" w14:textId="77777777" w:rsidR="00D205B8" w:rsidRPr="00D205B8" w:rsidRDefault="00D205B8" w:rsidP="00B02DB1">
            <w:pPr>
              <w:adjustRightInd w:val="0"/>
              <w:snapToGrid w:val="0"/>
              <w:spacing w:line="264" w:lineRule="auto"/>
              <w:jc w:val="center"/>
              <w:rPr>
                <w:szCs w:val="21"/>
              </w:rPr>
            </w:pPr>
            <w:r w:rsidRPr="00D205B8">
              <w:rPr>
                <w:szCs w:val="21"/>
              </w:rPr>
              <w:t>SF</w:t>
            </w:r>
          </w:p>
        </w:tc>
        <w:tc>
          <w:tcPr>
            <w:tcW w:w="977" w:type="pct"/>
            <w:shd w:val="clear" w:color="auto" w:fill="auto"/>
            <w:vAlign w:val="center"/>
          </w:tcPr>
          <w:p w14:paraId="0D9FDCB1"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.35~0.50</w:t>
            </w:r>
          </w:p>
        </w:tc>
        <w:tc>
          <w:tcPr>
            <w:tcW w:w="1040" w:type="pct"/>
            <w:shd w:val="clear" w:color="auto" w:fill="auto"/>
            <w:vAlign w:val="center"/>
          </w:tcPr>
          <w:p w14:paraId="48E231D8"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伊朗波斯湾</w:t>
            </w:r>
          </w:p>
        </w:tc>
      </w:tr>
      <w:tr w:rsidR="00D205B8" w:rsidRPr="00D205B8" w14:paraId="28FECBCB" w14:textId="77777777" w:rsidTr="00B02DB1">
        <w:trPr>
          <w:trHeight w:val="223"/>
          <w:jc w:val="center"/>
        </w:trPr>
        <w:tc>
          <w:tcPr>
            <w:tcW w:w="335" w:type="pct"/>
            <w:shd w:val="clear" w:color="auto" w:fill="auto"/>
            <w:vAlign w:val="center"/>
          </w:tcPr>
          <w:p w14:paraId="757C31D0" w14:textId="77777777" w:rsidR="00D205B8" w:rsidRPr="00D205B8" w:rsidRDefault="00D205B8" w:rsidP="00B02DB1">
            <w:pPr>
              <w:adjustRightInd w:val="0"/>
              <w:snapToGrid w:val="0"/>
              <w:spacing w:line="264" w:lineRule="auto"/>
              <w:jc w:val="center"/>
              <w:rPr>
                <w:szCs w:val="21"/>
              </w:rPr>
            </w:pPr>
            <w:r w:rsidRPr="00D205B8">
              <w:rPr>
                <w:szCs w:val="21"/>
              </w:rPr>
              <w:t>8</w:t>
            </w:r>
          </w:p>
        </w:tc>
        <w:tc>
          <w:tcPr>
            <w:tcW w:w="947" w:type="pct"/>
            <w:shd w:val="clear" w:color="auto" w:fill="auto"/>
            <w:vAlign w:val="center"/>
          </w:tcPr>
          <w:p w14:paraId="388FDD91" w14:textId="77777777" w:rsidR="00D205B8" w:rsidRPr="00D205B8" w:rsidRDefault="00D205B8" w:rsidP="00B02DB1">
            <w:pPr>
              <w:adjustRightInd w:val="0"/>
              <w:snapToGrid w:val="0"/>
              <w:spacing w:line="264" w:lineRule="auto"/>
              <w:jc w:val="center"/>
              <w:rPr>
                <w:szCs w:val="21"/>
              </w:rPr>
            </w:pPr>
            <w:r w:rsidRPr="00D205B8">
              <w:rPr>
                <w:rFonts w:hint="eastAsia"/>
                <w:szCs w:val="21"/>
              </w:rPr>
              <w:t>1.85~3.13</w:t>
            </w:r>
          </w:p>
        </w:tc>
        <w:tc>
          <w:tcPr>
            <w:tcW w:w="725" w:type="pct"/>
            <w:shd w:val="clear" w:color="auto" w:fill="auto"/>
            <w:vAlign w:val="center"/>
          </w:tcPr>
          <w:p w14:paraId="0233D7D3" w14:textId="77777777" w:rsidR="00D205B8" w:rsidRPr="00D205B8" w:rsidRDefault="00D205B8" w:rsidP="00B02DB1">
            <w:pPr>
              <w:adjustRightInd w:val="0"/>
              <w:snapToGrid w:val="0"/>
              <w:spacing w:line="264" w:lineRule="auto"/>
              <w:jc w:val="center"/>
              <w:rPr>
                <w:szCs w:val="21"/>
              </w:rPr>
            </w:pPr>
            <w:r w:rsidRPr="00D205B8">
              <w:rPr>
                <w:szCs w:val="21"/>
              </w:rPr>
              <w:t>0.65~44.36</w:t>
            </w:r>
          </w:p>
        </w:tc>
        <w:tc>
          <w:tcPr>
            <w:tcW w:w="976" w:type="pct"/>
            <w:shd w:val="clear" w:color="auto" w:fill="auto"/>
            <w:vAlign w:val="center"/>
          </w:tcPr>
          <w:p w14:paraId="19EB6C75" w14:textId="77777777" w:rsidR="00D205B8" w:rsidRPr="00D205B8" w:rsidRDefault="00D205B8" w:rsidP="00B02DB1">
            <w:pPr>
              <w:adjustRightInd w:val="0"/>
              <w:snapToGrid w:val="0"/>
              <w:spacing w:line="264" w:lineRule="auto"/>
              <w:jc w:val="center"/>
              <w:rPr>
                <w:szCs w:val="21"/>
              </w:rPr>
            </w:pPr>
            <w:r w:rsidRPr="00D205B8">
              <w:rPr>
                <w:rFonts w:hint="eastAsia"/>
                <w:szCs w:val="21"/>
              </w:rPr>
              <w:t>O</w:t>
            </w:r>
            <w:r w:rsidRPr="00D205B8">
              <w:rPr>
                <w:szCs w:val="21"/>
              </w:rPr>
              <w:t>PC</w:t>
            </w:r>
          </w:p>
        </w:tc>
        <w:tc>
          <w:tcPr>
            <w:tcW w:w="977" w:type="pct"/>
            <w:shd w:val="clear" w:color="auto" w:fill="auto"/>
            <w:vAlign w:val="center"/>
          </w:tcPr>
          <w:p w14:paraId="77AC7DD3" w14:textId="77777777" w:rsidR="00D205B8" w:rsidRPr="00D205B8" w:rsidRDefault="00D205B8" w:rsidP="00B02DB1">
            <w:pPr>
              <w:adjustRightInd w:val="0"/>
              <w:snapToGrid w:val="0"/>
              <w:spacing w:line="264" w:lineRule="auto"/>
              <w:jc w:val="center"/>
              <w:rPr>
                <w:szCs w:val="21"/>
              </w:rPr>
            </w:pPr>
            <w:r w:rsidRPr="00D205B8">
              <w:rPr>
                <w:szCs w:val="21"/>
              </w:rPr>
              <w:t>0.38~0.42</w:t>
            </w:r>
          </w:p>
        </w:tc>
        <w:tc>
          <w:tcPr>
            <w:tcW w:w="1040" w:type="pct"/>
            <w:shd w:val="clear" w:color="auto" w:fill="auto"/>
            <w:vAlign w:val="center"/>
          </w:tcPr>
          <w:p w14:paraId="2F63F6C6"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韩国海域</w:t>
            </w:r>
          </w:p>
        </w:tc>
      </w:tr>
    </w:tbl>
    <w:p w14:paraId="4924C5ED" w14:textId="77777777" w:rsidR="00D205B8" w:rsidRPr="00D205B8" w:rsidRDefault="00D205B8" w:rsidP="00D205B8">
      <w:pPr>
        <w:spacing w:beforeLines="50" w:before="120" w:line="360" w:lineRule="auto"/>
        <w:rPr>
          <w:bCs/>
          <w:sz w:val="24"/>
          <w:szCs w:val="24"/>
        </w:rPr>
      </w:pPr>
    </w:p>
    <w:p w14:paraId="2514768A" w14:textId="055C3E0E" w:rsidR="00D205B8" w:rsidRPr="00D205B8" w:rsidRDefault="00D205B8" w:rsidP="00D205B8">
      <w:pPr>
        <w:adjustRightInd w:val="0"/>
        <w:snapToGrid w:val="0"/>
        <w:spacing w:line="300" w:lineRule="auto"/>
        <w:jc w:val="center"/>
        <w:rPr>
          <w:b/>
          <w:bCs/>
          <w:sz w:val="20"/>
          <w:szCs w:val="20"/>
        </w:rPr>
      </w:pPr>
      <w:r w:rsidRPr="00D205B8">
        <w:rPr>
          <w:rFonts w:hint="eastAsia"/>
          <w:b/>
          <w:bCs/>
          <w:sz w:val="20"/>
          <w:szCs w:val="20"/>
        </w:rPr>
        <w:t>表</w:t>
      </w:r>
      <w:r w:rsidRPr="00D205B8">
        <w:rPr>
          <w:b/>
          <w:bCs/>
          <w:sz w:val="20"/>
          <w:szCs w:val="20"/>
        </w:rPr>
        <w:t xml:space="preserve">5.2.5 </w:t>
      </w:r>
      <w:r w:rsidRPr="00D205B8">
        <w:rPr>
          <w:rFonts w:hint="eastAsia"/>
          <w:b/>
          <w:bCs/>
          <w:sz w:val="20"/>
          <w:szCs w:val="20"/>
        </w:rPr>
        <w:t xml:space="preserve"> </w:t>
      </w:r>
      <w:r w:rsidRPr="00D205B8">
        <w:rPr>
          <w:rFonts w:hint="eastAsia"/>
          <w:b/>
          <w:bCs/>
          <w:sz w:val="20"/>
          <w:szCs w:val="20"/>
        </w:rPr>
        <w:t>海洋浪溅区混凝土表面氯离子浓度自然暴露数据</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428"/>
        <w:gridCol w:w="1202"/>
        <w:gridCol w:w="1618"/>
        <w:gridCol w:w="1620"/>
        <w:gridCol w:w="1724"/>
      </w:tblGrid>
      <w:tr w:rsidR="00D205B8" w:rsidRPr="00D205B8" w14:paraId="3147EBD0" w14:textId="77777777" w:rsidTr="00B02DB1">
        <w:trPr>
          <w:trHeight w:val="347"/>
          <w:jc w:val="center"/>
        </w:trPr>
        <w:tc>
          <w:tcPr>
            <w:tcW w:w="421" w:type="pct"/>
            <w:shd w:val="clear" w:color="auto" w:fill="auto"/>
            <w:vAlign w:val="center"/>
          </w:tcPr>
          <w:p w14:paraId="1D145591"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序号</w:t>
            </w:r>
          </w:p>
        </w:tc>
        <w:tc>
          <w:tcPr>
            <w:tcW w:w="861" w:type="pct"/>
            <w:shd w:val="clear" w:color="auto" w:fill="auto"/>
            <w:vAlign w:val="center"/>
          </w:tcPr>
          <w:p w14:paraId="30234F74" w14:textId="77777777" w:rsidR="00D205B8" w:rsidRPr="00D205B8" w:rsidRDefault="00D205B8" w:rsidP="00B02DB1">
            <w:pPr>
              <w:adjustRightInd w:val="0"/>
              <w:snapToGrid w:val="0"/>
              <w:spacing w:line="264" w:lineRule="auto"/>
              <w:jc w:val="center"/>
              <w:rPr>
                <w:szCs w:val="21"/>
              </w:rPr>
            </w:pPr>
            <w:r w:rsidRPr="00D205B8">
              <w:rPr>
                <w:szCs w:val="21"/>
              </w:rPr>
              <w:t>C</w:t>
            </w:r>
            <w:r w:rsidRPr="00D205B8">
              <w:rPr>
                <w:szCs w:val="21"/>
                <w:vertAlign w:val="subscript"/>
              </w:rPr>
              <w:t>s,spl</w:t>
            </w:r>
            <w:r w:rsidRPr="00D205B8">
              <w:rPr>
                <w:szCs w:val="21"/>
              </w:rPr>
              <w:t xml:space="preserve"> /%</w:t>
            </w:r>
          </w:p>
        </w:tc>
        <w:tc>
          <w:tcPr>
            <w:tcW w:w="725" w:type="pct"/>
            <w:shd w:val="clear" w:color="auto" w:fill="auto"/>
            <w:vAlign w:val="center"/>
          </w:tcPr>
          <w:p w14:paraId="55ABDC52" w14:textId="77777777" w:rsidR="00D205B8" w:rsidRPr="00D205B8" w:rsidRDefault="00D205B8" w:rsidP="00B02DB1">
            <w:pPr>
              <w:adjustRightInd w:val="0"/>
              <w:snapToGrid w:val="0"/>
              <w:spacing w:line="264" w:lineRule="auto"/>
              <w:jc w:val="center"/>
              <w:rPr>
                <w:szCs w:val="21"/>
              </w:rPr>
            </w:pPr>
            <w:r w:rsidRPr="00D205B8">
              <w:rPr>
                <w:i/>
                <w:szCs w:val="21"/>
              </w:rPr>
              <w:t>t</w:t>
            </w:r>
            <w:r w:rsidRPr="00D205B8">
              <w:rPr>
                <w:szCs w:val="21"/>
              </w:rPr>
              <w:t xml:space="preserve"> /a</w:t>
            </w:r>
          </w:p>
        </w:tc>
        <w:tc>
          <w:tcPr>
            <w:tcW w:w="976" w:type="pct"/>
            <w:shd w:val="clear" w:color="auto" w:fill="auto"/>
            <w:vAlign w:val="center"/>
          </w:tcPr>
          <w:p w14:paraId="3D30250F" w14:textId="77777777" w:rsidR="00D205B8" w:rsidRPr="00D205B8" w:rsidRDefault="00D205B8" w:rsidP="00B02DB1">
            <w:pPr>
              <w:adjustRightInd w:val="0"/>
              <w:snapToGrid w:val="0"/>
              <w:spacing w:line="264" w:lineRule="auto"/>
              <w:jc w:val="center"/>
              <w:rPr>
                <w:szCs w:val="21"/>
              </w:rPr>
            </w:pPr>
            <w:r w:rsidRPr="00D205B8">
              <w:rPr>
                <w:rFonts w:hint="eastAsia"/>
                <w:szCs w:val="21"/>
              </w:rPr>
              <w:t>胶凝材料</w:t>
            </w:r>
          </w:p>
        </w:tc>
        <w:tc>
          <w:tcPr>
            <w:tcW w:w="977" w:type="pct"/>
            <w:shd w:val="clear" w:color="auto" w:fill="auto"/>
            <w:vAlign w:val="center"/>
          </w:tcPr>
          <w:p w14:paraId="7B0A802B" w14:textId="77777777" w:rsidR="00D205B8" w:rsidRPr="00D205B8" w:rsidRDefault="00D205B8" w:rsidP="00B02DB1">
            <w:pPr>
              <w:adjustRightInd w:val="0"/>
              <w:snapToGrid w:val="0"/>
              <w:spacing w:line="264" w:lineRule="auto"/>
              <w:jc w:val="center"/>
              <w:rPr>
                <w:szCs w:val="21"/>
              </w:rPr>
            </w:pPr>
            <w:r w:rsidRPr="00D205B8">
              <w:rPr>
                <w:position w:val="-14"/>
                <w:szCs w:val="21"/>
              </w:rPr>
              <w:object w:dxaOrig="429" w:dyaOrig="334" w14:anchorId="7C2F7762">
                <v:shape id="_x0000_i1296" type="#_x0000_t75" style="width:21.9pt;height:16.9pt" o:ole="">
                  <v:imagedata r:id="rId493" o:title=""/>
                </v:shape>
                <o:OLEObject Type="Embed" ProgID="Equation.DSMT4" ShapeID="_x0000_i1296" DrawAspect="Content" ObjectID="_1724567447" r:id="rId497"/>
              </w:object>
            </w:r>
          </w:p>
        </w:tc>
        <w:tc>
          <w:tcPr>
            <w:tcW w:w="1040" w:type="pct"/>
            <w:shd w:val="clear" w:color="auto" w:fill="auto"/>
            <w:vAlign w:val="center"/>
          </w:tcPr>
          <w:p w14:paraId="5CE3FC03"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地点</w:t>
            </w:r>
          </w:p>
        </w:tc>
      </w:tr>
      <w:tr w:rsidR="00D205B8" w:rsidRPr="00D205B8" w14:paraId="0934A38E" w14:textId="77777777" w:rsidTr="00B02DB1">
        <w:trPr>
          <w:trHeight w:val="223"/>
          <w:jc w:val="center"/>
        </w:trPr>
        <w:tc>
          <w:tcPr>
            <w:tcW w:w="421" w:type="pct"/>
            <w:shd w:val="clear" w:color="auto" w:fill="auto"/>
            <w:vAlign w:val="center"/>
          </w:tcPr>
          <w:p w14:paraId="2F2E538B" w14:textId="77777777" w:rsidR="00D205B8" w:rsidRPr="00D205B8" w:rsidRDefault="00D205B8" w:rsidP="00B02DB1">
            <w:pPr>
              <w:adjustRightInd w:val="0"/>
              <w:snapToGrid w:val="0"/>
              <w:spacing w:line="264" w:lineRule="auto"/>
              <w:jc w:val="center"/>
              <w:rPr>
                <w:szCs w:val="21"/>
              </w:rPr>
            </w:pPr>
            <w:r w:rsidRPr="00D205B8">
              <w:rPr>
                <w:rFonts w:hint="eastAsia"/>
                <w:szCs w:val="21"/>
              </w:rPr>
              <w:t>1</w:t>
            </w:r>
          </w:p>
        </w:tc>
        <w:tc>
          <w:tcPr>
            <w:tcW w:w="861" w:type="pct"/>
            <w:shd w:val="clear" w:color="auto" w:fill="auto"/>
            <w:vAlign w:val="center"/>
          </w:tcPr>
          <w:p w14:paraId="1F47D231" w14:textId="77777777" w:rsidR="00D205B8" w:rsidRPr="00D205B8" w:rsidRDefault="00D205B8" w:rsidP="00B02DB1">
            <w:pPr>
              <w:adjustRightInd w:val="0"/>
              <w:snapToGrid w:val="0"/>
              <w:spacing w:line="264" w:lineRule="auto"/>
              <w:jc w:val="center"/>
              <w:rPr>
                <w:szCs w:val="21"/>
              </w:rPr>
            </w:pPr>
            <w:r w:rsidRPr="00D205B8">
              <w:rPr>
                <w:szCs w:val="21"/>
              </w:rPr>
              <w:t>3.40</w:t>
            </w:r>
            <w:r w:rsidRPr="00D205B8">
              <w:rPr>
                <w:rFonts w:hint="eastAsia"/>
                <w:szCs w:val="21"/>
              </w:rPr>
              <w:t>~</w:t>
            </w:r>
            <w:r w:rsidRPr="00D205B8">
              <w:rPr>
                <w:szCs w:val="21"/>
              </w:rPr>
              <w:t>7.30</w:t>
            </w:r>
          </w:p>
        </w:tc>
        <w:tc>
          <w:tcPr>
            <w:tcW w:w="725" w:type="pct"/>
            <w:shd w:val="clear" w:color="auto" w:fill="auto"/>
            <w:vAlign w:val="center"/>
          </w:tcPr>
          <w:p w14:paraId="21575B59" w14:textId="77777777" w:rsidR="00D205B8" w:rsidRPr="00D205B8" w:rsidRDefault="00D205B8" w:rsidP="00B02DB1">
            <w:pPr>
              <w:adjustRightInd w:val="0"/>
              <w:snapToGrid w:val="0"/>
              <w:spacing w:line="264" w:lineRule="auto"/>
              <w:jc w:val="center"/>
              <w:rPr>
                <w:szCs w:val="21"/>
              </w:rPr>
            </w:pPr>
            <w:r w:rsidRPr="00D205B8">
              <w:rPr>
                <w:szCs w:val="21"/>
              </w:rPr>
              <w:t>0.25</w:t>
            </w:r>
            <w:r w:rsidRPr="00D205B8">
              <w:rPr>
                <w:rFonts w:hint="eastAsia"/>
                <w:szCs w:val="21"/>
              </w:rPr>
              <w:t>~</w:t>
            </w:r>
            <w:r w:rsidRPr="00D205B8">
              <w:rPr>
                <w:szCs w:val="21"/>
              </w:rPr>
              <w:t>17.00</w:t>
            </w:r>
          </w:p>
        </w:tc>
        <w:tc>
          <w:tcPr>
            <w:tcW w:w="976" w:type="pct"/>
            <w:shd w:val="clear" w:color="auto" w:fill="auto"/>
            <w:vAlign w:val="center"/>
          </w:tcPr>
          <w:p w14:paraId="2F582BFE" w14:textId="77777777" w:rsidR="00D205B8" w:rsidRPr="00D205B8" w:rsidRDefault="00D205B8" w:rsidP="00B02DB1">
            <w:pPr>
              <w:adjustRightInd w:val="0"/>
              <w:snapToGrid w:val="0"/>
              <w:spacing w:line="264" w:lineRule="auto"/>
              <w:jc w:val="center"/>
              <w:rPr>
                <w:szCs w:val="21"/>
              </w:rPr>
            </w:pPr>
            <w:r w:rsidRPr="00D205B8">
              <w:rPr>
                <w:rFonts w:hint="eastAsia"/>
                <w:szCs w:val="21"/>
              </w:rPr>
              <w:t>OPC</w:t>
            </w:r>
            <w:r w:rsidRPr="00D205B8">
              <w:rPr>
                <w:rFonts w:hint="eastAsia"/>
                <w:szCs w:val="21"/>
              </w:rPr>
              <w:t>、</w:t>
            </w:r>
            <w:r w:rsidRPr="00D205B8">
              <w:rPr>
                <w:rFonts w:hint="eastAsia"/>
                <w:szCs w:val="21"/>
              </w:rPr>
              <w:t>F</w:t>
            </w:r>
            <w:r w:rsidRPr="00D205B8">
              <w:rPr>
                <w:szCs w:val="21"/>
              </w:rPr>
              <w:t>A</w:t>
            </w:r>
            <w:r w:rsidRPr="00D205B8">
              <w:rPr>
                <w:szCs w:val="21"/>
              </w:rPr>
              <w:t>、</w:t>
            </w:r>
            <w:r w:rsidRPr="00D205B8">
              <w:rPr>
                <w:rFonts w:hint="eastAsia"/>
                <w:szCs w:val="21"/>
              </w:rPr>
              <w:t>S</w:t>
            </w:r>
            <w:r w:rsidRPr="00D205B8">
              <w:rPr>
                <w:szCs w:val="21"/>
              </w:rPr>
              <w:t>G</w:t>
            </w:r>
          </w:p>
        </w:tc>
        <w:tc>
          <w:tcPr>
            <w:tcW w:w="977" w:type="pct"/>
            <w:shd w:val="clear" w:color="auto" w:fill="auto"/>
            <w:vAlign w:val="center"/>
          </w:tcPr>
          <w:p w14:paraId="649C6DC3"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35</w:t>
            </w:r>
            <w:r w:rsidRPr="00D205B8">
              <w:rPr>
                <w:rFonts w:hint="eastAsia"/>
                <w:szCs w:val="21"/>
              </w:rPr>
              <w:t>~0.</w:t>
            </w:r>
            <w:r w:rsidRPr="00D205B8">
              <w:rPr>
                <w:szCs w:val="21"/>
              </w:rPr>
              <w:t>55</w:t>
            </w:r>
          </w:p>
        </w:tc>
        <w:tc>
          <w:tcPr>
            <w:tcW w:w="1040" w:type="pct"/>
            <w:shd w:val="clear" w:color="auto" w:fill="auto"/>
            <w:vAlign w:val="center"/>
          </w:tcPr>
          <w:p w14:paraId="602BBE69"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中国湛江</w:t>
            </w:r>
          </w:p>
        </w:tc>
      </w:tr>
      <w:tr w:rsidR="00D205B8" w:rsidRPr="00D205B8" w14:paraId="4E92F650" w14:textId="77777777" w:rsidTr="00B02DB1">
        <w:trPr>
          <w:trHeight w:val="223"/>
          <w:jc w:val="center"/>
        </w:trPr>
        <w:tc>
          <w:tcPr>
            <w:tcW w:w="421" w:type="pct"/>
            <w:shd w:val="clear" w:color="auto" w:fill="auto"/>
            <w:vAlign w:val="center"/>
          </w:tcPr>
          <w:p w14:paraId="43733728" w14:textId="77777777" w:rsidR="00D205B8" w:rsidRPr="00D205B8" w:rsidRDefault="00D205B8" w:rsidP="00B02DB1">
            <w:pPr>
              <w:adjustRightInd w:val="0"/>
              <w:snapToGrid w:val="0"/>
              <w:spacing w:line="264" w:lineRule="auto"/>
              <w:jc w:val="center"/>
              <w:rPr>
                <w:szCs w:val="21"/>
              </w:rPr>
            </w:pPr>
            <w:r w:rsidRPr="00D205B8">
              <w:rPr>
                <w:rFonts w:hint="eastAsia"/>
                <w:szCs w:val="21"/>
              </w:rPr>
              <w:t>2</w:t>
            </w:r>
          </w:p>
        </w:tc>
        <w:tc>
          <w:tcPr>
            <w:tcW w:w="861" w:type="pct"/>
            <w:shd w:val="clear" w:color="auto" w:fill="auto"/>
            <w:vAlign w:val="center"/>
          </w:tcPr>
          <w:p w14:paraId="3617D8B1" w14:textId="77777777" w:rsidR="00D205B8" w:rsidRPr="00D205B8" w:rsidRDefault="00D205B8" w:rsidP="00B02DB1">
            <w:pPr>
              <w:adjustRightInd w:val="0"/>
              <w:snapToGrid w:val="0"/>
              <w:spacing w:line="264" w:lineRule="auto"/>
              <w:jc w:val="center"/>
              <w:rPr>
                <w:szCs w:val="21"/>
              </w:rPr>
            </w:pPr>
            <w:r w:rsidRPr="00D205B8">
              <w:rPr>
                <w:rFonts w:hint="eastAsia"/>
                <w:szCs w:val="21"/>
              </w:rPr>
              <w:t>1.</w:t>
            </w:r>
            <w:r w:rsidRPr="00D205B8">
              <w:rPr>
                <w:szCs w:val="21"/>
              </w:rPr>
              <w:t>30</w:t>
            </w:r>
            <w:r w:rsidRPr="00D205B8">
              <w:rPr>
                <w:rFonts w:hint="eastAsia"/>
                <w:szCs w:val="21"/>
              </w:rPr>
              <w:t>~</w:t>
            </w:r>
            <w:r w:rsidRPr="00D205B8">
              <w:rPr>
                <w:szCs w:val="21"/>
              </w:rPr>
              <w:t>5.79</w:t>
            </w:r>
          </w:p>
        </w:tc>
        <w:tc>
          <w:tcPr>
            <w:tcW w:w="725" w:type="pct"/>
            <w:shd w:val="clear" w:color="auto" w:fill="auto"/>
            <w:vAlign w:val="center"/>
          </w:tcPr>
          <w:p w14:paraId="4BE0CC00" w14:textId="77777777" w:rsidR="00D205B8" w:rsidRPr="00D205B8" w:rsidRDefault="00D205B8" w:rsidP="00B02DB1">
            <w:pPr>
              <w:adjustRightInd w:val="0"/>
              <w:snapToGrid w:val="0"/>
              <w:spacing w:line="264" w:lineRule="auto"/>
              <w:jc w:val="center"/>
              <w:rPr>
                <w:szCs w:val="21"/>
              </w:rPr>
            </w:pPr>
            <w:r w:rsidRPr="00D205B8">
              <w:rPr>
                <w:szCs w:val="21"/>
              </w:rPr>
              <w:t>0.50~5.00</w:t>
            </w:r>
          </w:p>
        </w:tc>
        <w:tc>
          <w:tcPr>
            <w:tcW w:w="976" w:type="pct"/>
            <w:shd w:val="clear" w:color="auto" w:fill="auto"/>
            <w:vAlign w:val="center"/>
          </w:tcPr>
          <w:p w14:paraId="09FF03B4" w14:textId="77777777" w:rsidR="00D205B8" w:rsidRPr="00D205B8" w:rsidRDefault="00D205B8" w:rsidP="00B02DB1">
            <w:pPr>
              <w:adjustRightInd w:val="0"/>
              <w:snapToGrid w:val="0"/>
              <w:spacing w:line="264" w:lineRule="auto"/>
              <w:jc w:val="center"/>
              <w:rPr>
                <w:szCs w:val="21"/>
              </w:rPr>
            </w:pPr>
            <w:r w:rsidRPr="00D205B8">
              <w:rPr>
                <w:szCs w:val="21"/>
              </w:rPr>
              <w:t>OPC</w:t>
            </w:r>
            <w:r w:rsidRPr="00D205B8">
              <w:rPr>
                <w:rFonts w:hint="eastAsia"/>
                <w:szCs w:val="21"/>
              </w:rPr>
              <w:t>、</w:t>
            </w:r>
            <w:r w:rsidRPr="00D205B8">
              <w:rPr>
                <w:szCs w:val="21"/>
              </w:rPr>
              <w:t>SG</w:t>
            </w:r>
            <w:r w:rsidRPr="00D205B8">
              <w:rPr>
                <w:szCs w:val="21"/>
              </w:rPr>
              <w:t>、</w:t>
            </w:r>
            <w:r w:rsidRPr="00D205B8">
              <w:rPr>
                <w:rFonts w:hint="eastAsia"/>
                <w:szCs w:val="21"/>
              </w:rPr>
              <w:t>S</w:t>
            </w:r>
            <w:r w:rsidRPr="00D205B8">
              <w:rPr>
                <w:szCs w:val="21"/>
              </w:rPr>
              <w:t>F</w:t>
            </w:r>
          </w:p>
        </w:tc>
        <w:tc>
          <w:tcPr>
            <w:tcW w:w="977" w:type="pct"/>
            <w:shd w:val="clear" w:color="auto" w:fill="auto"/>
            <w:vAlign w:val="center"/>
          </w:tcPr>
          <w:p w14:paraId="173DD2DB" w14:textId="77777777" w:rsidR="00D205B8" w:rsidRPr="00D205B8" w:rsidRDefault="00D205B8" w:rsidP="00B02DB1">
            <w:pPr>
              <w:adjustRightInd w:val="0"/>
              <w:snapToGrid w:val="0"/>
              <w:spacing w:line="264" w:lineRule="auto"/>
              <w:jc w:val="center"/>
              <w:rPr>
                <w:szCs w:val="21"/>
              </w:rPr>
            </w:pPr>
            <w:r w:rsidRPr="00D205B8">
              <w:rPr>
                <w:szCs w:val="21"/>
              </w:rPr>
              <w:t>0.40~0.63</w:t>
            </w:r>
          </w:p>
        </w:tc>
        <w:tc>
          <w:tcPr>
            <w:tcW w:w="1040" w:type="pct"/>
            <w:shd w:val="clear" w:color="auto" w:fill="auto"/>
            <w:vAlign w:val="center"/>
          </w:tcPr>
          <w:p w14:paraId="39CED375" w14:textId="77777777" w:rsidR="00D205B8" w:rsidRPr="00D205B8" w:rsidRDefault="00D205B8" w:rsidP="00B02DB1">
            <w:pPr>
              <w:adjustRightInd w:val="0"/>
              <w:snapToGrid w:val="0"/>
              <w:spacing w:line="264" w:lineRule="auto"/>
              <w:jc w:val="center"/>
              <w:rPr>
                <w:szCs w:val="21"/>
              </w:rPr>
            </w:pPr>
            <w:r w:rsidRPr="00D205B8">
              <w:rPr>
                <w:rFonts w:cs="宋体" w:hint="eastAsia"/>
                <w:kern w:val="0"/>
                <w:szCs w:val="21"/>
              </w:rPr>
              <w:t>新西兰</w:t>
            </w:r>
          </w:p>
        </w:tc>
      </w:tr>
      <w:tr w:rsidR="00D205B8" w:rsidRPr="00D205B8" w14:paraId="7CF83E65" w14:textId="77777777" w:rsidTr="00B02DB1">
        <w:trPr>
          <w:trHeight w:val="223"/>
          <w:jc w:val="center"/>
        </w:trPr>
        <w:tc>
          <w:tcPr>
            <w:tcW w:w="421" w:type="pct"/>
            <w:shd w:val="clear" w:color="auto" w:fill="auto"/>
            <w:vAlign w:val="center"/>
          </w:tcPr>
          <w:p w14:paraId="7700277C" w14:textId="77777777" w:rsidR="00D205B8" w:rsidRPr="00D205B8" w:rsidRDefault="00D205B8" w:rsidP="00B02DB1">
            <w:pPr>
              <w:adjustRightInd w:val="0"/>
              <w:snapToGrid w:val="0"/>
              <w:spacing w:line="264" w:lineRule="auto"/>
              <w:jc w:val="center"/>
              <w:rPr>
                <w:szCs w:val="21"/>
              </w:rPr>
            </w:pPr>
            <w:r w:rsidRPr="00D205B8">
              <w:rPr>
                <w:rFonts w:hint="eastAsia"/>
                <w:szCs w:val="21"/>
              </w:rPr>
              <w:t>3</w:t>
            </w:r>
          </w:p>
        </w:tc>
        <w:tc>
          <w:tcPr>
            <w:tcW w:w="861" w:type="pct"/>
            <w:shd w:val="clear" w:color="auto" w:fill="auto"/>
            <w:vAlign w:val="center"/>
          </w:tcPr>
          <w:p w14:paraId="5BF7CABD"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81</w:t>
            </w:r>
            <w:r w:rsidRPr="00D205B8">
              <w:rPr>
                <w:rFonts w:hint="eastAsia"/>
                <w:szCs w:val="21"/>
              </w:rPr>
              <w:t>~</w:t>
            </w:r>
            <w:r w:rsidRPr="00D205B8">
              <w:rPr>
                <w:szCs w:val="21"/>
              </w:rPr>
              <w:t>3.36</w:t>
            </w:r>
          </w:p>
        </w:tc>
        <w:tc>
          <w:tcPr>
            <w:tcW w:w="725" w:type="pct"/>
            <w:shd w:val="clear" w:color="auto" w:fill="auto"/>
            <w:vAlign w:val="center"/>
          </w:tcPr>
          <w:p w14:paraId="4C2996E4"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81</w:t>
            </w:r>
            <w:r w:rsidRPr="00D205B8">
              <w:rPr>
                <w:rFonts w:hint="eastAsia"/>
                <w:szCs w:val="21"/>
              </w:rPr>
              <w:t>~</w:t>
            </w:r>
            <w:r w:rsidRPr="00D205B8">
              <w:rPr>
                <w:szCs w:val="21"/>
              </w:rPr>
              <w:t>5.00</w:t>
            </w:r>
          </w:p>
        </w:tc>
        <w:tc>
          <w:tcPr>
            <w:tcW w:w="976" w:type="pct"/>
            <w:shd w:val="clear" w:color="auto" w:fill="auto"/>
            <w:vAlign w:val="center"/>
          </w:tcPr>
          <w:p w14:paraId="728E87AF" w14:textId="77777777" w:rsidR="00D205B8" w:rsidRPr="00D205B8" w:rsidRDefault="00D205B8" w:rsidP="00B02DB1">
            <w:pPr>
              <w:adjustRightInd w:val="0"/>
              <w:snapToGrid w:val="0"/>
              <w:spacing w:line="264" w:lineRule="auto"/>
              <w:jc w:val="center"/>
              <w:rPr>
                <w:szCs w:val="21"/>
              </w:rPr>
            </w:pPr>
            <w:r w:rsidRPr="00D205B8">
              <w:rPr>
                <w:szCs w:val="21"/>
              </w:rPr>
              <w:t>OPC</w:t>
            </w:r>
            <w:r w:rsidRPr="00D205B8">
              <w:rPr>
                <w:rFonts w:hint="eastAsia"/>
                <w:szCs w:val="21"/>
              </w:rPr>
              <w:t>、</w:t>
            </w:r>
            <w:r w:rsidRPr="00D205B8">
              <w:rPr>
                <w:rFonts w:hint="eastAsia"/>
                <w:szCs w:val="21"/>
              </w:rPr>
              <w:t>S</w:t>
            </w:r>
            <w:r w:rsidRPr="00D205B8">
              <w:rPr>
                <w:szCs w:val="21"/>
              </w:rPr>
              <w:t>F</w:t>
            </w:r>
          </w:p>
        </w:tc>
        <w:tc>
          <w:tcPr>
            <w:tcW w:w="977" w:type="pct"/>
            <w:shd w:val="clear" w:color="auto" w:fill="auto"/>
            <w:vAlign w:val="center"/>
          </w:tcPr>
          <w:p w14:paraId="60F84320" w14:textId="77777777" w:rsidR="00D205B8" w:rsidRPr="00D205B8" w:rsidRDefault="00D205B8" w:rsidP="00B02DB1">
            <w:pPr>
              <w:adjustRightInd w:val="0"/>
              <w:snapToGrid w:val="0"/>
              <w:spacing w:line="264" w:lineRule="auto"/>
              <w:jc w:val="center"/>
              <w:rPr>
                <w:szCs w:val="21"/>
              </w:rPr>
            </w:pPr>
            <w:r w:rsidRPr="00D205B8">
              <w:rPr>
                <w:rFonts w:hint="eastAsia"/>
                <w:szCs w:val="21"/>
              </w:rPr>
              <w:t>0.</w:t>
            </w:r>
            <w:r w:rsidRPr="00D205B8">
              <w:rPr>
                <w:szCs w:val="21"/>
              </w:rPr>
              <w:t>30~</w:t>
            </w:r>
            <w:r w:rsidRPr="00D205B8">
              <w:rPr>
                <w:rFonts w:hint="eastAsia"/>
                <w:szCs w:val="21"/>
              </w:rPr>
              <w:t>0.</w:t>
            </w:r>
            <w:r w:rsidRPr="00D205B8">
              <w:rPr>
                <w:szCs w:val="21"/>
              </w:rPr>
              <w:t>50</w:t>
            </w:r>
          </w:p>
        </w:tc>
        <w:tc>
          <w:tcPr>
            <w:tcW w:w="1040" w:type="pct"/>
            <w:shd w:val="clear" w:color="auto" w:fill="auto"/>
            <w:vAlign w:val="center"/>
          </w:tcPr>
          <w:p w14:paraId="2F341AE3" w14:textId="77777777" w:rsidR="00D205B8" w:rsidRP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葡萄牙西海岸</w:t>
            </w:r>
          </w:p>
        </w:tc>
      </w:tr>
      <w:tr w:rsidR="00D205B8" w14:paraId="14DAA818" w14:textId="77777777" w:rsidTr="00B02DB1">
        <w:trPr>
          <w:trHeight w:val="223"/>
          <w:jc w:val="center"/>
        </w:trPr>
        <w:tc>
          <w:tcPr>
            <w:tcW w:w="421" w:type="pct"/>
            <w:shd w:val="clear" w:color="auto" w:fill="auto"/>
            <w:vAlign w:val="center"/>
          </w:tcPr>
          <w:p w14:paraId="5A7E90EA" w14:textId="77777777" w:rsidR="00D205B8" w:rsidRPr="00D205B8" w:rsidRDefault="00D205B8" w:rsidP="00B02DB1">
            <w:pPr>
              <w:adjustRightInd w:val="0"/>
              <w:snapToGrid w:val="0"/>
              <w:spacing w:line="264" w:lineRule="auto"/>
              <w:jc w:val="center"/>
              <w:rPr>
                <w:szCs w:val="21"/>
              </w:rPr>
            </w:pPr>
            <w:r w:rsidRPr="00D205B8">
              <w:rPr>
                <w:rFonts w:hint="eastAsia"/>
                <w:szCs w:val="21"/>
              </w:rPr>
              <w:t>4</w:t>
            </w:r>
          </w:p>
        </w:tc>
        <w:tc>
          <w:tcPr>
            <w:tcW w:w="861" w:type="pct"/>
            <w:shd w:val="clear" w:color="auto" w:fill="auto"/>
            <w:vAlign w:val="center"/>
          </w:tcPr>
          <w:p w14:paraId="448A5453" w14:textId="77777777" w:rsidR="00D205B8" w:rsidRPr="00D205B8" w:rsidRDefault="00D205B8" w:rsidP="00B02DB1">
            <w:pPr>
              <w:adjustRightInd w:val="0"/>
              <w:snapToGrid w:val="0"/>
              <w:spacing w:line="264" w:lineRule="auto"/>
              <w:jc w:val="center"/>
              <w:rPr>
                <w:szCs w:val="21"/>
              </w:rPr>
            </w:pPr>
            <w:r w:rsidRPr="00D205B8">
              <w:rPr>
                <w:szCs w:val="21"/>
              </w:rPr>
              <w:t>1.29</w:t>
            </w:r>
            <w:r w:rsidRPr="00D205B8">
              <w:rPr>
                <w:rFonts w:hint="eastAsia"/>
                <w:szCs w:val="21"/>
              </w:rPr>
              <w:t>~</w:t>
            </w:r>
            <w:r w:rsidRPr="00D205B8">
              <w:rPr>
                <w:szCs w:val="21"/>
              </w:rPr>
              <w:t>8.23</w:t>
            </w:r>
          </w:p>
        </w:tc>
        <w:tc>
          <w:tcPr>
            <w:tcW w:w="725" w:type="pct"/>
            <w:shd w:val="clear" w:color="auto" w:fill="auto"/>
            <w:vAlign w:val="center"/>
          </w:tcPr>
          <w:p w14:paraId="09D1BC89" w14:textId="77777777" w:rsidR="00D205B8" w:rsidRPr="00D205B8" w:rsidRDefault="00D205B8" w:rsidP="00B02DB1">
            <w:pPr>
              <w:adjustRightInd w:val="0"/>
              <w:snapToGrid w:val="0"/>
              <w:spacing w:line="264" w:lineRule="auto"/>
              <w:jc w:val="center"/>
              <w:rPr>
                <w:szCs w:val="21"/>
              </w:rPr>
            </w:pPr>
            <w:r w:rsidRPr="00D205B8">
              <w:rPr>
                <w:szCs w:val="21"/>
              </w:rPr>
              <w:t>2.42</w:t>
            </w:r>
            <w:r w:rsidRPr="00D205B8">
              <w:rPr>
                <w:rFonts w:hint="eastAsia"/>
                <w:szCs w:val="21"/>
              </w:rPr>
              <w:t>~</w:t>
            </w:r>
            <w:r w:rsidRPr="00D205B8">
              <w:rPr>
                <w:szCs w:val="21"/>
              </w:rPr>
              <w:t>13.83</w:t>
            </w:r>
          </w:p>
        </w:tc>
        <w:tc>
          <w:tcPr>
            <w:tcW w:w="976" w:type="pct"/>
            <w:shd w:val="clear" w:color="auto" w:fill="auto"/>
            <w:vAlign w:val="center"/>
          </w:tcPr>
          <w:p w14:paraId="4E3A9914" w14:textId="77777777" w:rsidR="00D205B8" w:rsidRPr="00D205B8" w:rsidRDefault="00D205B8" w:rsidP="00B02DB1">
            <w:pPr>
              <w:adjustRightInd w:val="0"/>
              <w:snapToGrid w:val="0"/>
              <w:spacing w:line="264" w:lineRule="auto"/>
              <w:jc w:val="center"/>
              <w:rPr>
                <w:szCs w:val="21"/>
              </w:rPr>
            </w:pPr>
            <w:r w:rsidRPr="00D205B8">
              <w:rPr>
                <w:rFonts w:hint="eastAsia"/>
                <w:szCs w:val="21"/>
              </w:rPr>
              <w:t>OPC</w:t>
            </w:r>
            <w:r w:rsidRPr="00D205B8">
              <w:rPr>
                <w:rFonts w:hint="eastAsia"/>
                <w:szCs w:val="21"/>
              </w:rPr>
              <w:t>、</w:t>
            </w:r>
            <w:r w:rsidRPr="00D205B8">
              <w:rPr>
                <w:rFonts w:hint="eastAsia"/>
                <w:szCs w:val="21"/>
              </w:rPr>
              <w:t>F</w:t>
            </w:r>
            <w:r w:rsidRPr="00D205B8">
              <w:rPr>
                <w:szCs w:val="21"/>
              </w:rPr>
              <w:t>A</w:t>
            </w:r>
            <w:r w:rsidRPr="00D205B8">
              <w:rPr>
                <w:szCs w:val="21"/>
              </w:rPr>
              <w:t>、</w:t>
            </w:r>
            <w:r w:rsidRPr="00D205B8">
              <w:rPr>
                <w:rFonts w:hint="eastAsia"/>
                <w:szCs w:val="21"/>
              </w:rPr>
              <w:t>S</w:t>
            </w:r>
            <w:r w:rsidRPr="00D205B8">
              <w:rPr>
                <w:szCs w:val="21"/>
              </w:rPr>
              <w:t>G</w:t>
            </w:r>
          </w:p>
        </w:tc>
        <w:tc>
          <w:tcPr>
            <w:tcW w:w="977" w:type="pct"/>
            <w:shd w:val="clear" w:color="auto" w:fill="auto"/>
            <w:vAlign w:val="center"/>
          </w:tcPr>
          <w:p w14:paraId="390F6EC8" w14:textId="77777777" w:rsidR="00D205B8" w:rsidRPr="00D205B8" w:rsidRDefault="00D205B8" w:rsidP="00B02DB1">
            <w:pPr>
              <w:adjustRightInd w:val="0"/>
              <w:snapToGrid w:val="0"/>
              <w:spacing w:line="264" w:lineRule="auto"/>
              <w:jc w:val="center"/>
              <w:rPr>
                <w:szCs w:val="21"/>
              </w:rPr>
            </w:pPr>
            <w:r w:rsidRPr="00D205B8">
              <w:rPr>
                <w:szCs w:val="21"/>
              </w:rPr>
              <w:t>0.32~0.55</w:t>
            </w:r>
          </w:p>
        </w:tc>
        <w:tc>
          <w:tcPr>
            <w:tcW w:w="1040" w:type="pct"/>
            <w:shd w:val="clear" w:color="auto" w:fill="auto"/>
            <w:vAlign w:val="center"/>
          </w:tcPr>
          <w:p w14:paraId="2019B252" w14:textId="77777777" w:rsidR="00D205B8" w:rsidRDefault="00D205B8" w:rsidP="00B02DB1">
            <w:pPr>
              <w:adjustRightInd w:val="0"/>
              <w:snapToGrid w:val="0"/>
              <w:spacing w:line="264" w:lineRule="auto"/>
              <w:jc w:val="center"/>
              <w:rPr>
                <w:rFonts w:cs="宋体"/>
                <w:kern w:val="0"/>
                <w:szCs w:val="21"/>
              </w:rPr>
            </w:pPr>
            <w:r w:rsidRPr="00D205B8">
              <w:rPr>
                <w:rFonts w:cs="宋体" w:hint="eastAsia"/>
                <w:kern w:val="0"/>
                <w:szCs w:val="21"/>
              </w:rPr>
              <w:t>海南八所港</w:t>
            </w:r>
          </w:p>
        </w:tc>
      </w:tr>
    </w:tbl>
    <w:p w14:paraId="236F4BF4" w14:textId="77777777" w:rsidR="00D205B8" w:rsidRDefault="00D205B8" w:rsidP="00D205B8">
      <w:pPr>
        <w:widowControl/>
        <w:jc w:val="left"/>
        <w:rPr>
          <w:sz w:val="24"/>
          <w:szCs w:val="24"/>
        </w:rPr>
      </w:pPr>
      <w:r>
        <w:rPr>
          <w:sz w:val="24"/>
          <w:szCs w:val="24"/>
        </w:rPr>
        <w:br w:type="page"/>
      </w:r>
    </w:p>
    <w:p w14:paraId="6E7164C2" w14:textId="77777777" w:rsidR="00034854" w:rsidRPr="00135B56" w:rsidRDefault="000272AA" w:rsidP="00135B56">
      <w:pPr>
        <w:keepNext/>
        <w:keepLines/>
        <w:spacing w:before="320" w:after="320" w:line="360" w:lineRule="auto"/>
        <w:jc w:val="center"/>
        <w:outlineLvl w:val="0"/>
        <w:rPr>
          <w:rFonts w:eastAsia="黑体"/>
          <w:kern w:val="44"/>
          <w:sz w:val="30"/>
          <w:szCs w:val="30"/>
        </w:rPr>
      </w:pPr>
      <w:bookmarkStart w:id="662" w:name="_Toc100566998"/>
      <w:bookmarkStart w:id="663" w:name="_Toc100567376"/>
      <w:bookmarkStart w:id="664" w:name="_Toc113633850"/>
      <w:bookmarkStart w:id="665" w:name="_Toc113871932"/>
      <w:bookmarkStart w:id="666" w:name="_Toc113890090"/>
      <w:r w:rsidRPr="00135B56">
        <w:rPr>
          <w:rFonts w:eastAsia="黑体"/>
          <w:kern w:val="44"/>
          <w:sz w:val="30"/>
          <w:szCs w:val="30"/>
        </w:rPr>
        <w:lastRenderedPageBreak/>
        <w:t xml:space="preserve">6  </w:t>
      </w:r>
      <w:r w:rsidRPr="00135B56">
        <w:rPr>
          <w:rFonts w:eastAsia="黑体" w:hint="eastAsia"/>
          <w:kern w:val="44"/>
          <w:sz w:val="30"/>
          <w:szCs w:val="30"/>
        </w:rPr>
        <w:t>混凝土结构耐久性设计参数的确定</w:t>
      </w:r>
      <w:bookmarkEnd w:id="662"/>
      <w:bookmarkEnd w:id="663"/>
      <w:bookmarkEnd w:id="664"/>
      <w:bookmarkEnd w:id="665"/>
      <w:bookmarkEnd w:id="666"/>
    </w:p>
    <w:p w14:paraId="0F3367E2"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667" w:name="_Toc100567377"/>
      <w:bookmarkStart w:id="668" w:name="_Toc100566999"/>
      <w:bookmarkStart w:id="669" w:name="_Toc113633851"/>
      <w:bookmarkStart w:id="670" w:name="_Toc113871933"/>
      <w:bookmarkStart w:id="671" w:name="_Toc113890091"/>
      <w:r w:rsidRPr="00135B56">
        <w:rPr>
          <w:rFonts w:eastAsia="黑体"/>
          <w:sz w:val="28"/>
          <w:szCs w:val="28"/>
        </w:rPr>
        <w:t xml:space="preserve">6.1  </w:t>
      </w:r>
      <w:r w:rsidRPr="00135B56">
        <w:rPr>
          <w:rFonts w:eastAsia="黑体"/>
          <w:sz w:val="28"/>
          <w:szCs w:val="28"/>
        </w:rPr>
        <w:t>一般规定</w:t>
      </w:r>
      <w:bookmarkEnd w:id="667"/>
      <w:bookmarkEnd w:id="668"/>
      <w:bookmarkEnd w:id="669"/>
      <w:bookmarkEnd w:id="670"/>
      <w:bookmarkEnd w:id="671"/>
    </w:p>
    <w:p w14:paraId="4224F0E4" w14:textId="053C171F" w:rsidR="00034854" w:rsidRDefault="000272AA">
      <w:pPr>
        <w:spacing w:line="360" w:lineRule="auto"/>
        <w:rPr>
          <w:rFonts w:eastAsia="楷体"/>
          <w:i/>
          <w:color w:val="5B9BD5" w:themeColor="accent1"/>
          <w:sz w:val="24"/>
          <w:szCs w:val="24"/>
        </w:rPr>
      </w:pPr>
      <w:r>
        <w:rPr>
          <w:b/>
          <w:bCs/>
          <w:sz w:val="24"/>
          <w:szCs w:val="24"/>
        </w:rPr>
        <w:t xml:space="preserve">6.1.1  </w:t>
      </w:r>
      <w:r w:rsidRPr="00C05079">
        <w:rPr>
          <w:rFonts w:hint="eastAsia"/>
          <w:sz w:val="24"/>
          <w:szCs w:val="24"/>
        </w:rPr>
        <w:t>混凝土结构或构件的材料参数、施工养护条件和结构几何外形等在一定范围内波动，同时环境作用指标也应具有变异性。因此，海洋氯化物环境下</w:t>
      </w:r>
      <w:r w:rsidR="00E27ABC">
        <w:rPr>
          <w:rFonts w:hint="eastAsia"/>
          <w:sz w:val="24"/>
          <w:szCs w:val="24"/>
        </w:rPr>
        <w:t>海港工程</w:t>
      </w:r>
      <w:r w:rsidRPr="00C05079">
        <w:rPr>
          <w:rFonts w:hint="eastAsia"/>
          <w:sz w:val="24"/>
          <w:szCs w:val="24"/>
        </w:rPr>
        <w:t>混凝土结构耐久性定量设计宜采用以概率理论为基础。以分项系数表达的极限状态设计法是现阶段结合可靠度性分析的实用方法。</w:t>
      </w:r>
    </w:p>
    <w:p w14:paraId="1E3A1F9D" w14:textId="04EE4B7E" w:rsidR="00034854" w:rsidRDefault="000272AA">
      <w:pPr>
        <w:pStyle w:val="affff2"/>
        <w:spacing w:line="360" w:lineRule="auto"/>
        <w:ind w:firstLineChars="0" w:firstLine="0"/>
        <w:jc w:val="both"/>
        <w:rPr>
          <w:rFonts w:eastAsia="宋体"/>
          <w:i w:val="0"/>
          <w:sz w:val="24"/>
          <w:szCs w:val="24"/>
        </w:rPr>
      </w:pPr>
      <w:r>
        <w:rPr>
          <w:rFonts w:eastAsia="宋体"/>
          <w:b/>
          <w:i w:val="0"/>
          <w:sz w:val="24"/>
          <w:szCs w:val="24"/>
        </w:rPr>
        <w:t xml:space="preserve">6.1.2  </w:t>
      </w:r>
      <w:r>
        <w:rPr>
          <w:rFonts w:eastAsia="宋体" w:hint="eastAsia"/>
          <w:i w:val="0"/>
          <w:sz w:val="24"/>
          <w:szCs w:val="24"/>
        </w:rPr>
        <w:t>钢筋开始脱钝的极限状态定义为混凝土中钢筋表面的氯离子浓度积累达到钢筋脱钝并导致钢筋开始生锈的极限状态；钢筋适量锈蚀的极限状态定义为钢筋锈蚀发展导致混凝土构件表面开始出现顺筋裂缝，或钢筋截面的径向锈蚀深度达到</w:t>
      </w:r>
      <w:r>
        <w:rPr>
          <w:rFonts w:eastAsia="宋体" w:hint="eastAsia"/>
          <w:i w:val="0"/>
          <w:sz w:val="24"/>
          <w:szCs w:val="24"/>
        </w:rPr>
        <w:t>0.1mm</w:t>
      </w:r>
      <w:r>
        <w:rPr>
          <w:rFonts w:eastAsia="宋体" w:hint="eastAsia"/>
          <w:i w:val="0"/>
          <w:sz w:val="24"/>
          <w:szCs w:val="24"/>
        </w:rPr>
        <w:t>。由于目前没有广泛认可的模型可以分析钢筋开始脱钝到混凝土构件表面开始出现顺筋裂缝或钢筋截面的径向锈蚀深度达到</w:t>
      </w:r>
      <w:r>
        <w:rPr>
          <w:rFonts w:eastAsia="宋体" w:hint="eastAsia"/>
          <w:i w:val="0"/>
          <w:sz w:val="24"/>
          <w:szCs w:val="24"/>
        </w:rPr>
        <w:t>0.1mm</w:t>
      </w:r>
      <w:r>
        <w:rPr>
          <w:rFonts w:eastAsia="宋体" w:hint="eastAsia"/>
          <w:i w:val="0"/>
          <w:sz w:val="24"/>
          <w:szCs w:val="24"/>
        </w:rPr>
        <w:t>阶段的过程，所以采用钢筋适量锈蚀的极限状态进行耐久性定量设计时，需通过专门的研究论证。</w:t>
      </w:r>
    </w:p>
    <w:p w14:paraId="36DB9A22" w14:textId="2525318B" w:rsidR="00034854" w:rsidRDefault="000272AA">
      <w:pPr>
        <w:spacing w:line="360" w:lineRule="auto"/>
        <w:rPr>
          <w:sz w:val="24"/>
          <w:szCs w:val="24"/>
        </w:rPr>
      </w:pPr>
      <w:r>
        <w:rPr>
          <w:b/>
          <w:sz w:val="24"/>
          <w:szCs w:val="24"/>
        </w:rPr>
        <w:t xml:space="preserve">6.1.3  </w:t>
      </w:r>
      <w:r>
        <w:rPr>
          <w:rFonts w:hint="eastAsia"/>
          <w:sz w:val="24"/>
          <w:szCs w:val="24"/>
        </w:rPr>
        <w:t>传统的耐久性设计方法通常将混凝土强度、水灰比、水泥用量、氯离子扩散系数等相互关联的材料性能参数同时选取为耐久性设计参数，不仅导致各参数的功用目标不明确，而且各参数的取值也相互干扰。鉴于此，本标准将混凝土保护层厚度、初始氯离子扩散系数及其龄期衰减系数同时选取为海洋氯化物环境下混凝土结构的耐久性设计参数。其中，氯离子扩散系数及其龄期衰减系数是材料性能参数，分别代表了混凝土的抗氯离子侵蚀性能及其时变性质；混凝土保护层厚度属于结构几何参数，与氯离子扩散维数一起反映了结构几何条件对氯离子扩散过程及其浓度分布的影响。因此，将混凝土保护层厚度、氯离子扩散系数及其龄期衰减系数选取为混凝土结构的耐久性设计参数，可以有效克服现行耐久性设计方法所存在的设计参数重复设置、不能反映材料性能衰变特性等缺陷。此外，荷载作用产生的应力通过改变混凝土内部的孔隙结构而影响氯离子扩散系数，因此在对</w:t>
      </w:r>
      <w:r w:rsidR="00E27ABC">
        <w:rPr>
          <w:rFonts w:hint="eastAsia"/>
          <w:sz w:val="24"/>
          <w:szCs w:val="24"/>
        </w:rPr>
        <w:t>海港工程</w:t>
      </w:r>
      <w:r>
        <w:rPr>
          <w:rFonts w:hint="eastAsia"/>
          <w:sz w:val="24"/>
          <w:szCs w:val="24"/>
        </w:rPr>
        <w:t>混凝土结构进行耐久性设计时需要考虑应力的影响。应力水平定义为混凝土所受的拉应力与混凝土</w:t>
      </w:r>
      <w:r>
        <w:rPr>
          <w:rFonts w:hint="eastAsia"/>
          <w:sz w:val="24"/>
          <w:szCs w:val="24"/>
        </w:rPr>
        <w:t>28d</w:t>
      </w:r>
      <w:r>
        <w:rPr>
          <w:rFonts w:hint="eastAsia"/>
          <w:sz w:val="24"/>
          <w:szCs w:val="24"/>
        </w:rPr>
        <w:t>龄期的抗折强度标准值的比值。</w:t>
      </w:r>
    </w:p>
    <w:p w14:paraId="35098DBF"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672" w:name="_Toc100567000"/>
      <w:bookmarkStart w:id="673" w:name="_Toc100567378"/>
      <w:bookmarkStart w:id="674" w:name="_Toc113633852"/>
      <w:bookmarkStart w:id="675" w:name="_Toc113871934"/>
      <w:bookmarkStart w:id="676" w:name="_Toc113890092"/>
      <w:r w:rsidRPr="00135B56">
        <w:rPr>
          <w:rFonts w:eastAsia="黑体"/>
          <w:sz w:val="28"/>
          <w:szCs w:val="28"/>
        </w:rPr>
        <w:t xml:space="preserve">6.2  </w:t>
      </w:r>
      <w:r w:rsidRPr="00135B56">
        <w:rPr>
          <w:rFonts w:eastAsia="黑体"/>
          <w:sz w:val="28"/>
          <w:szCs w:val="28"/>
        </w:rPr>
        <w:t>结构耐久性定量</w:t>
      </w:r>
      <w:r w:rsidRPr="00135B56">
        <w:rPr>
          <w:rFonts w:eastAsia="黑体" w:hint="eastAsia"/>
          <w:sz w:val="28"/>
          <w:szCs w:val="28"/>
        </w:rPr>
        <w:t>分析和</w:t>
      </w:r>
      <w:r w:rsidRPr="00135B56">
        <w:rPr>
          <w:rFonts w:eastAsia="黑体"/>
          <w:sz w:val="28"/>
          <w:szCs w:val="28"/>
        </w:rPr>
        <w:t>设计</w:t>
      </w:r>
      <w:bookmarkEnd w:id="672"/>
      <w:bookmarkEnd w:id="673"/>
      <w:bookmarkEnd w:id="674"/>
      <w:bookmarkEnd w:id="675"/>
      <w:bookmarkEnd w:id="676"/>
    </w:p>
    <w:p w14:paraId="4A8FA437" w14:textId="466C4A45" w:rsidR="00034854" w:rsidRDefault="000272AA">
      <w:pPr>
        <w:spacing w:line="360" w:lineRule="auto"/>
        <w:rPr>
          <w:sz w:val="24"/>
          <w:szCs w:val="24"/>
        </w:rPr>
      </w:pPr>
      <w:r>
        <w:rPr>
          <w:b/>
          <w:bCs/>
          <w:sz w:val="24"/>
          <w:szCs w:val="24"/>
        </w:rPr>
        <w:t xml:space="preserve">6.2.1~6.2.2  </w:t>
      </w:r>
      <w:r>
        <w:rPr>
          <w:rFonts w:hint="eastAsia"/>
          <w:sz w:val="24"/>
          <w:szCs w:val="24"/>
        </w:rPr>
        <w:t>针对</w:t>
      </w:r>
      <w:r w:rsidR="008F68D3">
        <w:rPr>
          <w:rFonts w:hint="eastAsia"/>
          <w:sz w:val="24"/>
          <w:szCs w:val="24"/>
        </w:rPr>
        <w:t>设计工作年限</w:t>
      </w:r>
      <w:r>
        <w:rPr>
          <w:rFonts w:hint="eastAsia"/>
          <w:sz w:val="24"/>
          <w:szCs w:val="24"/>
        </w:rPr>
        <w:t>为</w:t>
      </w:r>
      <w:r>
        <w:rPr>
          <w:rFonts w:hint="eastAsia"/>
          <w:sz w:val="24"/>
          <w:szCs w:val="24"/>
        </w:rPr>
        <w:t>50</w:t>
      </w:r>
      <w:r>
        <w:rPr>
          <w:rFonts w:hint="eastAsia"/>
          <w:sz w:val="24"/>
          <w:szCs w:val="24"/>
        </w:rPr>
        <w:t>年的海洋氯化物环境下海港工程混凝土结</w:t>
      </w:r>
      <w:r>
        <w:rPr>
          <w:rFonts w:hint="eastAsia"/>
          <w:sz w:val="24"/>
          <w:szCs w:val="24"/>
        </w:rPr>
        <w:lastRenderedPageBreak/>
        <w:t>构，分别计算出不同环境作用等级作用下耐久性设计参数</w:t>
      </w:r>
      <w:r>
        <w:rPr>
          <w:rFonts w:hint="eastAsia"/>
          <w:i/>
          <w:sz w:val="24"/>
          <w:szCs w:val="24"/>
        </w:rPr>
        <w:t>c</w:t>
      </w:r>
      <w:r>
        <w:rPr>
          <w:rFonts w:hint="eastAsia"/>
          <w:sz w:val="24"/>
          <w:szCs w:val="24"/>
        </w:rPr>
        <w:t>、</w:t>
      </w:r>
      <w:r>
        <w:rPr>
          <w:rFonts w:hint="eastAsia"/>
          <w:i/>
          <w:sz w:val="24"/>
          <w:szCs w:val="24"/>
        </w:rPr>
        <w:t>D</w:t>
      </w:r>
      <w:r>
        <w:rPr>
          <w:rFonts w:hint="eastAsia"/>
          <w:sz w:val="24"/>
          <w:szCs w:val="24"/>
          <w:vertAlign w:val="subscript"/>
        </w:rPr>
        <w:t>0</w:t>
      </w:r>
      <w:r>
        <w:rPr>
          <w:rFonts w:hint="eastAsia"/>
          <w:sz w:val="24"/>
          <w:szCs w:val="24"/>
        </w:rPr>
        <w:t>及</w:t>
      </w:r>
      <w:r w:rsidRPr="00C05079">
        <w:rPr>
          <w:i/>
          <w:sz w:val="24"/>
          <w:szCs w:val="24"/>
        </w:rPr>
        <w:t>n</w:t>
      </w:r>
      <w:r>
        <w:rPr>
          <w:rFonts w:hint="eastAsia"/>
          <w:sz w:val="24"/>
          <w:szCs w:val="24"/>
        </w:rPr>
        <w:t>的候选组合，见附录</w:t>
      </w:r>
      <w:r w:rsidR="00425766">
        <w:rPr>
          <w:sz w:val="24"/>
          <w:szCs w:val="24"/>
        </w:rPr>
        <w:t>C</w:t>
      </w:r>
      <w:r>
        <w:rPr>
          <w:rFonts w:hint="eastAsia"/>
          <w:sz w:val="24"/>
          <w:szCs w:val="24"/>
        </w:rPr>
        <w:t>。对海港工程混凝土结构进行耐久性定量设计时，可以从附录</w:t>
      </w:r>
      <w:r w:rsidR="00425766">
        <w:rPr>
          <w:sz w:val="24"/>
          <w:szCs w:val="24"/>
        </w:rPr>
        <w:t>C</w:t>
      </w:r>
      <w:r>
        <w:rPr>
          <w:rFonts w:hint="eastAsia"/>
          <w:sz w:val="24"/>
          <w:szCs w:val="24"/>
        </w:rPr>
        <w:t>中选取合适的混凝土保护层厚度设计值</w:t>
      </w:r>
      <w:r w:rsidRPr="00C05079">
        <w:rPr>
          <w:i/>
          <w:sz w:val="24"/>
          <w:szCs w:val="24"/>
        </w:rPr>
        <w:t>c</w:t>
      </w:r>
      <w:r>
        <w:rPr>
          <w:rFonts w:hint="eastAsia"/>
          <w:sz w:val="24"/>
          <w:szCs w:val="24"/>
        </w:rPr>
        <w:t>、初始氯离子扩散系数</w:t>
      </w:r>
      <w:r w:rsidRPr="00C05079">
        <w:rPr>
          <w:i/>
          <w:sz w:val="24"/>
          <w:szCs w:val="24"/>
        </w:rPr>
        <w:t>D</w:t>
      </w:r>
      <w:r w:rsidRPr="00C05079">
        <w:rPr>
          <w:sz w:val="24"/>
          <w:szCs w:val="24"/>
          <w:vertAlign w:val="subscript"/>
        </w:rPr>
        <w:t>0</w:t>
      </w:r>
      <w:r>
        <w:rPr>
          <w:rFonts w:hint="eastAsia"/>
          <w:sz w:val="24"/>
          <w:szCs w:val="24"/>
        </w:rPr>
        <w:t>和龄期衰减系数</w:t>
      </w:r>
      <w:r w:rsidRPr="00C05079">
        <w:rPr>
          <w:i/>
          <w:sz w:val="24"/>
          <w:szCs w:val="24"/>
        </w:rPr>
        <w:t>n</w:t>
      </w:r>
      <w:r>
        <w:rPr>
          <w:rFonts w:hint="eastAsia"/>
          <w:sz w:val="24"/>
          <w:szCs w:val="24"/>
        </w:rPr>
        <w:t>备选组合。当不适合根据附录</w:t>
      </w:r>
      <w:r w:rsidR="00425766">
        <w:rPr>
          <w:sz w:val="24"/>
          <w:szCs w:val="24"/>
        </w:rPr>
        <w:t>C</w:t>
      </w:r>
      <w:r>
        <w:rPr>
          <w:rFonts w:hint="eastAsia"/>
          <w:sz w:val="24"/>
          <w:szCs w:val="24"/>
        </w:rPr>
        <w:t>确定混凝土结构的耐久性设计参数取值时（如涉及工作年限不为</w:t>
      </w:r>
      <w:r>
        <w:rPr>
          <w:rFonts w:hint="eastAsia"/>
          <w:sz w:val="24"/>
          <w:szCs w:val="24"/>
        </w:rPr>
        <w:t>50</w:t>
      </w:r>
      <w:r>
        <w:rPr>
          <w:rFonts w:hint="eastAsia"/>
          <w:sz w:val="24"/>
          <w:szCs w:val="24"/>
        </w:rPr>
        <w:t>年），应根据本标准第</w:t>
      </w:r>
      <w:r>
        <w:rPr>
          <w:rFonts w:hint="eastAsia"/>
          <w:sz w:val="24"/>
          <w:szCs w:val="24"/>
        </w:rPr>
        <w:t>6.2.3~6.2.11</w:t>
      </w:r>
      <w:r>
        <w:rPr>
          <w:rFonts w:hint="eastAsia"/>
          <w:sz w:val="24"/>
          <w:szCs w:val="24"/>
        </w:rPr>
        <w:t>条对海港工程混凝土结构开展耐久性定量设计。</w:t>
      </w:r>
    </w:p>
    <w:p w14:paraId="284655E0" w14:textId="1FA51C4D" w:rsidR="00801D3B" w:rsidRPr="00D36AE2" w:rsidRDefault="000272AA" w:rsidP="00801D3B">
      <w:pPr>
        <w:tabs>
          <w:tab w:val="center" w:pos="4600"/>
          <w:tab w:val="right" w:pos="9180"/>
        </w:tabs>
        <w:adjustRightInd w:val="0"/>
        <w:snapToGrid w:val="0"/>
        <w:spacing w:before="31" w:line="360" w:lineRule="auto"/>
        <w:textAlignment w:val="baseline"/>
        <w:rPr>
          <w:sz w:val="24"/>
          <w:szCs w:val="24"/>
        </w:rPr>
      </w:pPr>
      <w:r>
        <w:rPr>
          <w:b/>
          <w:sz w:val="24"/>
          <w:szCs w:val="24"/>
        </w:rPr>
        <w:t xml:space="preserve">6.2.3  </w:t>
      </w:r>
      <w:r w:rsidR="00801D3B" w:rsidRPr="00D36AE2">
        <w:rPr>
          <w:sz w:val="24"/>
          <w:szCs w:val="24"/>
        </w:rPr>
        <w:t>混</w:t>
      </w:r>
      <w:r w:rsidR="00801D3B" w:rsidRPr="00D36AE2">
        <w:rPr>
          <w:rFonts w:hint="eastAsia"/>
          <w:sz w:val="24"/>
          <w:szCs w:val="24"/>
        </w:rPr>
        <w:t>凝土结构耐久性极限状态设计应针对确定的极限状态开展设计，</w:t>
      </w:r>
      <w:r w:rsidR="00E27ABC">
        <w:rPr>
          <w:rFonts w:hint="eastAsia"/>
          <w:sz w:val="24"/>
          <w:szCs w:val="24"/>
        </w:rPr>
        <w:t>海港工程</w:t>
      </w:r>
      <w:r w:rsidR="00801D3B" w:rsidRPr="00D36AE2">
        <w:rPr>
          <w:rFonts w:hint="eastAsia"/>
          <w:sz w:val="24"/>
          <w:szCs w:val="24"/>
        </w:rPr>
        <w:t>混凝土结构主要考虑氯离子侵入混凝土内部并在钢筋表面积聚，导致钢筋脱钝生锈，混凝土保护层开裂剥落，引起的混凝土结构耐久性劣化。混凝土从开始服役到钢筋发生脱钝锈蚀时约占混凝土结构使用寿命的</w:t>
      </w:r>
      <w:r w:rsidR="00801D3B" w:rsidRPr="00D36AE2">
        <w:rPr>
          <w:sz w:val="24"/>
          <w:szCs w:val="24"/>
        </w:rPr>
        <w:t>70%</w:t>
      </w:r>
      <w:r w:rsidR="00801D3B" w:rsidRPr="00D36AE2">
        <w:rPr>
          <w:rFonts w:hint="eastAsia"/>
          <w:sz w:val="24"/>
          <w:szCs w:val="24"/>
        </w:rPr>
        <w:t>以上，钢筋开始脱钝的极限状态是对结构和构件耐久性保证率较高、相对保守的极限状态，一般适用于重要的结构和构件，或者维护难度较大的构件。预应力筋的延性差，破坏呈脆性，一旦开始锈蚀，发展速度较快，所以也宜偏于安全考虑，以预应力筋开始脱钝作为耐久性极限状态。</w:t>
      </w:r>
    </w:p>
    <w:p w14:paraId="2D593AC2" w14:textId="77777777" w:rsidR="00801D3B" w:rsidRPr="00D36AE2" w:rsidRDefault="00801D3B" w:rsidP="00801D3B">
      <w:pPr>
        <w:spacing w:line="360" w:lineRule="auto"/>
        <w:ind w:firstLineChars="200" w:firstLine="480"/>
        <w:rPr>
          <w:sz w:val="24"/>
          <w:szCs w:val="24"/>
        </w:rPr>
      </w:pPr>
      <w:r w:rsidRPr="00D36AE2">
        <w:rPr>
          <w:rFonts w:hint="eastAsia"/>
          <w:sz w:val="24"/>
          <w:szCs w:val="24"/>
        </w:rPr>
        <w:t>对于钢筋混凝土结构的不同构件（如板、墙、梁和柱）或不同部位（如角部、中部和棱边），氯离子的扩散维数和浓度分布规律具有显著差异，所以需要根据结构的几何外形，确定氯离子在混凝土结构中的扩散维数。板、墙等面形构件或矩形构件的中部，遭受来自一个暴露面的氯离子侵蚀作用，混凝土中的氯离子扩散过程属于一维扩散，如图</w:t>
      </w:r>
      <w:r w:rsidRPr="00D36AE2">
        <w:rPr>
          <w:sz w:val="24"/>
          <w:szCs w:val="24"/>
        </w:rPr>
        <w:t>6.4.3</w:t>
      </w:r>
      <w:r w:rsidRPr="00D36AE2">
        <w:rPr>
          <w:rFonts w:hint="eastAsia"/>
          <w:sz w:val="24"/>
          <w:szCs w:val="24"/>
        </w:rPr>
        <w:t>（</w:t>
      </w:r>
      <w:r w:rsidRPr="00D36AE2">
        <w:rPr>
          <w:sz w:val="24"/>
          <w:szCs w:val="24"/>
        </w:rPr>
        <w:t>a</w:t>
      </w:r>
      <w:r w:rsidRPr="00D36AE2">
        <w:rPr>
          <w:rFonts w:hint="eastAsia"/>
          <w:sz w:val="24"/>
          <w:szCs w:val="24"/>
        </w:rPr>
        <w:t>）所示；梁、柱等条形构件的棱边区域，遭受来自两个暴露面的氯离子侵蚀作用，混凝土中的氯离子扩散过程属于二维扩散，如图</w:t>
      </w:r>
      <w:r w:rsidRPr="00D36AE2">
        <w:rPr>
          <w:sz w:val="24"/>
          <w:szCs w:val="24"/>
        </w:rPr>
        <w:t>6.4.3</w:t>
      </w:r>
      <w:r w:rsidRPr="00D36AE2">
        <w:rPr>
          <w:rFonts w:hint="eastAsia"/>
          <w:sz w:val="24"/>
          <w:szCs w:val="24"/>
        </w:rPr>
        <w:t>（</w:t>
      </w:r>
      <w:r w:rsidRPr="00D36AE2">
        <w:rPr>
          <w:sz w:val="24"/>
          <w:szCs w:val="24"/>
        </w:rPr>
        <w:t>a</w:t>
      </w:r>
      <w:r w:rsidRPr="00D36AE2">
        <w:rPr>
          <w:rFonts w:hint="eastAsia"/>
          <w:sz w:val="24"/>
          <w:szCs w:val="24"/>
        </w:rPr>
        <w:t>）所示。</w:t>
      </w:r>
    </w:p>
    <w:p w14:paraId="532FE9C9" w14:textId="77777777" w:rsidR="00801D3B" w:rsidRDefault="00801D3B" w:rsidP="00801D3B">
      <w:pPr>
        <w:spacing w:line="360" w:lineRule="auto"/>
        <w:ind w:firstLineChars="200" w:firstLine="480"/>
        <w:jc w:val="center"/>
        <w:rPr>
          <w:bCs/>
          <w:color w:val="0070C0"/>
          <w:kern w:val="0"/>
          <w:sz w:val="24"/>
          <w:szCs w:val="24"/>
        </w:rPr>
      </w:pPr>
      <w:r w:rsidRPr="00C05079">
        <w:rPr>
          <w:bCs/>
          <w:noProof/>
          <w:color w:val="0070C0"/>
          <w:kern w:val="0"/>
          <w:sz w:val="24"/>
          <w:szCs w:val="24"/>
        </w:rPr>
        <w:drawing>
          <wp:inline distT="0" distB="0" distL="0" distR="0" wp14:anchorId="4783CC74" wp14:editId="7D3341C3">
            <wp:extent cx="3699706" cy="1362973"/>
            <wp:effectExtent l="0" t="0" r="0" b="8890"/>
            <wp:docPr id="5" name="图片 5" descr="C:\Users\ADMINI~1\AppData\Local\Temp\WeChat Files\6eb5599dc3c3b7eae9273ca63453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6eb5599dc3c3b7eae9273ca634537d2.png"/>
                    <pic:cNvPicPr>
                      <a:picLocks noChangeAspect="1" noChangeArrowheads="1"/>
                    </pic:cNvPicPr>
                  </pic:nvPicPr>
                  <pic:blipFill rotWithShape="1">
                    <a:blip r:embed="rId498">
                      <a:extLst>
                        <a:ext uri="{28A0092B-C50C-407E-A947-70E740481C1C}">
                          <a14:useLocalDpi xmlns:a14="http://schemas.microsoft.com/office/drawing/2010/main" val="0"/>
                        </a:ext>
                      </a:extLst>
                    </a:blip>
                    <a:srcRect l="8671" t="9127" r="3455" b="22698"/>
                    <a:stretch/>
                  </pic:blipFill>
                  <pic:spPr bwMode="auto">
                    <a:xfrm>
                      <a:off x="0" y="0"/>
                      <a:ext cx="3717441" cy="1369507"/>
                    </a:xfrm>
                    <a:prstGeom prst="rect">
                      <a:avLst/>
                    </a:prstGeom>
                    <a:noFill/>
                    <a:ln>
                      <a:noFill/>
                    </a:ln>
                    <a:extLst>
                      <a:ext uri="{53640926-AAD7-44D8-BBD7-CCE9431645EC}">
                        <a14:shadowObscured xmlns:a14="http://schemas.microsoft.com/office/drawing/2010/main"/>
                      </a:ext>
                    </a:extLst>
                  </pic:spPr>
                </pic:pic>
              </a:graphicData>
            </a:graphic>
          </wp:inline>
        </w:drawing>
      </w:r>
    </w:p>
    <w:p w14:paraId="57DDA864" w14:textId="357AC176" w:rsidR="005645A1" w:rsidRPr="00B9233A" w:rsidRDefault="005645A1" w:rsidP="005645A1">
      <w:pPr>
        <w:spacing w:before="24" w:line="360" w:lineRule="auto"/>
        <w:ind w:firstLineChars="800" w:firstLine="1920"/>
        <w:rPr>
          <w:bCs/>
          <w:sz w:val="24"/>
          <w:szCs w:val="24"/>
        </w:rPr>
      </w:pPr>
      <w:r w:rsidRPr="00B9233A">
        <w:rPr>
          <w:bCs/>
          <w:sz w:val="24"/>
          <w:szCs w:val="24"/>
        </w:rPr>
        <w:t xml:space="preserve">(a) </w:t>
      </w:r>
      <w:r>
        <w:rPr>
          <w:rFonts w:hint="eastAsia"/>
          <w:bCs/>
          <w:sz w:val="24"/>
          <w:szCs w:val="24"/>
        </w:rPr>
        <w:t>一维扩散</w:t>
      </w:r>
      <w:r w:rsidRPr="00B9233A">
        <w:rPr>
          <w:bCs/>
          <w:sz w:val="24"/>
          <w:szCs w:val="24"/>
        </w:rPr>
        <w:t xml:space="preserve">                     (b)  </w:t>
      </w:r>
      <w:r>
        <w:rPr>
          <w:rFonts w:hint="eastAsia"/>
          <w:bCs/>
          <w:sz w:val="24"/>
          <w:szCs w:val="24"/>
        </w:rPr>
        <w:t>二维扩散</w:t>
      </w:r>
    </w:p>
    <w:p w14:paraId="70289E88" w14:textId="77777777" w:rsidR="00801D3B" w:rsidRPr="00D36AE2" w:rsidRDefault="00801D3B" w:rsidP="00801D3B">
      <w:pPr>
        <w:spacing w:line="360" w:lineRule="auto"/>
        <w:ind w:firstLineChars="200" w:firstLine="480"/>
        <w:jc w:val="center"/>
        <w:rPr>
          <w:bCs/>
          <w:kern w:val="0"/>
          <w:sz w:val="24"/>
          <w:szCs w:val="24"/>
        </w:rPr>
      </w:pPr>
      <w:r w:rsidRPr="00D36AE2">
        <w:rPr>
          <w:rFonts w:hint="eastAsia"/>
          <w:bCs/>
          <w:kern w:val="0"/>
          <w:sz w:val="24"/>
          <w:szCs w:val="24"/>
        </w:rPr>
        <w:t>图</w:t>
      </w:r>
      <w:r w:rsidRPr="00D36AE2">
        <w:rPr>
          <w:bCs/>
          <w:kern w:val="0"/>
          <w:sz w:val="24"/>
          <w:szCs w:val="24"/>
        </w:rPr>
        <w:t xml:space="preserve">6.4.3 </w:t>
      </w:r>
      <w:r w:rsidRPr="00D36AE2">
        <w:rPr>
          <w:rFonts w:hint="eastAsia"/>
          <w:bCs/>
          <w:kern w:val="0"/>
          <w:sz w:val="24"/>
          <w:szCs w:val="24"/>
        </w:rPr>
        <w:t>混凝土中氯离子扩散维数示意图</w:t>
      </w:r>
    </w:p>
    <w:p w14:paraId="6156B16E" w14:textId="77777777" w:rsidR="00801D3B" w:rsidRPr="00D36AE2" w:rsidRDefault="00801D3B" w:rsidP="00801D3B">
      <w:pPr>
        <w:spacing w:line="360" w:lineRule="auto"/>
        <w:ind w:firstLineChars="200" w:firstLine="480"/>
        <w:rPr>
          <w:sz w:val="24"/>
          <w:szCs w:val="24"/>
        </w:rPr>
      </w:pPr>
      <w:r w:rsidRPr="00D36AE2">
        <w:rPr>
          <w:rFonts w:hint="eastAsia"/>
          <w:sz w:val="24"/>
          <w:szCs w:val="24"/>
        </w:rPr>
        <w:t>氯离子在混凝土中的传输是一个非常复杂的物理化学过程，其传输积聚过程中受材料性能、环境条件和结构构件形状的影响，国内外广泛采用</w:t>
      </w:r>
      <w:r w:rsidRPr="00D36AE2">
        <w:rPr>
          <w:sz w:val="24"/>
          <w:szCs w:val="24"/>
        </w:rPr>
        <w:t>Fick</w:t>
      </w:r>
      <w:r w:rsidRPr="00D36AE2">
        <w:rPr>
          <w:rFonts w:hint="eastAsia"/>
          <w:sz w:val="24"/>
          <w:szCs w:val="24"/>
        </w:rPr>
        <w:t>第二定</w:t>
      </w:r>
      <w:r w:rsidRPr="00D36AE2">
        <w:rPr>
          <w:rFonts w:hint="eastAsia"/>
          <w:sz w:val="24"/>
          <w:szCs w:val="24"/>
        </w:rPr>
        <w:lastRenderedPageBreak/>
        <w:t>律来描述混凝土中氯离子的扩散，考虑氯离子扩散系数的时变性，混凝土中钢筋表面在</w:t>
      </w:r>
      <w:r w:rsidRPr="00D36AE2">
        <w:rPr>
          <w:sz w:val="24"/>
          <w:szCs w:val="24"/>
        </w:rPr>
        <w:t>t</w:t>
      </w:r>
      <w:r w:rsidRPr="00425766">
        <w:rPr>
          <w:sz w:val="24"/>
          <w:szCs w:val="24"/>
          <w:vertAlign w:val="subscript"/>
        </w:rPr>
        <w:t>s</w:t>
      </w:r>
      <w:r w:rsidRPr="00D36AE2">
        <w:rPr>
          <w:rFonts w:hint="eastAsia"/>
          <w:sz w:val="24"/>
          <w:szCs w:val="24"/>
        </w:rPr>
        <w:t>时刻的氯离子浓度设计值可由下列公式计算：</w:t>
      </w:r>
    </w:p>
    <w:p w14:paraId="55E1A3B3" w14:textId="77777777" w:rsidR="00801D3B" w:rsidRPr="00D36AE2" w:rsidRDefault="00801D3B" w:rsidP="00801D3B">
      <w:pPr>
        <w:tabs>
          <w:tab w:val="center" w:pos="4600"/>
          <w:tab w:val="right" w:pos="9180"/>
        </w:tabs>
        <w:adjustRightInd w:val="0"/>
        <w:snapToGrid w:val="0"/>
        <w:spacing w:before="31" w:line="360" w:lineRule="auto"/>
        <w:ind w:firstLineChars="150" w:firstLine="361"/>
        <w:textAlignment w:val="center"/>
        <w:rPr>
          <w:bCs/>
          <w:kern w:val="0"/>
          <w:sz w:val="24"/>
          <w:szCs w:val="24"/>
        </w:rPr>
      </w:pPr>
      <w:r w:rsidRPr="00D36AE2">
        <w:rPr>
          <w:b/>
          <w:bCs/>
          <w:kern w:val="0"/>
          <w:sz w:val="24"/>
          <w:szCs w:val="24"/>
        </w:rPr>
        <w:t>1</w:t>
      </w:r>
      <w:r w:rsidRPr="00D36AE2">
        <w:rPr>
          <w:bCs/>
          <w:kern w:val="0"/>
          <w:sz w:val="24"/>
          <w:szCs w:val="24"/>
        </w:rPr>
        <w:t xml:space="preserve">  </w:t>
      </w:r>
      <w:r w:rsidRPr="00D36AE2">
        <w:rPr>
          <w:rFonts w:hint="eastAsia"/>
          <w:bCs/>
          <w:kern w:val="0"/>
          <w:sz w:val="24"/>
          <w:szCs w:val="24"/>
        </w:rPr>
        <w:t>一维扩散：</w:t>
      </w:r>
    </w:p>
    <w:p w14:paraId="4C51E298" w14:textId="77777777" w:rsidR="00801D3B" w:rsidRPr="00B533A7" w:rsidRDefault="00801D3B" w:rsidP="00801D3B">
      <w:pPr>
        <w:tabs>
          <w:tab w:val="center" w:pos="4600"/>
          <w:tab w:val="right" w:pos="9180"/>
        </w:tabs>
        <w:adjustRightInd w:val="0"/>
        <w:snapToGrid w:val="0"/>
        <w:spacing w:before="31" w:line="360" w:lineRule="auto"/>
        <w:jc w:val="right"/>
        <w:textAlignment w:val="center"/>
        <w:rPr>
          <w:kern w:val="0"/>
          <w:sz w:val="24"/>
          <w:szCs w:val="24"/>
        </w:rPr>
      </w:pPr>
      <w:r w:rsidRPr="00B533A7">
        <w:rPr>
          <w:color w:val="0000FF"/>
          <w:kern w:val="0"/>
          <w:sz w:val="24"/>
          <w:szCs w:val="24"/>
        </w:rPr>
        <w:object w:dxaOrig="5460" w:dyaOrig="960" w14:anchorId="29CAAA51">
          <v:shape id="_x0000_i1297" type="#_x0000_t75" style="width:273.6pt;height:47.6pt" o:ole="">
            <v:imagedata r:id="rId499" o:title=""/>
          </v:shape>
          <o:OLEObject Type="Embed" ProgID="Equation.DSMT4" ShapeID="_x0000_i1297" DrawAspect="Content" ObjectID="_1724567448" r:id="rId500"/>
        </w:object>
      </w:r>
      <w:r w:rsidRPr="00801D3B">
        <w:rPr>
          <w:kern w:val="0"/>
          <w:sz w:val="24"/>
          <w:szCs w:val="24"/>
        </w:rPr>
        <w:t xml:space="preserve">      (6.4.3-2)</w:t>
      </w:r>
    </w:p>
    <w:p w14:paraId="7C6EAF84" w14:textId="77777777" w:rsidR="00801D3B" w:rsidRPr="00D36AE2" w:rsidRDefault="00801D3B" w:rsidP="00801D3B">
      <w:pPr>
        <w:tabs>
          <w:tab w:val="center" w:pos="4600"/>
          <w:tab w:val="right" w:pos="9180"/>
        </w:tabs>
        <w:adjustRightInd w:val="0"/>
        <w:snapToGrid w:val="0"/>
        <w:spacing w:before="31" w:line="360" w:lineRule="auto"/>
        <w:ind w:firstLineChars="150" w:firstLine="361"/>
        <w:jc w:val="left"/>
        <w:textAlignment w:val="center"/>
        <w:rPr>
          <w:bCs/>
          <w:kern w:val="0"/>
          <w:sz w:val="24"/>
          <w:szCs w:val="24"/>
        </w:rPr>
      </w:pPr>
      <w:r w:rsidRPr="00D36AE2">
        <w:rPr>
          <w:b/>
          <w:bCs/>
          <w:kern w:val="0"/>
          <w:sz w:val="24"/>
          <w:szCs w:val="24"/>
        </w:rPr>
        <w:t>2</w:t>
      </w:r>
      <w:r w:rsidRPr="00D36AE2">
        <w:rPr>
          <w:bCs/>
          <w:kern w:val="0"/>
          <w:sz w:val="24"/>
          <w:szCs w:val="24"/>
        </w:rPr>
        <w:t xml:space="preserve">  </w:t>
      </w:r>
      <w:r w:rsidRPr="00D36AE2">
        <w:rPr>
          <w:rFonts w:hint="eastAsia"/>
          <w:bCs/>
          <w:kern w:val="0"/>
          <w:sz w:val="24"/>
          <w:szCs w:val="24"/>
        </w:rPr>
        <w:t>二维扩散：</w:t>
      </w:r>
    </w:p>
    <w:p w14:paraId="3D50540A" w14:textId="77777777" w:rsidR="00801D3B" w:rsidRPr="000A3DE7" w:rsidRDefault="00801D3B" w:rsidP="00801D3B">
      <w:pPr>
        <w:tabs>
          <w:tab w:val="center" w:pos="4600"/>
          <w:tab w:val="right" w:pos="9180"/>
        </w:tabs>
        <w:wordWrap w:val="0"/>
        <w:adjustRightInd w:val="0"/>
        <w:snapToGrid w:val="0"/>
        <w:spacing w:before="31" w:line="360" w:lineRule="auto"/>
        <w:jc w:val="right"/>
        <w:textAlignment w:val="baseline"/>
        <w:rPr>
          <w:kern w:val="0"/>
          <w:sz w:val="24"/>
          <w:szCs w:val="24"/>
        </w:rPr>
      </w:pPr>
      <w:r w:rsidRPr="00B533A7">
        <w:rPr>
          <w:color w:val="0000FF"/>
          <w:kern w:val="0"/>
          <w:position w:val="-48"/>
          <w:sz w:val="24"/>
          <w:szCs w:val="24"/>
        </w:rPr>
        <w:object w:dxaOrig="5740" w:dyaOrig="1080" w14:anchorId="5EF4BEE3">
          <v:shape id="_x0000_i1298" type="#_x0000_t75" style="width:287.35pt;height:54.45pt" o:ole="">
            <v:imagedata r:id="rId501" o:title=""/>
          </v:shape>
          <o:OLEObject Type="Embed" ProgID="Equation.DSMT4" ShapeID="_x0000_i1298" DrawAspect="Content" ObjectID="_1724567449" r:id="rId502"/>
        </w:object>
      </w:r>
      <w:r w:rsidRPr="00801D3B">
        <w:rPr>
          <w:color w:val="0000FF"/>
          <w:kern w:val="0"/>
          <w:sz w:val="24"/>
          <w:szCs w:val="24"/>
        </w:rPr>
        <w:t xml:space="preserve">     </w:t>
      </w:r>
      <w:r w:rsidRPr="00B533A7">
        <w:rPr>
          <w:kern w:val="0"/>
          <w:sz w:val="24"/>
          <w:szCs w:val="24"/>
        </w:rPr>
        <w:t>(6.4.3-3)</w:t>
      </w:r>
    </w:p>
    <w:p w14:paraId="4DB4CB7D" w14:textId="77777777" w:rsidR="00801D3B" w:rsidRPr="00D36AE2" w:rsidRDefault="00801D3B" w:rsidP="00801D3B">
      <w:pPr>
        <w:tabs>
          <w:tab w:val="left" w:pos="8880"/>
        </w:tabs>
        <w:adjustRightInd w:val="0"/>
        <w:spacing w:line="360" w:lineRule="auto"/>
        <w:textAlignment w:val="baseline"/>
        <w:rPr>
          <w:bCs/>
          <w:kern w:val="0"/>
          <w:sz w:val="24"/>
          <w:szCs w:val="24"/>
        </w:rPr>
      </w:pPr>
      <w:r w:rsidRPr="00D36AE2">
        <w:rPr>
          <w:rFonts w:hint="eastAsia"/>
          <w:bCs/>
          <w:kern w:val="0"/>
          <w:sz w:val="24"/>
          <w:szCs w:val="24"/>
        </w:rPr>
        <w:t>式中：</w:t>
      </w:r>
    </w:p>
    <w:p w14:paraId="2BEF5BAB"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400" w:dyaOrig="380" w14:anchorId="6E4C0605">
          <v:shape id="_x0000_i1299" type="#_x0000_t75" style="width:20.05pt;height:18.8pt" o:ole="">
            <v:imagedata r:id="rId503" o:title=""/>
          </v:shape>
          <o:OLEObject Type="Embed" ProgID="Equation.DSMT4" ShapeID="_x0000_i1299" DrawAspect="Content" ObjectID="_1724567450" r:id="rId504"/>
        </w:object>
      </w:r>
      <w:r w:rsidRPr="00D36AE2">
        <w:rPr>
          <w:bCs/>
          <w:kern w:val="0"/>
          <w:sz w:val="24"/>
          <w:szCs w:val="24"/>
        </w:rPr>
        <w:t>——</w:t>
      </w:r>
      <w:r w:rsidRPr="00D36AE2">
        <w:rPr>
          <w:rFonts w:hint="eastAsia"/>
          <w:bCs/>
          <w:kern w:val="0"/>
          <w:sz w:val="24"/>
          <w:szCs w:val="24"/>
        </w:rPr>
        <w:t>混凝土表面氯离子浓度的设计值</w:t>
      </w:r>
      <w:r w:rsidRPr="00D36AE2">
        <w:rPr>
          <w:bCs/>
          <w:kern w:val="0"/>
          <w:sz w:val="24"/>
          <w:szCs w:val="24"/>
        </w:rPr>
        <w:t>(%)</w:t>
      </w:r>
      <w:r w:rsidRPr="00D36AE2">
        <w:rPr>
          <w:rFonts w:hint="eastAsia"/>
          <w:bCs/>
          <w:kern w:val="0"/>
          <w:sz w:val="24"/>
          <w:szCs w:val="24"/>
        </w:rPr>
        <w:t>；</w:t>
      </w:r>
    </w:p>
    <w:p w14:paraId="189C801F"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300" w:dyaOrig="360" w14:anchorId="758FDBCF">
          <v:shape id="_x0000_i1300" type="#_x0000_t75" style="width:15.05pt;height:18.15pt" o:ole="">
            <v:imagedata r:id="rId505" o:title=""/>
          </v:shape>
          <o:OLEObject Type="Embed" ProgID="Equation.DSMT4" ShapeID="_x0000_i1300" DrawAspect="Content" ObjectID="_1724567451" r:id="rId506"/>
        </w:object>
      </w:r>
      <w:r w:rsidRPr="00D36AE2">
        <w:rPr>
          <w:bCs/>
          <w:kern w:val="0"/>
          <w:sz w:val="24"/>
          <w:szCs w:val="24"/>
        </w:rPr>
        <w:t>——</w:t>
      </w:r>
      <w:r w:rsidRPr="00D36AE2">
        <w:rPr>
          <w:rFonts w:hint="eastAsia"/>
          <w:bCs/>
          <w:kern w:val="0"/>
          <w:sz w:val="24"/>
          <w:szCs w:val="24"/>
        </w:rPr>
        <w:t>混凝土中的初始氯离子浓度</w:t>
      </w:r>
      <w:r w:rsidRPr="00D36AE2">
        <w:rPr>
          <w:bCs/>
          <w:kern w:val="0"/>
          <w:sz w:val="24"/>
          <w:szCs w:val="24"/>
        </w:rPr>
        <w:t>(%)</w:t>
      </w:r>
      <w:r w:rsidRPr="00D36AE2">
        <w:rPr>
          <w:rFonts w:hint="eastAsia"/>
          <w:bCs/>
          <w:kern w:val="0"/>
          <w:sz w:val="24"/>
          <w:szCs w:val="24"/>
        </w:rPr>
        <w:t>；</w:t>
      </w:r>
    </w:p>
    <w:p w14:paraId="46EBE64D"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290" w:dyaOrig="430" w14:anchorId="2AF086EB">
          <v:shape id="_x0000_i1301" type="#_x0000_t75" style="width:14.4pt;height:21.9pt" o:ole="">
            <v:imagedata r:id="rId111" o:title=""/>
          </v:shape>
          <o:OLEObject Type="Embed" ProgID="Equation.DSMT4" ShapeID="_x0000_i1301" DrawAspect="Content" ObjectID="_1724567452" r:id="rId507"/>
        </w:object>
      </w:r>
      <w:r w:rsidRPr="00D36AE2">
        <w:rPr>
          <w:bCs/>
          <w:kern w:val="0"/>
          <w:sz w:val="24"/>
          <w:szCs w:val="24"/>
        </w:rPr>
        <w:t>——</w:t>
      </w:r>
      <w:r w:rsidRPr="00D36AE2">
        <w:rPr>
          <w:rFonts w:hint="eastAsia"/>
          <w:bCs/>
          <w:kern w:val="0"/>
          <w:sz w:val="24"/>
          <w:szCs w:val="24"/>
        </w:rPr>
        <w:t>混凝土保护层厚度的设计值</w:t>
      </w:r>
      <w:r w:rsidRPr="00D36AE2">
        <w:rPr>
          <w:bCs/>
          <w:kern w:val="0"/>
          <w:sz w:val="24"/>
          <w:szCs w:val="24"/>
        </w:rPr>
        <w:t>(mm)</w:t>
      </w:r>
      <w:r w:rsidRPr="00D36AE2">
        <w:rPr>
          <w:rFonts w:hint="eastAsia"/>
          <w:bCs/>
          <w:kern w:val="0"/>
          <w:sz w:val="24"/>
          <w:szCs w:val="24"/>
        </w:rPr>
        <w:t>；</w:t>
      </w:r>
    </w:p>
    <w:p w14:paraId="62EEE4EC"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200" w:dyaOrig="360" w14:anchorId="68749C71">
          <v:shape id="_x0000_i1302" type="#_x0000_t75" style="width:10pt;height:18.15pt" o:ole="">
            <v:imagedata r:id="rId508" o:title=""/>
          </v:shape>
          <o:OLEObject Type="Embed" ProgID="Equation.DSMT4" ShapeID="_x0000_i1302" DrawAspect="Content" ObjectID="_1724567453" r:id="rId509"/>
        </w:object>
      </w:r>
      <w:r w:rsidRPr="00D36AE2">
        <w:rPr>
          <w:bCs/>
          <w:kern w:val="0"/>
          <w:sz w:val="24"/>
          <w:szCs w:val="24"/>
        </w:rPr>
        <w:t>——</w:t>
      </w:r>
      <w:r w:rsidRPr="00D36AE2">
        <w:rPr>
          <w:rFonts w:hint="eastAsia"/>
          <w:bCs/>
          <w:kern w:val="0"/>
          <w:sz w:val="24"/>
          <w:szCs w:val="24"/>
        </w:rPr>
        <w:t>设计工作年限</w:t>
      </w:r>
      <w:r w:rsidRPr="00D36AE2">
        <w:rPr>
          <w:bCs/>
          <w:kern w:val="0"/>
          <w:sz w:val="24"/>
          <w:szCs w:val="24"/>
        </w:rPr>
        <w:t>(a)</w:t>
      </w:r>
      <w:r w:rsidRPr="00D36AE2">
        <w:rPr>
          <w:rFonts w:hint="eastAsia"/>
          <w:bCs/>
          <w:kern w:val="0"/>
          <w:sz w:val="24"/>
          <w:szCs w:val="24"/>
        </w:rPr>
        <w:t>；</w:t>
      </w:r>
    </w:p>
    <w:p w14:paraId="01D1207C"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660" w:dyaOrig="360" w14:anchorId="5CA2884B">
          <v:shape id="_x0000_i1303" type="#_x0000_t75" style="width:32.55pt;height:18.15pt" o:ole="">
            <v:imagedata r:id="rId510" o:title=""/>
          </v:shape>
          <o:OLEObject Type="Embed" ProgID="Equation.DSMT4" ShapeID="_x0000_i1303" DrawAspect="Content" ObjectID="_1724567454" r:id="rId511"/>
        </w:object>
      </w:r>
      <w:r w:rsidRPr="00D36AE2">
        <w:rPr>
          <w:bCs/>
          <w:kern w:val="0"/>
          <w:sz w:val="24"/>
          <w:szCs w:val="24"/>
        </w:rPr>
        <w:t>——</w:t>
      </w:r>
      <w:r w:rsidRPr="00D36AE2">
        <w:rPr>
          <w:rFonts w:hint="eastAsia"/>
          <w:bCs/>
          <w:kern w:val="0"/>
          <w:sz w:val="24"/>
          <w:szCs w:val="24"/>
        </w:rPr>
        <w:t>在</w:t>
      </w:r>
      <w:r w:rsidRPr="00D36AE2">
        <w:rPr>
          <w:bCs/>
          <w:kern w:val="0"/>
          <w:sz w:val="24"/>
          <w:szCs w:val="24"/>
        </w:rPr>
        <w:object w:dxaOrig="200" w:dyaOrig="360" w14:anchorId="62539F01">
          <v:shape id="_x0000_i1304" type="#_x0000_t75" style="width:10pt;height:18.15pt" o:ole="">
            <v:imagedata r:id="rId508" o:title=""/>
          </v:shape>
          <o:OLEObject Type="Embed" ProgID="Equation.DSMT4" ShapeID="_x0000_i1304" DrawAspect="Content" ObjectID="_1724567455" r:id="rId512"/>
        </w:object>
      </w:r>
      <w:r w:rsidRPr="00D36AE2">
        <w:rPr>
          <w:rFonts w:hint="eastAsia"/>
          <w:bCs/>
          <w:kern w:val="0"/>
          <w:sz w:val="24"/>
          <w:szCs w:val="24"/>
        </w:rPr>
        <w:t>时刻的氯离子扩散系数设计值</w:t>
      </w:r>
      <w:r w:rsidRPr="00D36AE2">
        <w:rPr>
          <w:bCs/>
          <w:kern w:val="0"/>
          <w:sz w:val="24"/>
          <w:szCs w:val="24"/>
        </w:rPr>
        <w:t>(m</w:t>
      </w:r>
      <w:r w:rsidRPr="00D36AE2">
        <w:rPr>
          <w:bCs/>
          <w:kern w:val="0"/>
          <w:sz w:val="24"/>
          <w:szCs w:val="24"/>
          <w:vertAlign w:val="superscript"/>
        </w:rPr>
        <w:t>2</w:t>
      </w:r>
      <w:r w:rsidRPr="00D36AE2">
        <w:rPr>
          <w:bCs/>
          <w:kern w:val="0"/>
          <w:sz w:val="24"/>
          <w:szCs w:val="24"/>
        </w:rPr>
        <w:t>/s</w:t>
      </w:r>
      <w:r w:rsidRPr="00D36AE2">
        <w:rPr>
          <w:rFonts w:hint="eastAsia"/>
          <w:bCs/>
          <w:kern w:val="0"/>
          <w:sz w:val="24"/>
          <w:szCs w:val="24"/>
        </w:rPr>
        <w:t>或</w:t>
      </w:r>
      <w:r w:rsidRPr="00D36AE2">
        <w:rPr>
          <w:bCs/>
          <w:kern w:val="0"/>
          <w:sz w:val="24"/>
          <w:szCs w:val="24"/>
        </w:rPr>
        <w:t>mm</w:t>
      </w:r>
      <w:r w:rsidRPr="00D36AE2">
        <w:rPr>
          <w:bCs/>
          <w:kern w:val="0"/>
          <w:sz w:val="24"/>
          <w:szCs w:val="24"/>
          <w:vertAlign w:val="superscript"/>
        </w:rPr>
        <w:t>2</w:t>
      </w:r>
      <w:r w:rsidRPr="00D36AE2">
        <w:rPr>
          <w:bCs/>
          <w:kern w:val="0"/>
          <w:sz w:val="24"/>
          <w:szCs w:val="24"/>
        </w:rPr>
        <w:t>/a)</w:t>
      </w:r>
      <w:r w:rsidRPr="00D36AE2">
        <w:rPr>
          <w:rFonts w:hint="eastAsia"/>
          <w:bCs/>
          <w:kern w:val="0"/>
          <w:sz w:val="24"/>
          <w:szCs w:val="24"/>
        </w:rPr>
        <w:t>，其表达式为：</w:t>
      </w:r>
    </w:p>
    <w:p w14:paraId="4ED7D3FE" w14:textId="77777777" w:rsidR="00801D3B" w:rsidRPr="00D36AE2" w:rsidRDefault="00801D3B" w:rsidP="00801D3B">
      <w:pPr>
        <w:tabs>
          <w:tab w:val="center" w:pos="4600"/>
          <w:tab w:val="right" w:pos="9180"/>
        </w:tabs>
        <w:wordWrap w:val="0"/>
        <w:adjustRightInd w:val="0"/>
        <w:snapToGrid w:val="0"/>
        <w:spacing w:before="31" w:line="360" w:lineRule="auto"/>
        <w:jc w:val="right"/>
        <w:textAlignment w:val="center"/>
        <w:rPr>
          <w:bCs/>
          <w:kern w:val="0"/>
          <w:sz w:val="24"/>
          <w:szCs w:val="24"/>
        </w:rPr>
      </w:pPr>
      <w:r w:rsidRPr="00D36AE2">
        <w:rPr>
          <w:bCs/>
          <w:kern w:val="0"/>
          <w:sz w:val="24"/>
          <w:szCs w:val="24"/>
        </w:rPr>
        <w:object w:dxaOrig="2920" w:dyaOrig="800" w14:anchorId="3D07C992">
          <v:shape id="_x0000_i1305" type="#_x0000_t75" style="width:146.5pt;height:39.45pt" o:ole="">
            <v:imagedata r:id="rId513" o:title=""/>
          </v:shape>
          <o:OLEObject Type="Embed" ProgID="Equation.DSMT4" ShapeID="_x0000_i1305" DrawAspect="Content" ObjectID="_1724567456" r:id="rId514"/>
        </w:object>
      </w:r>
      <w:r w:rsidRPr="00D36AE2">
        <w:rPr>
          <w:bCs/>
          <w:kern w:val="0"/>
          <w:sz w:val="24"/>
          <w:szCs w:val="24"/>
        </w:rPr>
        <w:t xml:space="preserve">               (6.4.3-4)</w:t>
      </w:r>
    </w:p>
    <w:p w14:paraId="48EC91CA" w14:textId="77777777" w:rsidR="00801D3B" w:rsidRPr="00D36AE2" w:rsidRDefault="00801D3B" w:rsidP="00801D3B">
      <w:pPr>
        <w:tabs>
          <w:tab w:val="left" w:pos="8880"/>
        </w:tabs>
        <w:adjustRightInd w:val="0"/>
        <w:spacing w:line="360" w:lineRule="auto"/>
        <w:textAlignment w:val="baseline"/>
        <w:rPr>
          <w:bCs/>
          <w:kern w:val="0"/>
          <w:sz w:val="24"/>
          <w:szCs w:val="24"/>
        </w:rPr>
      </w:pPr>
      <w:r w:rsidRPr="00D36AE2">
        <w:rPr>
          <w:rFonts w:hint="eastAsia"/>
          <w:bCs/>
          <w:kern w:val="0"/>
          <w:sz w:val="24"/>
          <w:szCs w:val="24"/>
        </w:rPr>
        <w:t>式中：</w:t>
      </w:r>
    </w:p>
    <w:p w14:paraId="36A1CD0C"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290" w:dyaOrig="290" w14:anchorId="6ECCC891">
          <v:shape id="_x0000_i1306" type="#_x0000_t75" style="width:14.4pt;height:14.4pt" o:ole="">
            <v:imagedata r:id="rId515" o:title=""/>
          </v:shape>
          <o:OLEObject Type="Embed" ProgID="Equation.DSMT4" ShapeID="_x0000_i1306" DrawAspect="Content" ObjectID="_1724567457" r:id="rId516"/>
        </w:object>
      </w:r>
      <w:r w:rsidRPr="00D36AE2">
        <w:rPr>
          <w:bCs/>
          <w:kern w:val="0"/>
          <w:sz w:val="24"/>
          <w:szCs w:val="24"/>
        </w:rPr>
        <w:t>——</w:t>
      </w:r>
      <w:r w:rsidRPr="00D36AE2">
        <w:rPr>
          <w:rFonts w:hint="eastAsia"/>
          <w:bCs/>
          <w:kern w:val="0"/>
          <w:sz w:val="24"/>
          <w:szCs w:val="24"/>
        </w:rPr>
        <w:t>混凝土快速试验</w:t>
      </w:r>
      <w:bookmarkStart w:id="677" w:name="OLE_LINK64"/>
      <w:bookmarkStart w:id="678" w:name="OLE_LINK65"/>
      <w:r w:rsidRPr="00D36AE2">
        <w:rPr>
          <w:rFonts w:hint="eastAsia"/>
          <w:bCs/>
          <w:kern w:val="0"/>
          <w:sz w:val="24"/>
          <w:szCs w:val="24"/>
        </w:rPr>
        <w:t>（</w:t>
      </w:r>
      <w:r w:rsidRPr="00D36AE2">
        <w:rPr>
          <w:bCs/>
          <w:kern w:val="0"/>
          <w:sz w:val="24"/>
          <w:szCs w:val="24"/>
        </w:rPr>
        <w:t>RCM</w:t>
      </w:r>
      <w:bookmarkEnd w:id="677"/>
      <w:bookmarkEnd w:id="678"/>
      <w:r w:rsidRPr="00D36AE2">
        <w:rPr>
          <w:rFonts w:hint="eastAsia"/>
          <w:bCs/>
          <w:kern w:val="0"/>
          <w:sz w:val="24"/>
          <w:szCs w:val="24"/>
        </w:rPr>
        <w:t>法）初始氯离子扩散系数（</w:t>
      </w:r>
      <w:r w:rsidRPr="00D36AE2">
        <w:rPr>
          <w:bCs/>
          <w:kern w:val="0"/>
          <w:sz w:val="24"/>
          <w:szCs w:val="24"/>
        </w:rPr>
        <w:t>m</w:t>
      </w:r>
      <w:r w:rsidRPr="00D36AE2">
        <w:rPr>
          <w:bCs/>
          <w:kern w:val="0"/>
          <w:sz w:val="24"/>
          <w:szCs w:val="24"/>
          <w:vertAlign w:val="superscript"/>
        </w:rPr>
        <w:t>2</w:t>
      </w:r>
      <w:r w:rsidRPr="00D36AE2">
        <w:rPr>
          <w:bCs/>
          <w:kern w:val="0"/>
          <w:sz w:val="24"/>
          <w:szCs w:val="24"/>
        </w:rPr>
        <w:t>/s</w:t>
      </w:r>
      <w:r w:rsidRPr="00D36AE2">
        <w:rPr>
          <w:rFonts w:hint="eastAsia"/>
          <w:bCs/>
          <w:kern w:val="0"/>
          <w:sz w:val="24"/>
          <w:szCs w:val="24"/>
        </w:rPr>
        <w:t>或</w:t>
      </w:r>
      <w:r w:rsidRPr="00D36AE2">
        <w:rPr>
          <w:bCs/>
          <w:kern w:val="0"/>
          <w:sz w:val="24"/>
          <w:szCs w:val="24"/>
        </w:rPr>
        <w:t>mm</w:t>
      </w:r>
      <w:r w:rsidRPr="00D36AE2">
        <w:rPr>
          <w:bCs/>
          <w:kern w:val="0"/>
          <w:sz w:val="24"/>
          <w:szCs w:val="24"/>
          <w:vertAlign w:val="superscript"/>
        </w:rPr>
        <w:t>2</w:t>
      </w:r>
      <w:r w:rsidRPr="00D36AE2">
        <w:rPr>
          <w:bCs/>
          <w:kern w:val="0"/>
          <w:sz w:val="24"/>
          <w:szCs w:val="24"/>
        </w:rPr>
        <w:t>/a</w:t>
      </w:r>
      <w:r w:rsidRPr="00D36AE2">
        <w:rPr>
          <w:rFonts w:hint="eastAsia"/>
          <w:bCs/>
          <w:kern w:val="0"/>
          <w:sz w:val="24"/>
          <w:szCs w:val="24"/>
        </w:rPr>
        <w:t>）；</w:t>
      </w:r>
    </w:p>
    <w:p w14:paraId="784416F4"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300" w:dyaOrig="360" w14:anchorId="41375D69">
          <v:shape id="_x0000_i1307" type="#_x0000_t75" style="width:15.05pt;height:18.15pt" o:ole="">
            <v:imagedata r:id="rId517" o:title=""/>
          </v:shape>
          <o:OLEObject Type="Embed" ProgID="Equation.DSMT4" ShapeID="_x0000_i1307" DrawAspect="Content" ObjectID="_1724567458" r:id="rId518"/>
        </w:object>
      </w:r>
      <w:r w:rsidRPr="00D36AE2">
        <w:rPr>
          <w:bCs/>
          <w:kern w:val="0"/>
          <w:sz w:val="24"/>
          <w:szCs w:val="24"/>
        </w:rPr>
        <w:t>——</w:t>
      </w:r>
      <w:r w:rsidRPr="00D36AE2">
        <w:rPr>
          <w:rFonts w:hint="eastAsia"/>
          <w:bCs/>
          <w:kern w:val="0"/>
          <w:sz w:val="24"/>
          <w:szCs w:val="24"/>
        </w:rPr>
        <w:t>氯离子扩散系数的分项系数；</w:t>
      </w:r>
    </w:p>
    <w:p w14:paraId="6731876C" w14:textId="77777777" w:rsidR="00801D3B" w:rsidRPr="00D36AE2" w:rsidRDefault="00801D3B" w:rsidP="00801D3B">
      <w:pPr>
        <w:tabs>
          <w:tab w:val="left" w:pos="8880"/>
        </w:tabs>
        <w:adjustRightInd w:val="0"/>
        <w:snapToGrid w:val="0"/>
        <w:spacing w:line="360" w:lineRule="auto"/>
        <w:ind w:firstLineChars="200" w:firstLine="480"/>
        <w:textAlignment w:val="top"/>
        <w:rPr>
          <w:bCs/>
          <w:kern w:val="0"/>
          <w:sz w:val="24"/>
          <w:szCs w:val="24"/>
        </w:rPr>
      </w:pPr>
      <w:r w:rsidRPr="00D36AE2">
        <w:rPr>
          <w:bCs/>
          <w:kern w:val="0"/>
          <w:sz w:val="24"/>
          <w:szCs w:val="24"/>
        </w:rPr>
        <w:object w:dxaOrig="260" w:dyaOrig="360" w14:anchorId="04074D01">
          <v:shape id="_x0000_i1308" type="#_x0000_t75" style="width:13.15pt;height:18.15pt" o:ole="">
            <v:imagedata r:id="rId519" o:title=""/>
          </v:shape>
          <o:OLEObject Type="Embed" ProgID="Equation.DSMT4" ShapeID="_x0000_i1308" DrawAspect="Content" ObjectID="_1724567459" r:id="rId520"/>
        </w:object>
      </w:r>
      <w:r w:rsidRPr="00D36AE2">
        <w:rPr>
          <w:bCs/>
          <w:kern w:val="0"/>
          <w:sz w:val="24"/>
          <w:szCs w:val="24"/>
        </w:rPr>
        <w:t>——</w:t>
      </w:r>
      <w:r w:rsidRPr="00D36AE2">
        <w:rPr>
          <w:rFonts w:hint="eastAsia"/>
          <w:bCs/>
          <w:kern w:val="0"/>
          <w:sz w:val="24"/>
          <w:szCs w:val="24"/>
        </w:rPr>
        <w:t>混凝土中氯离子扩散环境影响系数；</w:t>
      </w:r>
    </w:p>
    <w:p w14:paraId="722532F1"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260" w:dyaOrig="360" w14:anchorId="2721DA42">
          <v:shape id="_x0000_i1309" type="#_x0000_t75" style="width:13.15pt;height:18.15pt" o:ole="">
            <v:imagedata r:id="rId521" o:title=""/>
          </v:shape>
          <o:OLEObject Type="Embed" ProgID="Equation.DSMT4" ShapeID="_x0000_i1309" DrawAspect="Content" ObjectID="_1724567460" r:id="rId522"/>
        </w:object>
      </w:r>
      <w:r w:rsidRPr="00D36AE2">
        <w:rPr>
          <w:bCs/>
          <w:kern w:val="0"/>
          <w:sz w:val="24"/>
          <w:szCs w:val="24"/>
        </w:rPr>
        <w:t>——</w:t>
      </w:r>
      <w:r w:rsidRPr="00D36AE2">
        <w:rPr>
          <w:rFonts w:hint="eastAsia"/>
          <w:bCs/>
          <w:kern w:val="0"/>
          <w:sz w:val="24"/>
          <w:szCs w:val="24"/>
        </w:rPr>
        <w:t>混凝土氯离子扩散系数试验方法转换系数，应根据室内快速试验与现场长期暴露试验结果的相关系数确定；</w:t>
      </w:r>
    </w:p>
    <w:p w14:paraId="1820394B" w14:textId="77777777" w:rsidR="00801D3B" w:rsidRPr="00D36AE2" w:rsidRDefault="00801D3B" w:rsidP="00801D3B">
      <w:pPr>
        <w:tabs>
          <w:tab w:val="left" w:pos="8880"/>
        </w:tabs>
        <w:adjustRightInd w:val="0"/>
        <w:snapToGrid w:val="0"/>
        <w:spacing w:line="360" w:lineRule="auto"/>
        <w:ind w:firstLineChars="200" w:firstLine="480"/>
        <w:textAlignment w:val="top"/>
        <w:rPr>
          <w:bCs/>
          <w:kern w:val="0"/>
          <w:sz w:val="24"/>
          <w:szCs w:val="24"/>
        </w:rPr>
      </w:pPr>
      <w:r w:rsidRPr="00D36AE2">
        <w:rPr>
          <w:bCs/>
          <w:kern w:val="0"/>
          <w:sz w:val="24"/>
          <w:szCs w:val="24"/>
        </w:rPr>
        <w:object w:dxaOrig="260" w:dyaOrig="360" w14:anchorId="58BEE6F9">
          <v:shape id="_x0000_i1310" type="#_x0000_t75" style="width:13.15pt;height:18.15pt" o:ole="">
            <v:imagedata r:id="rId523" o:title=""/>
          </v:shape>
          <o:OLEObject Type="Embed" ProgID="Equation.DSMT4" ShapeID="_x0000_i1310" DrawAspect="Content" ObjectID="_1724567461" r:id="rId524"/>
        </w:object>
      </w:r>
      <w:r w:rsidRPr="00D36AE2">
        <w:rPr>
          <w:bCs/>
          <w:kern w:val="0"/>
          <w:sz w:val="24"/>
          <w:szCs w:val="24"/>
        </w:rPr>
        <w:t>——</w:t>
      </w:r>
      <w:r w:rsidRPr="00D36AE2">
        <w:rPr>
          <w:rFonts w:hint="eastAsia"/>
          <w:bCs/>
          <w:kern w:val="0"/>
          <w:sz w:val="24"/>
          <w:szCs w:val="24"/>
        </w:rPr>
        <w:t>混凝土应力影响系数；</w:t>
      </w:r>
    </w:p>
    <w:p w14:paraId="2742C1E6" w14:textId="77777777" w:rsidR="00801D3B" w:rsidRPr="00D36AE2" w:rsidRDefault="00801D3B" w:rsidP="00801D3B">
      <w:pPr>
        <w:tabs>
          <w:tab w:val="left" w:pos="8880"/>
        </w:tabs>
        <w:adjustRightInd w:val="0"/>
        <w:snapToGrid w:val="0"/>
        <w:spacing w:line="360" w:lineRule="auto"/>
        <w:ind w:firstLineChars="200" w:firstLine="480"/>
        <w:textAlignment w:val="center"/>
        <w:rPr>
          <w:bCs/>
          <w:kern w:val="0"/>
          <w:sz w:val="24"/>
          <w:szCs w:val="24"/>
        </w:rPr>
      </w:pPr>
      <w:r w:rsidRPr="00D36AE2">
        <w:rPr>
          <w:bCs/>
          <w:kern w:val="0"/>
          <w:sz w:val="24"/>
          <w:szCs w:val="24"/>
        </w:rPr>
        <w:object w:dxaOrig="220" w:dyaOrig="360" w14:anchorId="2EAFC5DC">
          <v:shape id="_x0000_i1311" type="#_x0000_t75" style="width:11.25pt;height:18.15pt" o:ole="">
            <v:imagedata r:id="rId525" o:title=""/>
          </v:shape>
          <o:OLEObject Type="Embed" ProgID="Equation.DSMT4" ShapeID="_x0000_i1311" DrawAspect="Content" ObjectID="_1724567462" r:id="rId526"/>
        </w:object>
      </w:r>
      <w:r w:rsidRPr="00D36AE2">
        <w:rPr>
          <w:bCs/>
          <w:kern w:val="0"/>
          <w:sz w:val="24"/>
          <w:szCs w:val="24"/>
        </w:rPr>
        <w:t>——</w:t>
      </w:r>
      <w:r w:rsidRPr="00D36AE2">
        <w:rPr>
          <w:rFonts w:hint="eastAsia"/>
          <w:bCs/>
          <w:kern w:val="0"/>
          <w:sz w:val="24"/>
          <w:szCs w:val="24"/>
        </w:rPr>
        <w:t>混凝土开始暴露于氯化物环境中的龄期</w:t>
      </w:r>
      <w:r w:rsidRPr="00D36AE2">
        <w:rPr>
          <w:bCs/>
          <w:kern w:val="0"/>
          <w:sz w:val="24"/>
          <w:szCs w:val="24"/>
        </w:rPr>
        <w:t>(d)</w:t>
      </w:r>
      <w:r w:rsidRPr="00D36AE2">
        <w:rPr>
          <w:rFonts w:hint="eastAsia"/>
          <w:bCs/>
          <w:kern w:val="0"/>
          <w:sz w:val="24"/>
          <w:szCs w:val="24"/>
        </w:rPr>
        <w:t>，一般与混凝土快速试验时龄期相同，可以取</w:t>
      </w:r>
      <w:r w:rsidRPr="00D36AE2">
        <w:rPr>
          <w:bCs/>
          <w:i/>
          <w:kern w:val="0"/>
          <w:sz w:val="24"/>
          <w:szCs w:val="24"/>
        </w:rPr>
        <w:t>t</w:t>
      </w:r>
      <w:r w:rsidRPr="00D36AE2">
        <w:rPr>
          <w:bCs/>
          <w:kern w:val="0"/>
          <w:sz w:val="24"/>
          <w:szCs w:val="24"/>
          <w:vertAlign w:val="subscript"/>
        </w:rPr>
        <w:t>0</w:t>
      </w:r>
      <w:r w:rsidRPr="00D36AE2">
        <w:rPr>
          <w:bCs/>
          <w:kern w:val="0"/>
          <w:sz w:val="24"/>
          <w:szCs w:val="24"/>
        </w:rPr>
        <w:t xml:space="preserve"> = 28 d</w:t>
      </w:r>
      <w:r w:rsidRPr="00D36AE2">
        <w:rPr>
          <w:rFonts w:hint="eastAsia"/>
          <w:bCs/>
          <w:kern w:val="0"/>
          <w:sz w:val="24"/>
          <w:szCs w:val="24"/>
        </w:rPr>
        <w:t>≈</w:t>
      </w:r>
      <w:r w:rsidRPr="00D36AE2">
        <w:rPr>
          <w:bCs/>
          <w:kern w:val="0"/>
          <w:sz w:val="24"/>
          <w:szCs w:val="24"/>
        </w:rPr>
        <w:t>0.0767 a</w:t>
      </w:r>
      <w:r w:rsidRPr="00D36AE2">
        <w:rPr>
          <w:rFonts w:hint="eastAsia"/>
          <w:bCs/>
          <w:kern w:val="0"/>
          <w:sz w:val="24"/>
          <w:szCs w:val="24"/>
        </w:rPr>
        <w:t>；</w:t>
      </w:r>
    </w:p>
    <w:p w14:paraId="47154B41" w14:textId="77777777" w:rsidR="00801D3B" w:rsidRPr="00D36AE2" w:rsidRDefault="00801D3B" w:rsidP="00801D3B">
      <w:pPr>
        <w:tabs>
          <w:tab w:val="left" w:pos="8880"/>
        </w:tabs>
        <w:adjustRightInd w:val="0"/>
        <w:spacing w:line="360" w:lineRule="auto"/>
        <w:ind w:firstLineChars="200" w:firstLine="480"/>
        <w:textAlignment w:val="baseline"/>
        <w:rPr>
          <w:bCs/>
          <w:kern w:val="0"/>
          <w:sz w:val="24"/>
          <w:szCs w:val="24"/>
        </w:rPr>
      </w:pPr>
      <w:r w:rsidRPr="00D36AE2">
        <w:rPr>
          <w:bCs/>
          <w:i/>
          <w:kern w:val="0"/>
          <w:sz w:val="24"/>
          <w:szCs w:val="24"/>
        </w:rPr>
        <w:t>n</w:t>
      </w:r>
      <w:r w:rsidRPr="00D36AE2">
        <w:rPr>
          <w:bCs/>
          <w:kern w:val="0"/>
          <w:sz w:val="24"/>
          <w:szCs w:val="24"/>
        </w:rPr>
        <w:t>——</w:t>
      </w:r>
      <w:r w:rsidRPr="00D36AE2">
        <w:rPr>
          <w:rFonts w:hint="eastAsia"/>
          <w:bCs/>
          <w:kern w:val="0"/>
          <w:sz w:val="24"/>
          <w:szCs w:val="24"/>
        </w:rPr>
        <w:t>龄期衰减系数；</w:t>
      </w:r>
    </w:p>
    <w:p w14:paraId="039BA4EE" w14:textId="69CD4A9A" w:rsidR="00034854" w:rsidRPr="00D36AE2" w:rsidRDefault="00801D3B" w:rsidP="00D36AE2">
      <w:pPr>
        <w:spacing w:line="360" w:lineRule="auto"/>
        <w:ind w:firstLineChars="200" w:firstLine="480"/>
        <w:rPr>
          <w:sz w:val="24"/>
          <w:szCs w:val="24"/>
        </w:rPr>
      </w:pPr>
      <w:r w:rsidRPr="00D36AE2">
        <w:rPr>
          <w:bCs/>
          <w:kern w:val="0"/>
          <w:sz w:val="24"/>
          <w:szCs w:val="24"/>
        </w:rPr>
        <w:t>erf(∙)——</w:t>
      </w:r>
      <w:r w:rsidRPr="00D36AE2">
        <w:rPr>
          <w:rFonts w:hint="eastAsia"/>
          <w:bCs/>
          <w:kern w:val="0"/>
          <w:sz w:val="24"/>
          <w:szCs w:val="24"/>
        </w:rPr>
        <w:t>误差函数。</w:t>
      </w:r>
    </w:p>
    <w:p w14:paraId="0512F4DD" w14:textId="63162477" w:rsidR="00034854" w:rsidRDefault="000272AA">
      <w:pPr>
        <w:spacing w:line="360" w:lineRule="auto"/>
        <w:rPr>
          <w:sz w:val="24"/>
          <w:szCs w:val="24"/>
        </w:rPr>
      </w:pPr>
      <w:r>
        <w:rPr>
          <w:b/>
          <w:sz w:val="24"/>
          <w:szCs w:val="24"/>
        </w:rPr>
        <w:lastRenderedPageBreak/>
        <w:t xml:space="preserve">6.2.4  </w:t>
      </w:r>
      <w:r w:rsidRPr="00C05079">
        <w:rPr>
          <w:rFonts w:hint="eastAsia"/>
          <w:sz w:val="24"/>
          <w:szCs w:val="24"/>
        </w:rPr>
        <w:t>混凝土耐久性分析模型使用的氯离子扩散系数是采用现场暴露试验数据利用</w:t>
      </w:r>
      <w:r w:rsidRPr="00C05079">
        <w:rPr>
          <w:sz w:val="24"/>
          <w:szCs w:val="24"/>
        </w:rPr>
        <w:t>Fick</w:t>
      </w:r>
      <w:r w:rsidRPr="00C05079">
        <w:rPr>
          <w:rFonts w:hint="eastAsia"/>
          <w:sz w:val="24"/>
          <w:szCs w:val="24"/>
        </w:rPr>
        <w:t>第二定律拟合得到的表观氯离子扩散系数，而工程质量检测是采用</w:t>
      </w:r>
      <w:r w:rsidRPr="00C05079">
        <w:rPr>
          <w:sz w:val="24"/>
          <w:szCs w:val="24"/>
        </w:rPr>
        <w:t>NT Build 492</w:t>
      </w:r>
      <w:r w:rsidRPr="00C05079">
        <w:rPr>
          <w:rFonts w:hint="eastAsia"/>
          <w:sz w:val="24"/>
          <w:szCs w:val="24"/>
        </w:rPr>
        <w:t>标准的快速电迁移方法</w:t>
      </w:r>
      <w:r w:rsidR="005645A1">
        <w:rPr>
          <w:rFonts w:hint="eastAsia"/>
          <w:sz w:val="24"/>
          <w:szCs w:val="24"/>
        </w:rPr>
        <w:t>（</w:t>
      </w:r>
      <w:r w:rsidR="005645A1" w:rsidRPr="00C05079">
        <w:rPr>
          <w:sz w:val="24"/>
          <w:szCs w:val="24"/>
        </w:rPr>
        <w:t>RCM</w:t>
      </w:r>
      <w:r w:rsidR="005645A1">
        <w:rPr>
          <w:rFonts w:hint="eastAsia"/>
          <w:sz w:val="24"/>
          <w:szCs w:val="24"/>
        </w:rPr>
        <w:t>）</w:t>
      </w:r>
      <w:r w:rsidRPr="00C05079">
        <w:rPr>
          <w:rFonts w:hint="eastAsia"/>
          <w:sz w:val="24"/>
          <w:szCs w:val="24"/>
        </w:rPr>
        <w:t>测试得到的氯离子扩散系数，两者之间通过混凝土氯离子扩散系数试验方法转换系数</w:t>
      </w:r>
      <w:r w:rsidRPr="00C05079">
        <w:rPr>
          <w:i/>
          <w:sz w:val="24"/>
          <w:szCs w:val="24"/>
        </w:rPr>
        <w:t>k</w:t>
      </w:r>
      <w:r w:rsidRPr="00C05079">
        <w:rPr>
          <w:sz w:val="24"/>
          <w:szCs w:val="24"/>
          <w:vertAlign w:val="subscript"/>
        </w:rPr>
        <w:t>c</w:t>
      </w:r>
      <w:r w:rsidRPr="00C05079">
        <w:rPr>
          <w:rFonts w:hint="eastAsia"/>
          <w:sz w:val="24"/>
          <w:szCs w:val="24"/>
        </w:rPr>
        <w:t>进行转换，《水运工程结构耐久性设计标准》</w:t>
      </w:r>
      <w:r w:rsidRPr="00C05079">
        <w:rPr>
          <w:sz w:val="24"/>
          <w:szCs w:val="24"/>
        </w:rPr>
        <w:t>JTS153</w:t>
      </w:r>
      <w:r w:rsidRPr="00C05079">
        <w:rPr>
          <w:rFonts w:hint="eastAsia"/>
          <w:sz w:val="24"/>
          <w:szCs w:val="24"/>
        </w:rPr>
        <w:t>给出了混凝土氯离子扩散系数试验方法转换系数</w:t>
      </w:r>
      <w:r>
        <w:rPr>
          <w:i/>
          <w:sz w:val="24"/>
          <w:szCs w:val="24"/>
        </w:rPr>
        <w:t>k</w:t>
      </w:r>
      <w:r>
        <w:rPr>
          <w:sz w:val="24"/>
          <w:szCs w:val="24"/>
          <w:vertAlign w:val="subscript"/>
        </w:rPr>
        <w:t>c</w:t>
      </w:r>
      <w:r w:rsidRPr="00C05079">
        <w:rPr>
          <w:rFonts w:hint="eastAsia"/>
          <w:sz w:val="24"/>
          <w:szCs w:val="24"/>
        </w:rPr>
        <w:t>取值为</w:t>
      </w:r>
      <w:r w:rsidRPr="00C05079">
        <w:rPr>
          <w:sz w:val="24"/>
          <w:szCs w:val="24"/>
        </w:rPr>
        <w:t>0.5</w:t>
      </w:r>
      <w:r w:rsidRPr="00C05079">
        <w:rPr>
          <w:rFonts w:hint="eastAsia"/>
          <w:sz w:val="24"/>
          <w:szCs w:val="24"/>
        </w:rPr>
        <w:t>，可以参考使用。氯离子在混凝土中的传输速率与环境条件有关，其中温度影响较大。同时，应力水平对氯离子的扩散也有影响，因此本标准考虑了环境温度和应力对氯离子扩散系数的影响。</w:t>
      </w:r>
    </w:p>
    <w:p w14:paraId="434870D1" w14:textId="33063BE0" w:rsidR="00034854" w:rsidRDefault="000272AA">
      <w:pPr>
        <w:spacing w:line="360" w:lineRule="auto"/>
        <w:rPr>
          <w:sz w:val="24"/>
          <w:szCs w:val="24"/>
        </w:rPr>
      </w:pPr>
      <w:r>
        <w:rPr>
          <w:b/>
          <w:sz w:val="24"/>
          <w:szCs w:val="24"/>
        </w:rPr>
        <w:t xml:space="preserve">6.2.5  </w:t>
      </w:r>
      <w:r>
        <w:rPr>
          <w:rFonts w:hint="eastAsia"/>
          <w:sz w:val="24"/>
          <w:szCs w:val="24"/>
        </w:rPr>
        <w:t>混凝土中钢筋脱钝临界氯离子浓度的分项系数和特征值宜根据</w:t>
      </w:r>
      <w:r w:rsidR="00E27ABC">
        <w:rPr>
          <w:rFonts w:hint="eastAsia"/>
          <w:sz w:val="24"/>
          <w:szCs w:val="24"/>
        </w:rPr>
        <w:t>海港工程</w:t>
      </w:r>
      <w:r>
        <w:rPr>
          <w:rFonts w:hint="eastAsia"/>
          <w:sz w:val="24"/>
          <w:szCs w:val="24"/>
        </w:rPr>
        <w:t>结构所处实际环境条件和既有工程调查确定，并考虑混凝土构件使用环境的温度、湿度以及混凝土材料的组成特性等因素的影响。本标准根据试验数据和收集的国内外实体工程调查数据，并结合国内外规范中临界氯离子浓度研究成果，给出了不同环境作用等级下临界氯离子浓度的特征值和分项系数，供参考使用。</w:t>
      </w:r>
    </w:p>
    <w:p w14:paraId="4D1CD40C" w14:textId="03B3F7CD" w:rsidR="00034854" w:rsidRDefault="000272AA">
      <w:pPr>
        <w:spacing w:line="360" w:lineRule="auto"/>
        <w:rPr>
          <w:sz w:val="24"/>
          <w:szCs w:val="24"/>
        </w:rPr>
      </w:pPr>
      <w:r>
        <w:rPr>
          <w:b/>
          <w:sz w:val="24"/>
          <w:szCs w:val="24"/>
        </w:rPr>
        <w:t xml:space="preserve">6.2.6  </w:t>
      </w:r>
      <w:r w:rsidRPr="00C05079">
        <w:rPr>
          <w:rFonts w:hint="eastAsia"/>
          <w:sz w:val="24"/>
          <w:szCs w:val="24"/>
        </w:rPr>
        <w:t>由于实际工程中施工水平参差不齐，造成混凝土的保护层厚度具有波动性。由于保护层厚度为几何参数，在海</w:t>
      </w:r>
      <w:r w:rsidR="00B533A7">
        <w:rPr>
          <w:rFonts w:hint="eastAsia"/>
          <w:sz w:val="24"/>
          <w:szCs w:val="24"/>
        </w:rPr>
        <w:t>港</w:t>
      </w:r>
      <w:r w:rsidRPr="00C05079">
        <w:rPr>
          <w:rFonts w:hint="eastAsia"/>
          <w:sz w:val="24"/>
          <w:szCs w:val="24"/>
        </w:rPr>
        <w:t>工程混凝土结构耐久性设计中，把保护层厚度偏差的安全裕度作为分项系数。对于梁、墩、柱等条形构件的保护层厚度安全裕度</w:t>
      </w:r>
      <w:r w:rsidRPr="00F27FA0">
        <w:rPr>
          <w:position w:val="-4"/>
          <w:sz w:val="24"/>
          <w:szCs w:val="24"/>
        </w:rPr>
        <w:object w:dxaOrig="360" w:dyaOrig="260" w14:anchorId="154E2870">
          <v:shape id="_x0000_i1312" type="#_x0000_t75" style="width:18.15pt;height:13.15pt" o:ole="">
            <v:imagedata r:id="rId527" o:title=""/>
          </v:shape>
          <o:OLEObject Type="Embed" ProgID="Equation.DSMT4" ShapeID="_x0000_i1312" DrawAspect="Content" ObjectID="_1724567463" r:id="rId528"/>
        </w:object>
      </w:r>
      <w:r w:rsidRPr="00C05079">
        <w:rPr>
          <w:rFonts w:hint="eastAsia"/>
          <w:sz w:val="24"/>
          <w:szCs w:val="24"/>
        </w:rPr>
        <w:t>可取为</w:t>
      </w:r>
      <w:r w:rsidRPr="00C05079">
        <w:rPr>
          <w:sz w:val="24"/>
          <w:szCs w:val="24"/>
        </w:rPr>
        <w:t>10mm</w:t>
      </w:r>
      <w:r w:rsidRPr="00C05079">
        <w:rPr>
          <w:rFonts w:hint="eastAsia"/>
          <w:sz w:val="24"/>
          <w:szCs w:val="24"/>
        </w:rPr>
        <w:t>，对于板、墙等面型薄壁构件的保护层厚度安全裕度</w:t>
      </w:r>
      <w:r>
        <w:rPr>
          <w:position w:val="-4"/>
        </w:rPr>
        <w:object w:dxaOrig="360" w:dyaOrig="260" w14:anchorId="72721A0A">
          <v:shape id="_x0000_i1313" type="#_x0000_t75" style="width:18.15pt;height:13.15pt" o:ole="">
            <v:imagedata r:id="rId529" o:title=""/>
          </v:shape>
          <o:OLEObject Type="Embed" ProgID="Equation.DSMT4" ShapeID="_x0000_i1313" DrawAspect="Content" ObjectID="_1724567464" r:id="rId530"/>
        </w:object>
      </w:r>
      <w:r w:rsidRPr="00C05079">
        <w:rPr>
          <w:rFonts w:hint="eastAsia"/>
          <w:sz w:val="24"/>
          <w:szCs w:val="24"/>
        </w:rPr>
        <w:t>可取为</w:t>
      </w:r>
      <w:r w:rsidRPr="00C05079">
        <w:rPr>
          <w:sz w:val="24"/>
          <w:szCs w:val="24"/>
        </w:rPr>
        <w:t>5mm</w:t>
      </w:r>
      <w:r w:rsidRPr="00C05079">
        <w:rPr>
          <w:rFonts w:hint="eastAsia"/>
          <w:sz w:val="24"/>
          <w:szCs w:val="24"/>
        </w:rPr>
        <w:t>。</w:t>
      </w:r>
    </w:p>
    <w:p w14:paraId="65FFAD32" w14:textId="77777777" w:rsidR="00034854" w:rsidRDefault="000272AA">
      <w:pPr>
        <w:spacing w:line="360" w:lineRule="auto"/>
        <w:rPr>
          <w:sz w:val="24"/>
          <w:szCs w:val="24"/>
        </w:rPr>
      </w:pPr>
      <w:r>
        <w:rPr>
          <w:b/>
          <w:sz w:val="24"/>
          <w:szCs w:val="24"/>
        </w:rPr>
        <w:t xml:space="preserve">6.2.7  </w:t>
      </w:r>
      <w:r>
        <w:rPr>
          <w:rFonts w:hint="eastAsia"/>
          <w:sz w:val="24"/>
          <w:szCs w:val="24"/>
        </w:rPr>
        <w:t>龄期衰减系数</w:t>
      </w:r>
      <w:r w:rsidRPr="00C05079">
        <w:rPr>
          <w:i/>
          <w:sz w:val="24"/>
          <w:szCs w:val="24"/>
        </w:rPr>
        <w:t>n</w:t>
      </w:r>
      <w:r>
        <w:rPr>
          <w:rFonts w:hint="eastAsia"/>
          <w:sz w:val="24"/>
          <w:szCs w:val="24"/>
        </w:rPr>
        <w:t>是反映氯离子扩散系数衰减速率的重要参数，矿物掺合料的种类及掺量对龄期衰减系数有重要的影响。编制组统计了杭州湾跨海大桥、青岛海湾大桥、泉州湾跨海大桥、厦漳跨海大桥、惠州海湾大桥、龙门大桥、中化兴中石油转运岙山基地</w:t>
      </w:r>
      <w:r>
        <w:rPr>
          <w:rFonts w:hint="eastAsia"/>
          <w:sz w:val="24"/>
          <w:szCs w:val="24"/>
        </w:rPr>
        <w:t>3#</w:t>
      </w:r>
      <w:r>
        <w:rPr>
          <w:rFonts w:hint="eastAsia"/>
          <w:sz w:val="24"/>
          <w:szCs w:val="24"/>
        </w:rPr>
        <w:t>码头、港珠澳大桥沉管隧道、深中通道、青岛海底隧道、大连湾海底隧道等桥梁、港口码头和海底隧道的混凝土配合比设计，根据美国</w:t>
      </w:r>
      <w:r>
        <w:rPr>
          <w:rFonts w:hint="eastAsia"/>
          <w:sz w:val="24"/>
          <w:szCs w:val="24"/>
        </w:rPr>
        <w:t>Life-365</w:t>
      </w:r>
      <w:r>
        <w:rPr>
          <w:rFonts w:hint="eastAsia"/>
          <w:sz w:val="24"/>
          <w:szCs w:val="24"/>
        </w:rPr>
        <w:t>计算程序给出的龄期衰减系数与矿物掺合料的种类及掺量的关系式</w:t>
      </w:r>
      <w:r>
        <w:rPr>
          <w:rFonts w:hint="eastAsia"/>
          <w:sz w:val="24"/>
          <w:szCs w:val="24"/>
        </w:rPr>
        <w:t xml:space="preserve"> </w:t>
      </w:r>
      <w:r>
        <w:rPr>
          <w:rFonts w:hint="eastAsia"/>
          <w:sz w:val="24"/>
          <w:szCs w:val="24"/>
        </w:rPr>
        <w:t>，计算出实际工程中龄期衰减系数的典型取值范围为</w:t>
      </w:r>
      <w:r>
        <w:rPr>
          <w:rFonts w:hint="eastAsia"/>
          <w:sz w:val="24"/>
          <w:szCs w:val="24"/>
        </w:rPr>
        <w:t>0.40~0.65</w:t>
      </w:r>
      <w:r>
        <w:rPr>
          <w:rFonts w:hint="eastAsia"/>
          <w:sz w:val="24"/>
          <w:szCs w:val="24"/>
        </w:rPr>
        <w:t>。</w:t>
      </w:r>
    </w:p>
    <w:p w14:paraId="1CA43307" w14:textId="03E54685" w:rsidR="00034854" w:rsidRDefault="000272AA">
      <w:pPr>
        <w:spacing w:line="360" w:lineRule="auto"/>
        <w:rPr>
          <w:sz w:val="24"/>
          <w:szCs w:val="24"/>
        </w:rPr>
      </w:pPr>
      <w:r>
        <w:rPr>
          <w:b/>
          <w:sz w:val="24"/>
          <w:szCs w:val="24"/>
        </w:rPr>
        <w:t xml:space="preserve">6.2.8  </w:t>
      </w:r>
      <w:r w:rsidR="00EC1304" w:rsidRPr="00EC1304">
        <w:rPr>
          <w:rFonts w:hint="eastAsia"/>
          <w:sz w:val="24"/>
          <w:szCs w:val="24"/>
        </w:rPr>
        <w:t>混凝土表面氯离子浓度的分项系数的取值与环境条件、混凝土结构所处的暴露位置等因素有关，宜根据当地工程实测数据或现场自然暴露试验数据确定，且用于确定分项系数的混凝土结构的原材料和配合比、施工和暴露条件应与所设计的海港工程混凝土结构相近。此外，本标准根据收集的现场自然暴露试验数据和国内外实体工程调查数据，结合国内外规范指南中表面氯离子浓度研究成果，</w:t>
      </w:r>
      <w:r w:rsidR="00EC1304" w:rsidRPr="00EC1304">
        <w:rPr>
          <w:rFonts w:hint="eastAsia"/>
          <w:sz w:val="24"/>
          <w:szCs w:val="24"/>
        </w:rPr>
        <w:lastRenderedPageBreak/>
        <w:t>给出了不同环境作用等级下表面氯离子分项系数，供使用者在无法根据当地工程实测数据或现场自然暴露试验数据确定混凝土表面氯离子浓度分项系数时参考</w:t>
      </w:r>
      <w:r>
        <w:rPr>
          <w:rFonts w:hint="eastAsia"/>
          <w:sz w:val="24"/>
          <w:szCs w:val="24"/>
        </w:rPr>
        <w:t>。</w:t>
      </w:r>
    </w:p>
    <w:p w14:paraId="6246618B" w14:textId="04AC7523" w:rsidR="00034854" w:rsidRDefault="000272AA">
      <w:pPr>
        <w:spacing w:line="360" w:lineRule="auto"/>
        <w:rPr>
          <w:sz w:val="24"/>
          <w:szCs w:val="24"/>
        </w:rPr>
      </w:pPr>
      <w:r>
        <w:rPr>
          <w:b/>
          <w:sz w:val="24"/>
          <w:szCs w:val="24"/>
        </w:rPr>
        <w:t xml:space="preserve">6.2.9  </w:t>
      </w:r>
      <w:r w:rsidRPr="00C05079">
        <w:rPr>
          <w:rFonts w:hint="eastAsia"/>
          <w:sz w:val="24"/>
          <w:szCs w:val="24"/>
        </w:rPr>
        <w:t>氯离子在混凝土中的传输速率与环境条件有关。其中，温度影响较大，温度的高低会直接影响离子的传输速率，本标准采用环境影响系数来表征环境温度对氯离子额扩散系数的影响程度。《水运工程结构耐久性设计标准》</w:t>
      </w:r>
      <w:r w:rsidRPr="00C05079">
        <w:rPr>
          <w:sz w:val="24"/>
          <w:szCs w:val="24"/>
        </w:rPr>
        <w:t>JTS153</w:t>
      </w:r>
      <w:r w:rsidRPr="00C05079">
        <w:rPr>
          <w:rFonts w:hint="eastAsia"/>
          <w:sz w:val="24"/>
          <w:szCs w:val="24"/>
        </w:rPr>
        <w:t>给出了南方地区、华南地区、北方地区的氯离子扩散环境影响系数</w:t>
      </w:r>
      <w:r w:rsidRPr="00C05079">
        <w:rPr>
          <w:i/>
          <w:sz w:val="24"/>
          <w:szCs w:val="24"/>
        </w:rPr>
        <w:t>k</w:t>
      </w:r>
      <w:r w:rsidRPr="00C05079">
        <w:rPr>
          <w:sz w:val="24"/>
          <w:szCs w:val="24"/>
          <w:vertAlign w:val="subscript"/>
        </w:rPr>
        <w:t>e</w:t>
      </w:r>
      <w:r w:rsidRPr="00C05079">
        <w:rPr>
          <w:rFonts w:hint="eastAsia"/>
          <w:sz w:val="24"/>
          <w:szCs w:val="24"/>
        </w:rPr>
        <w:t>取值</w:t>
      </w:r>
      <w:r>
        <w:rPr>
          <w:rFonts w:hint="eastAsia"/>
          <w:sz w:val="24"/>
          <w:szCs w:val="24"/>
        </w:rPr>
        <w:t>，</w:t>
      </w:r>
      <w:r w:rsidRPr="00C05079">
        <w:rPr>
          <w:rFonts w:hint="eastAsia"/>
          <w:sz w:val="24"/>
          <w:szCs w:val="24"/>
        </w:rPr>
        <w:t>可以参考使用。</w:t>
      </w:r>
    </w:p>
    <w:p w14:paraId="4118EEB5" w14:textId="62F4D47B" w:rsidR="00034854" w:rsidRDefault="000272AA">
      <w:pPr>
        <w:tabs>
          <w:tab w:val="left" w:pos="8880"/>
        </w:tabs>
        <w:adjustRightInd w:val="0"/>
        <w:snapToGrid w:val="0"/>
        <w:spacing w:line="360" w:lineRule="auto"/>
        <w:textAlignment w:val="baseline"/>
        <w:rPr>
          <w:rFonts w:eastAsia="楷体"/>
          <w:color w:val="0070C0"/>
          <w:sz w:val="24"/>
          <w:szCs w:val="24"/>
        </w:rPr>
      </w:pPr>
      <w:r>
        <w:rPr>
          <w:b/>
          <w:sz w:val="24"/>
          <w:szCs w:val="24"/>
        </w:rPr>
        <w:t xml:space="preserve">6.2.10  </w:t>
      </w:r>
      <w:r w:rsidRPr="00C05079">
        <w:rPr>
          <w:rFonts w:hint="eastAsia"/>
          <w:sz w:val="24"/>
          <w:szCs w:val="24"/>
        </w:rPr>
        <w:t>应力不仅会引起混凝土内部孔隙结构发生变化，而且应力超过一定值后会导致混凝土中浆体和骨料的界面过渡区产生微裂缝，从而影响氯离子在混凝土中的传输。《水运工程结构耐久性设计标准》</w:t>
      </w:r>
      <w:r w:rsidRPr="00C05079">
        <w:rPr>
          <w:sz w:val="24"/>
          <w:szCs w:val="24"/>
        </w:rPr>
        <w:t>JTS153</w:t>
      </w:r>
      <w:r w:rsidRPr="00C05079">
        <w:rPr>
          <w:rFonts w:hint="eastAsia"/>
          <w:sz w:val="24"/>
          <w:szCs w:val="24"/>
        </w:rPr>
        <w:t>给出了混凝土应力影响系数的计算模型，本标准基于</w:t>
      </w:r>
      <w:r w:rsidRPr="00C05079">
        <w:rPr>
          <w:sz w:val="24"/>
          <w:szCs w:val="24"/>
        </w:rPr>
        <w:t>JTS153</w:t>
      </w:r>
      <w:r w:rsidRPr="00C05079">
        <w:rPr>
          <w:rFonts w:hint="eastAsia"/>
          <w:sz w:val="24"/>
          <w:szCs w:val="24"/>
        </w:rPr>
        <w:t>的计算模型，通过试验数据统计回归分析，确定了受拉区应力水平</w:t>
      </w:r>
      <w:r>
        <w:rPr>
          <w:position w:val="-10"/>
          <w:sz w:val="24"/>
          <w:szCs w:val="24"/>
        </w:rPr>
        <w:object w:dxaOrig="210" w:dyaOrig="270" w14:anchorId="1E5DEB2B">
          <v:shape id="_x0000_i1314" type="#_x0000_t75" style="width:10pt;height:13.15pt" o:ole="">
            <v:imagedata r:id="rId185" o:title=""/>
          </v:shape>
          <o:OLEObject Type="Embed" ProgID="Equation.DSMT4" ShapeID="_x0000_i1314" DrawAspect="Content" ObjectID="_1724567465" r:id="rId531"/>
        </w:object>
      </w:r>
      <w:r w:rsidRPr="00C05079">
        <w:rPr>
          <w:rFonts w:hint="eastAsia"/>
          <w:sz w:val="24"/>
          <w:szCs w:val="24"/>
        </w:rPr>
        <w:t>为</w:t>
      </w:r>
      <w:r w:rsidRPr="00C05079">
        <w:rPr>
          <w:sz w:val="24"/>
          <w:szCs w:val="24"/>
        </w:rPr>
        <w:t>0.05~0.75</w:t>
      </w:r>
      <w:r w:rsidRPr="00C05079">
        <w:rPr>
          <w:rFonts w:hint="eastAsia"/>
          <w:sz w:val="24"/>
          <w:szCs w:val="24"/>
        </w:rPr>
        <w:t>时，对应</w:t>
      </w:r>
      <w:r w:rsidRPr="00C05079">
        <w:rPr>
          <w:sz w:val="24"/>
          <w:szCs w:val="24"/>
        </w:rPr>
        <w:t>28d</w:t>
      </w:r>
      <w:r w:rsidRPr="00C05079">
        <w:rPr>
          <w:rFonts w:hint="eastAsia"/>
          <w:sz w:val="24"/>
          <w:szCs w:val="24"/>
        </w:rPr>
        <w:t>龄期的系数</w:t>
      </w:r>
      <w:r w:rsidRPr="00C05079">
        <w:rPr>
          <w:sz w:val="24"/>
          <w:szCs w:val="24"/>
        </w:rPr>
        <w:t>A</w:t>
      </w:r>
      <w:r w:rsidRPr="00C05079">
        <w:rPr>
          <w:rFonts w:hint="eastAsia"/>
          <w:sz w:val="24"/>
          <w:szCs w:val="24"/>
        </w:rPr>
        <w:t>与</w:t>
      </w:r>
      <w:r w:rsidRPr="00C05079">
        <w:rPr>
          <w:sz w:val="24"/>
          <w:szCs w:val="24"/>
        </w:rPr>
        <w:t>B</w:t>
      </w:r>
      <w:r w:rsidRPr="00C05079">
        <w:rPr>
          <w:rFonts w:hint="eastAsia"/>
          <w:sz w:val="24"/>
          <w:szCs w:val="24"/>
        </w:rPr>
        <w:t>的取值分别为</w:t>
      </w:r>
      <w:r w:rsidRPr="00C05079">
        <w:rPr>
          <w:sz w:val="24"/>
          <w:szCs w:val="24"/>
        </w:rPr>
        <w:t>1.12</w:t>
      </w:r>
      <w:r w:rsidRPr="00C05079">
        <w:rPr>
          <w:rFonts w:hint="eastAsia"/>
          <w:sz w:val="24"/>
          <w:szCs w:val="24"/>
        </w:rPr>
        <w:t>和</w:t>
      </w:r>
      <w:r w:rsidRPr="00C05079">
        <w:rPr>
          <w:sz w:val="24"/>
          <w:szCs w:val="24"/>
        </w:rPr>
        <w:t>0.65</w:t>
      </w:r>
      <w:r w:rsidRPr="00C05079">
        <w:rPr>
          <w:rFonts w:hint="eastAsia"/>
          <w:sz w:val="24"/>
          <w:szCs w:val="24"/>
        </w:rPr>
        <w:t>。混凝土受拉区应力水平</w:t>
      </w:r>
      <w:r>
        <w:rPr>
          <w:position w:val="-10"/>
          <w:sz w:val="24"/>
          <w:szCs w:val="24"/>
        </w:rPr>
        <w:object w:dxaOrig="210" w:dyaOrig="270" w14:anchorId="14139C14">
          <v:shape id="_x0000_i1315" type="#_x0000_t75" style="width:10pt;height:13.15pt" o:ole="">
            <v:imagedata r:id="rId185" o:title=""/>
          </v:shape>
          <o:OLEObject Type="Embed" ProgID="Equation.DSMT4" ShapeID="_x0000_i1315" DrawAspect="Content" ObjectID="_1724567466" r:id="rId532"/>
        </w:object>
      </w:r>
      <w:r w:rsidRPr="00C05079">
        <w:rPr>
          <w:rFonts w:hint="eastAsia"/>
          <w:sz w:val="24"/>
          <w:szCs w:val="24"/>
        </w:rPr>
        <w:t>，可根据荷载情况分析确定，没有可靠统计数据时，一般梁可参考取</w:t>
      </w:r>
      <w:r w:rsidRPr="00C05079">
        <w:rPr>
          <w:sz w:val="24"/>
          <w:szCs w:val="24"/>
        </w:rPr>
        <w:t>0.3</w:t>
      </w:r>
      <w:r w:rsidRPr="00C05079">
        <w:rPr>
          <w:rFonts w:hint="eastAsia"/>
          <w:sz w:val="24"/>
          <w:szCs w:val="24"/>
        </w:rPr>
        <w:t>，板和偏压柱的受拉区可取</w:t>
      </w:r>
      <w:r w:rsidRPr="00C05079">
        <w:rPr>
          <w:sz w:val="24"/>
          <w:szCs w:val="24"/>
        </w:rPr>
        <w:t>0.1</w:t>
      </w:r>
      <w:r w:rsidRPr="00C05079">
        <w:rPr>
          <w:rFonts w:hint="eastAsia"/>
          <w:sz w:val="24"/>
          <w:szCs w:val="24"/>
        </w:rPr>
        <w:t>。</w:t>
      </w:r>
    </w:p>
    <w:p w14:paraId="748A6E17" w14:textId="26B2E036" w:rsidR="00034854" w:rsidRDefault="00133E8A">
      <w:pPr>
        <w:tabs>
          <w:tab w:val="left" w:pos="8880"/>
        </w:tabs>
        <w:adjustRightInd w:val="0"/>
        <w:spacing w:line="360" w:lineRule="auto"/>
        <w:jc w:val="center"/>
        <w:textAlignment w:val="baseline"/>
        <w:rPr>
          <w:rFonts w:eastAsia="楷体"/>
          <w:sz w:val="24"/>
          <w:szCs w:val="24"/>
        </w:rPr>
      </w:pPr>
      <w:r>
        <w:rPr>
          <w:rFonts w:eastAsia="楷体"/>
          <w:noProof/>
          <w:sz w:val="24"/>
          <w:szCs w:val="24"/>
        </w:rPr>
        <w:drawing>
          <wp:inline distT="0" distB="0" distL="0" distR="0" wp14:anchorId="375038E1" wp14:editId="1BA2F199">
            <wp:extent cx="2574222" cy="2032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602257" cy="2054130"/>
                    </a:xfrm>
                    <a:prstGeom prst="rect">
                      <a:avLst/>
                    </a:prstGeom>
                    <a:noFill/>
                  </pic:spPr>
                </pic:pic>
              </a:graphicData>
            </a:graphic>
          </wp:inline>
        </w:drawing>
      </w:r>
    </w:p>
    <w:p w14:paraId="7DAE6E79" w14:textId="77777777" w:rsidR="00034854" w:rsidRPr="00133E8A" w:rsidRDefault="000272AA">
      <w:pPr>
        <w:tabs>
          <w:tab w:val="left" w:pos="8880"/>
        </w:tabs>
        <w:adjustRightInd w:val="0"/>
        <w:spacing w:line="360" w:lineRule="auto"/>
        <w:jc w:val="center"/>
        <w:textAlignment w:val="baseline"/>
        <w:rPr>
          <w:rFonts w:eastAsiaTheme="minorEastAsia"/>
          <w:szCs w:val="21"/>
        </w:rPr>
      </w:pPr>
      <w:r w:rsidRPr="00133E8A">
        <w:rPr>
          <w:rFonts w:eastAsiaTheme="minorEastAsia"/>
          <w:szCs w:val="21"/>
        </w:rPr>
        <w:t>图</w:t>
      </w:r>
      <w:r w:rsidRPr="00133E8A">
        <w:rPr>
          <w:rFonts w:eastAsiaTheme="minorEastAsia"/>
          <w:szCs w:val="21"/>
        </w:rPr>
        <w:t xml:space="preserve">6.2.10  </w:t>
      </w:r>
      <w:r w:rsidRPr="00133E8A">
        <w:rPr>
          <w:rFonts w:eastAsiaTheme="minorEastAsia"/>
          <w:szCs w:val="21"/>
        </w:rPr>
        <w:t>应力水平对应力影响系数的影响</w:t>
      </w:r>
    </w:p>
    <w:p w14:paraId="27D11D8E" w14:textId="07DC0FFE" w:rsidR="00034854" w:rsidRPr="00C05079" w:rsidRDefault="000272AA">
      <w:pPr>
        <w:spacing w:line="360" w:lineRule="auto"/>
        <w:rPr>
          <w:sz w:val="24"/>
          <w:szCs w:val="24"/>
        </w:rPr>
      </w:pPr>
      <w:r>
        <w:rPr>
          <w:sz w:val="24"/>
          <w:szCs w:val="24"/>
        </w:rPr>
        <w:br w:type="page"/>
      </w:r>
    </w:p>
    <w:p w14:paraId="1C67A555" w14:textId="46FCE841" w:rsidR="00034854" w:rsidRPr="00135B56" w:rsidRDefault="000272AA" w:rsidP="00135B56">
      <w:pPr>
        <w:keepNext/>
        <w:keepLines/>
        <w:spacing w:before="320" w:after="320" w:line="360" w:lineRule="auto"/>
        <w:jc w:val="center"/>
        <w:outlineLvl w:val="0"/>
        <w:rPr>
          <w:rFonts w:eastAsia="黑体"/>
          <w:kern w:val="44"/>
          <w:sz w:val="30"/>
          <w:szCs w:val="30"/>
        </w:rPr>
      </w:pPr>
      <w:bookmarkStart w:id="679" w:name="_Toc100567379"/>
      <w:bookmarkStart w:id="680" w:name="_Toc100567001"/>
      <w:bookmarkStart w:id="681" w:name="_Toc113633853"/>
      <w:bookmarkStart w:id="682" w:name="_Toc113871935"/>
      <w:bookmarkStart w:id="683" w:name="_Toc113890093"/>
      <w:r w:rsidRPr="00135B56">
        <w:rPr>
          <w:rFonts w:eastAsia="黑体"/>
          <w:kern w:val="44"/>
          <w:sz w:val="30"/>
          <w:szCs w:val="30"/>
        </w:rPr>
        <w:lastRenderedPageBreak/>
        <w:t xml:space="preserve">7  </w:t>
      </w:r>
      <w:r w:rsidR="00BB1AAA" w:rsidRPr="00BB1AAA">
        <w:rPr>
          <w:rFonts w:eastAsia="黑体" w:hint="eastAsia"/>
          <w:kern w:val="44"/>
          <w:sz w:val="30"/>
          <w:szCs w:val="30"/>
        </w:rPr>
        <w:t>混凝土配合比设计的强度和耐久性指标配制值</w:t>
      </w:r>
      <w:bookmarkEnd w:id="679"/>
      <w:bookmarkEnd w:id="680"/>
      <w:bookmarkEnd w:id="681"/>
      <w:bookmarkEnd w:id="682"/>
      <w:bookmarkEnd w:id="683"/>
    </w:p>
    <w:p w14:paraId="4F3E7210" w14:textId="1D2F92C9" w:rsidR="00034854" w:rsidRPr="00135B56" w:rsidRDefault="000272AA" w:rsidP="00135B56">
      <w:pPr>
        <w:keepNext/>
        <w:keepLines/>
        <w:spacing w:before="260" w:after="260" w:line="360" w:lineRule="auto"/>
        <w:jc w:val="center"/>
        <w:outlineLvl w:val="1"/>
        <w:rPr>
          <w:rFonts w:eastAsia="黑体"/>
          <w:sz w:val="28"/>
          <w:szCs w:val="28"/>
        </w:rPr>
      </w:pPr>
      <w:bookmarkStart w:id="684" w:name="_Toc100567380"/>
      <w:bookmarkStart w:id="685" w:name="_Toc100567002"/>
      <w:bookmarkStart w:id="686" w:name="_Toc113633854"/>
      <w:bookmarkStart w:id="687" w:name="_Toc113871936"/>
      <w:bookmarkStart w:id="688" w:name="_Toc113890094"/>
      <w:r w:rsidRPr="00135B56">
        <w:rPr>
          <w:rFonts w:eastAsia="黑体"/>
          <w:sz w:val="28"/>
          <w:szCs w:val="28"/>
        </w:rPr>
        <w:t>7.</w:t>
      </w:r>
      <w:r w:rsidR="00EA34F8">
        <w:rPr>
          <w:rFonts w:eastAsia="黑体"/>
          <w:sz w:val="28"/>
          <w:szCs w:val="28"/>
        </w:rPr>
        <w:t>2</w:t>
      </w:r>
      <w:r w:rsidRPr="00135B56">
        <w:rPr>
          <w:rFonts w:eastAsia="黑体"/>
          <w:sz w:val="28"/>
          <w:szCs w:val="28"/>
        </w:rPr>
        <w:t xml:space="preserve">  </w:t>
      </w:r>
      <w:r w:rsidRPr="00135B56">
        <w:rPr>
          <w:rFonts w:eastAsia="黑体" w:hint="eastAsia"/>
          <w:sz w:val="28"/>
          <w:szCs w:val="28"/>
        </w:rPr>
        <w:t>混凝土强度配制值的确定</w:t>
      </w:r>
      <w:bookmarkEnd w:id="684"/>
      <w:bookmarkEnd w:id="685"/>
      <w:bookmarkEnd w:id="686"/>
      <w:bookmarkEnd w:id="687"/>
      <w:bookmarkEnd w:id="688"/>
    </w:p>
    <w:p w14:paraId="29AAB4E4" w14:textId="5FA92829" w:rsidR="00034854" w:rsidRDefault="000272AA">
      <w:pPr>
        <w:spacing w:line="360" w:lineRule="auto"/>
        <w:rPr>
          <w:bCs/>
          <w:sz w:val="24"/>
          <w:szCs w:val="24"/>
        </w:rPr>
      </w:pPr>
      <w:r>
        <w:rPr>
          <w:b/>
          <w:bCs/>
          <w:sz w:val="24"/>
          <w:szCs w:val="24"/>
        </w:rPr>
        <w:t>7.</w:t>
      </w:r>
      <w:r w:rsidR="00EA34F8">
        <w:rPr>
          <w:b/>
          <w:bCs/>
          <w:sz w:val="24"/>
          <w:szCs w:val="24"/>
        </w:rPr>
        <w:t>2</w:t>
      </w:r>
      <w:r>
        <w:rPr>
          <w:b/>
          <w:bCs/>
          <w:sz w:val="24"/>
          <w:szCs w:val="24"/>
        </w:rPr>
        <w:t xml:space="preserve">.1  </w:t>
      </w:r>
      <w:r>
        <w:rPr>
          <w:rFonts w:hint="eastAsia"/>
          <w:bCs/>
          <w:sz w:val="24"/>
          <w:szCs w:val="24"/>
        </w:rPr>
        <w:t>混凝土强度配制值对生产施工的混凝土强度应具有充分的保证率。对于强度等级小于</w:t>
      </w:r>
      <w:r>
        <w:rPr>
          <w:rFonts w:hint="eastAsia"/>
          <w:bCs/>
          <w:sz w:val="24"/>
          <w:szCs w:val="24"/>
        </w:rPr>
        <w:t>C60</w:t>
      </w:r>
      <w:r>
        <w:rPr>
          <w:rFonts w:hint="eastAsia"/>
          <w:bCs/>
          <w:sz w:val="24"/>
          <w:szCs w:val="24"/>
        </w:rPr>
        <w:t>的混凝土，实践证明现行配合比设计规范中的计算公式是合理的，因此本规范继续采用；对于强度等级不小于</w:t>
      </w:r>
      <w:r>
        <w:rPr>
          <w:rFonts w:hint="eastAsia"/>
          <w:bCs/>
          <w:sz w:val="24"/>
          <w:szCs w:val="24"/>
        </w:rPr>
        <w:t>C60</w:t>
      </w:r>
      <w:r>
        <w:rPr>
          <w:rFonts w:hint="eastAsia"/>
          <w:bCs/>
          <w:sz w:val="24"/>
          <w:szCs w:val="24"/>
        </w:rPr>
        <w:t>的混凝土，传统的计算公式难以满足要求，式（</w:t>
      </w:r>
      <w:r>
        <w:rPr>
          <w:rFonts w:hint="eastAsia"/>
          <w:bCs/>
          <w:sz w:val="24"/>
          <w:szCs w:val="24"/>
        </w:rPr>
        <w:t>7.</w:t>
      </w:r>
      <w:r w:rsidR="00EA34F8">
        <w:rPr>
          <w:bCs/>
          <w:sz w:val="24"/>
          <w:szCs w:val="24"/>
        </w:rPr>
        <w:t>2</w:t>
      </w:r>
      <w:r>
        <w:rPr>
          <w:rFonts w:hint="eastAsia"/>
          <w:bCs/>
          <w:sz w:val="24"/>
          <w:szCs w:val="24"/>
        </w:rPr>
        <w:t>.1-2</w:t>
      </w:r>
      <w:r>
        <w:rPr>
          <w:rFonts w:hint="eastAsia"/>
          <w:bCs/>
          <w:sz w:val="24"/>
          <w:szCs w:val="24"/>
        </w:rPr>
        <w:t>）已经在现行交通行业标准《公路桥涵施工技术规范》</w:t>
      </w:r>
      <w:r>
        <w:rPr>
          <w:rFonts w:hint="eastAsia"/>
          <w:bCs/>
          <w:sz w:val="24"/>
          <w:szCs w:val="24"/>
        </w:rPr>
        <w:t>JTJ 041</w:t>
      </w:r>
      <w:r>
        <w:rPr>
          <w:rFonts w:hint="eastAsia"/>
          <w:bCs/>
          <w:sz w:val="24"/>
          <w:szCs w:val="24"/>
        </w:rPr>
        <w:t>中采用，并在公路桥涵和建筑工程等实际工程中得到检验。</w:t>
      </w:r>
    </w:p>
    <w:p w14:paraId="14EA69F2" w14:textId="5488863B" w:rsidR="00034854" w:rsidRDefault="000272AA">
      <w:pPr>
        <w:spacing w:line="360" w:lineRule="auto"/>
        <w:rPr>
          <w:bCs/>
          <w:sz w:val="24"/>
          <w:szCs w:val="24"/>
        </w:rPr>
      </w:pPr>
      <w:r>
        <w:rPr>
          <w:b/>
          <w:bCs/>
          <w:sz w:val="24"/>
          <w:szCs w:val="24"/>
        </w:rPr>
        <w:t>7.</w:t>
      </w:r>
      <w:r w:rsidR="00EA34F8">
        <w:rPr>
          <w:b/>
          <w:bCs/>
          <w:sz w:val="24"/>
          <w:szCs w:val="24"/>
        </w:rPr>
        <w:t>2</w:t>
      </w:r>
      <w:r>
        <w:rPr>
          <w:b/>
          <w:bCs/>
          <w:sz w:val="24"/>
          <w:szCs w:val="24"/>
        </w:rPr>
        <w:t xml:space="preserve">.2  </w:t>
      </w:r>
      <w:r>
        <w:rPr>
          <w:rFonts w:hint="eastAsia"/>
          <w:bCs/>
          <w:sz w:val="24"/>
          <w:szCs w:val="24"/>
        </w:rPr>
        <w:t>根据实际生产技术水平和大量调研，并参照《水运工程混凝土施工规范》</w:t>
      </w:r>
      <w:r>
        <w:rPr>
          <w:rFonts w:hint="eastAsia"/>
          <w:bCs/>
          <w:sz w:val="24"/>
          <w:szCs w:val="24"/>
        </w:rPr>
        <w:t>J</w:t>
      </w:r>
      <w:r>
        <w:rPr>
          <w:bCs/>
          <w:sz w:val="24"/>
          <w:szCs w:val="24"/>
        </w:rPr>
        <w:t>TS</w:t>
      </w:r>
      <w:r w:rsidR="00EA34F8">
        <w:rPr>
          <w:bCs/>
          <w:sz w:val="24"/>
          <w:szCs w:val="24"/>
        </w:rPr>
        <w:t xml:space="preserve"> </w:t>
      </w:r>
      <w:r>
        <w:rPr>
          <w:bCs/>
          <w:sz w:val="24"/>
          <w:szCs w:val="24"/>
        </w:rPr>
        <w:t>202</w:t>
      </w:r>
      <w:r>
        <w:rPr>
          <w:rFonts w:hint="eastAsia"/>
          <w:bCs/>
          <w:sz w:val="24"/>
          <w:szCs w:val="24"/>
        </w:rPr>
        <w:t>相关规定确定表</w:t>
      </w:r>
      <w:r>
        <w:rPr>
          <w:rFonts w:hint="eastAsia"/>
          <w:bCs/>
          <w:sz w:val="24"/>
          <w:szCs w:val="24"/>
        </w:rPr>
        <w:t>7.</w:t>
      </w:r>
      <w:r w:rsidR="00EA34F8">
        <w:rPr>
          <w:bCs/>
          <w:sz w:val="24"/>
          <w:szCs w:val="24"/>
        </w:rPr>
        <w:t>2</w:t>
      </w:r>
      <w:r>
        <w:rPr>
          <w:rFonts w:hint="eastAsia"/>
          <w:bCs/>
          <w:sz w:val="24"/>
          <w:szCs w:val="24"/>
        </w:rPr>
        <w:t>.2</w:t>
      </w:r>
      <w:r>
        <w:rPr>
          <w:rFonts w:hint="eastAsia"/>
          <w:bCs/>
          <w:sz w:val="24"/>
          <w:szCs w:val="24"/>
        </w:rPr>
        <w:t>的强度标准差取值。</w:t>
      </w:r>
    </w:p>
    <w:p w14:paraId="7FEF1797" w14:textId="4E0795FB" w:rsidR="00034854" w:rsidRPr="00135B56" w:rsidRDefault="000272AA" w:rsidP="00135B56">
      <w:pPr>
        <w:keepNext/>
        <w:keepLines/>
        <w:spacing w:before="260" w:after="260" w:line="360" w:lineRule="auto"/>
        <w:jc w:val="center"/>
        <w:outlineLvl w:val="1"/>
        <w:rPr>
          <w:rFonts w:eastAsia="黑体"/>
          <w:sz w:val="28"/>
          <w:szCs w:val="28"/>
        </w:rPr>
      </w:pPr>
      <w:bookmarkStart w:id="689" w:name="_Toc100567003"/>
      <w:bookmarkStart w:id="690" w:name="_Toc100567381"/>
      <w:bookmarkStart w:id="691" w:name="_Toc113633855"/>
      <w:bookmarkStart w:id="692" w:name="_Toc113871937"/>
      <w:bookmarkStart w:id="693" w:name="_Toc113890095"/>
      <w:r w:rsidRPr="00135B56">
        <w:rPr>
          <w:rFonts w:eastAsia="黑体"/>
          <w:sz w:val="28"/>
          <w:szCs w:val="28"/>
        </w:rPr>
        <w:t>7.</w:t>
      </w:r>
      <w:r w:rsidR="00EA34F8">
        <w:rPr>
          <w:rFonts w:eastAsia="黑体"/>
          <w:sz w:val="28"/>
          <w:szCs w:val="28"/>
        </w:rPr>
        <w:t>3</w:t>
      </w:r>
      <w:r w:rsidRPr="00135B56">
        <w:rPr>
          <w:rFonts w:eastAsia="黑体"/>
          <w:sz w:val="28"/>
          <w:szCs w:val="28"/>
        </w:rPr>
        <w:t xml:space="preserve">  </w:t>
      </w:r>
      <w:r w:rsidRPr="00135B56">
        <w:rPr>
          <w:rFonts w:eastAsia="黑体" w:hint="eastAsia"/>
          <w:sz w:val="28"/>
          <w:szCs w:val="28"/>
        </w:rPr>
        <w:t>初始氯离子扩散系数配制值的确定</w:t>
      </w:r>
      <w:bookmarkEnd w:id="689"/>
      <w:bookmarkEnd w:id="690"/>
      <w:bookmarkEnd w:id="691"/>
      <w:bookmarkEnd w:id="692"/>
      <w:bookmarkEnd w:id="693"/>
    </w:p>
    <w:p w14:paraId="12690248" w14:textId="53A59E2B" w:rsidR="00034854" w:rsidRDefault="000272AA">
      <w:pPr>
        <w:spacing w:line="360" w:lineRule="auto"/>
        <w:rPr>
          <w:bCs/>
          <w:sz w:val="24"/>
          <w:szCs w:val="24"/>
        </w:rPr>
      </w:pPr>
      <w:r>
        <w:rPr>
          <w:rFonts w:hint="eastAsia"/>
          <w:b/>
          <w:bCs/>
          <w:sz w:val="24"/>
          <w:szCs w:val="24"/>
        </w:rPr>
        <w:t>7</w:t>
      </w:r>
      <w:r>
        <w:rPr>
          <w:b/>
          <w:bCs/>
          <w:sz w:val="24"/>
          <w:szCs w:val="24"/>
        </w:rPr>
        <w:t>.</w:t>
      </w:r>
      <w:r w:rsidR="00EA34F8">
        <w:rPr>
          <w:b/>
          <w:bCs/>
          <w:sz w:val="24"/>
          <w:szCs w:val="24"/>
        </w:rPr>
        <w:t>3</w:t>
      </w:r>
      <w:r>
        <w:rPr>
          <w:b/>
          <w:bCs/>
          <w:sz w:val="24"/>
          <w:szCs w:val="24"/>
        </w:rPr>
        <w:t>.1</w:t>
      </w:r>
      <w:r>
        <w:rPr>
          <w:sz w:val="24"/>
          <w:szCs w:val="24"/>
        </w:rPr>
        <w:t xml:space="preserve">  </w:t>
      </w:r>
      <w:r>
        <w:rPr>
          <w:rFonts w:hint="eastAsia"/>
          <w:bCs/>
          <w:sz w:val="24"/>
          <w:szCs w:val="24"/>
        </w:rPr>
        <w:t>混凝土的初始氯离子扩散系数配制值的计算模型（</w:t>
      </w:r>
      <w:r>
        <w:rPr>
          <w:rFonts w:hint="eastAsia"/>
          <w:bCs/>
          <w:sz w:val="24"/>
          <w:szCs w:val="24"/>
        </w:rPr>
        <w:t>7.</w:t>
      </w:r>
      <w:r w:rsidR="00EA34F8">
        <w:rPr>
          <w:bCs/>
          <w:sz w:val="24"/>
          <w:szCs w:val="24"/>
        </w:rPr>
        <w:t>3</w:t>
      </w:r>
      <w:r>
        <w:rPr>
          <w:rFonts w:hint="eastAsia"/>
          <w:bCs/>
          <w:sz w:val="24"/>
          <w:szCs w:val="24"/>
        </w:rPr>
        <w:t>.1-1</w:t>
      </w:r>
      <w:r>
        <w:rPr>
          <w:rFonts w:hint="eastAsia"/>
          <w:bCs/>
          <w:sz w:val="24"/>
          <w:szCs w:val="24"/>
        </w:rPr>
        <w:t>）是参考强度配制值的计算模型（</w:t>
      </w:r>
      <w:r>
        <w:rPr>
          <w:rFonts w:hint="eastAsia"/>
          <w:bCs/>
          <w:sz w:val="24"/>
          <w:szCs w:val="24"/>
        </w:rPr>
        <w:t>7.</w:t>
      </w:r>
      <w:r w:rsidR="00EA34F8">
        <w:rPr>
          <w:bCs/>
          <w:sz w:val="24"/>
          <w:szCs w:val="24"/>
        </w:rPr>
        <w:t>2</w:t>
      </w:r>
      <w:r>
        <w:rPr>
          <w:rFonts w:hint="eastAsia"/>
          <w:bCs/>
          <w:sz w:val="24"/>
          <w:szCs w:val="24"/>
        </w:rPr>
        <w:t>.1-1</w:t>
      </w:r>
      <w:r>
        <w:rPr>
          <w:rFonts w:hint="eastAsia"/>
          <w:bCs/>
          <w:sz w:val="24"/>
          <w:szCs w:val="24"/>
        </w:rPr>
        <w:t>）建立的，具有</w:t>
      </w:r>
      <w:r>
        <w:rPr>
          <w:rFonts w:hint="eastAsia"/>
          <w:bCs/>
          <w:sz w:val="24"/>
          <w:szCs w:val="24"/>
        </w:rPr>
        <w:t>95%</w:t>
      </w:r>
      <w:r>
        <w:rPr>
          <w:rFonts w:hint="eastAsia"/>
          <w:bCs/>
          <w:sz w:val="24"/>
          <w:szCs w:val="24"/>
        </w:rPr>
        <w:t>的保证率。式（</w:t>
      </w:r>
      <w:r>
        <w:rPr>
          <w:rFonts w:hint="eastAsia"/>
          <w:bCs/>
          <w:sz w:val="24"/>
          <w:szCs w:val="24"/>
        </w:rPr>
        <w:t>7.</w:t>
      </w:r>
      <w:r w:rsidR="00EA34F8">
        <w:rPr>
          <w:bCs/>
          <w:sz w:val="24"/>
          <w:szCs w:val="24"/>
        </w:rPr>
        <w:t>3</w:t>
      </w:r>
      <w:r>
        <w:rPr>
          <w:rFonts w:hint="eastAsia"/>
          <w:bCs/>
          <w:sz w:val="24"/>
          <w:szCs w:val="24"/>
        </w:rPr>
        <w:t>.1-2</w:t>
      </w:r>
      <w:r>
        <w:rPr>
          <w:rFonts w:hint="eastAsia"/>
          <w:bCs/>
          <w:sz w:val="24"/>
          <w:szCs w:val="24"/>
        </w:rPr>
        <w:t>）中初始氯离子扩散系数的变异系数是根据国内外研究学者的研究成果选取的，也可根据当地实测的混凝土初始氯离子扩散系数的历史统计资料并参照本规范的式</w:t>
      </w:r>
      <w:r>
        <w:rPr>
          <w:rFonts w:hint="eastAsia"/>
          <w:bCs/>
          <w:sz w:val="24"/>
          <w:szCs w:val="24"/>
        </w:rPr>
        <w:t>7.</w:t>
      </w:r>
      <w:r w:rsidR="00EA34F8">
        <w:rPr>
          <w:bCs/>
          <w:sz w:val="24"/>
          <w:szCs w:val="24"/>
        </w:rPr>
        <w:t>3</w:t>
      </w:r>
      <w:r>
        <w:rPr>
          <w:rFonts w:hint="eastAsia"/>
          <w:bCs/>
          <w:sz w:val="24"/>
          <w:szCs w:val="24"/>
        </w:rPr>
        <w:t>.1-2</w:t>
      </w:r>
      <w:r>
        <w:rPr>
          <w:rFonts w:hint="eastAsia"/>
          <w:bCs/>
          <w:sz w:val="24"/>
          <w:szCs w:val="24"/>
        </w:rPr>
        <w:t>计算得到。</w:t>
      </w:r>
    </w:p>
    <w:p w14:paraId="61893289" w14:textId="77777777" w:rsidR="00034854" w:rsidRDefault="000272AA">
      <w:pPr>
        <w:spacing w:before="120" w:line="360" w:lineRule="auto"/>
        <w:rPr>
          <w:color w:val="000000" w:themeColor="text1"/>
          <w:sz w:val="24"/>
          <w:szCs w:val="24"/>
        </w:rPr>
      </w:pPr>
      <w:r>
        <w:rPr>
          <w:b/>
          <w:bCs/>
          <w:kern w:val="44"/>
          <w:sz w:val="24"/>
          <w:szCs w:val="24"/>
        </w:rPr>
        <w:br w:type="page"/>
      </w:r>
    </w:p>
    <w:p w14:paraId="67649C51" w14:textId="42707E28" w:rsidR="00034854" w:rsidRPr="00135B56" w:rsidRDefault="000272AA" w:rsidP="00135B56">
      <w:pPr>
        <w:keepNext/>
        <w:keepLines/>
        <w:spacing w:before="320" w:after="320" w:line="360" w:lineRule="auto"/>
        <w:jc w:val="center"/>
        <w:outlineLvl w:val="0"/>
        <w:rPr>
          <w:rFonts w:eastAsia="黑体"/>
          <w:kern w:val="44"/>
          <w:sz w:val="30"/>
          <w:szCs w:val="30"/>
        </w:rPr>
      </w:pPr>
      <w:bookmarkStart w:id="694" w:name="_Toc100567382"/>
      <w:bookmarkStart w:id="695" w:name="_Toc100567004"/>
      <w:bookmarkStart w:id="696" w:name="_Toc113633856"/>
      <w:bookmarkStart w:id="697" w:name="_Toc113871938"/>
      <w:bookmarkStart w:id="698" w:name="_Toc113890096"/>
      <w:r w:rsidRPr="00135B56">
        <w:rPr>
          <w:rFonts w:eastAsia="黑体"/>
          <w:kern w:val="44"/>
          <w:sz w:val="30"/>
          <w:szCs w:val="30"/>
        </w:rPr>
        <w:lastRenderedPageBreak/>
        <w:t xml:space="preserve">8  </w:t>
      </w:r>
      <w:r w:rsidR="00BB1AAA">
        <w:rPr>
          <w:rFonts w:eastAsia="黑体" w:hint="eastAsia"/>
          <w:kern w:val="44"/>
          <w:sz w:val="30"/>
          <w:szCs w:val="30"/>
        </w:rPr>
        <w:t>兼顾</w:t>
      </w:r>
      <w:r w:rsidRPr="00135B56">
        <w:rPr>
          <w:rFonts w:eastAsia="黑体" w:hint="eastAsia"/>
          <w:kern w:val="44"/>
          <w:sz w:val="30"/>
          <w:szCs w:val="30"/>
        </w:rPr>
        <w:t>强度和耐久性的混凝土配合比设计</w:t>
      </w:r>
      <w:bookmarkEnd w:id="694"/>
      <w:bookmarkEnd w:id="695"/>
      <w:bookmarkEnd w:id="696"/>
      <w:bookmarkEnd w:id="697"/>
      <w:bookmarkEnd w:id="698"/>
    </w:p>
    <w:p w14:paraId="19CDB482"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699" w:name="_Toc100567383"/>
      <w:bookmarkStart w:id="700" w:name="_Toc100567005"/>
      <w:bookmarkStart w:id="701" w:name="_Toc113633857"/>
      <w:bookmarkStart w:id="702" w:name="_Toc113871939"/>
      <w:bookmarkStart w:id="703" w:name="_Toc113890097"/>
      <w:r w:rsidRPr="00135B56">
        <w:rPr>
          <w:rFonts w:eastAsia="黑体"/>
          <w:sz w:val="28"/>
          <w:szCs w:val="28"/>
        </w:rPr>
        <w:t xml:space="preserve">8.1  </w:t>
      </w:r>
      <w:r w:rsidRPr="00135B56">
        <w:rPr>
          <w:rFonts w:eastAsia="黑体"/>
          <w:sz w:val="28"/>
          <w:szCs w:val="28"/>
        </w:rPr>
        <w:t>一般规定</w:t>
      </w:r>
      <w:bookmarkEnd w:id="699"/>
      <w:bookmarkEnd w:id="700"/>
      <w:bookmarkEnd w:id="701"/>
      <w:bookmarkEnd w:id="702"/>
      <w:bookmarkEnd w:id="703"/>
    </w:p>
    <w:p w14:paraId="039293FB" w14:textId="77777777" w:rsidR="00034854" w:rsidRDefault="000272AA">
      <w:pPr>
        <w:spacing w:line="360" w:lineRule="auto"/>
        <w:rPr>
          <w:bCs/>
          <w:sz w:val="24"/>
          <w:szCs w:val="24"/>
        </w:rPr>
      </w:pPr>
      <w:r>
        <w:rPr>
          <w:b/>
          <w:sz w:val="24"/>
          <w:szCs w:val="24"/>
        </w:rPr>
        <w:t xml:space="preserve">8.1.1  </w:t>
      </w:r>
      <w:r>
        <w:rPr>
          <w:rFonts w:hint="eastAsia"/>
          <w:bCs/>
          <w:sz w:val="24"/>
          <w:szCs w:val="24"/>
        </w:rPr>
        <w:t>在满足混凝土强度等级的前提下，控制混凝土的最大水胶比可以有效改善其抗渗性和密实性，提高混凝土耐久性。此外，由于要满足混凝土的耐久性要求，单位体积混凝土的胶凝材料用量不能太少。在控制最大水胶比的条件下，参考《水运工程结构耐久性设计标准》</w:t>
      </w:r>
      <w:r>
        <w:rPr>
          <w:rFonts w:hint="eastAsia"/>
          <w:bCs/>
          <w:sz w:val="24"/>
          <w:szCs w:val="24"/>
        </w:rPr>
        <w:t>J</w:t>
      </w:r>
      <w:r>
        <w:rPr>
          <w:bCs/>
          <w:sz w:val="24"/>
          <w:szCs w:val="24"/>
        </w:rPr>
        <w:t>TS 153</w:t>
      </w:r>
      <w:r>
        <w:rPr>
          <w:rFonts w:hint="eastAsia"/>
          <w:bCs/>
          <w:sz w:val="24"/>
          <w:szCs w:val="24"/>
        </w:rPr>
        <w:t>对混凝土的最小胶凝材料用量进行了规定，表</w:t>
      </w:r>
      <w:r>
        <w:rPr>
          <w:rFonts w:hint="eastAsia"/>
          <w:bCs/>
          <w:sz w:val="24"/>
          <w:szCs w:val="24"/>
        </w:rPr>
        <w:t>8.1.</w:t>
      </w:r>
      <w:r>
        <w:rPr>
          <w:bCs/>
          <w:sz w:val="24"/>
          <w:szCs w:val="24"/>
        </w:rPr>
        <w:t>1</w:t>
      </w:r>
      <w:r>
        <w:rPr>
          <w:rFonts w:hint="eastAsia"/>
          <w:bCs/>
          <w:sz w:val="24"/>
          <w:szCs w:val="24"/>
        </w:rPr>
        <w:t>中最小胶凝材料用量是满足混凝土施工性能和掺加矿物掺合料后满足混凝土耐久性能的胶凝材料用量下限。</w:t>
      </w:r>
    </w:p>
    <w:p w14:paraId="2943B2DE" w14:textId="77777777" w:rsidR="00034854" w:rsidRDefault="000272AA">
      <w:pPr>
        <w:spacing w:line="360" w:lineRule="auto"/>
        <w:rPr>
          <w:bCs/>
          <w:sz w:val="24"/>
          <w:szCs w:val="24"/>
        </w:rPr>
      </w:pPr>
      <w:r>
        <w:rPr>
          <w:b/>
          <w:sz w:val="24"/>
          <w:szCs w:val="24"/>
        </w:rPr>
        <w:t xml:space="preserve">8.1.2  </w:t>
      </w:r>
      <w:r>
        <w:rPr>
          <w:rFonts w:hint="eastAsia"/>
          <w:bCs/>
          <w:sz w:val="24"/>
          <w:szCs w:val="24"/>
        </w:rPr>
        <w:t>规定矿物掺合料最大掺量主要是为了保证混凝土的强度和耐久性。当采用超出表</w:t>
      </w:r>
      <w:r>
        <w:rPr>
          <w:bCs/>
          <w:sz w:val="24"/>
          <w:szCs w:val="24"/>
        </w:rPr>
        <w:t>8.1.2</w:t>
      </w:r>
      <w:r>
        <w:rPr>
          <w:rFonts w:hint="eastAsia"/>
          <w:bCs/>
          <w:sz w:val="24"/>
          <w:szCs w:val="24"/>
        </w:rPr>
        <w:t>给出的矿物掺合料最大掺量时，可以通过对混凝土性能进行理论分析或试验论证，证明结构混凝土安全性和耐久性可以满足设计要求后，还是能够采用的。</w:t>
      </w:r>
    </w:p>
    <w:p w14:paraId="2531A858" w14:textId="77777777" w:rsidR="00034854" w:rsidRDefault="000272AA">
      <w:pPr>
        <w:spacing w:line="360" w:lineRule="auto"/>
        <w:rPr>
          <w:bCs/>
          <w:sz w:val="24"/>
          <w:szCs w:val="24"/>
        </w:rPr>
      </w:pPr>
      <w:r>
        <w:rPr>
          <w:b/>
          <w:sz w:val="24"/>
          <w:szCs w:val="24"/>
        </w:rPr>
        <w:t xml:space="preserve">8.1.3  </w:t>
      </w:r>
      <w:r>
        <w:rPr>
          <w:rFonts w:hint="eastAsia"/>
          <w:bCs/>
          <w:sz w:val="24"/>
          <w:szCs w:val="24"/>
        </w:rPr>
        <w:t>本条文规定了海港工程混凝土拌合物中氯离子含量的最高限值。本规范采用测定混凝土拌合物中氯离子的方法，与测试硬件后混凝土中氯离子的方法相比，时间大大缩短，有利于配合比设计和控制。本规范中氯离子浓度均采用酸溶值。表</w:t>
      </w:r>
      <w:r>
        <w:rPr>
          <w:bCs/>
          <w:sz w:val="24"/>
          <w:szCs w:val="24"/>
        </w:rPr>
        <w:t>8.1.3</w:t>
      </w:r>
      <w:r>
        <w:rPr>
          <w:rFonts w:hint="eastAsia"/>
          <w:bCs/>
          <w:sz w:val="24"/>
          <w:szCs w:val="24"/>
        </w:rPr>
        <w:t>中的氯离子含量为酸溶性氯离子含量，与控制水溶性氯离子含量相比，偏于安全，且与全文氯离子浓度的单位保持一致。</w:t>
      </w:r>
    </w:p>
    <w:p w14:paraId="7D140C8F" w14:textId="77777777" w:rsidR="00034854" w:rsidRDefault="000272AA">
      <w:pPr>
        <w:spacing w:line="360" w:lineRule="auto"/>
        <w:rPr>
          <w:bCs/>
          <w:sz w:val="24"/>
          <w:szCs w:val="24"/>
        </w:rPr>
      </w:pPr>
      <w:r>
        <w:rPr>
          <w:b/>
          <w:sz w:val="24"/>
          <w:szCs w:val="24"/>
        </w:rPr>
        <w:t xml:space="preserve">8.1.4  </w:t>
      </w:r>
      <w:r>
        <w:rPr>
          <w:rFonts w:hint="eastAsia"/>
          <w:bCs/>
          <w:sz w:val="24"/>
          <w:szCs w:val="24"/>
        </w:rPr>
        <w:t>为了防止混凝土可能发生的碱骨料反应，需对混凝土的碱含量进行规定。本条参考《普通混凝土配合比设计规程》</w:t>
      </w:r>
      <w:r>
        <w:rPr>
          <w:rFonts w:hint="eastAsia"/>
          <w:bCs/>
          <w:sz w:val="24"/>
          <w:szCs w:val="24"/>
        </w:rPr>
        <w:t>JGJ 55</w:t>
      </w:r>
      <w:r>
        <w:rPr>
          <w:rFonts w:hint="eastAsia"/>
          <w:bCs/>
          <w:sz w:val="24"/>
          <w:szCs w:val="24"/>
        </w:rPr>
        <w:t>中的有关规定。</w:t>
      </w:r>
    </w:p>
    <w:p w14:paraId="0532CCEE"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04" w:name="_Toc100567384"/>
      <w:bookmarkStart w:id="705" w:name="_Toc100567006"/>
      <w:bookmarkStart w:id="706" w:name="_Toc113633858"/>
      <w:bookmarkStart w:id="707" w:name="_Toc113871940"/>
      <w:bookmarkStart w:id="708" w:name="_Toc113890098"/>
      <w:r w:rsidRPr="00135B56">
        <w:rPr>
          <w:rFonts w:eastAsia="黑体"/>
          <w:sz w:val="28"/>
          <w:szCs w:val="28"/>
        </w:rPr>
        <w:t xml:space="preserve">8.2  </w:t>
      </w:r>
      <w:r w:rsidRPr="00135B56">
        <w:rPr>
          <w:rFonts w:eastAsia="黑体" w:hint="eastAsia"/>
          <w:sz w:val="28"/>
          <w:szCs w:val="28"/>
        </w:rPr>
        <w:t>水胶比和矿物掺合料掺量</w:t>
      </w:r>
      <w:bookmarkEnd w:id="704"/>
      <w:bookmarkEnd w:id="705"/>
      <w:bookmarkEnd w:id="706"/>
      <w:bookmarkEnd w:id="707"/>
      <w:bookmarkEnd w:id="708"/>
    </w:p>
    <w:p w14:paraId="08EC670F" w14:textId="638670CD" w:rsidR="00034854" w:rsidRDefault="000272AA">
      <w:pPr>
        <w:spacing w:line="360" w:lineRule="auto"/>
        <w:textAlignment w:val="center"/>
        <w:rPr>
          <w:bCs/>
          <w:sz w:val="24"/>
          <w:szCs w:val="24"/>
        </w:rPr>
      </w:pPr>
      <w:r>
        <w:rPr>
          <w:b/>
          <w:sz w:val="24"/>
          <w:szCs w:val="24"/>
        </w:rPr>
        <w:t xml:space="preserve">8.2.1  </w:t>
      </w:r>
      <w:r>
        <w:rPr>
          <w:rFonts w:hint="eastAsia"/>
          <w:bCs/>
          <w:sz w:val="24"/>
          <w:szCs w:val="24"/>
        </w:rPr>
        <w:t>为了方便使用，附</w:t>
      </w:r>
      <w:r w:rsidR="00417C41">
        <w:rPr>
          <w:rFonts w:hint="eastAsia"/>
          <w:bCs/>
          <w:sz w:val="24"/>
          <w:szCs w:val="24"/>
        </w:rPr>
        <w:t>表</w:t>
      </w:r>
      <w:r w:rsidR="00425766">
        <w:rPr>
          <w:bCs/>
          <w:sz w:val="24"/>
          <w:szCs w:val="24"/>
        </w:rPr>
        <w:t>D</w:t>
      </w:r>
      <w:r w:rsidR="00417C41">
        <w:rPr>
          <w:rFonts w:hint="eastAsia"/>
          <w:bCs/>
          <w:sz w:val="24"/>
          <w:szCs w:val="24"/>
        </w:rPr>
        <w:t>.0.</w:t>
      </w:r>
      <w:r>
        <w:rPr>
          <w:rFonts w:hint="eastAsia"/>
          <w:bCs/>
          <w:sz w:val="24"/>
          <w:szCs w:val="24"/>
        </w:rPr>
        <w:t>1</w:t>
      </w:r>
      <w:r>
        <w:rPr>
          <w:rFonts w:hint="eastAsia"/>
          <w:bCs/>
          <w:sz w:val="24"/>
          <w:szCs w:val="24"/>
        </w:rPr>
        <w:t>～附</w:t>
      </w:r>
      <w:r w:rsidR="00417C41">
        <w:rPr>
          <w:rFonts w:hint="eastAsia"/>
          <w:bCs/>
          <w:sz w:val="24"/>
          <w:szCs w:val="24"/>
        </w:rPr>
        <w:t>表</w:t>
      </w:r>
      <w:r w:rsidR="00425766">
        <w:rPr>
          <w:bCs/>
          <w:sz w:val="24"/>
          <w:szCs w:val="24"/>
        </w:rPr>
        <w:t>D</w:t>
      </w:r>
      <w:r w:rsidR="00417C41">
        <w:rPr>
          <w:rFonts w:hint="eastAsia"/>
          <w:bCs/>
          <w:sz w:val="24"/>
          <w:szCs w:val="24"/>
        </w:rPr>
        <w:t>.0.</w:t>
      </w:r>
      <w:r>
        <w:rPr>
          <w:rFonts w:hint="eastAsia"/>
          <w:bCs/>
          <w:sz w:val="24"/>
          <w:szCs w:val="24"/>
        </w:rPr>
        <w:t>15</w:t>
      </w:r>
      <w:r>
        <w:rPr>
          <w:rFonts w:hint="eastAsia"/>
          <w:bCs/>
          <w:sz w:val="24"/>
          <w:szCs w:val="24"/>
        </w:rPr>
        <w:t>基于混凝土强度等级小于等于</w:t>
      </w:r>
      <w:r>
        <w:rPr>
          <w:rFonts w:hint="eastAsia"/>
          <w:bCs/>
          <w:sz w:val="24"/>
          <w:szCs w:val="24"/>
        </w:rPr>
        <w:t>C50</w:t>
      </w:r>
      <w:r>
        <w:rPr>
          <w:rFonts w:hint="eastAsia"/>
          <w:bCs/>
          <w:sz w:val="24"/>
          <w:szCs w:val="24"/>
        </w:rPr>
        <w:t>时海港工程常用混凝土的初始氯离子扩散系数和龄期衰减系数，利用本规程</w:t>
      </w:r>
      <w:r>
        <w:rPr>
          <w:rFonts w:hint="eastAsia"/>
          <w:bCs/>
          <w:sz w:val="24"/>
          <w:szCs w:val="24"/>
        </w:rPr>
        <w:t>8.2.2</w:t>
      </w:r>
      <w:r>
        <w:rPr>
          <w:rFonts w:hint="eastAsia"/>
          <w:bCs/>
          <w:sz w:val="24"/>
          <w:szCs w:val="24"/>
        </w:rPr>
        <w:t>中的计算步骤计算得到相应条件下的混凝土水胶比和矿物掺合料掺量，供使用者直接选用。</w:t>
      </w:r>
    </w:p>
    <w:p w14:paraId="703A5E72" w14:textId="33F90524" w:rsidR="00034854" w:rsidRDefault="000272AA" w:rsidP="00EA34F8">
      <w:pPr>
        <w:spacing w:line="360" w:lineRule="auto"/>
        <w:textAlignment w:val="baseline"/>
        <w:rPr>
          <w:bCs/>
          <w:sz w:val="24"/>
          <w:szCs w:val="24"/>
        </w:rPr>
      </w:pPr>
      <w:r>
        <w:rPr>
          <w:b/>
          <w:sz w:val="24"/>
          <w:szCs w:val="24"/>
        </w:rPr>
        <w:t xml:space="preserve">8.2.2  </w:t>
      </w:r>
      <w:r>
        <w:rPr>
          <w:rFonts w:hint="eastAsia"/>
          <w:bCs/>
          <w:sz w:val="24"/>
          <w:szCs w:val="24"/>
        </w:rPr>
        <w:t>根据《普通混凝土配合比设计规程》</w:t>
      </w:r>
      <w:r>
        <w:rPr>
          <w:rFonts w:hint="eastAsia"/>
          <w:bCs/>
          <w:sz w:val="24"/>
          <w:szCs w:val="24"/>
        </w:rPr>
        <w:t>JGJ 55</w:t>
      </w:r>
      <w:r>
        <w:rPr>
          <w:rFonts w:hint="eastAsia"/>
          <w:bCs/>
          <w:sz w:val="24"/>
          <w:szCs w:val="24"/>
        </w:rPr>
        <w:t>表</w:t>
      </w:r>
      <w:r>
        <w:rPr>
          <w:rFonts w:hint="eastAsia"/>
          <w:bCs/>
          <w:sz w:val="24"/>
          <w:szCs w:val="24"/>
        </w:rPr>
        <w:t>5.1.3</w:t>
      </w:r>
      <w:r>
        <w:rPr>
          <w:rFonts w:hint="eastAsia"/>
          <w:bCs/>
          <w:sz w:val="24"/>
          <w:szCs w:val="24"/>
        </w:rPr>
        <w:t>中提供的粉煤灰影响系数系数</w:t>
      </w:r>
      <w:r>
        <w:rPr>
          <w:position w:val="-14"/>
        </w:rPr>
        <w:object w:dxaOrig="317" w:dyaOrig="360" w14:anchorId="25C198FA">
          <v:shape id="_x0000_i1316" type="#_x0000_t75" style="width:16.3pt;height:18.15pt" o:ole="">
            <v:imagedata r:id="rId534" o:title=""/>
          </v:shape>
          <o:OLEObject Type="Embed" ProgID="Equation.DSMT4" ShapeID="_x0000_i1316" DrawAspect="Content" ObjectID="_1724567467" r:id="rId535"/>
        </w:object>
      </w:r>
      <w:r>
        <w:rPr>
          <w:rFonts w:hint="eastAsia"/>
          <w:bCs/>
          <w:sz w:val="24"/>
          <w:szCs w:val="24"/>
        </w:rPr>
        <w:t>和粒化高炉矿渣粉影响系数</w:t>
      </w:r>
      <w:r>
        <w:rPr>
          <w:position w:val="-12"/>
        </w:rPr>
        <w:object w:dxaOrig="274" w:dyaOrig="360" w14:anchorId="0F166C31">
          <v:shape id="_x0000_i1317" type="#_x0000_t75" style="width:13.15pt;height:18.15pt" o:ole="">
            <v:imagedata r:id="rId536" o:title=""/>
          </v:shape>
          <o:OLEObject Type="Embed" ProgID="Equation.DSMT4" ShapeID="_x0000_i1317" DrawAspect="Content" ObjectID="_1724567468" r:id="rId537"/>
        </w:object>
      </w:r>
      <w:r>
        <w:rPr>
          <w:rFonts w:hint="eastAsia"/>
          <w:bCs/>
          <w:sz w:val="24"/>
          <w:szCs w:val="24"/>
        </w:rPr>
        <w:t>取值，通过回归分析建立粉煤灰和粒化高炉矿渣粉掺量对混凝土强度配制值的影响模型，结合《普通混凝土配合比设</w:t>
      </w:r>
      <w:r>
        <w:rPr>
          <w:rFonts w:hint="eastAsia"/>
          <w:bCs/>
          <w:sz w:val="24"/>
          <w:szCs w:val="24"/>
        </w:rPr>
        <w:lastRenderedPageBreak/>
        <w:t>计规程》</w:t>
      </w:r>
      <w:r>
        <w:rPr>
          <w:rFonts w:hint="eastAsia"/>
          <w:bCs/>
          <w:sz w:val="24"/>
          <w:szCs w:val="24"/>
        </w:rPr>
        <w:t>JGJ 55</w:t>
      </w:r>
      <w:r>
        <w:rPr>
          <w:rFonts w:hint="eastAsia"/>
          <w:bCs/>
          <w:sz w:val="24"/>
          <w:szCs w:val="24"/>
        </w:rPr>
        <w:t>公式（</w:t>
      </w:r>
      <w:r>
        <w:rPr>
          <w:rFonts w:hint="eastAsia"/>
          <w:bCs/>
          <w:sz w:val="24"/>
          <w:szCs w:val="24"/>
        </w:rPr>
        <w:t>5.1.1</w:t>
      </w:r>
      <w:r>
        <w:rPr>
          <w:rFonts w:hint="eastAsia"/>
          <w:bCs/>
          <w:sz w:val="24"/>
          <w:szCs w:val="24"/>
        </w:rPr>
        <w:t>）中普通混凝土水胶比与混凝土强度配制值的相关关系模型，建立本标准中混凝土强度计算模型，即本标准公式（</w:t>
      </w:r>
      <w:r w:rsidR="0044155E">
        <w:rPr>
          <w:rFonts w:hint="eastAsia"/>
          <w:bCs/>
          <w:sz w:val="24"/>
          <w:szCs w:val="24"/>
        </w:rPr>
        <w:t>8.2.3-1</w:t>
      </w:r>
      <w:r>
        <w:rPr>
          <w:rFonts w:hint="eastAsia"/>
          <w:bCs/>
          <w:sz w:val="24"/>
          <w:szCs w:val="24"/>
        </w:rPr>
        <w:t>）。考虑到单一课题组试验结果容易受到试验设备、材料和环境条件等因素的影响，局限性较大，编制组收集了国内外分布于不同地域的多个课题组测得的</w:t>
      </w:r>
      <w:r>
        <w:rPr>
          <w:rFonts w:hint="eastAsia"/>
          <w:bCs/>
          <w:sz w:val="24"/>
          <w:szCs w:val="24"/>
        </w:rPr>
        <w:t>164</w:t>
      </w:r>
      <w:r>
        <w:rPr>
          <w:rFonts w:hint="eastAsia"/>
          <w:bCs/>
          <w:sz w:val="24"/>
          <w:szCs w:val="24"/>
        </w:rPr>
        <w:t>组混凝土的初始氯离子扩散系数试验数据，并根据上述最小二乘法拟合建立本规程中混凝土初始氯离子扩散系数计算模型，即本标准公式（</w:t>
      </w:r>
      <w:r w:rsidR="0044155E">
        <w:rPr>
          <w:rFonts w:hint="eastAsia"/>
          <w:bCs/>
          <w:sz w:val="24"/>
          <w:szCs w:val="24"/>
        </w:rPr>
        <w:t>8.2.3-2</w:t>
      </w:r>
      <w:r>
        <w:rPr>
          <w:rFonts w:hint="eastAsia"/>
          <w:bCs/>
          <w:sz w:val="24"/>
          <w:szCs w:val="24"/>
        </w:rPr>
        <w:t>），试验数据的遴选原则为：</w:t>
      </w:r>
      <w:r>
        <w:rPr>
          <w:rFonts w:hint="eastAsia"/>
          <w:bCs/>
          <w:sz w:val="24"/>
          <w:szCs w:val="24"/>
        </w:rPr>
        <w:t>(1)</w:t>
      </w:r>
      <w:r>
        <w:rPr>
          <w:rFonts w:hint="eastAsia"/>
          <w:bCs/>
          <w:sz w:val="24"/>
          <w:szCs w:val="24"/>
        </w:rPr>
        <w:t>扩散系数的试验方法遵循</w:t>
      </w:r>
      <w:r>
        <w:rPr>
          <w:rFonts w:hint="eastAsia"/>
          <w:bCs/>
          <w:sz w:val="24"/>
          <w:szCs w:val="24"/>
        </w:rPr>
        <w:t>CCES 01-2004</w:t>
      </w:r>
      <w:r>
        <w:rPr>
          <w:rFonts w:hint="eastAsia"/>
          <w:bCs/>
          <w:sz w:val="24"/>
          <w:szCs w:val="24"/>
        </w:rPr>
        <w:t>规定的</w:t>
      </w:r>
      <w:r>
        <w:rPr>
          <w:rFonts w:hint="eastAsia"/>
          <w:bCs/>
          <w:sz w:val="24"/>
          <w:szCs w:val="24"/>
        </w:rPr>
        <w:t>RCM</w:t>
      </w:r>
      <w:r>
        <w:rPr>
          <w:rFonts w:hint="eastAsia"/>
          <w:bCs/>
          <w:sz w:val="24"/>
          <w:szCs w:val="24"/>
        </w:rPr>
        <w:t>标准试验的要求和步骤；</w:t>
      </w:r>
      <w:r>
        <w:rPr>
          <w:rFonts w:hint="eastAsia"/>
          <w:bCs/>
          <w:sz w:val="24"/>
          <w:szCs w:val="24"/>
        </w:rPr>
        <w:t>(2)</w:t>
      </w:r>
      <w:r>
        <w:rPr>
          <w:rFonts w:hint="eastAsia"/>
          <w:bCs/>
          <w:sz w:val="24"/>
          <w:szCs w:val="24"/>
        </w:rPr>
        <w:t>混凝土的主要胶凝材料类别为硅酸盐水泥或普通硅酸盐水泥、</w:t>
      </w:r>
      <w:r>
        <w:rPr>
          <w:rFonts w:hint="eastAsia"/>
          <w:bCs/>
          <w:sz w:val="24"/>
          <w:szCs w:val="24"/>
        </w:rPr>
        <w:t>I</w:t>
      </w:r>
      <w:r>
        <w:rPr>
          <w:rFonts w:hint="eastAsia"/>
          <w:bCs/>
          <w:sz w:val="24"/>
          <w:szCs w:val="24"/>
        </w:rPr>
        <w:t>级或</w:t>
      </w:r>
      <w:r>
        <w:rPr>
          <w:rFonts w:hint="eastAsia"/>
          <w:bCs/>
          <w:sz w:val="24"/>
          <w:szCs w:val="24"/>
        </w:rPr>
        <w:t>II</w:t>
      </w:r>
      <w:r>
        <w:rPr>
          <w:rFonts w:hint="eastAsia"/>
          <w:bCs/>
          <w:sz w:val="24"/>
          <w:szCs w:val="24"/>
        </w:rPr>
        <w:t>级粉煤灰、</w:t>
      </w:r>
      <w:r>
        <w:rPr>
          <w:rFonts w:hint="eastAsia"/>
          <w:bCs/>
          <w:sz w:val="24"/>
          <w:szCs w:val="24"/>
        </w:rPr>
        <w:t>S95</w:t>
      </w:r>
      <w:r>
        <w:rPr>
          <w:rFonts w:hint="eastAsia"/>
          <w:bCs/>
          <w:sz w:val="24"/>
          <w:szCs w:val="24"/>
        </w:rPr>
        <w:t>级矿粉，且掺合料的掺量不超过《普通混凝土配合比设计规程》</w:t>
      </w:r>
      <w:r>
        <w:rPr>
          <w:rFonts w:hint="eastAsia"/>
          <w:bCs/>
          <w:sz w:val="24"/>
          <w:szCs w:val="24"/>
        </w:rPr>
        <w:t>JGJ 55</w:t>
      </w:r>
      <w:r>
        <w:rPr>
          <w:rFonts w:hint="eastAsia"/>
          <w:bCs/>
          <w:sz w:val="24"/>
          <w:szCs w:val="24"/>
        </w:rPr>
        <w:t>规定的限值，水胶比范围在</w:t>
      </w:r>
      <w:r>
        <w:rPr>
          <w:rFonts w:hint="eastAsia"/>
          <w:bCs/>
          <w:sz w:val="24"/>
          <w:szCs w:val="24"/>
        </w:rPr>
        <w:t>0.29~0.55</w:t>
      </w:r>
      <w:r>
        <w:rPr>
          <w:rFonts w:hint="eastAsia"/>
          <w:bCs/>
          <w:sz w:val="24"/>
          <w:szCs w:val="24"/>
        </w:rPr>
        <w:t>；</w:t>
      </w:r>
      <w:r>
        <w:rPr>
          <w:rFonts w:hint="eastAsia"/>
          <w:bCs/>
          <w:sz w:val="24"/>
          <w:szCs w:val="24"/>
        </w:rPr>
        <w:t>(3)</w:t>
      </w:r>
      <w:r>
        <w:rPr>
          <w:rFonts w:hint="eastAsia"/>
          <w:bCs/>
          <w:sz w:val="24"/>
          <w:szCs w:val="24"/>
        </w:rPr>
        <w:t>混凝土试件按照</w:t>
      </w:r>
      <w:r>
        <w:rPr>
          <w:rFonts w:hint="eastAsia"/>
          <w:bCs/>
          <w:sz w:val="24"/>
          <w:szCs w:val="24"/>
        </w:rPr>
        <w:t>RCM</w:t>
      </w:r>
      <w:r>
        <w:rPr>
          <w:rFonts w:hint="eastAsia"/>
          <w:bCs/>
          <w:sz w:val="24"/>
          <w:szCs w:val="24"/>
        </w:rPr>
        <w:t>标准试验方法制备并养护，试件养护龄期为</w:t>
      </w:r>
      <w:r>
        <w:rPr>
          <w:rFonts w:hint="eastAsia"/>
          <w:bCs/>
          <w:sz w:val="24"/>
          <w:szCs w:val="24"/>
        </w:rPr>
        <w:t>28d</w:t>
      </w:r>
      <w:r>
        <w:rPr>
          <w:rFonts w:hint="eastAsia"/>
          <w:bCs/>
          <w:sz w:val="24"/>
          <w:szCs w:val="24"/>
        </w:rPr>
        <w:t>。</w:t>
      </w:r>
    </w:p>
    <w:p w14:paraId="0A463DDE" w14:textId="77777777" w:rsidR="00034854" w:rsidRDefault="000272AA">
      <w:pPr>
        <w:widowControl/>
        <w:tabs>
          <w:tab w:val="center" w:pos="4201"/>
          <w:tab w:val="right" w:leader="dot" w:pos="9298"/>
        </w:tabs>
        <w:autoSpaceDE w:val="0"/>
        <w:autoSpaceDN w:val="0"/>
        <w:spacing w:line="360" w:lineRule="auto"/>
        <w:textAlignment w:val="center"/>
        <w:rPr>
          <w:bCs/>
          <w:sz w:val="24"/>
          <w:szCs w:val="24"/>
        </w:rPr>
      </w:pPr>
      <w:r>
        <w:rPr>
          <w:b/>
          <w:sz w:val="24"/>
          <w:szCs w:val="24"/>
        </w:rPr>
        <w:t>8.2.</w:t>
      </w:r>
      <w:r>
        <w:rPr>
          <w:rFonts w:hint="eastAsia"/>
          <w:b/>
          <w:sz w:val="24"/>
          <w:szCs w:val="24"/>
        </w:rPr>
        <w:t>3</w:t>
      </w:r>
      <w:r>
        <w:rPr>
          <w:b/>
          <w:sz w:val="24"/>
          <w:szCs w:val="24"/>
        </w:rPr>
        <w:t xml:space="preserve">  </w:t>
      </w:r>
      <w:r>
        <w:rPr>
          <w:rFonts w:hint="eastAsia"/>
          <w:bCs/>
          <w:sz w:val="24"/>
          <w:szCs w:val="24"/>
        </w:rPr>
        <w:t>如果当地具有足够的实验测试数据，可根据实验结果建立更符合当地实际情况的混凝土强度、初始氯离子扩散系数和龄期衰减系数计算模型</w:t>
      </w:r>
      <w:r>
        <w:rPr>
          <w:bCs/>
          <w:sz w:val="24"/>
          <w:szCs w:val="24"/>
        </w:rPr>
        <w:t>。</w:t>
      </w:r>
    </w:p>
    <w:p w14:paraId="43C02A44" w14:textId="153166A9" w:rsidR="00034854" w:rsidRDefault="000272AA">
      <w:pPr>
        <w:widowControl/>
        <w:tabs>
          <w:tab w:val="center" w:pos="4201"/>
          <w:tab w:val="right" w:leader="dot" w:pos="9298"/>
        </w:tabs>
        <w:autoSpaceDE w:val="0"/>
        <w:autoSpaceDN w:val="0"/>
        <w:spacing w:line="360" w:lineRule="auto"/>
        <w:textAlignment w:val="center"/>
        <w:rPr>
          <w:bCs/>
          <w:sz w:val="24"/>
          <w:szCs w:val="24"/>
        </w:rPr>
      </w:pPr>
      <w:r>
        <w:rPr>
          <w:b/>
          <w:sz w:val="24"/>
          <w:szCs w:val="24"/>
        </w:rPr>
        <w:t>8.2.</w:t>
      </w:r>
      <w:r>
        <w:rPr>
          <w:rFonts w:hint="eastAsia"/>
          <w:b/>
          <w:sz w:val="24"/>
          <w:szCs w:val="24"/>
        </w:rPr>
        <w:t>4</w:t>
      </w:r>
      <w:r>
        <w:rPr>
          <w:b/>
          <w:sz w:val="24"/>
          <w:szCs w:val="24"/>
        </w:rPr>
        <w:t xml:space="preserve">  </w:t>
      </w:r>
      <w:r>
        <w:rPr>
          <w:rFonts w:hint="eastAsia"/>
          <w:bCs/>
          <w:sz w:val="24"/>
          <w:szCs w:val="24"/>
        </w:rPr>
        <w:t>本标准第</w:t>
      </w:r>
      <w:r>
        <w:rPr>
          <w:rFonts w:hint="eastAsia"/>
          <w:bCs/>
          <w:sz w:val="24"/>
          <w:szCs w:val="24"/>
        </w:rPr>
        <w:t>8</w:t>
      </w:r>
      <w:r>
        <w:rPr>
          <w:bCs/>
          <w:sz w:val="24"/>
          <w:szCs w:val="24"/>
        </w:rPr>
        <w:t>.2.</w:t>
      </w:r>
      <w:r w:rsidR="0044155E">
        <w:rPr>
          <w:bCs/>
          <w:sz w:val="24"/>
          <w:szCs w:val="24"/>
        </w:rPr>
        <w:t>3</w:t>
      </w:r>
      <w:r>
        <w:rPr>
          <w:rFonts w:hint="eastAsia"/>
          <w:bCs/>
          <w:sz w:val="24"/>
          <w:szCs w:val="24"/>
        </w:rPr>
        <w:t>条的公式（</w:t>
      </w:r>
      <w:r w:rsidR="0044155E">
        <w:rPr>
          <w:rFonts w:hint="eastAsia"/>
          <w:bCs/>
          <w:sz w:val="24"/>
          <w:szCs w:val="24"/>
        </w:rPr>
        <w:t>8.2.3-1</w:t>
      </w:r>
      <w:r>
        <w:rPr>
          <w:rFonts w:hint="eastAsia"/>
          <w:bCs/>
          <w:sz w:val="24"/>
          <w:szCs w:val="24"/>
        </w:rPr>
        <w:t>）</w:t>
      </w:r>
      <w:r>
        <w:rPr>
          <w:rFonts w:hint="eastAsia"/>
          <w:bCs/>
          <w:sz w:val="24"/>
          <w:szCs w:val="24"/>
        </w:rPr>
        <w:t>~</w:t>
      </w:r>
      <w:r>
        <w:rPr>
          <w:rFonts w:hint="eastAsia"/>
          <w:bCs/>
          <w:sz w:val="24"/>
          <w:szCs w:val="24"/>
        </w:rPr>
        <w:t>公式（</w:t>
      </w:r>
      <w:r>
        <w:rPr>
          <w:rFonts w:hint="eastAsia"/>
          <w:bCs/>
          <w:sz w:val="24"/>
          <w:szCs w:val="24"/>
        </w:rPr>
        <w:t>8.2.</w:t>
      </w:r>
      <w:r w:rsidR="0044155E">
        <w:rPr>
          <w:bCs/>
          <w:sz w:val="24"/>
          <w:szCs w:val="24"/>
        </w:rPr>
        <w:t>3</w:t>
      </w:r>
      <w:r>
        <w:rPr>
          <w:rFonts w:hint="eastAsia"/>
          <w:bCs/>
          <w:sz w:val="24"/>
          <w:szCs w:val="24"/>
        </w:rPr>
        <w:t>-3</w:t>
      </w:r>
      <w:r>
        <w:rPr>
          <w:rFonts w:hint="eastAsia"/>
          <w:bCs/>
          <w:sz w:val="24"/>
          <w:szCs w:val="24"/>
        </w:rPr>
        <w:t>）仅适用于混凝土强度等级小于</w:t>
      </w:r>
      <w:r>
        <w:rPr>
          <w:rFonts w:hint="eastAsia"/>
          <w:bCs/>
          <w:sz w:val="24"/>
          <w:szCs w:val="24"/>
        </w:rPr>
        <w:t>C</w:t>
      </w:r>
      <w:r>
        <w:rPr>
          <w:bCs/>
          <w:sz w:val="24"/>
          <w:szCs w:val="24"/>
        </w:rPr>
        <w:t>50</w:t>
      </w:r>
      <w:r>
        <w:rPr>
          <w:rFonts w:hint="eastAsia"/>
          <w:bCs/>
          <w:sz w:val="24"/>
          <w:szCs w:val="24"/>
        </w:rPr>
        <w:t>、掺粉煤灰和粒化高炉矿渣粉的混凝土，如果需要对混凝土强度等级大于</w:t>
      </w:r>
      <w:r>
        <w:rPr>
          <w:rFonts w:hint="eastAsia"/>
          <w:bCs/>
          <w:sz w:val="24"/>
          <w:szCs w:val="24"/>
        </w:rPr>
        <w:t>C</w:t>
      </w:r>
      <w:r>
        <w:rPr>
          <w:bCs/>
          <w:sz w:val="24"/>
          <w:szCs w:val="24"/>
        </w:rPr>
        <w:t>50</w:t>
      </w:r>
      <w:r>
        <w:rPr>
          <w:rFonts w:hint="eastAsia"/>
          <w:bCs/>
          <w:sz w:val="24"/>
          <w:szCs w:val="24"/>
        </w:rPr>
        <w:t>的掺粉煤灰和粒化高炉矿渣粉混凝土进行配合比设计，需通过专门的分析研究和试验论证，建立混凝土强度计算模型、初始氯离子扩散系数计算模型和龄期衰减系数计算模型。</w:t>
      </w:r>
    </w:p>
    <w:p w14:paraId="3E224A85"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09" w:name="_Toc100567007"/>
      <w:bookmarkStart w:id="710" w:name="_Toc100567385"/>
      <w:bookmarkStart w:id="711" w:name="_Toc113633859"/>
      <w:bookmarkStart w:id="712" w:name="_Toc113871941"/>
      <w:bookmarkStart w:id="713" w:name="_Toc113890099"/>
      <w:r w:rsidRPr="00135B56">
        <w:rPr>
          <w:rFonts w:eastAsia="黑体"/>
          <w:sz w:val="28"/>
          <w:szCs w:val="28"/>
        </w:rPr>
        <w:t xml:space="preserve">8.3  </w:t>
      </w:r>
      <w:r w:rsidRPr="00135B56">
        <w:rPr>
          <w:rFonts w:eastAsia="黑体" w:hint="eastAsia"/>
          <w:sz w:val="28"/>
          <w:szCs w:val="28"/>
        </w:rPr>
        <w:t>用水量和外加剂用量</w:t>
      </w:r>
      <w:bookmarkEnd w:id="709"/>
      <w:bookmarkEnd w:id="710"/>
      <w:bookmarkEnd w:id="711"/>
      <w:bookmarkEnd w:id="712"/>
      <w:bookmarkEnd w:id="713"/>
    </w:p>
    <w:p w14:paraId="4491A5A9" w14:textId="77777777" w:rsidR="00034854" w:rsidRDefault="000272AA">
      <w:pPr>
        <w:widowControl/>
        <w:tabs>
          <w:tab w:val="center" w:pos="4201"/>
          <w:tab w:val="right" w:leader="dot" w:pos="9298"/>
        </w:tabs>
        <w:autoSpaceDE w:val="0"/>
        <w:autoSpaceDN w:val="0"/>
        <w:spacing w:line="360" w:lineRule="auto"/>
        <w:textAlignment w:val="center"/>
        <w:rPr>
          <w:bCs/>
          <w:szCs w:val="21"/>
        </w:rPr>
      </w:pPr>
      <w:r>
        <w:rPr>
          <w:b/>
          <w:sz w:val="24"/>
          <w:szCs w:val="24"/>
        </w:rPr>
        <w:t xml:space="preserve">8.3.1  </w:t>
      </w:r>
      <w:r>
        <w:rPr>
          <w:rFonts w:hint="eastAsia"/>
          <w:bCs/>
          <w:sz w:val="24"/>
          <w:szCs w:val="24"/>
        </w:rPr>
        <w:t>表</w:t>
      </w:r>
      <w:r>
        <w:rPr>
          <w:rFonts w:hint="eastAsia"/>
          <w:bCs/>
          <w:sz w:val="24"/>
          <w:szCs w:val="24"/>
        </w:rPr>
        <w:t>8.3.1-1</w:t>
      </w:r>
      <w:r>
        <w:rPr>
          <w:rFonts w:hint="eastAsia"/>
          <w:bCs/>
          <w:sz w:val="24"/>
          <w:szCs w:val="24"/>
        </w:rPr>
        <w:t>和表</w:t>
      </w:r>
      <w:r>
        <w:rPr>
          <w:rFonts w:hint="eastAsia"/>
          <w:bCs/>
          <w:sz w:val="24"/>
          <w:szCs w:val="24"/>
        </w:rPr>
        <w:t>8.3.1-</w:t>
      </w:r>
      <w:r>
        <w:rPr>
          <w:bCs/>
          <w:sz w:val="24"/>
          <w:szCs w:val="24"/>
        </w:rPr>
        <w:t>2</w:t>
      </w:r>
      <w:r>
        <w:rPr>
          <w:rFonts w:hint="eastAsia"/>
          <w:bCs/>
          <w:sz w:val="24"/>
          <w:szCs w:val="24"/>
        </w:rPr>
        <w:t>是未掺加外加剂的干硬性和塑性混凝土的用水量，经多年应用，证明基本符合实际。干硬性和塑性混凝土也可以掺加外加剂，掺加外加剂后的用水量可在表</w:t>
      </w:r>
      <w:r>
        <w:rPr>
          <w:rFonts w:hint="eastAsia"/>
          <w:bCs/>
          <w:sz w:val="24"/>
          <w:szCs w:val="24"/>
        </w:rPr>
        <w:t>8.3.1-1</w:t>
      </w:r>
      <w:r>
        <w:rPr>
          <w:rFonts w:hint="eastAsia"/>
          <w:bCs/>
          <w:sz w:val="24"/>
          <w:szCs w:val="24"/>
        </w:rPr>
        <w:t>和表</w:t>
      </w:r>
      <w:r>
        <w:rPr>
          <w:rFonts w:hint="eastAsia"/>
          <w:bCs/>
          <w:sz w:val="24"/>
          <w:szCs w:val="24"/>
        </w:rPr>
        <w:t>8.3.1-</w:t>
      </w:r>
      <w:r>
        <w:rPr>
          <w:bCs/>
          <w:sz w:val="24"/>
          <w:szCs w:val="24"/>
        </w:rPr>
        <w:t>2</w:t>
      </w:r>
      <w:r>
        <w:rPr>
          <w:rFonts w:hint="eastAsia"/>
          <w:bCs/>
          <w:sz w:val="24"/>
          <w:szCs w:val="24"/>
        </w:rPr>
        <w:t>的基础通过试验进行调整。</w:t>
      </w:r>
    </w:p>
    <w:p w14:paraId="228D19F7" w14:textId="77777777" w:rsidR="00034854" w:rsidRDefault="000272AA">
      <w:pPr>
        <w:widowControl/>
        <w:tabs>
          <w:tab w:val="center" w:pos="4201"/>
          <w:tab w:val="right" w:leader="dot" w:pos="9298"/>
        </w:tabs>
        <w:autoSpaceDE w:val="0"/>
        <w:autoSpaceDN w:val="0"/>
        <w:spacing w:line="360" w:lineRule="auto"/>
        <w:textAlignment w:val="center"/>
        <w:rPr>
          <w:bCs/>
          <w:sz w:val="24"/>
          <w:szCs w:val="24"/>
        </w:rPr>
      </w:pPr>
      <w:r>
        <w:rPr>
          <w:b/>
          <w:sz w:val="24"/>
          <w:szCs w:val="24"/>
        </w:rPr>
        <w:t xml:space="preserve">8.3.2  </w:t>
      </w:r>
      <w:r>
        <w:rPr>
          <w:rFonts w:hint="eastAsia"/>
          <w:bCs/>
          <w:sz w:val="24"/>
          <w:szCs w:val="24"/>
        </w:rPr>
        <w:t>本条中的外加剂特指具有减水功能的外加剂。</w:t>
      </w:r>
    </w:p>
    <w:p w14:paraId="1A29DCD8" w14:textId="77777777" w:rsidR="00034854" w:rsidRDefault="000272AA">
      <w:pPr>
        <w:widowControl/>
        <w:tabs>
          <w:tab w:val="center" w:pos="4201"/>
          <w:tab w:val="right" w:leader="dot" w:pos="9298"/>
        </w:tabs>
        <w:autoSpaceDE w:val="0"/>
        <w:autoSpaceDN w:val="0"/>
        <w:spacing w:line="360" w:lineRule="auto"/>
        <w:textAlignment w:val="center"/>
        <w:rPr>
          <w:rFonts w:eastAsia="楷体"/>
          <w:bCs/>
          <w:color w:val="5B9BD5"/>
          <w:sz w:val="24"/>
          <w:szCs w:val="24"/>
        </w:rPr>
      </w:pPr>
      <w:r>
        <w:rPr>
          <w:b/>
          <w:sz w:val="24"/>
          <w:szCs w:val="24"/>
        </w:rPr>
        <w:t>8.3.</w:t>
      </w:r>
      <w:r>
        <w:rPr>
          <w:rFonts w:hint="eastAsia"/>
          <w:b/>
          <w:sz w:val="24"/>
          <w:szCs w:val="24"/>
        </w:rPr>
        <w:t>3</w:t>
      </w:r>
      <w:r>
        <w:rPr>
          <w:b/>
          <w:sz w:val="24"/>
          <w:szCs w:val="24"/>
        </w:rPr>
        <w:t xml:space="preserve">  </w:t>
      </w:r>
      <w:r>
        <w:rPr>
          <w:rFonts w:hint="eastAsia"/>
          <w:bCs/>
          <w:sz w:val="24"/>
          <w:szCs w:val="24"/>
        </w:rPr>
        <w:t>本条具有指导性作用，尤其对于缺乏经验和试验资料者更为重要。在实际工作中，有经验的专业技术人员通常将满足混凝土性能和节约成本作为目标，结合经验并经试验来确定流动性或大流动性混凝土的外加剂用量和用水量。</w:t>
      </w:r>
    </w:p>
    <w:p w14:paraId="530A0237"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14" w:name="_Toc100567386"/>
      <w:bookmarkStart w:id="715" w:name="_Toc100567008"/>
      <w:bookmarkStart w:id="716" w:name="_Toc113633860"/>
      <w:bookmarkStart w:id="717" w:name="_Toc113871942"/>
      <w:bookmarkStart w:id="718" w:name="_Toc113890100"/>
      <w:r w:rsidRPr="00135B56">
        <w:rPr>
          <w:rFonts w:eastAsia="黑体"/>
          <w:sz w:val="28"/>
          <w:szCs w:val="28"/>
        </w:rPr>
        <w:lastRenderedPageBreak/>
        <w:t>8.</w:t>
      </w:r>
      <w:r w:rsidRPr="00135B56">
        <w:rPr>
          <w:rFonts w:eastAsia="黑体" w:hint="eastAsia"/>
          <w:sz w:val="28"/>
          <w:szCs w:val="28"/>
        </w:rPr>
        <w:t>4</w:t>
      </w:r>
      <w:r w:rsidRPr="00135B56">
        <w:rPr>
          <w:rFonts w:eastAsia="黑体"/>
          <w:sz w:val="28"/>
          <w:szCs w:val="28"/>
        </w:rPr>
        <w:t xml:space="preserve">  </w:t>
      </w:r>
      <w:r w:rsidRPr="00135B56">
        <w:rPr>
          <w:rFonts w:eastAsia="黑体" w:hint="eastAsia"/>
          <w:sz w:val="28"/>
          <w:szCs w:val="28"/>
        </w:rPr>
        <w:t>胶凝材料、矿物掺合料和水泥用量</w:t>
      </w:r>
      <w:bookmarkEnd w:id="714"/>
      <w:bookmarkEnd w:id="715"/>
      <w:bookmarkEnd w:id="716"/>
      <w:bookmarkEnd w:id="717"/>
      <w:bookmarkEnd w:id="718"/>
    </w:p>
    <w:p w14:paraId="4203D737" w14:textId="77777777" w:rsidR="00034854" w:rsidRDefault="000272AA">
      <w:pPr>
        <w:widowControl/>
        <w:tabs>
          <w:tab w:val="center" w:pos="4201"/>
          <w:tab w:val="right" w:leader="dot" w:pos="9298"/>
        </w:tabs>
        <w:autoSpaceDE w:val="0"/>
        <w:autoSpaceDN w:val="0"/>
        <w:spacing w:line="360" w:lineRule="auto"/>
        <w:textAlignment w:val="center"/>
        <w:rPr>
          <w:bCs/>
          <w:sz w:val="24"/>
          <w:szCs w:val="24"/>
        </w:rPr>
      </w:pPr>
      <w:r>
        <w:rPr>
          <w:b/>
          <w:sz w:val="24"/>
          <w:szCs w:val="24"/>
        </w:rPr>
        <w:t>8.</w:t>
      </w:r>
      <w:r>
        <w:rPr>
          <w:rFonts w:hint="eastAsia"/>
          <w:b/>
          <w:sz w:val="24"/>
          <w:szCs w:val="24"/>
        </w:rPr>
        <w:t>4</w:t>
      </w:r>
      <w:r>
        <w:rPr>
          <w:b/>
          <w:sz w:val="24"/>
          <w:szCs w:val="24"/>
        </w:rPr>
        <w:t>.</w:t>
      </w:r>
      <w:r>
        <w:rPr>
          <w:rFonts w:hint="eastAsia"/>
          <w:b/>
          <w:sz w:val="24"/>
          <w:szCs w:val="24"/>
        </w:rPr>
        <w:t>1</w:t>
      </w:r>
      <w:r>
        <w:rPr>
          <w:b/>
          <w:sz w:val="24"/>
          <w:szCs w:val="24"/>
        </w:rPr>
        <w:t xml:space="preserve">  </w:t>
      </w:r>
      <w:r>
        <w:rPr>
          <w:rFonts w:hint="eastAsia"/>
          <w:bCs/>
          <w:sz w:val="24"/>
          <w:szCs w:val="24"/>
        </w:rPr>
        <w:t>对于同一强度等级混凝土，矿物掺合料掺量增加会使水胶比相应减小，如果取用水量不变，按公式（</w:t>
      </w:r>
      <w:r>
        <w:rPr>
          <w:rFonts w:hint="eastAsia"/>
          <w:bCs/>
          <w:sz w:val="24"/>
          <w:szCs w:val="24"/>
        </w:rPr>
        <w:t>8.4.1</w:t>
      </w:r>
      <w:r>
        <w:rPr>
          <w:rFonts w:hint="eastAsia"/>
          <w:bCs/>
          <w:sz w:val="24"/>
          <w:szCs w:val="24"/>
        </w:rPr>
        <w:t>）计算的胶凝材料用量也会增加，并可能不是最节约的胶凝材料用量，因此，公式（</w:t>
      </w:r>
      <w:r>
        <w:rPr>
          <w:rFonts w:hint="eastAsia"/>
          <w:bCs/>
          <w:sz w:val="24"/>
          <w:szCs w:val="24"/>
        </w:rPr>
        <w:t>8.4.1</w:t>
      </w:r>
      <w:r>
        <w:rPr>
          <w:rFonts w:hint="eastAsia"/>
          <w:bCs/>
          <w:sz w:val="24"/>
          <w:szCs w:val="24"/>
        </w:rPr>
        <w:t>）计算结果仅仅为初算的胶凝材料用量，实际采用的胶凝材料用量应经过试拌选取一个满足拌合物性能要求的、较节约的胶凝材料用量。</w:t>
      </w:r>
    </w:p>
    <w:p w14:paraId="28642DA7" w14:textId="77777777" w:rsidR="00034854" w:rsidRDefault="000272AA">
      <w:pPr>
        <w:widowControl/>
        <w:tabs>
          <w:tab w:val="center" w:pos="4201"/>
          <w:tab w:val="right" w:leader="dot" w:pos="9298"/>
        </w:tabs>
        <w:autoSpaceDE w:val="0"/>
        <w:autoSpaceDN w:val="0"/>
        <w:spacing w:line="360" w:lineRule="auto"/>
        <w:textAlignment w:val="center"/>
        <w:rPr>
          <w:rFonts w:eastAsia="楷体"/>
          <w:bCs/>
          <w:color w:val="5B9BD5"/>
          <w:sz w:val="24"/>
          <w:szCs w:val="24"/>
        </w:rPr>
      </w:pPr>
      <w:r>
        <w:rPr>
          <w:b/>
          <w:sz w:val="24"/>
          <w:szCs w:val="24"/>
        </w:rPr>
        <w:t>8.</w:t>
      </w:r>
      <w:r>
        <w:rPr>
          <w:rFonts w:hint="eastAsia"/>
          <w:b/>
          <w:sz w:val="24"/>
          <w:szCs w:val="24"/>
        </w:rPr>
        <w:t>4</w:t>
      </w:r>
      <w:r>
        <w:rPr>
          <w:b/>
          <w:sz w:val="24"/>
          <w:szCs w:val="24"/>
        </w:rPr>
        <w:t>.2</w:t>
      </w:r>
      <w:r>
        <w:rPr>
          <w:rFonts w:hint="eastAsia"/>
          <w:b/>
          <w:sz w:val="24"/>
          <w:szCs w:val="24"/>
        </w:rPr>
        <w:t>、</w:t>
      </w:r>
      <w:r>
        <w:rPr>
          <w:b/>
          <w:sz w:val="24"/>
          <w:szCs w:val="24"/>
        </w:rPr>
        <w:t xml:space="preserve">8.4.3  </w:t>
      </w:r>
      <w:r>
        <w:rPr>
          <w:rFonts w:hint="eastAsia"/>
          <w:bCs/>
          <w:sz w:val="24"/>
          <w:szCs w:val="24"/>
        </w:rPr>
        <w:t>计算矿物掺合料用量所采用的矿物掺合料掺量是在计算水胶比过程中选用不同掺量经过比较后确定的。计算得出的胶凝材料、矿物掺合料和水泥的用量还要在试配过程中调整验证。</w:t>
      </w:r>
    </w:p>
    <w:p w14:paraId="26381CE3"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19" w:name="_Toc100567009"/>
      <w:bookmarkStart w:id="720" w:name="_Toc100567387"/>
      <w:bookmarkStart w:id="721" w:name="_Toc113633861"/>
      <w:bookmarkStart w:id="722" w:name="_Toc113871943"/>
      <w:bookmarkStart w:id="723" w:name="_Toc113890101"/>
      <w:r w:rsidRPr="00135B56">
        <w:rPr>
          <w:rFonts w:eastAsia="黑体"/>
          <w:sz w:val="28"/>
          <w:szCs w:val="28"/>
        </w:rPr>
        <w:t>8.</w:t>
      </w:r>
      <w:r w:rsidRPr="00135B56">
        <w:rPr>
          <w:rFonts w:eastAsia="黑体" w:hint="eastAsia"/>
          <w:sz w:val="28"/>
          <w:szCs w:val="28"/>
        </w:rPr>
        <w:t>5</w:t>
      </w:r>
      <w:r w:rsidRPr="00135B56">
        <w:rPr>
          <w:rFonts w:eastAsia="黑体"/>
          <w:sz w:val="28"/>
          <w:szCs w:val="28"/>
        </w:rPr>
        <w:t xml:space="preserve">  </w:t>
      </w:r>
      <w:r w:rsidRPr="00135B56">
        <w:rPr>
          <w:rFonts w:eastAsia="黑体" w:hint="eastAsia"/>
          <w:sz w:val="28"/>
          <w:szCs w:val="28"/>
        </w:rPr>
        <w:t>砂率</w:t>
      </w:r>
      <w:bookmarkEnd w:id="719"/>
      <w:bookmarkEnd w:id="720"/>
      <w:bookmarkEnd w:id="721"/>
      <w:bookmarkEnd w:id="722"/>
      <w:bookmarkEnd w:id="723"/>
    </w:p>
    <w:p w14:paraId="51B8F34D" w14:textId="77777777" w:rsidR="00034854" w:rsidRDefault="000272AA">
      <w:pPr>
        <w:widowControl/>
        <w:tabs>
          <w:tab w:val="center" w:pos="4201"/>
          <w:tab w:val="right" w:leader="dot" w:pos="9298"/>
        </w:tabs>
        <w:autoSpaceDE w:val="0"/>
        <w:autoSpaceDN w:val="0"/>
        <w:spacing w:line="360" w:lineRule="auto"/>
        <w:textAlignment w:val="center"/>
        <w:rPr>
          <w:bCs/>
          <w:color w:val="5B9BD5"/>
          <w:sz w:val="24"/>
          <w:szCs w:val="24"/>
        </w:rPr>
      </w:pPr>
      <w:r>
        <w:rPr>
          <w:b/>
          <w:sz w:val="24"/>
          <w:szCs w:val="24"/>
        </w:rPr>
        <w:t>8.</w:t>
      </w:r>
      <w:r>
        <w:rPr>
          <w:rFonts w:hint="eastAsia"/>
          <w:b/>
          <w:sz w:val="24"/>
          <w:szCs w:val="24"/>
        </w:rPr>
        <w:t>5</w:t>
      </w:r>
      <w:r>
        <w:rPr>
          <w:b/>
          <w:sz w:val="24"/>
          <w:szCs w:val="24"/>
        </w:rPr>
        <w:t>.</w:t>
      </w:r>
      <w:r>
        <w:rPr>
          <w:rFonts w:hint="eastAsia"/>
          <w:b/>
          <w:sz w:val="24"/>
          <w:szCs w:val="24"/>
        </w:rPr>
        <w:t>1</w:t>
      </w:r>
      <w:r>
        <w:rPr>
          <w:rFonts w:hint="eastAsia"/>
          <w:b/>
          <w:sz w:val="24"/>
          <w:szCs w:val="24"/>
        </w:rPr>
        <w:t>、</w:t>
      </w:r>
      <w:r>
        <w:rPr>
          <w:b/>
          <w:sz w:val="24"/>
          <w:szCs w:val="24"/>
        </w:rPr>
        <w:t>8.</w:t>
      </w:r>
      <w:r>
        <w:rPr>
          <w:rFonts w:hint="eastAsia"/>
          <w:b/>
          <w:sz w:val="24"/>
          <w:szCs w:val="24"/>
        </w:rPr>
        <w:t>5</w:t>
      </w:r>
      <w:r>
        <w:rPr>
          <w:b/>
          <w:sz w:val="24"/>
          <w:szCs w:val="24"/>
        </w:rPr>
        <w:t>.</w:t>
      </w:r>
      <w:r>
        <w:rPr>
          <w:rFonts w:hint="eastAsia"/>
          <w:b/>
          <w:sz w:val="24"/>
          <w:szCs w:val="24"/>
        </w:rPr>
        <w:t>2</w:t>
      </w:r>
      <w:r>
        <w:rPr>
          <w:b/>
          <w:sz w:val="24"/>
          <w:szCs w:val="24"/>
        </w:rPr>
        <w:t xml:space="preserve">  </w:t>
      </w:r>
      <w:r>
        <w:rPr>
          <w:rFonts w:hint="eastAsia"/>
          <w:bCs/>
          <w:sz w:val="24"/>
          <w:szCs w:val="24"/>
        </w:rPr>
        <w:t>本节对砂率的取值具有指导性，经实际应用，证明基本符合实际。在实际工作中，也可以根据经验和历史资料初选砂率。砂率对混凝土拌合物性能影响较大，可调整范围略宽，也关系到材料成本，因此，按本节选取的砂率仅是初步的，需要在试配过程中调整后确定合理的砂率。</w:t>
      </w:r>
    </w:p>
    <w:p w14:paraId="3F5AABB6"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24" w:name="_Toc100567388"/>
      <w:bookmarkStart w:id="725" w:name="_Toc100567010"/>
      <w:bookmarkStart w:id="726" w:name="_Toc113633862"/>
      <w:bookmarkStart w:id="727" w:name="_Toc113871944"/>
      <w:bookmarkStart w:id="728" w:name="_Toc113890102"/>
      <w:r w:rsidRPr="00135B56">
        <w:rPr>
          <w:rFonts w:eastAsia="黑体"/>
          <w:sz w:val="28"/>
          <w:szCs w:val="28"/>
        </w:rPr>
        <w:t>8.</w:t>
      </w:r>
      <w:r w:rsidRPr="00135B56">
        <w:rPr>
          <w:rFonts w:eastAsia="黑体" w:hint="eastAsia"/>
          <w:sz w:val="28"/>
          <w:szCs w:val="28"/>
        </w:rPr>
        <w:t>6</w:t>
      </w:r>
      <w:r w:rsidRPr="00135B56">
        <w:rPr>
          <w:rFonts w:eastAsia="黑体"/>
          <w:sz w:val="28"/>
          <w:szCs w:val="28"/>
        </w:rPr>
        <w:t xml:space="preserve">  </w:t>
      </w:r>
      <w:r w:rsidRPr="00135B56">
        <w:rPr>
          <w:rFonts w:eastAsia="黑体" w:hint="eastAsia"/>
          <w:sz w:val="28"/>
          <w:szCs w:val="28"/>
        </w:rPr>
        <w:t>粗、细骨料用量</w:t>
      </w:r>
      <w:bookmarkEnd w:id="724"/>
      <w:bookmarkEnd w:id="725"/>
      <w:bookmarkEnd w:id="726"/>
      <w:bookmarkEnd w:id="727"/>
      <w:bookmarkEnd w:id="728"/>
    </w:p>
    <w:p w14:paraId="147A3DAF" w14:textId="77777777" w:rsidR="00034854" w:rsidRDefault="000272AA">
      <w:pPr>
        <w:widowControl/>
        <w:tabs>
          <w:tab w:val="center" w:pos="4201"/>
          <w:tab w:val="right" w:leader="dot" w:pos="9298"/>
        </w:tabs>
        <w:autoSpaceDE w:val="0"/>
        <w:autoSpaceDN w:val="0"/>
        <w:spacing w:line="360" w:lineRule="auto"/>
        <w:textAlignment w:val="center"/>
        <w:rPr>
          <w:bCs/>
          <w:sz w:val="24"/>
          <w:szCs w:val="24"/>
        </w:rPr>
      </w:pPr>
      <w:r>
        <w:rPr>
          <w:b/>
          <w:sz w:val="24"/>
          <w:szCs w:val="24"/>
        </w:rPr>
        <w:t>8.</w:t>
      </w:r>
      <w:r>
        <w:rPr>
          <w:rFonts w:hint="eastAsia"/>
          <w:b/>
          <w:sz w:val="24"/>
          <w:szCs w:val="24"/>
        </w:rPr>
        <w:t>6</w:t>
      </w:r>
      <w:r>
        <w:rPr>
          <w:b/>
          <w:sz w:val="24"/>
          <w:szCs w:val="24"/>
        </w:rPr>
        <w:t>.</w:t>
      </w:r>
      <w:r>
        <w:rPr>
          <w:rFonts w:hint="eastAsia"/>
          <w:b/>
          <w:sz w:val="24"/>
          <w:szCs w:val="24"/>
        </w:rPr>
        <w:t>1</w:t>
      </w:r>
      <w:r>
        <w:rPr>
          <w:rFonts w:hint="eastAsia"/>
          <w:b/>
          <w:sz w:val="24"/>
          <w:szCs w:val="24"/>
        </w:rPr>
        <w:t>、</w:t>
      </w:r>
      <w:r>
        <w:rPr>
          <w:b/>
          <w:sz w:val="24"/>
          <w:szCs w:val="24"/>
        </w:rPr>
        <w:t>8.</w:t>
      </w:r>
      <w:r>
        <w:rPr>
          <w:rFonts w:hint="eastAsia"/>
          <w:b/>
          <w:sz w:val="24"/>
          <w:szCs w:val="24"/>
        </w:rPr>
        <w:t>6</w:t>
      </w:r>
      <w:r>
        <w:rPr>
          <w:b/>
          <w:sz w:val="24"/>
          <w:szCs w:val="24"/>
        </w:rPr>
        <w:t>.</w:t>
      </w:r>
      <w:r>
        <w:rPr>
          <w:rFonts w:hint="eastAsia"/>
          <w:b/>
          <w:sz w:val="24"/>
          <w:szCs w:val="24"/>
        </w:rPr>
        <w:t>2</w:t>
      </w:r>
      <w:r>
        <w:rPr>
          <w:b/>
          <w:sz w:val="24"/>
          <w:szCs w:val="24"/>
        </w:rPr>
        <w:t xml:space="preserve">  </w:t>
      </w:r>
      <w:r>
        <w:rPr>
          <w:rFonts w:hint="eastAsia"/>
          <w:bCs/>
          <w:sz w:val="24"/>
          <w:szCs w:val="24"/>
        </w:rPr>
        <w:t>在实际工程中，混凝土配合比设计通常采用质量法。混凝土配合比设计也允许采用体积法，可视具体技术需要选用。与质量法比较，体积法需要测定水泥和矿物掺合料的密度以及骨料的表观密度等，对技术条件要求略高。</w:t>
      </w:r>
    </w:p>
    <w:p w14:paraId="309D30E0"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29" w:name="_Toc100567011"/>
      <w:bookmarkStart w:id="730" w:name="_Toc100567389"/>
      <w:bookmarkStart w:id="731" w:name="_Toc113633863"/>
      <w:bookmarkStart w:id="732" w:name="_Toc113871945"/>
      <w:bookmarkStart w:id="733" w:name="_Toc113890103"/>
      <w:r w:rsidRPr="00135B56">
        <w:rPr>
          <w:rFonts w:eastAsia="黑体"/>
          <w:sz w:val="28"/>
          <w:szCs w:val="28"/>
        </w:rPr>
        <w:t>8.</w:t>
      </w:r>
      <w:r w:rsidRPr="00135B56">
        <w:rPr>
          <w:rFonts w:eastAsia="黑体" w:hint="eastAsia"/>
          <w:sz w:val="28"/>
          <w:szCs w:val="28"/>
        </w:rPr>
        <w:t>7</w:t>
      </w:r>
      <w:r w:rsidRPr="00135B56">
        <w:rPr>
          <w:rFonts w:eastAsia="黑体"/>
          <w:sz w:val="28"/>
          <w:szCs w:val="28"/>
        </w:rPr>
        <w:t xml:space="preserve">  </w:t>
      </w:r>
      <w:r w:rsidRPr="00135B56">
        <w:rPr>
          <w:rFonts w:eastAsia="黑体" w:hint="eastAsia"/>
          <w:sz w:val="28"/>
          <w:szCs w:val="28"/>
        </w:rPr>
        <w:t>混凝土配合比设计步骤</w:t>
      </w:r>
      <w:bookmarkEnd w:id="729"/>
      <w:bookmarkEnd w:id="730"/>
      <w:bookmarkEnd w:id="731"/>
      <w:bookmarkEnd w:id="732"/>
      <w:bookmarkEnd w:id="733"/>
    </w:p>
    <w:p w14:paraId="1968D419" w14:textId="77777777" w:rsidR="00034854" w:rsidRDefault="000272AA">
      <w:pPr>
        <w:widowControl/>
        <w:tabs>
          <w:tab w:val="center" w:pos="4201"/>
          <w:tab w:val="right" w:leader="dot" w:pos="9298"/>
        </w:tabs>
        <w:autoSpaceDE w:val="0"/>
        <w:autoSpaceDN w:val="0"/>
        <w:spacing w:line="360" w:lineRule="auto"/>
        <w:textAlignment w:val="center"/>
        <w:rPr>
          <w:rFonts w:eastAsia="楷体"/>
          <w:bCs/>
          <w:color w:val="5B9BD5"/>
          <w:sz w:val="24"/>
          <w:szCs w:val="24"/>
        </w:rPr>
      </w:pPr>
      <w:r>
        <w:rPr>
          <w:rFonts w:hint="eastAsia"/>
          <w:b/>
          <w:sz w:val="24"/>
          <w:szCs w:val="24"/>
        </w:rPr>
        <w:t>8</w:t>
      </w:r>
      <w:r>
        <w:rPr>
          <w:b/>
          <w:sz w:val="24"/>
          <w:szCs w:val="24"/>
        </w:rPr>
        <w:t>.7.1</w:t>
      </w:r>
      <w:r>
        <w:rPr>
          <w:bCs/>
          <w:sz w:val="24"/>
          <w:szCs w:val="24"/>
        </w:rPr>
        <w:t xml:space="preserve">  </w:t>
      </w:r>
      <w:r>
        <w:rPr>
          <w:rFonts w:hint="eastAsia"/>
          <w:bCs/>
          <w:sz w:val="24"/>
          <w:szCs w:val="24"/>
        </w:rPr>
        <w:t>混凝土耐久性定量设计步骤：首先选择混凝土的氯离子扩散系数及其龄期衰减系数作为混凝土抗氯盐耐久性能指标参数，根据预定的强度指标和耐久性能指标的取值，通过求解代数方程组得到混凝土水胶比和矿物掺合料掺量，结合混凝土的工作性能要求，确定混凝土配合比设计主要参数的取值。</w:t>
      </w:r>
    </w:p>
    <w:p w14:paraId="659D8AF0" w14:textId="77777777" w:rsidR="00034854" w:rsidRDefault="000272AA">
      <w:pPr>
        <w:widowControl/>
        <w:spacing w:line="360" w:lineRule="auto"/>
        <w:jc w:val="left"/>
        <w:rPr>
          <w:b/>
          <w:bCs/>
          <w:kern w:val="44"/>
          <w:sz w:val="28"/>
          <w:szCs w:val="28"/>
        </w:rPr>
      </w:pPr>
      <w:r>
        <w:rPr>
          <w:b/>
          <w:bCs/>
          <w:kern w:val="44"/>
          <w:sz w:val="28"/>
          <w:szCs w:val="28"/>
        </w:rPr>
        <w:br w:type="page"/>
      </w:r>
    </w:p>
    <w:p w14:paraId="67E7FA71" w14:textId="77777777" w:rsidR="00034854" w:rsidRPr="00135B56" w:rsidRDefault="000272AA" w:rsidP="00135B56">
      <w:pPr>
        <w:keepNext/>
        <w:keepLines/>
        <w:spacing w:before="320" w:after="320" w:line="360" w:lineRule="auto"/>
        <w:jc w:val="center"/>
        <w:outlineLvl w:val="0"/>
        <w:rPr>
          <w:rFonts w:eastAsia="黑体"/>
          <w:kern w:val="44"/>
          <w:sz w:val="30"/>
          <w:szCs w:val="30"/>
        </w:rPr>
      </w:pPr>
      <w:bookmarkStart w:id="734" w:name="_Toc100567012"/>
      <w:bookmarkStart w:id="735" w:name="_Toc100567390"/>
      <w:bookmarkStart w:id="736" w:name="_Toc113633864"/>
      <w:bookmarkStart w:id="737" w:name="_Toc113871946"/>
      <w:bookmarkStart w:id="738" w:name="_Toc113890104"/>
      <w:r w:rsidRPr="00135B56">
        <w:rPr>
          <w:rFonts w:eastAsia="黑体" w:hint="eastAsia"/>
          <w:kern w:val="44"/>
          <w:sz w:val="30"/>
          <w:szCs w:val="30"/>
        </w:rPr>
        <w:lastRenderedPageBreak/>
        <w:t>9</w:t>
      </w:r>
      <w:r w:rsidRPr="00135B56">
        <w:rPr>
          <w:rFonts w:eastAsia="黑体"/>
          <w:kern w:val="44"/>
          <w:sz w:val="30"/>
          <w:szCs w:val="30"/>
        </w:rPr>
        <w:t xml:space="preserve">  </w:t>
      </w:r>
      <w:r w:rsidRPr="00135B56">
        <w:rPr>
          <w:rFonts w:eastAsia="黑体"/>
          <w:kern w:val="44"/>
          <w:sz w:val="30"/>
          <w:szCs w:val="30"/>
        </w:rPr>
        <w:t>混凝土</w:t>
      </w:r>
      <w:r w:rsidRPr="00135B56">
        <w:rPr>
          <w:rFonts w:eastAsia="黑体" w:hint="eastAsia"/>
          <w:kern w:val="44"/>
          <w:sz w:val="30"/>
          <w:szCs w:val="30"/>
        </w:rPr>
        <w:t>配合比</w:t>
      </w:r>
      <w:r w:rsidRPr="00135B56">
        <w:rPr>
          <w:rFonts w:eastAsia="黑体"/>
          <w:kern w:val="44"/>
          <w:sz w:val="30"/>
          <w:szCs w:val="30"/>
        </w:rPr>
        <w:t>的试配、调整</w:t>
      </w:r>
      <w:r w:rsidRPr="00135B56">
        <w:rPr>
          <w:rFonts w:eastAsia="黑体" w:hint="eastAsia"/>
          <w:kern w:val="44"/>
          <w:sz w:val="30"/>
          <w:szCs w:val="30"/>
        </w:rPr>
        <w:t>与确定</w:t>
      </w:r>
      <w:bookmarkEnd w:id="734"/>
      <w:bookmarkEnd w:id="735"/>
      <w:bookmarkEnd w:id="736"/>
      <w:bookmarkEnd w:id="737"/>
      <w:bookmarkEnd w:id="738"/>
    </w:p>
    <w:p w14:paraId="497FB869"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39" w:name="_Toc100567391"/>
      <w:bookmarkStart w:id="740" w:name="_Toc100567013"/>
      <w:bookmarkStart w:id="741" w:name="_Toc113633865"/>
      <w:bookmarkStart w:id="742" w:name="_Toc113871947"/>
      <w:bookmarkStart w:id="743" w:name="_Toc113890105"/>
      <w:r w:rsidRPr="00135B56">
        <w:rPr>
          <w:rFonts w:eastAsia="黑体" w:hint="eastAsia"/>
          <w:sz w:val="28"/>
          <w:szCs w:val="28"/>
        </w:rPr>
        <w:t>9</w:t>
      </w:r>
      <w:r w:rsidRPr="00135B56">
        <w:rPr>
          <w:rFonts w:eastAsia="黑体"/>
          <w:sz w:val="28"/>
          <w:szCs w:val="28"/>
        </w:rPr>
        <w:t xml:space="preserve">.1  </w:t>
      </w:r>
      <w:r w:rsidRPr="00135B56">
        <w:rPr>
          <w:rFonts w:eastAsia="黑体" w:hint="eastAsia"/>
          <w:sz w:val="28"/>
          <w:szCs w:val="28"/>
        </w:rPr>
        <w:t>混凝土</w:t>
      </w:r>
      <w:r w:rsidRPr="00135B56">
        <w:rPr>
          <w:rFonts w:eastAsia="黑体"/>
          <w:sz w:val="28"/>
          <w:szCs w:val="28"/>
        </w:rPr>
        <w:t>试配</w:t>
      </w:r>
      <w:bookmarkEnd w:id="739"/>
      <w:bookmarkEnd w:id="740"/>
      <w:bookmarkEnd w:id="741"/>
      <w:bookmarkEnd w:id="742"/>
      <w:bookmarkEnd w:id="743"/>
    </w:p>
    <w:p w14:paraId="43D27B8C" w14:textId="77777777" w:rsidR="00034854" w:rsidRDefault="000272AA">
      <w:pPr>
        <w:widowControl/>
        <w:snapToGrid w:val="0"/>
        <w:spacing w:line="360" w:lineRule="auto"/>
        <w:rPr>
          <w:bCs/>
          <w:sz w:val="24"/>
          <w:szCs w:val="24"/>
        </w:rPr>
      </w:pPr>
      <w:r>
        <w:rPr>
          <w:rFonts w:hint="eastAsia"/>
          <w:b/>
          <w:sz w:val="24"/>
          <w:szCs w:val="24"/>
        </w:rPr>
        <w:t>9</w:t>
      </w:r>
      <w:r>
        <w:rPr>
          <w:b/>
          <w:sz w:val="24"/>
          <w:szCs w:val="24"/>
        </w:rPr>
        <w:t xml:space="preserve">.1.1  </w:t>
      </w:r>
      <w:r>
        <w:rPr>
          <w:rFonts w:hint="eastAsia"/>
          <w:bCs/>
          <w:sz w:val="24"/>
          <w:szCs w:val="24"/>
        </w:rPr>
        <w:t>本条提及的搅拌方法的内涵主要包括搅拌方式、投料方式和搅拌时间等。</w:t>
      </w:r>
    </w:p>
    <w:p w14:paraId="7CDA76CF" w14:textId="77777777" w:rsidR="00034854" w:rsidRDefault="000272AA">
      <w:pPr>
        <w:widowControl/>
        <w:snapToGrid w:val="0"/>
        <w:spacing w:line="360" w:lineRule="auto"/>
        <w:rPr>
          <w:bCs/>
          <w:sz w:val="24"/>
          <w:szCs w:val="24"/>
        </w:rPr>
      </w:pPr>
      <w:r>
        <w:rPr>
          <w:rFonts w:hint="eastAsia"/>
          <w:b/>
          <w:sz w:val="24"/>
          <w:szCs w:val="24"/>
        </w:rPr>
        <w:t>9</w:t>
      </w:r>
      <w:r>
        <w:rPr>
          <w:b/>
          <w:sz w:val="24"/>
          <w:szCs w:val="24"/>
        </w:rPr>
        <w:t xml:space="preserve">.1.2  </w:t>
      </w:r>
      <w:r>
        <w:rPr>
          <w:rFonts w:hint="eastAsia"/>
          <w:bCs/>
          <w:sz w:val="24"/>
          <w:szCs w:val="24"/>
        </w:rPr>
        <w:t>本条规定了试配过程中试件成型的基本要求。</w:t>
      </w:r>
    </w:p>
    <w:p w14:paraId="640CD1F1" w14:textId="77777777" w:rsidR="00034854" w:rsidRDefault="000272AA">
      <w:pPr>
        <w:widowControl/>
        <w:snapToGrid w:val="0"/>
        <w:spacing w:line="360" w:lineRule="auto"/>
        <w:rPr>
          <w:bCs/>
          <w:sz w:val="24"/>
          <w:szCs w:val="24"/>
        </w:rPr>
      </w:pPr>
      <w:r>
        <w:rPr>
          <w:rFonts w:hint="eastAsia"/>
          <w:b/>
          <w:sz w:val="24"/>
          <w:szCs w:val="24"/>
        </w:rPr>
        <w:t>9</w:t>
      </w:r>
      <w:r>
        <w:rPr>
          <w:b/>
          <w:sz w:val="24"/>
          <w:szCs w:val="24"/>
        </w:rPr>
        <w:t xml:space="preserve">.1.3  </w:t>
      </w:r>
      <w:r>
        <w:rPr>
          <w:rFonts w:hint="eastAsia"/>
          <w:bCs/>
          <w:sz w:val="24"/>
          <w:szCs w:val="24"/>
        </w:rPr>
        <w:t>如果搅拌量太小，由于混凝土拌合物浆体粘锅因素影响和体量不足等原因，拌合物的代表性不足。</w:t>
      </w:r>
    </w:p>
    <w:p w14:paraId="5ADEF65F" w14:textId="77777777" w:rsidR="00034854" w:rsidRDefault="000272AA">
      <w:pPr>
        <w:widowControl/>
        <w:snapToGrid w:val="0"/>
        <w:spacing w:line="360" w:lineRule="auto"/>
        <w:rPr>
          <w:bCs/>
          <w:sz w:val="24"/>
          <w:szCs w:val="24"/>
        </w:rPr>
      </w:pPr>
      <w:r>
        <w:rPr>
          <w:rFonts w:hint="eastAsia"/>
          <w:b/>
          <w:sz w:val="24"/>
          <w:szCs w:val="24"/>
        </w:rPr>
        <w:t>9</w:t>
      </w:r>
      <w:r>
        <w:rPr>
          <w:b/>
          <w:sz w:val="24"/>
          <w:szCs w:val="24"/>
        </w:rPr>
        <w:t xml:space="preserve">.1.4  </w:t>
      </w:r>
      <w:r>
        <w:rPr>
          <w:rFonts w:hint="eastAsia"/>
          <w:bCs/>
          <w:sz w:val="24"/>
          <w:szCs w:val="24"/>
        </w:rPr>
        <w:t>在试配过程中，首先是试拌，调整混凝土拌合物。在试拌调整过程中，在计算配合比的基础上，保持水胶比不变，尽量采用较少的胶凝材料用量，以节约胶凝材料为原则，通过调整外加剂用量和砂率，使混凝土拌合物坍落度及和易性等性能满足施工要求，提出试拌配合比。</w:t>
      </w:r>
    </w:p>
    <w:p w14:paraId="369E82F6" w14:textId="77777777" w:rsidR="00034854" w:rsidRDefault="000272AA">
      <w:pPr>
        <w:widowControl/>
        <w:snapToGrid w:val="0"/>
        <w:spacing w:line="360" w:lineRule="auto"/>
        <w:rPr>
          <w:bCs/>
          <w:sz w:val="24"/>
          <w:szCs w:val="24"/>
        </w:rPr>
      </w:pPr>
      <w:r>
        <w:rPr>
          <w:b/>
          <w:sz w:val="24"/>
          <w:szCs w:val="24"/>
        </w:rPr>
        <w:t xml:space="preserve">9.1.5  </w:t>
      </w:r>
      <w:r>
        <w:rPr>
          <w:rFonts w:hint="eastAsia"/>
          <w:bCs/>
          <w:sz w:val="24"/>
          <w:szCs w:val="24"/>
        </w:rPr>
        <w:t>调整好混凝土拌合物并形成试拌配合比后，即可制备试件进行混凝土强度和耐久性试验。由于混凝土强度试验和耐久性试验是在混凝土拌合物调整适宜后进行，所以强度试验和耐久性试验采用的三种配合比的混凝土拌合物性能应维持不变，即三个</w:t>
      </w:r>
      <w:r>
        <w:rPr>
          <w:bCs/>
          <w:sz w:val="24"/>
          <w:szCs w:val="24"/>
        </w:rPr>
        <w:t>不同</w:t>
      </w:r>
      <w:r>
        <w:rPr>
          <w:rFonts w:hint="eastAsia"/>
          <w:bCs/>
          <w:sz w:val="24"/>
          <w:szCs w:val="24"/>
        </w:rPr>
        <w:t>水胶比</w:t>
      </w:r>
      <w:r>
        <w:rPr>
          <w:bCs/>
          <w:sz w:val="24"/>
          <w:szCs w:val="24"/>
        </w:rPr>
        <w:t>的</w:t>
      </w:r>
      <w:r>
        <w:rPr>
          <w:rFonts w:hint="eastAsia"/>
          <w:bCs/>
          <w:sz w:val="24"/>
          <w:szCs w:val="24"/>
        </w:rPr>
        <w:t>混凝土的用水量维持不变，增加和减少胶凝材料用量，并相应减少和增加砂率。在没有特殊规定的情况下，混凝土强度试件和耐久性试件在</w:t>
      </w:r>
      <w:r>
        <w:rPr>
          <w:rFonts w:hint="eastAsia"/>
          <w:bCs/>
          <w:sz w:val="24"/>
          <w:szCs w:val="24"/>
        </w:rPr>
        <w:t>28d</w:t>
      </w:r>
      <w:r>
        <w:rPr>
          <w:rFonts w:hint="eastAsia"/>
          <w:bCs/>
          <w:sz w:val="24"/>
          <w:szCs w:val="24"/>
        </w:rPr>
        <w:t>龄期分别进行抗压试验和氯离子扩散系数测定试验；当规定采用其他龄期的设计强度或设计耐久性指标时，混凝土强度试件和耐久性试件应在相应的龄期进行抗压试验和氯离子扩散系数测定试验。强度试验方法应符合现行国家标准《普通混凝土力学性能试验方法标准》</w:t>
      </w:r>
      <w:r>
        <w:rPr>
          <w:rFonts w:hint="eastAsia"/>
          <w:bCs/>
          <w:sz w:val="24"/>
          <w:szCs w:val="24"/>
        </w:rPr>
        <w:t>GB/T</w:t>
      </w:r>
      <w:r>
        <w:rPr>
          <w:bCs/>
          <w:sz w:val="24"/>
          <w:szCs w:val="24"/>
        </w:rPr>
        <w:t xml:space="preserve"> </w:t>
      </w:r>
      <w:r>
        <w:rPr>
          <w:rFonts w:hint="eastAsia"/>
          <w:bCs/>
          <w:sz w:val="24"/>
          <w:szCs w:val="24"/>
        </w:rPr>
        <w:t>50081</w:t>
      </w:r>
      <w:r>
        <w:rPr>
          <w:rFonts w:hint="eastAsia"/>
          <w:bCs/>
          <w:sz w:val="24"/>
          <w:szCs w:val="24"/>
        </w:rPr>
        <w:t>的有关规定，氯离子扩散系数检测方法应符合现行交通行业标准《水运工程结构耐久性设计标准》</w:t>
      </w:r>
      <w:r>
        <w:rPr>
          <w:rFonts w:hint="eastAsia"/>
          <w:bCs/>
          <w:sz w:val="24"/>
          <w:szCs w:val="24"/>
        </w:rPr>
        <w:t>JTS</w:t>
      </w:r>
      <w:r>
        <w:rPr>
          <w:bCs/>
          <w:sz w:val="24"/>
          <w:szCs w:val="24"/>
        </w:rPr>
        <w:t xml:space="preserve"> </w:t>
      </w:r>
      <w:r>
        <w:rPr>
          <w:rFonts w:hint="eastAsia"/>
          <w:bCs/>
          <w:sz w:val="24"/>
          <w:szCs w:val="24"/>
        </w:rPr>
        <w:t>153</w:t>
      </w:r>
      <w:r>
        <w:rPr>
          <w:rFonts w:hint="eastAsia"/>
          <w:bCs/>
          <w:sz w:val="24"/>
          <w:szCs w:val="24"/>
        </w:rPr>
        <w:t>的有关规定。</w:t>
      </w:r>
    </w:p>
    <w:p w14:paraId="7A12F925"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44" w:name="_Toc100567014"/>
      <w:bookmarkStart w:id="745" w:name="_Toc100567392"/>
      <w:bookmarkStart w:id="746" w:name="_Toc113633866"/>
      <w:bookmarkStart w:id="747" w:name="_Toc113871948"/>
      <w:bookmarkStart w:id="748" w:name="_Toc113890106"/>
      <w:r w:rsidRPr="00135B56">
        <w:rPr>
          <w:rFonts w:eastAsia="黑体" w:hint="eastAsia"/>
          <w:sz w:val="28"/>
          <w:szCs w:val="28"/>
        </w:rPr>
        <w:t>9</w:t>
      </w:r>
      <w:r w:rsidRPr="00135B56">
        <w:rPr>
          <w:rFonts w:eastAsia="黑体"/>
          <w:sz w:val="28"/>
          <w:szCs w:val="28"/>
        </w:rPr>
        <w:t xml:space="preserve">.2  </w:t>
      </w:r>
      <w:r w:rsidRPr="00135B56">
        <w:rPr>
          <w:rFonts w:eastAsia="黑体"/>
          <w:sz w:val="28"/>
          <w:szCs w:val="28"/>
        </w:rPr>
        <w:t>配合比的调整与确定</w:t>
      </w:r>
      <w:bookmarkEnd w:id="744"/>
      <w:bookmarkEnd w:id="745"/>
      <w:bookmarkEnd w:id="746"/>
      <w:bookmarkEnd w:id="747"/>
      <w:bookmarkEnd w:id="748"/>
    </w:p>
    <w:p w14:paraId="44ED0238" w14:textId="77777777" w:rsidR="00034854" w:rsidRDefault="000272AA">
      <w:pPr>
        <w:widowControl/>
        <w:snapToGrid w:val="0"/>
        <w:spacing w:line="360" w:lineRule="auto"/>
        <w:rPr>
          <w:bCs/>
          <w:sz w:val="24"/>
          <w:szCs w:val="24"/>
        </w:rPr>
      </w:pPr>
      <w:r>
        <w:rPr>
          <w:rFonts w:hint="eastAsia"/>
          <w:b/>
          <w:sz w:val="24"/>
          <w:szCs w:val="24"/>
        </w:rPr>
        <w:t>9</w:t>
      </w:r>
      <w:r>
        <w:rPr>
          <w:b/>
          <w:sz w:val="24"/>
          <w:szCs w:val="24"/>
        </w:rPr>
        <w:t xml:space="preserve">.2.1  </w:t>
      </w:r>
      <w:r>
        <w:rPr>
          <w:rFonts w:hint="eastAsia"/>
          <w:bCs/>
          <w:sz w:val="24"/>
          <w:szCs w:val="24"/>
        </w:rPr>
        <w:t>通过绘制强度和胶水比关系图</w:t>
      </w:r>
      <w:r>
        <w:rPr>
          <w:rFonts w:ascii="宋体" w:hAnsi="宋体" w:cs="宋体" w:hint="eastAsia"/>
          <w:bCs/>
          <w:sz w:val="24"/>
          <w:szCs w:val="24"/>
        </w:rPr>
        <w:t>，</w:t>
      </w:r>
      <w:r>
        <w:rPr>
          <w:rFonts w:hint="eastAsia"/>
          <w:bCs/>
          <w:sz w:val="24"/>
          <w:szCs w:val="24"/>
        </w:rPr>
        <w:t>按线性比例关系采用略大于配制强度的强度对应的胶水比做进一步配合比调整偏于安全。也可以直接采用前述至少</w:t>
      </w:r>
      <w:r>
        <w:rPr>
          <w:bCs/>
          <w:sz w:val="24"/>
          <w:szCs w:val="24"/>
        </w:rPr>
        <w:t xml:space="preserve">3 </w:t>
      </w:r>
      <w:r>
        <w:rPr>
          <w:rFonts w:hint="eastAsia"/>
          <w:bCs/>
          <w:sz w:val="24"/>
          <w:szCs w:val="24"/>
        </w:rPr>
        <w:t>个水胶比混凝土强度试验中一个满足配制强度的胶水比做进一步配合比调整</w:t>
      </w:r>
      <w:r>
        <w:rPr>
          <w:rFonts w:ascii="宋体" w:hAnsi="宋体" w:cs="宋体" w:hint="eastAsia"/>
          <w:bCs/>
          <w:sz w:val="24"/>
          <w:szCs w:val="24"/>
        </w:rPr>
        <w:t>，</w:t>
      </w:r>
      <w:r>
        <w:rPr>
          <w:rFonts w:hint="eastAsia"/>
          <w:bCs/>
          <w:sz w:val="24"/>
          <w:szCs w:val="24"/>
        </w:rPr>
        <w:t>虽然相对比较简明</w:t>
      </w:r>
      <w:r>
        <w:rPr>
          <w:rFonts w:ascii="宋体" w:hAnsi="宋体" w:cs="宋体" w:hint="eastAsia"/>
          <w:bCs/>
          <w:sz w:val="24"/>
          <w:szCs w:val="24"/>
        </w:rPr>
        <w:t>，</w:t>
      </w:r>
      <w:r>
        <w:rPr>
          <w:rFonts w:hint="eastAsia"/>
          <w:bCs/>
          <w:sz w:val="24"/>
          <w:szCs w:val="24"/>
        </w:rPr>
        <w:t>但有时可能强度富余较多，经济代价略多。</w:t>
      </w:r>
    </w:p>
    <w:p w14:paraId="537AE8E6" w14:textId="77777777" w:rsidR="00034854" w:rsidRDefault="000272AA">
      <w:pPr>
        <w:widowControl/>
        <w:snapToGrid w:val="0"/>
        <w:spacing w:line="360" w:lineRule="auto"/>
        <w:rPr>
          <w:bCs/>
          <w:sz w:val="24"/>
          <w:szCs w:val="24"/>
        </w:rPr>
      </w:pPr>
      <w:r>
        <w:rPr>
          <w:rFonts w:hint="eastAsia"/>
          <w:b/>
          <w:sz w:val="24"/>
          <w:szCs w:val="24"/>
        </w:rPr>
        <w:lastRenderedPageBreak/>
        <w:t>9</w:t>
      </w:r>
      <w:r>
        <w:rPr>
          <w:b/>
          <w:sz w:val="24"/>
          <w:szCs w:val="24"/>
        </w:rPr>
        <w:t>.2.2</w:t>
      </w:r>
      <w:r>
        <w:rPr>
          <w:rFonts w:hint="eastAsia"/>
          <w:b/>
          <w:sz w:val="24"/>
          <w:szCs w:val="24"/>
        </w:rPr>
        <w:t>、</w:t>
      </w:r>
      <w:r>
        <w:rPr>
          <w:b/>
          <w:sz w:val="24"/>
          <w:szCs w:val="24"/>
        </w:rPr>
        <w:t xml:space="preserve">9.2.3  </w:t>
      </w:r>
      <w:r>
        <w:rPr>
          <w:rFonts w:hint="eastAsia"/>
          <w:bCs/>
          <w:sz w:val="24"/>
          <w:szCs w:val="24"/>
        </w:rPr>
        <w:t>混凝土配合比是指每立方米混凝土中各种材料的用量。在配合比计算、混凝土试配和配合比调整过程中，每立方米混凝土的各种材料混成的混凝土可能不足或超过</w:t>
      </w:r>
      <w:r>
        <w:rPr>
          <w:rFonts w:hint="eastAsia"/>
          <w:bCs/>
          <w:sz w:val="24"/>
          <w:szCs w:val="24"/>
        </w:rPr>
        <w:t>1m</w:t>
      </w:r>
      <w:r>
        <w:rPr>
          <w:rFonts w:hint="eastAsia"/>
          <w:bCs/>
          <w:sz w:val="24"/>
          <w:szCs w:val="24"/>
          <w:vertAlign w:val="superscript"/>
        </w:rPr>
        <w:t>3</w:t>
      </w:r>
      <w:r>
        <w:rPr>
          <w:rFonts w:hint="eastAsia"/>
          <w:bCs/>
          <w:sz w:val="24"/>
          <w:szCs w:val="24"/>
        </w:rPr>
        <w:t>，即通常所说的亏方或盈方，通过配合比校正，可使依据配合比计算的混凝土生产方量更为准确。</w:t>
      </w:r>
    </w:p>
    <w:p w14:paraId="2D458F21" w14:textId="77777777" w:rsidR="00034854" w:rsidRDefault="000272AA">
      <w:pPr>
        <w:widowControl/>
        <w:snapToGrid w:val="0"/>
        <w:spacing w:line="360" w:lineRule="auto"/>
        <w:rPr>
          <w:bCs/>
          <w:sz w:val="24"/>
          <w:szCs w:val="24"/>
        </w:rPr>
      </w:pPr>
      <w:r>
        <w:rPr>
          <w:rFonts w:hint="eastAsia"/>
          <w:b/>
          <w:sz w:val="24"/>
          <w:szCs w:val="24"/>
        </w:rPr>
        <w:t>9</w:t>
      </w:r>
      <w:r>
        <w:rPr>
          <w:b/>
          <w:sz w:val="24"/>
          <w:szCs w:val="24"/>
        </w:rPr>
        <w:t xml:space="preserve">.2.4  </w:t>
      </w:r>
      <w:r>
        <w:rPr>
          <w:rFonts w:hint="eastAsia"/>
          <w:bCs/>
          <w:sz w:val="24"/>
          <w:szCs w:val="24"/>
        </w:rPr>
        <w:t>在确定设计配合比前，对混凝土氯离子含量进行试验验证是非常有必要的。</w:t>
      </w:r>
    </w:p>
    <w:p w14:paraId="6090BB14" w14:textId="77777777" w:rsidR="00034854" w:rsidRDefault="000272AA">
      <w:pPr>
        <w:widowControl/>
        <w:snapToGrid w:val="0"/>
        <w:spacing w:line="360" w:lineRule="auto"/>
        <w:rPr>
          <w:bCs/>
          <w:sz w:val="24"/>
          <w:szCs w:val="24"/>
        </w:rPr>
      </w:pPr>
      <w:r>
        <w:rPr>
          <w:rFonts w:hint="eastAsia"/>
          <w:b/>
          <w:sz w:val="24"/>
          <w:szCs w:val="24"/>
        </w:rPr>
        <w:t>9</w:t>
      </w:r>
      <w:r>
        <w:rPr>
          <w:b/>
          <w:sz w:val="24"/>
          <w:szCs w:val="24"/>
        </w:rPr>
        <w:t xml:space="preserve">.2.5  </w:t>
      </w:r>
      <w:r>
        <w:rPr>
          <w:rFonts w:hint="eastAsia"/>
          <w:bCs/>
          <w:sz w:val="24"/>
          <w:szCs w:val="24"/>
        </w:rPr>
        <w:t>备用的混凝土配合比在启用时，即便是条件类同，进行配合比验证试验是不可省略的。原材料质量显著变化是指诸如水泥胶砂强度、外加剂减水率和矿物掺合料性质等发生明显变化。</w:t>
      </w:r>
    </w:p>
    <w:p w14:paraId="2B65E328" w14:textId="77777777" w:rsidR="00034854" w:rsidRDefault="000272AA">
      <w:pPr>
        <w:widowControl/>
        <w:jc w:val="left"/>
        <w:rPr>
          <w:b/>
          <w:bCs/>
          <w:kern w:val="44"/>
          <w:sz w:val="28"/>
          <w:szCs w:val="28"/>
        </w:rPr>
      </w:pPr>
      <w:r>
        <w:rPr>
          <w:b/>
          <w:bCs/>
          <w:kern w:val="44"/>
          <w:sz w:val="28"/>
          <w:szCs w:val="28"/>
        </w:rPr>
        <w:br w:type="page"/>
      </w:r>
    </w:p>
    <w:p w14:paraId="7EC836CA" w14:textId="77777777" w:rsidR="00034854" w:rsidRPr="00135B56" w:rsidRDefault="000272AA" w:rsidP="00135B56">
      <w:pPr>
        <w:keepNext/>
        <w:keepLines/>
        <w:spacing w:before="320" w:after="320" w:line="360" w:lineRule="auto"/>
        <w:jc w:val="center"/>
        <w:outlineLvl w:val="0"/>
        <w:rPr>
          <w:rFonts w:eastAsia="黑体"/>
          <w:kern w:val="44"/>
          <w:sz w:val="30"/>
          <w:szCs w:val="30"/>
        </w:rPr>
      </w:pPr>
      <w:bookmarkStart w:id="749" w:name="_Toc100567015"/>
      <w:bookmarkStart w:id="750" w:name="_Toc100567393"/>
      <w:bookmarkStart w:id="751" w:name="_Toc113633867"/>
      <w:bookmarkStart w:id="752" w:name="_Toc113871949"/>
      <w:bookmarkStart w:id="753" w:name="_Toc113890107"/>
      <w:r w:rsidRPr="00135B56">
        <w:rPr>
          <w:rFonts w:eastAsia="黑体" w:hint="eastAsia"/>
          <w:kern w:val="44"/>
          <w:sz w:val="30"/>
          <w:szCs w:val="30"/>
        </w:rPr>
        <w:lastRenderedPageBreak/>
        <w:t>10</w:t>
      </w:r>
      <w:r w:rsidRPr="00135B56">
        <w:rPr>
          <w:rFonts w:eastAsia="黑体"/>
          <w:kern w:val="44"/>
          <w:sz w:val="30"/>
          <w:szCs w:val="30"/>
        </w:rPr>
        <w:t xml:space="preserve">  </w:t>
      </w:r>
      <w:r w:rsidRPr="00135B56">
        <w:rPr>
          <w:rFonts w:eastAsia="黑体" w:hint="eastAsia"/>
          <w:kern w:val="44"/>
          <w:sz w:val="30"/>
          <w:szCs w:val="30"/>
        </w:rPr>
        <w:t>有</w:t>
      </w:r>
      <w:r w:rsidRPr="00135B56">
        <w:rPr>
          <w:rFonts w:eastAsia="黑体"/>
          <w:kern w:val="44"/>
          <w:sz w:val="30"/>
          <w:szCs w:val="30"/>
        </w:rPr>
        <w:t>特殊要求的</w:t>
      </w:r>
      <w:r w:rsidRPr="00135B56">
        <w:rPr>
          <w:rFonts w:eastAsia="黑体" w:hint="eastAsia"/>
          <w:kern w:val="44"/>
          <w:sz w:val="30"/>
          <w:szCs w:val="30"/>
        </w:rPr>
        <w:t>混凝土</w:t>
      </w:r>
      <w:r w:rsidRPr="00135B56">
        <w:rPr>
          <w:rFonts w:eastAsia="黑体"/>
          <w:kern w:val="44"/>
          <w:sz w:val="30"/>
          <w:szCs w:val="30"/>
        </w:rPr>
        <w:t>配合比设计</w:t>
      </w:r>
      <w:bookmarkEnd w:id="749"/>
      <w:bookmarkEnd w:id="750"/>
      <w:bookmarkEnd w:id="751"/>
      <w:bookmarkEnd w:id="752"/>
      <w:bookmarkEnd w:id="753"/>
    </w:p>
    <w:p w14:paraId="61EAEB9A"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54" w:name="_Toc100567394"/>
      <w:bookmarkStart w:id="755" w:name="_Toc100567016"/>
      <w:bookmarkStart w:id="756" w:name="_Toc113633868"/>
      <w:bookmarkStart w:id="757" w:name="_Toc113871950"/>
      <w:bookmarkStart w:id="758" w:name="_Toc113890108"/>
      <w:r w:rsidRPr="00135B56">
        <w:rPr>
          <w:rFonts w:eastAsia="黑体"/>
          <w:sz w:val="28"/>
          <w:szCs w:val="28"/>
        </w:rPr>
        <w:t>1</w:t>
      </w:r>
      <w:r w:rsidRPr="00135B56">
        <w:rPr>
          <w:rFonts w:eastAsia="黑体" w:hint="eastAsia"/>
          <w:sz w:val="28"/>
          <w:szCs w:val="28"/>
        </w:rPr>
        <w:t>0</w:t>
      </w:r>
      <w:r w:rsidRPr="00135B56">
        <w:rPr>
          <w:rFonts w:eastAsia="黑体"/>
          <w:sz w:val="28"/>
          <w:szCs w:val="28"/>
        </w:rPr>
        <w:t>.</w:t>
      </w:r>
      <w:r w:rsidRPr="00135B56">
        <w:rPr>
          <w:rFonts w:eastAsia="黑体" w:hint="eastAsia"/>
          <w:sz w:val="28"/>
          <w:szCs w:val="28"/>
        </w:rPr>
        <w:t>1</w:t>
      </w:r>
      <w:r w:rsidRPr="00135B56">
        <w:rPr>
          <w:rFonts w:eastAsia="黑体"/>
          <w:sz w:val="28"/>
          <w:szCs w:val="28"/>
        </w:rPr>
        <w:t xml:space="preserve">  </w:t>
      </w:r>
      <w:r w:rsidRPr="00135B56">
        <w:rPr>
          <w:rFonts w:eastAsia="黑体" w:hint="eastAsia"/>
          <w:sz w:val="28"/>
          <w:szCs w:val="28"/>
        </w:rPr>
        <w:t>高性能</w:t>
      </w:r>
      <w:r w:rsidRPr="00135B56">
        <w:rPr>
          <w:rFonts w:eastAsia="黑体"/>
          <w:sz w:val="28"/>
          <w:szCs w:val="28"/>
        </w:rPr>
        <w:t>混凝土</w:t>
      </w:r>
      <w:r w:rsidRPr="00135B56">
        <w:rPr>
          <w:rFonts w:eastAsia="黑体" w:hint="eastAsia"/>
          <w:sz w:val="28"/>
          <w:szCs w:val="28"/>
        </w:rPr>
        <w:t>配合比</w:t>
      </w:r>
      <w:r w:rsidRPr="00135B56">
        <w:rPr>
          <w:rFonts w:eastAsia="黑体"/>
          <w:sz w:val="28"/>
          <w:szCs w:val="28"/>
        </w:rPr>
        <w:t>设计</w:t>
      </w:r>
      <w:r w:rsidRPr="00135B56">
        <w:rPr>
          <w:rFonts w:eastAsia="黑体" w:hint="eastAsia"/>
          <w:sz w:val="28"/>
          <w:szCs w:val="28"/>
        </w:rPr>
        <w:t>要求</w:t>
      </w:r>
      <w:bookmarkEnd w:id="754"/>
      <w:bookmarkEnd w:id="755"/>
      <w:bookmarkEnd w:id="756"/>
      <w:bookmarkEnd w:id="757"/>
      <w:bookmarkEnd w:id="758"/>
    </w:p>
    <w:p w14:paraId="0C5D557B" w14:textId="77777777" w:rsidR="00034854" w:rsidRDefault="000272AA">
      <w:pPr>
        <w:widowControl/>
        <w:snapToGrid w:val="0"/>
        <w:spacing w:line="360" w:lineRule="auto"/>
        <w:rPr>
          <w:bCs/>
          <w:sz w:val="24"/>
          <w:szCs w:val="24"/>
        </w:rPr>
      </w:pPr>
      <w:r>
        <w:rPr>
          <w:b/>
          <w:sz w:val="24"/>
          <w:szCs w:val="24"/>
        </w:rPr>
        <w:t>1</w:t>
      </w:r>
      <w:r>
        <w:rPr>
          <w:rFonts w:hint="eastAsia"/>
          <w:b/>
          <w:sz w:val="24"/>
          <w:szCs w:val="24"/>
        </w:rPr>
        <w:t>0</w:t>
      </w:r>
      <w:r>
        <w:rPr>
          <w:b/>
          <w:sz w:val="24"/>
          <w:szCs w:val="24"/>
        </w:rPr>
        <w:t xml:space="preserve">.1.1  </w:t>
      </w:r>
      <w:r>
        <w:rPr>
          <w:bCs/>
          <w:sz w:val="24"/>
          <w:szCs w:val="24"/>
        </w:rPr>
        <w:t>原材料的选用和质量控制对高强混凝土非常重要。在水泥方面</w:t>
      </w:r>
      <w:r>
        <w:rPr>
          <w:rFonts w:hint="eastAsia"/>
          <w:bCs/>
          <w:sz w:val="24"/>
          <w:szCs w:val="24"/>
        </w:rPr>
        <w:t>，</w:t>
      </w:r>
      <w:r>
        <w:rPr>
          <w:bCs/>
          <w:sz w:val="24"/>
          <w:szCs w:val="24"/>
        </w:rPr>
        <w:t>由于高强混凝土强度高</w:t>
      </w:r>
      <w:r>
        <w:rPr>
          <w:rFonts w:hint="eastAsia"/>
          <w:bCs/>
          <w:sz w:val="24"/>
          <w:szCs w:val="24"/>
        </w:rPr>
        <w:t>，</w:t>
      </w:r>
      <w:r>
        <w:rPr>
          <w:bCs/>
          <w:sz w:val="24"/>
          <w:szCs w:val="24"/>
        </w:rPr>
        <w:t>水胶比低</w:t>
      </w:r>
      <w:r>
        <w:rPr>
          <w:rFonts w:hint="eastAsia"/>
          <w:bCs/>
          <w:sz w:val="24"/>
          <w:szCs w:val="24"/>
        </w:rPr>
        <w:t>，</w:t>
      </w:r>
      <w:r>
        <w:rPr>
          <w:bCs/>
          <w:sz w:val="24"/>
          <w:szCs w:val="24"/>
        </w:rPr>
        <w:t>所以采用硅酸盐水泥或普通硅酸盐水泥无论是技术还是经济都比较合理</w:t>
      </w:r>
      <w:r>
        <w:rPr>
          <w:rFonts w:hint="eastAsia"/>
          <w:bCs/>
          <w:sz w:val="24"/>
          <w:szCs w:val="24"/>
        </w:rPr>
        <w:t>，</w:t>
      </w:r>
      <w:r>
        <w:rPr>
          <w:bCs/>
          <w:sz w:val="24"/>
          <w:szCs w:val="24"/>
        </w:rPr>
        <w:t>既胶砂强度较高</w:t>
      </w:r>
      <w:r>
        <w:rPr>
          <w:rFonts w:hint="eastAsia"/>
          <w:bCs/>
          <w:sz w:val="24"/>
          <w:szCs w:val="24"/>
        </w:rPr>
        <w:t>，</w:t>
      </w:r>
      <w:r>
        <w:rPr>
          <w:bCs/>
          <w:sz w:val="24"/>
          <w:szCs w:val="24"/>
        </w:rPr>
        <w:t>适合配制高强度等级混凝土</w:t>
      </w:r>
      <w:r>
        <w:rPr>
          <w:rFonts w:hint="eastAsia"/>
          <w:bCs/>
          <w:sz w:val="24"/>
          <w:szCs w:val="24"/>
        </w:rPr>
        <w:t>，由于</w:t>
      </w:r>
      <w:r>
        <w:rPr>
          <w:bCs/>
          <w:sz w:val="24"/>
          <w:szCs w:val="24"/>
        </w:rPr>
        <w:t>混合材较少</w:t>
      </w:r>
      <w:r>
        <w:rPr>
          <w:rFonts w:hint="eastAsia"/>
          <w:bCs/>
          <w:sz w:val="24"/>
          <w:szCs w:val="24"/>
        </w:rPr>
        <w:t>，</w:t>
      </w:r>
      <w:r>
        <w:rPr>
          <w:bCs/>
          <w:sz w:val="24"/>
          <w:szCs w:val="24"/>
        </w:rPr>
        <w:t>可掺加较多的矿物掺合料来改善高强混凝土的施工性能。在骨料方面</w:t>
      </w:r>
      <w:r>
        <w:rPr>
          <w:rFonts w:hint="eastAsia"/>
          <w:bCs/>
          <w:sz w:val="24"/>
          <w:szCs w:val="24"/>
        </w:rPr>
        <w:t>，</w:t>
      </w:r>
      <w:r>
        <w:rPr>
          <w:bCs/>
          <w:sz w:val="24"/>
          <w:szCs w:val="24"/>
        </w:rPr>
        <w:t>如果粗骨料粒径太大或</w:t>
      </w:r>
      <w:r>
        <w:rPr>
          <w:rFonts w:hint="eastAsia"/>
          <w:bCs/>
          <w:sz w:val="24"/>
          <w:szCs w:val="24"/>
        </w:rPr>
        <w:t>（和）</w:t>
      </w:r>
      <w:r>
        <w:rPr>
          <w:bCs/>
          <w:sz w:val="24"/>
          <w:szCs w:val="24"/>
        </w:rPr>
        <w:t>针片状颗粒含量较多</w:t>
      </w:r>
      <w:r>
        <w:rPr>
          <w:rFonts w:hint="eastAsia"/>
          <w:bCs/>
          <w:sz w:val="24"/>
          <w:szCs w:val="24"/>
        </w:rPr>
        <w:t>，</w:t>
      </w:r>
      <w:r>
        <w:rPr>
          <w:bCs/>
          <w:sz w:val="24"/>
          <w:szCs w:val="24"/>
        </w:rPr>
        <w:t>不利于混凝土中骨料合理堆积和应力合理分布</w:t>
      </w:r>
      <w:r>
        <w:rPr>
          <w:rFonts w:hint="eastAsia"/>
          <w:bCs/>
          <w:sz w:val="24"/>
          <w:szCs w:val="24"/>
        </w:rPr>
        <w:t>，</w:t>
      </w:r>
      <w:r>
        <w:rPr>
          <w:bCs/>
          <w:sz w:val="24"/>
          <w:szCs w:val="24"/>
        </w:rPr>
        <w:t>直接影响混凝土强度</w:t>
      </w:r>
      <w:r>
        <w:rPr>
          <w:rFonts w:hint="eastAsia"/>
          <w:bCs/>
          <w:sz w:val="24"/>
          <w:szCs w:val="24"/>
        </w:rPr>
        <w:t>，</w:t>
      </w:r>
      <w:r>
        <w:rPr>
          <w:bCs/>
          <w:sz w:val="24"/>
          <w:szCs w:val="24"/>
        </w:rPr>
        <w:t>也影响混凝土拌合物性能</w:t>
      </w:r>
      <w:r>
        <w:rPr>
          <w:rFonts w:hint="eastAsia"/>
          <w:bCs/>
          <w:sz w:val="24"/>
          <w:szCs w:val="24"/>
        </w:rPr>
        <w:t>。</w:t>
      </w:r>
      <w:r>
        <w:rPr>
          <w:bCs/>
          <w:sz w:val="24"/>
          <w:szCs w:val="24"/>
        </w:rPr>
        <w:t>细度模数为</w:t>
      </w:r>
      <w:r>
        <w:rPr>
          <w:rFonts w:hint="eastAsia"/>
          <w:bCs/>
          <w:sz w:val="24"/>
          <w:szCs w:val="24"/>
        </w:rPr>
        <w:t>2.6</w:t>
      </w:r>
      <w:r>
        <w:rPr>
          <w:bCs/>
          <w:sz w:val="24"/>
          <w:szCs w:val="24"/>
        </w:rPr>
        <w:t>～</w:t>
      </w:r>
      <w:r>
        <w:rPr>
          <w:rFonts w:hint="eastAsia"/>
          <w:bCs/>
          <w:sz w:val="24"/>
          <w:szCs w:val="24"/>
        </w:rPr>
        <w:t>3.0</w:t>
      </w:r>
      <w:r>
        <w:rPr>
          <w:bCs/>
          <w:sz w:val="24"/>
          <w:szCs w:val="24"/>
        </w:rPr>
        <w:t>的细骨料最适用于高强混凝土</w:t>
      </w:r>
      <w:r>
        <w:rPr>
          <w:rFonts w:hint="eastAsia"/>
          <w:bCs/>
          <w:sz w:val="24"/>
          <w:szCs w:val="24"/>
        </w:rPr>
        <w:t>，</w:t>
      </w:r>
      <w:r>
        <w:rPr>
          <w:bCs/>
          <w:sz w:val="24"/>
          <w:szCs w:val="24"/>
        </w:rPr>
        <w:t>使胶凝材料胶多的高强混凝土中总体材料颗粒级配更加合</w:t>
      </w:r>
      <w:r>
        <w:rPr>
          <w:rFonts w:hint="eastAsia"/>
          <w:bCs/>
          <w:sz w:val="24"/>
          <w:szCs w:val="24"/>
        </w:rPr>
        <w:t>理；</w:t>
      </w:r>
      <w:r>
        <w:rPr>
          <w:bCs/>
          <w:sz w:val="24"/>
          <w:szCs w:val="24"/>
        </w:rPr>
        <w:t>骨料含泥</w:t>
      </w:r>
      <w:r>
        <w:rPr>
          <w:rFonts w:hint="eastAsia"/>
          <w:bCs/>
          <w:sz w:val="24"/>
          <w:szCs w:val="24"/>
        </w:rPr>
        <w:t>量（</w:t>
      </w:r>
      <w:r>
        <w:rPr>
          <w:bCs/>
          <w:sz w:val="24"/>
          <w:szCs w:val="24"/>
        </w:rPr>
        <w:t>包括泥快</w:t>
      </w:r>
      <w:r>
        <w:rPr>
          <w:rFonts w:hint="eastAsia"/>
          <w:bCs/>
          <w:sz w:val="24"/>
          <w:szCs w:val="24"/>
        </w:rPr>
        <w:t>）</w:t>
      </w:r>
      <w:r>
        <w:rPr>
          <w:bCs/>
          <w:sz w:val="24"/>
          <w:szCs w:val="24"/>
        </w:rPr>
        <w:t>较多将明显影响高强混凝土强度。</w:t>
      </w:r>
      <w:r>
        <w:rPr>
          <w:bCs/>
          <w:sz w:val="24"/>
          <w:szCs w:val="24"/>
        </w:rPr>
        <w:t xml:space="preserve"> </w:t>
      </w:r>
    </w:p>
    <w:p w14:paraId="73A4FDB0" w14:textId="77777777" w:rsidR="00034854" w:rsidRDefault="000272AA">
      <w:pPr>
        <w:widowControl/>
        <w:snapToGrid w:val="0"/>
        <w:spacing w:line="360" w:lineRule="auto"/>
        <w:rPr>
          <w:bCs/>
          <w:sz w:val="24"/>
          <w:szCs w:val="24"/>
        </w:rPr>
      </w:pPr>
      <w:r>
        <w:rPr>
          <w:b/>
          <w:sz w:val="24"/>
          <w:szCs w:val="24"/>
        </w:rPr>
        <w:t>1</w:t>
      </w:r>
      <w:r>
        <w:rPr>
          <w:rFonts w:hint="eastAsia"/>
          <w:b/>
          <w:sz w:val="24"/>
          <w:szCs w:val="24"/>
        </w:rPr>
        <w:t>0</w:t>
      </w:r>
      <w:r>
        <w:rPr>
          <w:b/>
          <w:sz w:val="24"/>
          <w:szCs w:val="24"/>
        </w:rPr>
        <w:t>.1.</w:t>
      </w:r>
      <w:r>
        <w:rPr>
          <w:rFonts w:hint="eastAsia"/>
          <w:b/>
          <w:sz w:val="24"/>
          <w:szCs w:val="24"/>
        </w:rPr>
        <w:t>2</w:t>
      </w:r>
      <w:r>
        <w:rPr>
          <w:b/>
          <w:sz w:val="24"/>
          <w:szCs w:val="24"/>
        </w:rPr>
        <w:t xml:space="preserve"> </w:t>
      </w:r>
      <w:r>
        <w:rPr>
          <w:rFonts w:hint="eastAsia"/>
          <w:b/>
          <w:sz w:val="24"/>
          <w:szCs w:val="24"/>
        </w:rPr>
        <w:t xml:space="preserve"> </w:t>
      </w:r>
      <w:r>
        <w:rPr>
          <w:rFonts w:hint="eastAsia"/>
          <w:bCs/>
          <w:sz w:val="24"/>
          <w:szCs w:val="24"/>
        </w:rPr>
        <w:t>如果胶凝材料用量太少，且水胶比小则浆体不足，将影响混凝土流动性及施工实用性。</w:t>
      </w:r>
    </w:p>
    <w:p w14:paraId="1BA53702"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59" w:name="_Toc100567395"/>
      <w:bookmarkStart w:id="760" w:name="_Toc100567017"/>
      <w:bookmarkStart w:id="761" w:name="_Toc113633869"/>
      <w:bookmarkStart w:id="762" w:name="_Toc113871951"/>
      <w:bookmarkStart w:id="763" w:name="_Toc113890109"/>
      <w:r w:rsidRPr="00135B56">
        <w:rPr>
          <w:rFonts w:eastAsia="黑体"/>
          <w:sz w:val="28"/>
          <w:szCs w:val="28"/>
        </w:rPr>
        <w:t>1</w:t>
      </w:r>
      <w:r w:rsidRPr="00135B56">
        <w:rPr>
          <w:rFonts w:eastAsia="黑体" w:hint="eastAsia"/>
          <w:sz w:val="28"/>
          <w:szCs w:val="28"/>
        </w:rPr>
        <w:t>0</w:t>
      </w:r>
      <w:r w:rsidRPr="00135B56">
        <w:rPr>
          <w:rFonts w:eastAsia="黑体"/>
          <w:sz w:val="28"/>
          <w:szCs w:val="28"/>
        </w:rPr>
        <w:t>.</w:t>
      </w:r>
      <w:r w:rsidRPr="00135B56">
        <w:rPr>
          <w:rFonts w:eastAsia="黑体" w:hint="eastAsia"/>
          <w:sz w:val="28"/>
          <w:szCs w:val="28"/>
        </w:rPr>
        <w:t>2</w:t>
      </w:r>
      <w:r w:rsidRPr="00135B56">
        <w:rPr>
          <w:rFonts w:eastAsia="黑体"/>
          <w:sz w:val="28"/>
          <w:szCs w:val="28"/>
        </w:rPr>
        <w:t xml:space="preserve">  </w:t>
      </w:r>
      <w:r w:rsidRPr="00135B56">
        <w:rPr>
          <w:rFonts w:eastAsia="黑体" w:hint="eastAsia"/>
          <w:sz w:val="28"/>
          <w:szCs w:val="28"/>
        </w:rPr>
        <w:t>泵送混凝土配合比设计要求</w:t>
      </w:r>
      <w:bookmarkEnd w:id="759"/>
      <w:bookmarkEnd w:id="760"/>
      <w:bookmarkEnd w:id="761"/>
      <w:bookmarkEnd w:id="762"/>
      <w:bookmarkEnd w:id="763"/>
    </w:p>
    <w:p w14:paraId="2C3C1B20" w14:textId="77777777" w:rsidR="00034854" w:rsidRDefault="000272AA">
      <w:pPr>
        <w:widowControl/>
        <w:snapToGrid w:val="0"/>
        <w:spacing w:line="360" w:lineRule="auto"/>
        <w:rPr>
          <w:bCs/>
          <w:sz w:val="24"/>
          <w:szCs w:val="24"/>
        </w:rPr>
      </w:pPr>
      <w:r>
        <w:rPr>
          <w:b/>
          <w:sz w:val="24"/>
          <w:szCs w:val="24"/>
        </w:rPr>
        <w:t>1</w:t>
      </w:r>
      <w:r>
        <w:rPr>
          <w:rFonts w:hint="eastAsia"/>
          <w:b/>
          <w:sz w:val="24"/>
          <w:szCs w:val="24"/>
        </w:rPr>
        <w:t>0</w:t>
      </w:r>
      <w:r>
        <w:rPr>
          <w:b/>
          <w:sz w:val="24"/>
          <w:szCs w:val="24"/>
        </w:rPr>
        <w:t>.</w:t>
      </w:r>
      <w:r>
        <w:rPr>
          <w:rFonts w:hint="eastAsia"/>
          <w:b/>
          <w:sz w:val="24"/>
          <w:szCs w:val="24"/>
        </w:rPr>
        <w:t>2</w:t>
      </w:r>
      <w:r>
        <w:rPr>
          <w:b/>
          <w:sz w:val="24"/>
          <w:szCs w:val="24"/>
        </w:rPr>
        <w:t xml:space="preserve">.1  </w:t>
      </w:r>
      <w:r>
        <w:rPr>
          <w:bCs/>
          <w:sz w:val="24"/>
          <w:szCs w:val="24"/>
        </w:rPr>
        <w:t>良好的骨料颗粒粒型和级配有利于配制泵送性能良好混凝土。在混凝土中掺用泵送剂或减水剂以及粉煤灰</w:t>
      </w:r>
      <w:r>
        <w:rPr>
          <w:rFonts w:hint="eastAsia"/>
          <w:bCs/>
          <w:sz w:val="24"/>
          <w:szCs w:val="24"/>
        </w:rPr>
        <w:t>，</w:t>
      </w:r>
      <w:r>
        <w:rPr>
          <w:bCs/>
          <w:sz w:val="24"/>
          <w:szCs w:val="24"/>
        </w:rPr>
        <w:t>并调整其掺用量</w:t>
      </w:r>
      <w:r>
        <w:rPr>
          <w:rFonts w:hint="eastAsia"/>
          <w:bCs/>
          <w:sz w:val="24"/>
          <w:szCs w:val="24"/>
        </w:rPr>
        <w:t>，</w:t>
      </w:r>
      <w:r>
        <w:rPr>
          <w:bCs/>
          <w:sz w:val="24"/>
          <w:szCs w:val="24"/>
        </w:rPr>
        <w:t>是配制泵送混凝土的基本方法。</w:t>
      </w:r>
    </w:p>
    <w:p w14:paraId="18E95479" w14:textId="77777777" w:rsidR="00034854" w:rsidRDefault="000272AA">
      <w:pPr>
        <w:widowControl/>
        <w:spacing w:line="360" w:lineRule="auto"/>
        <w:rPr>
          <w:bCs/>
          <w:sz w:val="24"/>
          <w:szCs w:val="24"/>
        </w:rPr>
      </w:pPr>
      <w:r>
        <w:rPr>
          <w:b/>
          <w:sz w:val="24"/>
          <w:szCs w:val="24"/>
        </w:rPr>
        <w:t>1</w:t>
      </w:r>
      <w:r>
        <w:rPr>
          <w:rFonts w:hint="eastAsia"/>
          <w:b/>
          <w:sz w:val="24"/>
          <w:szCs w:val="24"/>
        </w:rPr>
        <w:t>0</w:t>
      </w:r>
      <w:r>
        <w:rPr>
          <w:b/>
          <w:sz w:val="24"/>
          <w:szCs w:val="24"/>
        </w:rPr>
        <w:t>.</w:t>
      </w:r>
      <w:r>
        <w:rPr>
          <w:rFonts w:hint="eastAsia"/>
          <w:b/>
          <w:sz w:val="24"/>
          <w:szCs w:val="24"/>
        </w:rPr>
        <w:t>2</w:t>
      </w:r>
      <w:r>
        <w:rPr>
          <w:b/>
          <w:sz w:val="24"/>
          <w:szCs w:val="24"/>
        </w:rPr>
        <w:t>.</w:t>
      </w:r>
      <w:r>
        <w:rPr>
          <w:rFonts w:hint="eastAsia"/>
          <w:b/>
          <w:sz w:val="24"/>
          <w:szCs w:val="24"/>
        </w:rPr>
        <w:t>2</w:t>
      </w:r>
      <w:r>
        <w:rPr>
          <w:b/>
          <w:sz w:val="24"/>
          <w:szCs w:val="24"/>
        </w:rPr>
        <w:t xml:space="preserve"> </w:t>
      </w:r>
      <w:r>
        <w:rPr>
          <w:kern w:val="0"/>
          <w:sz w:val="24"/>
          <w:szCs w:val="24"/>
        </w:rPr>
        <w:t xml:space="preserve"> </w:t>
      </w:r>
      <w:r>
        <w:rPr>
          <w:rFonts w:hint="eastAsia"/>
          <w:kern w:val="0"/>
          <w:sz w:val="24"/>
          <w:szCs w:val="24"/>
        </w:rPr>
        <w:t>混凝土泵送高度越高需要混凝土具有更好的流动性，因此本条依据《水运工程混凝土施工规范》</w:t>
      </w:r>
      <w:r>
        <w:rPr>
          <w:rFonts w:hint="eastAsia"/>
          <w:kern w:val="0"/>
          <w:sz w:val="24"/>
          <w:szCs w:val="24"/>
        </w:rPr>
        <w:t>J</w:t>
      </w:r>
      <w:r>
        <w:rPr>
          <w:kern w:val="0"/>
          <w:sz w:val="24"/>
          <w:szCs w:val="24"/>
        </w:rPr>
        <w:t>TS/T 153</w:t>
      </w:r>
      <w:r>
        <w:rPr>
          <w:rFonts w:hint="eastAsia"/>
          <w:kern w:val="0"/>
          <w:sz w:val="24"/>
          <w:szCs w:val="24"/>
        </w:rPr>
        <w:t>对不同泵送高度的混凝土坍落度进行了规定；</w:t>
      </w:r>
      <w:r>
        <w:rPr>
          <w:bCs/>
          <w:sz w:val="24"/>
          <w:szCs w:val="24"/>
        </w:rPr>
        <w:t>如果胶凝材料用量太少</w:t>
      </w:r>
      <w:r>
        <w:rPr>
          <w:rFonts w:hint="eastAsia"/>
          <w:bCs/>
          <w:sz w:val="24"/>
          <w:szCs w:val="24"/>
        </w:rPr>
        <w:t>，</w:t>
      </w:r>
      <w:r>
        <w:rPr>
          <w:bCs/>
          <w:sz w:val="24"/>
          <w:szCs w:val="24"/>
        </w:rPr>
        <w:t>水胶比大则浆体太稀</w:t>
      </w:r>
      <w:r>
        <w:rPr>
          <w:rFonts w:hint="eastAsia"/>
          <w:bCs/>
          <w:sz w:val="24"/>
          <w:szCs w:val="24"/>
        </w:rPr>
        <w:t>，</w:t>
      </w:r>
      <w:r>
        <w:rPr>
          <w:bCs/>
          <w:sz w:val="24"/>
          <w:szCs w:val="24"/>
        </w:rPr>
        <w:t>黏度不足</w:t>
      </w:r>
      <w:r>
        <w:rPr>
          <w:rFonts w:hint="eastAsia"/>
          <w:bCs/>
          <w:sz w:val="24"/>
          <w:szCs w:val="24"/>
        </w:rPr>
        <w:t>，</w:t>
      </w:r>
      <w:r>
        <w:rPr>
          <w:bCs/>
          <w:sz w:val="24"/>
          <w:szCs w:val="24"/>
        </w:rPr>
        <w:t>混凝土容易离析</w:t>
      </w:r>
      <w:r>
        <w:rPr>
          <w:rFonts w:hint="eastAsia"/>
          <w:bCs/>
          <w:sz w:val="24"/>
          <w:szCs w:val="24"/>
        </w:rPr>
        <w:t>。</w:t>
      </w:r>
      <w:r>
        <w:rPr>
          <w:bCs/>
          <w:sz w:val="24"/>
          <w:szCs w:val="24"/>
        </w:rPr>
        <w:t>水胶比小则浆体不足</w:t>
      </w:r>
      <w:r>
        <w:rPr>
          <w:rFonts w:hint="eastAsia"/>
          <w:bCs/>
          <w:sz w:val="24"/>
          <w:szCs w:val="24"/>
        </w:rPr>
        <w:t>，</w:t>
      </w:r>
      <w:r>
        <w:rPr>
          <w:bCs/>
          <w:sz w:val="24"/>
          <w:szCs w:val="24"/>
        </w:rPr>
        <w:t>混凝土中骨料</w:t>
      </w:r>
      <w:r>
        <w:rPr>
          <w:rFonts w:hint="eastAsia"/>
          <w:bCs/>
          <w:sz w:val="24"/>
          <w:szCs w:val="24"/>
        </w:rPr>
        <w:t>用</w:t>
      </w:r>
      <w:r>
        <w:rPr>
          <w:bCs/>
          <w:sz w:val="24"/>
          <w:szCs w:val="24"/>
        </w:rPr>
        <w:t>量相对过多</w:t>
      </w:r>
      <w:r>
        <w:rPr>
          <w:rFonts w:hint="eastAsia"/>
          <w:bCs/>
          <w:sz w:val="24"/>
          <w:szCs w:val="24"/>
        </w:rPr>
        <w:t>，</w:t>
      </w:r>
      <w:r>
        <w:rPr>
          <w:bCs/>
          <w:sz w:val="24"/>
          <w:szCs w:val="24"/>
        </w:rPr>
        <w:t>这些都不利于混凝土的泵送。工程中泵送混凝土的砂率通常控制在</w:t>
      </w:r>
      <w:r>
        <w:rPr>
          <w:rFonts w:hint="eastAsia"/>
          <w:bCs/>
          <w:sz w:val="24"/>
          <w:szCs w:val="24"/>
        </w:rPr>
        <w:t>35</w:t>
      </w:r>
      <w:r>
        <w:rPr>
          <w:bCs/>
          <w:sz w:val="24"/>
          <w:szCs w:val="24"/>
        </w:rPr>
        <w:t>%</w:t>
      </w:r>
      <w:r>
        <w:rPr>
          <w:bCs/>
          <w:sz w:val="24"/>
          <w:szCs w:val="24"/>
        </w:rPr>
        <w:t>～</w:t>
      </w:r>
      <w:r>
        <w:rPr>
          <w:bCs/>
          <w:sz w:val="24"/>
          <w:szCs w:val="24"/>
        </w:rPr>
        <w:t>45%</w:t>
      </w:r>
      <w:r>
        <w:rPr>
          <w:rFonts w:hint="eastAsia"/>
          <w:bCs/>
          <w:sz w:val="24"/>
          <w:szCs w:val="24"/>
        </w:rPr>
        <w:t>。</w:t>
      </w:r>
      <w:r>
        <w:rPr>
          <w:bCs/>
          <w:sz w:val="24"/>
          <w:szCs w:val="24"/>
        </w:rPr>
        <w:t>泵送混凝土出机到泵送时间段内的坍落度经时损失值可以通过调整外加剂进控制</w:t>
      </w:r>
      <w:r>
        <w:rPr>
          <w:rFonts w:hint="eastAsia"/>
          <w:bCs/>
          <w:sz w:val="24"/>
          <w:szCs w:val="24"/>
        </w:rPr>
        <w:t>，</w:t>
      </w:r>
      <w:r>
        <w:rPr>
          <w:bCs/>
          <w:sz w:val="24"/>
          <w:szCs w:val="24"/>
        </w:rPr>
        <w:t>通常坍落度经时损失控制在</w:t>
      </w:r>
      <w:r>
        <w:rPr>
          <w:bCs/>
          <w:sz w:val="24"/>
          <w:szCs w:val="24"/>
        </w:rPr>
        <w:t>30 mm/h</w:t>
      </w:r>
      <w:r>
        <w:rPr>
          <w:bCs/>
          <w:sz w:val="24"/>
          <w:szCs w:val="24"/>
        </w:rPr>
        <w:t>以内比较好。</w:t>
      </w:r>
    </w:p>
    <w:p w14:paraId="620459D0" w14:textId="5D823605" w:rsidR="00034854" w:rsidRPr="00135B56" w:rsidRDefault="000272AA" w:rsidP="00135B56">
      <w:pPr>
        <w:keepNext/>
        <w:keepLines/>
        <w:spacing w:before="260" w:after="260" w:line="360" w:lineRule="auto"/>
        <w:jc w:val="center"/>
        <w:outlineLvl w:val="1"/>
        <w:rPr>
          <w:rFonts w:eastAsia="黑体"/>
          <w:sz w:val="28"/>
          <w:szCs w:val="28"/>
        </w:rPr>
      </w:pPr>
      <w:bookmarkStart w:id="764" w:name="_Toc100567018"/>
      <w:bookmarkStart w:id="765" w:name="_Toc100567396"/>
      <w:bookmarkStart w:id="766" w:name="_Toc113633870"/>
      <w:bookmarkStart w:id="767" w:name="_Toc113871952"/>
      <w:bookmarkStart w:id="768" w:name="_Toc113890110"/>
      <w:r w:rsidRPr="00135B56">
        <w:rPr>
          <w:rFonts w:eastAsia="黑体"/>
          <w:sz w:val="28"/>
          <w:szCs w:val="28"/>
        </w:rPr>
        <w:lastRenderedPageBreak/>
        <w:t>1</w:t>
      </w:r>
      <w:r w:rsidRPr="00135B56">
        <w:rPr>
          <w:rFonts w:eastAsia="黑体" w:hint="eastAsia"/>
          <w:sz w:val="28"/>
          <w:szCs w:val="28"/>
        </w:rPr>
        <w:t>0</w:t>
      </w:r>
      <w:r w:rsidRPr="00135B56">
        <w:rPr>
          <w:rFonts w:eastAsia="黑体"/>
          <w:sz w:val="28"/>
          <w:szCs w:val="28"/>
        </w:rPr>
        <w:t>.</w:t>
      </w:r>
      <w:r w:rsidRPr="00135B56">
        <w:rPr>
          <w:rFonts w:eastAsia="黑体" w:hint="eastAsia"/>
          <w:sz w:val="28"/>
          <w:szCs w:val="28"/>
        </w:rPr>
        <w:t>3</w:t>
      </w:r>
      <w:r w:rsidRPr="00135B56">
        <w:rPr>
          <w:rFonts w:eastAsia="黑体"/>
          <w:sz w:val="28"/>
          <w:szCs w:val="28"/>
        </w:rPr>
        <w:t xml:space="preserve">  </w:t>
      </w:r>
      <w:r w:rsidRPr="00135B56">
        <w:rPr>
          <w:rFonts w:eastAsia="黑体" w:hint="eastAsia"/>
          <w:sz w:val="28"/>
          <w:szCs w:val="28"/>
        </w:rPr>
        <w:t>大体积</w:t>
      </w:r>
      <w:r w:rsidRPr="00135B56">
        <w:rPr>
          <w:rFonts w:eastAsia="黑体"/>
          <w:sz w:val="28"/>
          <w:szCs w:val="28"/>
        </w:rPr>
        <w:t>混凝土配合比设计</w:t>
      </w:r>
      <w:r w:rsidRPr="00135B56">
        <w:rPr>
          <w:rFonts w:eastAsia="黑体" w:hint="eastAsia"/>
          <w:sz w:val="28"/>
          <w:szCs w:val="28"/>
        </w:rPr>
        <w:t>要求</w:t>
      </w:r>
      <w:bookmarkEnd w:id="764"/>
      <w:bookmarkEnd w:id="765"/>
      <w:bookmarkEnd w:id="766"/>
      <w:bookmarkEnd w:id="767"/>
      <w:bookmarkEnd w:id="768"/>
    </w:p>
    <w:p w14:paraId="5BF66C02" w14:textId="5D02919B" w:rsidR="00034854" w:rsidRDefault="000272AA">
      <w:pPr>
        <w:widowControl/>
        <w:spacing w:line="360" w:lineRule="auto"/>
        <w:rPr>
          <w:bCs/>
          <w:sz w:val="24"/>
          <w:szCs w:val="24"/>
        </w:rPr>
      </w:pPr>
      <w:r>
        <w:rPr>
          <w:b/>
          <w:sz w:val="24"/>
          <w:szCs w:val="24"/>
        </w:rPr>
        <w:t>1</w:t>
      </w:r>
      <w:r>
        <w:rPr>
          <w:rFonts w:hint="eastAsia"/>
          <w:b/>
          <w:sz w:val="24"/>
          <w:szCs w:val="24"/>
        </w:rPr>
        <w:t>0</w:t>
      </w:r>
      <w:r>
        <w:rPr>
          <w:b/>
          <w:sz w:val="24"/>
          <w:szCs w:val="24"/>
        </w:rPr>
        <w:t>.</w:t>
      </w:r>
      <w:r>
        <w:rPr>
          <w:rFonts w:hint="eastAsia"/>
          <w:b/>
          <w:sz w:val="24"/>
          <w:szCs w:val="24"/>
        </w:rPr>
        <w:t>3</w:t>
      </w:r>
      <w:r>
        <w:rPr>
          <w:b/>
          <w:sz w:val="24"/>
          <w:szCs w:val="24"/>
        </w:rPr>
        <w:t>.</w:t>
      </w:r>
      <w:r>
        <w:rPr>
          <w:rFonts w:hint="eastAsia"/>
          <w:b/>
          <w:sz w:val="24"/>
          <w:szCs w:val="24"/>
        </w:rPr>
        <w:t>1</w:t>
      </w:r>
      <w:r>
        <w:rPr>
          <w:rFonts w:hint="eastAsia"/>
          <w:b/>
          <w:sz w:val="24"/>
          <w:szCs w:val="24"/>
        </w:rPr>
        <w:t>、</w:t>
      </w:r>
      <w:r>
        <w:rPr>
          <w:b/>
          <w:sz w:val="24"/>
          <w:szCs w:val="24"/>
        </w:rPr>
        <w:t>1</w:t>
      </w:r>
      <w:r>
        <w:rPr>
          <w:rFonts w:hint="eastAsia"/>
          <w:b/>
          <w:sz w:val="24"/>
          <w:szCs w:val="24"/>
        </w:rPr>
        <w:t>0</w:t>
      </w:r>
      <w:r>
        <w:rPr>
          <w:b/>
          <w:sz w:val="24"/>
          <w:szCs w:val="24"/>
        </w:rPr>
        <w:t>.</w:t>
      </w:r>
      <w:r>
        <w:rPr>
          <w:rFonts w:hint="eastAsia"/>
          <w:b/>
          <w:sz w:val="24"/>
          <w:szCs w:val="24"/>
        </w:rPr>
        <w:t>3</w:t>
      </w:r>
      <w:r>
        <w:rPr>
          <w:b/>
          <w:sz w:val="24"/>
          <w:szCs w:val="24"/>
        </w:rPr>
        <w:t xml:space="preserve">.2 </w:t>
      </w:r>
      <w:r>
        <w:rPr>
          <w:rFonts w:hint="eastAsia"/>
          <w:bCs/>
          <w:sz w:val="24"/>
          <w:szCs w:val="24"/>
        </w:rPr>
        <w:t>采</w:t>
      </w:r>
      <w:r>
        <w:rPr>
          <w:bCs/>
          <w:sz w:val="24"/>
          <w:szCs w:val="24"/>
        </w:rPr>
        <w:t>用低水化热的胶凝材料</w:t>
      </w:r>
      <w:r>
        <w:rPr>
          <w:rFonts w:hint="eastAsia"/>
          <w:bCs/>
          <w:sz w:val="24"/>
          <w:szCs w:val="24"/>
        </w:rPr>
        <w:t>，</w:t>
      </w:r>
      <w:r>
        <w:rPr>
          <w:bCs/>
          <w:sz w:val="24"/>
          <w:szCs w:val="24"/>
        </w:rPr>
        <w:t>有利于限制大体积混凝土由温度应力引起的裂缝。粗骨料粒径太小则限制混凝土变形作用较小。掺用缓凝型减水剂有利于缓解温升</w:t>
      </w:r>
      <w:r>
        <w:rPr>
          <w:rFonts w:hint="eastAsia"/>
          <w:bCs/>
          <w:sz w:val="24"/>
          <w:szCs w:val="24"/>
        </w:rPr>
        <w:t>，</w:t>
      </w:r>
      <w:r>
        <w:rPr>
          <w:bCs/>
          <w:sz w:val="24"/>
          <w:szCs w:val="24"/>
        </w:rPr>
        <w:t>起到温控作用。</w:t>
      </w:r>
      <w:r>
        <w:rPr>
          <w:rFonts w:hint="eastAsia"/>
          <w:bCs/>
          <w:sz w:val="24"/>
          <w:szCs w:val="24"/>
        </w:rPr>
        <w:t>由</w:t>
      </w:r>
      <w:r>
        <w:rPr>
          <w:bCs/>
          <w:sz w:val="24"/>
          <w:szCs w:val="24"/>
        </w:rPr>
        <w:t>于采用低水化热的胶凝材料有利于限制大体积混凝土由温度应力引起的裂缝</w:t>
      </w:r>
      <w:r>
        <w:rPr>
          <w:rFonts w:hint="eastAsia"/>
          <w:bCs/>
          <w:sz w:val="24"/>
          <w:szCs w:val="24"/>
        </w:rPr>
        <w:t>，</w:t>
      </w:r>
      <w:r>
        <w:rPr>
          <w:bCs/>
          <w:sz w:val="24"/>
          <w:szCs w:val="24"/>
        </w:rPr>
        <w:t>所以大体积混凝土中胶凝材料中往往</w:t>
      </w:r>
      <w:r>
        <w:rPr>
          <w:rFonts w:hint="eastAsia"/>
          <w:bCs/>
          <w:sz w:val="24"/>
          <w:szCs w:val="24"/>
        </w:rPr>
        <w:t>提高</w:t>
      </w:r>
      <w:r>
        <w:rPr>
          <w:bCs/>
          <w:sz w:val="24"/>
          <w:szCs w:val="24"/>
        </w:rPr>
        <w:t>矿物掺合料</w:t>
      </w:r>
      <w:r>
        <w:rPr>
          <w:rFonts w:hint="eastAsia"/>
          <w:bCs/>
          <w:sz w:val="24"/>
          <w:szCs w:val="24"/>
        </w:rPr>
        <w:t>的含量，</w:t>
      </w:r>
      <w:r>
        <w:rPr>
          <w:bCs/>
          <w:sz w:val="24"/>
          <w:szCs w:val="24"/>
        </w:rPr>
        <w:t>使混凝土强度发展较慢</w:t>
      </w:r>
      <w:r>
        <w:rPr>
          <w:rFonts w:hint="eastAsia"/>
          <w:bCs/>
          <w:sz w:val="24"/>
          <w:szCs w:val="24"/>
        </w:rPr>
        <w:t>，</w:t>
      </w:r>
      <w:r>
        <w:rPr>
          <w:bCs/>
          <w:sz w:val="24"/>
          <w:szCs w:val="24"/>
        </w:rPr>
        <w:t>设计采用混凝土</w:t>
      </w:r>
      <w:r>
        <w:rPr>
          <w:bCs/>
          <w:sz w:val="24"/>
          <w:szCs w:val="24"/>
        </w:rPr>
        <w:t>60d</w:t>
      </w:r>
      <w:r>
        <w:rPr>
          <w:bCs/>
          <w:sz w:val="24"/>
          <w:szCs w:val="24"/>
        </w:rPr>
        <w:t>或</w:t>
      </w:r>
      <w:r>
        <w:rPr>
          <w:bCs/>
          <w:sz w:val="24"/>
          <w:szCs w:val="24"/>
        </w:rPr>
        <w:t>90d</w:t>
      </w:r>
      <w:r>
        <w:rPr>
          <w:bCs/>
          <w:sz w:val="24"/>
          <w:szCs w:val="24"/>
        </w:rPr>
        <w:t>龄期强度也是合理的</w:t>
      </w:r>
      <w:r>
        <w:rPr>
          <w:rFonts w:hint="eastAsia"/>
          <w:bCs/>
          <w:sz w:val="24"/>
          <w:szCs w:val="24"/>
        </w:rPr>
        <w:t>，但</w:t>
      </w:r>
      <w:r>
        <w:rPr>
          <w:bCs/>
          <w:sz w:val="24"/>
          <w:szCs w:val="24"/>
        </w:rPr>
        <w:t>当标准养护时间和标准试件未能两全时</w:t>
      </w:r>
      <w:r>
        <w:rPr>
          <w:rFonts w:hint="eastAsia"/>
          <w:bCs/>
          <w:sz w:val="24"/>
          <w:szCs w:val="24"/>
        </w:rPr>
        <w:t>，</w:t>
      </w:r>
      <w:r>
        <w:rPr>
          <w:bCs/>
          <w:sz w:val="24"/>
          <w:szCs w:val="24"/>
        </w:rPr>
        <w:t>维持标准试件</w:t>
      </w:r>
      <w:r>
        <w:rPr>
          <w:rFonts w:hint="eastAsia"/>
          <w:bCs/>
          <w:sz w:val="24"/>
          <w:szCs w:val="24"/>
        </w:rPr>
        <w:t>进行抗压强度试验</w:t>
      </w:r>
      <w:r>
        <w:rPr>
          <w:bCs/>
          <w:sz w:val="24"/>
          <w:szCs w:val="24"/>
        </w:rPr>
        <w:t>比较合理</w:t>
      </w:r>
      <w:r>
        <w:rPr>
          <w:rFonts w:hint="eastAsia"/>
          <w:bCs/>
          <w:sz w:val="24"/>
          <w:szCs w:val="24"/>
        </w:rPr>
        <w:t>。混凝土膨胀剂掺量的确定与一般化学外加剂掺量的确定方法一样，必须通过试验的方法确定，确定混凝土膨胀剂掺量的正确方法是按照《混凝土膨胀剂应用技术规范》</w:t>
      </w:r>
      <w:r>
        <w:rPr>
          <w:rFonts w:hint="eastAsia"/>
          <w:bCs/>
          <w:sz w:val="24"/>
          <w:szCs w:val="24"/>
        </w:rPr>
        <w:t>GBJ</w:t>
      </w:r>
      <w:r w:rsidR="00EA34F8">
        <w:rPr>
          <w:bCs/>
          <w:sz w:val="24"/>
          <w:szCs w:val="24"/>
        </w:rPr>
        <w:t xml:space="preserve"> </w:t>
      </w:r>
      <w:r>
        <w:rPr>
          <w:rFonts w:hint="eastAsia"/>
          <w:bCs/>
          <w:sz w:val="24"/>
          <w:szCs w:val="24"/>
        </w:rPr>
        <w:t>50119</w:t>
      </w:r>
      <w:r>
        <w:rPr>
          <w:rFonts w:hint="eastAsia"/>
          <w:bCs/>
          <w:sz w:val="24"/>
          <w:szCs w:val="24"/>
        </w:rPr>
        <w:t>中的试验方法，使用实际工程原材料，进行限制膨胀率试验，以达到工程设计的限制膨胀率和强度指标时的膨胀剂掺量为准。</w:t>
      </w:r>
    </w:p>
    <w:p w14:paraId="179A74B3" w14:textId="77777777" w:rsidR="00034854" w:rsidRDefault="000272AA">
      <w:pPr>
        <w:widowControl/>
        <w:spacing w:line="360" w:lineRule="auto"/>
        <w:rPr>
          <w:bCs/>
          <w:sz w:val="24"/>
          <w:szCs w:val="24"/>
        </w:rPr>
      </w:pPr>
      <w:r>
        <w:rPr>
          <w:b/>
          <w:sz w:val="24"/>
          <w:szCs w:val="24"/>
        </w:rPr>
        <w:t>1</w:t>
      </w:r>
      <w:r>
        <w:rPr>
          <w:rFonts w:hint="eastAsia"/>
          <w:b/>
          <w:sz w:val="24"/>
          <w:szCs w:val="24"/>
        </w:rPr>
        <w:t>0</w:t>
      </w:r>
      <w:r>
        <w:rPr>
          <w:b/>
          <w:sz w:val="24"/>
          <w:szCs w:val="24"/>
        </w:rPr>
        <w:t>.</w:t>
      </w:r>
      <w:r>
        <w:rPr>
          <w:rFonts w:hint="eastAsia"/>
          <w:b/>
          <w:sz w:val="24"/>
          <w:szCs w:val="24"/>
        </w:rPr>
        <w:t>3</w:t>
      </w:r>
      <w:r>
        <w:rPr>
          <w:b/>
          <w:sz w:val="24"/>
          <w:szCs w:val="24"/>
        </w:rPr>
        <w:t xml:space="preserve">.3  </w:t>
      </w:r>
      <w:r>
        <w:rPr>
          <w:bCs/>
          <w:sz w:val="24"/>
          <w:szCs w:val="24"/>
        </w:rPr>
        <w:t>在配合比试配和调整时通过混凝土绝热温升测试设备测定混凝土的绝热温升</w:t>
      </w:r>
      <w:r>
        <w:rPr>
          <w:rFonts w:hint="eastAsia"/>
          <w:bCs/>
          <w:sz w:val="24"/>
          <w:szCs w:val="24"/>
        </w:rPr>
        <w:t>，</w:t>
      </w:r>
      <w:r>
        <w:rPr>
          <w:bCs/>
          <w:sz w:val="24"/>
          <w:szCs w:val="24"/>
        </w:rPr>
        <w:t>或通过计算求出混凝土的绝热温升</w:t>
      </w:r>
      <w:r>
        <w:rPr>
          <w:rFonts w:hint="eastAsia"/>
          <w:bCs/>
          <w:sz w:val="24"/>
          <w:szCs w:val="24"/>
        </w:rPr>
        <w:t>，</w:t>
      </w:r>
      <w:r>
        <w:rPr>
          <w:bCs/>
          <w:sz w:val="24"/>
          <w:szCs w:val="24"/>
        </w:rPr>
        <w:t>从而在配合比设计过程中控制混凝土绝热温升。</w:t>
      </w:r>
    </w:p>
    <w:p w14:paraId="1B7BC70E" w14:textId="77777777" w:rsidR="00034854" w:rsidRPr="00135B56" w:rsidRDefault="000272AA" w:rsidP="00135B56">
      <w:pPr>
        <w:keepNext/>
        <w:keepLines/>
        <w:spacing w:before="260" w:after="260" w:line="360" w:lineRule="auto"/>
        <w:jc w:val="center"/>
        <w:outlineLvl w:val="1"/>
        <w:rPr>
          <w:rFonts w:eastAsia="黑体"/>
          <w:sz w:val="28"/>
          <w:szCs w:val="28"/>
        </w:rPr>
      </w:pPr>
      <w:bookmarkStart w:id="769" w:name="_Toc100567019"/>
      <w:bookmarkStart w:id="770" w:name="_Toc100567397"/>
      <w:bookmarkStart w:id="771" w:name="_Toc113633871"/>
      <w:bookmarkStart w:id="772" w:name="_Toc113871953"/>
      <w:bookmarkStart w:id="773" w:name="_Toc113890111"/>
      <w:r w:rsidRPr="00135B56">
        <w:rPr>
          <w:rFonts w:eastAsia="黑体" w:hint="eastAsia"/>
          <w:sz w:val="28"/>
          <w:szCs w:val="28"/>
        </w:rPr>
        <w:t>10.</w:t>
      </w:r>
      <w:r w:rsidRPr="00135B56">
        <w:rPr>
          <w:rFonts w:eastAsia="黑体"/>
          <w:sz w:val="28"/>
          <w:szCs w:val="28"/>
        </w:rPr>
        <w:t>4</w:t>
      </w:r>
      <w:r w:rsidRPr="00135B56">
        <w:rPr>
          <w:rFonts w:eastAsia="黑体" w:hint="eastAsia"/>
          <w:sz w:val="28"/>
          <w:szCs w:val="28"/>
        </w:rPr>
        <w:t xml:space="preserve">  </w:t>
      </w:r>
      <w:r w:rsidRPr="00135B56">
        <w:rPr>
          <w:rFonts w:eastAsia="黑体" w:hint="eastAsia"/>
          <w:sz w:val="28"/>
          <w:szCs w:val="28"/>
        </w:rPr>
        <w:t>抗冻混凝土配合比设计要求</w:t>
      </w:r>
      <w:bookmarkEnd w:id="769"/>
      <w:bookmarkEnd w:id="770"/>
      <w:bookmarkEnd w:id="771"/>
      <w:bookmarkEnd w:id="772"/>
      <w:bookmarkEnd w:id="773"/>
    </w:p>
    <w:p w14:paraId="76901742" w14:textId="37A26322" w:rsidR="00034854" w:rsidRDefault="000272AA">
      <w:pPr>
        <w:widowControl/>
        <w:spacing w:line="360" w:lineRule="auto"/>
        <w:rPr>
          <w:b/>
          <w:bCs/>
          <w:kern w:val="44"/>
          <w:sz w:val="28"/>
          <w:szCs w:val="28"/>
        </w:rPr>
      </w:pPr>
      <w:r>
        <w:rPr>
          <w:b/>
          <w:sz w:val="24"/>
          <w:szCs w:val="24"/>
        </w:rPr>
        <w:t>1</w:t>
      </w:r>
      <w:r>
        <w:rPr>
          <w:rFonts w:hint="eastAsia"/>
          <w:b/>
          <w:sz w:val="24"/>
          <w:szCs w:val="24"/>
        </w:rPr>
        <w:t>0</w:t>
      </w:r>
      <w:r>
        <w:rPr>
          <w:b/>
          <w:sz w:val="24"/>
          <w:szCs w:val="24"/>
        </w:rPr>
        <w:t>.4.</w:t>
      </w:r>
      <w:r>
        <w:rPr>
          <w:rFonts w:hint="eastAsia"/>
          <w:b/>
          <w:sz w:val="24"/>
          <w:szCs w:val="24"/>
        </w:rPr>
        <w:t>1</w:t>
      </w:r>
      <w:r>
        <w:rPr>
          <w:rFonts w:hint="eastAsia"/>
          <w:b/>
          <w:sz w:val="24"/>
          <w:szCs w:val="24"/>
        </w:rPr>
        <w:t>、</w:t>
      </w:r>
      <w:r>
        <w:rPr>
          <w:b/>
          <w:sz w:val="24"/>
          <w:szCs w:val="24"/>
        </w:rPr>
        <w:t>10.4.2</w:t>
      </w:r>
      <w:r>
        <w:rPr>
          <w:rFonts w:ascii="黑体"/>
          <w:b/>
          <w:kern w:val="0"/>
          <w:sz w:val="24"/>
          <w:szCs w:val="24"/>
        </w:rPr>
        <w:t xml:space="preserve"> </w:t>
      </w:r>
      <w:r w:rsidR="00425766">
        <w:rPr>
          <w:rFonts w:ascii="黑体"/>
          <w:b/>
          <w:kern w:val="0"/>
          <w:sz w:val="24"/>
          <w:szCs w:val="24"/>
        </w:rPr>
        <w:t xml:space="preserve"> </w:t>
      </w:r>
      <w:r>
        <w:rPr>
          <w:rFonts w:hint="eastAsia"/>
          <w:bCs/>
          <w:sz w:val="24"/>
          <w:szCs w:val="24"/>
        </w:rPr>
        <w:t>硅酸盐水泥或普通硅酸盐水泥不仅强度高，水化热高，在耐磨和耐腐蚀性能方面也比较优越，能有效防止混凝土在低温环境中出现结冻的现象。在混凝土中掺加引气剂，能在混凝上中产生许多独立且均匀分布稳定而封闭的微小气泡，当孔隙内自由水冻结时，气泡被压缩，大大减轻冰冻给孔隙带来的冻胀压力，从而保护混凝土不被破坏。本条依据现行行业标准《水运工程混凝土施工规范》</w:t>
      </w:r>
      <w:r>
        <w:rPr>
          <w:rFonts w:hint="eastAsia"/>
          <w:bCs/>
          <w:sz w:val="24"/>
          <w:szCs w:val="24"/>
        </w:rPr>
        <w:t>J</w:t>
      </w:r>
      <w:r>
        <w:rPr>
          <w:bCs/>
          <w:sz w:val="24"/>
          <w:szCs w:val="24"/>
        </w:rPr>
        <w:t>TS 202</w:t>
      </w:r>
      <w:r>
        <w:rPr>
          <w:rFonts w:hint="eastAsia"/>
          <w:bCs/>
          <w:sz w:val="24"/>
          <w:szCs w:val="24"/>
        </w:rPr>
        <w:t>确定了不同骨料粒径下混凝土含气量的选择范围。</w:t>
      </w:r>
    </w:p>
    <w:p w14:paraId="10D94181" w14:textId="77777777" w:rsidR="00034854" w:rsidRDefault="00034854">
      <w:pPr>
        <w:widowControl/>
        <w:jc w:val="left"/>
        <w:rPr>
          <w:b/>
          <w:bCs/>
          <w:kern w:val="44"/>
          <w:sz w:val="28"/>
          <w:szCs w:val="28"/>
        </w:rPr>
      </w:pPr>
    </w:p>
    <w:sectPr w:rsidR="00034854" w:rsidSect="00D466C5">
      <w:headerReference w:type="default" r:id="rId538"/>
      <w:footerReference w:type="default" r:id="rId539"/>
      <w:pgSz w:w="11907" w:h="16840"/>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FA310" w14:textId="77777777" w:rsidR="007E372C" w:rsidRDefault="007E372C">
      <w:r>
        <w:separator/>
      </w:r>
    </w:p>
  </w:endnote>
  <w:endnote w:type="continuationSeparator" w:id="0">
    <w:p w14:paraId="66E2CE52" w14:textId="77777777" w:rsidR="007E372C" w:rsidRDefault="007E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ì.">
    <w:altName w:val="微软雅黑"/>
    <w:charset w:val="86"/>
    <w:family w:val="swiss"/>
    <w:pitch w:val="default"/>
    <w:sig w:usb0="00000000" w:usb1="0000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_GB2312">
    <w:altName w:val="Times New Roman"/>
    <w:charset w:val="00"/>
    <w:family w:val="roman"/>
    <w:pitch w:val="default"/>
  </w:font>
  <w:font w:name="HiddenHorzOCR-Identity-H">
    <w:altName w:val="Segoe Print"/>
    <w:charset w:val="00"/>
    <w:family w:val="roman"/>
    <w:pitch w:val="default"/>
  </w:font>
  <w:font w:name="Tw Cen MT Condensed">
    <w:panose1 w:val="020B0606020104020203"/>
    <w:charset w:val="00"/>
    <w:family w:val="swiss"/>
    <w:pitch w:val="variable"/>
    <w:sig w:usb0="00000007" w:usb1="00000000" w:usb2="00000000" w:usb3="00000000" w:csb0="00000003" w:csb1="00000000"/>
  </w:font>
  <w:font w:name="楷体">
    <w:panose1 w:val="02010609060101010101"/>
    <w:charset w:val="86"/>
    <w:family w:val="modern"/>
    <w:pitch w:val="fixed"/>
    <w:sig w:usb0="800002BF" w:usb1="38CF7CFA" w:usb2="00000016" w:usb3="00000000" w:csb0="00040001" w:csb1="00000000"/>
  </w:font>
  <w:font w:name="Symbol Tiger">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217226"/>
      <w:docPartObj>
        <w:docPartGallery w:val="Page Numbers (Bottom of Page)"/>
        <w:docPartUnique/>
      </w:docPartObj>
    </w:sdtPr>
    <w:sdtEndPr/>
    <w:sdtContent>
      <w:p w14:paraId="53AF003A" w14:textId="7A32478C" w:rsidR="00062160" w:rsidRDefault="00062160" w:rsidP="00D466C5">
        <w:pPr>
          <w:pStyle w:val="affb"/>
          <w:jc w:val="center"/>
        </w:pPr>
        <w:r>
          <w:fldChar w:fldCharType="begin"/>
        </w:r>
        <w:r>
          <w:instrText>PAGE   \* MERGEFORMAT</w:instrText>
        </w:r>
        <w:r>
          <w:fldChar w:fldCharType="separate"/>
        </w:r>
        <w:r w:rsidR="008B0B7F" w:rsidRPr="008B0B7F">
          <w:rPr>
            <w:noProof/>
            <w:lang w:val="zh-CN"/>
          </w:rPr>
          <w:t>1</w:t>
        </w:r>
        <w:r>
          <w:fldChar w:fldCharType="end"/>
        </w:r>
      </w:p>
    </w:sdtContent>
  </w:sdt>
  <w:p w14:paraId="0FD039AA" w14:textId="77777777" w:rsidR="00062160" w:rsidRDefault="00062160">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47023" w14:textId="7522D330" w:rsidR="00062160" w:rsidRDefault="00062160">
    <w:pPr>
      <w:pStyle w:val="affb"/>
      <w:jc w:val="center"/>
    </w:pPr>
    <w:r>
      <w:fldChar w:fldCharType="begin"/>
    </w:r>
    <w:r>
      <w:instrText xml:space="preserve"> PAGE   \* MERGEFORMAT </w:instrText>
    </w:r>
    <w:r>
      <w:fldChar w:fldCharType="separate"/>
    </w:r>
    <w:r w:rsidR="008B0B7F" w:rsidRPr="008B0B7F">
      <w:rPr>
        <w:noProof/>
        <w:lang w:val="zh-CN"/>
      </w:rPr>
      <w:t>113</w:t>
    </w:r>
    <w:r>
      <w:rPr>
        <w:lang w:val="zh-CN"/>
      </w:rPr>
      <w:fldChar w:fldCharType="end"/>
    </w:r>
  </w:p>
  <w:p w14:paraId="1FFEC4F6" w14:textId="77777777" w:rsidR="00062160" w:rsidRDefault="00062160">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72CDF" w14:textId="77777777" w:rsidR="007E372C" w:rsidRDefault="007E372C">
      <w:r>
        <w:separator/>
      </w:r>
    </w:p>
  </w:footnote>
  <w:footnote w:type="continuationSeparator" w:id="0">
    <w:p w14:paraId="3BD5B074" w14:textId="77777777" w:rsidR="007E372C" w:rsidRDefault="007E37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E06EB" w14:textId="77777777" w:rsidR="00062160" w:rsidRDefault="00062160">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E4F16" w14:textId="77777777" w:rsidR="00062160" w:rsidRDefault="00062160">
    <w:pPr>
      <w:pStyle w:val="aff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C6778"/>
    <w:multiLevelType w:val="multilevel"/>
    <w:tmpl w:val="093C6778"/>
    <w:lvl w:ilvl="0">
      <w:start w:val="1"/>
      <w:numFmt w:val="decimal"/>
      <w:pStyle w:val="a"/>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D983844"/>
    <w:multiLevelType w:val="multilevel"/>
    <w:tmpl w:val="0D983844"/>
    <w:lvl w:ilvl="0">
      <w:start w:val="1"/>
      <w:numFmt w:val="decimal"/>
      <w:pStyle w:val="a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0DDE2B46"/>
    <w:multiLevelType w:val="multilevel"/>
    <w:tmpl w:val="0DDE2B46"/>
    <w:lvl w:ilvl="0">
      <w:start w:val="1"/>
      <w:numFmt w:val="lowerLetter"/>
      <w:pStyle w:val="a1"/>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3" w15:restartNumberingAfterBreak="0">
    <w:nsid w:val="0FFE40A6"/>
    <w:multiLevelType w:val="multilevel"/>
    <w:tmpl w:val="0FFE40A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6C5371A"/>
    <w:multiLevelType w:val="multilevel"/>
    <w:tmpl w:val="16C5371A"/>
    <w:lvl w:ilvl="0">
      <w:start w:val="1"/>
      <w:numFmt w:val="decimal"/>
      <w:pStyle w:val="a2"/>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15:restartNumberingAfterBreak="0">
    <w:nsid w:val="1DBF583A"/>
    <w:multiLevelType w:val="multilevel"/>
    <w:tmpl w:val="1DBF583A"/>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6" w15:restartNumberingAfterBreak="0">
    <w:nsid w:val="1EB53B7C"/>
    <w:multiLevelType w:val="multilevel"/>
    <w:tmpl w:val="1EB53B7C"/>
    <w:lvl w:ilvl="0">
      <w:start w:val="1"/>
      <w:numFmt w:val="decimal"/>
      <w:pStyle w:val="articletitle"/>
      <w:lvlText w:val="%1"/>
      <w:lvlJc w:val="left"/>
      <w:pPr>
        <w:tabs>
          <w:tab w:val="left" w:pos="3261"/>
        </w:tabs>
        <w:ind w:left="3261" w:hanging="425"/>
      </w:pPr>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 w:val="24"/>
        <w:szCs w:val="20"/>
        <w:u w:val="none"/>
        <w:vertAlign w:val="baseline"/>
      </w:rPr>
    </w:lvl>
    <w:lvl w:ilvl="1">
      <w:numFmt w:val="decimal"/>
      <w:pStyle w:val="chartertitle"/>
      <w:lvlText w:val="%1.%2"/>
      <w:lvlJc w:val="left"/>
      <w:pPr>
        <w:tabs>
          <w:tab w:val="left" w:pos="3828"/>
        </w:tabs>
        <w:ind w:left="3828" w:hanging="56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pStyle w:val="Body"/>
      <w:lvlText w:val="%1.%2.%3"/>
      <w:lvlJc w:val="left"/>
      <w:pPr>
        <w:tabs>
          <w:tab w:val="left" w:pos="709"/>
        </w:tabs>
        <w:ind w:left="142"/>
      </w:pPr>
      <w:rPr>
        <w:rFonts w:ascii="Times New Roman" w:hAnsi="Times New Roman" w:cs="Times New Roman" w:hint="default"/>
        <w:b/>
        <w:i w:val="0"/>
        <w:color w:val="auto"/>
        <w:sz w:val="24"/>
        <w:szCs w:val="24"/>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7"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141"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suff w:val="nothing"/>
      <w:lvlText w:val="%1.%2.%3　"/>
      <w:lvlJc w:val="left"/>
      <w:pPr>
        <w:ind w:left="3543"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15:restartNumberingAfterBreak="0">
    <w:nsid w:val="22827D5B"/>
    <w:multiLevelType w:val="multilevel"/>
    <w:tmpl w:val="22827D5B"/>
    <w:lvl w:ilvl="0">
      <w:start w:val="1"/>
      <w:numFmt w:val="none"/>
      <w:pStyle w:val="a4"/>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9" w15:restartNumberingAfterBreak="0">
    <w:nsid w:val="2A8F7113"/>
    <w:multiLevelType w:val="multilevel"/>
    <w:tmpl w:val="2A8F7113"/>
    <w:lvl w:ilvl="0">
      <w:start w:val="1"/>
      <w:numFmt w:val="upperLetter"/>
      <w:pStyle w:val="a5"/>
      <w:suff w:val="space"/>
      <w:lvlText w:val="%1"/>
      <w:lvlJc w:val="left"/>
      <w:pPr>
        <w:ind w:left="623" w:hanging="425"/>
      </w:pPr>
      <w:rPr>
        <w:rFonts w:hint="eastAsia"/>
      </w:rPr>
    </w:lvl>
    <w:lvl w:ilvl="1">
      <w:start w:val="1"/>
      <w:numFmt w:val="decimal"/>
      <w:pStyle w:val="a6"/>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0" w15:restartNumberingAfterBreak="0">
    <w:nsid w:val="2C5917C3"/>
    <w:multiLevelType w:val="multilevel"/>
    <w:tmpl w:val="2C5917C3"/>
    <w:lvl w:ilvl="0">
      <w:start w:val="1"/>
      <w:numFmt w:val="none"/>
      <w:pStyle w:val="a7"/>
      <w:suff w:val="nothing"/>
      <w:lvlText w:val="%1——"/>
      <w:lvlJc w:val="left"/>
      <w:pPr>
        <w:ind w:left="833" w:hanging="408"/>
      </w:pPr>
      <w:rPr>
        <w:rFonts w:hint="eastAsia"/>
      </w:rPr>
    </w:lvl>
    <w:lvl w:ilvl="1">
      <w:start w:val="1"/>
      <w:numFmt w:val="bullet"/>
      <w:pStyle w:val="a8"/>
      <w:lvlText w:val=""/>
      <w:lvlJc w:val="left"/>
      <w:pPr>
        <w:tabs>
          <w:tab w:val="left" w:pos="760"/>
        </w:tabs>
        <w:ind w:left="1264" w:hanging="413"/>
      </w:pPr>
      <w:rPr>
        <w:rFonts w:ascii="Symbol" w:hAnsi="Symbol" w:hint="default"/>
        <w:color w:val="auto"/>
      </w:rPr>
    </w:lvl>
    <w:lvl w:ilvl="2">
      <w:start w:val="1"/>
      <w:numFmt w:val="bullet"/>
      <w:pStyle w:val="a9"/>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7823C50"/>
    <w:multiLevelType w:val="multilevel"/>
    <w:tmpl w:val="37823C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D733618"/>
    <w:multiLevelType w:val="multilevel"/>
    <w:tmpl w:val="3D733618"/>
    <w:lvl w:ilvl="0">
      <w:start w:val="1"/>
      <w:numFmt w:val="decimal"/>
      <w:pStyle w:val="aa"/>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3" w15:restartNumberingAfterBreak="0">
    <w:nsid w:val="44C50F90"/>
    <w:multiLevelType w:val="multilevel"/>
    <w:tmpl w:val="44C50F90"/>
    <w:lvl w:ilvl="0">
      <w:start w:val="1"/>
      <w:numFmt w:val="lowerLetter"/>
      <w:pStyle w:val="ab"/>
      <w:lvlText w:val="%1)"/>
      <w:lvlJc w:val="left"/>
      <w:pPr>
        <w:tabs>
          <w:tab w:val="left" w:pos="840"/>
        </w:tabs>
        <w:ind w:left="839" w:hanging="419"/>
      </w:pPr>
      <w:rPr>
        <w:rFonts w:ascii="宋体" w:eastAsia="宋体" w:hint="eastAsia"/>
        <w:b w:val="0"/>
        <w:i w:val="0"/>
        <w:sz w:val="21"/>
        <w:szCs w:val="21"/>
      </w:rPr>
    </w:lvl>
    <w:lvl w:ilvl="1">
      <w:start w:val="1"/>
      <w:numFmt w:val="decimal"/>
      <w:pStyle w:val="ac"/>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15:restartNumberingAfterBreak="0">
    <w:nsid w:val="4B733A5F"/>
    <w:multiLevelType w:val="multilevel"/>
    <w:tmpl w:val="4B733A5F"/>
    <w:lvl w:ilvl="0">
      <w:start w:val="1"/>
      <w:numFmt w:val="decimal"/>
      <w:pStyle w:val="ad"/>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5" w15:restartNumberingAfterBreak="0">
    <w:nsid w:val="599B4BBC"/>
    <w:multiLevelType w:val="multilevel"/>
    <w:tmpl w:val="599B4BBC"/>
    <w:lvl w:ilvl="0">
      <w:start w:val="1"/>
      <w:numFmt w:val="decimal"/>
      <w:pStyle w:val="FHDI"/>
      <w:suff w:val="space"/>
      <w:lvlText w:val="%1"/>
      <w:lvlJc w:val="left"/>
      <w:pPr>
        <w:ind w:left="0" w:firstLine="0"/>
      </w:pPr>
      <w:rPr>
        <w:rFonts w:ascii="Arial" w:eastAsia="宋体" w:hAnsi="Arial" w:hint="default"/>
        <w:b/>
        <w:i w:val="0"/>
        <w:sz w:val="32"/>
        <w:szCs w:val="32"/>
      </w:rPr>
    </w:lvl>
    <w:lvl w:ilvl="1">
      <w:start w:val="1"/>
      <w:numFmt w:val="decimal"/>
      <w:pStyle w:val="FHDI0"/>
      <w:isLgl/>
      <w:suff w:val="space"/>
      <w:lvlText w:val="%1.%2"/>
      <w:lvlJc w:val="left"/>
      <w:pPr>
        <w:ind w:left="0" w:firstLine="0"/>
      </w:pPr>
      <w:rPr>
        <w:rFonts w:ascii="Arial" w:eastAsia="宋体" w:hAnsi="Arial" w:hint="default"/>
        <w:b/>
        <w:i w:val="0"/>
        <w:sz w:val="28"/>
        <w:szCs w:val="28"/>
      </w:rPr>
    </w:lvl>
    <w:lvl w:ilvl="2">
      <w:start w:val="1"/>
      <w:numFmt w:val="decimal"/>
      <w:pStyle w:val="FHDI1"/>
      <w:suff w:val="space"/>
      <w:lvlText w:val="%1.%2.%3"/>
      <w:lvlJc w:val="left"/>
      <w:pPr>
        <w:ind w:left="0" w:firstLine="0"/>
      </w:pPr>
      <w:rPr>
        <w:rFonts w:ascii="Arial" w:eastAsia="宋体" w:hAnsi="Arial" w:hint="default"/>
        <w:b/>
        <w:i w:val="0"/>
        <w:sz w:val="28"/>
        <w:szCs w:val="28"/>
      </w:rPr>
    </w:lvl>
    <w:lvl w:ilvl="3">
      <w:start w:val="1"/>
      <w:numFmt w:val="decimal"/>
      <w:pStyle w:val="FHDI2"/>
      <w:lvlText w:val="%1.%2.%3.%4"/>
      <w:lvlJc w:val="left"/>
      <w:pPr>
        <w:tabs>
          <w:tab w:val="left" w:pos="1021"/>
        </w:tabs>
        <w:ind w:left="851" w:hanging="851"/>
      </w:pPr>
      <w:rPr>
        <w:rFonts w:ascii="Arial" w:eastAsia="宋体" w:hAnsi="Arial" w:hint="default"/>
        <w:b/>
        <w:i w:val="0"/>
        <w:sz w:val="28"/>
        <w:szCs w:val="28"/>
      </w:rPr>
    </w:lvl>
    <w:lvl w:ilvl="4">
      <w:start w:val="1"/>
      <w:numFmt w:val="decimal"/>
      <w:pStyle w:val="FHDI3"/>
      <w:lvlText w:val="（%5）"/>
      <w:lvlJc w:val="left"/>
      <w:pPr>
        <w:tabs>
          <w:tab w:val="left" w:pos="340"/>
        </w:tabs>
        <w:ind w:left="0" w:firstLine="340"/>
      </w:pPr>
      <w:rPr>
        <w:rFonts w:ascii="Arial" w:eastAsia="宋体" w:hAnsi="Arial" w:hint="default"/>
        <w:b w:val="0"/>
        <w:i w:val="0"/>
        <w:spacing w:val="-20"/>
        <w:sz w:val="28"/>
        <w:szCs w:val="28"/>
      </w:rPr>
    </w:lvl>
    <w:lvl w:ilvl="5">
      <w:start w:val="1"/>
      <w:numFmt w:val="lowerLetter"/>
      <w:pStyle w:val="FHDI4"/>
      <w:lvlText w:val="%6)"/>
      <w:lvlJc w:val="left"/>
      <w:pPr>
        <w:tabs>
          <w:tab w:val="left" w:pos="964"/>
        </w:tabs>
        <w:ind w:left="0" w:firstLine="510"/>
      </w:pPr>
      <w:rPr>
        <w:rFonts w:ascii="Times New Roman" w:eastAsia="宋体" w:hAnsi="Times New Roman" w:cs="Times New Roman" w:hint="eastAsia"/>
        <w:b/>
        <w:i w:val="0"/>
        <w:sz w:val="28"/>
        <w:szCs w:val="28"/>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6" w15:restartNumberingAfterBreak="0">
    <w:nsid w:val="60B55DC2"/>
    <w:multiLevelType w:val="multilevel"/>
    <w:tmpl w:val="60B55DC2"/>
    <w:lvl w:ilvl="0">
      <w:start w:val="1"/>
      <w:numFmt w:val="upperLetter"/>
      <w:pStyle w:val="ae"/>
      <w:lvlText w:val="%1"/>
      <w:lvlJc w:val="left"/>
      <w:pPr>
        <w:tabs>
          <w:tab w:val="left" w:pos="0"/>
        </w:tabs>
        <w:ind w:left="0" w:hanging="425"/>
      </w:pPr>
      <w:rPr>
        <w:rFonts w:hint="eastAsia"/>
      </w:rPr>
    </w:lvl>
    <w:lvl w:ilvl="1">
      <w:start w:val="1"/>
      <w:numFmt w:val="decimal"/>
      <w:pStyle w:val="af"/>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7" w15:restartNumberingAfterBreak="0">
    <w:nsid w:val="642A679F"/>
    <w:multiLevelType w:val="multilevel"/>
    <w:tmpl w:val="642A679F"/>
    <w:lvl w:ilvl="0">
      <w:start w:val="1"/>
      <w:numFmt w:val="decimal"/>
      <w:pStyle w:val="1"/>
      <w:lvlText w:val="%1."/>
      <w:lvlJc w:val="left"/>
      <w:pPr>
        <w:ind w:left="425" w:hanging="425"/>
      </w:pPr>
    </w:lvl>
    <w:lvl w:ilvl="1">
      <w:start w:val="1"/>
      <w:numFmt w:val="decimal"/>
      <w:pStyle w:val="af0"/>
      <w:lvlText w:val="%1.%2."/>
      <w:lvlJc w:val="left"/>
      <w:pPr>
        <w:ind w:left="567" w:hanging="567"/>
      </w:pPr>
    </w:lvl>
    <w:lvl w:ilvl="2">
      <w:start w:val="1"/>
      <w:numFmt w:val="decimal"/>
      <w:pStyle w:val="af1"/>
      <w:lvlText w:val="%1.%2.%3."/>
      <w:lvlJc w:val="left"/>
      <w:pPr>
        <w:ind w:left="709" w:hanging="709"/>
      </w:pPr>
    </w:lvl>
    <w:lvl w:ilvl="3">
      <w:start w:val="1"/>
      <w:numFmt w:val="decimal"/>
      <w:lvlText w:val="%1.%2.%3.%4."/>
      <w:lvlJc w:val="left"/>
      <w:pPr>
        <w:ind w:left="851" w:hanging="851"/>
      </w:pPr>
    </w:lvl>
    <w:lvl w:ilvl="4">
      <w:start w:val="1"/>
      <w:numFmt w:val="decimal"/>
      <w:pStyle w:val="af2"/>
      <w:lvlText w:val="%1.%2.%3.%4.%5."/>
      <w:lvlJc w:val="left"/>
      <w:pPr>
        <w:ind w:left="992" w:hanging="992"/>
      </w:pPr>
    </w:lvl>
    <w:lvl w:ilvl="5">
      <w:start w:val="1"/>
      <w:numFmt w:val="decimal"/>
      <w:pStyle w:val="af3"/>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646260FA"/>
    <w:multiLevelType w:val="multilevel"/>
    <w:tmpl w:val="646260FA"/>
    <w:lvl w:ilvl="0">
      <w:start w:val="1"/>
      <w:numFmt w:val="decimal"/>
      <w:suff w:val="nothing"/>
      <w:lvlText w:val="表%1　"/>
      <w:lvlJc w:val="left"/>
      <w:pPr>
        <w:ind w:left="0" w:firstLine="0"/>
      </w:pPr>
      <w:rPr>
        <w:rFonts w:ascii="黑体" w:eastAsia="黑体" w:hAnsi="黑体"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 w15:restartNumberingAfterBreak="0">
    <w:nsid w:val="657D3FBC"/>
    <w:multiLevelType w:val="multilevel"/>
    <w:tmpl w:val="657D3FBC"/>
    <w:lvl w:ilvl="0">
      <w:start w:val="1"/>
      <w:numFmt w:val="upperLetter"/>
      <w:pStyle w:val="af4"/>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5"/>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6"/>
      <w:suff w:val="nothing"/>
      <w:lvlText w:val="%1.%2.%3　"/>
      <w:lvlJc w:val="left"/>
      <w:pPr>
        <w:ind w:left="0" w:firstLine="0"/>
      </w:pPr>
      <w:rPr>
        <w:rFonts w:ascii="黑体" w:eastAsia="黑体" w:hAnsi="Times New Roman" w:hint="eastAsia"/>
        <w:b w:val="0"/>
        <w:i w:val="0"/>
        <w:sz w:val="21"/>
      </w:rPr>
    </w:lvl>
    <w:lvl w:ilvl="3">
      <w:start w:val="1"/>
      <w:numFmt w:val="decimal"/>
      <w:pStyle w:val="af7"/>
      <w:suff w:val="nothing"/>
      <w:lvlText w:val="%1.%2.%3.%4　"/>
      <w:lvlJc w:val="left"/>
      <w:pPr>
        <w:ind w:left="0" w:firstLine="0"/>
      </w:pPr>
      <w:rPr>
        <w:rFonts w:ascii="黑体" w:eastAsia="黑体" w:hAnsi="Times New Roman" w:hint="eastAsia"/>
        <w:b w:val="0"/>
        <w:i w:val="0"/>
        <w:sz w:val="21"/>
      </w:rPr>
    </w:lvl>
    <w:lvl w:ilvl="4">
      <w:start w:val="1"/>
      <w:numFmt w:val="decimal"/>
      <w:pStyle w:val="af8"/>
      <w:suff w:val="nothing"/>
      <w:lvlText w:val="%1.%2.%3.%4.%5　"/>
      <w:lvlJc w:val="left"/>
      <w:pPr>
        <w:ind w:left="0" w:firstLine="0"/>
      </w:pPr>
      <w:rPr>
        <w:rFonts w:ascii="黑体" w:eastAsia="黑体" w:hAnsi="Times New Roman" w:hint="eastAsia"/>
        <w:b w:val="0"/>
        <w:i w:val="0"/>
        <w:sz w:val="21"/>
      </w:rPr>
    </w:lvl>
    <w:lvl w:ilvl="5">
      <w:start w:val="1"/>
      <w:numFmt w:val="decimal"/>
      <w:pStyle w:val="af9"/>
      <w:suff w:val="nothing"/>
      <w:lvlText w:val="%1.%2.%3.%4.%5.%6　"/>
      <w:lvlJc w:val="left"/>
      <w:pPr>
        <w:ind w:left="0" w:firstLine="0"/>
      </w:pPr>
      <w:rPr>
        <w:rFonts w:ascii="黑体" w:eastAsia="黑体" w:hAnsi="Times New Roman" w:hint="eastAsia"/>
        <w:b w:val="0"/>
        <w:i w:val="0"/>
        <w:sz w:val="21"/>
      </w:rPr>
    </w:lvl>
    <w:lvl w:ilvl="6">
      <w:start w:val="1"/>
      <w:numFmt w:val="decimal"/>
      <w:pStyle w:val="af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0" w15:restartNumberingAfterBreak="0">
    <w:nsid w:val="6D6C07CD"/>
    <w:multiLevelType w:val="multilevel"/>
    <w:tmpl w:val="6D6C07CD"/>
    <w:lvl w:ilvl="0">
      <w:start w:val="1"/>
      <w:numFmt w:val="lowerLetter"/>
      <w:pStyle w:val="afb"/>
      <w:lvlText w:val="%1)"/>
      <w:lvlJc w:val="left"/>
      <w:pPr>
        <w:tabs>
          <w:tab w:val="left" w:pos="839"/>
        </w:tabs>
        <w:ind w:left="839" w:hanging="419"/>
      </w:pPr>
      <w:rPr>
        <w:rFonts w:ascii="宋体" w:eastAsia="宋体" w:hint="eastAsia"/>
        <w:b w:val="0"/>
        <w:i w:val="0"/>
        <w:sz w:val="21"/>
      </w:rPr>
    </w:lvl>
    <w:lvl w:ilvl="1">
      <w:start w:val="1"/>
      <w:numFmt w:val="decimal"/>
      <w:pStyle w:val="afc"/>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21" w15:restartNumberingAfterBreak="0">
    <w:nsid w:val="6DBF04F4"/>
    <w:multiLevelType w:val="multilevel"/>
    <w:tmpl w:val="6DBF04F4"/>
    <w:lvl w:ilvl="0">
      <w:start w:val="1"/>
      <w:numFmt w:val="none"/>
      <w:pStyle w:val="afd"/>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2" w15:restartNumberingAfterBreak="0">
    <w:nsid w:val="7DBF5021"/>
    <w:multiLevelType w:val="multilevel"/>
    <w:tmpl w:val="7DBF5021"/>
    <w:lvl w:ilvl="0">
      <w:start w:val="1"/>
      <w:numFmt w:val="decimal"/>
      <w:lvlText w:val="%1."/>
      <w:lvlJc w:val="left"/>
      <w:pPr>
        <w:ind w:left="425" w:hanging="425"/>
      </w:pPr>
      <w:rPr>
        <w:rFonts w:hint="eastAsia"/>
      </w:rPr>
    </w:lvl>
    <w:lvl w:ilvl="1">
      <w:start w:val="1"/>
      <w:numFmt w:val="decimal"/>
      <w:pStyle w:val="2126125"/>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12"/>
  </w:num>
  <w:num w:numId="2">
    <w:abstractNumId w:val="6"/>
  </w:num>
  <w:num w:numId="3">
    <w:abstractNumId w:val="4"/>
  </w:num>
  <w:num w:numId="4">
    <w:abstractNumId w:val="10"/>
  </w:num>
  <w:num w:numId="5">
    <w:abstractNumId w:val="13"/>
  </w:num>
  <w:num w:numId="6">
    <w:abstractNumId w:val="21"/>
  </w:num>
  <w:num w:numId="7">
    <w:abstractNumId w:val="14"/>
  </w:num>
  <w:num w:numId="8">
    <w:abstractNumId w:val="17"/>
  </w:num>
  <w:num w:numId="9">
    <w:abstractNumId w:val="8"/>
  </w:num>
  <w:num w:numId="10">
    <w:abstractNumId w:val="5"/>
  </w:num>
  <w:num w:numId="11">
    <w:abstractNumId w:val="19"/>
  </w:num>
  <w:num w:numId="12">
    <w:abstractNumId w:val="16"/>
  </w:num>
  <w:num w:numId="13">
    <w:abstractNumId w:val="20"/>
  </w:num>
  <w:num w:numId="14">
    <w:abstractNumId w:val="9"/>
  </w:num>
  <w:num w:numId="15">
    <w:abstractNumId w:val="0"/>
  </w:num>
  <w:num w:numId="16">
    <w:abstractNumId w:val="2"/>
  </w:num>
  <w:num w:numId="17">
    <w:abstractNumId w:val="1"/>
  </w:num>
  <w:num w:numId="18">
    <w:abstractNumId w:val="22"/>
  </w:num>
  <w:num w:numId="19">
    <w:abstractNumId w:val="15"/>
  </w:num>
  <w:num w:numId="20">
    <w:abstractNumId w:val="3"/>
  </w:num>
  <w:num w:numId="21">
    <w:abstractNumId w:val="18"/>
  </w:num>
  <w:num w:numId="22">
    <w:abstractNumId w:val="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3ZDFiOTE1YTM5ODFkMTU0NzM3MWNhMDBkNmFhMDQifQ=="/>
  </w:docVars>
  <w:rsids>
    <w:rsidRoot w:val="00034854"/>
    <w:rsid w:val="00004E21"/>
    <w:rsid w:val="000059A6"/>
    <w:rsid w:val="00023625"/>
    <w:rsid w:val="000272AA"/>
    <w:rsid w:val="00034854"/>
    <w:rsid w:val="0004255A"/>
    <w:rsid w:val="00062160"/>
    <w:rsid w:val="000818AF"/>
    <w:rsid w:val="0008378A"/>
    <w:rsid w:val="000957A6"/>
    <w:rsid w:val="00097E10"/>
    <w:rsid w:val="000A3DE7"/>
    <w:rsid w:val="000B29E5"/>
    <w:rsid w:val="000B306E"/>
    <w:rsid w:val="000B7758"/>
    <w:rsid w:val="000F48E3"/>
    <w:rsid w:val="00107B91"/>
    <w:rsid w:val="0011156E"/>
    <w:rsid w:val="00120ED8"/>
    <w:rsid w:val="00133E8A"/>
    <w:rsid w:val="00135B56"/>
    <w:rsid w:val="00140E7A"/>
    <w:rsid w:val="00141356"/>
    <w:rsid w:val="00146499"/>
    <w:rsid w:val="00147792"/>
    <w:rsid w:val="00194D98"/>
    <w:rsid w:val="00196787"/>
    <w:rsid w:val="001A77C2"/>
    <w:rsid w:val="001B484B"/>
    <w:rsid w:val="001B67FA"/>
    <w:rsid w:val="001B7E62"/>
    <w:rsid w:val="001C590F"/>
    <w:rsid w:val="001D274E"/>
    <w:rsid w:val="001F00D4"/>
    <w:rsid w:val="00202ADA"/>
    <w:rsid w:val="002105F1"/>
    <w:rsid w:val="002B1EC3"/>
    <w:rsid w:val="002D6273"/>
    <w:rsid w:val="00303610"/>
    <w:rsid w:val="0030545E"/>
    <w:rsid w:val="003545F7"/>
    <w:rsid w:val="00391467"/>
    <w:rsid w:val="003A50A3"/>
    <w:rsid w:val="003D0473"/>
    <w:rsid w:val="003D7E2B"/>
    <w:rsid w:val="003F61E3"/>
    <w:rsid w:val="0040210F"/>
    <w:rsid w:val="004105A3"/>
    <w:rsid w:val="0041255C"/>
    <w:rsid w:val="00417C41"/>
    <w:rsid w:val="0042570D"/>
    <w:rsid w:val="00425766"/>
    <w:rsid w:val="00430228"/>
    <w:rsid w:val="004334BF"/>
    <w:rsid w:val="0044155E"/>
    <w:rsid w:val="00444057"/>
    <w:rsid w:val="004442CC"/>
    <w:rsid w:val="004571F7"/>
    <w:rsid w:val="00461586"/>
    <w:rsid w:val="00464B58"/>
    <w:rsid w:val="004714B2"/>
    <w:rsid w:val="00480090"/>
    <w:rsid w:val="00480850"/>
    <w:rsid w:val="00493F79"/>
    <w:rsid w:val="004A2B79"/>
    <w:rsid w:val="004B31E0"/>
    <w:rsid w:val="004E74CE"/>
    <w:rsid w:val="00533E62"/>
    <w:rsid w:val="005645A1"/>
    <w:rsid w:val="005A7A24"/>
    <w:rsid w:val="005B389C"/>
    <w:rsid w:val="005B45E9"/>
    <w:rsid w:val="005E7408"/>
    <w:rsid w:val="00614412"/>
    <w:rsid w:val="006315C8"/>
    <w:rsid w:val="00643DB3"/>
    <w:rsid w:val="00650999"/>
    <w:rsid w:val="00660262"/>
    <w:rsid w:val="00674B95"/>
    <w:rsid w:val="00682E11"/>
    <w:rsid w:val="006D34B0"/>
    <w:rsid w:val="006F3D47"/>
    <w:rsid w:val="006F6704"/>
    <w:rsid w:val="00702150"/>
    <w:rsid w:val="00735FEB"/>
    <w:rsid w:val="007446D8"/>
    <w:rsid w:val="00784B33"/>
    <w:rsid w:val="00797222"/>
    <w:rsid w:val="007A6182"/>
    <w:rsid w:val="007E372C"/>
    <w:rsid w:val="007F52AB"/>
    <w:rsid w:val="00801D3B"/>
    <w:rsid w:val="00817C9D"/>
    <w:rsid w:val="008419D9"/>
    <w:rsid w:val="008467FE"/>
    <w:rsid w:val="00846FA6"/>
    <w:rsid w:val="00847AB5"/>
    <w:rsid w:val="00857492"/>
    <w:rsid w:val="00863D3B"/>
    <w:rsid w:val="00863F5B"/>
    <w:rsid w:val="0087081E"/>
    <w:rsid w:val="00871208"/>
    <w:rsid w:val="008878D0"/>
    <w:rsid w:val="00887CF1"/>
    <w:rsid w:val="008B0B7F"/>
    <w:rsid w:val="008B153B"/>
    <w:rsid w:val="008B18D4"/>
    <w:rsid w:val="008B56FF"/>
    <w:rsid w:val="008C3D42"/>
    <w:rsid w:val="008D5B32"/>
    <w:rsid w:val="008F68D3"/>
    <w:rsid w:val="0092779F"/>
    <w:rsid w:val="00935303"/>
    <w:rsid w:val="0095778D"/>
    <w:rsid w:val="00960508"/>
    <w:rsid w:val="0097570B"/>
    <w:rsid w:val="00996CF0"/>
    <w:rsid w:val="00997622"/>
    <w:rsid w:val="009A0486"/>
    <w:rsid w:val="009C2355"/>
    <w:rsid w:val="009E4330"/>
    <w:rsid w:val="00A22062"/>
    <w:rsid w:val="00A524AD"/>
    <w:rsid w:val="00A7529E"/>
    <w:rsid w:val="00AA5B80"/>
    <w:rsid w:val="00AD0AAF"/>
    <w:rsid w:val="00AE169B"/>
    <w:rsid w:val="00AE381B"/>
    <w:rsid w:val="00B02DB1"/>
    <w:rsid w:val="00B07DFA"/>
    <w:rsid w:val="00B123BC"/>
    <w:rsid w:val="00B17248"/>
    <w:rsid w:val="00B533A7"/>
    <w:rsid w:val="00B7716C"/>
    <w:rsid w:val="00B9233A"/>
    <w:rsid w:val="00B93F16"/>
    <w:rsid w:val="00BA1E38"/>
    <w:rsid w:val="00BA607F"/>
    <w:rsid w:val="00BB1AAA"/>
    <w:rsid w:val="00BB3582"/>
    <w:rsid w:val="00BD5A13"/>
    <w:rsid w:val="00BD5C6C"/>
    <w:rsid w:val="00BE57B7"/>
    <w:rsid w:val="00BE70BE"/>
    <w:rsid w:val="00C05079"/>
    <w:rsid w:val="00C10E54"/>
    <w:rsid w:val="00C1746F"/>
    <w:rsid w:val="00C21739"/>
    <w:rsid w:val="00C24960"/>
    <w:rsid w:val="00C36F19"/>
    <w:rsid w:val="00C43351"/>
    <w:rsid w:val="00C45441"/>
    <w:rsid w:val="00C466DE"/>
    <w:rsid w:val="00C5151D"/>
    <w:rsid w:val="00C52932"/>
    <w:rsid w:val="00C56162"/>
    <w:rsid w:val="00C6211B"/>
    <w:rsid w:val="00CB4B35"/>
    <w:rsid w:val="00CE0FB2"/>
    <w:rsid w:val="00D150F6"/>
    <w:rsid w:val="00D205B8"/>
    <w:rsid w:val="00D3587C"/>
    <w:rsid w:val="00D36AE2"/>
    <w:rsid w:val="00D466C5"/>
    <w:rsid w:val="00D61FA7"/>
    <w:rsid w:val="00D66441"/>
    <w:rsid w:val="00D74BA1"/>
    <w:rsid w:val="00D7665B"/>
    <w:rsid w:val="00DC481F"/>
    <w:rsid w:val="00E0119A"/>
    <w:rsid w:val="00E13EA0"/>
    <w:rsid w:val="00E27ABC"/>
    <w:rsid w:val="00E502DD"/>
    <w:rsid w:val="00E750C2"/>
    <w:rsid w:val="00E90616"/>
    <w:rsid w:val="00E912C1"/>
    <w:rsid w:val="00EA1021"/>
    <w:rsid w:val="00EA34F8"/>
    <w:rsid w:val="00EA7D39"/>
    <w:rsid w:val="00EC1304"/>
    <w:rsid w:val="00EE6E89"/>
    <w:rsid w:val="00EF1D82"/>
    <w:rsid w:val="00EF1DEA"/>
    <w:rsid w:val="00F03687"/>
    <w:rsid w:val="00F04BF2"/>
    <w:rsid w:val="00F231C4"/>
    <w:rsid w:val="00F27FA0"/>
    <w:rsid w:val="00F41E4B"/>
    <w:rsid w:val="00F83930"/>
    <w:rsid w:val="00F9488B"/>
    <w:rsid w:val="00FA078A"/>
    <w:rsid w:val="00FA68B3"/>
    <w:rsid w:val="00FC3A00"/>
    <w:rsid w:val="00FD74D1"/>
    <w:rsid w:val="00FE07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C9ECAEB"/>
  <w15:docId w15:val="{8607BC82-3A56-4330-BA42-8B49DEF1F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e">
    <w:name w:val="Normal"/>
    <w:qFormat/>
    <w:pPr>
      <w:widowControl w:val="0"/>
      <w:jc w:val="both"/>
    </w:pPr>
    <w:rPr>
      <w:rFonts w:ascii="Times New Roman" w:eastAsia="宋体" w:hAnsi="Times New Roman" w:cs="Times New Roman"/>
      <w:kern w:val="2"/>
      <w:sz w:val="21"/>
      <w:szCs w:val="22"/>
    </w:rPr>
  </w:style>
  <w:style w:type="paragraph" w:styleId="10">
    <w:name w:val="heading 1"/>
    <w:basedOn w:val="afe"/>
    <w:next w:val="afe"/>
    <w:link w:val="1Char2"/>
    <w:uiPriority w:val="9"/>
    <w:qFormat/>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afe"/>
    <w:next w:val="afe"/>
    <w:link w:val="2Char2"/>
    <w:uiPriority w:val="9"/>
    <w:qFormat/>
    <w:pPr>
      <w:keepNext/>
      <w:keepLines/>
      <w:spacing w:before="260" w:after="260" w:line="416" w:lineRule="auto"/>
      <w:jc w:val="center"/>
      <w:outlineLvl w:val="1"/>
    </w:pPr>
    <w:rPr>
      <w:rFonts w:ascii="Arial" w:eastAsia="黑体" w:hAnsi="Arial"/>
      <w:b/>
      <w:sz w:val="32"/>
    </w:rPr>
  </w:style>
  <w:style w:type="paragraph" w:styleId="3">
    <w:name w:val="heading 3"/>
    <w:basedOn w:val="afe"/>
    <w:next w:val="afe"/>
    <w:link w:val="3Char2"/>
    <w:uiPriority w:val="9"/>
    <w:qFormat/>
    <w:pPr>
      <w:keepNext/>
      <w:keepLines/>
      <w:spacing w:before="260" w:after="260" w:line="416" w:lineRule="auto"/>
      <w:outlineLvl w:val="2"/>
    </w:pPr>
    <w:rPr>
      <w:b/>
      <w:bCs/>
      <w:sz w:val="32"/>
      <w:szCs w:val="32"/>
    </w:rPr>
  </w:style>
  <w:style w:type="paragraph" w:styleId="4">
    <w:name w:val="heading 4"/>
    <w:basedOn w:val="afe"/>
    <w:next w:val="afe"/>
    <w:link w:val="4Char1"/>
    <w:unhideWhenUsed/>
    <w:qFormat/>
    <w:pPr>
      <w:keepNext/>
      <w:keepLines/>
      <w:spacing w:before="280" w:after="290" w:line="376" w:lineRule="auto"/>
      <w:ind w:firstLineChars="200" w:firstLine="200"/>
      <w:outlineLvl w:val="3"/>
    </w:pPr>
    <w:rPr>
      <w:rFonts w:ascii="Cambria" w:hAnsi="Cambria"/>
      <w:b/>
      <w:bCs/>
      <w:sz w:val="28"/>
      <w:szCs w:val="28"/>
      <w:lang w:val="zh-CN"/>
    </w:rPr>
  </w:style>
  <w:style w:type="paragraph" w:styleId="5">
    <w:name w:val="heading 5"/>
    <w:basedOn w:val="afe"/>
    <w:next w:val="afe"/>
    <w:link w:val="5Char1"/>
    <w:qFormat/>
    <w:pPr>
      <w:keepNext/>
      <w:keepLines/>
      <w:spacing w:beforeLines="50" w:before="50" w:line="360" w:lineRule="auto"/>
      <w:ind w:left="1008" w:firstLineChars="200" w:hanging="1008"/>
      <w:outlineLvl w:val="4"/>
    </w:pPr>
    <w:rPr>
      <w:bCs/>
      <w:sz w:val="24"/>
      <w:szCs w:val="28"/>
      <w:lang w:val="zh-CN"/>
    </w:rPr>
  </w:style>
  <w:style w:type="paragraph" w:styleId="6">
    <w:name w:val="heading 6"/>
    <w:basedOn w:val="afe"/>
    <w:next w:val="afe"/>
    <w:link w:val="6Char1"/>
    <w:qFormat/>
    <w:pPr>
      <w:keepNext/>
      <w:keepLines/>
      <w:spacing w:before="240" w:after="64" w:line="320" w:lineRule="auto"/>
      <w:ind w:left="1152" w:firstLineChars="200" w:hanging="1152"/>
      <w:outlineLvl w:val="5"/>
    </w:pPr>
    <w:rPr>
      <w:rFonts w:ascii="Cambria" w:hAnsi="Cambria"/>
      <w:b/>
      <w:bCs/>
      <w:sz w:val="24"/>
      <w:szCs w:val="24"/>
      <w:lang w:val="zh-CN"/>
    </w:rPr>
  </w:style>
  <w:style w:type="paragraph" w:styleId="7">
    <w:name w:val="heading 7"/>
    <w:basedOn w:val="afe"/>
    <w:next w:val="afe"/>
    <w:link w:val="7Char2"/>
    <w:qFormat/>
    <w:pPr>
      <w:keepNext/>
      <w:jc w:val="center"/>
      <w:outlineLvl w:val="6"/>
    </w:pPr>
    <w:rPr>
      <w:bCs/>
      <w:sz w:val="28"/>
      <w:szCs w:val="24"/>
      <w:lang w:val="zh-CN"/>
    </w:rPr>
  </w:style>
  <w:style w:type="paragraph" w:styleId="8">
    <w:name w:val="heading 8"/>
    <w:basedOn w:val="afe"/>
    <w:next w:val="afe"/>
    <w:link w:val="8Char2"/>
    <w:qFormat/>
    <w:pPr>
      <w:keepNext/>
      <w:keepLines/>
      <w:spacing w:before="240" w:after="64" w:line="320" w:lineRule="auto"/>
      <w:ind w:left="1440" w:firstLineChars="200" w:hanging="1440"/>
      <w:outlineLvl w:val="7"/>
    </w:pPr>
    <w:rPr>
      <w:rFonts w:ascii="Cambria" w:hAnsi="Cambria"/>
      <w:sz w:val="24"/>
      <w:szCs w:val="24"/>
      <w:lang w:val="zh-CN"/>
    </w:rPr>
  </w:style>
  <w:style w:type="paragraph" w:styleId="9">
    <w:name w:val="heading 9"/>
    <w:basedOn w:val="afe"/>
    <w:next w:val="afe"/>
    <w:link w:val="9Char1"/>
    <w:qFormat/>
    <w:pPr>
      <w:keepNext/>
      <w:keepLines/>
      <w:spacing w:before="240" w:after="64" w:line="320" w:lineRule="auto"/>
      <w:ind w:left="1584" w:firstLineChars="200" w:hanging="1584"/>
      <w:outlineLvl w:val="8"/>
    </w:pPr>
    <w:rPr>
      <w:rFonts w:ascii="Cambria" w:hAnsi="Cambria"/>
      <w:sz w:val="24"/>
      <w:szCs w:val="21"/>
      <w:lang w:val="zh-CN"/>
    </w:rPr>
  </w:style>
  <w:style w:type="character" w:default="1" w:styleId="aff">
    <w:name w:val="Default Paragraph Font"/>
    <w:uiPriority w:val="1"/>
    <w:semiHidden/>
    <w:unhideWhenUsed/>
  </w:style>
  <w:style w:type="table" w:default="1" w:styleId="aff0">
    <w:name w:val="Normal Table"/>
    <w:uiPriority w:val="99"/>
    <w:semiHidden/>
    <w:unhideWhenUsed/>
    <w:tblPr>
      <w:tblInd w:w="0" w:type="dxa"/>
      <w:tblCellMar>
        <w:top w:w="0" w:type="dxa"/>
        <w:left w:w="108" w:type="dxa"/>
        <w:bottom w:w="0" w:type="dxa"/>
        <w:right w:w="108" w:type="dxa"/>
      </w:tblCellMar>
    </w:tblPr>
  </w:style>
  <w:style w:type="numbering" w:default="1" w:styleId="aff1">
    <w:name w:val="No List"/>
    <w:uiPriority w:val="99"/>
    <w:semiHidden/>
    <w:unhideWhenUsed/>
  </w:style>
  <w:style w:type="paragraph" w:styleId="70">
    <w:name w:val="toc 7"/>
    <w:basedOn w:val="afe"/>
    <w:next w:val="afe"/>
    <w:uiPriority w:val="39"/>
    <w:unhideWhenUsed/>
    <w:qFormat/>
    <w:pPr>
      <w:ind w:left="1260"/>
      <w:jc w:val="left"/>
    </w:pPr>
    <w:rPr>
      <w:rFonts w:asciiTheme="minorHAnsi" w:hAnsiTheme="minorHAnsi" w:cstheme="minorHAnsi"/>
      <w:sz w:val="18"/>
      <w:szCs w:val="18"/>
    </w:rPr>
  </w:style>
  <w:style w:type="paragraph" w:styleId="80">
    <w:name w:val="index 8"/>
    <w:basedOn w:val="afe"/>
    <w:next w:val="afe"/>
    <w:qFormat/>
    <w:pPr>
      <w:ind w:left="1680" w:hanging="210"/>
      <w:jc w:val="left"/>
    </w:pPr>
    <w:rPr>
      <w:rFonts w:ascii="Calibri" w:hAnsi="Calibri"/>
      <w:sz w:val="20"/>
      <w:szCs w:val="20"/>
    </w:rPr>
  </w:style>
  <w:style w:type="paragraph" w:styleId="aff2">
    <w:name w:val="caption"/>
    <w:basedOn w:val="afe"/>
    <w:next w:val="afe"/>
    <w:link w:val="Char1"/>
    <w:uiPriority w:val="35"/>
    <w:qFormat/>
    <w:pPr>
      <w:spacing w:before="152" w:after="160"/>
    </w:pPr>
    <w:rPr>
      <w:rFonts w:ascii="Arial" w:eastAsia="黑体" w:hAnsi="Arial"/>
      <w:sz w:val="20"/>
      <w:szCs w:val="20"/>
      <w:lang w:val="zh-CN"/>
    </w:rPr>
  </w:style>
  <w:style w:type="paragraph" w:styleId="50">
    <w:name w:val="index 5"/>
    <w:basedOn w:val="afe"/>
    <w:next w:val="afe"/>
    <w:qFormat/>
    <w:pPr>
      <w:ind w:left="1050" w:hanging="210"/>
      <w:jc w:val="left"/>
    </w:pPr>
    <w:rPr>
      <w:rFonts w:ascii="Calibri" w:hAnsi="Calibri"/>
      <w:sz w:val="20"/>
      <w:szCs w:val="20"/>
    </w:rPr>
  </w:style>
  <w:style w:type="paragraph" w:styleId="aff3">
    <w:name w:val="Document Map"/>
    <w:basedOn w:val="afe"/>
    <w:link w:val="Char2"/>
    <w:unhideWhenUsed/>
    <w:qFormat/>
    <w:rPr>
      <w:rFonts w:ascii="宋体"/>
      <w:sz w:val="18"/>
      <w:szCs w:val="18"/>
    </w:rPr>
  </w:style>
  <w:style w:type="paragraph" w:styleId="aff4">
    <w:name w:val="annotation text"/>
    <w:basedOn w:val="afe"/>
    <w:link w:val="Char20"/>
    <w:unhideWhenUsed/>
    <w:qFormat/>
    <w:pPr>
      <w:jc w:val="left"/>
    </w:pPr>
  </w:style>
  <w:style w:type="paragraph" w:styleId="60">
    <w:name w:val="index 6"/>
    <w:basedOn w:val="afe"/>
    <w:next w:val="afe"/>
    <w:qFormat/>
    <w:pPr>
      <w:ind w:left="1260" w:hanging="210"/>
      <w:jc w:val="left"/>
    </w:pPr>
    <w:rPr>
      <w:rFonts w:ascii="Calibri" w:hAnsi="Calibri"/>
      <w:sz w:val="20"/>
      <w:szCs w:val="20"/>
    </w:rPr>
  </w:style>
  <w:style w:type="paragraph" w:styleId="aff5">
    <w:name w:val="Body Text"/>
    <w:basedOn w:val="afe"/>
    <w:link w:val="Char21"/>
    <w:unhideWhenUsed/>
    <w:qFormat/>
    <w:pPr>
      <w:spacing w:before="120" w:after="120" w:line="360" w:lineRule="auto"/>
      <w:jc w:val="left"/>
    </w:pPr>
    <w:rPr>
      <w:rFonts w:ascii="宋体" w:hAnsi="宋体"/>
      <w:color w:val="000000"/>
      <w:sz w:val="24"/>
    </w:rPr>
  </w:style>
  <w:style w:type="paragraph" w:styleId="aff6">
    <w:name w:val="Body Text Indent"/>
    <w:basedOn w:val="afe"/>
    <w:link w:val="Char10"/>
    <w:qFormat/>
    <w:pPr>
      <w:spacing w:line="360" w:lineRule="exact"/>
      <w:ind w:firstLine="480"/>
    </w:pPr>
    <w:rPr>
      <w:rFonts w:ascii="宋体"/>
      <w:sz w:val="24"/>
      <w:szCs w:val="20"/>
      <w:lang w:val="zh-CN"/>
    </w:rPr>
  </w:style>
  <w:style w:type="paragraph" w:styleId="20">
    <w:name w:val="List 2"/>
    <w:basedOn w:val="afe"/>
    <w:qFormat/>
    <w:pPr>
      <w:ind w:leftChars="200" w:left="100" w:hangingChars="200" w:hanging="200"/>
    </w:pPr>
    <w:rPr>
      <w:szCs w:val="24"/>
    </w:rPr>
  </w:style>
  <w:style w:type="paragraph" w:styleId="40">
    <w:name w:val="index 4"/>
    <w:basedOn w:val="afe"/>
    <w:next w:val="afe"/>
    <w:qFormat/>
    <w:pPr>
      <w:ind w:left="840" w:hanging="210"/>
      <w:jc w:val="left"/>
    </w:pPr>
    <w:rPr>
      <w:rFonts w:ascii="Calibri" w:hAnsi="Calibri"/>
      <w:sz w:val="20"/>
      <w:szCs w:val="20"/>
    </w:rPr>
  </w:style>
  <w:style w:type="paragraph" w:styleId="51">
    <w:name w:val="toc 5"/>
    <w:basedOn w:val="afe"/>
    <w:next w:val="afe"/>
    <w:uiPriority w:val="39"/>
    <w:unhideWhenUsed/>
    <w:qFormat/>
    <w:pPr>
      <w:ind w:left="840"/>
      <w:jc w:val="left"/>
    </w:pPr>
    <w:rPr>
      <w:rFonts w:asciiTheme="minorHAnsi" w:hAnsiTheme="minorHAnsi" w:cstheme="minorHAnsi"/>
      <w:sz w:val="18"/>
      <w:szCs w:val="18"/>
    </w:rPr>
  </w:style>
  <w:style w:type="paragraph" w:styleId="30">
    <w:name w:val="toc 3"/>
    <w:basedOn w:val="afe"/>
    <w:next w:val="afe"/>
    <w:uiPriority w:val="39"/>
    <w:unhideWhenUsed/>
    <w:qFormat/>
    <w:pPr>
      <w:ind w:left="420"/>
      <w:jc w:val="left"/>
    </w:pPr>
    <w:rPr>
      <w:rFonts w:asciiTheme="minorHAnsi" w:hAnsiTheme="minorHAnsi" w:cstheme="minorHAnsi"/>
      <w:i/>
      <w:iCs/>
      <w:sz w:val="20"/>
      <w:szCs w:val="20"/>
    </w:rPr>
  </w:style>
  <w:style w:type="paragraph" w:styleId="aff7">
    <w:name w:val="Plain Text"/>
    <w:basedOn w:val="afe"/>
    <w:link w:val="Char11"/>
    <w:qFormat/>
    <w:rPr>
      <w:rFonts w:ascii="宋体" w:hAnsi="Courier New"/>
      <w:sz w:val="24"/>
      <w:szCs w:val="20"/>
      <w:lang w:val="zh-CN"/>
    </w:rPr>
  </w:style>
  <w:style w:type="paragraph" w:styleId="81">
    <w:name w:val="toc 8"/>
    <w:basedOn w:val="afe"/>
    <w:next w:val="afe"/>
    <w:uiPriority w:val="39"/>
    <w:unhideWhenUsed/>
    <w:qFormat/>
    <w:pPr>
      <w:ind w:left="1470"/>
      <w:jc w:val="left"/>
    </w:pPr>
    <w:rPr>
      <w:rFonts w:asciiTheme="minorHAnsi" w:hAnsiTheme="minorHAnsi" w:cstheme="minorHAnsi"/>
      <w:sz w:val="18"/>
      <w:szCs w:val="18"/>
    </w:rPr>
  </w:style>
  <w:style w:type="paragraph" w:styleId="31">
    <w:name w:val="index 3"/>
    <w:basedOn w:val="afe"/>
    <w:next w:val="afe"/>
    <w:qFormat/>
    <w:pPr>
      <w:ind w:left="630" w:hanging="210"/>
      <w:jc w:val="left"/>
    </w:pPr>
    <w:rPr>
      <w:rFonts w:ascii="Calibri" w:hAnsi="Calibri"/>
      <w:sz w:val="20"/>
      <w:szCs w:val="20"/>
    </w:rPr>
  </w:style>
  <w:style w:type="paragraph" w:styleId="aff8">
    <w:name w:val="Date"/>
    <w:basedOn w:val="afe"/>
    <w:next w:val="afe"/>
    <w:link w:val="Char12"/>
    <w:unhideWhenUsed/>
    <w:qFormat/>
    <w:pPr>
      <w:ind w:leftChars="2500" w:left="100"/>
    </w:pPr>
    <w:rPr>
      <w:rFonts w:asciiTheme="minorHAnsi" w:eastAsiaTheme="minorEastAsia" w:hAnsiTheme="minorHAnsi" w:cstheme="minorBidi"/>
    </w:rPr>
  </w:style>
  <w:style w:type="paragraph" w:styleId="21">
    <w:name w:val="Body Text Indent 2"/>
    <w:basedOn w:val="afe"/>
    <w:link w:val="2Char1"/>
    <w:qFormat/>
    <w:pPr>
      <w:widowControl/>
      <w:autoSpaceDE w:val="0"/>
      <w:autoSpaceDN w:val="0"/>
      <w:adjustRightInd w:val="0"/>
      <w:snapToGrid w:val="0"/>
      <w:spacing w:beforeLines="10" w:before="10" w:line="300" w:lineRule="auto"/>
      <w:ind w:firstLineChars="200" w:firstLine="420"/>
    </w:pPr>
    <w:rPr>
      <w:rFonts w:ascii="宋体" w:hAnsi="宋体"/>
      <w:sz w:val="24"/>
      <w:szCs w:val="24"/>
      <w:lang w:val="zh-CN"/>
    </w:rPr>
  </w:style>
  <w:style w:type="paragraph" w:styleId="aff9">
    <w:name w:val="endnote text"/>
    <w:basedOn w:val="afe"/>
    <w:link w:val="Char13"/>
    <w:qFormat/>
    <w:pPr>
      <w:snapToGrid w:val="0"/>
      <w:jc w:val="left"/>
    </w:pPr>
    <w:rPr>
      <w:szCs w:val="24"/>
      <w:lang w:val="zh-CN"/>
    </w:rPr>
  </w:style>
  <w:style w:type="paragraph" w:styleId="affa">
    <w:name w:val="Balloon Text"/>
    <w:basedOn w:val="afe"/>
    <w:link w:val="Char22"/>
    <w:uiPriority w:val="99"/>
    <w:unhideWhenUsed/>
    <w:qFormat/>
    <w:rPr>
      <w:sz w:val="18"/>
      <w:szCs w:val="18"/>
    </w:rPr>
  </w:style>
  <w:style w:type="paragraph" w:styleId="affb">
    <w:name w:val="footer"/>
    <w:basedOn w:val="afe"/>
    <w:link w:val="Char23"/>
    <w:uiPriority w:val="99"/>
    <w:unhideWhenUsed/>
    <w:qFormat/>
    <w:pPr>
      <w:tabs>
        <w:tab w:val="center" w:pos="4153"/>
        <w:tab w:val="right" w:pos="8306"/>
      </w:tabs>
      <w:snapToGrid w:val="0"/>
      <w:jc w:val="left"/>
    </w:pPr>
    <w:rPr>
      <w:sz w:val="18"/>
      <w:szCs w:val="18"/>
    </w:rPr>
  </w:style>
  <w:style w:type="paragraph" w:styleId="affc">
    <w:name w:val="header"/>
    <w:basedOn w:val="afe"/>
    <w:link w:val="Char24"/>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fe"/>
    <w:next w:val="afe"/>
    <w:uiPriority w:val="39"/>
    <w:qFormat/>
    <w:pPr>
      <w:spacing w:before="120" w:after="120"/>
      <w:jc w:val="left"/>
    </w:pPr>
    <w:rPr>
      <w:rFonts w:asciiTheme="minorHAnsi" w:hAnsiTheme="minorHAnsi" w:cstheme="minorHAnsi"/>
      <w:b/>
      <w:bCs/>
      <w:caps/>
      <w:sz w:val="20"/>
      <w:szCs w:val="20"/>
    </w:rPr>
  </w:style>
  <w:style w:type="paragraph" w:styleId="41">
    <w:name w:val="toc 4"/>
    <w:basedOn w:val="afe"/>
    <w:next w:val="afe"/>
    <w:uiPriority w:val="39"/>
    <w:unhideWhenUsed/>
    <w:qFormat/>
    <w:pPr>
      <w:ind w:left="630"/>
      <w:jc w:val="left"/>
    </w:pPr>
    <w:rPr>
      <w:rFonts w:asciiTheme="minorHAnsi" w:hAnsiTheme="minorHAnsi" w:cstheme="minorHAnsi"/>
      <w:sz w:val="18"/>
      <w:szCs w:val="18"/>
    </w:rPr>
  </w:style>
  <w:style w:type="paragraph" w:styleId="affd">
    <w:name w:val="index heading"/>
    <w:basedOn w:val="afe"/>
    <w:next w:val="12"/>
    <w:qFormat/>
    <w:pPr>
      <w:spacing w:before="120" w:after="120"/>
      <w:jc w:val="center"/>
    </w:pPr>
    <w:rPr>
      <w:rFonts w:ascii="Calibri" w:hAnsi="Calibri"/>
      <w:b/>
      <w:bCs/>
      <w:iCs/>
      <w:szCs w:val="20"/>
    </w:rPr>
  </w:style>
  <w:style w:type="paragraph" w:styleId="12">
    <w:name w:val="index 1"/>
    <w:basedOn w:val="afe"/>
    <w:next w:val="affe"/>
    <w:qFormat/>
    <w:pPr>
      <w:tabs>
        <w:tab w:val="right" w:leader="dot" w:pos="9299"/>
      </w:tabs>
      <w:jc w:val="left"/>
    </w:pPr>
    <w:rPr>
      <w:rFonts w:ascii="宋体"/>
      <w:szCs w:val="21"/>
    </w:rPr>
  </w:style>
  <w:style w:type="paragraph" w:customStyle="1" w:styleId="affe">
    <w:name w:val="段"/>
    <w:link w:val="Char"/>
    <w:qFormat/>
    <w:pPr>
      <w:tabs>
        <w:tab w:val="center" w:pos="4201"/>
        <w:tab w:val="right" w:leader="dot" w:pos="9298"/>
      </w:tabs>
      <w:autoSpaceDE w:val="0"/>
      <w:autoSpaceDN w:val="0"/>
      <w:ind w:firstLineChars="200" w:firstLine="420"/>
      <w:jc w:val="both"/>
    </w:pPr>
    <w:rPr>
      <w:rFonts w:ascii="宋体"/>
      <w:kern w:val="2"/>
      <w:sz w:val="21"/>
      <w:szCs w:val="22"/>
    </w:rPr>
  </w:style>
  <w:style w:type="paragraph" w:styleId="aa">
    <w:name w:val="footnote text"/>
    <w:basedOn w:val="afe"/>
    <w:link w:val="Char14"/>
    <w:uiPriority w:val="99"/>
    <w:qFormat/>
    <w:pPr>
      <w:numPr>
        <w:numId w:val="1"/>
      </w:numPr>
      <w:snapToGrid w:val="0"/>
      <w:jc w:val="left"/>
    </w:pPr>
    <w:rPr>
      <w:rFonts w:ascii="宋体"/>
      <w:sz w:val="18"/>
      <w:szCs w:val="18"/>
      <w:lang w:val="zh-CN"/>
    </w:rPr>
  </w:style>
  <w:style w:type="paragraph" w:styleId="61">
    <w:name w:val="toc 6"/>
    <w:basedOn w:val="afe"/>
    <w:next w:val="afe"/>
    <w:uiPriority w:val="39"/>
    <w:unhideWhenUsed/>
    <w:qFormat/>
    <w:pPr>
      <w:ind w:left="1050"/>
      <w:jc w:val="left"/>
    </w:pPr>
    <w:rPr>
      <w:rFonts w:asciiTheme="minorHAnsi" w:hAnsiTheme="minorHAnsi" w:cstheme="minorHAnsi"/>
      <w:sz w:val="18"/>
      <w:szCs w:val="18"/>
    </w:rPr>
  </w:style>
  <w:style w:type="paragraph" w:styleId="32">
    <w:name w:val="Body Text Indent 3"/>
    <w:basedOn w:val="afe"/>
    <w:link w:val="3Char1"/>
    <w:qFormat/>
    <w:pPr>
      <w:widowControl/>
      <w:autoSpaceDE w:val="0"/>
      <w:autoSpaceDN w:val="0"/>
      <w:adjustRightInd w:val="0"/>
      <w:snapToGrid w:val="0"/>
      <w:spacing w:beforeLines="10" w:before="10" w:line="300" w:lineRule="auto"/>
      <w:ind w:firstLineChars="150" w:firstLine="315"/>
    </w:pPr>
    <w:rPr>
      <w:rFonts w:ascii="宋体" w:hAnsi="宋体"/>
      <w:sz w:val="24"/>
      <w:szCs w:val="24"/>
      <w:lang w:val="zh-CN"/>
    </w:rPr>
  </w:style>
  <w:style w:type="paragraph" w:styleId="71">
    <w:name w:val="index 7"/>
    <w:basedOn w:val="afe"/>
    <w:next w:val="afe"/>
    <w:qFormat/>
    <w:pPr>
      <w:ind w:left="1470" w:hanging="210"/>
      <w:jc w:val="left"/>
    </w:pPr>
    <w:rPr>
      <w:rFonts w:ascii="Calibri" w:hAnsi="Calibri"/>
      <w:sz w:val="20"/>
      <w:szCs w:val="20"/>
    </w:rPr>
  </w:style>
  <w:style w:type="paragraph" w:styleId="90">
    <w:name w:val="index 9"/>
    <w:basedOn w:val="afe"/>
    <w:next w:val="afe"/>
    <w:qFormat/>
    <w:pPr>
      <w:ind w:left="1890" w:hanging="210"/>
      <w:jc w:val="left"/>
    </w:pPr>
    <w:rPr>
      <w:rFonts w:ascii="Calibri" w:hAnsi="Calibri"/>
      <w:sz w:val="20"/>
      <w:szCs w:val="20"/>
    </w:rPr>
  </w:style>
  <w:style w:type="paragraph" w:styleId="22">
    <w:name w:val="toc 2"/>
    <w:basedOn w:val="afe"/>
    <w:next w:val="afe"/>
    <w:uiPriority w:val="39"/>
    <w:qFormat/>
    <w:pPr>
      <w:ind w:left="210"/>
      <w:jc w:val="left"/>
    </w:pPr>
    <w:rPr>
      <w:rFonts w:asciiTheme="minorHAnsi" w:hAnsiTheme="minorHAnsi" w:cstheme="minorHAnsi"/>
      <w:smallCaps/>
      <w:sz w:val="20"/>
      <w:szCs w:val="20"/>
    </w:rPr>
  </w:style>
  <w:style w:type="paragraph" w:styleId="91">
    <w:name w:val="toc 9"/>
    <w:basedOn w:val="afe"/>
    <w:next w:val="afe"/>
    <w:uiPriority w:val="39"/>
    <w:unhideWhenUsed/>
    <w:qFormat/>
    <w:pPr>
      <w:ind w:left="1680"/>
      <w:jc w:val="left"/>
    </w:pPr>
    <w:rPr>
      <w:rFonts w:asciiTheme="minorHAnsi" w:hAnsiTheme="minorHAnsi" w:cstheme="minorHAnsi"/>
      <w:sz w:val="18"/>
      <w:szCs w:val="18"/>
    </w:rPr>
  </w:style>
  <w:style w:type="paragraph" w:styleId="23">
    <w:name w:val="Body Text 2"/>
    <w:basedOn w:val="afe"/>
    <w:link w:val="2Char10"/>
    <w:qFormat/>
    <w:rPr>
      <w:sz w:val="24"/>
      <w:szCs w:val="20"/>
      <w:lang w:val="zh-CN"/>
    </w:rPr>
  </w:style>
  <w:style w:type="paragraph" w:styleId="HTML">
    <w:name w:val="HTML Preformatted"/>
    <w:basedOn w:val="afe"/>
    <w:link w:val="HTMLChar1"/>
    <w:uiPriority w:val="99"/>
    <w:unhideWhenUsed/>
    <w:qFormat/>
    <w:pPr>
      <w:kinsoku w:val="0"/>
      <w:overflowPunct w:val="0"/>
      <w:adjustRightInd w:val="0"/>
      <w:snapToGrid w:val="0"/>
    </w:pPr>
    <w:rPr>
      <w:rFonts w:ascii="Courier New" w:hAnsi="Courier New"/>
      <w:kern w:val="0"/>
      <w:sz w:val="20"/>
      <w:szCs w:val="20"/>
      <w:lang w:val="zh-CN"/>
    </w:rPr>
  </w:style>
  <w:style w:type="paragraph" w:styleId="afff">
    <w:name w:val="Normal (Web)"/>
    <w:basedOn w:val="afe"/>
    <w:unhideWhenUsed/>
    <w:qFormat/>
    <w:pPr>
      <w:widowControl/>
      <w:spacing w:before="100" w:beforeAutospacing="1" w:after="100" w:afterAutospacing="1"/>
      <w:jc w:val="left"/>
    </w:pPr>
    <w:rPr>
      <w:rFonts w:ascii="宋体" w:hAnsi="宋体" w:cs="宋体"/>
      <w:kern w:val="0"/>
      <w:sz w:val="24"/>
      <w:szCs w:val="24"/>
    </w:rPr>
  </w:style>
  <w:style w:type="paragraph" w:styleId="24">
    <w:name w:val="index 2"/>
    <w:basedOn w:val="afe"/>
    <w:next w:val="afe"/>
    <w:qFormat/>
    <w:pPr>
      <w:ind w:left="420" w:hanging="210"/>
      <w:jc w:val="left"/>
    </w:pPr>
    <w:rPr>
      <w:rFonts w:ascii="Calibri" w:hAnsi="Calibri"/>
      <w:sz w:val="20"/>
      <w:szCs w:val="20"/>
    </w:rPr>
  </w:style>
  <w:style w:type="paragraph" w:styleId="afff0">
    <w:name w:val="Title"/>
    <w:basedOn w:val="afe"/>
    <w:next w:val="afe"/>
    <w:link w:val="Char15"/>
    <w:uiPriority w:val="10"/>
    <w:qFormat/>
    <w:pPr>
      <w:spacing w:before="240" w:after="60"/>
      <w:jc w:val="center"/>
      <w:outlineLvl w:val="0"/>
    </w:pPr>
    <w:rPr>
      <w:rFonts w:ascii="Calibri Light" w:hAnsi="Calibri Light"/>
      <w:b/>
      <w:bCs/>
      <w:sz w:val="32"/>
      <w:szCs w:val="32"/>
      <w:lang w:val="zh-CN"/>
    </w:rPr>
  </w:style>
  <w:style w:type="paragraph" w:styleId="afff1">
    <w:name w:val="annotation subject"/>
    <w:basedOn w:val="aff4"/>
    <w:next w:val="aff4"/>
    <w:link w:val="Char25"/>
    <w:unhideWhenUsed/>
    <w:qFormat/>
    <w:rPr>
      <w:b/>
      <w:bCs/>
    </w:rPr>
  </w:style>
  <w:style w:type="table" w:styleId="afff2">
    <w:name w:val="Table Grid"/>
    <w:basedOn w:val="aff0"/>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3">
    <w:name w:val="Table Theme"/>
    <w:basedOn w:val="aff0"/>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lassic 1"/>
    <w:basedOn w:val="aff0"/>
    <w:qFormat/>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f4">
    <w:name w:val="Strong"/>
    <w:qFormat/>
    <w:rPr>
      <w:b/>
      <w:bCs/>
    </w:rPr>
  </w:style>
  <w:style w:type="character" w:styleId="afff5">
    <w:name w:val="endnote reference"/>
    <w:qFormat/>
    <w:rPr>
      <w:vertAlign w:val="superscript"/>
    </w:rPr>
  </w:style>
  <w:style w:type="character" w:styleId="afff6">
    <w:name w:val="page number"/>
    <w:qFormat/>
    <w:rPr>
      <w:rFonts w:cs="Times New Roman"/>
    </w:rPr>
  </w:style>
  <w:style w:type="character" w:styleId="afff7">
    <w:name w:val="FollowedHyperlink"/>
    <w:uiPriority w:val="99"/>
    <w:qFormat/>
    <w:rPr>
      <w:color w:val="800080"/>
      <w:u w:val="single"/>
    </w:rPr>
  </w:style>
  <w:style w:type="character" w:styleId="afff8">
    <w:name w:val="Emphasis"/>
    <w:qFormat/>
    <w:rPr>
      <w:i/>
      <w:iCs/>
    </w:rPr>
  </w:style>
  <w:style w:type="character" w:styleId="afff9">
    <w:name w:val="Hyperlink"/>
    <w:uiPriority w:val="99"/>
    <w:unhideWhenUsed/>
    <w:qFormat/>
    <w:rPr>
      <w:color w:val="0000FF"/>
      <w:u w:val="single"/>
    </w:rPr>
  </w:style>
  <w:style w:type="character" w:styleId="afffa">
    <w:name w:val="annotation reference"/>
    <w:unhideWhenUsed/>
    <w:qFormat/>
    <w:rPr>
      <w:sz w:val="21"/>
      <w:szCs w:val="21"/>
    </w:rPr>
  </w:style>
  <w:style w:type="character" w:styleId="afffb">
    <w:name w:val="footnote reference"/>
    <w:uiPriority w:val="99"/>
    <w:qFormat/>
    <w:rPr>
      <w:vertAlign w:val="superscript"/>
    </w:rPr>
  </w:style>
  <w:style w:type="character" w:customStyle="1" w:styleId="1Char2">
    <w:name w:val="标题 1 Char2"/>
    <w:basedOn w:val="aff"/>
    <w:link w:val="10"/>
    <w:uiPriority w:val="9"/>
    <w:qFormat/>
    <w:rPr>
      <w:rFonts w:ascii="宋体" w:eastAsia="宋体" w:hAnsi="宋体" w:cs="Times New Roman"/>
      <w:b/>
      <w:bCs/>
      <w:kern w:val="36"/>
      <w:sz w:val="48"/>
      <w:szCs w:val="48"/>
    </w:rPr>
  </w:style>
  <w:style w:type="character" w:customStyle="1" w:styleId="2Char2">
    <w:name w:val="标题 2 Char2"/>
    <w:basedOn w:val="aff"/>
    <w:link w:val="2"/>
    <w:uiPriority w:val="9"/>
    <w:qFormat/>
    <w:rPr>
      <w:rFonts w:ascii="Arial" w:eastAsia="黑体" w:hAnsi="Arial" w:cs="Times New Roman"/>
      <w:b/>
      <w:sz w:val="32"/>
    </w:rPr>
  </w:style>
  <w:style w:type="character" w:customStyle="1" w:styleId="3Char2">
    <w:name w:val="标题 3 Char2"/>
    <w:basedOn w:val="aff"/>
    <w:link w:val="3"/>
    <w:uiPriority w:val="9"/>
    <w:qFormat/>
    <w:rPr>
      <w:rFonts w:ascii="Times New Roman" w:eastAsia="宋体" w:hAnsi="Times New Roman" w:cs="Times New Roman"/>
      <w:b/>
      <w:bCs/>
      <w:sz w:val="32"/>
      <w:szCs w:val="32"/>
    </w:rPr>
  </w:style>
  <w:style w:type="character" w:customStyle="1" w:styleId="Char21">
    <w:name w:val="正文文本 Char2"/>
    <w:basedOn w:val="aff"/>
    <w:link w:val="aff5"/>
    <w:qFormat/>
    <w:rPr>
      <w:rFonts w:ascii="宋体" w:eastAsia="宋体" w:hAnsi="宋体" w:cs="Times New Roman"/>
      <w:color w:val="000000"/>
      <w:sz w:val="24"/>
    </w:rPr>
  </w:style>
  <w:style w:type="character" w:customStyle="1" w:styleId="Char12">
    <w:name w:val="日期 Char1"/>
    <w:basedOn w:val="aff"/>
    <w:link w:val="aff8"/>
    <w:uiPriority w:val="99"/>
    <w:qFormat/>
  </w:style>
  <w:style w:type="character" w:customStyle="1" w:styleId="Char0">
    <w:name w:val="日期 Char"/>
    <w:basedOn w:val="aff"/>
    <w:qFormat/>
    <w:rPr>
      <w:rFonts w:ascii="Times New Roman" w:eastAsia="宋体" w:hAnsi="Times New Roman" w:cs="Times New Roman"/>
    </w:rPr>
  </w:style>
  <w:style w:type="character" w:customStyle="1" w:styleId="Char22">
    <w:name w:val="批注框文本 Char2"/>
    <w:basedOn w:val="aff"/>
    <w:link w:val="affa"/>
    <w:uiPriority w:val="99"/>
    <w:qFormat/>
    <w:rPr>
      <w:rFonts w:ascii="Times New Roman" w:eastAsia="宋体" w:hAnsi="Times New Roman" w:cs="Times New Roman"/>
      <w:sz w:val="18"/>
      <w:szCs w:val="18"/>
    </w:rPr>
  </w:style>
  <w:style w:type="character" w:customStyle="1" w:styleId="Char23">
    <w:name w:val="页脚 Char2"/>
    <w:basedOn w:val="aff"/>
    <w:link w:val="affb"/>
    <w:uiPriority w:val="99"/>
    <w:qFormat/>
    <w:rPr>
      <w:rFonts w:ascii="Times New Roman" w:eastAsia="宋体" w:hAnsi="Times New Roman" w:cs="Times New Roman"/>
      <w:sz w:val="18"/>
      <w:szCs w:val="18"/>
    </w:rPr>
  </w:style>
  <w:style w:type="character" w:customStyle="1" w:styleId="Char24">
    <w:name w:val="页眉 Char2"/>
    <w:basedOn w:val="aff"/>
    <w:link w:val="affc"/>
    <w:uiPriority w:val="99"/>
    <w:qFormat/>
    <w:rPr>
      <w:rFonts w:ascii="Times New Roman" w:eastAsia="宋体" w:hAnsi="Times New Roman" w:cs="Times New Roman"/>
      <w:sz w:val="18"/>
      <w:szCs w:val="18"/>
    </w:rPr>
  </w:style>
  <w:style w:type="character" w:customStyle="1" w:styleId="font11">
    <w:name w:val="font11"/>
    <w:basedOn w:val="aff"/>
    <w:qFormat/>
    <w:rPr>
      <w:rFonts w:ascii="Times New Roman" w:hAnsi="Times New Roman" w:cs="Times New Roman" w:hint="default"/>
      <w:color w:val="000000"/>
      <w:sz w:val="22"/>
      <w:szCs w:val="22"/>
      <w:u w:val="none"/>
    </w:rPr>
  </w:style>
  <w:style w:type="character" w:customStyle="1" w:styleId="Tablecaption2MingLiU">
    <w:name w:val="Table caption|2 + MingLiU"/>
    <w:basedOn w:val="Tablecaption2"/>
    <w:unhideWhenUsed/>
    <w:qFormat/>
    <w:rPr>
      <w:rFonts w:ascii="MingLiU" w:eastAsia="MingLiU" w:hAnsi="MingLiU" w:cs="MingLiU"/>
      <w:color w:val="000000"/>
      <w:spacing w:val="0"/>
      <w:w w:val="100"/>
      <w:position w:val="0"/>
      <w:sz w:val="34"/>
      <w:szCs w:val="34"/>
      <w:shd w:val="clear" w:color="auto" w:fill="FFFFFF"/>
      <w:lang w:val="en-US" w:eastAsia="en-US" w:bidi="en-US"/>
    </w:rPr>
  </w:style>
  <w:style w:type="character" w:customStyle="1" w:styleId="Tablecaption2">
    <w:name w:val="Table caption|2_"/>
    <w:basedOn w:val="aff"/>
    <w:link w:val="Tablecaption20"/>
    <w:qFormat/>
    <w:rPr>
      <w:rFonts w:ascii="PMingLiU" w:eastAsia="PMingLiU" w:hAnsi="PMingLiU" w:cs="PMingLiU"/>
      <w:spacing w:val="20"/>
      <w:sz w:val="34"/>
      <w:szCs w:val="34"/>
      <w:shd w:val="clear" w:color="auto" w:fill="FFFFFF"/>
    </w:rPr>
  </w:style>
  <w:style w:type="paragraph" w:customStyle="1" w:styleId="Tablecaption20">
    <w:name w:val="Table caption|2"/>
    <w:basedOn w:val="afe"/>
    <w:link w:val="Tablecaption2"/>
    <w:qFormat/>
    <w:pPr>
      <w:shd w:val="clear" w:color="auto" w:fill="FFFFFF"/>
      <w:spacing w:line="340" w:lineRule="exact"/>
    </w:pPr>
    <w:rPr>
      <w:rFonts w:ascii="PMingLiU" w:eastAsia="PMingLiU" w:hAnsi="PMingLiU" w:cs="PMingLiU"/>
      <w:spacing w:val="20"/>
      <w:sz w:val="34"/>
      <w:szCs w:val="34"/>
    </w:rPr>
  </w:style>
  <w:style w:type="character" w:customStyle="1" w:styleId="t">
    <w:name w:val="t"/>
    <w:basedOn w:val="aff"/>
    <w:qFormat/>
  </w:style>
  <w:style w:type="character" w:customStyle="1" w:styleId="Bodytext2Spacing4pt">
    <w:name w:val="Body text|2 + Spacing 4 pt"/>
    <w:basedOn w:val="Bodytext2"/>
    <w:unhideWhenUsed/>
    <w:qFormat/>
    <w:rPr>
      <w:rFonts w:ascii="PMingLiU" w:eastAsia="PMingLiU" w:hAnsi="PMingLiU" w:cs="PMingLiU"/>
      <w:color w:val="000000"/>
      <w:spacing w:val="80"/>
      <w:w w:val="100"/>
      <w:position w:val="0"/>
      <w:sz w:val="38"/>
      <w:szCs w:val="38"/>
      <w:shd w:val="clear" w:color="auto" w:fill="FFFFFF"/>
      <w:lang w:val="zh-CN" w:eastAsia="zh-CN" w:bidi="zh-CN"/>
    </w:rPr>
  </w:style>
  <w:style w:type="character" w:customStyle="1" w:styleId="Bodytext2">
    <w:name w:val="Body text|2_"/>
    <w:basedOn w:val="aff"/>
    <w:link w:val="Bodytext20"/>
    <w:qFormat/>
    <w:rPr>
      <w:rFonts w:ascii="PMingLiU" w:eastAsia="PMingLiU" w:hAnsi="PMingLiU" w:cs="PMingLiU"/>
      <w:spacing w:val="20"/>
      <w:sz w:val="38"/>
      <w:szCs w:val="38"/>
      <w:shd w:val="clear" w:color="auto" w:fill="FFFFFF"/>
    </w:rPr>
  </w:style>
  <w:style w:type="paragraph" w:customStyle="1" w:styleId="Bodytext20">
    <w:name w:val="Body text|2"/>
    <w:basedOn w:val="afe"/>
    <w:link w:val="Bodytext2"/>
    <w:qFormat/>
    <w:pPr>
      <w:shd w:val="clear" w:color="auto" w:fill="FFFFFF"/>
      <w:spacing w:before="420" w:after="6600" w:line="380" w:lineRule="exact"/>
      <w:ind w:hanging="860"/>
      <w:jc w:val="right"/>
    </w:pPr>
    <w:rPr>
      <w:rFonts w:ascii="PMingLiU" w:eastAsia="PMingLiU" w:hAnsi="PMingLiU" w:cs="PMingLiU"/>
      <w:spacing w:val="20"/>
      <w:sz w:val="38"/>
      <w:szCs w:val="38"/>
    </w:rPr>
  </w:style>
  <w:style w:type="character" w:customStyle="1" w:styleId="Bodytext217pt">
    <w:name w:val="Body text|2 + 17 pt"/>
    <w:basedOn w:val="Bodytext2"/>
    <w:unhideWhenUsed/>
    <w:qFormat/>
    <w:rPr>
      <w:rFonts w:ascii="PMingLiU" w:eastAsia="PMingLiU" w:hAnsi="PMingLiU" w:cs="PMingLiU"/>
      <w:color w:val="000000"/>
      <w:spacing w:val="20"/>
      <w:w w:val="100"/>
      <w:position w:val="0"/>
      <w:sz w:val="34"/>
      <w:szCs w:val="34"/>
      <w:shd w:val="clear" w:color="auto" w:fill="FFFFFF"/>
      <w:lang w:val="zh-CN" w:eastAsia="zh-CN" w:bidi="zh-CN"/>
    </w:rPr>
  </w:style>
  <w:style w:type="character" w:customStyle="1" w:styleId="font21">
    <w:name w:val="font21"/>
    <w:basedOn w:val="aff"/>
    <w:qFormat/>
    <w:rPr>
      <w:rFonts w:ascii="宋体" w:eastAsia="宋体" w:hAnsi="宋体" w:cs="宋体" w:hint="eastAsia"/>
      <w:color w:val="000000"/>
      <w:sz w:val="22"/>
      <w:szCs w:val="22"/>
      <w:u w:val="none"/>
    </w:rPr>
  </w:style>
  <w:style w:type="character" w:customStyle="1" w:styleId="javascript">
    <w:name w:val="javascript"/>
    <w:basedOn w:val="aff"/>
    <w:qFormat/>
  </w:style>
  <w:style w:type="character" w:customStyle="1" w:styleId="Char">
    <w:name w:val="段 Char"/>
    <w:link w:val="affe"/>
    <w:qFormat/>
    <w:rPr>
      <w:rFonts w:ascii="宋体"/>
    </w:rPr>
  </w:style>
  <w:style w:type="character" w:customStyle="1" w:styleId="Bodytext2MingLiU">
    <w:name w:val="Body text|2 + MingLiU"/>
    <w:basedOn w:val="Bodytext2"/>
    <w:unhideWhenUsed/>
    <w:qFormat/>
    <w:rPr>
      <w:rFonts w:ascii="MingLiU" w:eastAsia="MingLiU" w:hAnsi="MingLiU" w:cs="MingLiU"/>
      <w:color w:val="000000"/>
      <w:spacing w:val="0"/>
      <w:w w:val="100"/>
      <w:position w:val="0"/>
      <w:sz w:val="34"/>
      <w:szCs w:val="34"/>
      <w:shd w:val="clear" w:color="auto" w:fill="FFFFFF"/>
      <w:lang w:val="en-US" w:eastAsia="en-US" w:bidi="en-US"/>
    </w:rPr>
  </w:style>
  <w:style w:type="character" w:customStyle="1" w:styleId="Bodytext6">
    <w:name w:val="Body text|6_"/>
    <w:basedOn w:val="aff"/>
    <w:link w:val="Bodytext60"/>
    <w:qFormat/>
    <w:rPr>
      <w:rFonts w:ascii="PMingLiU" w:eastAsia="PMingLiU" w:hAnsi="PMingLiU" w:cs="PMingLiU"/>
      <w:spacing w:val="20"/>
      <w:sz w:val="36"/>
      <w:szCs w:val="36"/>
      <w:shd w:val="clear" w:color="auto" w:fill="FFFFFF"/>
    </w:rPr>
  </w:style>
  <w:style w:type="paragraph" w:customStyle="1" w:styleId="Bodytext60">
    <w:name w:val="Body text|6"/>
    <w:basedOn w:val="afe"/>
    <w:link w:val="Bodytext6"/>
    <w:qFormat/>
    <w:pPr>
      <w:shd w:val="clear" w:color="auto" w:fill="FFFFFF"/>
      <w:spacing w:line="940" w:lineRule="exact"/>
    </w:pPr>
    <w:rPr>
      <w:rFonts w:ascii="PMingLiU" w:eastAsia="PMingLiU" w:hAnsi="PMingLiU" w:cs="PMingLiU"/>
      <w:spacing w:val="20"/>
      <w:sz w:val="36"/>
      <w:szCs w:val="36"/>
    </w:rPr>
  </w:style>
  <w:style w:type="character" w:customStyle="1" w:styleId="3Char">
    <w:name w:val="样式3 Char"/>
    <w:link w:val="33"/>
    <w:qFormat/>
    <w:locked/>
    <w:rPr>
      <w:rFonts w:ascii="宋体" w:hAnsi="宋体"/>
    </w:rPr>
  </w:style>
  <w:style w:type="paragraph" w:customStyle="1" w:styleId="33">
    <w:name w:val="样式3"/>
    <w:basedOn w:val="afe"/>
    <w:link w:val="3Char"/>
    <w:qFormat/>
    <w:pPr>
      <w:ind w:firstLine="420"/>
      <w:jc w:val="left"/>
    </w:pPr>
    <w:rPr>
      <w:rFonts w:ascii="宋体" w:eastAsiaTheme="minorEastAsia" w:hAnsi="宋体" w:cstheme="minorBidi"/>
    </w:rPr>
  </w:style>
  <w:style w:type="character" w:customStyle="1" w:styleId="Bodytext2SimSun">
    <w:name w:val="Body text|2 + SimSun"/>
    <w:basedOn w:val="Bodytext2"/>
    <w:unhideWhenUsed/>
    <w:qFormat/>
    <w:rPr>
      <w:rFonts w:ascii="宋体" w:eastAsia="宋体" w:hAnsi="宋体" w:cs="宋体"/>
      <w:color w:val="000000"/>
      <w:spacing w:val="20"/>
      <w:w w:val="100"/>
      <w:position w:val="0"/>
      <w:sz w:val="42"/>
      <w:szCs w:val="42"/>
      <w:shd w:val="clear" w:color="auto" w:fill="FFFFFF"/>
      <w:lang w:val="zh-CN" w:eastAsia="zh-CN" w:bidi="zh-CN"/>
    </w:rPr>
  </w:style>
  <w:style w:type="character" w:customStyle="1" w:styleId="Bodytext6Spacing4pt">
    <w:name w:val="Body text|6 + Spacing 4 pt"/>
    <w:basedOn w:val="Bodytext6"/>
    <w:unhideWhenUsed/>
    <w:qFormat/>
    <w:rPr>
      <w:rFonts w:ascii="PMingLiU" w:eastAsia="PMingLiU" w:hAnsi="PMingLiU" w:cs="PMingLiU"/>
      <w:color w:val="000000"/>
      <w:spacing w:val="80"/>
      <w:w w:val="100"/>
      <w:position w:val="0"/>
      <w:sz w:val="36"/>
      <w:szCs w:val="36"/>
      <w:shd w:val="clear" w:color="auto" w:fill="FFFFFF"/>
      <w:lang w:val="zh-CN" w:eastAsia="zh-CN" w:bidi="zh-CN"/>
    </w:rPr>
  </w:style>
  <w:style w:type="paragraph" w:customStyle="1" w:styleId="afffc">
    <w:name w:val="正文表标题"/>
    <w:next w:val="affe"/>
    <w:qFormat/>
    <w:pPr>
      <w:tabs>
        <w:tab w:val="left" w:pos="360"/>
      </w:tabs>
      <w:spacing w:beforeLines="50" w:afterLines="50"/>
      <w:jc w:val="center"/>
    </w:pPr>
    <w:rPr>
      <w:rFonts w:ascii="黑体" w:eastAsia="黑体" w:hAnsi="Times New Roman" w:cs="Times New Roman"/>
      <w:sz w:val="21"/>
    </w:rPr>
  </w:style>
  <w:style w:type="paragraph" w:customStyle="1" w:styleId="14">
    <w:name w:val="列出段落1"/>
    <w:basedOn w:val="afe"/>
    <w:qFormat/>
    <w:pPr>
      <w:ind w:firstLineChars="200" w:firstLine="420"/>
    </w:pPr>
  </w:style>
  <w:style w:type="paragraph" w:customStyle="1" w:styleId="afffd">
    <w:name w:val="样式 论文正文"/>
    <w:basedOn w:val="afe"/>
    <w:qFormat/>
    <w:pPr>
      <w:spacing w:line="400" w:lineRule="exact"/>
      <w:ind w:firstLineChars="200" w:firstLine="480"/>
    </w:pPr>
    <w:rPr>
      <w:rFonts w:cs="宋体"/>
      <w:sz w:val="24"/>
      <w:szCs w:val="20"/>
    </w:rPr>
  </w:style>
  <w:style w:type="paragraph" w:customStyle="1" w:styleId="p12">
    <w:name w:val="p12"/>
    <w:basedOn w:val="afe"/>
    <w:qFormat/>
    <w:pPr>
      <w:widowControl/>
      <w:spacing w:before="100" w:beforeAutospacing="1" w:after="100" w:afterAutospacing="1" w:line="330" w:lineRule="atLeast"/>
      <w:jc w:val="left"/>
    </w:pPr>
    <w:rPr>
      <w:kern w:val="0"/>
      <w:sz w:val="18"/>
      <w:szCs w:val="18"/>
    </w:rPr>
  </w:style>
  <w:style w:type="paragraph" w:customStyle="1" w:styleId="240">
    <w:name w:val="正文 + 行距: 固定值 24 磅"/>
    <w:basedOn w:val="afe"/>
    <w:link w:val="241"/>
    <w:qFormat/>
    <w:pPr>
      <w:spacing w:line="480" w:lineRule="auto"/>
      <w:ind w:left="420"/>
    </w:pPr>
    <w:rPr>
      <w:rFonts w:ascii="宋体" w:hAnsi="宋体"/>
      <w:sz w:val="24"/>
    </w:rPr>
  </w:style>
  <w:style w:type="paragraph" w:customStyle="1" w:styleId="afffe">
    <w:name w:val="一级条标题"/>
    <w:next w:val="affe"/>
    <w:qFormat/>
    <w:pPr>
      <w:spacing w:beforeLines="50" w:afterLines="50"/>
      <w:outlineLvl w:val="2"/>
    </w:pPr>
    <w:rPr>
      <w:rFonts w:ascii="黑体" w:eastAsia="黑体" w:hAnsi="Times New Roman" w:cs="Times New Roman"/>
      <w:sz w:val="21"/>
      <w:szCs w:val="21"/>
    </w:rPr>
  </w:style>
  <w:style w:type="paragraph" w:styleId="affff">
    <w:name w:val="List Paragraph"/>
    <w:basedOn w:val="afe"/>
    <w:uiPriority w:val="99"/>
    <w:qFormat/>
    <w:pPr>
      <w:ind w:firstLineChars="200" w:firstLine="420"/>
    </w:pPr>
    <w:rPr>
      <w:rFonts w:ascii="宋体" w:hAnsi="宋体"/>
      <w:sz w:val="24"/>
      <w:szCs w:val="24"/>
    </w:rPr>
  </w:style>
  <w:style w:type="paragraph" w:customStyle="1" w:styleId="Body">
    <w:name w:val="Body"/>
    <w:basedOn w:val="afe"/>
    <w:link w:val="BodyChar"/>
    <w:uiPriority w:val="99"/>
    <w:qFormat/>
    <w:pPr>
      <w:numPr>
        <w:ilvl w:val="2"/>
        <w:numId w:val="2"/>
      </w:numPr>
      <w:tabs>
        <w:tab w:val="left" w:pos="3261"/>
      </w:tabs>
      <w:adjustRightInd w:val="0"/>
      <w:spacing w:line="360" w:lineRule="auto"/>
      <w:outlineLvl w:val="2"/>
    </w:pPr>
    <w:rPr>
      <w:color w:val="000000"/>
      <w:sz w:val="24"/>
      <w:szCs w:val="20"/>
    </w:rPr>
  </w:style>
  <w:style w:type="character" w:customStyle="1" w:styleId="BodyChar">
    <w:name w:val="Body Char"/>
    <w:link w:val="Body"/>
    <w:uiPriority w:val="99"/>
    <w:qFormat/>
    <w:locked/>
    <w:rPr>
      <w:rFonts w:ascii="Times New Roman" w:eastAsia="宋体" w:hAnsi="Times New Roman" w:cs="Times New Roman"/>
      <w:color w:val="000000"/>
      <w:sz w:val="24"/>
      <w:szCs w:val="20"/>
    </w:rPr>
  </w:style>
  <w:style w:type="paragraph" w:customStyle="1" w:styleId="articletitle">
    <w:name w:val="article title"/>
    <w:basedOn w:val="afe"/>
    <w:uiPriority w:val="99"/>
    <w:qFormat/>
    <w:pPr>
      <w:widowControl/>
      <w:numPr>
        <w:numId w:val="2"/>
      </w:numPr>
      <w:spacing w:line="360" w:lineRule="auto"/>
      <w:jc w:val="center"/>
      <w:outlineLvl w:val="0"/>
    </w:pPr>
    <w:rPr>
      <w:rFonts w:ascii="黑体" w:eastAsia="黑体" w:hAnsi="黑体"/>
      <w:b/>
      <w:color w:val="000000"/>
      <w:kern w:val="0"/>
      <w:sz w:val="28"/>
      <w:szCs w:val="20"/>
      <w:lang w:eastAsia="en-US"/>
    </w:rPr>
  </w:style>
  <w:style w:type="paragraph" w:customStyle="1" w:styleId="chartertitle">
    <w:name w:val="charter title"/>
    <w:basedOn w:val="afe"/>
    <w:uiPriority w:val="99"/>
    <w:qFormat/>
    <w:pPr>
      <w:numPr>
        <w:ilvl w:val="1"/>
        <w:numId w:val="2"/>
      </w:numPr>
      <w:spacing w:before="312" w:after="312" w:line="360" w:lineRule="auto"/>
      <w:ind w:firstLine="0"/>
      <w:jc w:val="center"/>
      <w:outlineLvl w:val="1"/>
    </w:pPr>
    <w:rPr>
      <w:rFonts w:ascii="黑体" w:eastAsia="黑体" w:hAnsi="黑体"/>
      <w:b/>
      <w:color w:val="000000"/>
      <w:sz w:val="24"/>
      <w:szCs w:val="20"/>
    </w:rPr>
  </w:style>
  <w:style w:type="character" w:customStyle="1" w:styleId="affff0">
    <w:name w:val="样式 +中文标题 小四"/>
    <w:basedOn w:val="aff"/>
    <w:qFormat/>
    <w:rPr>
      <w:rFonts w:asciiTheme="majorEastAsia" w:eastAsiaTheme="majorEastAsia" w:hAnsiTheme="majorEastAsia" w:cstheme="majorBidi"/>
      <w:b/>
      <w:bCs/>
      <w:kern w:val="2"/>
      <w:sz w:val="24"/>
      <w:szCs w:val="28"/>
    </w:rPr>
  </w:style>
  <w:style w:type="paragraph" w:customStyle="1" w:styleId="affff1">
    <w:name w:val="正文内容"/>
    <w:basedOn w:val="afe"/>
    <w:link w:val="Char3"/>
    <w:qFormat/>
    <w:pPr>
      <w:adjustRightInd w:val="0"/>
      <w:snapToGrid w:val="0"/>
      <w:spacing w:line="400" w:lineRule="exact"/>
      <w:ind w:firstLineChars="200" w:firstLine="420"/>
    </w:pPr>
  </w:style>
  <w:style w:type="character" w:customStyle="1" w:styleId="Char3">
    <w:name w:val="正文内容 Char"/>
    <w:basedOn w:val="aff"/>
    <w:link w:val="affff1"/>
    <w:qFormat/>
    <w:rPr>
      <w:rFonts w:ascii="Times New Roman" w:eastAsia="宋体" w:hAnsi="Times New Roman" w:cs="Times New Roman"/>
    </w:rPr>
  </w:style>
  <w:style w:type="paragraph" w:customStyle="1" w:styleId="affff2">
    <w:name w:val="条文说明"/>
    <w:basedOn w:val="afe"/>
    <w:link w:val="Char4"/>
    <w:qFormat/>
    <w:pPr>
      <w:adjustRightInd w:val="0"/>
      <w:snapToGrid w:val="0"/>
      <w:spacing w:line="400" w:lineRule="exact"/>
      <w:ind w:firstLineChars="200" w:firstLine="420"/>
      <w:jc w:val="left"/>
    </w:pPr>
    <w:rPr>
      <w:rFonts w:eastAsia="仿宋_GB2312"/>
      <w:i/>
      <w:szCs w:val="21"/>
    </w:rPr>
  </w:style>
  <w:style w:type="character" w:customStyle="1" w:styleId="Char4">
    <w:name w:val="条文说明 Char"/>
    <w:basedOn w:val="aff"/>
    <w:link w:val="affff2"/>
    <w:qFormat/>
    <w:rPr>
      <w:rFonts w:ascii="Times New Roman" w:eastAsia="仿宋_GB2312" w:hAnsi="Times New Roman" w:cs="Times New Roman"/>
      <w:i/>
      <w:szCs w:val="21"/>
    </w:rPr>
  </w:style>
  <w:style w:type="paragraph" w:customStyle="1" w:styleId="affff3">
    <w:name w:val="表头"/>
    <w:basedOn w:val="afe"/>
    <w:link w:val="Char5"/>
    <w:qFormat/>
    <w:pPr>
      <w:adjustRightInd w:val="0"/>
      <w:snapToGrid w:val="0"/>
      <w:spacing w:beforeLines="50" w:line="400" w:lineRule="exact"/>
      <w:jc w:val="center"/>
    </w:pPr>
    <w:rPr>
      <w:rFonts w:ascii="黑体" w:eastAsia="黑体" w:hAnsi="黑体" w:cstheme="minorBidi"/>
      <w:szCs w:val="21"/>
    </w:rPr>
  </w:style>
  <w:style w:type="character" w:customStyle="1" w:styleId="Char5">
    <w:name w:val="表头 Char"/>
    <w:basedOn w:val="aff"/>
    <w:link w:val="affff3"/>
    <w:qFormat/>
    <w:rPr>
      <w:rFonts w:ascii="黑体" w:eastAsia="黑体" w:hAnsi="黑体"/>
      <w:szCs w:val="21"/>
    </w:rPr>
  </w:style>
  <w:style w:type="paragraph" w:customStyle="1" w:styleId="affff4">
    <w:name w:val="图名"/>
    <w:basedOn w:val="affff3"/>
    <w:link w:val="Char6"/>
    <w:qFormat/>
    <w:pPr>
      <w:spacing w:beforeLines="0" w:afterLines="50"/>
    </w:pPr>
  </w:style>
  <w:style w:type="character" w:customStyle="1" w:styleId="Char6">
    <w:name w:val="图名 Char"/>
    <w:basedOn w:val="Char5"/>
    <w:link w:val="affff4"/>
    <w:qFormat/>
    <w:rPr>
      <w:rFonts w:ascii="黑体" w:eastAsia="黑体" w:hAnsi="黑体"/>
      <w:szCs w:val="21"/>
    </w:rPr>
  </w:style>
  <w:style w:type="paragraph" w:customStyle="1" w:styleId="affff5">
    <w:name w:val="内容细则"/>
    <w:basedOn w:val="affff1"/>
    <w:link w:val="Char7"/>
    <w:qFormat/>
    <w:pPr>
      <w:ind w:leftChars="300" w:left="945" w:hangingChars="150" w:hanging="315"/>
    </w:pPr>
    <w:rPr>
      <w:szCs w:val="21"/>
      <w:shd w:val="clear" w:color="auto" w:fill="FFFFFF"/>
    </w:rPr>
  </w:style>
  <w:style w:type="character" w:customStyle="1" w:styleId="Char7">
    <w:name w:val="内容细则 Char"/>
    <w:basedOn w:val="Char3"/>
    <w:link w:val="affff5"/>
    <w:qFormat/>
    <w:rPr>
      <w:rFonts w:ascii="Times New Roman" w:eastAsia="宋体" w:hAnsi="Times New Roman" w:cs="Times New Roman"/>
      <w:szCs w:val="21"/>
    </w:rPr>
  </w:style>
  <w:style w:type="character" w:customStyle="1" w:styleId="Char20">
    <w:name w:val="批注文字 Char2"/>
    <w:basedOn w:val="aff"/>
    <w:link w:val="aff4"/>
    <w:qFormat/>
    <w:rPr>
      <w:rFonts w:ascii="Times New Roman" w:eastAsia="宋体" w:hAnsi="Times New Roman" w:cs="Times New Roman"/>
    </w:rPr>
  </w:style>
  <w:style w:type="character" w:customStyle="1" w:styleId="Char25">
    <w:name w:val="批注主题 Char2"/>
    <w:basedOn w:val="Char20"/>
    <w:link w:val="afff1"/>
    <w:qFormat/>
    <w:rPr>
      <w:rFonts w:ascii="Times New Roman" w:eastAsia="宋体" w:hAnsi="Times New Roman" w:cs="Times New Roman"/>
      <w:b/>
      <w:bCs/>
    </w:rPr>
  </w:style>
  <w:style w:type="character" w:styleId="affff6">
    <w:name w:val="Placeholder Text"/>
    <w:basedOn w:val="aff"/>
    <w:uiPriority w:val="99"/>
    <w:semiHidden/>
    <w:qFormat/>
    <w:rPr>
      <w:color w:val="808080"/>
    </w:rPr>
  </w:style>
  <w:style w:type="character" w:customStyle="1" w:styleId="Char2">
    <w:name w:val="文档结构图 Char2"/>
    <w:basedOn w:val="aff"/>
    <w:link w:val="aff3"/>
    <w:qFormat/>
    <w:rPr>
      <w:rFonts w:ascii="宋体" w:eastAsia="宋体" w:hAnsi="Times New Roman" w:cs="Times New Roman"/>
      <w:sz w:val="18"/>
      <w:szCs w:val="18"/>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4Char1">
    <w:name w:val="标题 4 Char1"/>
    <w:basedOn w:val="aff"/>
    <w:link w:val="4"/>
    <w:qFormat/>
    <w:rPr>
      <w:rFonts w:ascii="Cambria" w:eastAsia="宋体" w:hAnsi="Cambria" w:cs="Times New Roman"/>
      <w:b/>
      <w:bCs/>
      <w:kern w:val="2"/>
      <w:sz w:val="28"/>
      <w:szCs w:val="28"/>
      <w:lang w:val="zh-CN" w:eastAsia="zh-CN"/>
    </w:rPr>
  </w:style>
  <w:style w:type="character" w:customStyle="1" w:styleId="5Char1">
    <w:name w:val="标题 5 Char1"/>
    <w:basedOn w:val="aff"/>
    <w:link w:val="5"/>
    <w:qFormat/>
    <w:rPr>
      <w:rFonts w:ascii="Times New Roman" w:eastAsia="宋体" w:hAnsi="Times New Roman" w:cs="Times New Roman"/>
      <w:bCs/>
      <w:kern w:val="2"/>
      <w:sz w:val="24"/>
      <w:szCs w:val="28"/>
      <w:lang w:val="zh-CN" w:eastAsia="zh-CN"/>
    </w:rPr>
  </w:style>
  <w:style w:type="character" w:customStyle="1" w:styleId="6Char1">
    <w:name w:val="标题 6 Char1"/>
    <w:basedOn w:val="aff"/>
    <w:link w:val="6"/>
    <w:qFormat/>
    <w:rPr>
      <w:rFonts w:ascii="Cambria" w:eastAsia="宋体" w:hAnsi="Cambria" w:cs="Times New Roman"/>
      <w:b/>
      <w:bCs/>
      <w:kern w:val="2"/>
      <w:sz w:val="24"/>
      <w:szCs w:val="24"/>
      <w:lang w:val="zh-CN" w:eastAsia="zh-CN"/>
    </w:rPr>
  </w:style>
  <w:style w:type="character" w:customStyle="1" w:styleId="7Char2">
    <w:name w:val="标题 7 Char2"/>
    <w:basedOn w:val="aff"/>
    <w:link w:val="7"/>
    <w:qFormat/>
    <w:rPr>
      <w:rFonts w:ascii="Times New Roman" w:eastAsia="宋体" w:hAnsi="Times New Roman" w:cs="Times New Roman"/>
      <w:bCs/>
      <w:kern w:val="2"/>
      <w:sz w:val="28"/>
      <w:szCs w:val="24"/>
      <w:lang w:val="zh-CN" w:eastAsia="zh-CN"/>
    </w:rPr>
  </w:style>
  <w:style w:type="character" w:customStyle="1" w:styleId="8Char2">
    <w:name w:val="标题 8 Char2"/>
    <w:basedOn w:val="aff"/>
    <w:link w:val="8"/>
    <w:qFormat/>
    <w:rPr>
      <w:rFonts w:ascii="Cambria" w:eastAsia="宋体" w:hAnsi="Cambria" w:cs="Times New Roman"/>
      <w:kern w:val="2"/>
      <w:sz w:val="24"/>
      <w:szCs w:val="24"/>
      <w:lang w:val="zh-CN" w:eastAsia="zh-CN"/>
    </w:rPr>
  </w:style>
  <w:style w:type="character" w:customStyle="1" w:styleId="9Char1">
    <w:name w:val="标题 9 Char1"/>
    <w:basedOn w:val="aff"/>
    <w:link w:val="9"/>
    <w:qFormat/>
    <w:rPr>
      <w:rFonts w:ascii="Cambria" w:eastAsia="宋体" w:hAnsi="Cambria" w:cs="Times New Roman"/>
      <w:kern w:val="2"/>
      <w:sz w:val="24"/>
      <w:szCs w:val="21"/>
      <w:lang w:val="zh-CN" w:eastAsia="zh-CN"/>
    </w:rPr>
  </w:style>
  <w:style w:type="character" w:customStyle="1" w:styleId="Char16">
    <w:name w:val="页眉 Char1"/>
    <w:basedOn w:val="aff"/>
    <w:uiPriority w:val="99"/>
    <w:qFormat/>
    <w:rPr>
      <w:sz w:val="18"/>
      <w:szCs w:val="18"/>
    </w:rPr>
  </w:style>
  <w:style w:type="character" w:customStyle="1" w:styleId="Char17">
    <w:name w:val="页脚 Char1"/>
    <w:basedOn w:val="aff"/>
    <w:qFormat/>
    <w:rPr>
      <w:sz w:val="18"/>
      <w:szCs w:val="18"/>
    </w:rPr>
  </w:style>
  <w:style w:type="paragraph" w:customStyle="1" w:styleId="affff7">
    <w:name w:val="二级条标题"/>
    <w:basedOn w:val="afe"/>
    <w:next w:val="affe"/>
    <w:qFormat/>
    <w:pPr>
      <w:widowControl/>
      <w:spacing w:beforeLines="50" w:before="50" w:afterLines="50" w:after="50"/>
      <w:ind w:left="709"/>
      <w:jc w:val="left"/>
      <w:outlineLvl w:val="3"/>
    </w:pPr>
    <w:rPr>
      <w:rFonts w:ascii="黑体" w:eastAsia="黑体"/>
      <w:kern w:val="0"/>
      <w:szCs w:val="21"/>
    </w:rPr>
  </w:style>
  <w:style w:type="character" w:customStyle="1" w:styleId="Char18">
    <w:name w:val="批注框文本 Char1"/>
    <w:basedOn w:val="aff"/>
    <w:uiPriority w:val="99"/>
    <w:qFormat/>
    <w:rPr>
      <w:rFonts w:ascii="Times New Roman" w:eastAsia="宋体" w:hAnsi="Times New Roman" w:cs="Times New Roman"/>
      <w:sz w:val="18"/>
      <w:szCs w:val="18"/>
    </w:rPr>
  </w:style>
  <w:style w:type="character" w:customStyle="1" w:styleId="1Char1">
    <w:name w:val="标题 1 Char1"/>
    <w:basedOn w:val="aff"/>
    <w:uiPriority w:val="9"/>
    <w:qFormat/>
    <w:rPr>
      <w:rFonts w:ascii="宋体" w:eastAsia="宋体" w:hAnsi="宋体" w:cs="Times New Roman"/>
      <w:b/>
      <w:bCs/>
      <w:kern w:val="36"/>
      <w:sz w:val="48"/>
      <w:szCs w:val="48"/>
    </w:rPr>
  </w:style>
  <w:style w:type="character" w:customStyle="1" w:styleId="2Char11">
    <w:name w:val="标题 2 Char1"/>
    <w:basedOn w:val="aff"/>
    <w:uiPriority w:val="9"/>
    <w:qFormat/>
    <w:rPr>
      <w:rFonts w:ascii="Arial" w:eastAsia="黑体" w:hAnsi="Arial" w:cs="Times New Roman"/>
      <w:b/>
      <w:sz w:val="32"/>
    </w:rPr>
  </w:style>
  <w:style w:type="character" w:customStyle="1" w:styleId="3Char10">
    <w:name w:val="标题 3 Char1"/>
    <w:basedOn w:val="aff"/>
    <w:uiPriority w:val="9"/>
    <w:qFormat/>
    <w:rPr>
      <w:rFonts w:ascii="Times New Roman" w:eastAsia="宋体" w:hAnsi="Times New Roman" w:cs="Times New Roman"/>
      <w:b/>
      <w:bCs/>
      <w:sz w:val="32"/>
      <w:szCs w:val="32"/>
    </w:rPr>
  </w:style>
  <w:style w:type="character" w:customStyle="1" w:styleId="Char19">
    <w:name w:val="文档结构图 Char1"/>
    <w:basedOn w:val="aff"/>
    <w:uiPriority w:val="99"/>
    <w:semiHidden/>
    <w:qFormat/>
    <w:rPr>
      <w:rFonts w:ascii="宋体" w:eastAsia="宋体" w:hAnsi="Times New Roman" w:cs="Times New Roman"/>
      <w:sz w:val="18"/>
      <w:szCs w:val="18"/>
    </w:rPr>
  </w:style>
  <w:style w:type="character" w:customStyle="1" w:styleId="Char1a">
    <w:name w:val="批注文字 Char1"/>
    <w:basedOn w:val="aff"/>
    <w:uiPriority w:val="99"/>
    <w:qFormat/>
    <w:rPr>
      <w:rFonts w:ascii="Times New Roman" w:eastAsia="宋体" w:hAnsi="Times New Roman" w:cs="Times New Roman"/>
    </w:rPr>
  </w:style>
  <w:style w:type="character" w:customStyle="1" w:styleId="Char1b">
    <w:name w:val="正文文本 Char1"/>
    <w:basedOn w:val="aff"/>
    <w:qFormat/>
    <w:rPr>
      <w:rFonts w:ascii="宋体" w:eastAsia="宋体" w:hAnsi="宋体" w:cs="Times New Roman"/>
      <w:color w:val="000000"/>
      <w:sz w:val="24"/>
    </w:rPr>
  </w:style>
  <w:style w:type="character" w:customStyle="1" w:styleId="Char1c">
    <w:name w:val="批注主题 Char1"/>
    <w:basedOn w:val="Char1a"/>
    <w:uiPriority w:val="99"/>
    <w:qFormat/>
    <w:rPr>
      <w:rFonts w:ascii="Times New Roman" w:eastAsia="宋体" w:hAnsi="Times New Roman" w:cs="Times New Roman"/>
      <w:b/>
      <w:bCs/>
    </w:rPr>
  </w:style>
  <w:style w:type="table" w:customStyle="1" w:styleId="110">
    <w:name w:val="表格11"/>
    <w:basedOn w:val="aff0"/>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注×："/>
    <w:qFormat/>
    <w:pPr>
      <w:widowControl w:val="0"/>
      <w:numPr>
        <w:numId w:val="3"/>
      </w:numPr>
      <w:autoSpaceDE w:val="0"/>
      <w:autoSpaceDN w:val="0"/>
      <w:jc w:val="both"/>
    </w:pPr>
    <w:rPr>
      <w:rFonts w:ascii="宋体" w:eastAsia="宋体" w:hAnsi="Times New Roman" w:cs="Times New Roman"/>
      <w:sz w:val="18"/>
      <w:szCs w:val="18"/>
    </w:rPr>
  </w:style>
  <w:style w:type="paragraph" w:customStyle="1" w:styleId="MTDisplayEquation">
    <w:name w:val="MTDisplayEquation"/>
    <w:basedOn w:val="aff5"/>
    <w:next w:val="afe"/>
    <w:link w:val="MTDisplayEquationChar"/>
    <w:qFormat/>
    <w:pPr>
      <w:tabs>
        <w:tab w:val="center" w:pos="4600"/>
        <w:tab w:val="right" w:pos="9180"/>
      </w:tabs>
      <w:adjustRightInd w:val="0"/>
      <w:snapToGrid w:val="0"/>
      <w:spacing w:after="0" w:line="440" w:lineRule="atLeast"/>
      <w:ind w:rightChars="120" w:right="252" w:firstLine="480"/>
    </w:pPr>
    <w:rPr>
      <w:rFonts w:eastAsia="楷体_GB2312"/>
    </w:rPr>
  </w:style>
  <w:style w:type="paragraph" w:customStyle="1" w:styleId="affff8">
    <w:name w:val="文字"/>
    <w:basedOn w:val="afe"/>
    <w:qFormat/>
    <w:pPr>
      <w:jc w:val="center"/>
    </w:pPr>
    <w:rPr>
      <w:rFonts w:ascii="黑体" w:eastAsia="黑体" w:hAnsi="黑体"/>
      <w:sz w:val="52"/>
      <w:szCs w:val="52"/>
    </w:rPr>
  </w:style>
  <w:style w:type="paragraph" w:customStyle="1" w:styleId="affff9">
    <w:name w:val="标准书脚_奇数页"/>
    <w:qFormat/>
    <w:pPr>
      <w:spacing w:before="120"/>
      <w:ind w:right="198"/>
      <w:jc w:val="right"/>
    </w:pPr>
    <w:rPr>
      <w:rFonts w:ascii="宋体" w:eastAsia="宋体" w:hAnsi="Times New Roman" w:cs="Times New Roman"/>
      <w:sz w:val="18"/>
      <w:szCs w:val="18"/>
    </w:rPr>
  </w:style>
  <w:style w:type="paragraph" w:customStyle="1" w:styleId="affffa">
    <w:name w:val="章标题"/>
    <w:next w:val="affe"/>
    <w:qFormat/>
    <w:pPr>
      <w:spacing w:beforeLines="100" w:before="312" w:afterLines="100" w:after="312"/>
      <w:jc w:val="both"/>
      <w:outlineLvl w:val="1"/>
    </w:pPr>
    <w:rPr>
      <w:rFonts w:ascii="黑体" w:eastAsia="黑体" w:hAnsi="Times New Roman" w:cs="Times New Roman"/>
      <w:sz w:val="21"/>
    </w:rPr>
  </w:style>
  <w:style w:type="paragraph" w:customStyle="1" w:styleId="affffb">
    <w:name w:val="四级条标题"/>
    <w:basedOn w:val="afe"/>
    <w:next w:val="affe"/>
    <w:qFormat/>
    <w:pPr>
      <w:widowControl/>
      <w:spacing w:beforeLines="50" w:before="50" w:afterLines="50" w:after="50"/>
      <w:jc w:val="left"/>
      <w:outlineLvl w:val="5"/>
    </w:pPr>
    <w:rPr>
      <w:rFonts w:ascii="黑体" w:eastAsia="黑体"/>
      <w:kern w:val="0"/>
      <w:szCs w:val="21"/>
    </w:rPr>
  </w:style>
  <w:style w:type="paragraph" w:customStyle="1" w:styleId="affffc">
    <w:name w:val="五级条标题"/>
    <w:basedOn w:val="affffb"/>
    <w:next w:val="affe"/>
    <w:qFormat/>
    <w:pPr>
      <w:outlineLvl w:val="6"/>
    </w:pPr>
  </w:style>
  <w:style w:type="character" w:customStyle="1" w:styleId="42">
    <w:name w:val="标题 4 字符"/>
    <w:basedOn w:val="aff"/>
    <w:uiPriority w:val="9"/>
    <w:semiHidden/>
    <w:qFormat/>
    <w:rPr>
      <w:rFonts w:ascii="Calibri Light" w:eastAsia="宋体" w:hAnsi="Calibri Light" w:cs="Times New Roman"/>
      <w:b/>
      <w:bCs/>
      <w:sz w:val="28"/>
      <w:szCs w:val="28"/>
    </w:rPr>
  </w:style>
  <w:style w:type="character" w:customStyle="1" w:styleId="52">
    <w:name w:val="标题 5 字符"/>
    <w:basedOn w:val="aff"/>
    <w:uiPriority w:val="9"/>
    <w:semiHidden/>
    <w:qFormat/>
    <w:rPr>
      <w:rFonts w:ascii="Times New Roman" w:eastAsia="宋体" w:hAnsi="Times New Roman" w:cs="Times New Roman"/>
      <w:b/>
      <w:bCs/>
      <w:sz w:val="28"/>
      <w:szCs w:val="28"/>
    </w:rPr>
  </w:style>
  <w:style w:type="character" w:customStyle="1" w:styleId="62">
    <w:name w:val="标题 6 字符"/>
    <w:basedOn w:val="aff"/>
    <w:uiPriority w:val="9"/>
    <w:semiHidden/>
    <w:qFormat/>
    <w:rPr>
      <w:rFonts w:ascii="Calibri Light" w:eastAsia="宋体" w:hAnsi="Calibri Light" w:cs="Times New Roman"/>
      <w:b/>
      <w:bCs/>
      <w:sz w:val="24"/>
      <w:szCs w:val="24"/>
    </w:rPr>
  </w:style>
  <w:style w:type="character" w:customStyle="1" w:styleId="72">
    <w:name w:val="标题 7 字符"/>
    <w:basedOn w:val="aff"/>
    <w:uiPriority w:val="9"/>
    <w:semiHidden/>
    <w:qFormat/>
    <w:rPr>
      <w:rFonts w:ascii="Times New Roman" w:eastAsia="宋体" w:hAnsi="Times New Roman" w:cs="Times New Roman"/>
      <w:b/>
      <w:bCs/>
      <w:sz w:val="24"/>
      <w:szCs w:val="24"/>
    </w:rPr>
  </w:style>
  <w:style w:type="character" w:customStyle="1" w:styleId="82">
    <w:name w:val="标题 8 字符"/>
    <w:basedOn w:val="aff"/>
    <w:uiPriority w:val="9"/>
    <w:semiHidden/>
    <w:qFormat/>
    <w:rPr>
      <w:rFonts w:ascii="Calibri Light" w:eastAsia="宋体" w:hAnsi="Calibri Light" w:cs="Times New Roman"/>
      <w:sz w:val="24"/>
      <w:szCs w:val="24"/>
    </w:rPr>
  </w:style>
  <w:style w:type="character" w:customStyle="1" w:styleId="92">
    <w:name w:val="标题 9 字符"/>
    <w:basedOn w:val="aff"/>
    <w:uiPriority w:val="9"/>
    <w:semiHidden/>
    <w:qFormat/>
    <w:rPr>
      <w:rFonts w:ascii="Calibri Light" w:eastAsia="宋体" w:hAnsi="Calibri Light" w:cs="Times New Roman"/>
      <w:szCs w:val="21"/>
    </w:rPr>
  </w:style>
  <w:style w:type="paragraph" w:customStyle="1" w:styleId="affffd">
    <w:name w:val="标准书眉_奇数页"/>
    <w:next w:val="afe"/>
    <w:qFormat/>
    <w:pPr>
      <w:tabs>
        <w:tab w:val="center" w:pos="4154"/>
        <w:tab w:val="right" w:pos="8306"/>
      </w:tabs>
      <w:spacing w:after="220"/>
      <w:jc w:val="right"/>
    </w:pPr>
    <w:rPr>
      <w:rFonts w:ascii="黑体" w:eastAsia="黑体" w:hAnsi="Times New Roman" w:cs="Times New Roman"/>
      <w:sz w:val="21"/>
      <w:szCs w:val="21"/>
    </w:rPr>
  </w:style>
  <w:style w:type="paragraph" w:customStyle="1" w:styleId="25">
    <w:name w:val="封面标准号2"/>
    <w:qFormat/>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7">
    <w:name w:val="列项——（一级）"/>
    <w:qFormat/>
    <w:pPr>
      <w:widowControl w:val="0"/>
      <w:numPr>
        <w:numId w:val="4"/>
      </w:numPr>
      <w:jc w:val="both"/>
    </w:pPr>
    <w:rPr>
      <w:rFonts w:ascii="宋体" w:eastAsia="宋体" w:hAnsi="Times New Roman" w:cs="Times New Roman"/>
      <w:sz w:val="21"/>
    </w:rPr>
  </w:style>
  <w:style w:type="paragraph" w:customStyle="1" w:styleId="a8">
    <w:name w:val="列项●（二级）"/>
    <w:qFormat/>
    <w:pPr>
      <w:numPr>
        <w:ilvl w:val="1"/>
        <w:numId w:val="4"/>
      </w:numPr>
      <w:tabs>
        <w:tab w:val="left" w:pos="840"/>
      </w:tabs>
      <w:jc w:val="both"/>
    </w:pPr>
    <w:rPr>
      <w:rFonts w:ascii="宋体" w:eastAsia="宋体" w:hAnsi="Times New Roman" w:cs="Times New Roman"/>
      <w:sz w:val="21"/>
    </w:rPr>
  </w:style>
  <w:style w:type="paragraph" w:customStyle="1" w:styleId="affffe">
    <w:name w:val="目次、标准名称标题"/>
    <w:basedOn w:val="afe"/>
    <w:next w:val="affe"/>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f">
    <w:name w:val="三级条标题"/>
    <w:basedOn w:val="affff7"/>
    <w:next w:val="affe"/>
    <w:qFormat/>
    <w:pPr>
      <w:ind w:left="0"/>
      <w:outlineLvl w:val="4"/>
    </w:pPr>
  </w:style>
  <w:style w:type="paragraph" w:customStyle="1" w:styleId="afffff0">
    <w:name w:val="示例"/>
    <w:next w:val="afffff1"/>
    <w:qFormat/>
    <w:pPr>
      <w:widowControl w:val="0"/>
      <w:ind w:firstLine="363"/>
      <w:jc w:val="both"/>
    </w:pPr>
    <w:rPr>
      <w:rFonts w:ascii="宋体" w:eastAsia="宋体" w:hAnsi="Times New Roman" w:cs="Times New Roman"/>
      <w:sz w:val="18"/>
      <w:szCs w:val="18"/>
    </w:rPr>
  </w:style>
  <w:style w:type="paragraph" w:customStyle="1" w:styleId="afffff1">
    <w:name w:val="示例内容"/>
    <w:qFormat/>
    <w:pPr>
      <w:ind w:firstLineChars="200" w:firstLine="200"/>
    </w:pPr>
    <w:rPr>
      <w:rFonts w:ascii="宋体" w:eastAsia="宋体" w:hAnsi="Times New Roman" w:cs="Times New Roman"/>
      <w:sz w:val="18"/>
      <w:szCs w:val="18"/>
    </w:rPr>
  </w:style>
  <w:style w:type="paragraph" w:customStyle="1" w:styleId="ac">
    <w:name w:val="数字编号列项（二级）"/>
    <w:qFormat/>
    <w:pPr>
      <w:numPr>
        <w:ilvl w:val="1"/>
        <w:numId w:val="5"/>
      </w:numPr>
      <w:jc w:val="both"/>
    </w:pPr>
    <w:rPr>
      <w:rFonts w:ascii="宋体" w:eastAsia="宋体" w:hAnsi="Times New Roman" w:cs="Times New Roman"/>
      <w:sz w:val="21"/>
    </w:rPr>
  </w:style>
  <w:style w:type="paragraph" w:customStyle="1" w:styleId="afd">
    <w:name w:val="注："/>
    <w:next w:val="affe"/>
    <w:qFormat/>
    <w:pPr>
      <w:widowControl w:val="0"/>
      <w:numPr>
        <w:numId w:val="6"/>
      </w:numPr>
      <w:autoSpaceDE w:val="0"/>
      <w:autoSpaceDN w:val="0"/>
      <w:jc w:val="both"/>
    </w:pPr>
    <w:rPr>
      <w:rFonts w:ascii="宋体" w:eastAsia="宋体" w:hAnsi="Times New Roman" w:cs="Times New Roman"/>
      <w:sz w:val="18"/>
      <w:szCs w:val="18"/>
    </w:rPr>
  </w:style>
  <w:style w:type="paragraph" w:customStyle="1" w:styleId="ab">
    <w:name w:val="字母编号列项（一级）"/>
    <w:qFormat/>
    <w:pPr>
      <w:numPr>
        <w:numId w:val="5"/>
      </w:numPr>
      <w:jc w:val="both"/>
    </w:pPr>
    <w:rPr>
      <w:rFonts w:ascii="宋体" w:eastAsia="宋体" w:hAnsi="Times New Roman" w:cs="Times New Roman"/>
      <w:sz w:val="21"/>
    </w:rPr>
  </w:style>
  <w:style w:type="paragraph" w:customStyle="1" w:styleId="a9">
    <w:name w:val="列项◆（三级）"/>
    <w:basedOn w:val="afe"/>
    <w:qFormat/>
    <w:pPr>
      <w:numPr>
        <w:ilvl w:val="2"/>
        <w:numId w:val="4"/>
      </w:numPr>
    </w:pPr>
    <w:rPr>
      <w:rFonts w:ascii="宋体"/>
      <w:szCs w:val="21"/>
    </w:rPr>
  </w:style>
  <w:style w:type="paragraph" w:customStyle="1" w:styleId="afffff2">
    <w:name w:val="编号列项（三级）"/>
    <w:qFormat/>
    <w:rPr>
      <w:rFonts w:ascii="宋体" w:eastAsia="宋体" w:hAnsi="Times New Roman" w:cs="Times New Roman"/>
      <w:sz w:val="21"/>
    </w:rPr>
  </w:style>
  <w:style w:type="paragraph" w:customStyle="1" w:styleId="ad">
    <w:name w:val="示例×："/>
    <w:basedOn w:val="affffa"/>
    <w:qFormat/>
    <w:pPr>
      <w:numPr>
        <w:numId w:val="7"/>
      </w:numPr>
      <w:spacing w:beforeLines="0" w:before="0" w:afterLines="0" w:after="0"/>
      <w:outlineLvl w:val="9"/>
    </w:pPr>
    <w:rPr>
      <w:rFonts w:ascii="宋体" w:eastAsia="宋体"/>
      <w:sz w:val="18"/>
      <w:szCs w:val="18"/>
    </w:rPr>
  </w:style>
  <w:style w:type="paragraph" w:customStyle="1" w:styleId="af1">
    <w:name w:val="二级无"/>
    <w:basedOn w:val="affff7"/>
    <w:qFormat/>
    <w:pPr>
      <w:numPr>
        <w:ilvl w:val="2"/>
        <w:numId w:val="8"/>
      </w:numPr>
      <w:spacing w:beforeLines="0" w:before="0" w:afterLines="0" w:after="0"/>
    </w:pPr>
    <w:rPr>
      <w:rFonts w:ascii="宋体" w:eastAsia="宋体"/>
    </w:rPr>
  </w:style>
  <w:style w:type="paragraph" w:customStyle="1" w:styleId="a4">
    <w:name w:val="注：（正文）"/>
    <w:basedOn w:val="afd"/>
    <w:next w:val="affe"/>
    <w:qFormat/>
    <w:pPr>
      <w:numPr>
        <w:numId w:val="9"/>
      </w:numPr>
    </w:pPr>
  </w:style>
  <w:style w:type="paragraph" w:customStyle="1" w:styleId="a3">
    <w:name w:val="注×：（正文）"/>
    <w:qFormat/>
    <w:pPr>
      <w:numPr>
        <w:numId w:val="10"/>
      </w:numPr>
      <w:jc w:val="both"/>
    </w:pPr>
    <w:rPr>
      <w:rFonts w:ascii="宋体" w:eastAsia="宋体" w:hAnsi="Times New Roman" w:cs="Times New Roman"/>
      <w:sz w:val="18"/>
      <w:szCs w:val="18"/>
    </w:rPr>
  </w:style>
  <w:style w:type="paragraph" w:customStyle="1" w:styleId="afffff3">
    <w:name w:val="标准标志"/>
    <w:next w:val="afe"/>
    <w:qFormat/>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sz w:val="96"/>
      <w:szCs w:val="96"/>
    </w:rPr>
  </w:style>
  <w:style w:type="paragraph" w:customStyle="1" w:styleId="afffff4">
    <w:name w:val="标准称谓"/>
    <w:next w:val="afe"/>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afffff5">
    <w:name w:val="标准书脚_偶数页"/>
    <w:qFormat/>
    <w:pPr>
      <w:spacing w:before="120"/>
      <w:ind w:left="221"/>
    </w:pPr>
    <w:rPr>
      <w:rFonts w:ascii="宋体" w:eastAsia="宋体" w:hAnsi="Times New Roman" w:cs="Times New Roman"/>
      <w:sz w:val="18"/>
      <w:szCs w:val="18"/>
    </w:rPr>
  </w:style>
  <w:style w:type="paragraph" w:customStyle="1" w:styleId="afffff6">
    <w:name w:val="标准书眉_偶数页"/>
    <w:basedOn w:val="affffd"/>
    <w:next w:val="afe"/>
    <w:qFormat/>
    <w:pPr>
      <w:jc w:val="left"/>
    </w:pPr>
  </w:style>
  <w:style w:type="paragraph" w:customStyle="1" w:styleId="afffff7">
    <w:name w:val="标准书眉一"/>
    <w:qFormat/>
    <w:pPr>
      <w:jc w:val="both"/>
    </w:pPr>
    <w:rPr>
      <w:rFonts w:ascii="Times New Roman" w:eastAsia="宋体" w:hAnsi="Times New Roman" w:cs="Times New Roman"/>
    </w:rPr>
  </w:style>
  <w:style w:type="paragraph" w:customStyle="1" w:styleId="afffff8">
    <w:name w:val="参考文献"/>
    <w:basedOn w:val="afe"/>
    <w:next w:val="affe"/>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9">
    <w:name w:val="参考文献、索引标题"/>
    <w:basedOn w:val="afe"/>
    <w:next w:val="affe"/>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fa">
    <w:name w:val="发布"/>
    <w:qFormat/>
    <w:rPr>
      <w:rFonts w:ascii="黑体" w:eastAsia="黑体"/>
      <w:spacing w:val="85"/>
      <w:w w:val="100"/>
      <w:position w:val="3"/>
      <w:sz w:val="28"/>
      <w:szCs w:val="28"/>
    </w:rPr>
  </w:style>
  <w:style w:type="paragraph" w:customStyle="1" w:styleId="afffffb">
    <w:name w:val="发布部门"/>
    <w:next w:val="affe"/>
    <w:qFormat/>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fffc">
    <w:name w:val="发布日期"/>
    <w:qFormat/>
    <w:pPr>
      <w:framePr w:w="3997" w:h="471" w:hRule="exact" w:vSpace="181" w:wrap="around" w:hAnchor="page" w:x="7089" w:y="14097" w:anchorLock="1"/>
    </w:pPr>
    <w:rPr>
      <w:rFonts w:ascii="Times New Roman" w:eastAsia="黑体" w:hAnsi="Times New Roman" w:cs="Times New Roman"/>
      <w:sz w:val="28"/>
    </w:rPr>
  </w:style>
  <w:style w:type="paragraph" w:customStyle="1" w:styleId="afffffd">
    <w:name w:val="封面标准代替信息"/>
    <w:qFormat/>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15">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e">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fffff">
    <w:name w:val="封面标准英文名称"/>
    <w:basedOn w:val="afffffe"/>
    <w:qFormat/>
    <w:pPr>
      <w:framePr w:wrap="around"/>
      <w:spacing w:before="370" w:line="400" w:lineRule="exact"/>
    </w:pPr>
    <w:rPr>
      <w:rFonts w:ascii="Times New Roman"/>
      <w:sz w:val="28"/>
      <w:szCs w:val="28"/>
    </w:rPr>
  </w:style>
  <w:style w:type="paragraph" w:customStyle="1" w:styleId="affffff0">
    <w:name w:val="封面一致性程度标识"/>
    <w:basedOn w:val="affffff"/>
    <w:qFormat/>
    <w:pPr>
      <w:framePr w:wrap="around"/>
      <w:spacing w:before="440"/>
    </w:pPr>
    <w:rPr>
      <w:rFonts w:ascii="宋体" w:eastAsia="宋体"/>
    </w:rPr>
  </w:style>
  <w:style w:type="paragraph" w:customStyle="1" w:styleId="affffff1">
    <w:name w:val="封面标准文稿类别"/>
    <w:basedOn w:val="affffff0"/>
    <w:qFormat/>
    <w:pPr>
      <w:framePr w:wrap="around"/>
      <w:spacing w:after="160" w:line="240" w:lineRule="auto"/>
    </w:pPr>
    <w:rPr>
      <w:sz w:val="24"/>
    </w:rPr>
  </w:style>
  <w:style w:type="paragraph" w:customStyle="1" w:styleId="affffff2">
    <w:name w:val="封面标准文稿编辑信息"/>
    <w:basedOn w:val="affffff1"/>
    <w:qFormat/>
    <w:pPr>
      <w:framePr w:wrap="around"/>
      <w:spacing w:before="180" w:line="180" w:lineRule="exact"/>
    </w:pPr>
    <w:rPr>
      <w:sz w:val="21"/>
    </w:rPr>
  </w:style>
  <w:style w:type="paragraph" w:customStyle="1" w:styleId="affffff3">
    <w:name w:val="封面正文"/>
    <w:qFormat/>
    <w:pPr>
      <w:jc w:val="both"/>
    </w:pPr>
    <w:rPr>
      <w:rFonts w:ascii="Times New Roman" w:eastAsia="宋体" w:hAnsi="Times New Roman" w:cs="Times New Roman"/>
    </w:rPr>
  </w:style>
  <w:style w:type="paragraph" w:customStyle="1" w:styleId="af4">
    <w:name w:val="附录标识"/>
    <w:basedOn w:val="afe"/>
    <w:next w:val="affe"/>
    <w:qFormat/>
    <w:pPr>
      <w:keepNext/>
      <w:widowControl/>
      <w:numPr>
        <w:numId w:val="11"/>
      </w:numPr>
      <w:shd w:val="clear" w:color="FFFFFF" w:fill="FFFFFF"/>
      <w:tabs>
        <w:tab w:val="left" w:pos="6405"/>
      </w:tabs>
      <w:spacing w:before="640" w:after="280"/>
      <w:jc w:val="center"/>
      <w:outlineLvl w:val="0"/>
    </w:pPr>
    <w:rPr>
      <w:rFonts w:ascii="黑体" w:eastAsia="黑体"/>
      <w:kern w:val="0"/>
      <w:szCs w:val="20"/>
    </w:rPr>
  </w:style>
  <w:style w:type="paragraph" w:customStyle="1" w:styleId="affffff4">
    <w:name w:val="附录标题"/>
    <w:basedOn w:val="affe"/>
    <w:next w:val="affe"/>
    <w:qFormat/>
    <w:pPr>
      <w:ind w:firstLineChars="0" w:firstLine="0"/>
      <w:jc w:val="center"/>
    </w:pPr>
    <w:rPr>
      <w:rFonts w:ascii="黑体" w:eastAsia="黑体" w:hAnsi="Times New Roman" w:cs="Times New Roman"/>
      <w:kern w:val="0"/>
      <w:szCs w:val="20"/>
    </w:rPr>
  </w:style>
  <w:style w:type="paragraph" w:customStyle="1" w:styleId="ae">
    <w:name w:val="附录表标号"/>
    <w:basedOn w:val="afe"/>
    <w:next w:val="affe"/>
    <w:qFormat/>
    <w:pPr>
      <w:numPr>
        <w:numId w:val="12"/>
      </w:numPr>
      <w:spacing w:line="14" w:lineRule="exact"/>
      <w:jc w:val="center"/>
      <w:outlineLvl w:val="0"/>
    </w:pPr>
    <w:rPr>
      <w:color w:val="FFFFFF"/>
      <w:szCs w:val="24"/>
    </w:rPr>
  </w:style>
  <w:style w:type="paragraph" w:customStyle="1" w:styleId="af">
    <w:name w:val="附录表标题"/>
    <w:basedOn w:val="afe"/>
    <w:next w:val="affe"/>
    <w:qFormat/>
    <w:pPr>
      <w:numPr>
        <w:ilvl w:val="1"/>
        <w:numId w:val="12"/>
      </w:numPr>
      <w:spacing w:beforeLines="50" w:before="50" w:afterLines="50" w:after="50"/>
      <w:jc w:val="center"/>
    </w:pPr>
    <w:rPr>
      <w:rFonts w:ascii="黑体" w:eastAsia="黑体"/>
      <w:szCs w:val="21"/>
    </w:rPr>
  </w:style>
  <w:style w:type="paragraph" w:customStyle="1" w:styleId="af7">
    <w:name w:val="附录二级条标题"/>
    <w:basedOn w:val="afe"/>
    <w:next w:val="affe"/>
    <w:qFormat/>
    <w:pPr>
      <w:widowControl/>
      <w:numPr>
        <w:ilvl w:val="3"/>
        <w:numId w:val="11"/>
      </w:numPr>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ff5">
    <w:name w:val="附录二级无"/>
    <w:basedOn w:val="af7"/>
    <w:qFormat/>
    <w:pPr>
      <w:spacing w:beforeLines="0" w:before="0" w:afterLines="0" w:after="0"/>
    </w:pPr>
    <w:rPr>
      <w:rFonts w:ascii="宋体" w:eastAsia="宋体"/>
      <w:szCs w:val="21"/>
    </w:rPr>
  </w:style>
  <w:style w:type="paragraph" w:customStyle="1" w:styleId="affffff6">
    <w:name w:val="附录公式"/>
    <w:basedOn w:val="affe"/>
    <w:next w:val="affe"/>
    <w:link w:val="Char8"/>
    <w:qFormat/>
    <w:rPr>
      <w:rFonts w:eastAsia="宋体" w:hAnsi="Times New Roman" w:cs="Times New Roman"/>
      <w:kern w:val="0"/>
      <w:szCs w:val="20"/>
    </w:rPr>
  </w:style>
  <w:style w:type="character" w:customStyle="1" w:styleId="Char8">
    <w:name w:val="附录公式 Char"/>
    <w:basedOn w:val="Char"/>
    <w:link w:val="affffff6"/>
    <w:qFormat/>
    <w:rPr>
      <w:rFonts w:ascii="宋体" w:eastAsia="宋体" w:hAnsi="Times New Roman" w:cs="Times New Roman"/>
      <w:sz w:val="21"/>
    </w:rPr>
  </w:style>
  <w:style w:type="paragraph" w:customStyle="1" w:styleId="affffff7">
    <w:name w:val="附录公式编号制表符"/>
    <w:basedOn w:val="afe"/>
    <w:next w:val="affe"/>
    <w:qFormat/>
    <w:pPr>
      <w:widowControl/>
      <w:tabs>
        <w:tab w:val="center" w:pos="4201"/>
        <w:tab w:val="right" w:leader="dot" w:pos="9298"/>
      </w:tabs>
      <w:autoSpaceDE w:val="0"/>
      <w:autoSpaceDN w:val="0"/>
    </w:pPr>
    <w:rPr>
      <w:rFonts w:ascii="宋体"/>
      <w:kern w:val="0"/>
      <w:szCs w:val="20"/>
    </w:rPr>
  </w:style>
  <w:style w:type="paragraph" w:customStyle="1" w:styleId="af8">
    <w:name w:val="附录三级条标题"/>
    <w:basedOn w:val="af7"/>
    <w:next w:val="affe"/>
    <w:qFormat/>
    <w:pPr>
      <w:numPr>
        <w:ilvl w:val="4"/>
      </w:numPr>
      <w:outlineLvl w:val="4"/>
    </w:pPr>
  </w:style>
  <w:style w:type="paragraph" w:customStyle="1" w:styleId="affffff8">
    <w:name w:val="附录三级无"/>
    <w:basedOn w:val="af8"/>
    <w:qFormat/>
    <w:pPr>
      <w:spacing w:beforeLines="0" w:before="0" w:afterLines="0" w:after="0"/>
    </w:pPr>
    <w:rPr>
      <w:rFonts w:ascii="宋体" w:eastAsia="宋体"/>
      <w:szCs w:val="21"/>
    </w:rPr>
  </w:style>
  <w:style w:type="paragraph" w:customStyle="1" w:styleId="afc">
    <w:name w:val="附录数字编号列项（二级）"/>
    <w:qFormat/>
    <w:pPr>
      <w:numPr>
        <w:ilvl w:val="1"/>
        <w:numId w:val="13"/>
      </w:numPr>
    </w:pPr>
    <w:rPr>
      <w:rFonts w:ascii="宋体" w:eastAsia="宋体" w:hAnsi="Times New Roman" w:cs="Times New Roman"/>
      <w:sz w:val="21"/>
    </w:rPr>
  </w:style>
  <w:style w:type="paragraph" w:customStyle="1" w:styleId="af9">
    <w:name w:val="附录四级条标题"/>
    <w:basedOn w:val="af8"/>
    <w:next w:val="affe"/>
    <w:qFormat/>
    <w:pPr>
      <w:numPr>
        <w:ilvl w:val="5"/>
      </w:numPr>
      <w:outlineLvl w:val="5"/>
    </w:pPr>
  </w:style>
  <w:style w:type="paragraph" w:customStyle="1" w:styleId="affffff9">
    <w:name w:val="附录四级无"/>
    <w:basedOn w:val="af9"/>
    <w:qFormat/>
    <w:pPr>
      <w:spacing w:beforeLines="0" w:before="0" w:afterLines="0" w:after="0"/>
    </w:pPr>
    <w:rPr>
      <w:rFonts w:ascii="宋体" w:eastAsia="宋体"/>
      <w:szCs w:val="21"/>
    </w:rPr>
  </w:style>
  <w:style w:type="paragraph" w:customStyle="1" w:styleId="a5">
    <w:name w:val="附录图标号"/>
    <w:basedOn w:val="afe"/>
    <w:qFormat/>
    <w:pPr>
      <w:keepNext/>
      <w:pageBreakBefore/>
      <w:widowControl/>
      <w:numPr>
        <w:numId w:val="14"/>
      </w:numPr>
      <w:spacing w:line="14" w:lineRule="exact"/>
      <w:ind w:left="0" w:firstLine="363"/>
      <w:jc w:val="center"/>
      <w:outlineLvl w:val="0"/>
    </w:pPr>
    <w:rPr>
      <w:color w:val="FFFFFF"/>
      <w:szCs w:val="24"/>
    </w:rPr>
  </w:style>
  <w:style w:type="paragraph" w:customStyle="1" w:styleId="a6">
    <w:name w:val="附录图标题"/>
    <w:basedOn w:val="afe"/>
    <w:next w:val="affe"/>
    <w:qFormat/>
    <w:pPr>
      <w:numPr>
        <w:ilvl w:val="1"/>
        <w:numId w:val="14"/>
      </w:numPr>
      <w:tabs>
        <w:tab w:val="left" w:pos="363"/>
      </w:tabs>
      <w:spacing w:beforeLines="50" w:before="50" w:afterLines="50" w:after="50"/>
      <w:ind w:left="0" w:firstLine="0"/>
      <w:jc w:val="center"/>
    </w:pPr>
    <w:rPr>
      <w:rFonts w:ascii="黑体" w:eastAsia="黑体"/>
      <w:szCs w:val="21"/>
    </w:rPr>
  </w:style>
  <w:style w:type="paragraph" w:customStyle="1" w:styleId="afa">
    <w:name w:val="附录五级条标题"/>
    <w:basedOn w:val="af9"/>
    <w:next w:val="affe"/>
    <w:qFormat/>
    <w:pPr>
      <w:numPr>
        <w:ilvl w:val="6"/>
      </w:numPr>
      <w:outlineLvl w:val="6"/>
    </w:pPr>
  </w:style>
  <w:style w:type="paragraph" w:customStyle="1" w:styleId="affffffa">
    <w:name w:val="附录五级无"/>
    <w:basedOn w:val="afa"/>
    <w:qFormat/>
    <w:pPr>
      <w:spacing w:beforeLines="0" w:before="0" w:afterLines="0" w:after="0"/>
    </w:pPr>
    <w:rPr>
      <w:rFonts w:ascii="宋体" w:eastAsia="宋体"/>
      <w:szCs w:val="21"/>
    </w:rPr>
  </w:style>
  <w:style w:type="paragraph" w:customStyle="1" w:styleId="af5">
    <w:name w:val="附录章标题"/>
    <w:next w:val="affe"/>
    <w:qFormat/>
    <w:pPr>
      <w:numPr>
        <w:ilvl w:val="1"/>
        <w:numId w:val="11"/>
      </w:numPr>
      <w:wordWrap w:val="0"/>
      <w:overflowPunct w:val="0"/>
      <w:autoSpaceDE w:val="0"/>
      <w:spacing w:beforeLines="100" w:before="100" w:afterLines="100" w:after="100"/>
      <w:jc w:val="both"/>
      <w:textAlignment w:val="baseline"/>
      <w:outlineLvl w:val="1"/>
    </w:pPr>
    <w:rPr>
      <w:rFonts w:ascii="黑体" w:eastAsia="黑体" w:hAnsi="Times New Roman" w:cs="Times New Roman"/>
      <w:kern w:val="21"/>
      <w:sz w:val="21"/>
    </w:rPr>
  </w:style>
  <w:style w:type="paragraph" w:customStyle="1" w:styleId="af6">
    <w:name w:val="附录一级条标题"/>
    <w:basedOn w:val="af5"/>
    <w:next w:val="affe"/>
    <w:qFormat/>
    <w:pPr>
      <w:numPr>
        <w:ilvl w:val="2"/>
      </w:numPr>
      <w:autoSpaceDN w:val="0"/>
      <w:spacing w:beforeLines="50" w:before="50" w:afterLines="50" w:after="50"/>
      <w:outlineLvl w:val="2"/>
    </w:pPr>
  </w:style>
  <w:style w:type="paragraph" w:customStyle="1" w:styleId="affffffb">
    <w:name w:val="附录一级无"/>
    <w:basedOn w:val="af6"/>
    <w:qFormat/>
    <w:pPr>
      <w:spacing w:beforeLines="0" w:before="0" w:afterLines="0" w:after="0"/>
    </w:pPr>
    <w:rPr>
      <w:rFonts w:ascii="宋体" w:eastAsia="宋体"/>
      <w:szCs w:val="21"/>
    </w:rPr>
  </w:style>
  <w:style w:type="paragraph" w:customStyle="1" w:styleId="afb">
    <w:name w:val="附录字母编号列项（一级）"/>
    <w:qFormat/>
    <w:pPr>
      <w:numPr>
        <w:numId w:val="13"/>
      </w:numPr>
    </w:pPr>
    <w:rPr>
      <w:rFonts w:ascii="宋体" w:eastAsia="宋体" w:hAnsi="Times New Roman" w:cs="Times New Roman"/>
      <w:sz w:val="21"/>
    </w:rPr>
  </w:style>
  <w:style w:type="character" w:customStyle="1" w:styleId="Char14">
    <w:name w:val="脚注文本 Char1"/>
    <w:basedOn w:val="aff"/>
    <w:link w:val="aa"/>
    <w:uiPriority w:val="99"/>
    <w:qFormat/>
    <w:rPr>
      <w:rFonts w:ascii="宋体" w:eastAsia="宋体" w:hAnsi="Times New Roman" w:cs="Times New Roman"/>
      <w:kern w:val="2"/>
      <w:sz w:val="18"/>
      <w:szCs w:val="18"/>
      <w:lang w:val="zh-CN" w:eastAsia="zh-CN"/>
    </w:rPr>
  </w:style>
  <w:style w:type="character" w:customStyle="1" w:styleId="affffffc">
    <w:name w:val="脚注文本 字符"/>
    <w:basedOn w:val="aff"/>
    <w:uiPriority w:val="99"/>
    <w:semiHidden/>
    <w:qFormat/>
    <w:rPr>
      <w:rFonts w:ascii="Times New Roman" w:eastAsia="宋体" w:hAnsi="Times New Roman" w:cs="Times New Roman"/>
      <w:sz w:val="18"/>
      <w:szCs w:val="18"/>
    </w:rPr>
  </w:style>
  <w:style w:type="paragraph" w:customStyle="1" w:styleId="affffffd">
    <w:name w:val="列项说明"/>
    <w:basedOn w:val="afe"/>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e">
    <w:name w:val="列项说明数字编号"/>
    <w:qFormat/>
    <w:pPr>
      <w:ind w:leftChars="400" w:left="600" w:hangingChars="200" w:hanging="200"/>
    </w:pPr>
    <w:rPr>
      <w:rFonts w:ascii="宋体" w:eastAsia="宋体" w:hAnsi="Times New Roman" w:cs="Times New Roman"/>
      <w:sz w:val="21"/>
    </w:rPr>
  </w:style>
  <w:style w:type="paragraph" w:customStyle="1" w:styleId="afffffff">
    <w:name w:val="目次、索引正文"/>
    <w:qFormat/>
    <w:pPr>
      <w:spacing w:line="320" w:lineRule="exact"/>
      <w:jc w:val="both"/>
    </w:pPr>
    <w:rPr>
      <w:rFonts w:ascii="宋体" w:eastAsia="宋体" w:hAnsi="Times New Roman" w:cs="Times New Roman"/>
      <w:sz w:val="21"/>
    </w:rPr>
  </w:style>
  <w:style w:type="paragraph" w:customStyle="1" w:styleId="afffffff0">
    <w:name w:val="其他标准标志"/>
    <w:basedOn w:val="afffff3"/>
    <w:qFormat/>
    <w:pPr>
      <w:framePr w:w="6101" w:wrap="around" w:vAnchor="page" w:hAnchor="page" w:x="4673" w:y="942"/>
    </w:pPr>
    <w:rPr>
      <w:w w:val="130"/>
    </w:rPr>
  </w:style>
  <w:style w:type="paragraph" w:customStyle="1" w:styleId="afffffff1">
    <w:name w:val="其他标准称谓"/>
    <w:next w:val="afe"/>
    <w:qFormat/>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afffffff2">
    <w:name w:val="其他发布部门"/>
    <w:basedOn w:val="afffffb"/>
    <w:qFormat/>
    <w:pPr>
      <w:framePr w:wrap="around" w:y="15310"/>
      <w:spacing w:line="0" w:lineRule="atLeast"/>
    </w:pPr>
    <w:rPr>
      <w:rFonts w:ascii="黑体" w:eastAsia="黑体"/>
      <w:b w:val="0"/>
    </w:rPr>
  </w:style>
  <w:style w:type="paragraph" w:customStyle="1" w:styleId="afffffff3">
    <w:name w:val="前言、引言标题"/>
    <w:next w:val="affe"/>
    <w:qFormat/>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ff4">
    <w:name w:val="三级无"/>
    <w:basedOn w:val="afffff"/>
    <w:qFormat/>
    <w:pPr>
      <w:spacing w:beforeLines="0" w:before="0" w:afterLines="0" w:after="0"/>
    </w:pPr>
    <w:rPr>
      <w:rFonts w:ascii="宋体" w:eastAsia="宋体"/>
    </w:rPr>
  </w:style>
  <w:style w:type="paragraph" w:customStyle="1" w:styleId="afffffff5">
    <w:name w:val="实施日期"/>
    <w:basedOn w:val="afffffc"/>
    <w:qFormat/>
    <w:pPr>
      <w:framePr w:wrap="around" w:vAnchor="page" w:hAnchor="text"/>
      <w:jc w:val="right"/>
    </w:pPr>
  </w:style>
  <w:style w:type="paragraph" w:customStyle="1" w:styleId="afffffff6">
    <w:name w:val="示例后文字"/>
    <w:basedOn w:val="affe"/>
    <w:next w:val="affe"/>
    <w:qFormat/>
    <w:pPr>
      <w:ind w:firstLine="360"/>
    </w:pPr>
    <w:rPr>
      <w:rFonts w:eastAsia="宋体" w:hAnsi="Times New Roman" w:cs="Times New Roman"/>
      <w:kern w:val="0"/>
      <w:sz w:val="18"/>
      <w:szCs w:val="20"/>
    </w:rPr>
  </w:style>
  <w:style w:type="paragraph" w:customStyle="1" w:styleId="a">
    <w:name w:val="首示例"/>
    <w:next w:val="affe"/>
    <w:link w:val="Char9"/>
    <w:qFormat/>
    <w:pPr>
      <w:numPr>
        <w:numId w:val="15"/>
      </w:numPr>
      <w:tabs>
        <w:tab w:val="left" w:pos="360"/>
      </w:tabs>
      <w:ind w:firstLine="0"/>
    </w:pPr>
    <w:rPr>
      <w:rFonts w:ascii="宋体" w:eastAsia="宋体" w:hAnsi="宋体" w:cs="Times New Roman"/>
      <w:kern w:val="2"/>
      <w:sz w:val="18"/>
      <w:szCs w:val="18"/>
    </w:rPr>
  </w:style>
  <w:style w:type="character" w:customStyle="1" w:styleId="Char9">
    <w:name w:val="首示例 Char"/>
    <w:link w:val="a"/>
    <w:qFormat/>
    <w:rPr>
      <w:rFonts w:ascii="宋体" w:eastAsia="宋体" w:hAnsi="宋体" w:cs="Times New Roman"/>
      <w:kern w:val="2"/>
      <w:sz w:val="18"/>
      <w:szCs w:val="18"/>
    </w:rPr>
  </w:style>
  <w:style w:type="paragraph" w:customStyle="1" w:styleId="af2">
    <w:name w:val="四级无"/>
    <w:basedOn w:val="affffb"/>
    <w:qFormat/>
    <w:pPr>
      <w:numPr>
        <w:ilvl w:val="4"/>
        <w:numId w:val="8"/>
      </w:numPr>
      <w:spacing w:beforeLines="0" w:before="0" w:afterLines="0" w:after="0"/>
    </w:pPr>
    <w:rPr>
      <w:rFonts w:ascii="宋体" w:eastAsia="宋体"/>
    </w:rPr>
  </w:style>
  <w:style w:type="paragraph" w:customStyle="1" w:styleId="afffffff7">
    <w:name w:val="条文脚注"/>
    <w:basedOn w:val="aa"/>
    <w:qFormat/>
    <w:pPr>
      <w:numPr>
        <w:numId w:val="0"/>
      </w:numPr>
      <w:jc w:val="both"/>
    </w:pPr>
  </w:style>
  <w:style w:type="paragraph" w:customStyle="1" w:styleId="afffffff8">
    <w:name w:val="图标脚注说明"/>
    <w:basedOn w:val="affe"/>
    <w:qFormat/>
    <w:pPr>
      <w:ind w:left="840" w:firstLineChars="0" w:hanging="420"/>
    </w:pPr>
    <w:rPr>
      <w:rFonts w:eastAsia="宋体" w:hAnsi="Times New Roman" w:cs="Times New Roman"/>
      <w:kern w:val="0"/>
      <w:sz w:val="18"/>
      <w:szCs w:val="18"/>
    </w:rPr>
  </w:style>
  <w:style w:type="paragraph" w:customStyle="1" w:styleId="a1">
    <w:name w:val="图表脚注说明"/>
    <w:basedOn w:val="afe"/>
    <w:qFormat/>
    <w:pPr>
      <w:numPr>
        <w:numId w:val="16"/>
      </w:numPr>
    </w:pPr>
    <w:rPr>
      <w:rFonts w:ascii="宋体"/>
      <w:sz w:val="18"/>
      <w:szCs w:val="18"/>
    </w:rPr>
  </w:style>
  <w:style w:type="paragraph" w:customStyle="1" w:styleId="afffffff9">
    <w:name w:val="图的脚注"/>
    <w:next w:val="affe"/>
    <w:qFormat/>
    <w:pPr>
      <w:widowControl w:val="0"/>
      <w:ind w:leftChars="200" w:left="840" w:hangingChars="200" w:hanging="420"/>
      <w:jc w:val="both"/>
    </w:pPr>
    <w:rPr>
      <w:rFonts w:ascii="宋体" w:eastAsia="宋体" w:hAnsi="Times New Roman" w:cs="Times New Roman"/>
      <w:sz w:val="18"/>
    </w:rPr>
  </w:style>
  <w:style w:type="character" w:customStyle="1" w:styleId="Char13">
    <w:name w:val="尾注文本 Char1"/>
    <w:basedOn w:val="aff"/>
    <w:link w:val="aff9"/>
    <w:qFormat/>
    <w:rPr>
      <w:rFonts w:ascii="Times New Roman" w:eastAsia="宋体" w:hAnsi="Times New Roman" w:cs="Times New Roman"/>
      <w:kern w:val="2"/>
      <w:sz w:val="21"/>
      <w:szCs w:val="24"/>
      <w:lang w:val="zh-CN" w:eastAsia="zh-CN"/>
    </w:rPr>
  </w:style>
  <w:style w:type="character" w:customStyle="1" w:styleId="afffffffa">
    <w:name w:val="尾注文本 字符"/>
    <w:basedOn w:val="aff"/>
    <w:uiPriority w:val="99"/>
    <w:semiHidden/>
    <w:qFormat/>
    <w:rPr>
      <w:rFonts w:ascii="Times New Roman" w:eastAsia="宋体" w:hAnsi="Times New Roman" w:cs="Times New Roman"/>
    </w:rPr>
  </w:style>
  <w:style w:type="paragraph" w:customStyle="1" w:styleId="afffffffb">
    <w:name w:val="文献分类号"/>
    <w:qFormat/>
    <w:pPr>
      <w:framePr w:hSpace="180" w:vSpace="180" w:wrap="around" w:hAnchor="margin" w:y="1" w:anchorLock="1"/>
      <w:widowControl w:val="0"/>
      <w:textAlignment w:val="center"/>
    </w:pPr>
    <w:rPr>
      <w:rFonts w:ascii="黑体" w:eastAsia="黑体" w:hAnsi="Times New Roman" w:cs="Times New Roman"/>
      <w:sz w:val="21"/>
      <w:szCs w:val="21"/>
    </w:rPr>
  </w:style>
  <w:style w:type="paragraph" w:customStyle="1" w:styleId="af3">
    <w:name w:val="五级无"/>
    <w:basedOn w:val="affffc"/>
    <w:qFormat/>
    <w:pPr>
      <w:numPr>
        <w:ilvl w:val="5"/>
        <w:numId w:val="8"/>
      </w:numPr>
      <w:spacing w:beforeLines="0" w:before="0" w:afterLines="0" w:after="0"/>
    </w:pPr>
    <w:rPr>
      <w:rFonts w:ascii="宋体" w:eastAsia="宋体"/>
    </w:rPr>
  </w:style>
  <w:style w:type="paragraph" w:customStyle="1" w:styleId="af0">
    <w:name w:val="一级无"/>
    <w:basedOn w:val="afffe"/>
    <w:qFormat/>
    <w:pPr>
      <w:numPr>
        <w:ilvl w:val="1"/>
        <w:numId w:val="8"/>
      </w:numPr>
      <w:spacing w:beforeLines="0" w:afterLines="0"/>
    </w:pPr>
    <w:rPr>
      <w:rFonts w:ascii="宋体" w:eastAsia="宋体"/>
    </w:rPr>
  </w:style>
  <w:style w:type="paragraph" w:customStyle="1" w:styleId="afffffffc">
    <w:name w:val="正文公式编号制表符"/>
    <w:basedOn w:val="affe"/>
    <w:next w:val="affe"/>
    <w:qFormat/>
    <w:pPr>
      <w:ind w:firstLineChars="0" w:firstLine="0"/>
    </w:pPr>
    <w:rPr>
      <w:rFonts w:eastAsia="宋体" w:hAnsi="Times New Roman" w:cs="Times New Roman"/>
      <w:kern w:val="0"/>
      <w:szCs w:val="20"/>
    </w:rPr>
  </w:style>
  <w:style w:type="paragraph" w:customStyle="1" w:styleId="a0">
    <w:name w:val="正文图标题"/>
    <w:next w:val="affe"/>
    <w:qFormat/>
    <w:pPr>
      <w:numPr>
        <w:numId w:val="17"/>
      </w:numPr>
      <w:spacing w:beforeLines="50" w:before="156" w:afterLines="50" w:after="156"/>
      <w:jc w:val="center"/>
    </w:pPr>
    <w:rPr>
      <w:rFonts w:ascii="黑体" w:eastAsia="黑体" w:hAnsi="Times New Roman" w:cs="Times New Roman"/>
      <w:sz w:val="21"/>
    </w:rPr>
  </w:style>
  <w:style w:type="paragraph" w:customStyle="1" w:styleId="afffffffd">
    <w:name w:val="终结线"/>
    <w:basedOn w:val="afe"/>
    <w:qFormat/>
    <w:pPr>
      <w:framePr w:hSpace="181" w:vSpace="181" w:wrap="around" w:vAnchor="text" w:hAnchor="margin" w:xAlign="center" w:y="285"/>
    </w:pPr>
    <w:rPr>
      <w:szCs w:val="24"/>
    </w:rPr>
  </w:style>
  <w:style w:type="paragraph" w:customStyle="1" w:styleId="afffffffe">
    <w:name w:val="其他发布日期"/>
    <w:basedOn w:val="afffffc"/>
    <w:qFormat/>
    <w:pPr>
      <w:framePr w:wrap="around" w:vAnchor="page" w:hAnchor="text" w:x="1419"/>
    </w:pPr>
  </w:style>
  <w:style w:type="paragraph" w:customStyle="1" w:styleId="affffffff">
    <w:name w:val="其他实施日期"/>
    <w:basedOn w:val="afffffff5"/>
    <w:qFormat/>
    <w:pPr>
      <w:framePr w:wrap="around"/>
    </w:pPr>
  </w:style>
  <w:style w:type="paragraph" w:customStyle="1" w:styleId="26">
    <w:name w:val="封面标准名称2"/>
    <w:basedOn w:val="afffffe"/>
    <w:qFormat/>
    <w:pPr>
      <w:framePr w:wrap="around" w:y="4469"/>
      <w:spacing w:beforeLines="630" w:before="630"/>
    </w:pPr>
  </w:style>
  <w:style w:type="paragraph" w:customStyle="1" w:styleId="27">
    <w:name w:val="封面标准英文名称2"/>
    <w:basedOn w:val="affffff"/>
    <w:qFormat/>
    <w:pPr>
      <w:framePr w:wrap="around" w:y="4469"/>
    </w:pPr>
  </w:style>
  <w:style w:type="paragraph" w:customStyle="1" w:styleId="28">
    <w:name w:val="封面一致性程度标识2"/>
    <w:basedOn w:val="affffff0"/>
    <w:qFormat/>
    <w:pPr>
      <w:framePr w:wrap="around" w:y="4469"/>
    </w:pPr>
  </w:style>
  <w:style w:type="paragraph" w:customStyle="1" w:styleId="29">
    <w:name w:val="封面标准文稿类别2"/>
    <w:basedOn w:val="affffff1"/>
    <w:qFormat/>
    <w:pPr>
      <w:framePr w:wrap="around" w:y="4469"/>
    </w:pPr>
  </w:style>
  <w:style w:type="paragraph" w:customStyle="1" w:styleId="2a">
    <w:name w:val="封面标准文稿编辑信息2"/>
    <w:basedOn w:val="affffff2"/>
    <w:qFormat/>
    <w:pPr>
      <w:framePr w:wrap="around" w:y="4469"/>
    </w:pPr>
  </w:style>
  <w:style w:type="paragraph" w:customStyle="1" w:styleId="affffffff0">
    <w:name w:val="表格"/>
    <w:basedOn w:val="afe"/>
    <w:link w:val="Chara"/>
    <w:qFormat/>
    <w:pPr>
      <w:tabs>
        <w:tab w:val="left" w:pos="2300"/>
      </w:tabs>
      <w:kinsoku w:val="0"/>
      <w:overflowPunct w:val="0"/>
      <w:autoSpaceDE w:val="0"/>
      <w:autoSpaceDN w:val="0"/>
      <w:adjustRightInd w:val="0"/>
      <w:snapToGrid w:val="0"/>
      <w:spacing w:before="60" w:after="60"/>
      <w:jc w:val="center"/>
    </w:pPr>
    <w:rPr>
      <w:snapToGrid w:val="0"/>
      <w:color w:val="000000"/>
      <w:sz w:val="24"/>
      <w:szCs w:val="24"/>
      <w:lang w:val="zh-CN"/>
    </w:rPr>
  </w:style>
  <w:style w:type="character" w:customStyle="1" w:styleId="Chara">
    <w:name w:val="表格 Char"/>
    <w:link w:val="affffffff0"/>
    <w:qFormat/>
    <w:rPr>
      <w:rFonts w:ascii="Times New Roman" w:eastAsia="宋体" w:hAnsi="Times New Roman" w:cs="Times New Roman"/>
      <w:snapToGrid w:val="0"/>
      <w:color w:val="000000"/>
      <w:kern w:val="2"/>
      <w:sz w:val="24"/>
      <w:szCs w:val="24"/>
      <w:lang w:val="zh-CN" w:eastAsia="zh-CN"/>
    </w:rPr>
  </w:style>
  <w:style w:type="character" w:customStyle="1" w:styleId="MTDisplayEquationChar">
    <w:name w:val="MTDisplayEquation Char"/>
    <w:link w:val="MTDisplayEquation"/>
    <w:qFormat/>
    <w:rPr>
      <w:rFonts w:ascii="宋体" w:eastAsia="楷体_GB2312" w:hAnsi="宋体" w:cs="Times New Roman"/>
      <w:color w:val="000000"/>
      <w:kern w:val="2"/>
      <w:sz w:val="24"/>
      <w:szCs w:val="22"/>
    </w:rPr>
  </w:style>
  <w:style w:type="character" w:customStyle="1" w:styleId="2Char10">
    <w:name w:val="正文文本 2 Char1"/>
    <w:basedOn w:val="aff"/>
    <w:link w:val="23"/>
    <w:qFormat/>
    <w:rPr>
      <w:rFonts w:ascii="Times New Roman" w:eastAsia="宋体" w:hAnsi="Times New Roman" w:cs="Times New Roman"/>
      <w:kern w:val="2"/>
      <w:sz w:val="24"/>
      <w:lang w:val="zh-CN" w:eastAsia="zh-CN"/>
    </w:rPr>
  </w:style>
  <w:style w:type="character" w:customStyle="1" w:styleId="2b">
    <w:name w:val="正文文本 2 字符"/>
    <w:basedOn w:val="aff"/>
    <w:uiPriority w:val="99"/>
    <w:semiHidden/>
    <w:qFormat/>
    <w:rPr>
      <w:rFonts w:ascii="Times New Roman" w:eastAsia="宋体" w:hAnsi="Times New Roman" w:cs="Times New Roman"/>
    </w:rPr>
  </w:style>
  <w:style w:type="character" w:customStyle="1" w:styleId="Char11">
    <w:name w:val="纯文本 Char1"/>
    <w:basedOn w:val="aff"/>
    <w:link w:val="aff7"/>
    <w:qFormat/>
    <w:rPr>
      <w:rFonts w:ascii="宋体" w:eastAsia="宋体" w:hAnsi="Courier New" w:cs="Times New Roman"/>
      <w:kern w:val="2"/>
      <w:sz w:val="24"/>
      <w:lang w:val="zh-CN" w:eastAsia="zh-CN"/>
    </w:rPr>
  </w:style>
  <w:style w:type="character" w:customStyle="1" w:styleId="affffffff1">
    <w:name w:val="纯文本 字符"/>
    <w:basedOn w:val="aff"/>
    <w:uiPriority w:val="99"/>
    <w:semiHidden/>
    <w:qFormat/>
    <w:rPr>
      <w:rFonts w:ascii="宋体" w:hAnsi="Courier New" w:cs="Courier New"/>
    </w:rPr>
  </w:style>
  <w:style w:type="character" w:customStyle="1" w:styleId="Char10">
    <w:name w:val="正文文本缩进 Char1"/>
    <w:basedOn w:val="aff"/>
    <w:link w:val="aff6"/>
    <w:qFormat/>
    <w:rPr>
      <w:rFonts w:ascii="宋体" w:eastAsia="宋体" w:hAnsi="Times New Roman" w:cs="Times New Roman"/>
      <w:kern w:val="2"/>
      <w:sz w:val="24"/>
      <w:lang w:val="zh-CN" w:eastAsia="zh-CN"/>
    </w:rPr>
  </w:style>
  <w:style w:type="character" w:customStyle="1" w:styleId="affffffff2">
    <w:name w:val="正文文本缩进 字符"/>
    <w:basedOn w:val="aff"/>
    <w:uiPriority w:val="99"/>
    <w:semiHidden/>
    <w:qFormat/>
    <w:rPr>
      <w:rFonts w:ascii="Times New Roman" w:eastAsia="宋体" w:hAnsi="Times New Roman" w:cs="Times New Roman"/>
    </w:rPr>
  </w:style>
  <w:style w:type="paragraph" w:customStyle="1" w:styleId="43">
    <w:name w:val="标题4"/>
    <w:basedOn w:val="afe"/>
    <w:qFormat/>
    <w:rPr>
      <w:b/>
      <w:sz w:val="28"/>
      <w:szCs w:val="24"/>
    </w:rPr>
  </w:style>
  <w:style w:type="paragraph" w:customStyle="1" w:styleId="xl35">
    <w:name w:val="xl35"/>
    <w:basedOn w:val="af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16">
    <w:name w:val="样式 首行缩进:  1 字符"/>
    <w:basedOn w:val="afe"/>
    <w:qFormat/>
    <w:pPr>
      <w:tabs>
        <w:tab w:val="left" w:pos="735"/>
      </w:tabs>
      <w:ind w:firstLineChars="200" w:firstLine="600"/>
    </w:pPr>
    <w:rPr>
      <w:rFonts w:ascii="宋体" w:hAnsi="宋体"/>
      <w:color w:val="00FF00"/>
      <w:sz w:val="30"/>
      <w:szCs w:val="21"/>
    </w:rPr>
  </w:style>
  <w:style w:type="paragraph" w:customStyle="1" w:styleId="Web">
    <w:name w:val="普通 (Web)"/>
    <w:basedOn w:val="afe"/>
    <w:next w:val="afe"/>
    <w:qFormat/>
    <w:pPr>
      <w:autoSpaceDE w:val="0"/>
      <w:autoSpaceDN w:val="0"/>
      <w:adjustRightInd w:val="0"/>
      <w:spacing w:before="100" w:after="100"/>
      <w:jc w:val="left"/>
    </w:pPr>
    <w:rPr>
      <w:rFonts w:ascii="..ì." w:eastAsia="..ì."/>
      <w:kern w:val="0"/>
      <w:sz w:val="24"/>
      <w:szCs w:val="24"/>
    </w:rPr>
  </w:style>
  <w:style w:type="character" w:customStyle="1" w:styleId="apple-converted-space">
    <w:name w:val="apple-converted-space"/>
    <w:qFormat/>
  </w:style>
  <w:style w:type="character" w:customStyle="1" w:styleId="Char15">
    <w:name w:val="标题 Char1"/>
    <w:basedOn w:val="aff"/>
    <w:link w:val="afff0"/>
    <w:uiPriority w:val="10"/>
    <w:qFormat/>
    <w:rPr>
      <w:rFonts w:ascii="Calibri Light" w:eastAsia="宋体" w:hAnsi="Calibri Light" w:cs="Times New Roman"/>
      <w:b/>
      <w:bCs/>
      <w:kern w:val="2"/>
      <w:sz w:val="32"/>
      <w:szCs w:val="32"/>
      <w:lang w:val="zh-CN" w:eastAsia="zh-CN"/>
    </w:rPr>
  </w:style>
  <w:style w:type="character" w:customStyle="1" w:styleId="affffffff3">
    <w:name w:val="标题 字符"/>
    <w:basedOn w:val="aff"/>
    <w:uiPriority w:val="10"/>
    <w:qFormat/>
    <w:rPr>
      <w:rFonts w:ascii="Calibri Light" w:eastAsia="宋体" w:hAnsi="Calibri Light" w:cs="Times New Roman"/>
      <w:b/>
      <w:bCs/>
      <w:sz w:val="32"/>
      <w:szCs w:val="32"/>
    </w:rPr>
  </w:style>
  <w:style w:type="paragraph" w:customStyle="1" w:styleId="310">
    <w:name w:val="网格表 31"/>
    <w:basedOn w:val="10"/>
    <w:next w:val="afe"/>
    <w:uiPriority w:val="39"/>
    <w:unhideWhenUsed/>
    <w:qFormat/>
    <w:pPr>
      <w:keepNext/>
      <w:keepLines/>
      <w:spacing w:before="240" w:beforeAutospacing="0" w:after="0" w:afterAutospacing="0" w:line="259" w:lineRule="auto"/>
      <w:outlineLvl w:val="9"/>
    </w:pPr>
    <w:rPr>
      <w:rFonts w:ascii="Calibri Light" w:hAnsi="Calibri Light"/>
      <w:b w:val="0"/>
      <w:bCs w:val="0"/>
      <w:color w:val="2E74B5"/>
      <w:kern w:val="0"/>
      <w:sz w:val="32"/>
      <w:szCs w:val="32"/>
      <w:lang w:val="zh-CN"/>
    </w:rPr>
  </w:style>
  <w:style w:type="paragraph" w:customStyle="1" w:styleId="17">
    <w:name w:val="1"/>
    <w:qFormat/>
    <w:pPr>
      <w:widowControl w:val="0"/>
      <w:jc w:val="both"/>
    </w:pPr>
    <w:rPr>
      <w:rFonts w:ascii="Times New Roman" w:eastAsia="宋体" w:hAnsi="Times New Roman" w:cs="Times New Roman"/>
      <w:kern w:val="2"/>
      <w:sz w:val="21"/>
    </w:rPr>
  </w:style>
  <w:style w:type="paragraph" w:customStyle="1" w:styleId="TOC1">
    <w:name w:val="TOC 标题1"/>
    <w:basedOn w:val="10"/>
    <w:next w:val="afe"/>
    <w:uiPriority w:val="39"/>
    <w:unhideWhenUsed/>
    <w:qFormat/>
    <w:pPr>
      <w:keepNext/>
      <w:keepLines/>
      <w:spacing w:before="240" w:beforeAutospacing="0" w:after="0" w:afterAutospacing="0" w:line="259" w:lineRule="auto"/>
      <w:outlineLvl w:val="9"/>
    </w:pPr>
    <w:rPr>
      <w:rFonts w:ascii="Calibri Light" w:hAnsi="Calibri Light"/>
      <w:b w:val="0"/>
      <w:bCs w:val="0"/>
      <w:color w:val="2E74B5"/>
      <w:kern w:val="0"/>
      <w:sz w:val="32"/>
      <w:szCs w:val="32"/>
      <w:lang w:val="zh-CN"/>
    </w:rPr>
  </w:style>
  <w:style w:type="paragraph" w:customStyle="1" w:styleId="ParaAttribute0">
    <w:name w:val="ParaAttribute0"/>
    <w:qFormat/>
    <w:pPr>
      <w:widowControl w:val="0"/>
      <w:wordWrap w:val="0"/>
    </w:pPr>
    <w:rPr>
      <w:rFonts w:ascii="Times New Roman" w:eastAsia="Batang" w:hAnsi="Times New Roman" w:cs="Times New Roman"/>
    </w:rPr>
  </w:style>
  <w:style w:type="character" w:customStyle="1" w:styleId="CharAttribute0">
    <w:name w:val="CharAttribute0"/>
    <w:qFormat/>
    <w:rPr>
      <w:rFonts w:ascii="Times New Roman" w:eastAsia="Times New Roman" w:hAnsi="Times New Roman" w:hint="default"/>
    </w:rPr>
  </w:style>
  <w:style w:type="paragraph" w:customStyle="1" w:styleId="18">
    <w:name w:val="样式 标题 1 + 小四"/>
    <w:basedOn w:val="10"/>
    <w:link w:val="1Char"/>
    <w:qFormat/>
    <w:pPr>
      <w:keepNext/>
      <w:keepLines/>
      <w:widowControl w:val="0"/>
      <w:snapToGrid w:val="0"/>
      <w:spacing w:beforeLines="50" w:before="0" w:beforeAutospacing="0" w:afterLines="50" w:after="0" w:afterAutospacing="0"/>
      <w:contextualSpacing/>
    </w:pPr>
    <w:rPr>
      <w:rFonts w:ascii="Times New Roman" w:eastAsia="黑体" w:hAnsi="Times New Roman"/>
      <w:b w:val="0"/>
      <w:bCs w:val="0"/>
      <w:kern w:val="44"/>
      <w:sz w:val="21"/>
      <w:szCs w:val="44"/>
      <w:lang w:val="zh-CN"/>
    </w:rPr>
  </w:style>
  <w:style w:type="character" w:customStyle="1" w:styleId="1Char">
    <w:name w:val="样式 标题 1 + 小四 Char"/>
    <w:link w:val="18"/>
    <w:qFormat/>
    <w:locked/>
    <w:rPr>
      <w:rFonts w:ascii="Times New Roman" w:eastAsia="黑体" w:hAnsi="Times New Roman" w:cs="Times New Roman"/>
      <w:kern w:val="44"/>
      <w:sz w:val="21"/>
      <w:szCs w:val="44"/>
      <w:lang w:val="zh-CN" w:eastAsia="zh-CN"/>
    </w:rPr>
  </w:style>
  <w:style w:type="character" w:customStyle="1" w:styleId="Char1">
    <w:name w:val="题注 Char1"/>
    <w:link w:val="aff2"/>
    <w:uiPriority w:val="35"/>
    <w:qFormat/>
    <w:rPr>
      <w:rFonts w:ascii="Arial" w:eastAsia="黑体" w:hAnsi="Arial" w:cs="Times New Roman"/>
      <w:kern w:val="2"/>
      <w:lang w:val="zh-CN" w:eastAsia="zh-CN"/>
    </w:rPr>
  </w:style>
  <w:style w:type="paragraph" w:customStyle="1" w:styleId="Affffffff4">
    <w:name w:val="正文A"/>
    <w:basedOn w:val="afe"/>
    <w:link w:val="AChar"/>
    <w:qFormat/>
    <w:pPr>
      <w:widowControl/>
      <w:tabs>
        <w:tab w:val="left" w:pos="0"/>
      </w:tabs>
      <w:adjustRightInd w:val="0"/>
      <w:spacing w:before="120" w:line="360" w:lineRule="auto"/>
      <w:ind w:firstLineChars="200" w:firstLine="510"/>
    </w:pPr>
    <w:rPr>
      <w:snapToGrid w:val="0"/>
      <w:kern w:val="0"/>
      <w:sz w:val="24"/>
      <w:szCs w:val="20"/>
      <w:lang w:val="zh-CN"/>
    </w:rPr>
  </w:style>
  <w:style w:type="character" w:customStyle="1" w:styleId="AChar">
    <w:name w:val="正文A Char"/>
    <w:link w:val="Affffffff4"/>
    <w:qFormat/>
    <w:rPr>
      <w:rFonts w:ascii="Times New Roman" w:eastAsia="宋体" w:hAnsi="Times New Roman" w:cs="Times New Roman"/>
      <w:snapToGrid w:val="0"/>
      <w:sz w:val="24"/>
      <w:lang w:val="zh-CN" w:eastAsia="zh-CN"/>
    </w:rPr>
  </w:style>
  <w:style w:type="character" w:customStyle="1" w:styleId="MTEquationSection">
    <w:name w:val="MTEquationSection"/>
    <w:qFormat/>
    <w:rPr>
      <w:rFonts w:ascii="Times New Roman" w:eastAsia="宋体" w:hAnsi="Times New Roman"/>
      <w:snapToGrid w:val="0"/>
      <w:color w:val="000000"/>
      <w:kern w:val="0"/>
      <w:sz w:val="18"/>
      <w:szCs w:val="32"/>
      <w:vertAlign w:val="baseline"/>
    </w:rPr>
  </w:style>
  <w:style w:type="paragraph" w:customStyle="1" w:styleId="1126">
    <w:name w:val="样式 标题 1 + 宋体 小四 黑色 左 段前: 12 磅 段后: 6 磅 行距: 单倍行距"/>
    <w:basedOn w:val="10"/>
    <w:qFormat/>
    <w:pPr>
      <w:keepNext/>
      <w:keepLines/>
      <w:autoSpaceDE w:val="0"/>
      <w:autoSpaceDN w:val="0"/>
      <w:adjustRightInd w:val="0"/>
      <w:snapToGrid w:val="0"/>
      <w:spacing w:beforeLines="50" w:before="156" w:beforeAutospacing="0" w:after="0" w:afterAutospacing="0" w:line="360" w:lineRule="auto"/>
    </w:pPr>
    <w:rPr>
      <w:rFonts w:cs="宋体"/>
      <w:color w:val="000000"/>
      <w:kern w:val="44"/>
      <w:sz w:val="28"/>
      <w:szCs w:val="20"/>
      <w:lang w:val="zh-CN"/>
    </w:rPr>
  </w:style>
  <w:style w:type="paragraph" w:customStyle="1" w:styleId="21261250">
    <w:name w:val="样式 样式 标题 2 + 宋体 小四 黑色 左 段前: 12 磅 段后: 6 磅 行距: 多倍行距 1.25 字行 + 五号 ..."/>
    <w:basedOn w:val="afe"/>
    <w:qFormat/>
    <w:pPr>
      <w:keepNext/>
      <w:keepLines/>
      <w:widowControl/>
      <w:autoSpaceDE w:val="0"/>
      <w:autoSpaceDN w:val="0"/>
      <w:adjustRightInd w:val="0"/>
      <w:snapToGrid w:val="0"/>
      <w:spacing w:beforeLines="10" w:before="120" w:after="120" w:line="300" w:lineRule="auto"/>
      <w:ind w:firstLineChars="200" w:firstLine="200"/>
      <w:jc w:val="left"/>
      <w:outlineLvl w:val="1"/>
    </w:pPr>
    <w:rPr>
      <w:rFonts w:ascii="宋体" w:hAnsi="宋体" w:cs="宋体"/>
      <w:b/>
      <w:bCs/>
      <w:color w:val="000000"/>
      <w:sz w:val="24"/>
      <w:szCs w:val="20"/>
    </w:rPr>
  </w:style>
  <w:style w:type="paragraph" w:customStyle="1" w:styleId="1">
    <w:name w:val="样式 标题 1 + 四号"/>
    <w:basedOn w:val="10"/>
    <w:link w:val="1Char0"/>
    <w:qFormat/>
    <w:pPr>
      <w:keepNext/>
      <w:keepLines/>
      <w:numPr>
        <w:numId w:val="8"/>
      </w:numPr>
      <w:autoSpaceDE w:val="0"/>
      <w:autoSpaceDN w:val="0"/>
      <w:adjustRightInd w:val="0"/>
      <w:snapToGrid w:val="0"/>
      <w:spacing w:beforeLines="50" w:before="156" w:beforeAutospacing="0" w:after="0" w:afterAutospacing="0" w:line="360" w:lineRule="auto"/>
    </w:pPr>
    <w:rPr>
      <w:rFonts w:ascii="Times New Roman" w:hAnsi="Times New Roman"/>
      <w:kern w:val="44"/>
      <w:sz w:val="28"/>
      <w:szCs w:val="44"/>
      <w:lang w:val="zh-CN"/>
    </w:rPr>
  </w:style>
  <w:style w:type="character" w:customStyle="1" w:styleId="1Char0">
    <w:name w:val="样式 标题 1 + 四号 Char"/>
    <w:link w:val="1"/>
    <w:qFormat/>
    <w:rPr>
      <w:rFonts w:ascii="Times New Roman" w:eastAsia="宋体" w:hAnsi="Times New Roman" w:cs="Times New Roman"/>
      <w:b/>
      <w:bCs/>
      <w:kern w:val="44"/>
      <w:sz w:val="28"/>
      <w:szCs w:val="44"/>
      <w:lang w:val="zh-CN" w:eastAsia="zh-CN"/>
    </w:rPr>
  </w:style>
  <w:style w:type="paragraph" w:customStyle="1" w:styleId="2c">
    <w:name w:val="样式 首行缩进:  2 字符"/>
    <w:basedOn w:val="afe"/>
    <w:qFormat/>
    <w:pPr>
      <w:widowControl/>
      <w:autoSpaceDE w:val="0"/>
      <w:autoSpaceDN w:val="0"/>
      <w:adjustRightInd w:val="0"/>
      <w:snapToGrid w:val="0"/>
      <w:spacing w:beforeLines="10" w:before="10" w:line="360" w:lineRule="auto"/>
      <w:ind w:firstLineChars="200" w:firstLine="420"/>
    </w:pPr>
    <w:rPr>
      <w:rFonts w:cs="宋体"/>
      <w:sz w:val="24"/>
      <w:szCs w:val="20"/>
    </w:rPr>
  </w:style>
  <w:style w:type="paragraph" w:customStyle="1" w:styleId="2126">
    <w:name w:val="样式 标题 2 + 宋体 小四 左 段前: 12 磅 段后: 6 磅 行距: 单倍行距"/>
    <w:basedOn w:val="2"/>
    <w:qFormat/>
    <w:pPr>
      <w:widowControl/>
      <w:autoSpaceDE w:val="0"/>
      <w:autoSpaceDN w:val="0"/>
      <w:adjustRightInd w:val="0"/>
      <w:snapToGrid w:val="0"/>
      <w:spacing w:beforeLines="50" w:before="240" w:afterLines="50" w:after="120" w:line="360" w:lineRule="auto"/>
      <w:ind w:left="422" w:hangingChars="175" w:hanging="422"/>
      <w:contextualSpacing/>
      <w:jc w:val="left"/>
    </w:pPr>
    <w:rPr>
      <w:rFonts w:ascii="宋体" w:eastAsia="宋体" w:hAnsi="宋体" w:cs="宋体"/>
      <w:bCs/>
      <w:sz w:val="24"/>
      <w:szCs w:val="20"/>
      <w:lang w:val="zh-CN"/>
    </w:rPr>
  </w:style>
  <w:style w:type="paragraph" w:customStyle="1" w:styleId="2126125">
    <w:name w:val="样式 标题 2 + 宋体 小四 黑色 左 段前: 12 磅 段后: 6 磅 行距: 多倍行距 1.25 字行"/>
    <w:basedOn w:val="2"/>
    <w:link w:val="2126125Char"/>
    <w:qFormat/>
    <w:pPr>
      <w:widowControl/>
      <w:numPr>
        <w:ilvl w:val="1"/>
        <w:numId w:val="18"/>
      </w:numPr>
      <w:autoSpaceDE w:val="0"/>
      <w:autoSpaceDN w:val="0"/>
      <w:adjustRightInd w:val="0"/>
      <w:snapToGrid w:val="0"/>
      <w:spacing w:beforeLines="50" w:before="156" w:afterLines="50" w:after="120" w:line="360" w:lineRule="auto"/>
      <w:ind w:hangingChars="175" w:hanging="175"/>
      <w:contextualSpacing/>
      <w:jc w:val="left"/>
    </w:pPr>
    <w:rPr>
      <w:rFonts w:ascii="宋体" w:eastAsia="宋体" w:hAnsi="宋体"/>
      <w:bCs/>
      <w:color w:val="000000"/>
      <w:sz w:val="24"/>
      <w:szCs w:val="20"/>
      <w:lang w:val="zh-CN"/>
    </w:rPr>
  </w:style>
  <w:style w:type="character" w:customStyle="1" w:styleId="2126125Char">
    <w:name w:val="样式 标题 2 + 宋体 小四 黑色 左 段前: 12 磅 段后: 6 磅 行距: 多倍行距 1.25 字行 Char"/>
    <w:link w:val="2126125"/>
    <w:qFormat/>
    <w:rPr>
      <w:rFonts w:ascii="宋体" w:eastAsia="宋体" w:hAnsi="宋体" w:cs="Times New Roman"/>
      <w:b/>
      <w:bCs/>
      <w:color w:val="000000"/>
      <w:kern w:val="2"/>
      <w:sz w:val="24"/>
      <w:lang w:val="zh-CN" w:eastAsia="zh-CN"/>
    </w:rPr>
  </w:style>
  <w:style w:type="paragraph" w:customStyle="1" w:styleId="3126125">
    <w:name w:val="样式 标题 3 + 宋体 小四 段前: 12 磅 段后: 6 磅 行距: 多倍行距 1.25 字行"/>
    <w:basedOn w:val="3"/>
    <w:link w:val="3126125Char"/>
    <w:qFormat/>
    <w:pPr>
      <w:widowControl/>
      <w:autoSpaceDE w:val="0"/>
      <w:autoSpaceDN w:val="0"/>
      <w:adjustRightInd w:val="0"/>
      <w:snapToGrid w:val="0"/>
      <w:spacing w:before="0" w:after="0" w:line="360" w:lineRule="auto"/>
      <w:ind w:firstLineChars="200" w:firstLine="200"/>
    </w:pPr>
    <w:rPr>
      <w:rFonts w:ascii="宋体" w:hAnsi="宋体"/>
      <w:sz w:val="22"/>
      <w:szCs w:val="21"/>
      <w:lang w:val="zh-CN"/>
    </w:rPr>
  </w:style>
  <w:style w:type="character" w:customStyle="1" w:styleId="3126125Char">
    <w:name w:val="样式 标题 3 + 宋体 小四 段前: 12 磅 段后: 6 磅 行距: 多倍行距 1.25 字行 Char"/>
    <w:link w:val="3126125"/>
    <w:qFormat/>
    <w:rPr>
      <w:rFonts w:ascii="宋体" w:eastAsia="宋体" w:hAnsi="宋体" w:cs="Times New Roman"/>
      <w:b/>
      <w:bCs/>
      <w:kern w:val="2"/>
      <w:sz w:val="22"/>
      <w:szCs w:val="21"/>
      <w:lang w:val="zh-CN" w:eastAsia="zh-CN"/>
    </w:rPr>
  </w:style>
  <w:style w:type="paragraph" w:customStyle="1" w:styleId="affffffff5">
    <w:name w:val="段落"/>
    <w:basedOn w:val="afe"/>
    <w:qFormat/>
    <w:pPr>
      <w:widowControl/>
      <w:autoSpaceDE w:val="0"/>
      <w:autoSpaceDN w:val="0"/>
      <w:adjustRightInd w:val="0"/>
      <w:snapToGrid w:val="0"/>
      <w:spacing w:beforeLines="10" w:before="10" w:line="420" w:lineRule="exact"/>
      <w:ind w:firstLineChars="200" w:firstLine="520"/>
      <w:textAlignment w:val="baseline"/>
    </w:pPr>
    <w:rPr>
      <w:spacing w:val="10"/>
      <w:kern w:val="0"/>
      <w:sz w:val="24"/>
      <w:szCs w:val="20"/>
    </w:rPr>
  </w:style>
  <w:style w:type="character" w:customStyle="1" w:styleId="2Char1">
    <w:name w:val="正文文本缩进 2 Char1"/>
    <w:basedOn w:val="aff"/>
    <w:link w:val="21"/>
    <w:qFormat/>
    <w:rPr>
      <w:rFonts w:ascii="宋体" w:eastAsia="宋体" w:hAnsi="宋体" w:cs="Times New Roman"/>
      <w:kern w:val="2"/>
      <w:sz w:val="24"/>
      <w:szCs w:val="24"/>
      <w:lang w:val="zh-CN" w:eastAsia="zh-CN"/>
    </w:rPr>
  </w:style>
  <w:style w:type="character" w:customStyle="1" w:styleId="2d">
    <w:name w:val="正文文本缩进 2 字符"/>
    <w:basedOn w:val="aff"/>
    <w:uiPriority w:val="99"/>
    <w:semiHidden/>
    <w:qFormat/>
    <w:rPr>
      <w:rFonts w:ascii="Times New Roman" w:eastAsia="宋体" w:hAnsi="Times New Roman" w:cs="Times New Roman"/>
    </w:rPr>
  </w:style>
  <w:style w:type="paragraph" w:customStyle="1" w:styleId="125">
    <w:name w:val="样式 宋体 小四 行距: 多倍行距 1.25 字行"/>
    <w:basedOn w:val="afe"/>
    <w:qFormat/>
    <w:pPr>
      <w:widowControl/>
      <w:autoSpaceDE w:val="0"/>
      <w:autoSpaceDN w:val="0"/>
      <w:adjustRightInd w:val="0"/>
      <w:snapToGrid w:val="0"/>
      <w:spacing w:beforeLines="10" w:before="10" w:line="300" w:lineRule="auto"/>
      <w:ind w:firstLineChars="200" w:firstLine="480"/>
    </w:pPr>
    <w:rPr>
      <w:rFonts w:ascii="宋体" w:hAnsi="宋体" w:cs="宋体"/>
      <w:sz w:val="24"/>
      <w:szCs w:val="20"/>
    </w:rPr>
  </w:style>
  <w:style w:type="paragraph" w:customStyle="1" w:styleId="4126125">
    <w:name w:val="样式 标题 4 + 宋体 五号 非加粗 段前: 12 磅 段后: 6 磅 行距: 多倍行距 1.25 字行"/>
    <w:basedOn w:val="4"/>
    <w:qFormat/>
    <w:pPr>
      <w:widowControl/>
      <w:autoSpaceDE w:val="0"/>
      <w:autoSpaceDN w:val="0"/>
      <w:adjustRightInd w:val="0"/>
      <w:snapToGrid w:val="0"/>
      <w:spacing w:beforeLines="50" w:before="50" w:after="120" w:line="300" w:lineRule="auto"/>
    </w:pPr>
    <w:rPr>
      <w:rFonts w:ascii="宋体" w:hAnsi="宋体" w:cs="宋体"/>
      <w:bCs w:val="0"/>
      <w:sz w:val="21"/>
      <w:szCs w:val="20"/>
    </w:rPr>
  </w:style>
  <w:style w:type="paragraph" w:customStyle="1" w:styleId="2e">
    <w:name w:val="样式2"/>
    <w:basedOn w:val="4"/>
    <w:qFormat/>
    <w:pPr>
      <w:widowControl/>
      <w:autoSpaceDE w:val="0"/>
      <w:autoSpaceDN w:val="0"/>
      <w:adjustRightInd w:val="0"/>
      <w:snapToGrid w:val="0"/>
      <w:spacing w:beforeLines="50" w:before="156" w:after="0" w:line="360" w:lineRule="auto"/>
      <w:ind w:firstLine="422"/>
    </w:pPr>
    <w:rPr>
      <w:rFonts w:ascii="Times New Roman" w:hAnsi="Times New Roman"/>
      <w:b w:val="0"/>
      <w:sz w:val="21"/>
    </w:rPr>
  </w:style>
  <w:style w:type="paragraph" w:customStyle="1" w:styleId="1250">
    <w:name w:val="样式 宋体 行距: 多倍行距 1.25 字行"/>
    <w:basedOn w:val="afe"/>
    <w:qFormat/>
    <w:pPr>
      <w:widowControl/>
      <w:autoSpaceDE w:val="0"/>
      <w:autoSpaceDN w:val="0"/>
      <w:adjustRightInd w:val="0"/>
      <w:snapToGrid w:val="0"/>
      <w:spacing w:beforeLines="10" w:before="10" w:line="300" w:lineRule="auto"/>
      <w:ind w:firstLineChars="200" w:firstLine="200"/>
    </w:pPr>
    <w:rPr>
      <w:rFonts w:ascii="宋体" w:hAnsi="宋体" w:cs="宋体"/>
      <w:sz w:val="24"/>
      <w:szCs w:val="20"/>
    </w:rPr>
  </w:style>
  <w:style w:type="paragraph" w:customStyle="1" w:styleId="125126">
    <w:name w:val="样式 样式 宋体 行距: 多倍行距 1.25 字行 + 段前: 12 磅 段后: 6 磅"/>
    <w:basedOn w:val="1250"/>
    <w:qFormat/>
    <w:pPr>
      <w:spacing w:before="240" w:after="120"/>
    </w:pPr>
  </w:style>
  <w:style w:type="paragraph" w:customStyle="1" w:styleId="41261250">
    <w:name w:val="样式 样式 标题 4 + 宋体 五号 非加粗 段前: 12 磅 段后: 6 磅 行距: 多倍行距 1.25 字行 + (中文) ..."/>
    <w:basedOn w:val="4126125"/>
    <w:qFormat/>
    <w:rPr>
      <w:b w:val="0"/>
      <w:bCs/>
    </w:rPr>
  </w:style>
  <w:style w:type="paragraph" w:customStyle="1" w:styleId="41261251">
    <w:name w:val="样式 样式 样式 标题 4 + 宋体 五号 非加粗 段前: 12 磅 段后: 6 磅 行距: 多倍行距 1.25 字行 + (中..."/>
    <w:basedOn w:val="41261250"/>
    <w:qFormat/>
    <w:rPr>
      <w:b/>
      <w:bCs w:val="0"/>
    </w:rPr>
  </w:style>
  <w:style w:type="paragraph" w:customStyle="1" w:styleId="1251266">
    <w:name w:val="样式 样式 样式 宋体 行距: 多倍行距 1.25 字行 + 段前: 12 磅 段后: 6 磅 + 段前: 6 磅"/>
    <w:basedOn w:val="125126"/>
    <w:qFormat/>
    <w:pPr>
      <w:spacing w:before="120"/>
    </w:pPr>
  </w:style>
  <w:style w:type="paragraph" w:customStyle="1" w:styleId="12512661">
    <w:name w:val="样式 样式 样式 宋体 行距: 多倍行距 1.25 字行 + 段前: 12 磅 段后: 6 磅 + 段前: 6 磅1"/>
    <w:basedOn w:val="125126"/>
    <w:qFormat/>
    <w:pPr>
      <w:spacing w:before="120"/>
    </w:pPr>
  </w:style>
  <w:style w:type="paragraph" w:customStyle="1" w:styleId="466125">
    <w:name w:val="样式 标题 4 + 宋体 五号 非加粗 段前: 6 磅 段后: 6 磅 行距: 多倍行距 1.25 字行"/>
    <w:basedOn w:val="4"/>
    <w:qFormat/>
    <w:pPr>
      <w:widowControl/>
      <w:autoSpaceDE w:val="0"/>
      <w:autoSpaceDN w:val="0"/>
      <w:adjustRightInd w:val="0"/>
      <w:snapToGrid w:val="0"/>
      <w:spacing w:beforeLines="50" w:before="120" w:after="120" w:line="300" w:lineRule="auto"/>
      <w:ind w:firstLine="422"/>
    </w:pPr>
    <w:rPr>
      <w:rFonts w:ascii="Times New Roman" w:hAnsi="Times New Roman"/>
      <w:bCs w:val="0"/>
      <w:sz w:val="21"/>
      <w:szCs w:val="20"/>
    </w:rPr>
  </w:style>
  <w:style w:type="paragraph" w:customStyle="1" w:styleId="120">
    <w:name w:val="样式 标题 1 + 首行缩进:  2 字符"/>
    <w:basedOn w:val="10"/>
    <w:qFormat/>
    <w:pPr>
      <w:keepNext/>
      <w:keepLines/>
      <w:autoSpaceDE w:val="0"/>
      <w:autoSpaceDN w:val="0"/>
      <w:adjustRightInd w:val="0"/>
      <w:snapToGrid w:val="0"/>
      <w:spacing w:beforeLines="50" w:before="120" w:beforeAutospacing="0" w:after="0" w:afterAutospacing="0" w:line="300" w:lineRule="auto"/>
    </w:pPr>
    <w:rPr>
      <w:rFonts w:ascii="Times New Roman" w:eastAsia="黑体" w:hAnsi="Times New Roman" w:cs="宋体"/>
      <w:kern w:val="44"/>
      <w:sz w:val="30"/>
      <w:szCs w:val="30"/>
      <w:lang w:val="zh-CN"/>
    </w:rPr>
  </w:style>
  <w:style w:type="paragraph" w:customStyle="1" w:styleId="220">
    <w:name w:val="样式 标题 2 + 首行缩进:  2 字符"/>
    <w:basedOn w:val="2"/>
    <w:qFormat/>
    <w:pPr>
      <w:widowControl/>
      <w:autoSpaceDE w:val="0"/>
      <w:autoSpaceDN w:val="0"/>
      <w:adjustRightInd w:val="0"/>
      <w:snapToGrid w:val="0"/>
      <w:spacing w:beforeLines="50" w:before="240" w:afterLines="50" w:after="120" w:line="300" w:lineRule="auto"/>
      <w:ind w:left="422" w:hangingChars="175" w:hanging="422"/>
      <w:contextualSpacing/>
      <w:jc w:val="left"/>
    </w:pPr>
    <w:rPr>
      <w:rFonts w:ascii="Times New Roman" w:eastAsia="宋体" w:hAnsi="Times New Roman" w:cs="宋体"/>
      <w:bCs/>
      <w:sz w:val="24"/>
      <w:szCs w:val="28"/>
      <w:lang w:val="zh-CN"/>
    </w:rPr>
  </w:style>
  <w:style w:type="paragraph" w:customStyle="1" w:styleId="320">
    <w:name w:val="样式 标题 3 + 首行缩进:  2 字符"/>
    <w:basedOn w:val="3"/>
    <w:qFormat/>
    <w:pPr>
      <w:widowControl/>
      <w:autoSpaceDE w:val="0"/>
      <w:autoSpaceDN w:val="0"/>
      <w:adjustRightInd w:val="0"/>
      <w:snapToGrid w:val="0"/>
      <w:spacing w:beforeLines="50" w:before="240" w:after="120" w:line="300" w:lineRule="auto"/>
      <w:ind w:firstLineChars="200" w:firstLine="200"/>
      <w:jc w:val="left"/>
    </w:pPr>
    <w:rPr>
      <w:rFonts w:eastAsia="黑体" w:cs="宋体"/>
      <w:b w:val="0"/>
      <w:sz w:val="24"/>
      <w:szCs w:val="24"/>
      <w:lang w:val="zh-CN"/>
    </w:rPr>
  </w:style>
  <w:style w:type="character" w:customStyle="1" w:styleId="3Char1">
    <w:name w:val="正文文本缩进 3 Char1"/>
    <w:basedOn w:val="aff"/>
    <w:link w:val="32"/>
    <w:qFormat/>
    <w:rPr>
      <w:rFonts w:ascii="宋体" w:eastAsia="宋体" w:hAnsi="宋体" w:cs="Times New Roman"/>
      <w:kern w:val="2"/>
      <w:sz w:val="24"/>
      <w:szCs w:val="24"/>
      <w:lang w:val="zh-CN" w:eastAsia="zh-CN"/>
    </w:rPr>
  </w:style>
  <w:style w:type="character" w:customStyle="1" w:styleId="34">
    <w:name w:val="正文文本缩进 3 字符"/>
    <w:basedOn w:val="aff"/>
    <w:uiPriority w:val="99"/>
    <w:semiHidden/>
    <w:qFormat/>
    <w:rPr>
      <w:rFonts w:ascii="Times New Roman" w:eastAsia="宋体" w:hAnsi="Times New Roman" w:cs="Times New Roman"/>
      <w:sz w:val="16"/>
      <w:szCs w:val="16"/>
    </w:rPr>
  </w:style>
  <w:style w:type="paragraph" w:customStyle="1" w:styleId="21261251">
    <w:name w:val="样式 样式 样式 标题 2 + 宋体 小四 黑色 左 段前: 12 磅 段后: 6 磅 行距: 多倍行距 1.25 字行 + 五..."/>
    <w:basedOn w:val="21261250"/>
    <w:qFormat/>
  </w:style>
  <w:style w:type="paragraph" w:styleId="affffffff6">
    <w:name w:val="No Spacing"/>
    <w:link w:val="Char1d"/>
    <w:uiPriority w:val="1"/>
    <w:qFormat/>
    <w:pPr>
      <w:jc w:val="both"/>
    </w:pPr>
    <w:rPr>
      <w:rFonts w:ascii="Times New Roman" w:eastAsia="黑体" w:hAnsi="Times New Roman" w:cs="Times New Roman"/>
      <w:position w:val="-16"/>
      <w:sz w:val="22"/>
      <w:szCs w:val="22"/>
    </w:rPr>
  </w:style>
  <w:style w:type="character" w:customStyle="1" w:styleId="Char1d">
    <w:name w:val="无间隔 Char1"/>
    <w:link w:val="affffffff6"/>
    <w:uiPriority w:val="1"/>
    <w:qFormat/>
    <w:rPr>
      <w:rFonts w:ascii="Times New Roman" w:eastAsia="黑体" w:hAnsi="Times New Roman" w:cs="Times New Roman"/>
      <w:position w:val="-16"/>
      <w:sz w:val="22"/>
      <w:szCs w:val="22"/>
    </w:rPr>
  </w:style>
  <w:style w:type="paragraph" w:customStyle="1" w:styleId="53">
    <w:name w:val="标题5"/>
    <w:basedOn w:val="4"/>
    <w:next w:val="afe"/>
    <w:qFormat/>
    <w:pPr>
      <w:widowControl/>
      <w:autoSpaceDE w:val="0"/>
      <w:autoSpaceDN w:val="0"/>
      <w:adjustRightInd w:val="0"/>
      <w:snapToGrid w:val="0"/>
      <w:spacing w:beforeLines="50" w:before="156" w:after="0" w:line="360" w:lineRule="auto"/>
      <w:ind w:firstLine="422"/>
      <w:outlineLvl w:val="4"/>
    </w:pPr>
    <w:rPr>
      <w:rFonts w:ascii="Times New Roman" w:hAnsi="Times New Roman"/>
      <w:b w:val="0"/>
      <w:sz w:val="21"/>
      <w:lang w:val="en-GB"/>
    </w:rPr>
  </w:style>
  <w:style w:type="paragraph" w:customStyle="1" w:styleId="affffffff7">
    <w:name w:val="公式格式"/>
    <w:basedOn w:val="MTDisplayEquation"/>
    <w:next w:val="MTDisplayEquation"/>
    <w:link w:val="Charb"/>
    <w:qFormat/>
    <w:pPr>
      <w:widowControl/>
      <w:tabs>
        <w:tab w:val="clear" w:pos="4600"/>
        <w:tab w:val="clear" w:pos="9180"/>
        <w:tab w:val="center" w:pos="4820"/>
        <w:tab w:val="right" w:pos="8647"/>
        <w:tab w:val="right" w:pos="9072"/>
      </w:tabs>
      <w:autoSpaceDE w:val="0"/>
      <w:autoSpaceDN w:val="0"/>
      <w:spacing w:beforeLines="50" w:before="50" w:line="300" w:lineRule="auto"/>
      <w:ind w:rightChars="0" w:right="0" w:firstLine="0"/>
      <w:jc w:val="center"/>
      <w:textAlignment w:val="center"/>
    </w:pPr>
    <w:rPr>
      <w:rFonts w:ascii="Times New Roman" w:eastAsia="Times New Roman" w:hAnsi="Times New Roman"/>
      <w:color w:val="auto"/>
      <w:sz w:val="21"/>
      <w:szCs w:val="21"/>
      <w:lang w:val="en-GB"/>
    </w:rPr>
  </w:style>
  <w:style w:type="character" w:customStyle="1" w:styleId="Charb">
    <w:name w:val="公式格式 Char"/>
    <w:link w:val="affffffff7"/>
    <w:qFormat/>
    <w:rPr>
      <w:rFonts w:ascii="Times New Roman" w:eastAsia="Times New Roman" w:hAnsi="Times New Roman" w:cs="Times New Roman"/>
      <w:kern w:val="2"/>
      <w:sz w:val="21"/>
      <w:szCs w:val="21"/>
      <w:lang w:val="en-GB" w:eastAsia="zh-CN"/>
    </w:rPr>
  </w:style>
  <w:style w:type="character" w:customStyle="1" w:styleId="apple-style-span">
    <w:name w:val="apple-style-span"/>
    <w:qFormat/>
  </w:style>
  <w:style w:type="character" w:customStyle="1" w:styleId="19">
    <w:name w:val="批注引用1"/>
    <w:qFormat/>
    <w:rPr>
      <w:sz w:val="21"/>
      <w:szCs w:val="21"/>
    </w:rPr>
  </w:style>
  <w:style w:type="paragraph" w:customStyle="1" w:styleId="1a">
    <w:name w:val="批注主题1"/>
    <w:basedOn w:val="aff4"/>
    <w:next w:val="aff4"/>
    <w:qFormat/>
    <w:pPr>
      <w:adjustRightInd w:val="0"/>
      <w:snapToGrid w:val="0"/>
      <w:spacing w:beforeLines="10" w:before="10" w:line="360" w:lineRule="auto"/>
    </w:pPr>
    <w:rPr>
      <w:rFonts w:cs="宋体"/>
      <w:b/>
      <w:bCs/>
      <w:sz w:val="24"/>
      <w:szCs w:val="24"/>
      <w:lang w:val="zh-CN"/>
    </w:rPr>
  </w:style>
  <w:style w:type="paragraph" w:customStyle="1" w:styleId="1b">
    <w:name w:val="无间隔1"/>
    <w:qFormat/>
    <w:rPr>
      <w:rFonts w:ascii="Times New Roman" w:eastAsia="宋体" w:hAnsi="Times New Roman" w:cs="Times New Roman"/>
      <w:sz w:val="22"/>
      <w:szCs w:val="22"/>
    </w:rPr>
  </w:style>
  <w:style w:type="table" w:customStyle="1" w:styleId="1c">
    <w:name w:val="网格型1"/>
    <w:basedOn w:val="aff0"/>
    <w:uiPriority w:val="59"/>
    <w:qFormat/>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样式 表格 + 两端对齐"/>
    <w:basedOn w:val="affffffff0"/>
    <w:qFormat/>
    <w:pPr>
      <w:jc w:val="both"/>
    </w:pPr>
    <w:rPr>
      <w:rFonts w:cs="宋体"/>
      <w:szCs w:val="20"/>
    </w:rPr>
  </w:style>
  <w:style w:type="paragraph" w:customStyle="1" w:styleId="gzw">
    <w:name w:val="g_zw"/>
    <w:basedOn w:val="afe"/>
    <w:qFormat/>
    <w:pPr>
      <w:widowControl/>
      <w:spacing w:before="100" w:beforeAutospacing="1" w:line="360" w:lineRule="auto"/>
      <w:ind w:firstLineChars="200" w:firstLine="200"/>
      <w:jc w:val="left"/>
    </w:pPr>
    <w:rPr>
      <w:rFonts w:ascii="ˎ̥" w:hAnsi="ˎ̥" w:cs="宋体"/>
      <w:kern w:val="0"/>
      <w:sz w:val="22"/>
    </w:rPr>
  </w:style>
  <w:style w:type="paragraph" w:customStyle="1" w:styleId="gzwnote">
    <w:name w:val="g_zw_note"/>
    <w:basedOn w:val="afe"/>
    <w:qFormat/>
    <w:pPr>
      <w:widowControl/>
      <w:spacing w:before="100" w:beforeAutospacing="1" w:line="360" w:lineRule="auto"/>
      <w:ind w:firstLineChars="200" w:firstLine="200"/>
      <w:jc w:val="left"/>
    </w:pPr>
    <w:rPr>
      <w:rFonts w:ascii="ˎ̥" w:hAnsi="ˎ̥" w:cs="宋体"/>
      <w:kern w:val="0"/>
      <w:sz w:val="18"/>
      <w:szCs w:val="18"/>
    </w:rPr>
  </w:style>
  <w:style w:type="paragraph" w:customStyle="1" w:styleId="gbgcp1">
    <w:name w:val="g_bg_cp1"/>
    <w:basedOn w:val="afe"/>
    <w:qFormat/>
    <w:pPr>
      <w:widowControl/>
      <w:spacing w:before="100" w:beforeAutospacing="1" w:after="150" w:line="360" w:lineRule="auto"/>
      <w:ind w:firstLineChars="200" w:firstLine="200"/>
      <w:jc w:val="left"/>
    </w:pPr>
    <w:rPr>
      <w:rFonts w:ascii="宋体" w:hAnsi="宋体" w:cs="宋体"/>
      <w:b/>
      <w:bCs/>
      <w:spacing w:val="20"/>
      <w:kern w:val="0"/>
      <w:sz w:val="24"/>
      <w:szCs w:val="24"/>
    </w:rPr>
  </w:style>
  <w:style w:type="paragraph" w:customStyle="1" w:styleId="gbgzw">
    <w:name w:val="g_bg_zw"/>
    <w:basedOn w:val="afe"/>
    <w:qFormat/>
    <w:pPr>
      <w:widowControl/>
      <w:spacing w:before="100" w:beforeAutospacing="1" w:after="100" w:afterAutospacing="1" w:line="360" w:lineRule="auto"/>
      <w:ind w:firstLineChars="200" w:firstLine="200"/>
      <w:jc w:val="left"/>
    </w:pPr>
    <w:rPr>
      <w:rFonts w:ascii="Tahoma" w:hAnsi="Tahoma" w:cs="Tahoma"/>
      <w:kern w:val="0"/>
      <w:sz w:val="18"/>
      <w:szCs w:val="18"/>
    </w:rPr>
  </w:style>
  <w:style w:type="character" w:customStyle="1" w:styleId="gzwbh">
    <w:name w:val="g_zw_bh"/>
    <w:qFormat/>
    <w:rPr>
      <w:rFonts w:ascii="̥_GB2312" w:hAnsi="̥_GB2312" w:hint="default"/>
      <w:b/>
      <w:bCs/>
    </w:rPr>
  </w:style>
  <w:style w:type="paragraph" w:customStyle="1" w:styleId="gqznote">
    <w:name w:val="g_qz_note"/>
    <w:basedOn w:val="afe"/>
    <w:qFormat/>
    <w:pPr>
      <w:widowControl/>
      <w:spacing w:before="100" w:beforeAutospacing="1" w:line="360" w:lineRule="auto"/>
      <w:ind w:firstLineChars="200" w:firstLine="200"/>
      <w:jc w:val="left"/>
    </w:pPr>
    <w:rPr>
      <w:rFonts w:ascii="宋体" w:hAnsi="宋体" w:cs="宋体"/>
      <w:kern w:val="0"/>
      <w:sz w:val="24"/>
      <w:szCs w:val="24"/>
    </w:rPr>
  </w:style>
  <w:style w:type="paragraph" w:customStyle="1" w:styleId="01">
    <w:name w:val="01宋体小四正文"/>
    <w:basedOn w:val="afe"/>
    <w:link w:val="01CharChar"/>
    <w:qFormat/>
    <w:pPr>
      <w:snapToGrid w:val="0"/>
      <w:spacing w:line="460" w:lineRule="exact"/>
      <w:ind w:firstLineChars="200" w:firstLine="480"/>
    </w:pPr>
    <w:rPr>
      <w:rFonts w:ascii="宋体" w:hAnsi="宋体"/>
      <w:sz w:val="24"/>
      <w:szCs w:val="24"/>
      <w:lang w:val="zh-CN"/>
    </w:rPr>
  </w:style>
  <w:style w:type="character" w:customStyle="1" w:styleId="01CharChar">
    <w:name w:val="01宋体小四正文 Char Char"/>
    <w:link w:val="01"/>
    <w:qFormat/>
    <w:rPr>
      <w:rFonts w:ascii="宋体" w:eastAsia="宋体" w:hAnsi="宋体" w:cs="Times New Roman"/>
      <w:kern w:val="2"/>
      <w:sz w:val="24"/>
      <w:szCs w:val="24"/>
      <w:lang w:val="zh-CN" w:eastAsia="zh-CN"/>
    </w:rPr>
  </w:style>
  <w:style w:type="paragraph" w:customStyle="1" w:styleId="TTPParagraphothers">
    <w:name w:val="TTP Paragraph (others)"/>
    <w:basedOn w:val="afe"/>
    <w:qFormat/>
    <w:pPr>
      <w:widowControl/>
      <w:autoSpaceDE w:val="0"/>
      <w:autoSpaceDN w:val="0"/>
      <w:spacing w:line="360" w:lineRule="auto"/>
      <w:ind w:firstLineChars="200" w:firstLine="283"/>
    </w:pPr>
    <w:rPr>
      <w:kern w:val="0"/>
      <w:sz w:val="24"/>
      <w:szCs w:val="24"/>
      <w:lang w:eastAsia="en-US"/>
    </w:rPr>
  </w:style>
  <w:style w:type="paragraph" w:customStyle="1" w:styleId="1d">
    <w:name w:val="标题1"/>
    <w:basedOn w:val="10"/>
    <w:qFormat/>
    <w:pPr>
      <w:keepNext/>
      <w:keepLines/>
      <w:widowControl w:val="0"/>
      <w:spacing w:beforeLines="100" w:before="120" w:beforeAutospacing="0" w:after="0" w:afterAutospacing="0" w:line="360" w:lineRule="auto"/>
      <w:ind w:left="420" w:hanging="420"/>
    </w:pPr>
    <w:rPr>
      <w:rFonts w:ascii="Times New Roman" w:hAnsi="Times New Roman"/>
      <w:kern w:val="44"/>
      <w:sz w:val="30"/>
      <w:szCs w:val="30"/>
      <w:lang w:val="zh-CN"/>
    </w:rPr>
  </w:style>
  <w:style w:type="paragraph" w:customStyle="1" w:styleId="affffffff9">
    <w:name w:val="表格内容"/>
    <w:next w:val="afe"/>
    <w:link w:val="Charc"/>
    <w:qFormat/>
    <w:pPr>
      <w:widowControl w:val="0"/>
      <w:adjustRightInd w:val="0"/>
      <w:spacing w:before="40" w:line="0" w:lineRule="atLeast"/>
      <w:jc w:val="center"/>
      <w:textAlignment w:val="baseline"/>
    </w:pPr>
    <w:rPr>
      <w:rFonts w:ascii="Times New Roman" w:eastAsia="楷体_GB2312" w:hAnsi="Times New Roman" w:cs="Times New Roman"/>
      <w:sz w:val="24"/>
    </w:rPr>
  </w:style>
  <w:style w:type="character" w:customStyle="1" w:styleId="Charc">
    <w:name w:val="表格内容 Char"/>
    <w:link w:val="affffffff9"/>
    <w:qFormat/>
    <w:rPr>
      <w:rFonts w:ascii="Times New Roman" w:eastAsia="楷体_GB2312" w:hAnsi="Times New Roman" w:cs="Times New Roman"/>
      <w:sz w:val="24"/>
    </w:rPr>
  </w:style>
  <w:style w:type="paragraph" w:customStyle="1" w:styleId="affffffffa">
    <w:name w:val="小节"/>
    <w:next w:val="afe"/>
    <w:qFormat/>
    <w:pPr>
      <w:ind w:firstLineChars="200" w:firstLine="200"/>
      <w:jc w:val="both"/>
    </w:pPr>
    <w:rPr>
      <w:rFonts w:ascii="Times New Roman" w:eastAsia="宋体" w:hAnsi="Times New Roman" w:cs="Times New Roman"/>
      <w:b/>
      <w:sz w:val="28"/>
    </w:rPr>
  </w:style>
  <w:style w:type="paragraph" w:customStyle="1" w:styleId="xl26">
    <w:name w:val="xl26"/>
    <w:basedOn w:val="afe"/>
    <w:qFormat/>
    <w:pPr>
      <w:widowControl/>
      <w:spacing w:before="100" w:beforeAutospacing="1" w:after="100" w:afterAutospacing="1" w:line="360" w:lineRule="auto"/>
      <w:ind w:firstLineChars="200" w:firstLine="200"/>
    </w:pPr>
    <w:rPr>
      <w:rFonts w:ascii="宋体"/>
      <w:kern w:val="0"/>
      <w:sz w:val="24"/>
      <w:szCs w:val="24"/>
    </w:rPr>
  </w:style>
  <w:style w:type="paragraph" w:customStyle="1" w:styleId="J">
    <w:name w:val="J正文"/>
    <w:basedOn w:val="afe"/>
    <w:link w:val="JChar"/>
    <w:qFormat/>
    <w:pPr>
      <w:adjustRightInd w:val="0"/>
      <w:spacing w:line="520" w:lineRule="exact"/>
      <w:ind w:firstLineChars="200" w:firstLine="585"/>
      <w:jc w:val="center"/>
    </w:pPr>
    <w:rPr>
      <w:rFonts w:ascii="仿宋_GB2312" w:eastAsia="仿宋_GB2312" w:hAnsi="宋体"/>
      <w:snapToGrid w:val="0"/>
      <w:color w:val="000000"/>
      <w:kern w:val="0"/>
      <w:sz w:val="30"/>
      <w:szCs w:val="30"/>
      <w:lang w:val="zh-CN"/>
    </w:rPr>
  </w:style>
  <w:style w:type="character" w:customStyle="1" w:styleId="JChar">
    <w:name w:val="J正文 Char"/>
    <w:link w:val="J"/>
    <w:qFormat/>
    <w:locked/>
    <w:rPr>
      <w:rFonts w:ascii="仿宋_GB2312" w:eastAsia="仿宋_GB2312" w:hAnsi="宋体" w:cs="Times New Roman"/>
      <w:snapToGrid w:val="0"/>
      <w:color w:val="000000"/>
      <w:sz w:val="30"/>
      <w:szCs w:val="30"/>
      <w:lang w:val="zh-CN" w:eastAsia="zh-CN"/>
    </w:rPr>
  </w:style>
  <w:style w:type="paragraph" w:customStyle="1" w:styleId="1e">
    <w:name w:val="修订1"/>
    <w:hidden/>
    <w:uiPriority w:val="99"/>
    <w:semiHidden/>
    <w:qFormat/>
    <w:rPr>
      <w:rFonts w:ascii="Times New Roman" w:eastAsia="宋体" w:hAnsi="Times New Roman" w:cs="Times New Roman"/>
      <w:kern w:val="2"/>
      <w:sz w:val="24"/>
      <w:szCs w:val="22"/>
    </w:rPr>
  </w:style>
  <w:style w:type="character" w:customStyle="1" w:styleId="7Char1">
    <w:name w:val="标题 7 Char1"/>
    <w:semiHidden/>
    <w:qFormat/>
    <w:rPr>
      <w:rFonts w:cs="Times New Roman"/>
      <w:b/>
      <w:bCs/>
      <w:kern w:val="2"/>
      <w:sz w:val="24"/>
      <w:szCs w:val="24"/>
    </w:rPr>
  </w:style>
  <w:style w:type="character" w:customStyle="1" w:styleId="8Char1">
    <w:name w:val="标题 8 Char1"/>
    <w:semiHidden/>
    <w:qFormat/>
    <w:rPr>
      <w:rFonts w:ascii="Cambria" w:eastAsia="宋体" w:hAnsi="Cambria" w:cs="Times New Roman"/>
      <w:kern w:val="2"/>
      <w:sz w:val="24"/>
      <w:szCs w:val="24"/>
    </w:rPr>
  </w:style>
  <w:style w:type="paragraph" w:customStyle="1" w:styleId="FHDI0">
    <w:name w:val="FHDI中文报告二级标题"/>
    <w:basedOn w:val="afe"/>
    <w:next w:val="afe"/>
    <w:qFormat/>
    <w:pPr>
      <w:numPr>
        <w:ilvl w:val="1"/>
        <w:numId w:val="19"/>
      </w:numPr>
      <w:adjustRightInd w:val="0"/>
      <w:snapToGrid w:val="0"/>
      <w:spacing w:beforeLines="50" w:before="156" w:afterLines="50" w:after="156" w:line="288" w:lineRule="auto"/>
      <w:outlineLvl w:val="1"/>
    </w:pPr>
    <w:rPr>
      <w:rFonts w:ascii="Arial" w:hAnsi="Arial"/>
      <w:b/>
      <w:sz w:val="28"/>
      <w:szCs w:val="28"/>
    </w:rPr>
  </w:style>
  <w:style w:type="paragraph" w:customStyle="1" w:styleId="FHDI4">
    <w:name w:val="FHDI中文报告六级标题"/>
    <w:basedOn w:val="afe"/>
    <w:next w:val="afe"/>
    <w:qFormat/>
    <w:pPr>
      <w:numPr>
        <w:ilvl w:val="5"/>
        <w:numId w:val="19"/>
      </w:numPr>
      <w:tabs>
        <w:tab w:val="left" w:pos="0"/>
      </w:tabs>
      <w:adjustRightInd w:val="0"/>
      <w:snapToGrid w:val="0"/>
      <w:spacing w:beforeLines="50" w:before="156" w:afterLines="50" w:after="156" w:line="288" w:lineRule="auto"/>
      <w:ind w:firstLine="0"/>
    </w:pPr>
    <w:rPr>
      <w:rFonts w:ascii="Arial" w:hAnsi="Arial"/>
      <w:sz w:val="28"/>
      <w:szCs w:val="28"/>
    </w:rPr>
  </w:style>
  <w:style w:type="paragraph" w:customStyle="1" w:styleId="FHDI1">
    <w:name w:val="FHDI中文报告三级标题"/>
    <w:basedOn w:val="afe"/>
    <w:next w:val="afe"/>
    <w:qFormat/>
    <w:pPr>
      <w:numPr>
        <w:ilvl w:val="2"/>
        <w:numId w:val="19"/>
      </w:numPr>
      <w:adjustRightInd w:val="0"/>
      <w:snapToGrid w:val="0"/>
      <w:spacing w:beforeLines="50" w:before="156" w:afterLines="50" w:after="156" w:line="288" w:lineRule="auto"/>
      <w:outlineLvl w:val="2"/>
    </w:pPr>
    <w:rPr>
      <w:rFonts w:ascii="Arial" w:hAnsi="Arial"/>
      <w:b/>
      <w:sz w:val="28"/>
      <w:szCs w:val="28"/>
    </w:rPr>
  </w:style>
  <w:style w:type="paragraph" w:customStyle="1" w:styleId="FHDI2">
    <w:name w:val="FHDI中文报告四级标题"/>
    <w:basedOn w:val="afe"/>
    <w:next w:val="afe"/>
    <w:qFormat/>
    <w:pPr>
      <w:numPr>
        <w:ilvl w:val="3"/>
        <w:numId w:val="19"/>
      </w:numPr>
      <w:adjustRightInd w:val="0"/>
      <w:snapToGrid w:val="0"/>
      <w:spacing w:beforeLines="50" w:before="156" w:afterLines="50" w:after="156" w:line="288" w:lineRule="auto"/>
      <w:ind w:firstLine="0"/>
    </w:pPr>
    <w:rPr>
      <w:rFonts w:ascii="Arial" w:hAnsi="Arial"/>
      <w:b/>
      <w:sz w:val="28"/>
      <w:szCs w:val="28"/>
    </w:rPr>
  </w:style>
  <w:style w:type="paragraph" w:customStyle="1" w:styleId="FHDI3">
    <w:name w:val="FHDI中文报告五级标题"/>
    <w:basedOn w:val="afe"/>
    <w:next w:val="afe"/>
    <w:qFormat/>
    <w:pPr>
      <w:numPr>
        <w:ilvl w:val="4"/>
        <w:numId w:val="19"/>
      </w:numPr>
      <w:adjustRightInd w:val="0"/>
      <w:snapToGrid w:val="0"/>
      <w:spacing w:beforeLines="50" w:before="156" w:afterLines="50" w:after="156" w:line="288" w:lineRule="auto"/>
      <w:ind w:firstLine="0"/>
      <w:outlineLvl w:val="4"/>
    </w:pPr>
    <w:rPr>
      <w:rFonts w:ascii="Arial" w:hAnsi="Arial"/>
      <w:bCs/>
      <w:sz w:val="28"/>
      <w:szCs w:val="28"/>
    </w:rPr>
  </w:style>
  <w:style w:type="paragraph" w:customStyle="1" w:styleId="FHDI">
    <w:name w:val="FHDI中文报告一级标题"/>
    <w:basedOn w:val="afe"/>
    <w:next w:val="afe"/>
    <w:qFormat/>
    <w:pPr>
      <w:numPr>
        <w:numId w:val="19"/>
      </w:numPr>
      <w:adjustRightInd w:val="0"/>
      <w:snapToGrid w:val="0"/>
      <w:spacing w:beforeLines="100" w:before="312" w:afterLines="100" w:after="312" w:line="288" w:lineRule="auto"/>
      <w:jc w:val="left"/>
      <w:outlineLvl w:val="0"/>
    </w:pPr>
    <w:rPr>
      <w:rFonts w:ascii="Arial" w:hAnsi="Arial"/>
      <w:b/>
      <w:bCs/>
      <w:sz w:val="32"/>
      <w:szCs w:val="32"/>
    </w:rPr>
  </w:style>
  <w:style w:type="paragraph" w:customStyle="1" w:styleId="affffffffb">
    <w:name w:val="中文正文"/>
    <w:basedOn w:val="afe"/>
    <w:link w:val="Chard"/>
    <w:qFormat/>
    <w:pPr>
      <w:adjustRightInd w:val="0"/>
      <w:snapToGrid w:val="0"/>
      <w:spacing w:beforeLines="50" w:afterLines="50" w:line="300" w:lineRule="auto"/>
      <w:ind w:firstLineChars="200" w:firstLine="200"/>
    </w:pPr>
    <w:rPr>
      <w:rFonts w:ascii="Arial" w:hAnsi="Arial"/>
      <w:sz w:val="28"/>
      <w:szCs w:val="24"/>
      <w:lang w:val="zh-CN"/>
    </w:rPr>
  </w:style>
  <w:style w:type="character" w:customStyle="1" w:styleId="Chard">
    <w:name w:val="中文正文 Char"/>
    <w:link w:val="affffffffb"/>
    <w:qFormat/>
    <w:rPr>
      <w:rFonts w:ascii="Arial" w:eastAsia="宋体" w:hAnsi="Arial" w:cs="Times New Roman"/>
      <w:kern w:val="2"/>
      <w:sz w:val="28"/>
      <w:szCs w:val="24"/>
      <w:lang w:val="zh-CN" w:eastAsia="zh-CN"/>
    </w:rPr>
  </w:style>
  <w:style w:type="character" w:customStyle="1" w:styleId="HTMLChar1">
    <w:name w:val="HTML 预设格式 Char1"/>
    <w:basedOn w:val="aff"/>
    <w:link w:val="HTML"/>
    <w:uiPriority w:val="99"/>
    <w:qFormat/>
    <w:rPr>
      <w:rFonts w:ascii="Courier New" w:eastAsia="宋体" w:hAnsi="Courier New" w:cs="Times New Roman"/>
      <w:lang w:val="zh-CN" w:eastAsia="zh-CN"/>
    </w:rPr>
  </w:style>
  <w:style w:type="character" w:customStyle="1" w:styleId="HTML0">
    <w:name w:val="HTML 预设格式 字符"/>
    <w:basedOn w:val="aff"/>
    <w:uiPriority w:val="99"/>
    <w:semiHidden/>
    <w:qFormat/>
    <w:rPr>
      <w:rFonts w:ascii="Courier New" w:eastAsia="宋体" w:hAnsi="Courier New" w:cs="Courier New"/>
      <w:sz w:val="20"/>
      <w:szCs w:val="20"/>
    </w:rPr>
  </w:style>
  <w:style w:type="paragraph" w:customStyle="1" w:styleId="EndNoteBibliographyTitle">
    <w:name w:val="EndNote Bibliography Title"/>
    <w:basedOn w:val="afe"/>
    <w:link w:val="EndNoteBibliographyTitleChar"/>
    <w:qFormat/>
    <w:pPr>
      <w:kinsoku w:val="0"/>
      <w:overflowPunct w:val="0"/>
      <w:adjustRightInd w:val="0"/>
      <w:snapToGrid w:val="0"/>
      <w:jc w:val="center"/>
    </w:pPr>
    <w:rPr>
      <w:rFonts w:ascii="Calibri" w:hAnsi="Calibri"/>
      <w:sz w:val="20"/>
      <w:lang w:val="zh-CN"/>
    </w:rPr>
  </w:style>
  <w:style w:type="character" w:customStyle="1" w:styleId="EndNoteBibliographyTitleChar">
    <w:name w:val="EndNote Bibliography Title Char"/>
    <w:link w:val="EndNoteBibliographyTitle"/>
    <w:qFormat/>
    <w:rPr>
      <w:rFonts w:ascii="Calibri" w:eastAsia="宋体" w:hAnsi="Calibri" w:cs="Times New Roman"/>
      <w:kern w:val="2"/>
      <w:szCs w:val="22"/>
      <w:lang w:val="zh-CN" w:eastAsia="zh-CN"/>
    </w:rPr>
  </w:style>
  <w:style w:type="paragraph" w:customStyle="1" w:styleId="EndNoteBibliography">
    <w:name w:val="EndNote Bibliography"/>
    <w:basedOn w:val="afe"/>
    <w:link w:val="EndNoteBibliographyChar"/>
    <w:qFormat/>
    <w:pPr>
      <w:kinsoku w:val="0"/>
      <w:overflowPunct w:val="0"/>
      <w:adjustRightInd w:val="0"/>
      <w:snapToGrid w:val="0"/>
    </w:pPr>
    <w:rPr>
      <w:rFonts w:ascii="Calibri" w:hAnsi="Calibri"/>
      <w:sz w:val="20"/>
      <w:lang w:val="zh-CN"/>
    </w:rPr>
  </w:style>
  <w:style w:type="character" w:customStyle="1" w:styleId="EndNoteBibliographyChar">
    <w:name w:val="EndNote Bibliography Char"/>
    <w:link w:val="EndNoteBibliography"/>
    <w:qFormat/>
    <w:rPr>
      <w:rFonts w:ascii="Calibri" w:eastAsia="宋体" w:hAnsi="Calibri" w:cs="Times New Roman"/>
      <w:kern w:val="2"/>
      <w:szCs w:val="22"/>
      <w:lang w:val="zh-CN" w:eastAsia="zh-CN"/>
    </w:rPr>
  </w:style>
  <w:style w:type="paragraph" w:customStyle="1" w:styleId="font5">
    <w:name w:val="font5"/>
    <w:basedOn w:val="afe"/>
    <w:qFormat/>
    <w:pPr>
      <w:widowControl/>
      <w:spacing w:before="100" w:beforeAutospacing="1" w:after="100" w:afterAutospacing="1"/>
      <w:jc w:val="left"/>
    </w:pPr>
    <w:rPr>
      <w:color w:val="000000"/>
      <w:kern w:val="0"/>
      <w:szCs w:val="21"/>
    </w:rPr>
  </w:style>
  <w:style w:type="paragraph" w:customStyle="1" w:styleId="font6">
    <w:name w:val="font6"/>
    <w:basedOn w:val="afe"/>
    <w:qFormat/>
    <w:pPr>
      <w:widowControl/>
      <w:spacing w:before="100" w:beforeAutospacing="1" w:after="100" w:afterAutospacing="1"/>
      <w:jc w:val="left"/>
    </w:pPr>
    <w:rPr>
      <w:rFonts w:ascii="宋体" w:hAnsi="宋体" w:cs="宋体"/>
      <w:color w:val="000000"/>
      <w:kern w:val="0"/>
      <w:szCs w:val="21"/>
    </w:rPr>
  </w:style>
  <w:style w:type="paragraph" w:customStyle="1" w:styleId="font7">
    <w:name w:val="font7"/>
    <w:basedOn w:val="afe"/>
    <w:qFormat/>
    <w:pPr>
      <w:widowControl/>
      <w:spacing w:before="100" w:beforeAutospacing="1" w:after="100" w:afterAutospacing="1"/>
      <w:jc w:val="left"/>
    </w:pPr>
    <w:rPr>
      <w:color w:val="000000"/>
      <w:kern w:val="0"/>
      <w:szCs w:val="21"/>
    </w:rPr>
  </w:style>
  <w:style w:type="paragraph" w:customStyle="1" w:styleId="font8">
    <w:name w:val="font8"/>
    <w:basedOn w:val="afe"/>
    <w:qFormat/>
    <w:pPr>
      <w:widowControl/>
      <w:spacing w:before="100" w:beforeAutospacing="1" w:after="100" w:afterAutospacing="1"/>
      <w:jc w:val="left"/>
    </w:pPr>
    <w:rPr>
      <w:rFonts w:ascii="宋体" w:hAnsi="宋体" w:cs="宋体"/>
      <w:color w:val="000000"/>
      <w:kern w:val="0"/>
      <w:szCs w:val="21"/>
    </w:rPr>
  </w:style>
  <w:style w:type="paragraph" w:customStyle="1" w:styleId="font9">
    <w:name w:val="font9"/>
    <w:basedOn w:val="afe"/>
    <w:qFormat/>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Cs w:val="21"/>
    </w:rPr>
  </w:style>
  <w:style w:type="paragraph" w:customStyle="1" w:styleId="xl64">
    <w:name w:val="xl64"/>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65">
    <w:name w:val="xl65"/>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66">
    <w:name w:val="xl66"/>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67">
    <w:name w:val="xl67"/>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Cs w:val="21"/>
    </w:rPr>
  </w:style>
  <w:style w:type="paragraph" w:customStyle="1" w:styleId="xl68">
    <w:name w:val="xl68"/>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69">
    <w:name w:val="xl69"/>
    <w:basedOn w:val="afe"/>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Cs w:val="21"/>
    </w:rPr>
  </w:style>
  <w:style w:type="paragraph" w:customStyle="1" w:styleId="xl70">
    <w:name w:val="xl70"/>
    <w:basedOn w:val="afe"/>
    <w:qFormat/>
    <w:pPr>
      <w:widowControl/>
      <w:pBdr>
        <w:top w:val="single" w:sz="4" w:space="0" w:color="auto"/>
        <w:bottom w:val="single" w:sz="4" w:space="0" w:color="auto"/>
      </w:pBdr>
      <w:spacing w:before="100" w:beforeAutospacing="1" w:after="100" w:afterAutospacing="1"/>
      <w:jc w:val="center"/>
      <w:textAlignment w:val="center"/>
    </w:pPr>
    <w:rPr>
      <w:kern w:val="0"/>
      <w:szCs w:val="21"/>
    </w:rPr>
  </w:style>
  <w:style w:type="paragraph" w:customStyle="1" w:styleId="xl71">
    <w:name w:val="xl71"/>
    <w:basedOn w:val="af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xl72">
    <w:name w:val="xl72"/>
    <w:basedOn w:val="af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Cs w:val="21"/>
    </w:rPr>
  </w:style>
  <w:style w:type="paragraph" w:customStyle="1" w:styleId="xl73">
    <w:name w:val="xl73"/>
    <w:basedOn w:val="afe"/>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Cs w:val="21"/>
    </w:rPr>
  </w:style>
  <w:style w:type="paragraph" w:customStyle="1" w:styleId="xl74">
    <w:name w:val="xl74"/>
    <w:basedOn w:val="af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Cs w:val="21"/>
    </w:rPr>
  </w:style>
  <w:style w:type="paragraph" w:customStyle="1" w:styleId="xl75">
    <w:name w:val="xl75"/>
    <w:basedOn w:val="af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Cs w:val="21"/>
    </w:rPr>
  </w:style>
  <w:style w:type="paragraph" w:customStyle="1" w:styleId="xl76">
    <w:name w:val="xl76"/>
    <w:basedOn w:val="af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Cs w:val="21"/>
    </w:rPr>
  </w:style>
  <w:style w:type="paragraph" w:customStyle="1" w:styleId="xl77">
    <w:name w:val="xl77"/>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table" w:customStyle="1" w:styleId="1f">
    <w:name w:val="浅色底纹1"/>
    <w:basedOn w:val="aff0"/>
    <w:uiPriority w:val="60"/>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
    <w:name w:val="网格型2"/>
    <w:basedOn w:val="aff0"/>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er-word-layer">
    <w:name w:val="reader-word-layer"/>
    <w:basedOn w:val="afe"/>
    <w:qFormat/>
    <w:pPr>
      <w:widowControl/>
      <w:spacing w:before="100" w:beforeAutospacing="1" w:after="100" w:afterAutospacing="1"/>
      <w:jc w:val="left"/>
    </w:pPr>
    <w:rPr>
      <w:rFonts w:ascii="宋体" w:hAnsi="宋体" w:cs="宋体"/>
      <w:kern w:val="0"/>
      <w:sz w:val="24"/>
      <w:szCs w:val="24"/>
    </w:rPr>
  </w:style>
  <w:style w:type="table" w:customStyle="1" w:styleId="121">
    <w:name w:val="表格12"/>
    <w:basedOn w:val="aff0"/>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表格主题1"/>
    <w:basedOn w:val="aff0"/>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古典型 11"/>
    <w:basedOn w:val="aff0"/>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
    <w:name w:val="网格型11"/>
    <w:basedOn w:val="aff0"/>
    <w:uiPriority w:val="59"/>
    <w:qFormat/>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浅色底纹11"/>
    <w:basedOn w:val="aff0"/>
    <w:uiPriority w:val="60"/>
    <w:qFormat/>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
    <w:name w:val="网格型21"/>
    <w:basedOn w:val="aff0"/>
    <w:uiPriority w:val="3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13"/>
    <w:basedOn w:val="aff0"/>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表格主题2"/>
    <w:basedOn w:val="aff0"/>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ff0"/>
    <w:qFormat/>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23">
    <w:name w:val="网格型12"/>
    <w:basedOn w:val="aff0"/>
    <w:uiPriority w:val="59"/>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浅色底纹12"/>
    <w:basedOn w:val="aff0"/>
    <w:uiPriority w:val="60"/>
    <w:qFormat/>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
    <w:name w:val="网格型22"/>
    <w:basedOn w:val="aff0"/>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111"/>
    <w:basedOn w:val="aff0"/>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表格2"/>
    <w:basedOn w:val="240"/>
    <w:link w:val="2f2"/>
    <w:qFormat/>
    <w:pPr>
      <w:spacing w:line="240" w:lineRule="auto"/>
      <w:ind w:left="0"/>
      <w:jc w:val="center"/>
    </w:pPr>
    <w:rPr>
      <w:rFonts w:ascii="Times New Roman" w:hAnsi="Times New Roman"/>
      <w:sz w:val="21"/>
      <w:szCs w:val="21"/>
      <w:lang w:val="zh-CN"/>
    </w:rPr>
  </w:style>
  <w:style w:type="character" w:customStyle="1" w:styleId="241">
    <w:name w:val="正文 + 行距: 固定值 24 磅 字符"/>
    <w:basedOn w:val="aff"/>
    <w:link w:val="240"/>
    <w:qFormat/>
    <w:rPr>
      <w:rFonts w:ascii="宋体" w:eastAsia="宋体" w:hAnsi="宋体" w:cs="Times New Roman"/>
      <w:kern w:val="2"/>
      <w:sz w:val="24"/>
      <w:szCs w:val="22"/>
    </w:rPr>
  </w:style>
  <w:style w:type="character" w:customStyle="1" w:styleId="2f2">
    <w:name w:val="表格2 字符"/>
    <w:basedOn w:val="241"/>
    <w:link w:val="2f1"/>
    <w:qFormat/>
    <w:rPr>
      <w:rFonts w:ascii="Times New Roman" w:eastAsia="宋体" w:hAnsi="Times New Roman" w:cs="Times New Roman"/>
      <w:kern w:val="2"/>
      <w:sz w:val="21"/>
      <w:szCs w:val="21"/>
      <w:lang w:val="zh-CN"/>
    </w:rPr>
  </w:style>
  <w:style w:type="table" w:customStyle="1" w:styleId="114">
    <w:name w:val="表格主题11"/>
    <w:basedOn w:val="aff0"/>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古典型 111"/>
    <w:basedOn w:val="aff0"/>
    <w:qFormat/>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
    <w:name w:val="网格型111"/>
    <w:basedOn w:val="aff0"/>
    <w:uiPriority w:val="59"/>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浅色底纹111"/>
    <w:basedOn w:val="aff0"/>
    <w:uiPriority w:val="60"/>
    <w:qFormat/>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
    <w:name w:val="网格型211"/>
    <w:basedOn w:val="aff0"/>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表格标注"/>
    <w:basedOn w:val="afe"/>
    <w:link w:val="affffffffd"/>
    <w:qFormat/>
    <w:pPr>
      <w:spacing w:line="360" w:lineRule="auto"/>
      <w:jc w:val="center"/>
    </w:pPr>
    <w:rPr>
      <w:b/>
      <w:bCs/>
      <w:szCs w:val="21"/>
    </w:rPr>
  </w:style>
  <w:style w:type="character" w:customStyle="1" w:styleId="affffffffd">
    <w:name w:val="表格标注 字符"/>
    <w:basedOn w:val="aff"/>
    <w:link w:val="affffffffc"/>
    <w:qFormat/>
    <w:rPr>
      <w:rFonts w:ascii="Times New Roman" w:eastAsia="宋体" w:hAnsi="Times New Roman" w:cs="Times New Roman"/>
      <w:b/>
      <w:bCs/>
      <w:kern w:val="2"/>
      <w:sz w:val="21"/>
      <w:szCs w:val="21"/>
    </w:rPr>
  </w:style>
  <w:style w:type="paragraph" w:customStyle="1" w:styleId="Style386">
    <w:name w:val="_Style 386"/>
    <w:basedOn w:val="afe"/>
    <w:next w:val="affff"/>
    <w:uiPriority w:val="34"/>
    <w:qFormat/>
    <w:pPr>
      <w:widowControl/>
      <w:autoSpaceDE w:val="0"/>
      <w:autoSpaceDN w:val="0"/>
      <w:adjustRightInd w:val="0"/>
      <w:snapToGrid w:val="0"/>
      <w:spacing w:beforeLines="10" w:before="10" w:line="360" w:lineRule="exact"/>
      <w:ind w:firstLineChars="200" w:firstLine="420"/>
    </w:pPr>
    <w:rPr>
      <w:rFonts w:cs="宋体"/>
      <w:kern w:val="0"/>
      <w:sz w:val="24"/>
      <w:szCs w:val="20"/>
    </w:rPr>
  </w:style>
  <w:style w:type="character" w:customStyle="1" w:styleId="Chare">
    <w:name w:val="页脚 Char"/>
    <w:uiPriority w:val="99"/>
    <w:qFormat/>
    <w:rPr>
      <w:kern w:val="2"/>
      <w:sz w:val="18"/>
      <w:szCs w:val="18"/>
    </w:rPr>
  </w:style>
  <w:style w:type="character" w:customStyle="1" w:styleId="Charf">
    <w:name w:val="页眉 Char"/>
    <w:uiPriority w:val="99"/>
    <w:qFormat/>
    <w:rPr>
      <w:kern w:val="2"/>
      <w:sz w:val="18"/>
      <w:szCs w:val="18"/>
    </w:rPr>
  </w:style>
  <w:style w:type="character" w:customStyle="1" w:styleId="Charf0">
    <w:name w:val="批注框文本 Char"/>
    <w:uiPriority w:val="99"/>
    <w:qFormat/>
    <w:rPr>
      <w:kern w:val="2"/>
      <w:sz w:val="18"/>
      <w:szCs w:val="18"/>
    </w:rPr>
  </w:style>
  <w:style w:type="character" w:customStyle="1" w:styleId="Charf1">
    <w:name w:val="正文文本 Char"/>
    <w:qFormat/>
    <w:rPr>
      <w:kern w:val="2"/>
      <w:sz w:val="21"/>
      <w:szCs w:val="24"/>
    </w:rPr>
  </w:style>
  <w:style w:type="character" w:customStyle="1" w:styleId="1Char3">
    <w:name w:val="标题 1 Char"/>
    <w:uiPriority w:val="9"/>
    <w:qFormat/>
    <w:rPr>
      <w:b/>
      <w:bCs/>
      <w:kern w:val="44"/>
      <w:sz w:val="44"/>
      <w:szCs w:val="44"/>
      <w:lang w:val="zh-CN" w:eastAsia="zh-CN"/>
    </w:rPr>
  </w:style>
  <w:style w:type="character" w:customStyle="1" w:styleId="2Char">
    <w:name w:val="标题 2 Char"/>
    <w:uiPriority w:val="9"/>
    <w:qFormat/>
    <w:rPr>
      <w:rFonts w:ascii="Calibri Light" w:hAnsi="Calibri Light"/>
      <w:b/>
      <w:bCs/>
      <w:i/>
      <w:iCs/>
      <w:kern w:val="2"/>
      <w:sz w:val="28"/>
      <w:szCs w:val="28"/>
      <w:lang w:val="zh-CN" w:eastAsia="zh-CN"/>
    </w:rPr>
  </w:style>
  <w:style w:type="character" w:customStyle="1" w:styleId="3Char0">
    <w:name w:val="标题 3 Char"/>
    <w:uiPriority w:val="9"/>
    <w:qFormat/>
    <w:rPr>
      <w:rFonts w:ascii="黑体"/>
      <w:b/>
      <w:bCs/>
      <w:sz w:val="32"/>
      <w:szCs w:val="32"/>
      <w:lang w:val="zh-CN" w:eastAsia="zh-CN"/>
    </w:rPr>
  </w:style>
  <w:style w:type="character" w:customStyle="1" w:styleId="4Char">
    <w:name w:val="标题 4 Char"/>
    <w:qFormat/>
    <w:rPr>
      <w:rFonts w:ascii="Cambria" w:hAnsi="Cambria"/>
      <w:b/>
      <w:bCs/>
      <w:kern w:val="2"/>
      <w:sz w:val="28"/>
      <w:szCs w:val="28"/>
      <w:lang w:val="zh-CN" w:eastAsia="zh-CN"/>
    </w:rPr>
  </w:style>
  <w:style w:type="character" w:customStyle="1" w:styleId="5Char">
    <w:name w:val="标题 5 Char"/>
    <w:qFormat/>
    <w:rPr>
      <w:bCs/>
      <w:kern w:val="2"/>
      <w:sz w:val="24"/>
      <w:szCs w:val="28"/>
      <w:lang w:val="zh-CN" w:eastAsia="zh-CN"/>
    </w:rPr>
  </w:style>
  <w:style w:type="character" w:customStyle="1" w:styleId="6Char">
    <w:name w:val="标题 6 Char"/>
    <w:qFormat/>
    <w:rPr>
      <w:rFonts w:ascii="Cambria" w:hAnsi="Cambria"/>
      <w:b/>
      <w:bCs/>
      <w:kern w:val="2"/>
      <w:sz w:val="24"/>
      <w:szCs w:val="24"/>
      <w:lang w:val="zh-CN" w:eastAsia="zh-CN"/>
    </w:rPr>
  </w:style>
  <w:style w:type="character" w:customStyle="1" w:styleId="7Char">
    <w:name w:val="标题 7 Char"/>
    <w:qFormat/>
    <w:rPr>
      <w:bCs/>
      <w:kern w:val="2"/>
      <w:sz w:val="28"/>
      <w:szCs w:val="24"/>
      <w:lang w:val="zh-CN" w:eastAsia="zh-CN"/>
    </w:rPr>
  </w:style>
  <w:style w:type="character" w:customStyle="1" w:styleId="8Char">
    <w:name w:val="标题 8 Char"/>
    <w:qFormat/>
    <w:rPr>
      <w:rFonts w:ascii="Cambria" w:hAnsi="Cambria"/>
      <w:kern w:val="2"/>
      <w:sz w:val="24"/>
      <w:szCs w:val="24"/>
      <w:lang w:val="zh-CN" w:eastAsia="zh-CN"/>
    </w:rPr>
  </w:style>
  <w:style w:type="character" w:customStyle="1" w:styleId="9Char">
    <w:name w:val="标题 9 Char"/>
    <w:qFormat/>
    <w:rPr>
      <w:rFonts w:ascii="Cambria" w:hAnsi="Cambria"/>
      <w:kern w:val="2"/>
      <w:sz w:val="24"/>
      <w:szCs w:val="21"/>
      <w:lang w:val="zh-CN" w:eastAsia="zh-CN"/>
    </w:rPr>
  </w:style>
  <w:style w:type="character" w:customStyle="1" w:styleId="2Char0">
    <w:name w:val="正文文本 2 Char"/>
    <w:qFormat/>
    <w:rPr>
      <w:kern w:val="2"/>
      <w:sz w:val="24"/>
      <w:lang w:val="zh-CN" w:eastAsia="zh-CN"/>
    </w:rPr>
  </w:style>
  <w:style w:type="character" w:customStyle="1" w:styleId="Charf2">
    <w:name w:val="批注文字 Char"/>
    <w:qFormat/>
    <w:rPr>
      <w:kern w:val="2"/>
      <w:sz w:val="24"/>
      <w:lang w:val="zh-CN" w:eastAsia="zh-CN"/>
    </w:rPr>
  </w:style>
  <w:style w:type="character" w:customStyle="1" w:styleId="Charf3">
    <w:name w:val="纯文本 Char"/>
    <w:qFormat/>
    <w:rPr>
      <w:rFonts w:ascii="宋体" w:hAnsi="Courier New"/>
      <w:kern w:val="2"/>
      <w:sz w:val="24"/>
      <w:lang w:val="zh-CN" w:eastAsia="zh-CN"/>
    </w:rPr>
  </w:style>
  <w:style w:type="character" w:customStyle="1" w:styleId="Charf4">
    <w:name w:val="正文文本缩进 Char"/>
    <w:qFormat/>
    <w:rPr>
      <w:rFonts w:ascii="宋体"/>
      <w:kern w:val="2"/>
      <w:sz w:val="24"/>
      <w:lang w:val="zh-CN" w:eastAsia="zh-CN"/>
    </w:rPr>
  </w:style>
  <w:style w:type="character" w:customStyle="1" w:styleId="Charf5">
    <w:name w:val="标题 Char"/>
    <w:uiPriority w:val="10"/>
    <w:qFormat/>
    <w:rPr>
      <w:rFonts w:ascii="Calibri Light" w:hAnsi="Calibri Light"/>
      <w:b/>
      <w:bCs/>
      <w:kern w:val="2"/>
      <w:sz w:val="32"/>
      <w:szCs w:val="32"/>
      <w:lang w:val="zh-CN" w:eastAsia="zh-CN"/>
    </w:rPr>
  </w:style>
  <w:style w:type="character" w:customStyle="1" w:styleId="Charf6">
    <w:name w:val="批注主题 Char"/>
    <w:qFormat/>
    <w:rPr>
      <w:b/>
      <w:bCs/>
      <w:kern w:val="2"/>
      <w:sz w:val="21"/>
      <w:lang w:val="zh-CN" w:eastAsia="zh-CN"/>
    </w:rPr>
  </w:style>
  <w:style w:type="paragraph" w:customStyle="1" w:styleId="TOC2">
    <w:name w:val="TOC 标题2"/>
    <w:basedOn w:val="10"/>
    <w:next w:val="afe"/>
    <w:uiPriority w:val="39"/>
    <w:unhideWhenUsed/>
    <w:qFormat/>
    <w:pPr>
      <w:keepNext/>
      <w:keepLines/>
      <w:spacing w:before="240" w:beforeAutospacing="0" w:after="0" w:afterAutospacing="0" w:line="259" w:lineRule="auto"/>
      <w:outlineLvl w:val="9"/>
    </w:pPr>
    <w:rPr>
      <w:rFonts w:ascii="Calibri Light" w:hAnsi="Calibri Light"/>
      <w:b w:val="0"/>
      <w:bCs w:val="0"/>
      <w:color w:val="2E74B5"/>
      <w:kern w:val="0"/>
      <w:sz w:val="32"/>
      <w:szCs w:val="32"/>
      <w:lang w:val="zh-CN"/>
    </w:rPr>
  </w:style>
  <w:style w:type="character" w:customStyle="1" w:styleId="Charf7">
    <w:name w:val="题注 Char"/>
    <w:uiPriority w:val="35"/>
    <w:qFormat/>
    <w:rPr>
      <w:rFonts w:ascii="Arial" w:eastAsia="黑体" w:hAnsi="Arial" w:cs="Arial"/>
      <w:kern w:val="2"/>
    </w:rPr>
  </w:style>
  <w:style w:type="character" w:customStyle="1" w:styleId="2Char3">
    <w:name w:val="正文文本缩进 2 Char"/>
    <w:qFormat/>
    <w:rPr>
      <w:rFonts w:ascii="宋体" w:hAnsi="宋体"/>
      <w:kern w:val="2"/>
      <w:sz w:val="24"/>
      <w:szCs w:val="24"/>
      <w:lang w:val="zh-CN" w:eastAsia="zh-CN"/>
    </w:rPr>
  </w:style>
  <w:style w:type="character" w:customStyle="1" w:styleId="Charf8">
    <w:name w:val="文档结构图 Char"/>
    <w:semiHidden/>
    <w:qFormat/>
    <w:rPr>
      <w:kern w:val="2"/>
      <w:sz w:val="21"/>
      <w:szCs w:val="24"/>
      <w:shd w:val="clear" w:color="auto" w:fill="000080"/>
    </w:rPr>
  </w:style>
  <w:style w:type="character" w:customStyle="1" w:styleId="3Char3">
    <w:name w:val="正文文本缩进 3 Char"/>
    <w:qFormat/>
    <w:rPr>
      <w:rFonts w:ascii="宋体" w:hAnsi="宋体"/>
      <w:kern w:val="2"/>
      <w:sz w:val="24"/>
      <w:szCs w:val="24"/>
      <w:lang w:val="zh-CN" w:eastAsia="zh-CN"/>
    </w:rPr>
  </w:style>
  <w:style w:type="character" w:customStyle="1" w:styleId="Charf9">
    <w:name w:val="无间隔 Char"/>
    <w:uiPriority w:val="1"/>
    <w:qFormat/>
    <w:rPr>
      <w:rFonts w:eastAsia="黑体"/>
      <w:position w:val="-16"/>
      <w:sz w:val="22"/>
      <w:szCs w:val="22"/>
      <w:lang w:bidi="ar-SA"/>
    </w:rPr>
  </w:style>
  <w:style w:type="character" w:customStyle="1" w:styleId="Charfa">
    <w:name w:val="脚注文本 Char"/>
    <w:uiPriority w:val="99"/>
    <w:qFormat/>
    <w:rPr>
      <w:rFonts w:ascii="宋体"/>
      <w:kern w:val="2"/>
      <w:sz w:val="18"/>
      <w:szCs w:val="18"/>
      <w:lang w:val="zh-CN" w:eastAsia="zh-CN"/>
    </w:rPr>
  </w:style>
  <w:style w:type="character" w:customStyle="1" w:styleId="Charfb">
    <w:name w:val="尾注文本 Char"/>
    <w:qFormat/>
    <w:rPr>
      <w:kern w:val="2"/>
      <w:sz w:val="21"/>
      <w:szCs w:val="24"/>
    </w:rPr>
  </w:style>
  <w:style w:type="paragraph" w:customStyle="1" w:styleId="2f3">
    <w:name w:val="修订2"/>
    <w:hidden/>
    <w:uiPriority w:val="99"/>
    <w:semiHidden/>
    <w:qFormat/>
    <w:rPr>
      <w:rFonts w:ascii="Times New Roman" w:eastAsia="宋体" w:hAnsi="Times New Roman" w:cs="Times New Roman"/>
      <w:kern w:val="2"/>
      <w:sz w:val="24"/>
      <w:szCs w:val="22"/>
    </w:rPr>
  </w:style>
  <w:style w:type="character" w:customStyle="1" w:styleId="HTMLChar">
    <w:name w:val="HTML 预设格式 Char"/>
    <w:uiPriority w:val="99"/>
    <w:qFormat/>
    <w:rPr>
      <w:rFonts w:ascii="Courier New" w:hAnsi="Courier New"/>
      <w:lang w:val="zh-CN" w:eastAsia="zh-CN"/>
    </w:rPr>
  </w:style>
  <w:style w:type="character" w:customStyle="1" w:styleId="fontstyle01">
    <w:name w:val="fontstyle01"/>
    <w:basedOn w:val="aff"/>
    <w:qFormat/>
    <w:rPr>
      <w:rFonts w:ascii="HiddenHorzOCR-Identity-H" w:hAnsi="HiddenHorzOCR-Identity-H" w:hint="default"/>
      <w:color w:val="000000"/>
      <w:sz w:val="16"/>
      <w:szCs w:val="16"/>
    </w:rPr>
  </w:style>
  <w:style w:type="paragraph" w:customStyle="1" w:styleId="35">
    <w:name w:val="修订3"/>
    <w:hidden/>
    <w:uiPriority w:val="99"/>
    <w:qFormat/>
    <w:rPr>
      <w:rFonts w:ascii="Times New Roman" w:eastAsia="宋体" w:hAnsi="Times New Roman" w:cs="Times New Roman"/>
      <w:kern w:val="2"/>
      <w:sz w:val="21"/>
      <w:szCs w:val="22"/>
    </w:rPr>
  </w:style>
  <w:style w:type="paragraph" w:customStyle="1" w:styleId="115">
    <w:name w:val="1正文1级标题"/>
    <w:basedOn w:val="10"/>
    <w:link w:val="116"/>
    <w:qFormat/>
    <w:pPr>
      <w:keepNext/>
      <w:keepLines/>
      <w:widowControl w:val="0"/>
      <w:spacing w:before="240" w:beforeAutospacing="0" w:after="360" w:afterAutospacing="0" w:line="360" w:lineRule="auto"/>
      <w:jc w:val="center"/>
    </w:pPr>
    <w:rPr>
      <w:rFonts w:ascii="Times New Roman" w:hAnsi="Times New Roman"/>
      <w:kern w:val="0"/>
      <w:sz w:val="32"/>
      <w:szCs w:val="28"/>
    </w:rPr>
  </w:style>
  <w:style w:type="character" w:customStyle="1" w:styleId="116">
    <w:name w:val="1正文1级标题 字符"/>
    <w:link w:val="115"/>
    <w:qFormat/>
    <w:rPr>
      <w:rFonts w:ascii="Times New Roman" w:eastAsia="宋体" w:hAnsi="Times New Roman" w:cs="Times New Roman"/>
      <w:b/>
      <w:bCs/>
      <w:sz w:val="32"/>
      <w:szCs w:val="28"/>
    </w:rPr>
  </w:style>
  <w:style w:type="paragraph" w:customStyle="1" w:styleId="126">
    <w:name w:val="1正文2级标题"/>
    <w:basedOn w:val="afe"/>
    <w:link w:val="127"/>
    <w:qFormat/>
    <w:pPr>
      <w:keepNext/>
      <w:keepLines/>
      <w:spacing w:beforeLines="50" w:afterLines="50" w:line="360" w:lineRule="auto"/>
      <w:jc w:val="center"/>
      <w:outlineLvl w:val="1"/>
    </w:pPr>
    <w:rPr>
      <w:rFonts w:eastAsia="黑体"/>
      <w:b/>
      <w:kern w:val="0"/>
      <w:sz w:val="28"/>
      <w:szCs w:val="28"/>
    </w:rPr>
  </w:style>
  <w:style w:type="paragraph" w:customStyle="1" w:styleId="0">
    <w:name w:val="0正文文本"/>
    <w:basedOn w:val="afe"/>
    <w:link w:val="00"/>
    <w:qFormat/>
    <w:pPr>
      <w:spacing w:line="360" w:lineRule="auto"/>
      <w:ind w:firstLineChars="200" w:firstLine="480"/>
    </w:pPr>
    <w:rPr>
      <w:bCs/>
      <w:sz w:val="24"/>
      <w:szCs w:val="24"/>
    </w:rPr>
  </w:style>
  <w:style w:type="character" w:customStyle="1" w:styleId="127">
    <w:name w:val="1正文2级标题 字符"/>
    <w:link w:val="126"/>
    <w:qFormat/>
    <w:rPr>
      <w:rFonts w:ascii="Times New Roman" w:eastAsia="黑体" w:hAnsi="Times New Roman" w:cs="Times New Roman"/>
      <w:b/>
      <w:sz w:val="28"/>
      <w:szCs w:val="28"/>
    </w:rPr>
  </w:style>
  <w:style w:type="character" w:customStyle="1" w:styleId="00">
    <w:name w:val="0正文文本 字符"/>
    <w:link w:val="0"/>
    <w:qFormat/>
    <w:rPr>
      <w:rFonts w:ascii="Times New Roman" w:eastAsia="宋体" w:hAnsi="Times New Roman" w:cs="Times New Roman"/>
      <w:bCs/>
      <w:kern w:val="2"/>
      <w:sz w:val="24"/>
      <w:szCs w:val="24"/>
    </w:rPr>
  </w:style>
  <w:style w:type="character" w:customStyle="1" w:styleId="1f1">
    <w:name w:val="未处理的提及1"/>
    <w:basedOn w:val="aff"/>
    <w:uiPriority w:val="99"/>
    <w:semiHidden/>
    <w:unhideWhenUsed/>
    <w:qFormat/>
    <w:rPr>
      <w:color w:val="605E5C"/>
      <w:shd w:val="clear" w:color="auto" w:fill="E1DFDD"/>
    </w:rPr>
  </w:style>
  <w:style w:type="character" w:customStyle="1" w:styleId="1f2">
    <w:name w:val="未处理的提及1"/>
    <w:basedOn w:val="aff"/>
    <w:uiPriority w:val="99"/>
    <w:semiHidden/>
    <w:unhideWhenUsed/>
    <w:qFormat/>
    <w:rsid w:val="00857492"/>
    <w:rPr>
      <w:color w:val="605E5C"/>
      <w:shd w:val="clear" w:color="auto" w:fill="E1DFDD"/>
    </w:rPr>
  </w:style>
  <w:style w:type="paragraph" w:styleId="affffffffe">
    <w:name w:val="Revision"/>
    <w:hidden/>
    <w:uiPriority w:val="99"/>
    <w:rsid w:val="00857492"/>
    <w:rPr>
      <w:rFonts w:ascii="Times New Roman" w:eastAsia="宋体" w:hAnsi="Times New Roman" w:cs="Times New Roman"/>
      <w:kern w:val="2"/>
      <w:sz w:val="21"/>
      <w:szCs w:val="22"/>
    </w:rPr>
  </w:style>
  <w:style w:type="paragraph" w:customStyle="1" w:styleId="CJJ1TimesNewRoman">
    <w:name w:val="CJJ标题 1 + Times New Roman"/>
    <w:basedOn w:val="10"/>
    <w:link w:val="CJJ1TimesNewRoman0"/>
    <w:qFormat/>
    <w:rsid w:val="00614412"/>
    <w:pPr>
      <w:keepNext/>
      <w:keepLines/>
      <w:widowControl w:val="0"/>
      <w:spacing w:before="340" w:beforeAutospacing="0" w:after="330" w:afterAutospacing="0" w:line="578" w:lineRule="auto"/>
      <w:jc w:val="center"/>
    </w:pPr>
    <w:rPr>
      <w:rFonts w:ascii="Times New Roman" w:hAnsi="Times New Roman"/>
      <w:kern w:val="44"/>
      <w:sz w:val="30"/>
      <w:szCs w:val="20"/>
    </w:rPr>
  </w:style>
  <w:style w:type="character" w:customStyle="1" w:styleId="CJJ1TimesNewRoman0">
    <w:name w:val="CJJ标题 1 + Times New Roman 字符"/>
    <w:link w:val="CJJ1TimesNewRoman"/>
    <w:qFormat/>
    <w:rsid w:val="00614412"/>
    <w:rPr>
      <w:rFonts w:ascii="Times New Roman" w:eastAsia="宋体" w:hAnsi="Times New Roman" w:cs="Times New Roman"/>
      <w:b/>
      <w:bCs/>
      <w:kern w:val="44"/>
      <w:sz w:val="30"/>
    </w:rPr>
  </w:style>
  <w:style w:type="numbering" w:customStyle="1" w:styleId="1f3">
    <w:name w:val="无列表1"/>
    <w:next w:val="aff1"/>
    <w:uiPriority w:val="99"/>
    <w:semiHidden/>
    <w:unhideWhenUsed/>
    <w:rsid w:val="0008378A"/>
  </w:style>
  <w:style w:type="paragraph" w:styleId="afffffffff">
    <w:name w:val="Body Text First Indent"/>
    <w:basedOn w:val="aff5"/>
    <w:link w:val="Charfc"/>
    <w:uiPriority w:val="99"/>
    <w:unhideWhenUsed/>
    <w:qFormat/>
    <w:rsid w:val="0008378A"/>
    <w:pPr>
      <w:spacing w:before="0" w:line="240" w:lineRule="auto"/>
      <w:ind w:firstLineChars="100" w:firstLine="420"/>
      <w:jc w:val="both"/>
    </w:pPr>
    <w:rPr>
      <w:rFonts w:ascii="Times New Roman" w:hAnsi="Times New Roman"/>
      <w:color w:val="0000FF"/>
      <w:kern w:val="0"/>
      <w:sz w:val="21"/>
      <w:szCs w:val="21"/>
    </w:rPr>
  </w:style>
  <w:style w:type="character" w:customStyle="1" w:styleId="Charfc">
    <w:name w:val="正文首行缩进 Char"/>
    <w:basedOn w:val="Char21"/>
    <w:link w:val="afffffffff"/>
    <w:uiPriority w:val="99"/>
    <w:qFormat/>
    <w:rsid w:val="0008378A"/>
    <w:rPr>
      <w:rFonts w:ascii="Times New Roman" w:eastAsia="宋体" w:hAnsi="Times New Roman" w:cs="Times New Roman"/>
      <w:color w:val="0000FF"/>
      <w:sz w:val="21"/>
      <w:szCs w:val="21"/>
    </w:rPr>
  </w:style>
  <w:style w:type="table" w:customStyle="1" w:styleId="36">
    <w:name w:val="网格型3"/>
    <w:basedOn w:val="aff0"/>
    <w:next w:val="afff2"/>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主题3"/>
    <w:basedOn w:val="aff0"/>
    <w:next w:val="afff3"/>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古典型 13"/>
    <w:basedOn w:val="aff0"/>
    <w:next w:val="13"/>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CJJ3TimesNewRoman15">
    <w:name w:val="CJJ标题3样式 Times New Roman 小四 行距: 1.5 倍行距"/>
    <w:basedOn w:val="afe"/>
    <w:qFormat/>
    <w:rsid w:val="0008378A"/>
    <w:pPr>
      <w:spacing w:line="360" w:lineRule="auto"/>
    </w:pPr>
    <w:rPr>
      <w:rFonts w:cs="宋体"/>
      <w:sz w:val="24"/>
      <w:szCs w:val="20"/>
    </w:rPr>
  </w:style>
  <w:style w:type="paragraph" w:customStyle="1" w:styleId="CJJ2TimesNewRoman">
    <w:name w:val="CJJ样式 标题 2 + Times New Roman"/>
    <w:basedOn w:val="2"/>
    <w:qFormat/>
    <w:rsid w:val="0008378A"/>
    <w:pPr>
      <w:adjustRightInd w:val="0"/>
      <w:spacing w:line="415" w:lineRule="auto"/>
    </w:pPr>
    <w:rPr>
      <w:rFonts w:ascii="Times New Roman" w:hAnsi="Times New Roman"/>
      <w:bCs/>
      <w:sz w:val="28"/>
      <w:szCs w:val="20"/>
    </w:rPr>
  </w:style>
  <w:style w:type="table" w:customStyle="1" w:styleId="1120">
    <w:name w:val="表格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浅色底纹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0">
    <w:name w:val="网格型2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表格主题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古典型 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
    <w:name w:val="网格型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浅色底纹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
    <w:name w:val="网格型2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1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格主题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古典型 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
    <w:name w:val="网格型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浅色底纹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0">
    <w:name w:val="网格型2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表格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主题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古典型 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
    <w:name w:val="网格型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浅色底纹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
    <w:name w:val="网格型2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格主题4"/>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古典型 1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
    <w:name w:val="表格1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浅色底纹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2">
    <w:name w:val="网格型24"/>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表格1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格主题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古典型 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
    <w:name w:val="网格型1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浅色底纹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0">
    <w:name w:val="网格型2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表格1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表格主题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古典型 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
    <w:name w:val="网格型1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浅色底纹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0">
    <w:name w:val="网格型2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表格1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表格主题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古典型 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
    <w:name w:val="网格型1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浅色底纹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
    <w:name w:val="网格型2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表格主题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古典型 1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
    <w:name w:val="表格1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浅色底纹1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
    <w:name w:val="网格型2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表格1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主题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古典型 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
    <w:name w:val="网格型1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浅色底纹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
    <w:name w:val="网格型2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表格1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主题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古典型 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
    <w:name w:val="网格型1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浅色底纹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
    <w:name w:val="网格型2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表格1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主题1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古典型 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
    <w:name w:val="网格型1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浅色底纹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
    <w:name w:val="网格型2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d">
    <w:name w:val="注释 Char"/>
    <w:link w:val="afffffffff0"/>
    <w:qFormat/>
    <w:rsid w:val="0008378A"/>
    <w:rPr>
      <w:rFonts w:cs="Arial"/>
      <w:kern w:val="2"/>
      <w:sz w:val="21"/>
      <w:szCs w:val="21"/>
    </w:rPr>
  </w:style>
  <w:style w:type="paragraph" w:customStyle="1" w:styleId="afffffffff0">
    <w:name w:val="注释"/>
    <w:basedOn w:val="afe"/>
    <w:link w:val="Charfd"/>
    <w:qFormat/>
    <w:rsid w:val="0008378A"/>
    <w:pPr>
      <w:spacing w:line="360" w:lineRule="auto"/>
      <w:ind w:firstLineChars="200" w:firstLine="200"/>
    </w:pPr>
    <w:rPr>
      <w:rFonts w:asciiTheme="minorHAnsi" w:eastAsiaTheme="minorEastAsia" w:hAnsiTheme="minorHAnsi" w:cs="Arial"/>
      <w:szCs w:val="21"/>
    </w:rPr>
  </w:style>
  <w:style w:type="paragraph" w:customStyle="1" w:styleId="TableParagraph">
    <w:name w:val="Table Paragraph"/>
    <w:basedOn w:val="afe"/>
    <w:uiPriority w:val="1"/>
    <w:qFormat/>
    <w:rsid w:val="0008378A"/>
    <w:pPr>
      <w:autoSpaceDE w:val="0"/>
      <w:autoSpaceDN w:val="0"/>
      <w:adjustRightInd w:val="0"/>
      <w:jc w:val="left"/>
    </w:pPr>
    <w:rPr>
      <w:kern w:val="0"/>
      <w:sz w:val="24"/>
      <w:szCs w:val="24"/>
    </w:rPr>
  </w:style>
  <w:style w:type="character" w:customStyle="1" w:styleId="afffffffff1">
    <w:name w:val="批注文字 字符"/>
    <w:qFormat/>
    <w:rsid w:val="0008378A"/>
    <w:rPr>
      <w:rFonts w:ascii="Times New Roman" w:eastAsia="宋体" w:hAnsi="Times New Roman" w:cs="Times New Roman"/>
    </w:rPr>
  </w:style>
  <w:style w:type="table" w:customStyle="1" w:styleId="54">
    <w:name w:val="网格型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主题5"/>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古典型 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0">
    <w:name w:val="表格11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浅色底纹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0">
    <w:name w:val="网格型25"/>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表格12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格主题14"/>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古典型 11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
    <w:name w:val="网格型11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浅色底纹1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
    <w:name w:val="网格型214"/>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表格13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表格主题2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古典型 1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
    <w:name w:val="网格型12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浅色底纹1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
    <w:name w:val="网格型22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表格11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表格主题1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古典型 1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2">
    <w:name w:val="网格型11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浅色底纹1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
    <w:name w:val="网格型21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表格主题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古典型 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0">
    <w:name w:val="表格11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网格型1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浅色底纹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0">
    <w:name w:val="网格型2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表格12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主题1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古典型 1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
    <w:name w:val="网格型11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浅色底纹1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
    <w:name w:val="网格型21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表格13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格主题2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古典型 1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2">
    <w:name w:val="网格型12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浅色底纹1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
    <w:name w:val="网格型22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表格11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主题1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古典型 1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
    <w:name w:val="网格型11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浅色底纹1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
    <w:name w:val="网格型21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标题 1 字符"/>
    <w:uiPriority w:val="9"/>
    <w:qFormat/>
    <w:rsid w:val="0008378A"/>
    <w:rPr>
      <w:rFonts w:ascii="宋体" w:eastAsia="宋体" w:hAnsi="宋体" w:cs="Times New Roman"/>
      <w:b/>
      <w:bCs/>
      <w:kern w:val="36"/>
      <w:sz w:val="48"/>
      <w:szCs w:val="48"/>
    </w:rPr>
  </w:style>
  <w:style w:type="character" w:customStyle="1" w:styleId="2f4">
    <w:name w:val="标题 2 字符"/>
    <w:uiPriority w:val="9"/>
    <w:qFormat/>
    <w:rsid w:val="0008378A"/>
    <w:rPr>
      <w:rFonts w:ascii="Arial" w:eastAsia="黑体" w:hAnsi="Arial" w:cs="Times New Roman"/>
      <w:b/>
      <w:sz w:val="32"/>
    </w:rPr>
  </w:style>
  <w:style w:type="character" w:customStyle="1" w:styleId="38">
    <w:name w:val="标题 3 字符"/>
    <w:uiPriority w:val="9"/>
    <w:qFormat/>
    <w:rsid w:val="0008378A"/>
    <w:rPr>
      <w:rFonts w:ascii="Times New Roman" w:eastAsia="宋体" w:hAnsi="Times New Roman" w:cs="Times New Roman"/>
      <w:b/>
      <w:bCs/>
      <w:sz w:val="32"/>
      <w:szCs w:val="32"/>
    </w:rPr>
  </w:style>
  <w:style w:type="character" w:customStyle="1" w:styleId="afffffffff2">
    <w:name w:val="正文文本 字符"/>
    <w:qFormat/>
    <w:rsid w:val="0008378A"/>
    <w:rPr>
      <w:rFonts w:ascii="宋体" w:eastAsia="宋体" w:hAnsi="宋体" w:cs="Times New Roman"/>
      <w:color w:val="000000"/>
      <w:sz w:val="24"/>
    </w:rPr>
  </w:style>
  <w:style w:type="character" w:customStyle="1" w:styleId="afffffffff3">
    <w:name w:val="日期 字符"/>
    <w:uiPriority w:val="99"/>
    <w:qFormat/>
    <w:rsid w:val="0008378A"/>
  </w:style>
  <w:style w:type="character" w:customStyle="1" w:styleId="afffffffff4">
    <w:name w:val="批注框文本 字符"/>
    <w:uiPriority w:val="99"/>
    <w:qFormat/>
    <w:rsid w:val="0008378A"/>
    <w:rPr>
      <w:rFonts w:ascii="Times New Roman" w:eastAsia="宋体" w:hAnsi="Times New Roman" w:cs="Times New Roman"/>
      <w:sz w:val="18"/>
      <w:szCs w:val="18"/>
    </w:rPr>
  </w:style>
  <w:style w:type="character" w:customStyle="1" w:styleId="afffffffff5">
    <w:name w:val="页脚 字符"/>
    <w:uiPriority w:val="99"/>
    <w:qFormat/>
    <w:rsid w:val="0008378A"/>
    <w:rPr>
      <w:rFonts w:ascii="Times New Roman" w:eastAsia="宋体" w:hAnsi="Times New Roman" w:cs="Times New Roman"/>
      <w:sz w:val="18"/>
      <w:szCs w:val="18"/>
    </w:rPr>
  </w:style>
  <w:style w:type="character" w:customStyle="1" w:styleId="afffffffff6">
    <w:name w:val="页眉 字符"/>
    <w:uiPriority w:val="99"/>
    <w:qFormat/>
    <w:rsid w:val="0008378A"/>
    <w:rPr>
      <w:rFonts w:ascii="Times New Roman" w:eastAsia="宋体" w:hAnsi="Times New Roman" w:cs="Times New Roman"/>
      <w:sz w:val="18"/>
      <w:szCs w:val="18"/>
    </w:rPr>
  </w:style>
  <w:style w:type="character" w:customStyle="1" w:styleId="afffffffff7">
    <w:name w:val="批注主题 字符"/>
    <w:qFormat/>
    <w:rsid w:val="0008378A"/>
    <w:rPr>
      <w:rFonts w:ascii="Times New Roman" w:eastAsia="宋体" w:hAnsi="Times New Roman" w:cs="Times New Roman"/>
      <w:b/>
      <w:bCs/>
    </w:rPr>
  </w:style>
  <w:style w:type="character" w:customStyle="1" w:styleId="afffffffff8">
    <w:name w:val="文档结构图 字符"/>
    <w:semiHidden/>
    <w:qFormat/>
    <w:rsid w:val="0008378A"/>
    <w:rPr>
      <w:rFonts w:ascii="宋体" w:eastAsia="宋体" w:hAnsi="Times New Roman" w:cs="Times New Roman"/>
      <w:sz w:val="18"/>
      <w:szCs w:val="18"/>
    </w:rPr>
  </w:style>
  <w:style w:type="character" w:customStyle="1" w:styleId="410">
    <w:name w:val="标题 4 字符1"/>
    <w:qFormat/>
    <w:rsid w:val="0008378A"/>
    <w:rPr>
      <w:rFonts w:ascii="Cambria" w:eastAsia="宋体" w:hAnsi="Cambria" w:cs="Times New Roman"/>
      <w:b/>
      <w:bCs/>
      <w:kern w:val="2"/>
      <w:sz w:val="28"/>
      <w:szCs w:val="28"/>
      <w:lang w:val="zh-CN" w:eastAsia="zh-CN"/>
    </w:rPr>
  </w:style>
  <w:style w:type="character" w:customStyle="1" w:styleId="510">
    <w:name w:val="标题 5 字符1"/>
    <w:qFormat/>
    <w:rsid w:val="0008378A"/>
    <w:rPr>
      <w:rFonts w:ascii="Times New Roman" w:eastAsia="宋体" w:hAnsi="Times New Roman" w:cs="Times New Roman"/>
      <w:bCs/>
      <w:kern w:val="2"/>
      <w:sz w:val="24"/>
      <w:szCs w:val="28"/>
      <w:lang w:val="zh-CN" w:eastAsia="zh-CN"/>
    </w:rPr>
  </w:style>
  <w:style w:type="character" w:customStyle="1" w:styleId="610">
    <w:name w:val="标题 6 字符1"/>
    <w:qFormat/>
    <w:rsid w:val="0008378A"/>
    <w:rPr>
      <w:rFonts w:ascii="Cambria" w:eastAsia="宋体" w:hAnsi="Cambria" w:cs="Times New Roman"/>
      <w:b/>
      <w:bCs/>
      <w:kern w:val="2"/>
      <w:sz w:val="24"/>
      <w:szCs w:val="24"/>
      <w:lang w:val="zh-CN" w:eastAsia="zh-CN"/>
    </w:rPr>
  </w:style>
  <w:style w:type="character" w:customStyle="1" w:styleId="710">
    <w:name w:val="标题 7 字符1"/>
    <w:qFormat/>
    <w:rsid w:val="0008378A"/>
    <w:rPr>
      <w:rFonts w:ascii="Times New Roman" w:eastAsia="宋体" w:hAnsi="Times New Roman" w:cs="Times New Roman"/>
      <w:bCs/>
      <w:kern w:val="2"/>
      <w:sz w:val="28"/>
      <w:szCs w:val="24"/>
      <w:lang w:val="zh-CN" w:eastAsia="zh-CN"/>
    </w:rPr>
  </w:style>
  <w:style w:type="character" w:customStyle="1" w:styleId="810">
    <w:name w:val="标题 8 字符1"/>
    <w:qFormat/>
    <w:rsid w:val="0008378A"/>
    <w:rPr>
      <w:rFonts w:ascii="Cambria" w:eastAsia="宋体" w:hAnsi="Cambria" w:cs="Times New Roman"/>
      <w:kern w:val="2"/>
      <w:sz w:val="24"/>
      <w:szCs w:val="24"/>
      <w:lang w:val="zh-CN" w:eastAsia="zh-CN"/>
    </w:rPr>
  </w:style>
  <w:style w:type="character" w:customStyle="1" w:styleId="910">
    <w:name w:val="标题 9 字符1"/>
    <w:qFormat/>
    <w:rsid w:val="0008378A"/>
    <w:rPr>
      <w:rFonts w:ascii="Cambria" w:eastAsia="宋体" w:hAnsi="Cambria" w:cs="Times New Roman"/>
      <w:kern w:val="2"/>
      <w:sz w:val="24"/>
      <w:szCs w:val="21"/>
      <w:lang w:val="zh-CN" w:eastAsia="zh-CN"/>
    </w:rPr>
  </w:style>
  <w:style w:type="character" w:customStyle="1" w:styleId="1f5">
    <w:name w:val="脚注文本 字符1"/>
    <w:uiPriority w:val="99"/>
    <w:qFormat/>
    <w:rsid w:val="0008378A"/>
    <w:rPr>
      <w:rFonts w:ascii="宋体" w:eastAsia="宋体" w:hAnsi="Times New Roman" w:cs="Times New Roman"/>
      <w:kern w:val="2"/>
      <w:sz w:val="18"/>
      <w:szCs w:val="18"/>
      <w:lang w:val="zh-CN" w:eastAsia="zh-CN"/>
    </w:rPr>
  </w:style>
  <w:style w:type="character" w:customStyle="1" w:styleId="1f6">
    <w:name w:val="尾注文本 字符1"/>
    <w:qFormat/>
    <w:rsid w:val="0008378A"/>
    <w:rPr>
      <w:rFonts w:ascii="Times New Roman" w:eastAsia="宋体" w:hAnsi="Times New Roman" w:cs="Times New Roman"/>
      <w:kern w:val="2"/>
      <w:sz w:val="21"/>
      <w:szCs w:val="24"/>
      <w:lang w:val="zh-CN" w:eastAsia="zh-CN"/>
    </w:rPr>
  </w:style>
  <w:style w:type="character" w:customStyle="1" w:styleId="215">
    <w:name w:val="正文文本 2 字符1"/>
    <w:qFormat/>
    <w:rsid w:val="0008378A"/>
    <w:rPr>
      <w:rFonts w:ascii="Times New Roman" w:eastAsia="宋体" w:hAnsi="Times New Roman" w:cs="Times New Roman"/>
      <w:kern w:val="2"/>
      <w:sz w:val="24"/>
      <w:lang w:val="zh-CN" w:eastAsia="zh-CN"/>
    </w:rPr>
  </w:style>
  <w:style w:type="character" w:customStyle="1" w:styleId="1f7">
    <w:name w:val="纯文本 字符1"/>
    <w:qFormat/>
    <w:rsid w:val="0008378A"/>
    <w:rPr>
      <w:rFonts w:ascii="宋体" w:eastAsia="宋体" w:hAnsi="Courier New" w:cs="Times New Roman"/>
      <w:kern w:val="2"/>
      <w:sz w:val="24"/>
      <w:lang w:val="zh-CN" w:eastAsia="zh-CN"/>
    </w:rPr>
  </w:style>
  <w:style w:type="character" w:customStyle="1" w:styleId="1f8">
    <w:name w:val="正文文本缩进 字符1"/>
    <w:qFormat/>
    <w:rsid w:val="0008378A"/>
    <w:rPr>
      <w:rFonts w:ascii="宋体" w:eastAsia="宋体" w:hAnsi="Times New Roman" w:cs="Times New Roman"/>
      <w:kern w:val="2"/>
      <w:sz w:val="24"/>
      <w:lang w:val="zh-CN" w:eastAsia="zh-CN"/>
    </w:rPr>
  </w:style>
  <w:style w:type="character" w:customStyle="1" w:styleId="1f9">
    <w:name w:val="标题 字符1"/>
    <w:uiPriority w:val="10"/>
    <w:qFormat/>
    <w:rsid w:val="0008378A"/>
    <w:rPr>
      <w:rFonts w:ascii="Calibri Light" w:eastAsia="宋体" w:hAnsi="Calibri Light" w:cs="Times New Roman"/>
      <w:b/>
      <w:bCs/>
      <w:kern w:val="2"/>
      <w:sz w:val="32"/>
      <w:szCs w:val="32"/>
      <w:lang w:val="zh-CN" w:eastAsia="zh-CN"/>
    </w:rPr>
  </w:style>
  <w:style w:type="character" w:customStyle="1" w:styleId="afffffffff9">
    <w:name w:val="题注 字符"/>
    <w:uiPriority w:val="35"/>
    <w:qFormat/>
    <w:rsid w:val="0008378A"/>
    <w:rPr>
      <w:rFonts w:ascii="Arial" w:eastAsia="黑体" w:hAnsi="Arial" w:cs="Times New Roman"/>
      <w:kern w:val="2"/>
      <w:lang w:val="zh-CN" w:eastAsia="zh-CN"/>
    </w:rPr>
  </w:style>
  <w:style w:type="character" w:customStyle="1" w:styleId="216">
    <w:name w:val="正文文本缩进 2 字符1"/>
    <w:qFormat/>
    <w:rsid w:val="0008378A"/>
    <w:rPr>
      <w:rFonts w:ascii="宋体" w:eastAsia="宋体" w:hAnsi="宋体" w:cs="Times New Roman"/>
      <w:kern w:val="2"/>
      <w:sz w:val="24"/>
      <w:szCs w:val="24"/>
      <w:lang w:val="zh-CN" w:eastAsia="zh-CN"/>
    </w:rPr>
  </w:style>
  <w:style w:type="character" w:customStyle="1" w:styleId="313">
    <w:name w:val="正文文本缩进 3 字符1"/>
    <w:qFormat/>
    <w:rsid w:val="0008378A"/>
    <w:rPr>
      <w:rFonts w:ascii="宋体" w:eastAsia="宋体" w:hAnsi="宋体" w:cs="Times New Roman"/>
      <w:kern w:val="2"/>
      <w:sz w:val="24"/>
      <w:szCs w:val="24"/>
      <w:lang w:val="zh-CN" w:eastAsia="zh-CN"/>
    </w:rPr>
  </w:style>
  <w:style w:type="character" w:customStyle="1" w:styleId="afffffffffa">
    <w:name w:val="无间隔 字符"/>
    <w:uiPriority w:val="1"/>
    <w:qFormat/>
    <w:rsid w:val="0008378A"/>
    <w:rPr>
      <w:rFonts w:ascii="Times New Roman" w:eastAsia="黑体" w:hAnsi="Times New Roman" w:cs="Times New Roman"/>
      <w:position w:val="-16"/>
      <w:sz w:val="22"/>
      <w:szCs w:val="22"/>
    </w:rPr>
  </w:style>
  <w:style w:type="character" w:customStyle="1" w:styleId="HTML1">
    <w:name w:val="HTML 预设格式 字符1"/>
    <w:uiPriority w:val="99"/>
    <w:qFormat/>
    <w:rsid w:val="0008378A"/>
    <w:rPr>
      <w:rFonts w:ascii="Courier New" w:eastAsia="宋体" w:hAnsi="Courier New" w:cs="Times New Roman"/>
      <w:lang w:val="zh-CN" w:eastAsia="zh-CN"/>
    </w:rPr>
  </w:style>
  <w:style w:type="table" w:customStyle="1" w:styleId="63">
    <w:name w:val="网格型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主题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古典型 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0">
    <w:name w:val="表格11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浅色底纹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0">
    <w:name w:val="网格型2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表格12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格主题15"/>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古典型 1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2">
    <w:name w:val="网格型115"/>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浅色底纹1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0">
    <w:name w:val="网格型215"/>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13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表格主题24"/>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古典型 12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2">
    <w:name w:val="网格型12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浅色底纹12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
    <w:name w:val="网格型224"/>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表格111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表格主题114"/>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古典型 111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2">
    <w:name w:val="网格型111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浅色底纹11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
    <w:name w:val="网格型2114"/>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表格主题3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古典型 1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0">
    <w:name w:val="表格112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网格型13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浅色底纹1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
    <w:name w:val="网格型233"/>
    <w:basedOn w:val="aff0"/>
    <w:uiPriority w:val="39"/>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表格12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表格主题12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古典型 11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2">
    <w:name w:val="网格型1123"/>
    <w:basedOn w:val="aff0"/>
    <w:uiPriority w:val="59"/>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浅色底纹11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
    <w:name w:val="网格型212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表格13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表格主题2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古典型 12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2">
    <w:name w:val="网格型12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浅色底纹12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
    <w:name w:val="网格型22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111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主题11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古典型 11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2">
    <w:name w:val="网格型111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浅色底纹11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
    <w:name w:val="网格型211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批注文字 字符1"/>
    <w:qFormat/>
    <w:rsid w:val="0008378A"/>
    <w:rPr>
      <w:rFonts w:ascii="Times New Roman" w:hAnsi="Times New Roman"/>
      <w:color w:val="0000FF"/>
      <w:sz w:val="21"/>
      <w:szCs w:val="21"/>
    </w:rPr>
  </w:style>
  <w:style w:type="table" w:customStyle="1" w:styleId="73">
    <w:name w:val="网格型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表格主题7"/>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古典型 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0">
    <w:name w:val="表格11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浅色底纹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0">
    <w:name w:val="网格型2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表格12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格主题1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古典型 1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
    <w:name w:val="网格型116"/>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浅色底纹1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0">
    <w:name w:val="网格型21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13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表格主题25"/>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古典型 125"/>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3">
    <w:name w:val="网格型125"/>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浅色底纹12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
    <w:name w:val="网格型225"/>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表格111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表格主题115"/>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古典型 11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
    <w:name w:val="网格型1115"/>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浅色底纹11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
    <w:name w:val="网格型2115"/>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表格主题34"/>
    <w:basedOn w:val="aff0"/>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古典型 13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0">
    <w:name w:val="表格112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网格型13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浅色底纹13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
    <w:name w:val="网格型234"/>
    <w:basedOn w:val="aff0"/>
    <w:uiPriority w:val="39"/>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表格121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表格主题124"/>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古典型 112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2">
    <w:name w:val="网格型112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浅色底纹112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
    <w:name w:val="网格型2124"/>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表格131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表格主题214"/>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古典型 1214"/>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2">
    <w:name w:val="网格型121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
    <w:name w:val="浅色底纹12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
    <w:name w:val="网格型2214"/>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表格11114"/>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表格主题1114"/>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古典型 11114"/>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2">
    <w:name w:val="网格型11114"/>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浅色底纹111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
    <w:name w:val="网格型21114"/>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表格主题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古典型 141"/>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0">
    <w:name w:val="表格11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浅色底纹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0">
    <w:name w:val="网格型2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表格12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表格主题1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古典型 11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2">
    <w:name w:val="网格型11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浅色底纹1131"/>
    <w:basedOn w:val="aff0"/>
    <w:uiPriority w:val="60"/>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0">
    <w:name w:val="网格型21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表格13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表格主题221"/>
    <w:basedOn w:val="aff0"/>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古典型 1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2">
    <w:name w:val="网格型12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浅色底纹1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
    <w:name w:val="网格型22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表格11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表格主题1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古典型 1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2">
    <w:name w:val="网格型11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浅色底纹1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
    <w:name w:val="网格型21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表格主题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古典型 1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0">
    <w:name w:val="表格11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网格型1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浅色底纹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
    <w:name w:val="网格型2311"/>
    <w:basedOn w:val="aff0"/>
    <w:uiPriority w:val="39"/>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表格12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表格主题1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古典型 1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
    <w:name w:val="网格型11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浅色底纹1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
    <w:name w:val="网格型21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表格13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表格主题2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古典型 1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2">
    <w:name w:val="网格型12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浅色底纹1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
    <w:name w:val="网格型22111"/>
    <w:basedOn w:val="aff0"/>
    <w:uiPriority w:val="39"/>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表格11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主题11111"/>
    <w:basedOn w:val="aff0"/>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古典型 111111"/>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2">
    <w:name w:val="网格型11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浅色底纹1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
    <w:name w:val="网格型21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图名_中"/>
    <w:basedOn w:val="afe"/>
    <w:qFormat/>
    <w:rsid w:val="0008378A"/>
    <w:pPr>
      <w:adjustRightInd w:val="0"/>
      <w:snapToGrid w:val="0"/>
      <w:jc w:val="center"/>
    </w:pPr>
    <w:rPr>
      <w:kern w:val="0"/>
      <w:sz w:val="18"/>
      <w:szCs w:val="20"/>
    </w:rPr>
  </w:style>
  <w:style w:type="table" w:customStyle="1" w:styleId="83">
    <w:name w:val="网格型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格主题8"/>
    <w:basedOn w:val="aff0"/>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古典型 1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
    <w:name w:val="表格11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
    <w:basedOn w:val="aff0"/>
    <w:uiPriority w:val="59"/>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浅色底纹1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0">
    <w:name w:val="网格型28"/>
    <w:basedOn w:val="aff0"/>
    <w:uiPriority w:val="39"/>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12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格主题17"/>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古典型 1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
    <w:name w:val="网格型11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浅色底纹1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
    <w:name w:val="网格型21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格13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表格主题2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2">
    <w:name w:val="网格型126"/>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浅色底纹126"/>
    <w:basedOn w:val="aff0"/>
    <w:uiPriority w:val="60"/>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
    <w:name w:val="网格型22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表格111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表格主题11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古典型 11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
    <w:name w:val="网格型1116"/>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浅色底纹11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
    <w:name w:val="网格型211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表格主题35"/>
    <w:basedOn w:val="aff0"/>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古典型 13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
    <w:name w:val="表格112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网格型135"/>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浅色底纹13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
    <w:name w:val="网格型235"/>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表格121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5">
    <w:name w:val="表格主题125"/>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古典型 1125"/>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
    <w:name w:val="网格型1125"/>
    <w:basedOn w:val="aff0"/>
    <w:uiPriority w:val="59"/>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浅色底纹1125"/>
    <w:basedOn w:val="aff0"/>
    <w:uiPriority w:val="60"/>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
    <w:name w:val="网格型2125"/>
    <w:basedOn w:val="aff0"/>
    <w:uiPriority w:val="39"/>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表格131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表格主题215"/>
    <w:basedOn w:val="aff0"/>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古典型 12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
    <w:name w:val="网格型1215"/>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
    <w:name w:val="浅色底纹1215"/>
    <w:basedOn w:val="aff0"/>
    <w:uiPriority w:val="60"/>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0">
    <w:name w:val="网格型2215"/>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11115"/>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主题1115"/>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古典型 111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
    <w:name w:val="网格型11115"/>
    <w:basedOn w:val="aff0"/>
    <w:uiPriority w:val="59"/>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
    <w:name w:val="浅色底纹111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
    <w:name w:val="网格型21115"/>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网格型9"/>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格主题9"/>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古典型 19"/>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
    <w:name w:val="表格11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浅色底纹1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0">
    <w:name w:val="网格型29"/>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12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格主题18"/>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古典型 11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
    <w:name w:val="网格型118"/>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浅色底纹11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
    <w:name w:val="网格型218"/>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表格13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表格主题27"/>
    <w:basedOn w:val="aff0"/>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古典型 127"/>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2">
    <w:name w:val="网格型12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
    <w:name w:val="浅色底纹12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
    <w:name w:val="网格型22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表格111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主题117"/>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古典型 11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
    <w:name w:val="网格型111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
    <w:name w:val="浅色底纹1117"/>
    <w:basedOn w:val="aff0"/>
    <w:uiPriority w:val="60"/>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
    <w:name w:val="网格型211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表格主题3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古典型 13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0">
    <w:name w:val="表格112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网格型136"/>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浅色底纹13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
    <w:name w:val="网格型23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表格121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4">
    <w:name w:val="表格主题12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1">
    <w:name w:val="古典型 112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2">
    <w:name w:val="网格型1126"/>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
    <w:name w:val="浅色底纹112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0">
    <w:name w:val="网格型212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表格131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表格主题21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0">
    <w:name w:val="古典型 12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
    <w:name w:val="网格型1216"/>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
    <w:name w:val="浅色底纹12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
    <w:name w:val="网格型221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表格11116"/>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
    <w:name w:val="表格主题1116"/>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古典型 111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
    <w:name w:val="网格型11116"/>
    <w:basedOn w:val="aff0"/>
    <w:uiPriority w:val="59"/>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
    <w:name w:val="浅色底纹111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
    <w:name w:val="网格型21116"/>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6">
    <w:name w:val="Font Style66"/>
    <w:qFormat/>
    <w:rsid w:val="0008378A"/>
    <w:rPr>
      <w:rFonts w:ascii="宋体" w:eastAsia="宋体" w:cs="宋体"/>
      <w:sz w:val="16"/>
      <w:szCs w:val="16"/>
    </w:rPr>
  </w:style>
  <w:style w:type="table" w:customStyle="1" w:styleId="1100">
    <w:name w:val="古典型 1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1">
    <w:name w:val="浅色底纹1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
    <w:name w:val="古典型 119"/>
    <w:basedOn w:val="aff0"/>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0">
    <w:name w:val="浅色底纹11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0">
    <w:name w:val="古典型 12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
    <w:name w:val="浅色底纹12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
    <w:name w:val="古典型 111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0">
    <w:name w:val="浅色底纹111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0">
    <w:name w:val="古典型 13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1">
    <w:name w:val="浅色底纹13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
    <w:name w:val="古典型 112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0">
    <w:name w:val="浅色底纹112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
    <w:name w:val="古典型 12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0">
    <w:name w:val="浅色底纹12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
    <w:name w:val="古典型 111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0">
    <w:name w:val="浅色底纹111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character" w:customStyle="1" w:styleId="1fb">
    <w:name w:val="页脚 字符1"/>
    <w:uiPriority w:val="99"/>
    <w:qFormat/>
    <w:rsid w:val="0008378A"/>
    <w:rPr>
      <w:rFonts w:ascii="Times New Roman" w:hAnsi="Times New Roman"/>
      <w:color w:val="0000FF"/>
      <w:sz w:val="18"/>
      <w:szCs w:val="18"/>
    </w:rPr>
  </w:style>
  <w:style w:type="character" w:customStyle="1" w:styleId="1fc">
    <w:name w:val="页眉 字符1"/>
    <w:uiPriority w:val="99"/>
    <w:qFormat/>
    <w:rsid w:val="0008378A"/>
    <w:rPr>
      <w:rFonts w:ascii="Times New Roman" w:hAnsi="Times New Roman"/>
      <w:color w:val="0000FF"/>
      <w:sz w:val="18"/>
      <w:szCs w:val="18"/>
    </w:rPr>
  </w:style>
  <w:style w:type="table" w:customStyle="1" w:styleId="1200">
    <w:name w:val="古典型 12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1">
    <w:name w:val="浅色底纹12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0">
    <w:name w:val="古典型 11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1">
    <w:name w:val="浅色底纹11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
    <w:name w:val="古典型 129"/>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0">
    <w:name w:val="浅色底纹12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
    <w:name w:val="古典型 1119"/>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0">
    <w:name w:val="浅色底纹111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
    <w:name w:val="古典型 13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0">
    <w:name w:val="浅色底纹13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
    <w:name w:val="古典型 112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0">
    <w:name w:val="浅色底纹112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
    <w:name w:val="古典型 121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0">
    <w:name w:val="浅色底纹121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
    <w:name w:val="古典型 11118"/>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0">
    <w:name w:val="浅色底纹11118"/>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0">
    <w:name w:val="古典型 13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1">
    <w:name w:val="浅色底纹13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0">
    <w:name w:val="古典型 112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1">
    <w:name w:val="浅色底纹112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0">
    <w:name w:val="古典型 12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1">
    <w:name w:val="浅色底纹12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0">
    <w:name w:val="古典型 111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1">
    <w:name w:val="浅色底纹111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
    <w:name w:val="古典型 139"/>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0">
    <w:name w:val="浅色底纹13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
    <w:name w:val="古典型 1129"/>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0">
    <w:name w:val="浅色底纹112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
    <w:name w:val="古典型 1219"/>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0">
    <w:name w:val="浅色底纹121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
    <w:name w:val="古典型 11119"/>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0">
    <w:name w:val="浅色底纹11119"/>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0">
    <w:name w:val="古典型 14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1">
    <w:name w:val="浅色底纹14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0">
    <w:name w:val="古典型 113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1">
    <w:name w:val="浅色底纹113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0">
    <w:name w:val="古典型 122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1">
    <w:name w:val="浅色底纹122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0">
    <w:name w:val="古典型 1112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1">
    <w:name w:val="浅色底纹1112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0">
    <w:name w:val="古典型 13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1">
    <w:name w:val="浅色底纹13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0">
    <w:name w:val="古典型 112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1">
    <w:name w:val="浅色底纹112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0">
    <w:name w:val="古典型 121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1">
    <w:name w:val="浅色底纹121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0">
    <w:name w:val="古典型 111110"/>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1">
    <w:name w:val="浅色底纹111110"/>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0">
    <w:name w:val="古典型 1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
    <w:name w:val="浅色底纹1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0">
    <w:name w:val="古典型 1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
    <w:name w:val="浅色底纹1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0">
    <w:name w:val="古典型 12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
    <w:name w:val="浅色底纹12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0">
    <w:name w:val="古典型 11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
    <w:name w:val="浅色底纹11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1">
    <w:name w:val="古典型 1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2">
    <w:name w:val="浅色底纹1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0">
    <w:name w:val="古典型 11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
    <w:name w:val="浅色底纹11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0">
    <w:name w:val="古典型 12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
    <w:name w:val="浅色底纹12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0">
    <w:name w:val="古典型 11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
    <w:name w:val="浅色底纹11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0">
    <w:name w:val="古典型 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
    <w:name w:val="浅色底纹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0">
    <w:name w:val="古典型 11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
    <w:name w:val="浅色底纹1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0">
    <w:name w:val="古典型 12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
    <w:name w:val="浅色底纹12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0">
    <w:name w:val="古典型 111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
    <w:name w:val="浅色底纹111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1">
    <w:name w:val="古典型 1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2">
    <w:name w:val="浅色底纹1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0">
    <w:name w:val="古典型 11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
    <w:name w:val="浅色底纹11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0">
    <w:name w:val="古典型 12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
    <w:name w:val="浅色底纹12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0">
    <w:name w:val="古典型 11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
    <w:name w:val="浅色底纹11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0">
    <w:name w:val="古典型 1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
    <w:name w:val="浅色底纹1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0">
    <w:name w:val="古典型 1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
    <w:name w:val="浅色底纹1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0">
    <w:name w:val="古典型 12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
    <w:name w:val="浅色底纹12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0">
    <w:name w:val="古典型 111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
    <w:name w:val="浅色底纹11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0">
    <w:name w:val="古典型 13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
    <w:name w:val="浅色底纹13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0">
    <w:name w:val="古典型 112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
    <w:name w:val="浅色底纹112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0">
    <w:name w:val="古典型 121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
    <w:name w:val="浅色底纹121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0">
    <w:name w:val="古典型 11113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
    <w:name w:val="浅色底纹1111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0">
    <w:name w:val="古典型 1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
    <w:name w:val="浅色底纹1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0">
    <w:name w:val="古典型 11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
    <w:name w:val="浅色底纹11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0">
    <w:name w:val="古典型 12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
    <w:name w:val="浅色底纹12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0">
    <w:name w:val="古典型 11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
    <w:name w:val="浅色底纹11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0">
    <w:name w:val="古典型 13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1">
    <w:name w:val="浅色底纹13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0">
    <w:name w:val="古典型 112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
    <w:name w:val="浅色底纹112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0">
    <w:name w:val="古典型 121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
    <w:name w:val="浅色底纹12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0">
    <w:name w:val="古典型 1111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
    <w:name w:val="浅色底纹111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0">
    <w:name w:val="古典型 1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
    <w:name w:val="浅色底纹1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0">
    <w:name w:val="古典型 11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
    <w:name w:val="浅色底纹1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0">
    <w:name w:val="古典型 12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
    <w:name w:val="浅色底纹12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0">
    <w:name w:val="古典型 11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
    <w:name w:val="浅色底纹11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1">
    <w:name w:val="古典型 1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2">
    <w:name w:val="浅色底纹1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0">
    <w:name w:val="古典型 11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
    <w:name w:val="浅色底纹11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0">
    <w:name w:val="古典型 12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
    <w:name w:val="浅色底纹12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0">
    <w:name w:val="古典型 11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
    <w:name w:val="浅色底纹11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0">
    <w:name w:val="古典型 1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1">
    <w:name w:val="浅色底纹1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0">
    <w:name w:val="古典型 11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
    <w:name w:val="浅色底纹11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0">
    <w:name w:val="古典型 12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
    <w:name w:val="浅色底纹12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0">
    <w:name w:val="古典型 111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
    <w:name w:val="浅色底纹111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0">
    <w:name w:val="古典型 13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1">
    <w:name w:val="浅色底纹13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0">
    <w:name w:val="古典型 112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
    <w:name w:val="浅色底纹112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0">
    <w:name w:val="古典型 12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
    <w:name w:val="浅色底纹12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0">
    <w:name w:val="古典型 111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
    <w:name w:val="浅色底纹111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0">
    <w:name w:val="古典型 1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
    <w:name w:val="浅色底纹1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0">
    <w:name w:val="古典型 11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
    <w:name w:val="浅色底纹11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0">
    <w:name w:val="古典型 12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
    <w:name w:val="浅色底纹12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0">
    <w:name w:val="古典型 111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
    <w:name w:val="浅色底纹111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0">
    <w:name w:val="古典型 13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1">
    <w:name w:val="浅色底纹13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0">
    <w:name w:val="古典型 112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
    <w:name w:val="浅色底纹112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0">
    <w:name w:val="古典型 121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
    <w:name w:val="浅色底纹121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0">
    <w:name w:val="古典型 11116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
    <w:name w:val="浅色底纹11116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0">
    <w:name w:val="古典型 1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
    <w:name w:val="浅色底纹1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0">
    <w:name w:val="古典型 11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1">
    <w:name w:val="浅色底纹11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0">
    <w:name w:val="古典型 12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1">
    <w:name w:val="浅色底纹12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0">
    <w:name w:val="古典型 111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1">
    <w:name w:val="浅色底纹111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1">
    <w:name w:val="古典型 13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2">
    <w:name w:val="浅色底纹13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0">
    <w:name w:val="古典型 112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1">
    <w:name w:val="浅色底纹112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0">
    <w:name w:val="古典型 12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1">
    <w:name w:val="浅色底纹12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0">
    <w:name w:val="古典型 111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1">
    <w:name w:val="浅色底纹111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00">
    <w:name w:val="网格型10"/>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格主题10"/>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古典型 14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
    <w:name w:val="表格119"/>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浅色底纹14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00">
    <w:name w:val="网格型210"/>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
    <w:name w:val="表格12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格主题19"/>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古典型 113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2">
    <w:name w:val="网格型119"/>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浅色底纹1134"/>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9">
    <w:name w:val="网格型219"/>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表格13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表格主题28"/>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古典型 1224"/>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3">
    <w:name w:val="网格型128"/>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
    <w:name w:val="浅色底纹1224"/>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8">
    <w:name w:val="网格型228"/>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表格111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表格主题118"/>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古典型 11124"/>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2">
    <w:name w:val="网格型1118"/>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
    <w:name w:val="浅色底纹1112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8">
    <w:name w:val="网格型2118"/>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表格主题37"/>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古典型 1314"/>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
    <w:name w:val="表格112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2">
    <w:name w:val="网格型13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浅色底纹13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7">
    <w:name w:val="网格型23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1">
    <w:name w:val="表格121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4">
    <w:name w:val="表格主题127"/>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古典型 11214"/>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2">
    <w:name w:val="网格型112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
    <w:name w:val="浅色底纹112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7">
    <w:name w:val="网格型212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表格131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表格主题217"/>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古典型 12114"/>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2">
    <w:name w:val="网格型121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浅色底纹12114"/>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7">
    <w:name w:val="网格型221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1">
    <w:name w:val="表格11117"/>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表格主题1117"/>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古典型 111114"/>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2">
    <w:name w:val="网格型11117"/>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浅色底纹111114"/>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7">
    <w:name w:val="网格型21117"/>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表格主题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古典型 145"/>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
    <w:name w:val="表格11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浅色底纹14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20">
    <w:name w:val="网格型2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表格12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表格主题1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古典型 1135"/>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3">
    <w:name w:val="网格型11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浅色底纹113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2">
    <w:name w:val="网格型21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表格13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表格主题2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古典型 1225"/>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3">
    <w:name w:val="网格型12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浅色底纹122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20">
    <w:name w:val="网格型22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表格111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表格主题11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古典型 11125"/>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3">
    <w:name w:val="网格型111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0">
    <w:name w:val="浅色底纹11125"/>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2">
    <w:name w:val="网格型211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表格主题3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
    <w:name w:val="古典型 13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2">
    <w:name w:val="表格112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网格型13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2">
    <w:name w:val="浅色底纹13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2">
    <w:name w:val="网格型23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表格12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表格主题12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古典型 112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3">
    <w:name w:val="网格型112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0">
    <w:name w:val="浅色底纹112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2">
    <w:name w:val="网格型212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表格13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表格主题2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古典型 121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3">
    <w:name w:val="网格型12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0">
    <w:name w:val="浅色底纹121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2">
    <w:name w:val="网格型22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表格111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主题11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古典型 111115"/>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3">
    <w:name w:val="网格型111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浅色底纹111115"/>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2">
    <w:name w:val="网格型211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表格主题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古典型 1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2">
    <w:name w:val="表格11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网格型1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浅色底纹1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10">
    <w:name w:val="网格型2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表格12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表格主题1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古典型 11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3">
    <w:name w:val="网格型11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浅色底纹11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1">
    <w:name w:val="网格型21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表格13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表格主题2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古典型 12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3">
    <w:name w:val="网格型12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浅色底纹12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1">
    <w:name w:val="网格型22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表格111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表格主题11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古典型 11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3">
    <w:name w:val="网格型111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浅色底纹11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1">
    <w:name w:val="网格型211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表格主题3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古典型 13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2">
    <w:name w:val="表格112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网格型13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浅色底纹13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1">
    <w:name w:val="网格型23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2">
    <w:name w:val="表格12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表格主题12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古典型 112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3">
    <w:name w:val="网格型112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
    <w:name w:val="浅色底纹112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1">
    <w:name w:val="网格型212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表格13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表格主题2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古典型 12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3">
    <w:name w:val="网格型12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
    <w:name w:val="浅色底纹12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1">
    <w:name w:val="网格型22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2">
    <w:name w:val="表格111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主题11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古典型 111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3">
    <w:name w:val="网格型111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
    <w:name w:val="浅色底纹111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1">
    <w:name w:val="网格型211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格主题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古典型 1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2">
    <w:name w:val="表格11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网格型1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浅色底纹1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10">
    <w:name w:val="网格型2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表格12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表格主题1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古典型 11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3">
    <w:name w:val="网格型11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浅色底纹11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10">
    <w:name w:val="网格型21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表格13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表格主题2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古典型 12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3">
    <w:name w:val="网格型12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
    <w:name w:val="浅色底纹12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1">
    <w:name w:val="网格型22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2">
    <w:name w:val="表格111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表格主题11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古典型 111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3">
    <w:name w:val="网格型111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浅色底纹111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1">
    <w:name w:val="网格型211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表格主题3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古典型 13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2">
    <w:name w:val="表格112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网格型13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浅色底纹13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1">
    <w:name w:val="网格型23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2">
    <w:name w:val="表格121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4">
    <w:name w:val="表格主题12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古典型 112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3">
    <w:name w:val="网格型112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浅色底纹112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1">
    <w:name w:val="网格型212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0">
    <w:name w:val="表格131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表格主题21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古典型 12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3">
    <w:name w:val="网格型121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1">
    <w:name w:val="浅色底纹12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1">
    <w:name w:val="网格型221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2">
    <w:name w:val="表格11113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4">
    <w:name w:val="表格主题1113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古典型 111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3">
    <w:name w:val="网格型11113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1">
    <w:name w:val="浅色底纹111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1">
    <w:name w:val="网格型21113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表格主题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古典型 1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
    <w:name w:val="表格11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网格型1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浅色底纹1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10">
    <w:name w:val="网格型2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2">
    <w:name w:val="表格12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表格主题1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古典型 11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3">
    <w:name w:val="网格型11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浅色底纹11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10">
    <w:name w:val="网格型21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2">
    <w:name w:val="表格13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表格主题2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古典型 12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3">
    <w:name w:val="网格型12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
    <w:name w:val="浅色底纹12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1">
    <w:name w:val="网格型22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2">
    <w:name w:val="表格111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4">
    <w:name w:val="表格主题11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古典型 111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3">
    <w:name w:val="网格型111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
    <w:name w:val="浅色底纹111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1">
    <w:name w:val="网格型211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网格型3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表格主题3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0">
    <w:name w:val="古典型 13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2">
    <w:name w:val="表格112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3">
    <w:name w:val="网格型13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
    <w:name w:val="浅色底纹13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1">
    <w:name w:val="网格型23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2">
    <w:name w:val="表格121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4">
    <w:name w:val="表格主题12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0">
    <w:name w:val="古典型 112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3">
    <w:name w:val="网格型112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1">
    <w:name w:val="浅色底纹112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1">
    <w:name w:val="网格型212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0">
    <w:name w:val="表格131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表格主题21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0">
    <w:name w:val="古典型 121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3">
    <w:name w:val="网格型121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1">
    <w:name w:val="浅色底纹121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1">
    <w:name w:val="网格型221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2">
    <w:name w:val="表格11114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4">
    <w:name w:val="表格主题1114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0">
    <w:name w:val="古典型 11114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3">
    <w:name w:val="网格型11114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1">
    <w:name w:val="浅色底纹11114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1">
    <w:name w:val="网格型21114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表格主题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古典型 1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
    <w:name w:val="表格11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浅色底纹1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10">
    <w:name w:val="网格型2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表格12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表格主题1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古典型 11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3">
    <w:name w:val="网格型11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浅色底纹11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10">
    <w:name w:val="网格型213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表格13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表格主题2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古典型 12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3">
    <w:name w:val="网格型12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浅色底纹12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1">
    <w:name w:val="网格型22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表格111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表格主题11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0">
    <w:name w:val="古典型 111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3">
    <w:name w:val="网格型111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浅色底纹111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1">
    <w:name w:val="网格型211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表格主题3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古典型 13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
    <w:name w:val="表格112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网格型13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浅色底纹13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1">
    <w:name w:val="网格型23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2">
    <w:name w:val="表格12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表格主题12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古典型 112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3">
    <w:name w:val="网格型112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浅色底纹112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1">
    <w:name w:val="网格型212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表格13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表格主题21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古典型 12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3">
    <w:name w:val="网格型12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浅色底纹12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1">
    <w:name w:val="网格型22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2">
    <w:name w:val="表格111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4">
    <w:name w:val="表格主题111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古典型 111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3">
    <w:name w:val="网格型111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
    <w:name w:val="浅色底纹111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1">
    <w:name w:val="网格型211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表格主题8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古典型 1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2">
    <w:name w:val="表格11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浅色底纹1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10">
    <w:name w:val="网格型28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2">
    <w:name w:val="表格12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表格主题1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古典型 11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3">
    <w:name w:val="网格型11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
    <w:name w:val="浅色底纹11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1">
    <w:name w:val="网格型21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2">
    <w:name w:val="表格13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表格主题2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古典型 12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3">
    <w:name w:val="网格型12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1">
    <w:name w:val="浅色底纹12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1">
    <w:name w:val="网格型22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2">
    <w:name w:val="表格111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4">
    <w:name w:val="表格主题11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0">
    <w:name w:val="古典型 111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3">
    <w:name w:val="网格型111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1">
    <w:name w:val="浅色底纹111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1">
    <w:name w:val="网格型211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网格型3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表格主题3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0">
    <w:name w:val="古典型 13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2">
    <w:name w:val="表格112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3">
    <w:name w:val="网格型13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1">
    <w:name w:val="浅色底纹13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1">
    <w:name w:val="网格型23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2">
    <w:name w:val="表格121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4">
    <w:name w:val="表格主题12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0">
    <w:name w:val="古典型 112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3">
    <w:name w:val="网格型112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1">
    <w:name w:val="浅色底纹112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1">
    <w:name w:val="网格型212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0">
    <w:name w:val="表格131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表格主题21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0">
    <w:name w:val="古典型 121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3">
    <w:name w:val="网格型121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1">
    <w:name w:val="浅色底纹121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1">
    <w:name w:val="网格型221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2">
    <w:name w:val="表格11115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4">
    <w:name w:val="表格主题1115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0">
    <w:name w:val="古典型 11115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3">
    <w:name w:val="网格型11115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1">
    <w:name w:val="浅色底纹11115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1">
    <w:name w:val="网格型21115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表格主题9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古典型 1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2">
    <w:name w:val="表格118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网格型19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浅色底纹1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1">
    <w:name w:val="网格型29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2">
    <w:name w:val="表格12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表格主题18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古典型 11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3">
    <w:name w:val="网格型118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
    <w:name w:val="浅色底纹11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1">
    <w:name w:val="网格型218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0">
    <w:name w:val="表格13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表格主题2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0">
    <w:name w:val="古典型 12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3">
    <w:name w:val="网格型12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1">
    <w:name w:val="浅色底纹12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1">
    <w:name w:val="网格型22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2">
    <w:name w:val="表格111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表格主题11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0">
    <w:name w:val="古典型 111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3">
    <w:name w:val="网格型111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1">
    <w:name w:val="浅色底纹111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1">
    <w:name w:val="网格型211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网格型3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表格主题3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0">
    <w:name w:val="古典型 13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2">
    <w:name w:val="表格112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3">
    <w:name w:val="网格型13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1">
    <w:name w:val="浅色底纹13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1">
    <w:name w:val="网格型23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2">
    <w:name w:val="表格121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4">
    <w:name w:val="表格主题12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0">
    <w:name w:val="古典型 112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3">
    <w:name w:val="网格型112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1">
    <w:name w:val="浅色底纹112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1">
    <w:name w:val="网格型212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1">
    <w:name w:val="表格131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
    <w:name w:val="表格主题21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0">
    <w:name w:val="古典型 121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3">
    <w:name w:val="网格型121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1">
    <w:name w:val="浅色底纹121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1">
    <w:name w:val="网格型221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2">
    <w:name w:val="表格11116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4">
    <w:name w:val="表格主题1116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0">
    <w:name w:val="古典型 11116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3">
    <w:name w:val="网格型11116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1">
    <w:name w:val="浅色底纹11116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1">
    <w:name w:val="网格型21116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古典型 1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11">
    <w:name w:val="浅色底纹1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10">
    <w:name w:val="古典型 11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1">
    <w:name w:val="浅色底纹11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10">
    <w:name w:val="古典型 12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1">
    <w:name w:val="浅色底纹12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10">
    <w:name w:val="古典型 111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11">
    <w:name w:val="浅色底纹111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11">
    <w:name w:val="古典型 13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12">
    <w:name w:val="浅色底纹13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10">
    <w:name w:val="古典型 112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1">
    <w:name w:val="浅色底纹112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10">
    <w:name w:val="古典型 121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11">
    <w:name w:val="浅色底纹121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10">
    <w:name w:val="古典型 11117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11">
    <w:name w:val="浅色底纹11117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10">
    <w:name w:val="古典型 12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11">
    <w:name w:val="浅色底纹12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10">
    <w:name w:val="古典型 11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11">
    <w:name w:val="浅色底纹11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1">
    <w:name w:val="古典型 12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10">
    <w:name w:val="浅色底纹12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1">
    <w:name w:val="古典型 111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10">
    <w:name w:val="浅色底纹111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10">
    <w:name w:val="古典型 13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11">
    <w:name w:val="浅色底纹13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1">
    <w:name w:val="古典型 112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10">
    <w:name w:val="浅色底纹112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1">
    <w:name w:val="古典型 121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10">
    <w:name w:val="浅色底纹121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1">
    <w:name w:val="古典型 11118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10">
    <w:name w:val="浅色底纹11118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10">
    <w:name w:val="古典型 13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11">
    <w:name w:val="浅色底纹13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10">
    <w:name w:val="古典型 112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11">
    <w:name w:val="浅色底纹112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10">
    <w:name w:val="古典型 12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11">
    <w:name w:val="浅色底纹12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10">
    <w:name w:val="古典型 111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11">
    <w:name w:val="浅色底纹111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1">
    <w:name w:val="古典型 13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10">
    <w:name w:val="浅色底纹13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1">
    <w:name w:val="古典型 112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10">
    <w:name w:val="浅色底纹112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1">
    <w:name w:val="古典型 121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10">
    <w:name w:val="浅色底纹121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1">
    <w:name w:val="古典型 11119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10">
    <w:name w:val="浅色底纹11119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10">
    <w:name w:val="古典型 14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11">
    <w:name w:val="浅色底纹14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10">
    <w:name w:val="古典型 113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11">
    <w:name w:val="浅色底纹113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10">
    <w:name w:val="古典型 122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11">
    <w:name w:val="浅色底纹122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10">
    <w:name w:val="古典型 1112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11">
    <w:name w:val="浅色底纹1112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10">
    <w:name w:val="古典型 13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11">
    <w:name w:val="浅色底纹13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10">
    <w:name w:val="古典型 112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11">
    <w:name w:val="浅色底纹112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10">
    <w:name w:val="古典型 121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11">
    <w:name w:val="浅色底纹121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10">
    <w:name w:val="古典型 111110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11">
    <w:name w:val="浅色底纹111110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10">
    <w:name w:val="古典型 1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1">
    <w:name w:val="浅色底纹1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10">
    <w:name w:val="古典型 11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1">
    <w:name w:val="浅色底纹11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10">
    <w:name w:val="古典型 12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1">
    <w:name w:val="浅色底纹12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10">
    <w:name w:val="古典型 111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1">
    <w:name w:val="浅色底纹111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11">
    <w:name w:val="古典型 13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2">
    <w:name w:val="浅色底纹13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10">
    <w:name w:val="古典型 112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1">
    <w:name w:val="浅色底纹112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10">
    <w:name w:val="古典型 12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1">
    <w:name w:val="浅色底纹12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10">
    <w:name w:val="古典型 111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1">
    <w:name w:val="浅色底纹111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10">
    <w:name w:val="古典型 1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
    <w:name w:val="浅色底纹1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10">
    <w:name w:val="古典型 11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1">
    <w:name w:val="浅色底纹11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10">
    <w:name w:val="古典型 12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
    <w:name w:val="浅色底纹12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10">
    <w:name w:val="古典型 111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
    <w:name w:val="浅色底纹11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11">
    <w:name w:val="古典型 13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2">
    <w:name w:val="浅色底纹13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10">
    <w:name w:val="古典型 112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
    <w:name w:val="浅色底纹112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10">
    <w:name w:val="古典型 12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1">
    <w:name w:val="浅色底纹12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10">
    <w:name w:val="古典型 111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1">
    <w:name w:val="浅色底纹111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10">
    <w:name w:val="古典型 1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
    <w:name w:val="浅色底纹1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10">
    <w:name w:val="古典型 11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
    <w:name w:val="浅色底纹11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10">
    <w:name w:val="古典型 12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
    <w:name w:val="浅色底纹12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10">
    <w:name w:val="古典型 111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1">
    <w:name w:val="浅色底纹111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10">
    <w:name w:val="古典型 13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
    <w:name w:val="浅色底纹13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10">
    <w:name w:val="古典型 112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1">
    <w:name w:val="浅色底纹112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10">
    <w:name w:val="古典型 121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1">
    <w:name w:val="浅色底纹12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10">
    <w:name w:val="古典型 11113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1">
    <w:name w:val="浅色底纹111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10">
    <w:name w:val="古典型 1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
    <w:name w:val="浅色底纹1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10">
    <w:name w:val="古典型 11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
    <w:name w:val="浅色底纹11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10">
    <w:name w:val="古典型 12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1">
    <w:name w:val="浅色底纹12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10">
    <w:name w:val="古典型 111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1">
    <w:name w:val="浅色底纹111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10">
    <w:name w:val="古典型 13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11">
    <w:name w:val="浅色底纹13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10">
    <w:name w:val="古典型 112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1">
    <w:name w:val="浅色底纹112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10">
    <w:name w:val="古典型 121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1">
    <w:name w:val="浅色底纹121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10">
    <w:name w:val="古典型 11114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1">
    <w:name w:val="浅色底纹11114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10">
    <w:name w:val="古典型 1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1">
    <w:name w:val="浅色底纹1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10">
    <w:name w:val="古典型 11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
    <w:name w:val="浅色底纹11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10">
    <w:name w:val="古典型 12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1">
    <w:name w:val="浅色底纹12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10">
    <w:name w:val="古典型 111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1">
    <w:name w:val="浅色底纹111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11">
    <w:name w:val="古典型 13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12">
    <w:name w:val="浅色底纹13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10">
    <w:name w:val="古典型 112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1">
    <w:name w:val="浅色底纹112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10">
    <w:name w:val="古典型 12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1">
    <w:name w:val="浅色底纹12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10">
    <w:name w:val="古典型 111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1">
    <w:name w:val="浅色底纹111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10">
    <w:name w:val="古典型 1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11">
    <w:name w:val="浅色底纹1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10">
    <w:name w:val="古典型 11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1">
    <w:name w:val="浅色底纹11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10">
    <w:name w:val="古典型 12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1">
    <w:name w:val="浅色底纹12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10">
    <w:name w:val="古典型 111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1">
    <w:name w:val="浅色底纹111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10">
    <w:name w:val="古典型 13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11">
    <w:name w:val="浅色底纹13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10">
    <w:name w:val="古典型 112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1">
    <w:name w:val="浅色底纹112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10">
    <w:name w:val="古典型 121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1">
    <w:name w:val="浅色底纹121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10">
    <w:name w:val="古典型 11115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1">
    <w:name w:val="浅色底纹11115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10">
    <w:name w:val="古典型 1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
    <w:name w:val="浅色底纹1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10">
    <w:name w:val="古典型 11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1">
    <w:name w:val="浅色底纹11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10">
    <w:name w:val="古典型 12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1">
    <w:name w:val="浅色底纹12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10">
    <w:name w:val="古典型 111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1">
    <w:name w:val="浅色底纹111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10">
    <w:name w:val="古典型 13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11">
    <w:name w:val="浅色底纹13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10">
    <w:name w:val="古典型 112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1">
    <w:name w:val="浅色底纹112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10">
    <w:name w:val="古典型 121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1">
    <w:name w:val="浅色底纹121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10">
    <w:name w:val="古典型 11116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1">
    <w:name w:val="浅色底纹11116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10">
    <w:name w:val="古典型 14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
    <w:name w:val="浅色底纹143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10">
    <w:name w:val="古典型 113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11">
    <w:name w:val="浅色底纹113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10">
    <w:name w:val="古典型 122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11">
    <w:name w:val="浅色底纹122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10">
    <w:name w:val="古典型 1112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11">
    <w:name w:val="浅色底纹1112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11">
    <w:name w:val="古典型 131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12">
    <w:name w:val="浅色底纹131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10">
    <w:name w:val="古典型 1121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11">
    <w:name w:val="浅色底纹1121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10">
    <w:name w:val="古典型 1211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11">
    <w:name w:val="浅色底纹12113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10">
    <w:name w:val="古典型 111113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11">
    <w:name w:val="浅色底纹111113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TOC3">
    <w:name w:val="TOC 标题3"/>
    <w:basedOn w:val="10"/>
    <w:next w:val="afe"/>
    <w:uiPriority w:val="39"/>
    <w:unhideWhenUsed/>
    <w:qFormat/>
    <w:rsid w:val="0008378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46">
    <w:name w:val="修订4"/>
    <w:hidden/>
    <w:uiPriority w:val="99"/>
    <w:semiHidden/>
    <w:qFormat/>
    <w:rsid w:val="0008378A"/>
    <w:rPr>
      <w:rFonts w:ascii="Times New Roman" w:eastAsia="宋体" w:hAnsi="Times New Roman" w:cs="Times New Roman"/>
      <w:color w:val="0000FF"/>
      <w:sz w:val="21"/>
      <w:szCs w:val="21"/>
    </w:rPr>
  </w:style>
  <w:style w:type="table" w:customStyle="1" w:styleId="146">
    <w:name w:val="古典型 146"/>
    <w:basedOn w:val="aff0"/>
    <w:semiHidden/>
    <w:unhideWhenUsed/>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00">
    <w:name w:val="网格型20"/>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格主题20"/>
    <w:basedOn w:val="aff0"/>
    <w:semiHidden/>
    <w:unhideWhenUsed/>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表格1110"/>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网格型120"/>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浅色底纹14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00">
    <w:name w:val="网格型220"/>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2">
    <w:name w:val="表格129"/>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表格主题110"/>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古典型 113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3">
    <w:name w:val="网格型1110"/>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浅色底纹113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00">
    <w:name w:val="网格型2110"/>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2">
    <w:name w:val="表格139"/>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表格主题29"/>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古典型 122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3">
    <w:name w:val="网格型129"/>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0">
    <w:name w:val="浅色底纹122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9">
    <w:name w:val="网格型229"/>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2">
    <w:name w:val="表格1119"/>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表格主题119"/>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古典型 1112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3">
    <w:name w:val="网格型1119"/>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0">
    <w:name w:val="浅色底纹1112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9">
    <w:name w:val="网格型2119"/>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表格主题38"/>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0">
    <w:name w:val="古典型 13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2">
    <w:name w:val="表格112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2">
    <w:name w:val="网格型138"/>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2">
    <w:name w:val="浅色底纹13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8">
    <w:name w:val="网格型238"/>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2">
    <w:name w:val="表格121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4">
    <w:name w:val="表格主题128"/>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古典型 112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3">
    <w:name w:val="网格型1128"/>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0">
    <w:name w:val="浅色底纹112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8">
    <w:name w:val="网格型2128"/>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表格131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表格主题218"/>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古典型 121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3">
    <w:name w:val="网格型1218"/>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0">
    <w:name w:val="浅色底纹121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8">
    <w:name w:val="网格型2218"/>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2">
    <w:name w:val="表格11118"/>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3">
    <w:name w:val="表格主题1118"/>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
    <w:name w:val="古典型 111116"/>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3">
    <w:name w:val="网格型11118"/>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浅色底纹111116"/>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8">
    <w:name w:val="网格型21118"/>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表格主题4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古典型 14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2">
    <w:name w:val="表格113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网格型14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浅色底纹14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30">
    <w:name w:val="网格型24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2">
    <w:name w:val="表格122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主题13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古典型 113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3">
    <w:name w:val="网格型113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0">
    <w:name w:val="浅色底纹113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3">
    <w:name w:val="网格型213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表格132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表格主题22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古典型 122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3">
    <w:name w:val="网格型122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0">
    <w:name w:val="浅色底纹122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3">
    <w:name w:val="网格型222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表格1112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表格主题112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
    <w:name w:val="古典型 1112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3">
    <w:name w:val="网格型1112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0">
    <w:name w:val="浅色底纹1112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3">
    <w:name w:val="网格型2112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表格主题3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0">
    <w:name w:val="古典型 13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2">
    <w:name w:val="表格112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
    <w:name w:val="网格型13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1">
    <w:name w:val="浅色底纹13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3">
    <w:name w:val="网格型23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2">
    <w:name w:val="表格121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主题12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7">
    <w:name w:val="古典型 112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3">
    <w:name w:val="网格型112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70">
    <w:name w:val="浅色底纹112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3">
    <w:name w:val="网格型212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0">
    <w:name w:val="表格131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表格主题21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
    <w:name w:val="古典型 121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3">
    <w:name w:val="网格型121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0">
    <w:name w:val="浅色底纹121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3">
    <w:name w:val="网格型221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2">
    <w:name w:val="表格111113"/>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4">
    <w:name w:val="表格主题11113"/>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古典型 111117"/>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3">
    <w:name w:val="网格型111113"/>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浅色底纹111117"/>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3">
    <w:name w:val="网格型211113"/>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表格主题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古典型 1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2">
    <w:name w:val="表格11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网格型1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浅色底纹1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2">
    <w:name w:val="网格型2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表格12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表格主题1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古典型 11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3">
    <w:name w:val="网格型11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浅色底纹11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2">
    <w:name w:val="网格型21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表格13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表格主题2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古典型 12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3">
    <w:name w:val="网格型12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浅色底纹12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2">
    <w:name w:val="网格型22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表格111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4">
    <w:name w:val="表格主题11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0">
    <w:name w:val="古典型 111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23">
    <w:name w:val="网格型111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1">
    <w:name w:val="浅色底纹111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2">
    <w:name w:val="网格型211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表格主题3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古典型 13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2">
    <w:name w:val="表格112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3">
    <w:name w:val="网格型13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2">
    <w:name w:val="浅色底纹13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20">
    <w:name w:val="网格型23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表格121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4">
    <w:name w:val="表格主题12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0">
    <w:name w:val="古典型 112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3">
    <w:name w:val="网格型112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浅色底纹112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2">
    <w:name w:val="网格型212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表格131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表格主题21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0">
    <w:name w:val="古典型 121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23">
    <w:name w:val="网格型121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浅色底纹121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2">
    <w:name w:val="网格型221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2">
    <w:name w:val="表格11112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主题1112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古典型 11112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3">
    <w:name w:val="网格型11112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1">
    <w:name w:val="浅色底纹11112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2">
    <w:name w:val="网格型21112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表格主题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古典型 1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22">
    <w:name w:val="表格11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网格型1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浅色底纹1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2">
    <w:name w:val="网格型2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2">
    <w:name w:val="表格12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表格主题1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古典型 11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23">
    <w:name w:val="网格型11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1">
    <w:name w:val="浅色底纹11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2">
    <w:name w:val="网格型21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2">
    <w:name w:val="表格13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表格主题2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0">
    <w:name w:val="古典型 12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23">
    <w:name w:val="网格型12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浅色底纹12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2">
    <w:name w:val="网格型22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2">
    <w:name w:val="表格111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4">
    <w:name w:val="表格主题11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0">
    <w:name w:val="古典型 111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23">
    <w:name w:val="网格型111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浅色底纹111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2">
    <w:name w:val="网格型211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表格主题3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0">
    <w:name w:val="古典型 13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22">
    <w:name w:val="表格112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3">
    <w:name w:val="网格型13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1">
    <w:name w:val="浅色底纹13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2">
    <w:name w:val="网格型23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2">
    <w:name w:val="表格121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4">
    <w:name w:val="表格主题12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0">
    <w:name w:val="古典型 112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23">
    <w:name w:val="网格型112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1">
    <w:name w:val="浅色底纹112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2">
    <w:name w:val="网格型212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0">
    <w:name w:val="表格131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表格主题21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古典型 121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23">
    <w:name w:val="网格型121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1">
    <w:name w:val="浅色底纹121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2">
    <w:name w:val="网格型221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2">
    <w:name w:val="表格11113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4">
    <w:name w:val="表格主题1113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0">
    <w:name w:val="古典型 11113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23">
    <w:name w:val="网格型11113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1">
    <w:name w:val="浅色底纹11113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2">
    <w:name w:val="网格型21113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表格主题7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古典型 17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2">
    <w:name w:val="表格11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网格型17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浅色底纹17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2">
    <w:name w:val="网格型27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2">
    <w:name w:val="表格12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表格主题1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古典型 11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3">
    <w:name w:val="网格型11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1">
    <w:name w:val="浅色底纹11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2">
    <w:name w:val="网格型21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2">
    <w:name w:val="表格13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表格主题2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0">
    <w:name w:val="古典型 12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23">
    <w:name w:val="网格型12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1">
    <w:name w:val="浅色底纹12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2">
    <w:name w:val="网格型22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2">
    <w:name w:val="表格111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表格主题11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0">
    <w:name w:val="古典型 111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23">
    <w:name w:val="网格型111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1">
    <w:name w:val="浅色底纹111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2">
    <w:name w:val="网格型211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表格主题3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0">
    <w:name w:val="古典型 13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22">
    <w:name w:val="表格112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3">
    <w:name w:val="网格型13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1">
    <w:name w:val="浅色底纹13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2">
    <w:name w:val="网格型23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2">
    <w:name w:val="表格121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4">
    <w:name w:val="表格主题12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0">
    <w:name w:val="古典型 112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23">
    <w:name w:val="网格型112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1">
    <w:name w:val="浅色底纹112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2">
    <w:name w:val="网格型212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2">
    <w:name w:val="表格131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表格主题21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0">
    <w:name w:val="古典型 121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23">
    <w:name w:val="网格型121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1">
    <w:name w:val="浅色底纹121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2">
    <w:name w:val="网格型221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2">
    <w:name w:val="表格11114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4">
    <w:name w:val="表格主题1114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0">
    <w:name w:val="古典型 11114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23">
    <w:name w:val="网格型11114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1">
    <w:name w:val="浅色底纹11114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2">
    <w:name w:val="网格型21114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表格主题4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古典型 14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22">
    <w:name w:val="表格113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网格型14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浅色底纹14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2">
    <w:name w:val="网格型24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2">
    <w:name w:val="表格122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表格主题13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0">
    <w:name w:val="古典型 113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23">
    <w:name w:val="网格型113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1">
    <w:name w:val="浅色底纹113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2">
    <w:name w:val="网格型213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0">
    <w:name w:val="表格132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表格主题22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0">
    <w:name w:val="古典型 122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23">
    <w:name w:val="网格型122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1">
    <w:name w:val="浅色底纹122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2">
    <w:name w:val="网格型222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2">
    <w:name w:val="表格1112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4">
    <w:name w:val="表格主题112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0">
    <w:name w:val="古典型 1112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23">
    <w:name w:val="网格型1112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1">
    <w:name w:val="浅色底纹1112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2">
    <w:name w:val="网格型2112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表格主题3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1">
    <w:name w:val="古典型 13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2">
    <w:name w:val="表格112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3">
    <w:name w:val="网格型13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2">
    <w:name w:val="浅色底纹13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2">
    <w:name w:val="网格型23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2">
    <w:name w:val="表格121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4">
    <w:name w:val="表格主题12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0">
    <w:name w:val="古典型 112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3">
    <w:name w:val="网格型112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1">
    <w:name w:val="浅色底纹112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2">
    <w:name w:val="网格型212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表格131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表格主题21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0">
    <w:name w:val="古典型 121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23">
    <w:name w:val="网格型121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浅色底纹121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2">
    <w:name w:val="网格型221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2">
    <w:name w:val="表格111111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4">
    <w:name w:val="表格主题11111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0">
    <w:name w:val="古典型 111111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23">
    <w:name w:val="网格型111111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浅色底纹111111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2">
    <w:name w:val="网格型211111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表格主题8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古典型 18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22">
    <w:name w:val="表格117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网格型18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浅色底纹18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2">
    <w:name w:val="网格型28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2">
    <w:name w:val="表格12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表格主题17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0">
    <w:name w:val="古典型 117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23">
    <w:name w:val="网格型117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1">
    <w:name w:val="浅色底纹117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2">
    <w:name w:val="网格型217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2">
    <w:name w:val="表格13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表格主题2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0">
    <w:name w:val="古典型 12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23">
    <w:name w:val="网格型12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1">
    <w:name w:val="浅色底纹12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2">
    <w:name w:val="网格型22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2">
    <w:name w:val="表格111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表格主题11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0">
    <w:name w:val="古典型 111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23">
    <w:name w:val="网格型111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1">
    <w:name w:val="浅色底纹111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2">
    <w:name w:val="网格型211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表格主题3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古典型 13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22">
    <w:name w:val="表格112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3">
    <w:name w:val="网格型13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0">
    <w:name w:val="浅色底纹13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2">
    <w:name w:val="网格型23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2">
    <w:name w:val="表格121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4">
    <w:name w:val="表格主题12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3">
    <w:name w:val="古典型 112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23">
    <w:name w:val="网格型112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30">
    <w:name w:val="浅色底纹112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2">
    <w:name w:val="网格型212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20">
    <w:name w:val="表格131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表格主题21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3">
    <w:name w:val="古典型 121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23">
    <w:name w:val="网格型121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30">
    <w:name w:val="浅色底纹121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2">
    <w:name w:val="网格型221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2">
    <w:name w:val="表格11115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4">
    <w:name w:val="表格主题1115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3">
    <w:name w:val="古典型 11115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23">
    <w:name w:val="网格型11115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30">
    <w:name w:val="浅色底纹11115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2">
    <w:name w:val="网格型21115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表格主题9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古典型 19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22">
    <w:name w:val="表格118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网格型19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浅色底纹19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20">
    <w:name w:val="网格型29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2">
    <w:name w:val="表格127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表格主题18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古典型 118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23">
    <w:name w:val="网格型118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1">
    <w:name w:val="浅色底纹118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2">
    <w:name w:val="网格型218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20">
    <w:name w:val="表格137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表格主题27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0">
    <w:name w:val="古典型 127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23">
    <w:name w:val="网格型127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1">
    <w:name w:val="浅色底纹127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2">
    <w:name w:val="网格型227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2">
    <w:name w:val="表格1117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4">
    <w:name w:val="表格主题117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0">
    <w:name w:val="古典型 1117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23">
    <w:name w:val="网格型1117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1">
    <w:name w:val="浅色底纹1117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2">
    <w:name w:val="网格型2117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网格型3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表格主题3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
    <w:name w:val="古典型 13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22">
    <w:name w:val="表格112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3">
    <w:name w:val="网格型13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0">
    <w:name w:val="浅色底纹13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2">
    <w:name w:val="网格型23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2">
    <w:name w:val="表格121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4">
    <w:name w:val="表格主题12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0">
    <w:name w:val="古典型 112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23">
    <w:name w:val="网格型112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1">
    <w:name w:val="浅色底纹112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2">
    <w:name w:val="网格型212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20">
    <w:name w:val="表格131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表格主题21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3">
    <w:name w:val="古典型 121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23">
    <w:name w:val="网格型121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30">
    <w:name w:val="浅色底纹121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2">
    <w:name w:val="网格型221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2">
    <w:name w:val="表格111162"/>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4">
    <w:name w:val="表格主题11162"/>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3">
    <w:name w:val="古典型 111163"/>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23">
    <w:name w:val="网格型111162"/>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30">
    <w:name w:val="浅色底纹111163"/>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2">
    <w:name w:val="网格型211162"/>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古典型 1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21">
    <w:name w:val="浅色底纹1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20">
    <w:name w:val="古典型 11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21">
    <w:name w:val="浅色底纹11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20">
    <w:name w:val="古典型 12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21">
    <w:name w:val="浅色底纹12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20">
    <w:name w:val="古典型 111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21">
    <w:name w:val="浅色底纹111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21">
    <w:name w:val="古典型 13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22">
    <w:name w:val="浅色底纹13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20">
    <w:name w:val="古典型 112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21">
    <w:name w:val="浅色底纹112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20">
    <w:name w:val="古典型 121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21">
    <w:name w:val="浅色底纹121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20">
    <w:name w:val="古典型 11117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21">
    <w:name w:val="浅色底纹11117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20">
    <w:name w:val="古典型 12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21">
    <w:name w:val="浅色底纹12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20">
    <w:name w:val="古典型 11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21">
    <w:name w:val="浅色底纹11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20">
    <w:name w:val="古典型 12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21">
    <w:name w:val="浅色底纹12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20">
    <w:name w:val="古典型 111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21">
    <w:name w:val="浅色底纹111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20">
    <w:name w:val="古典型 13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21">
    <w:name w:val="浅色底纹13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20">
    <w:name w:val="古典型 112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21">
    <w:name w:val="浅色底纹112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20">
    <w:name w:val="古典型 121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21">
    <w:name w:val="浅色底纹121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20">
    <w:name w:val="古典型 11118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21">
    <w:name w:val="浅色底纹11118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2">
    <w:name w:val="古典型 13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20">
    <w:name w:val="浅色底纹13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2">
    <w:name w:val="古典型 112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20">
    <w:name w:val="浅色底纹112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2">
    <w:name w:val="古典型 12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20">
    <w:name w:val="浅色底纹12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2">
    <w:name w:val="古典型 111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20">
    <w:name w:val="浅色底纹111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20">
    <w:name w:val="古典型 13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21">
    <w:name w:val="浅色底纹13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2">
    <w:name w:val="古典型 112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20">
    <w:name w:val="浅色底纹112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2">
    <w:name w:val="古典型 121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20">
    <w:name w:val="浅色底纹121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2">
    <w:name w:val="古典型 11119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20">
    <w:name w:val="浅色底纹11119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2">
    <w:name w:val="古典型 14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20">
    <w:name w:val="浅色底纹14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2">
    <w:name w:val="古典型 113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20">
    <w:name w:val="浅色底纹113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2">
    <w:name w:val="古典型 122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20">
    <w:name w:val="浅色底纹122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2">
    <w:name w:val="古典型 1112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20">
    <w:name w:val="浅色底纹1112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2">
    <w:name w:val="古典型 13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20">
    <w:name w:val="浅色底纹13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2">
    <w:name w:val="古典型 112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20">
    <w:name w:val="浅色底纹112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2">
    <w:name w:val="古典型 121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20">
    <w:name w:val="浅色底纹121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2">
    <w:name w:val="古典型 111110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20">
    <w:name w:val="浅色底纹111110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20">
    <w:name w:val="古典型 14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1">
    <w:name w:val="浅色底纹14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20">
    <w:name w:val="古典型 113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1">
    <w:name w:val="浅色底纹113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20">
    <w:name w:val="古典型 122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21">
    <w:name w:val="浅色底纹122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20">
    <w:name w:val="古典型 1112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21">
    <w:name w:val="浅色底纹1112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21">
    <w:name w:val="古典型 13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22">
    <w:name w:val="浅色底纹13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20">
    <w:name w:val="古典型 112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21">
    <w:name w:val="浅色底纹112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20">
    <w:name w:val="古典型 121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21">
    <w:name w:val="浅色底纹121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20">
    <w:name w:val="古典型 111112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21">
    <w:name w:val="浅色底纹111112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20">
    <w:name w:val="古典型 1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1">
    <w:name w:val="浅色底纹1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20">
    <w:name w:val="古典型 11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21">
    <w:name w:val="浅色底纹11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20">
    <w:name w:val="古典型 12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21">
    <w:name w:val="浅色底纹12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20">
    <w:name w:val="古典型 111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21">
    <w:name w:val="浅色底纹111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21">
    <w:name w:val="古典型 13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22">
    <w:name w:val="浅色底纹13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20">
    <w:name w:val="古典型 112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21">
    <w:name w:val="浅色底纹112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20">
    <w:name w:val="古典型 121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21">
    <w:name w:val="浅色底纹121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20">
    <w:name w:val="古典型 11112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21">
    <w:name w:val="浅色底纹11112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20">
    <w:name w:val="古典型 1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21">
    <w:name w:val="浅色底纹1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20">
    <w:name w:val="古典型 11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21">
    <w:name w:val="浅色底纹11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20">
    <w:name w:val="古典型 12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21">
    <w:name w:val="浅色底纹12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20">
    <w:name w:val="古典型 111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21">
    <w:name w:val="浅色底纹111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20">
    <w:name w:val="古典型 13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21">
    <w:name w:val="浅色底纹13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20">
    <w:name w:val="古典型 112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21">
    <w:name w:val="浅色底纹112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20">
    <w:name w:val="古典型 121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21">
    <w:name w:val="浅色底纹121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20">
    <w:name w:val="古典型 11113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21">
    <w:name w:val="浅色底纹11113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20">
    <w:name w:val="古典型 17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21">
    <w:name w:val="浅色底纹17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20">
    <w:name w:val="古典型 11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1">
    <w:name w:val="浅色底纹11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20">
    <w:name w:val="古典型 12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21">
    <w:name w:val="浅色底纹12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20">
    <w:name w:val="古典型 111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21">
    <w:name w:val="浅色底纹111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20">
    <w:name w:val="古典型 13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21">
    <w:name w:val="浅色底纹13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20">
    <w:name w:val="古典型 112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21">
    <w:name w:val="浅色底纹112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20">
    <w:name w:val="古典型 121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21">
    <w:name w:val="浅色底纹121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20">
    <w:name w:val="古典型 11114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21">
    <w:name w:val="浅色底纹11114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20">
    <w:name w:val="古典型 14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21">
    <w:name w:val="浅色底纹14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20">
    <w:name w:val="古典型 113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1">
    <w:name w:val="浅色底纹113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20">
    <w:name w:val="古典型 122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21">
    <w:name w:val="浅色底纹122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20">
    <w:name w:val="古典型 1112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21">
    <w:name w:val="浅色底纹1112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21">
    <w:name w:val="古典型 13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22">
    <w:name w:val="浅色底纹13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20">
    <w:name w:val="古典型 112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1">
    <w:name w:val="浅色底纹112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20">
    <w:name w:val="古典型 121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21">
    <w:name w:val="浅色底纹121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20">
    <w:name w:val="古典型 111111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21">
    <w:name w:val="浅色底纹111111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20">
    <w:name w:val="古典型 18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21">
    <w:name w:val="浅色底纹18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20">
    <w:name w:val="古典型 117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21">
    <w:name w:val="浅色底纹117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20">
    <w:name w:val="古典型 12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21">
    <w:name w:val="浅色底纹12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20">
    <w:name w:val="古典型 111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21">
    <w:name w:val="浅色底纹111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20">
    <w:name w:val="古典型 13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21">
    <w:name w:val="浅色底纹13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20">
    <w:name w:val="古典型 112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21">
    <w:name w:val="浅色底纹112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20">
    <w:name w:val="古典型 121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21">
    <w:name w:val="浅色底纹121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20">
    <w:name w:val="古典型 11115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21">
    <w:name w:val="浅色底纹11115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20">
    <w:name w:val="古典型 19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21">
    <w:name w:val="浅色底纹19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20">
    <w:name w:val="古典型 118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21">
    <w:name w:val="浅色底纹118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20">
    <w:name w:val="古典型 127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21">
    <w:name w:val="浅色底纹127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20">
    <w:name w:val="古典型 1117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21">
    <w:name w:val="浅色底纹1117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20">
    <w:name w:val="古典型 13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21">
    <w:name w:val="浅色底纹13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20">
    <w:name w:val="古典型 112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21">
    <w:name w:val="浅色底纹112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20">
    <w:name w:val="古典型 121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21">
    <w:name w:val="浅色底纹121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20">
    <w:name w:val="古典型 111161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21">
    <w:name w:val="浅色底纹111161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20">
    <w:name w:val="古典型 14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21">
    <w:name w:val="浅色底纹14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20">
    <w:name w:val="古典型 113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21">
    <w:name w:val="浅色底纹113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20">
    <w:name w:val="古典型 122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21">
    <w:name w:val="浅色底纹122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20">
    <w:name w:val="古典型 1112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21">
    <w:name w:val="浅色底纹1112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21">
    <w:name w:val="古典型 13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22">
    <w:name w:val="浅色底纹13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20">
    <w:name w:val="古典型 112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21">
    <w:name w:val="浅色底纹112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20">
    <w:name w:val="古典型 121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21">
    <w:name w:val="浅色底纹121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20">
    <w:name w:val="古典型 1111132"/>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21">
    <w:name w:val="浅色底纹1111132"/>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010">
    <w:name w:val="网格型10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表格主题10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古典型 14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2">
    <w:name w:val="表格119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网格型110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浅色底纹14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01">
    <w:name w:val="网格型210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2">
    <w:name w:val="表格128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表格主题19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0">
    <w:name w:val="古典型 113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3">
    <w:name w:val="网格型119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1">
    <w:name w:val="浅色底纹1134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91">
    <w:name w:val="网格型219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2">
    <w:name w:val="表格138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表格主题28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0">
    <w:name w:val="古典型 1224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3">
    <w:name w:val="网格型128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1">
    <w:name w:val="浅色底纹1224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81">
    <w:name w:val="网格型228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2">
    <w:name w:val="表格1118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表格主题118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0">
    <w:name w:val="古典型 11124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13">
    <w:name w:val="网格型1118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1">
    <w:name w:val="浅色底纹1112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81">
    <w:name w:val="网格型2118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网格型3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表格主题3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1">
    <w:name w:val="古典型 1314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2">
    <w:name w:val="表格112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3">
    <w:name w:val="网格型13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2">
    <w:name w:val="浅色底纹13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71">
    <w:name w:val="网格型23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12">
    <w:name w:val="表格121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4">
    <w:name w:val="表格主题12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0">
    <w:name w:val="古典型 11214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3">
    <w:name w:val="网格型112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1">
    <w:name w:val="浅色底纹112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71">
    <w:name w:val="网格型212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10">
    <w:name w:val="表格131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0">
    <w:name w:val="表格主题21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0">
    <w:name w:val="古典型 12114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13">
    <w:name w:val="网格型121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1">
    <w:name w:val="浅色底纹12114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71">
    <w:name w:val="网格型221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12">
    <w:name w:val="表格11117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4">
    <w:name w:val="表格主题1117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0">
    <w:name w:val="古典型 111114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13">
    <w:name w:val="网格型11117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1">
    <w:name w:val="浅色底纹111114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71">
    <w:name w:val="网格型21117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表格主题4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2">
    <w:name w:val="表格113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网格型14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0">
    <w:name w:val="浅色底纹14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210">
    <w:name w:val="网格型24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2">
    <w:name w:val="表格122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表格主题13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
    <w:name w:val="古典型 1135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3">
    <w:name w:val="网格型113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0">
    <w:name w:val="浅色底纹113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21">
    <w:name w:val="网格型213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0">
    <w:name w:val="表格132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表格主题22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1">
    <w:name w:val="古典型 1225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3">
    <w:name w:val="网格型122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10">
    <w:name w:val="浅色底纹122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21">
    <w:name w:val="网格型222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2">
    <w:name w:val="表格1112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表格主题112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1">
    <w:name w:val="古典型 11125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3">
    <w:name w:val="网格型1112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10">
    <w:name w:val="浅色底纹11125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21">
    <w:name w:val="网格型2112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表格主题3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1">
    <w:name w:val="古典型 13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2">
    <w:name w:val="表格112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3">
    <w:name w:val="网格型13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2">
    <w:name w:val="浅色底纹13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21">
    <w:name w:val="网格型23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2">
    <w:name w:val="表格121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4">
    <w:name w:val="表格主题12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1">
    <w:name w:val="古典型 112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3">
    <w:name w:val="网格型112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10">
    <w:name w:val="浅色底纹112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21">
    <w:name w:val="网格型212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0">
    <w:name w:val="表格131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表格主题21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1">
    <w:name w:val="古典型 121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3">
    <w:name w:val="网格型121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10">
    <w:name w:val="浅色底纹121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21">
    <w:name w:val="网格型221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2">
    <w:name w:val="表格111112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4">
    <w:name w:val="表格主题11112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1">
    <w:name w:val="古典型 111115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3">
    <w:name w:val="网格型111112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10">
    <w:name w:val="浅色底纹111115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21">
    <w:name w:val="网格型211112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表格主题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古典型 1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2">
    <w:name w:val="表格11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网格型1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浅色底纹1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110">
    <w:name w:val="网格型2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2">
    <w:name w:val="表格12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表格主题1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0">
    <w:name w:val="古典型 11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3">
    <w:name w:val="网格型11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浅色底纹11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11">
    <w:name w:val="网格型21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2">
    <w:name w:val="表格13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表格主题2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0">
    <w:name w:val="古典型 12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3">
    <w:name w:val="网格型12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浅色底纹12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11">
    <w:name w:val="网格型223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2">
    <w:name w:val="表格111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表格主题11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0">
    <w:name w:val="古典型 111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3">
    <w:name w:val="网格型111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浅色底纹111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11">
    <w:name w:val="网格型2113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网格型3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表格主题3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1">
    <w:name w:val="古典型 13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2">
    <w:name w:val="表格112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网格型13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2">
    <w:name w:val="浅色底纹13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11">
    <w:name w:val="网格型23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2">
    <w:name w:val="表格121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4">
    <w:name w:val="表格主题12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0">
    <w:name w:val="古典型 112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3">
    <w:name w:val="网格型112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1">
    <w:name w:val="浅色底纹112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11">
    <w:name w:val="网格型212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0">
    <w:name w:val="表格131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表格主题21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0">
    <w:name w:val="古典型 121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3">
    <w:name w:val="网格型121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1">
    <w:name w:val="浅色底纹121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11">
    <w:name w:val="网格型221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2">
    <w:name w:val="表格11112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4">
    <w:name w:val="表格主题1112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0">
    <w:name w:val="古典型 11112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3">
    <w:name w:val="网格型11112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1">
    <w:name w:val="浅色底纹11112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11">
    <w:name w:val="网格型21112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网格型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表格主题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古典型 1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2">
    <w:name w:val="表格11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网格型1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浅色底纹1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110">
    <w:name w:val="网格型2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2">
    <w:name w:val="表格12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表格主题1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0">
    <w:name w:val="古典型 11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3">
    <w:name w:val="网格型11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浅色底纹11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110">
    <w:name w:val="网格型21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2">
    <w:name w:val="表格13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表格主题2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0">
    <w:name w:val="古典型 12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3">
    <w:name w:val="网格型12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1">
    <w:name w:val="浅色底纹12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11">
    <w:name w:val="网格型22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2">
    <w:name w:val="表格111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表格主题11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0">
    <w:name w:val="古典型 111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3">
    <w:name w:val="网格型111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1">
    <w:name w:val="浅色底纹111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11">
    <w:name w:val="网格型211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网格型3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表格主题3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0">
    <w:name w:val="古典型 13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2">
    <w:name w:val="表格112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3">
    <w:name w:val="网格型13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浅色底纹13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11">
    <w:name w:val="网格型233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2">
    <w:name w:val="表格121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4">
    <w:name w:val="表格主题12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0">
    <w:name w:val="古典型 112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3">
    <w:name w:val="网格型112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浅色底纹112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11">
    <w:name w:val="网格型2123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10">
    <w:name w:val="表格131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表格主题21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10">
    <w:name w:val="古典型 121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3">
    <w:name w:val="网格型121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11">
    <w:name w:val="浅色底纹121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11">
    <w:name w:val="网格型2213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12">
    <w:name w:val="表格11113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4">
    <w:name w:val="表格主题1113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10">
    <w:name w:val="古典型 11113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3">
    <w:name w:val="网格型11113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11">
    <w:name w:val="浅色底纹11113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11">
    <w:name w:val="网格型21113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网格型7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表格主题7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古典型 17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2">
    <w:name w:val="表格11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网格型17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浅色底纹17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110">
    <w:name w:val="网格型27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2">
    <w:name w:val="表格12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表格主题1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0">
    <w:name w:val="古典型 11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3">
    <w:name w:val="网格型11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浅色底纹11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110">
    <w:name w:val="网格型21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2">
    <w:name w:val="表格13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表格主题2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0">
    <w:name w:val="古典型 12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3">
    <w:name w:val="网格型12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1">
    <w:name w:val="浅色底纹12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11">
    <w:name w:val="网格型22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2">
    <w:name w:val="表格111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表格主题11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0">
    <w:name w:val="古典型 111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3">
    <w:name w:val="网格型111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1">
    <w:name w:val="浅色底纹111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11">
    <w:name w:val="网格型211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网格型3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表格主题3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0">
    <w:name w:val="古典型 13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2">
    <w:name w:val="表格112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3">
    <w:name w:val="网格型13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1">
    <w:name w:val="浅色底纹13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11">
    <w:name w:val="网格型23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12">
    <w:name w:val="表格121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4">
    <w:name w:val="表格主题12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10">
    <w:name w:val="古典型 112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3">
    <w:name w:val="网格型112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11">
    <w:name w:val="浅色底纹112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11">
    <w:name w:val="网格型212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10">
    <w:name w:val="表格131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表格主题21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10">
    <w:name w:val="古典型 121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3">
    <w:name w:val="网格型121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11">
    <w:name w:val="浅色底纹121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11">
    <w:name w:val="网格型221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12">
    <w:name w:val="表格11114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4">
    <w:name w:val="表格主题1114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10">
    <w:name w:val="古典型 11114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3">
    <w:name w:val="网格型11114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11">
    <w:name w:val="浅色底纹11114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11">
    <w:name w:val="网格型21114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表格主题4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古典型 14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2">
    <w:name w:val="表格113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网格型14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浅色底纹14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110">
    <w:name w:val="网格型24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2">
    <w:name w:val="表格122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
    <w:name w:val="表格主题13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0">
    <w:name w:val="古典型 113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3">
    <w:name w:val="网格型113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1">
    <w:name w:val="浅色底纹113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110">
    <w:name w:val="网格型213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0">
    <w:name w:val="表格132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表格主题22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0">
    <w:name w:val="古典型 122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3">
    <w:name w:val="网格型122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浅色底纹122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11">
    <w:name w:val="网格型222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2">
    <w:name w:val="表格1112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4">
    <w:name w:val="表格主题112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0">
    <w:name w:val="古典型 1112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3">
    <w:name w:val="网格型1112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浅色底纹1112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11">
    <w:name w:val="网格型2112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网格型3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表格主题31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古典型 13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2">
    <w:name w:val="表格112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3">
    <w:name w:val="网格型13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2">
    <w:name w:val="浅色底纹13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11">
    <w:name w:val="网格型23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2">
    <w:name w:val="表格121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4">
    <w:name w:val="表格主题121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0">
    <w:name w:val="古典型 112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3">
    <w:name w:val="网格型112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浅色底纹112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11">
    <w:name w:val="网格型212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表格131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表格主题211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0">
    <w:name w:val="古典型 121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3">
    <w:name w:val="网格型121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浅色底纹121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11">
    <w:name w:val="网格型221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表格111111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4">
    <w:name w:val="表格主题11111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古典型 111111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3">
    <w:name w:val="网格型111111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
    <w:name w:val="浅色底纹111111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11">
    <w:name w:val="网格型211111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表格主题8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古典型 18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2">
    <w:name w:val="表格117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网格型18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浅色底纹18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110">
    <w:name w:val="网格型28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12">
    <w:name w:val="表格12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表格主题17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0">
    <w:name w:val="古典型 117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3">
    <w:name w:val="网格型117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1">
    <w:name w:val="浅色底纹117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11">
    <w:name w:val="网格型217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12">
    <w:name w:val="表格13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表格主题2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10">
    <w:name w:val="古典型 12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3">
    <w:name w:val="网格型12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11">
    <w:name w:val="浅色底纹12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11">
    <w:name w:val="网格型22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2">
    <w:name w:val="表格111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表格主题11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10">
    <w:name w:val="古典型 111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3">
    <w:name w:val="网格型111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11">
    <w:name w:val="浅色底纹111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11">
    <w:name w:val="网格型211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网格型3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表格主题3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10">
    <w:name w:val="古典型 13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2">
    <w:name w:val="表格112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3">
    <w:name w:val="网格型13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11">
    <w:name w:val="浅色底纹13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11">
    <w:name w:val="网格型23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12">
    <w:name w:val="表格121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4">
    <w:name w:val="表格主题12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10">
    <w:name w:val="古典型 112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3">
    <w:name w:val="网格型112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11">
    <w:name w:val="浅色底纹112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11">
    <w:name w:val="网格型212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10">
    <w:name w:val="表格131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表格主题21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10">
    <w:name w:val="古典型 121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3">
    <w:name w:val="网格型121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11">
    <w:name w:val="浅色底纹121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11">
    <w:name w:val="网格型221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12">
    <w:name w:val="表格11115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4">
    <w:name w:val="表格主题1115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10">
    <w:name w:val="古典型 11115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3">
    <w:name w:val="网格型11115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11">
    <w:name w:val="浅色底纹11115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11">
    <w:name w:val="网格型21115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网格型9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表格主题9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0">
    <w:name w:val="古典型 19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2">
    <w:name w:val="表格118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网格型19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浅色底纹19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11">
    <w:name w:val="网格型29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12">
    <w:name w:val="表格127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表格主题18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0">
    <w:name w:val="古典型 118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3">
    <w:name w:val="网格型118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1">
    <w:name w:val="浅色底纹118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11">
    <w:name w:val="网格型218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10">
    <w:name w:val="表格137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表格主题27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10">
    <w:name w:val="古典型 127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3">
    <w:name w:val="网格型127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11">
    <w:name w:val="浅色底纹127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11">
    <w:name w:val="网格型227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2">
    <w:name w:val="表格1117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4">
    <w:name w:val="表格主题117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10">
    <w:name w:val="古典型 1117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3">
    <w:name w:val="网格型1117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11">
    <w:name w:val="浅色底纹1117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11">
    <w:name w:val="网格型2117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0">
    <w:name w:val="网格型3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表格主题3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10">
    <w:name w:val="古典型 13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2">
    <w:name w:val="表格112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13">
    <w:name w:val="网格型13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11">
    <w:name w:val="浅色底纹13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11">
    <w:name w:val="网格型23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12">
    <w:name w:val="表格121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14">
    <w:name w:val="表格主题12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10">
    <w:name w:val="古典型 112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3">
    <w:name w:val="网格型112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11">
    <w:name w:val="浅色底纹112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11">
    <w:name w:val="网格型212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11">
    <w:name w:val="表格131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1">
    <w:name w:val="表格主题21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10">
    <w:name w:val="古典型 121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3">
    <w:name w:val="网格型121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11">
    <w:name w:val="浅色底纹121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11">
    <w:name w:val="网格型221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12">
    <w:name w:val="表格1111611"/>
    <w:basedOn w:val="aff0"/>
    <w:uiPriority w:val="39"/>
    <w:qFormat/>
    <w:rsid w:val="0008378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4">
    <w:name w:val="表格主题111611"/>
    <w:basedOn w:val="aff0"/>
    <w:qFormat/>
    <w:rsid w:val="0008378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10">
    <w:name w:val="古典型 111162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3">
    <w:name w:val="网格型1111611"/>
    <w:basedOn w:val="aff0"/>
    <w:uiPriority w:val="59"/>
    <w:qFormat/>
    <w:rsid w:val="0008378A"/>
    <w:pPr>
      <w:jc w:val="both"/>
    </w:pPr>
    <w:rPr>
      <w:rFonts w:ascii="Times New Roman" w:eastAsia="黑体" w:hAnsi="Times New Roman" w:cs="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11">
    <w:name w:val="浅色底纹111162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11">
    <w:name w:val="网格型2111611"/>
    <w:basedOn w:val="aff0"/>
    <w:uiPriority w:val="39"/>
    <w:qFormat/>
    <w:rsid w:val="0008378A"/>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古典型 1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111">
    <w:name w:val="浅色底纹1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110">
    <w:name w:val="古典型 11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11">
    <w:name w:val="浅色底纹11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110">
    <w:name w:val="古典型 12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11">
    <w:name w:val="浅色底纹12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110">
    <w:name w:val="古典型 111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111">
    <w:name w:val="浅色底纹111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111">
    <w:name w:val="古典型 13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112">
    <w:name w:val="浅色底纹13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110">
    <w:name w:val="古典型 112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11">
    <w:name w:val="浅色底纹112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110">
    <w:name w:val="古典型 121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111">
    <w:name w:val="浅色底纹121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110">
    <w:name w:val="古典型 11117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111">
    <w:name w:val="浅色底纹11117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110">
    <w:name w:val="古典型 12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111">
    <w:name w:val="浅色底纹12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110">
    <w:name w:val="古典型 11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111">
    <w:name w:val="浅色底纹11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11">
    <w:name w:val="古典型 12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110">
    <w:name w:val="浅色底纹12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11">
    <w:name w:val="古典型 111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110">
    <w:name w:val="浅色底纹111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110">
    <w:name w:val="古典型 13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111">
    <w:name w:val="浅色底纹13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11">
    <w:name w:val="古典型 112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110">
    <w:name w:val="浅色底纹112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11">
    <w:name w:val="古典型 121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110">
    <w:name w:val="浅色底纹121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11">
    <w:name w:val="古典型 11118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110">
    <w:name w:val="浅色底纹11118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110">
    <w:name w:val="古典型 13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111">
    <w:name w:val="浅色底纹13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110">
    <w:name w:val="古典型 112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111">
    <w:name w:val="浅色底纹112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110">
    <w:name w:val="古典型 12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111">
    <w:name w:val="浅色底纹12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110">
    <w:name w:val="古典型 111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111">
    <w:name w:val="浅色底纹111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11">
    <w:name w:val="古典型 13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110">
    <w:name w:val="浅色底纹13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11">
    <w:name w:val="古典型 112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110">
    <w:name w:val="浅色底纹112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11">
    <w:name w:val="古典型 121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110">
    <w:name w:val="浅色底纹121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11">
    <w:name w:val="古典型 11119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110">
    <w:name w:val="浅色底纹11119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110">
    <w:name w:val="古典型 14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111">
    <w:name w:val="浅色底纹14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110">
    <w:name w:val="古典型 113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111">
    <w:name w:val="浅色底纹113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110">
    <w:name w:val="古典型 122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111">
    <w:name w:val="浅色底纹122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110">
    <w:name w:val="古典型 1112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111">
    <w:name w:val="浅色底纹1112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110">
    <w:name w:val="古典型 13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111">
    <w:name w:val="浅色底纹13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110">
    <w:name w:val="古典型 112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111">
    <w:name w:val="浅色底纹112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110">
    <w:name w:val="古典型 121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111">
    <w:name w:val="浅色底纹121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110">
    <w:name w:val="古典型 111110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111">
    <w:name w:val="浅色底纹111110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110">
    <w:name w:val="古典型 14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11">
    <w:name w:val="浅色底纹14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110">
    <w:name w:val="古典型 113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11">
    <w:name w:val="浅色底纹113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110">
    <w:name w:val="古典型 122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11">
    <w:name w:val="浅色底纹122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110">
    <w:name w:val="古典型 1112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11">
    <w:name w:val="浅色底纹1112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111">
    <w:name w:val="古典型 13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12">
    <w:name w:val="浅色底纹13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110">
    <w:name w:val="古典型 112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11">
    <w:name w:val="浅色底纹112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110">
    <w:name w:val="古典型 121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11">
    <w:name w:val="浅色底纹121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110">
    <w:name w:val="古典型 111112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11">
    <w:name w:val="浅色底纹111112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110">
    <w:name w:val="古典型 1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1">
    <w:name w:val="浅色底纹1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110">
    <w:name w:val="古典型 11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11">
    <w:name w:val="浅色底纹11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110">
    <w:name w:val="古典型 12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1">
    <w:name w:val="浅色底纹12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110">
    <w:name w:val="古典型 111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1">
    <w:name w:val="浅色底纹111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111">
    <w:name w:val="古典型 13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12">
    <w:name w:val="浅色底纹13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110">
    <w:name w:val="古典型 112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1">
    <w:name w:val="浅色底纹112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110">
    <w:name w:val="古典型 121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11">
    <w:name w:val="浅色底纹121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110">
    <w:name w:val="古典型 11112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11">
    <w:name w:val="浅色底纹11112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110">
    <w:name w:val="古典型 1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1">
    <w:name w:val="浅色底纹1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110">
    <w:name w:val="古典型 11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1">
    <w:name w:val="浅色底纹11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110">
    <w:name w:val="古典型 12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1">
    <w:name w:val="浅色底纹12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110">
    <w:name w:val="古典型 111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11">
    <w:name w:val="浅色底纹111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110">
    <w:name w:val="古典型 13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1">
    <w:name w:val="浅色底纹13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110">
    <w:name w:val="古典型 112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11">
    <w:name w:val="浅色底纹112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110">
    <w:name w:val="古典型 121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11">
    <w:name w:val="浅色底纹121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110">
    <w:name w:val="古典型 11113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11">
    <w:name w:val="浅色底纹11113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110">
    <w:name w:val="古典型 17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1">
    <w:name w:val="浅色底纹17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110">
    <w:name w:val="古典型 11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1">
    <w:name w:val="浅色底纹11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110">
    <w:name w:val="古典型 12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11">
    <w:name w:val="浅色底纹12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110">
    <w:name w:val="古典型 111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11">
    <w:name w:val="浅色底纹111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110">
    <w:name w:val="古典型 13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111">
    <w:name w:val="浅色底纹13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110">
    <w:name w:val="古典型 112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11">
    <w:name w:val="浅色底纹112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110">
    <w:name w:val="古典型 121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11">
    <w:name w:val="浅色底纹121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110">
    <w:name w:val="古典型 11114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11">
    <w:name w:val="浅色底纹11114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110">
    <w:name w:val="古典型 14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11">
    <w:name w:val="浅色底纹14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110">
    <w:name w:val="古典型 113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1">
    <w:name w:val="浅色底纹113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110">
    <w:name w:val="古典型 122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11">
    <w:name w:val="浅色底纹122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110">
    <w:name w:val="古典型 1112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11">
    <w:name w:val="浅色底纹1112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111">
    <w:name w:val="古典型 13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112">
    <w:name w:val="浅色底纹13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110">
    <w:name w:val="古典型 112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11">
    <w:name w:val="浅色底纹112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110">
    <w:name w:val="古典型 121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11">
    <w:name w:val="浅色底纹121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110">
    <w:name w:val="古典型 111111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11">
    <w:name w:val="浅色底纹111111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110">
    <w:name w:val="古典型 18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111">
    <w:name w:val="浅色底纹18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110">
    <w:name w:val="古典型 117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11">
    <w:name w:val="浅色底纹117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110">
    <w:name w:val="古典型 12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11">
    <w:name w:val="浅色底纹12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110">
    <w:name w:val="古典型 111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11">
    <w:name w:val="浅色底纹111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110">
    <w:name w:val="古典型 13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111">
    <w:name w:val="浅色底纹13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110">
    <w:name w:val="古典型 112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11">
    <w:name w:val="浅色底纹112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110">
    <w:name w:val="古典型 121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11">
    <w:name w:val="浅色底纹121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110">
    <w:name w:val="古典型 11115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11">
    <w:name w:val="浅色底纹11115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110">
    <w:name w:val="古典型 19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1">
    <w:name w:val="浅色底纹19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110">
    <w:name w:val="古典型 118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11">
    <w:name w:val="浅色底纹118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110">
    <w:name w:val="古典型 127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11">
    <w:name w:val="浅色底纹127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110">
    <w:name w:val="古典型 1117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11">
    <w:name w:val="浅色底纹1117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110">
    <w:name w:val="古典型 13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111">
    <w:name w:val="浅色底纹13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110">
    <w:name w:val="古典型 112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11">
    <w:name w:val="浅色底纹112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110">
    <w:name w:val="古典型 121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11">
    <w:name w:val="浅色底纹121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110">
    <w:name w:val="古典型 11116111"/>
    <w:basedOn w:val="aff0"/>
    <w:qFormat/>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11">
    <w:name w:val="浅色底纹111161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110">
    <w:name w:val="古典型 14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1">
    <w:name w:val="浅色底纹1431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110">
    <w:name w:val="古典型 113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111">
    <w:name w:val="浅色底纹113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110">
    <w:name w:val="古典型 122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111">
    <w:name w:val="浅色底纹122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110">
    <w:name w:val="古典型 1112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111">
    <w:name w:val="浅色底纹1112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111">
    <w:name w:val="古典型 131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112">
    <w:name w:val="浅色底纹13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110">
    <w:name w:val="古典型 1121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111">
    <w:name w:val="浅色底纹112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110">
    <w:name w:val="古典型 1211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111">
    <w:name w:val="浅色底纹1211311"/>
    <w:basedOn w:val="aff0"/>
    <w:uiPriority w:val="60"/>
    <w:qFormat/>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110">
    <w:name w:val="古典型 11111311"/>
    <w:basedOn w:val="aff0"/>
    <w:qFormat/>
    <w:locked/>
    <w:rsid w:val="0008378A"/>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111">
    <w:name w:val="浅色底纹11111311"/>
    <w:basedOn w:val="aff0"/>
    <w:uiPriority w:val="60"/>
    <w:qFormat/>
    <w:locked/>
    <w:rsid w:val="0008378A"/>
    <w:pPr>
      <w:jc w:val="both"/>
    </w:pPr>
    <w:rPr>
      <w:rFonts w:ascii="Calibri" w:eastAsia="宋体" w:hAnsi="Calibri" w:cs="Times New Roman"/>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56">
    <w:name w:val="修订5"/>
    <w:hidden/>
    <w:uiPriority w:val="99"/>
    <w:unhideWhenUsed/>
    <w:qFormat/>
    <w:rsid w:val="0008378A"/>
    <w:rPr>
      <w:rFonts w:ascii="Times New Roman" w:eastAsia="宋体" w:hAnsi="Times New Roman" w:cs="Times New Roman"/>
      <w:color w:val="0000FF"/>
      <w:sz w:val="21"/>
      <w:szCs w:val="21"/>
    </w:rPr>
  </w:style>
  <w:style w:type="paragraph" w:customStyle="1" w:styleId="65">
    <w:name w:val="修订6"/>
    <w:hidden/>
    <w:uiPriority w:val="99"/>
    <w:semiHidden/>
    <w:rsid w:val="0008378A"/>
    <w:rPr>
      <w:rFonts w:ascii="Times New Roman" w:eastAsia="宋体" w:hAnsi="Times New Roman" w:cs="Times New Roman"/>
      <w:color w:val="0000FF"/>
      <w:sz w:val="21"/>
      <w:szCs w:val="21"/>
    </w:rPr>
  </w:style>
  <w:style w:type="character" w:customStyle="1" w:styleId="UnresolvedMention">
    <w:name w:val="Unresolved Mention"/>
    <w:basedOn w:val="aff"/>
    <w:uiPriority w:val="99"/>
    <w:semiHidden/>
    <w:unhideWhenUsed/>
    <w:rsid w:val="00847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676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5.bin"/><Relationship Id="rId324" Type="http://schemas.openxmlformats.org/officeDocument/2006/relationships/image" Target="media/image152.wmf"/><Relationship Id="rId531" Type="http://schemas.openxmlformats.org/officeDocument/2006/relationships/oleObject" Target="embeddings/oleObject290.bin"/><Relationship Id="rId170" Type="http://schemas.openxmlformats.org/officeDocument/2006/relationships/image" Target="media/image78.wmf"/><Relationship Id="rId268" Type="http://schemas.openxmlformats.org/officeDocument/2006/relationships/oleObject" Target="embeddings/oleObject135.bin"/><Relationship Id="rId475" Type="http://schemas.openxmlformats.org/officeDocument/2006/relationships/image" Target="media/image205.wmf"/><Relationship Id="rId32" Type="http://schemas.openxmlformats.org/officeDocument/2006/relationships/image" Target="media/image12.wmf"/><Relationship Id="rId128" Type="http://schemas.openxmlformats.org/officeDocument/2006/relationships/image" Target="media/image58.wmf"/><Relationship Id="rId335" Type="http://schemas.openxmlformats.org/officeDocument/2006/relationships/oleObject" Target="embeddings/oleObject168.bin"/><Relationship Id="rId181" Type="http://schemas.openxmlformats.org/officeDocument/2006/relationships/image" Target="media/image83.wmf"/><Relationship Id="rId402" Type="http://schemas.openxmlformats.org/officeDocument/2006/relationships/oleObject" Target="embeddings/oleObject202.bin"/><Relationship Id="rId279" Type="http://schemas.openxmlformats.org/officeDocument/2006/relationships/image" Target="media/image129.wmf"/><Relationship Id="rId486" Type="http://schemas.openxmlformats.org/officeDocument/2006/relationships/oleObject" Target="embeddings/oleObject266.bin"/><Relationship Id="rId43" Type="http://schemas.openxmlformats.org/officeDocument/2006/relationships/image" Target="media/image19.wmf"/><Relationship Id="rId139" Type="http://schemas.openxmlformats.org/officeDocument/2006/relationships/oleObject" Target="embeddings/oleObject66.bin"/><Relationship Id="rId346" Type="http://schemas.openxmlformats.org/officeDocument/2006/relationships/image" Target="media/image163.wmf"/><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13.bin"/><Relationship Id="rId248" Type="http://schemas.openxmlformats.org/officeDocument/2006/relationships/image" Target="media/image115.wmf"/><Relationship Id="rId455" Type="http://schemas.openxmlformats.org/officeDocument/2006/relationships/oleObject" Target="embeddings/oleObject248.bin"/><Relationship Id="rId497" Type="http://schemas.openxmlformats.org/officeDocument/2006/relationships/oleObject" Target="embeddings/oleObject272.bin"/><Relationship Id="rId12" Type="http://schemas.openxmlformats.org/officeDocument/2006/relationships/image" Target="media/image2.wmf"/><Relationship Id="rId108" Type="http://schemas.openxmlformats.org/officeDocument/2006/relationships/oleObject" Target="embeddings/oleObject49.bin"/><Relationship Id="rId315" Type="http://schemas.openxmlformats.org/officeDocument/2006/relationships/image" Target="media/image147.wmf"/><Relationship Id="rId357" Type="http://schemas.openxmlformats.org/officeDocument/2006/relationships/oleObject" Target="embeddings/oleObject179.bin"/><Relationship Id="rId522" Type="http://schemas.openxmlformats.org/officeDocument/2006/relationships/oleObject" Target="embeddings/oleObject285.bin"/><Relationship Id="rId54" Type="http://schemas.openxmlformats.org/officeDocument/2006/relationships/oleObject" Target="embeddings/oleObject19.bin"/><Relationship Id="rId96" Type="http://schemas.openxmlformats.org/officeDocument/2006/relationships/oleObject" Target="embeddings/oleObject42.bin"/><Relationship Id="rId161" Type="http://schemas.openxmlformats.org/officeDocument/2006/relationships/oleObject" Target="embeddings/oleObject77.bin"/><Relationship Id="rId217" Type="http://schemas.openxmlformats.org/officeDocument/2006/relationships/image" Target="media/image101.wmf"/><Relationship Id="rId399" Type="http://schemas.openxmlformats.org/officeDocument/2006/relationships/image" Target="media/image190.wmf"/><Relationship Id="rId259" Type="http://schemas.openxmlformats.org/officeDocument/2006/relationships/image" Target="media/image119.wmf"/><Relationship Id="rId424" Type="http://schemas.openxmlformats.org/officeDocument/2006/relationships/oleObject" Target="embeddings/oleObject224.bin"/><Relationship Id="rId466" Type="http://schemas.openxmlformats.org/officeDocument/2006/relationships/oleObject" Target="embeddings/oleObject256.bin"/><Relationship Id="rId23" Type="http://schemas.openxmlformats.org/officeDocument/2006/relationships/oleObject" Target="embeddings/oleObject6.bin"/><Relationship Id="rId119" Type="http://schemas.openxmlformats.org/officeDocument/2006/relationships/oleObject" Target="embeddings/oleObject55.bin"/><Relationship Id="rId270" Type="http://schemas.openxmlformats.org/officeDocument/2006/relationships/oleObject" Target="embeddings/oleObject136.bin"/><Relationship Id="rId326" Type="http://schemas.openxmlformats.org/officeDocument/2006/relationships/image" Target="media/image153.wmf"/><Relationship Id="rId533" Type="http://schemas.openxmlformats.org/officeDocument/2006/relationships/image" Target="media/image232.png"/><Relationship Id="rId65" Type="http://schemas.openxmlformats.org/officeDocument/2006/relationships/image" Target="media/image31.wmf"/><Relationship Id="rId130" Type="http://schemas.openxmlformats.org/officeDocument/2006/relationships/image" Target="media/image59.wmf"/><Relationship Id="rId368" Type="http://schemas.openxmlformats.org/officeDocument/2006/relationships/image" Target="media/image174.wmf"/><Relationship Id="rId172" Type="http://schemas.openxmlformats.org/officeDocument/2006/relationships/image" Target="media/image79.wmf"/><Relationship Id="rId228" Type="http://schemas.openxmlformats.org/officeDocument/2006/relationships/oleObject" Target="embeddings/oleObject112.bin"/><Relationship Id="rId435" Type="http://schemas.openxmlformats.org/officeDocument/2006/relationships/oleObject" Target="embeddings/oleObject235.bin"/><Relationship Id="rId477" Type="http://schemas.openxmlformats.org/officeDocument/2006/relationships/image" Target="media/image206.wmf"/><Relationship Id="rId281" Type="http://schemas.openxmlformats.org/officeDocument/2006/relationships/image" Target="media/image130.wmf"/><Relationship Id="rId337" Type="http://schemas.openxmlformats.org/officeDocument/2006/relationships/oleObject" Target="embeddings/oleObject169.bin"/><Relationship Id="rId502" Type="http://schemas.openxmlformats.org/officeDocument/2006/relationships/oleObject" Target="embeddings/oleObject274.bin"/><Relationship Id="rId34" Type="http://schemas.openxmlformats.org/officeDocument/2006/relationships/image" Target="media/image13.wmf"/><Relationship Id="rId76" Type="http://schemas.openxmlformats.org/officeDocument/2006/relationships/oleObject" Target="embeddings/oleObject30.bin"/><Relationship Id="rId141" Type="http://schemas.openxmlformats.org/officeDocument/2006/relationships/image" Target="media/image64.wmf"/><Relationship Id="rId379" Type="http://schemas.openxmlformats.org/officeDocument/2006/relationships/image" Target="media/image180.wmf"/><Relationship Id="rId7" Type="http://schemas.openxmlformats.org/officeDocument/2006/relationships/footnotes" Target="footnotes.xml"/><Relationship Id="rId183" Type="http://schemas.openxmlformats.org/officeDocument/2006/relationships/image" Target="media/image84.wmf"/><Relationship Id="rId239" Type="http://schemas.openxmlformats.org/officeDocument/2006/relationships/oleObject" Target="embeddings/oleObject118.bin"/><Relationship Id="rId390" Type="http://schemas.openxmlformats.org/officeDocument/2006/relationships/image" Target="media/image185.png"/><Relationship Id="rId404" Type="http://schemas.openxmlformats.org/officeDocument/2006/relationships/oleObject" Target="embeddings/oleObject204.bin"/><Relationship Id="rId446" Type="http://schemas.openxmlformats.org/officeDocument/2006/relationships/image" Target="media/image192.wmf"/><Relationship Id="rId250" Type="http://schemas.openxmlformats.org/officeDocument/2006/relationships/oleObject" Target="embeddings/oleObject125.bin"/><Relationship Id="rId292" Type="http://schemas.openxmlformats.org/officeDocument/2006/relationships/oleObject" Target="embeddings/oleObject147.bin"/><Relationship Id="rId306" Type="http://schemas.openxmlformats.org/officeDocument/2006/relationships/oleObject" Target="embeddings/oleObject154.bin"/><Relationship Id="rId488" Type="http://schemas.openxmlformats.org/officeDocument/2006/relationships/oleObject" Target="embeddings/oleObject267.bin"/><Relationship Id="rId45" Type="http://schemas.openxmlformats.org/officeDocument/2006/relationships/image" Target="media/image21.wmf"/><Relationship Id="rId87" Type="http://schemas.openxmlformats.org/officeDocument/2006/relationships/image" Target="media/image41.wmf"/><Relationship Id="rId110" Type="http://schemas.openxmlformats.org/officeDocument/2006/relationships/oleObject" Target="embeddings/oleObject50.bin"/><Relationship Id="rId348" Type="http://schemas.openxmlformats.org/officeDocument/2006/relationships/image" Target="media/image164.wmf"/><Relationship Id="rId513" Type="http://schemas.openxmlformats.org/officeDocument/2006/relationships/image" Target="media/image223.wmf"/><Relationship Id="rId152" Type="http://schemas.openxmlformats.org/officeDocument/2006/relationships/oleObject" Target="embeddings/oleObject73.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15.bin"/><Relationship Id="rId457" Type="http://schemas.openxmlformats.org/officeDocument/2006/relationships/oleObject" Target="embeddings/oleObject250.bin"/><Relationship Id="rId261" Type="http://schemas.openxmlformats.org/officeDocument/2006/relationships/image" Target="media/image120.wmf"/><Relationship Id="rId499" Type="http://schemas.openxmlformats.org/officeDocument/2006/relationships/image" Target="media/image217.wmf"/><Relationship Id="rId14" Type="http://schemas.openxmlformats.org/officeDocument/2006/relationships/image" Target="media/image3.wmf"/><Relationship Id="rId56" Type="http://schemas.openxmlformats.org/officeDocument/2006/relationships/oleObject" Target="embeddings/oleObject20.bin"/><Relationship Id="rId317" Type="http://schemas.openxmlformats.org/officeDocument/2006/relationships/image" Target="media/image148.wmf"/><Relationship Id="rId359" Type="http://schemas.openxmlformats.org/officeDocument/2006/relationships/oleObject" Target="embeddings/oleObject180.bin"/><Relationship Id="rId524" Type="http://schemas.openxmlformats.org/officeDocument/2006/relationships/oleObject" Target="embeddings/oleObject286.bin"/><Relationship Id="rId98" Type="http://schemas.openxmlformats.org/officeDocument/2006/relationships/oleObject" Target="embeddings/oleObject43.bin"/><Relationship Id="rId121" Type="http://schemas.openxmlformats.org/officeDocument/2006/relationships/image" Target="media/image55.wmf"/><Relationship Id="rId163" Type="http://schemas.openxmlformats.org/officeDocument/2006/relationships/oleObject" Target="embeddings/oleObject78.bin"/><Relationship Id="rId219" Type="http://schemas.openxmlformats.org/officeDocument/2006/relationships/image" Target="media/image102.wmf"/><Relationship Id="rId370" Type="http://schemas.openxmlformats.org/officeDocument/2006/relationships/image" Target="media/image175.wmf"/><Relationship Id="rId426" Type="http://schemas.openxmlformats.org/officeDocument/2006/relationships/oleObject" Target="embeddings/oleObject226.bin"/><Relationship Id="rId230" Type="http://schemas.openxmlformats.org/officeDocument/2006/relationships/oleObject" Target="embeddings/oleObject113.bin"/><Relationship Id="rId468" Type="http://schemas.openxmlformats.org/officeDocument/2006/relationships/oleObject" Target="embeddings/oleObject257.bin"/><Relationship Id="rId25" Type="http://schemas.openxmlformats.org/officeDocument/2006/relationships/oleObject" Target="embeddings/oleObject7.bin"/><Relationship Id="rId67" Type="http://schemas.openxmlformats.org/officeDocument/2006/relationships/image" Target="media/image32.wmf"/><Relationship Id="rId272" Type="http://schemas.openxmlformats.org/officeDocument/2006/relationships/oleObject" Target="embeddings/oleObject137.bin"/><Relationship Id="rId328" Type="http://schemas.openxmlformats.org/officeDocument/2006/relationships/image" Target="media/image154.wmf"/><Relationship Id="rId535" Type="http://schemas.openxmlformats.org/officeDocument/2006/relationships/oleObject" Target="embeddings/oleObject292.bin"/><Relationship Id="rId132" Type="http://schemas.openxmlformats.org/officeDocument/2006/relationships/image" Target="media/image60.wmf"/><Relationship Id="rId174" Type="http://schemas.openxmlformats.org/officeDocument/2006/relationships/image" Target="media/image80.wmf"/><Relationship Id="rId381" Type="http://schemas.openxmlformats.org/officeDocument/2006/relationships/image" Target="media/image181.wmf"/><Relationship Id="rId241" Type="http://schemas.openxmlformats.org/officeDocument/2006/relationships/oleObject" Target="embeddings/oleObject120.bin"/><Relationship Id="rId437" Type="http://schemas.openxmlformats.org/officeDocument/2006/relationships/oleObject" Target="embeddings/oleObject237.bin"/><Relationship Id="rId479" Type="http://schemas.openxmlformats.org/officeDocument/2006/relationships/image" Target="media/image207.wmf"/><Relationship Id="rId36" Type="http://schemas.openxmlformats.org/officeDocument/2006/relationships/image" Target="media/image14.wmf"/><Relationship Id="rId283" Type="http://schemas.openxmlformats.org/officeDocument/2006/relationships/image" Target="media/image131.wmf"/><Relationship Id="rId339" Type="http://schemas.openxmlformats.org/officeDocument/2006/relationships/oleObject" Target="embeddings/oleObject170.bin"/><Relationship Id="rId490" Type="http://schemas.openxmlformats.org/officeDocument/2006/relationships/oleObject" Target="embeddings/oleObject268.bin"/><Relationship Id="rId504" Type="http://schemas.openxmlformats.org/officeDocument/2006/relationships/oleObject" Target="embeddings/oleObject275.bin"/><Relationship Id="rId78" Type="http://schemas.openxmlformats.org/officeDocument/2006/relationships/oleObject" Target="embeddings/oleObject31.bin"/><Relationship Id="rId101" Type="http://schemas.openxmlformats.org/officeDocument/2006/relationships/image" Target="media/image46.wmf"/><Relationship Id="rId143" Type="http://schemas.openxmlformats.org/officeDocument/2006/relationships/image" Target="media/image65.wmf"/><Relationship Id="rId185" Type="http://schemas.openxmlformats.org/officeDocument/2006/relationships/image" Target="media/image85.wmf"/><Relationship Id="rId350" Type="http://schemas.openxmlformats.org/officeDocument/2006/relationships/image" Target="media/image165.wmf"/><Relationship Id="rId406" Type="http://schemas.openxmlformats.org/officeDocument/2006/relationships/oleObject" Target="embeddings/oleObject206.bin"/><Relationship Id="rId9" Type="http://schemas.openxmlformats.org/officeDocument/2006/relationships/image" Target="media/image1.png"/><Relationship Id="rId210" Type="http://schemas.openxmlformats.org/officeDocument/2006/relationships/oleObject" Target="embeddings/oleObject103.bin"/><Relationship Id="rId392" Type="http://schemas.openxmlformats.org/officeDocument/2006/relationships/image" Target="media/image187.png"/><Relationship Id="rId448" Type="http://schemas.openxmlformats.org/officeDocument/2006/relationships/image" Target="media/image193.wmf"/><Relationship Id="rId252" Type="http://schemas.openxmlformats.org/officeDocument/2006/relationships/oleObject" Target="embeddings/oleObject127.bin"/><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image" Target="media/image224.wmf"/><Relationship Id="rId47" Type="http://schemas.openxmlformats.org/officeDocument/2006/relationships/image" Target="media/image22.wmf"/><Relationship Id="rId89" Type="http://schemas.openxmlformats.org/officeDocument/2006/relationships/oleObject" Target="embeddings/oleObject38.bin"/><Relationship Id="rId112" Type="http://schemas.openxmlformats.org/officeDocument/2006/relationships/oleObject" Target="embeddings/oleObject51.bin"/><Relationship Id="rId154" Type="http://schemas.openxmlformats.org/officeDocument/2006/relationships/image" Target="media/image71.wmf"/><Relationship Id="rId361" Type="http://schemas.openxmlformats.org/officeDocument/2006/relationships/oleObject" Target="embeddings/oleObject181.bin"/><Relationship Id="rId196" Type="http://schemas.openxmlformats.org/officeDocument/2006/relationships/oleObject" Target="embeddings/oleObject96.bin"/><Relationship Id="rId417" Type="http://schemas.openxmlformats.org/officeDocument/2006/relationships/oleObject" Target="embeddings/oleObject217.bin"/><Relationship Id="rId459" Type="http://schemas.openxmlformats.org/officeDocument/2006/relationships/oleObject" Target="embeddings/oleObject252.bin"/><Relationship Id="rId16" Type="http://schemas.openxmlformats.org/officeDocument/2006/relationships/image" Target="media/image4.wmf"/><Relationship Id="rId221" Type="http://schemas.openxmlformats.org/officeDocument/2006/relationships/image" Target="media/image103.wmf"/><Relationship Id="rId263" Type="http://schemas.openxmlformats.org/officeDocument/2006/relationships/image" Target="media/image121.wmf"/><Relationship Id="rId319" Type="http://schemas.openxmlformats.org/officeDocument/2006/relationships/oleObject" Target="embeddings/oleObject160.bin"/><Relationship Id="rId470" Type="http://schemas.openxmlformats.org/officeDocument/2006/relationships/oleObject" Target="embeddings/oleObject258.bin"/><Relationship Id="rId526" Type="http://schemas.openxmlformats.org/officeDocument/2006/relationships/oleObject" Target="embeddings/oleObject287.bin"/><Relationship Id="rId58" Type="http://schemas.openxmlformats.org/officeDocument/2006/relationships/oleObject" Target="embeddings/oleObject21.bin"/><Relationship Id="rId123" Type="http://schemas.openxmlformats.org/officeDocument/2006/relationships/oleObject" Target="embeddings/oleObject58.bin"/><Relationship Id="rId330" Type="http://schemas.openxmlformats.org/officeDocument/2006/relationships/image" Target="media/image155.wmf"/><Relationship Id="rId165" Type="http://schemas.openxmlformats.org/officeDocument/2006/relationships/oleObject" Target="embeddings/oleObject79.bin"/><Relationship Id="rId372" Type="http://schemas.openxmlformats.org/officeDocument/2006/relationships/image" Target="media/image176.wmf"/><Relationship Id="rId428" Type="http://schemas.openxmlformats.org/officeDocument/2006/relationships/oleObject" Target="embeddings/oleObject228.bin"/><Relationship Id="rId232" Type="http://schemas.openxmlformats.org/officeDocument/2006/relationships/oleObject" Target="embeddings/oleObject114.bin"/><Relationship Id="rId274" Type="http://schemas.openxmlformats.org/officeDocument/2006/relationships/oleObject" Target="embeddings/oleObject138.bin"/><Relationship Id="rId481" Type="http://schemas.openxmlformats.org/officeDocument/2006/relationships/image" Target="media/image208.wmf"/><Relationship Id="rId27" Type="http://schemas.openxmlformats.org/officeDocument/2006/relationships/oleObject" Target="embeddings/oleObject8.bin"/><Relationship Id="rId69" Type="http://schemas.openxmlformats.org/officeDocument/2006/relationships/image" Target="media/image33.wmf"/><Relationship Id="rId134" Type="http://schemas.openxmlformats.org/officeDocument/2006/relationships/image" Target="media/image61.wmf"/><Relationship Id="rId537" Type="http://schemas.openxmlformats.org/officeDocument/2006/relationships/oleObject" Target="embeddings/oleObject293.bin"/><Relationship Id="rId80" Type="http://schemas.openxmlformats.org/officeDocument/2006/relationships/oleObject" Target="embeddings/oleObject33.bin"/><Relationship Id="rId176" Type="http://schemas.openxmlformats.org/officeDocument/2006/relationships/image" Target="media/image81.wmf"/><Relationship Id="rId341" Type="http://schemas.openxmlformats.org/officeDocument/2006/relationships/oleObject" Target="embeddings/oleObject171.bin"/><Relationship Id="rId383" Type="http://schemas.openxmlformats.org/officeDocument/2006/relationships/image" Target="media/image182.wmf"/><Relationship Id="rId439" Type="http://schemas.openxmlformats.org/officeDocument/2006/relationships/oleObject" Target="embeddings/oleObject239.bin"/><Relationship Id="rId201" Type="http://schemas.openxmlformats.org/officeDocument/2006/relationships/image" Target="media/image93.wmf"/><Relationship Id="rId243" Type="http://schemas.openxmlformats.org/officeDocument/2006/relationships/oleObject" Target="embeddings/oleObject121.bin"/><Relationship Id="rId285" Type="http://schemas.openxmlformats.org/officeDocument/2006/relationships/image" Target="media/image132.wmf"/><Relationship Id="rId450" Type="http://schemas.openxmlformats.org/officeDocument/2006/relationships/image" Target="media/image194.png"/><Relationship Id="rId506" Type="http://schemas.openxmlformats.org/officeDocument/2006/relationships/oleObject" Target="embeddings/oleObject276.bin"/><Relationship Id="rId38" Type="http://schemas.openxmlformats.org/officeDocument/2006/relationships/image" Target="media/image15.wmf"/><Relationship Id="rId103" Type="http://schemas.openxmlformats.org/officeDocument/2006/relationships/image" Target="media/image47.wmf"/><Relationship Id="rId310" Type="http://schemas.openxmlformats.org/officeDocument/2006/relationships/oleObject" Target="embeddings/oleObject156.bin"/><Relationship Id="rId492" Type="http://schemas.openxmlformats.org/officeDocument/2006/relationships/image" Target="media/image214.png"/><Relationship Id="rId91" Type="http://schemas.openxmlformats.org/officeDocument/2006/relationships/image" Target="media/image42.wmf"/><Relationship Id="rId145" Type="http://schemas.openxmlformats.org/officeDocument/2006/relationships/image" Target="media/image66.wmf"/><Relationship Id="rId187" Type="http://schemas.openxmlformats.org/officeDocument/2006/relationships/image" Target="media/image86.wmf"/><Relationship Id="rId352" Type="http://schemas.openxmlformats.org/officeDocument/2006/relationships/image" Target="media/image166.wmf"/><Relationship Id="rId394" Type="http://schemas.openxmlformats.org/officeDocument/2006/relationships/oleObject" Target="embeddings/oleObject196.bin"/><Relationship Id="rId408" Type="http://schemas.openxmlformats.org/officeDocument/2006/relationships/oleObject" Target="embeddings/oleObject208.bin"/><Relationship Id="rId212" Type="http://schemas.openxmlformats.org/officeDocument/2006/relationships/oleObject" Target="embeddings/oleObject104.bin"/><Relationship Id="rId254" Type="http://schemas.openxmlformats.org/officeDocument/2006/relationships/oleObject" Target="embeddings/oleObject128.bin"/><Relationship Id="rId49" Type="http://schemas.openxmlformats.org/officeDocument/2006/relationships/image" Target="media/image23.wmf"/><Relationship Id="rId114" Type="http://schemas.openxmlformats.org/officeDocument/2006/relationships/oleObject" Target="embeddings/oleObject52.bin"/><Relationship Id="rId296" Type="http://schemas.openxmlformats.org/officeDocument/2006/relationships/oleObject" Target="embeddings/oleObject149.bin"/><Relationship Id="rId461" Type="http://schemas.openxmlformats.org/officeDocument/2006/relationships/image" Target="media/image198.wmf"/><Relationship Id="rId517" Type="http://schemas.openxmlformats.org/officeDocument/2006/relationships/image" Target="media/image225.wmf"/><Relationship Id="rId60" Type="http://schemas.openxmlformats.org/officeDocument/2006/relationships/oleObject" Target="embeddings/oleObject22.bin"/><Relationship Id="rId156" Type="http://schemas.openxmlformats.org/officeDocument/2006/relationships/image" Target="media/image72.wmf"/><Relationship Id="rId198" Type="http://schemas.openxmlformats.org/officeDocument/2006/relationships/oleObject" Target="embeddings/oleObject97.bin"/><Relationship Id="rId321" Type="http://schemas.openxmlformats.org/officeDocument/2006/relationships/oleObject" Target="embeddings/oleObject161.bin"/><Relationship Id="rId363" Type="http://schemas.openxmlformats.org/officeDocument/2006/relationships/oleObject" Target="embeddings/oleObject182.bin"/><Relationship Id="rId419" Type="http://schemas.openxmlformats.org/officeDocument/2006/relationships/oleObject" Target="embeddings/oleObject219.bin"/><Relationship Id="rId223" Type="http://schemas.openxmlformats.org/officeDocument/2006/relationships/image" Target="media/image104.wmf"/><Relationship Id="rId430" Type="http://schemas.openxmlformats.org/officeDocument/2006/relationships/oleObject" Target="embeddings/oleObject230.bin"/><Relationship Id="rId18" Type="http://schemas.openxmlformats.org/officeDocument/2006/relationships/image" Target="media/image5.wmf"/><Relationship Id="rId265" Type="http://schemas.openxmlformats.org/officeDocument/2006/relationships/image" Target="media/image122.wmf"/><Relationship Id="rId472" Type="http://schemas.openxmlformats.org/officeDocument/2006/relationships/oleObject" Target="embeddings/oleObject259.bin"/><Relationship Id="rId528" Type="http://schemas.openxmlformats.org/officeDocument/2006/relationships/oleObject" Target="embeddings/oleObject288.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56.wmf"/><Relationship Id="rId374" Type="http://schemas.openxmlformats.org/officeDocument/2006/relationships/image" Target="media/image177.wmf"/><Relationship Id="rId71" Type="http://schemas.openxmlformats.org/officeDocument/2006/relationships/image" Target="media/image34.wmf"/><Relationship Id="rId234" Type="http://schemas.openxmlformats.org/officeDocument/2006/relationships/oleObject" Target="embeddings/oleObject115.bin"/><Relationship Id="rId2" Type="http://schemas.openxmlformats.org/officeDocument/2006/relationships/customXml" Target="../customXml/item2.xml"/><Relationship Id="rId29" Type="http://schemas.openxmlformats.org/officeDocument/2006/relationships/oleObject" Target="embeddings/oleObject9.bin"/><Relationship Id="rId276" Type="http://schemas.openxmlformats.org/officeDocument/2006/relationships/oleObject" Target="embeddings/oleObject139.bin"/><Relationship Id="rId441" Type="http://schemas.openxmlformats.org/officeDocument/2006/relationships/oleObject" Target="embeddings/oleObject241.bin"/><Relationship Id="rId483" Type="http://schemas.openxmlformats.org/officeDocument/2006/relationships/image" Target="media/image209.wmf"/><Relationship Id="rId539" Type="http://schemas.openxmlformats.org/officeDocument/2006/relationships/footer" Target="footer2.xml"/><Relationship Id="rId40" Type="http://schemas.openxmlformats.org/officeDocument/2006/relationships/image" Target="media/image16.wmf"/><Relationship Id="rId136" Type="http://schemas.openxmlformats.org/officeDocument/2006/relationships/image" Target="media/image62.wmf"/><Relationship Id="rId178" Type="http://schemas.openxmlformats.org/officeDocument/2006/relationships/image" Target="media/image82.wmf"/><Relationship Id="rId301" Type="http://schemas.openxmlformats.org/officeDocument/2006/relationships/image" Target="media/image140.wmf"/><Relationship Id="rId343" Type="http://schemas.openxmlformats.org/officeDocument/2006/relationships/oleObject" Target="embeddings/oleObject172.bin"/><Relationship Id="rId82" Type="http://schemas.openxmlformats.org/officeDocument/2006/relationships/oleObject" Target="embeddings/oleObject34.bin"/><Relationship Id="rId203" Type="http://schemas.openxmlformats.org/officeDocument/2006/relationships/image" Target="media/image94.wmf"/><Relationship Id="rId385" Type="http://schemas.openxmlformats.org/officeDocument/2006/relationships/oleObject" Target="embeddings/oleObject193.bin"/><Relationship Id="rId245" Type="http://schemas.openxmlformats.org/officeDocument/2006/relationships/oleObject" Target="embeddings/oleObject122.bin"/><Relationship Id="rId287" Type="http://schemas.openxmlformats.org/officeDocument/2006/relationships/image" Target="media/image133.wmf"/><Relationship Id="rId410" Type="http://schemas.openxmlformats.org/officeDocument/2006/relationships/oleObject" Target="embeddings/oleObject210.bin"/><Relationship Id="rId452" Type="http://schemas.openxmlformats.org/officeDocument/2006/relationships/image" Target="media/image196.wmf"/><Relationship Id="rId494" Type="http://schemas.openxmlformats.org/officeDocument/2006/relationships/oleObject" Target="embeddings/oleObject269.bin"/><Relationship Id="rId508" Type="http://schemas.openxmlformats.org/officeDocument/2006/relationships/image" Target="media/image221.wmf"/><Relationship Id="rId105" Type="http://schemas.openxmlformats.org/officeDocument/2006/relationships/image" Target="media/image48.wmf"/><Relationship Id="rId147" Type="http://schemas.openxmlformats.org/officeDocument/2006/relationships/image" Target="media/image67.wmf"/><Relationship Id="rId312" Type="http://schemas.openxmlformats.org/officeDocument/2006/relationships/oleObject" Target="embeddings/oleObject157.bin"/><Relationship Id="rId354" Type="http://schemas.openxmlformats.org/officeDocument/2006/relationships/image" Target="media/image167.wmf"/><Relationship Id="rId51" Type="http://schemas.openxmlformats.org/officeDocument/2006/relationships/image" Target="media/image24.wmf"/><Relationship Id="rId93" Type="http://schemas.openxmlformats.org/officeDocument/2006/relationships/image" Target="media/image43.wmf"/><Relationship Id="rId189" Type="http://schemas.openxmlformats.org/officeDocument/2006/relationships/image" Target="media/image87.wmf"/><Relationship Id="rId396" Type="http://schemas.openxmlformats.org/officeDocument/2006/relationships/oleObject" Target="embeddings/oleObject197.bin"/><Relationship Id="rId214" Type="http://schemas.openxmlformats.org/officeDocument/2006/relationships/oleObject" Target="embeddings/oleObject105.bin"/><Relationship Id="rId256" Type="http://schemas.openxmlformats.org/officeDocument/2006/relationships/oleObject" Target="embeddings/oleObject129.bin"/><Relationship Id="rId298" Type="http://schemas.openxmlformats.org/officeDocument/2006/relationships/oleObject" Target="embeddings/oleObject150.bin"/><Relationship Id="rId421" Type="http://schemas.openxmlformats.org/officeDocument/2006/relationships/oleObject" Target="embeddings/oleObject221.bin"/><Relationship Id="rId463" Type="http://schemas.openxmlformats.org/officeDocument/2006/relationships/image" Target="media/image199.wmf"/><Relationship Id="rId519" Type="http://schemas.openxmlformats.org/officeDocument/2006/relationships/image" Target="media/image226.wmf"/><Relationship Id="rId116" Type="http://schemas.openxmlformats.org/officeDocument/2006/relationships/image" Target="media/image53.wmf"/><Relationship Id="rId158" Type="http://schemas.openxmlformats.org/officeDocument/2006/relationships/image" Target="media/image73.wmf"/><Relationship Id="rId323" Type="http://schemas.openxmlformats.org/officeDocument/2006/relationships/oleObject" Target="embeddings/oleObject162.bin"/><Relationship Id="rId530" Type="http://schemas.openxmlformats.org/officeDocument/2006/relationships/oleObject" Target="embeddings/oleObject289.bin"/><Relationship Id="rId20" Type="http://schemas.openxmlformats.org/officeDocument/2006/relationships/image" Target="media/image6.wmf"/><Relationship Id="rId62" Type="http://schemas.openxmlformats.org/officeDocument/2006/relationships/oleObject" Target="embeddings/oleObject23.bin"/><Relationship Id="rId365" Type="http://schemas.openxmlformats.org/officeDocument/2006/relationships/oleObject" Target="embeddings/oleObject183.bin"/><Relationship Id="rId225" Type="http://schemas.openxmlformats.org/officeDocument/2006/relationships/image" Target="media/image105.wmf"/><Relationship Id="rId267" Type="http://schemas.openxmlformats.org/officeDocument/2006/relationships/image" Target="media/image123.wmf"/><Relationship Id="rId432" Type="http://schemas.openxmlformats.org/officeDocument/2006/relationships/oleObject" Target="embeddings/oleObject232.bin"/><Relationship Id="rId474" Type="http://schemas.openxmlformats.org/officeDocument/2006/relationships/oleObject" Target="embeddings/oleObject260.bin"/><Relationship Id="rId127" Type="http://schemas.openxmlformats.org/officeDocument/2006/relationships/oleObject" Target="embeddings/oleObject60.bin"/><Relationship Id="rId31" Type="http://schemas.openxmlformats.org/officeDocument/2006/relationships/oleObject" Target="embeddings/oleObject10.bin"/><Relationship Id="rId73" Type="http://schemas.openxmlformats.org/officeDocument/2006/relationships/image" Target="media/image35.wmf"/><Relationship Id="rId169" Type="http://schemas.openxmlformats.org/officeDocument/2006/relationships/oleObject" Target="embeddings/oleObject82.bin"/><Relationship Id="rId334" Type="http://schemas.openxmlformats.org/officeDocument/2006/relationships/image" Target="media/image157.wmf"/><Relationship Id="rId376" Type="http://schemas.openxmlformats.org/officeDocument/2006/relationships/image" Target="media/image178.png"/><Relationship Id="rId541" Type="http://schemas.openxmlformats.org/officeDocument/2006/relationships/theme" Target="theme/theme1.xml"/><Relationship Id="rId4" Type="http://schemas.openxmlformats.org/officeDocument/2006/relationships/styles" Target="style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40.bin"/><Relationship Id="rId401" Type="http://schemas.openxmlformats.org/officeDocument/2006/relationships/oleObject" Target="embeddings/oleObject201.bin"/><Relationship Id="rId443" Type="http://schemas.openxmlformats.org/officeDocument/2006/relationships/oleObject" Target="embeddings/oleObject243.bin"/><Relationship Id="rId303" Type="http://schemas.openxmlformats.org/officeDocument/2006/relationships/image" Target="media/image141.wmf"/><Relationship Id="rId485" Type="http://schemas.openxmlformats.org/officeDocument/2006/relationships/image" Target="media/image210.wmf"/><Relationship Id="rId42" Type="http://schemas.openxmlformats.org/officeDocument/2006/relationships/image" Target="media/image18.wmf"/><Relationship Id="rId84" Type="http://schemas.openxmlformats.org/officeDocument/2006/relationships/oleObject" Target="embeddings/oleObject35.bin"/><Relationship Id="rId138" Type="http://schemas.openxmlformats.org/officeDocument/2006/relationships/image" Target="media/image63.wmf"/><Relationship Id="rId345" Type="http://schemas.openxmlformats.org/officeDocument/2006/relationships/oleObject" Target="embeddings/oleObject173.bin"/><Relationship Id="rId387" Type="http://schemas.openxmlformats.org/officeDocument/2006/relationships/oleObject" Target="embeddings/oleObject194.bin"/><Relationship Id="rId510" Type="http://schemas.openxmlformats.org/officeDocument/2006/relationships/image" Target="media/image222.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123.bin"/><Relationship Id="rId412" Type="http://schemas.openxmlformats.org/officeDocument/2006/relationships/oleObject" Target="embeddings/oleObject212.bin"/><Relationship Id="rId107" Type="http://schemas.openxmlformats.org/officeDocument/2006/relationships/image" Target="media/image49.wmf"/><Relationship Id="rId289" Type="http://schemas.openxmlformats.org/officeDocument/2006/relationships/image" Target="media/image134.wmf"/><Relationship Id="rId454" Type="http://schemas.openxmlformats.org/officeDocument/2006/relationships/image" Target="media/image197.wmf"/><Relationship Id="rId496" Type="http://schemas.openxmlformats.org/officeDocument/2006/relationships/oleObject" Target="embeddings/oleObject271.bin"/><Relationship Id="rId11" Type="http://schemas.openxmlformats.org/officeDocument/2006/relationships/footer" Target="footer1.xml"/><Relationship Id="rId53" Type="http://schemas.openxmlformats.org/officeDocument/2006/relationships/image" Target="media/image25.wmf"/><Relationship Id="rId149" Type="http://schemas.openxmlformats.org/officeDocument/2006/relationships/image" Target="media/image68.wmf"/><Relationship Id="rId314" Type="http://schemas.openxmlformats.org/officeDocument/2006/relationships/oleObject" Target="embeddings/oleObject158.bin"/><Relationship Id="rId356" Type="http://schemas.openxmlformats.org/officeDocument/2006/relationships/image" Target="media/image168.wmf"/><Relationship Id="rId398" Type="http://schemas.openxmlformats.org/officeDocument/2006/relationships/oleObject" Target="embeddings/oleObject199.bin"/><Relationship Id="rId521" Type="http://schemas.openxmlformats.org/officeDocument/2006/relationships/image" Target="media/image227.wmf"/><Relationship Id="rId95" Type="http://schemas.openxmlformats.org/officeDocument/2006/relationships/image" Target="media/image44.wmf"/><Relationship Id="rId160" Type="http://schemas.openxmlformats.org/officeDocument/2006/relationships/image" Target="media/image74.wmf"/><Relationship Id="rId216" Type="http://schemas.openxmlformats.org/officeDocument/2006/relationships/oleObject" Target="embeddings/oleObject106.bin"/><Relationship Id="rId423" Type="http://schemas.openxmlformats.org/officeDocument/2006/relationships/oleObject" Target="embeddings/oleObject223.bin"/><Relationship Id="rId258" Type="http://schemas.openxmlformats.org/officeDocument/2006/relationships/oleObject" Target="embeddings/oleObject130.bin"/><Relationship Id="rId465" Type="http://schemas.openxmlformats.org/officeDocument/2006/relationships/image" Target="media/image200.wmf"/><Relationship Id="rId22" Type="http://schemas.openxmlformats.org/officeDocument/2006/relationships/image" Target="media/image7.wmf"/><Relationship Id="rId64" Type="http://schemas.openxmlformats.org/officeDocument/2006/relationships/oleObject" Target="embeddings/oleObject24.bin"/><Relationship Id="rId118" Type="http://schemas.openxmlformats.org/officeDocument/2006/relationships/image" Target="media/image54.wmf"/><Relationship Id="rId325" Type="http://schemas.openxmlformats.org/officeDocument/2006/relationships/oleObject" Target="embeddings/oleObject163.bin"/><Relationship Id="rId367" Type="http://schemas.openxmlformats.org/officeDocument/2006/relationships/oleObject" Target="embeddings/oleObject184.bin"/><Relationship Id="rId532" Type="http://schemas.openxmlformats.org/officeDocument/2006/relationships/oleObject" Target="embeddings/oleObject291.bin"/><Relationship Id="rId171" Type="http://schemas.openxmlformats.org/officeDocument/2006/relationships/oleObject" Target="embeddings/oleObject83.bin"/><Relationship Id="rId227" Type="http://schemas.openxmlformats.org/officeDocument/2006/relationships/image" Target="media/image106.wmf"/><Relationship Id="rId269" Type="http://schemas.openxmlformats.org/officeDocument/2006/relationships/image" Target="media/image124.wmf"/><Relationship Id="rId434" Type="http://schemas.openxmlformats.org/officeDocument/2006/relationships/oleObject" Target="embeddings/oleObject234.bin"/><Relationship Id="rId476" Type="http://schemas.openxmlformats.org/officeDocument/2006/relationships/oleObject" Target="embeddings/oleObject261.bin"/><Relationship Id="rId33" Type="http://schemas.openxmlformats.org/officeDocument/2006/relationships/oleObject" Target="embeddings/oleObject11.bin"/><Relationship Id="rId129" Type="http://schemas.openxmlformats.org/officeDocument/2006/relationships/oleObject" Target="embeddings/oleObject61.bin"/><Relationship Id="rId280" Type="http://schemas.openxmlformats.org/officeDocument/2006/relationships/oleObject" Target="embeddings/oleObject141.bin"/><Relationship Id="rId336" Type="http://schemas.openxmlformats.org/officeDocument/2006/relationships/image" Target="media/image158.wmf"/><Relationship Id="rId501" Type="http://schemas.openxmlformats.org/officeDocument/2006/relationships/image" Target="media/image218.wmf"/><Relationship Id="rId75" Type="http://schemas.openxmlformats.org/officeDocument/2006/relationships/image" Target="media/image36.wmf"/><Relationship Id="rId140" Type="http://schemas.openxmlformats.org/officeDocument/2006/relationships/oleObject" Target="embeddings/oleObject67.bin"/><Relationship Id="rId182" Type="http://schemas.openxmlformats.org/officeDocument/2006/relationships/oleObject" Target="embeddings/oleObject89.bin"/><Relationship Id="rId378" Type="http://schemas.openxmlformats.org/officeDocument/2006/relationships/oleObject" Target="embeddings/oleObject189.bin"/><Relationship Id="rId403" Type="http://schemas.openxmlformats.org/officeDocument/2006/relationships/oleObject" Target="embeddings/oleObject203.bin"/><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oleObject" Target="embeddings/oleObject244.bin"/><Relationship Id="rId487" Type="http://schemas.openxmlformats.org/officeDocument/2006/relationships/image" Target="media/image211.wmf"/><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oleObject" Target="embeddings/oleObject174.bin"/><Relationship Id="rId512" Type="http://schemas.openxmlformats.org/officeDocument/2006/relationships/oleObject" Target="embeddings/oleObject280.bin"/><Relationship Id="rId44" Type="http://schemas.openxmlformats.org/officeDocument/2006/relationships/image" Target="media/image20.wmf"/><Relationship Id="rId86" Type="http://schemas.openxmlformats.org/officeDocument/2006/relationships/oleObject" Target="embeddings/oleObject36.bin"/><Relationship Id="rId151" Type="http://schemas.openxmlformats.org/officeDocument/2006/relationships/image" Target="media/image69.wmf"/><Relationship Id="rId389" Type="http://schemas.openxmlformats.org/officeDocument/2006/relationships/oleObject" Target="embeddings/oleObject195.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oleObject" Target="embeddings/oleObject124.bin"/><Relationship Id="rId414" Type="http://schemas.openxmlformats.org/officeDocument/2006/relationships/oleObject" Target="embeddings/oleObject214.bin"/><Relationship Id="rId456" Type="http://schemas.openxmlformats.org/officeDocument/2006/relationships/oleObject" Target="embeddings/oleObject249.bin"/><Relationship Id="rId498" Type="http://schemas.openxmlformats.org/officeDocument/2006/relationships/image" Target="media/image216.png"/><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oleObject" Target="embeddings/oleObject131.bin"/><Relationship Id="rId316" Type="http://schemas.openxmlformats.org/officeDocument/2006/relationships/oleObject" Target="embeddings/oleObject159.bin"/><Relationship Id="rId523" Type="http://schemas.openxmlformats.org/officeDocument/2006/relationships/image" Target="media/image228.wmf"/><Relationship Id="rId55" Type="http://schemas.openxmlformats.org/officeDocument/2006/relationships/image" Target="media/image26.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69.wmf"/><Relationship Id="rId162" Type="http://schemas.openxmlformats.org/officeDocument/2006/relationships/image" Target="media/image75.wmf"/><Relationship Id="rId218" Type="http://schemas.openxmlformats.org/officeDocument/2006/relationships/oleObject" Target="embeddings/oleObject107.bin"/><Relationship Id="rId425" Type="http://schemas.openxmlformats.org/officeDocument/2006/relationships/oleObject" Target="embeddings/oleObject225.bin"/><Relationship Id="rId467" Type="http://schemas.openxmlformats.org/officeDocument/2006/relationships/image" Target="media/image201.wmf"/><Relationship Id="rId271" Type="http://schemas.openxmlformats.org/officeDocument/2006/relationships/image" Target="media/image125.wmf"/><Relationship Id="rId24" Type="http://schemas.openxmlformats.org/officeDocument/2006/relationships/image" Target="media/image8.wmf"/><Relationship Id="rId66" Type="http://schemas.openxmlformats.org/officeDocument/2006/relationships/oleObject" Target="embeddings/oleObject25.bin"/><Relationship Id="rId131" Type="http://schemas.openxmlformats.org/officeDocument/2006/relationships/oleObject" Target="embeddings/oleObject62.bin"/><Relationship Id="rId327" Type="http://schemas.openxmlformats.org/officeDocument/2006/relationships/oleObject" Target="embeddings/oleObject164.bin"/><Relationship Id="rId369" Type="http://schemas.openxmlformats.org/officeDocument/2006/relationships/oleObject" Target="embeddings/oleObject185.bin"/><Relationship Id="rId534" Type="http://schemas.openxmlformats.org/officeDocument/2006/relationships/image" Target="media/image233.wmf"/><Relationship Id="rId173" Type="http://schemas.openxmlformats.org/officeDocument/2006/relationships/oleObject" Target="embeddings/oleObject84.bin"/><Relationship Id="rId229" Type="http://schemas.openxmlformats.org/officeDocument/2006/relationships/image" Target="media/image107.wmf"/><Relationship Id="rId380" Type="http://schemas.openxmlformats.org/officeDocument/2006/relationships/oleObject" Target="embeddings/oleObject190.bin"/><Relationship Id="rId436" Type="http://schemas.openxmlformats.org/officeDocument/2006/relationships/oleObject" Target="embeddings/oleObject236.bin"/><Relationship Id="rId240" Type="http://schemas.openxmlformats.org/officeDocument/2006/relationships/oleObject" Target="embeddings/oleObject119.bin"/><Relationship Id="rId478" Type="http://schemas.openxmlformats.org/officeDocument/2006/relationships/oleObject" Target="embeddings/oleObject262.bin"/><Relationship Id="rId35" Type="http://schemas.openxmlformats.org/officeDocument/2006/relationships/oleObject" Target="embeddings/oleObject12.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42.bin"/><Relationship Id="rId338" Type="http://schemas.openxmlformats.org/officeDocument/2006/relationships/image" Target="media/image159.wmf"/><Relationship Id="rId503" Type="http://schemas.openxmlformats.org/officeDocument/2006/relationships/image" Target="media/image219.wmf"/><Relationship Id="rId8" Type="http://schemas.openxmlformats.org/officeDocument/2006/relationships/endnotes" Target="endnotes.xml"/><Relationship Id="rId142" Type="http://schemas.openxmlformats.org/officeDocument/2006/relationships/oleObject" Target="embeddings/oleObject68.bin"/><Relationship Id="rId184" Type="http://schemas.openxmlformats.org/officeDocument/2006/relationships/oleObject" Target="embeddings/oleObject90.bin"/><Relationship Id="rId391" Type="http://schemas.openxmlformats.org/officeDocument/2006/relationships/image" Target="media/image186.png"/><Relationship Id="rId405" Type="http://schemas.openxmlformats.org/officeDocument/2006/relationships/oleObject" Target="embeddings/oleObject205.bin"/><Relationship Id="rId447" Type="http://schemas.openxmlformats.org/officeDocument/2006/relationships/oleObject" Target="embeddings/oleObject245.bin"/><Relationship Id="rId251" Type="http://schemas.openxmlformats.org/officeDocument/2006/relationships/oleObject" Target="embeddings/oleObject126.bin"/><Relationship Id="rId489" Type="http://schemas.openxmlformats.org/officeDocument/2006/relationships/image" Target="media/image212.wmf"/><Relationship Id="rId46" Type="http://schemas.openxmlformats.org/officeDocument/2006/relationships/oleObject" Target="embeddings/oleObject15.bin"/><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oleObject" Target="embeddings/oleObject175.bin"/><Relationship Id="rId514" Type="http://schemas.openxmlformats.org/officeDocument/2006/relationships/oleObject" Target="embeddings/oleObject281.bin"/><Relationship Id="rId88" Type="http://schemas.openxmlformats.org/officeDocument/2006/relationships/oleObject" Target="embeddings/oleObject37.bin"/><Relationship Id="rId111" Type="http://schemas.openxmlformats.org/officeDocument/2006/relationships/image" Target="media/image51.wmf"/><Relationship Id="rId153" Type="http://schemas.openxmlformats.org/officeDocument/2006/relationships/image" Target="media/image70.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70.wmf"/><Relationship Id="rId416" Type="http://schemas.openxmlformats.org/officeDocument/2006/relationships/oleObject" Target="embeddings/oleObject216.bin"/><Relationship Id="rId220" Type="http://schemas.openxmlformats.org/officeDocument/2006/relationships/oleObject" Target="embeddings/oleObject108.bin"/><Relationship Id="rId458" Type="http://schemas.openxmlformats.org/officeDocument/2006/relationships/oleObject" Target="embeddings/oleObject251.bin"/><Relationship Id="rId15" Type="http://schemas.openxmlformats.org/officeDocument/2006/relationships/oleObject" Target="embeddings/oleObject2.bin"/><Relationship Id="rId57" Type="http://schemas.openxmlformats.org/officeDocument/2006/relationships/image" Target="media/image27.wmf"/><Relationship Id="rId262" Type="http://schemas.openxmlformats.org/officeDocument/2006/relationships/oleObject" Target="embeddings/oleObject132.bin"/><Relationship Id="rId318" Type="http://schemas.openxmlformats.org/officeDocument/2006/relationships/image" Target="media/image149.wmf"/><Relationship Id="rId525" Type="http://schemas.openxmlformats.org/officeDocument/2006/relationships/image" Target="media/image229.wmf"/><Relationship Id="rId99" Type="http://schemas.openxmlformats.org/officeDocument/2006/relationships/oleObject" Target="embeddings/oleObject44.bin"/><Relationship Id="rId122" Type="http://schemas.openxmlformats.org/officeDocument/2006/relationships/oleObject" Target="embeddings/oleObject57.bin"/><Relationship Id="rId164" Type="http://schemas.openxmlformats.org/officeDocument/2006/relationships/image" Target="media/image76.wmf"/><Relationship Id="rId371" Type="http://schemas.openxmlformats.org/officeDocument/2006/relationships/oleObject" Target="embeddings/oleObject186.bin"/><Relationship Id="rId427" Type="http://schemas.openxmlformats.org/officeDocument/2006/relationships/oleObject" Target="embeddings/oleObject227.bin"/><Relationship Id="rId469" Type="http://schemas.openxmlformats.org/officeDocument/2006/relationships/image" Target="media/image202.wmf"/><Relationship Id="rId26" Type="http://schemas.openxmlformats.org/officeDocument/2006/relationships/image" Target="media/image9.wmf"/><Relationship Id="rId231" Type="http://schemas.openxmlformats.org/officeDocument/2006/relationships/image" Target="media/image108.wmf"/><Relationship Id="rId273" Type="http://schemas.openxmlformats.org/officeDocument/2006/relationships/image" Target="media/image126.wmf"/><Relationship Id="rId329" Type="http://schemas.openxmlformats.org/officeDocument/2006/relationships/oleObject" Target="embeddings/oleObject165.bin"/><Relationship Id="rId480" Type="http://schemas.openxmlformats.org/officeDocument/2006/relationships/oleObject" Target="embeddings/oleObject263.bin"/><Relationship Id="rId536" Type="http://schemas.openxmlformats.org/officeDocument/2006/relationships/image" Target="media/image234.wmf"/><Relationship Id="rId68" Type="http://schemas.openxmlformats.org/officeDocument/2006/relationships/oleObject" Target="embeddings/oleObject26.bin"/><Relationship Id="rId133" Type="http://schemas.openxmlformats.org/officeDocument/2006/relationships/oleObject" Target="embeddings/oleObject63.bin"/><Relationship Id="rId175" Type="http://schemas.openxmlformats.org/officeDocument/2006/relationships/oleObject" Target="embeddings/oleObject85.bin"/><Relationship Id="rId340" Type="http://schemas.openxmlformats.org/officeDocument/2006/relationships/image" Target="media/image160.wmf"/><Relationship Id="rId200" Type="http://schemas.openxmlformats.org/officeDocument/2006/relationships/oleObject" Target="embeddings/oleObject98.bin"/><Relationship Id="rId382" Type="http://schemas.openxmlformats.org/officeDocument/2006/relationships/oleObject" Target="embeddings/oleObject191.bin"/><Relationship Id="rId438" Type="http://schemas.openxmlformats.org/officeDocument/2006/relationships/oleObject" Target="embeddings/oleObject238.bin"/><Relationship Id="rId242" Type="http://schemas.openxmlformats.org/officeDocument/2006/relationships/image" Target="media/image112.wmf"/><Relationship Id="rId284" Type="http://schemas.openxmlformats.org/officeDocument/2006/relationships/oleObject" Target="embeddings/oleObject143.bin"/><Relationship Id="rId491" Type="http://schemas.openxmlformats.org/officeDocument/2006/relationships/image" Target="media/image213.png"/><Relationship Id="rId505" Type="http://schemas.openxmlformats.org/officeDocument/2006/relationships/image" Target="media/image220.wmf"/><Relationship Id="rId37" Type="http://schemas.openxmlformats.org/officeDocument/2006/relationships/oleObject" Target="embeddings/oleObject13.bin"/><Relationship Id="rId79" Type="http://schemas.openxmlformats.org/officeDocument/2006/relationships/oleObject" Target="embeddings/oleObject32.bin"/><Relationship Id="rId102" Type="http://schemas.openxmlformats.org/officeDocument/2006/relationships/oleObject" Target="embeddings/oleObject46.bin"/><Relationship Id="rId144" Type="http://schemas.openxmlformats.org/officeDocument/2006/relationships/oleObject" Target="embeddings/oleObject69.bin"/><Relationship Id="rId90" Type="http://schemas.openxmlformats.org/officeDocument/2006/relationships/oleObject" Target="embeddings/oleObject39.bin"/><Relationship Id="rId186" Type="http://schemas.openxmlformats.org/officeDocument/2006/relationships/oleObject" Target="embeddings/oleObject91.bin"/><Relationship Id="rId351" Type="http://schemas.openxmlformats.org/officeDocument/2006/relationships/oleObject" Target="embeddings/oleObject176.bin"/><Relationship Id="rId393" Type="http://schemas.openxmlformats.org/officeDocument/2006/relationships/image" Target="media/image188.wmf"/><Relationship Id="rId407" Type="http://schemas.openxmlformats.org/officeDocument/2006/relationships/oleObject" Target="embeddings/oleObject207.bin"/><Relationship Id="rId449" Type="http://schemas.openxmlformats.org/officeDocument/2006/relationships/oleObject" Target="embeddings/oleObject246.bin"/><Relationship Id="rId211" Type="http://schemas.openxmlformats.org/officeDocument/2006/relationships/image" Target="media/image98.wmf"/><Relationship Id="rId253" Type="http://schemas.openxmlformats.org/officeDocument/2006/relationships/image" Target="media/image116.wmf"/><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oleObject" Target="embeddings/oleObject253.bin"/><Relationship Id="rId516" Type="http://schemas.openxmlformats.org/officeDocument/2006/relationships/oleObject" Target="embeddings/oleObject282.bin"/><Relationship Id="rId48" Type="http://schemas.openxmlformats.org/officeDocument/2006/relationships/oleObject" Target="embeddings/oleObject16.bin"/><Relationship Id="rId113" Type="http://schemas.openxmlformats.org/officeDocument/2006/relationships/image" Target="media/image52.wmf"/><Relationship Id="rId320" Type="http://schemas.openxmlformats.org/officeDocument/2006/relationships/image" Target="media/image150.wmf"/><Relationship Id="rId155" Type="http://schemas.openxmlformats.org/officeDocument/2006/relationships/oleObject" Target="embeddings/oleObject74.bin"/><Relationship Id="rId197" Type="http://schemas.openxmlformats.org/officeDocument/2006/relationships/image" Target="media/image91.wmf"/><Relationship Id="rId362" Type="http://schemas.openxmlformats.org/officeDocument/2006/relationships/image" Target="media/image171.wmf"/><Relationship Id="rId418" Type="http://schemas.openxmlformats.org/officeDocument/2006/relationships/oleObject" Target="embeddings/oleObject218.bin"/><Relationship Id="rId222" Type="http://schemas.openxmlformats.org/officeDocument/2006/relationships/oleObject" Target="embeddings/oleObject109.bin"/><Relationship Id="rId264" Type="http://schemas.openxmlformats.org/officeDocument/2006/relationships/oleObject" Target="embeddings/oleObject133.bin"/><Relationship Id="rId471" Type="http://schemas.openxmlformats.org/officeDocument/2006/relationships/image" Target="media/image203.wmf"/><Relationship Id="rId17" Type="http://schemas.openxmlformats.org/officeDocument/2006/relationships/oleObject" Target="embeddings/oleObject3.bin"/><Relationship Id="rId59" Type="http://schemas.openxmlformats.org/officeDocument/2006/relationships/image" Target="media/image28.wmf"/><Relationship Id="rId124" Type="http://schemas.openxmlformats.org/officeDocument/2006/relationships/image" Target="media/image56.wmf"/><Relationship Id="rId527" Type="http://schemas.openxmlformats.org/officeDocument/2006/relationships/image" Target="media/image230.wmf"/><Relationship Id="rId70" Type="http://schemas.openxmlformats.org/officeDocument/2006/relationships/oleObject" Target="embeddings/oleObject27.bin"/><Relationship Id="rId166" Type="http://schemas.openxmlformats.org/officeDocument/2006/relationships/image" Target="media/image77.wmf"/><Relationship Id="rId331" Type="http://schemas.openxmlformats.org/officeDocument/2006/relationships/oleObject" Target="embeddings/oleObject166.bin"/><Relationship Id="rId373" Type="http://schemas.openxmlformats.org/officeDocument/2006/relationships/oleObject" Target="embeddings/oleObject187.bin"/><Relationship Id="rId429" Type="http://schemas.openxmlformats.org/officeDocument/2006/relationships/oleObject" Target="embeddings/oleObject229.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40.bin"/><Relationship Id="rId28" Type="http://schemas.openxmlformats.org/officeDocument/2006/relationships/image" Target="media/image10.wmf"/><Relationship Id="rId275" Type="http://schemas.openxmlformats.org/officeDocument/2006/relationships/image" Target="media/image127.wmf"/><Relationship Id="rId300" Type="http://schemas.openxmlformats.org/officeDocument/2006/relationships/oleObject" Target="embeddings/oleObject151.bin"/><Relationship Id="rId482" Type="http://schemas.openxmlformats.org/officeDocument/2006/relationships/oleObject" Target="embeddings/oleObject264.bin"/><Relationship Id="rId538" Type="http://schemas.openxmlformats.org/officeDocument/2006/relationships/header" Target="header2.xml"/><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oleObject" Target="embeddings/oleObject86.bin"/><Relationship Id="rId342" Type="http://schemas.openxmlformats.org/officeDocument/2006/relationships/image" Target="media/image161.wmf"/><Relationship Id="rId384" Type="http://schemas.openxmlformats.org/officeDocument/2006/relationships/oleObject" Target="embeddings/oleObject192.bin"/><Relationship Id="rId202" Type="http://schemas.openxmlformats.org/officeDocument/2006/relationships/oleObject" Target="embeddings/oleObject99.bin"/><Relationship Id="rId244" Type="http://schemas.openxmlformats.org/officeDocument/2006/relationships/image" Target="media/image113.wmf"/><Relationship Id="rId39" Type="http://schemas.openxmlformats.org/officeDocument/2006/relationships/oleObject" Target="embeddings/oleObject14.bin"/><Relationship Id="rId286" Type="http://schemas.openxmlformats.org/officeDocument/2006/relationships/oleObject" Target="embeddings/oleObject144.bin"/><Relationship Id="rId451" Type="http://schemas.openxmlformats.org/officeDocument/2006/relationships/image" Target="media/image195.png"/><Relationship Id="rId493" Type="http://schemas.openxmlformats.org/officeDocument/2006/relationships/image" Target="media/image215.wmf"/><Relationship Id="rId507" Type="http://schemas.openxmlformats.org/officeDocument/2006/relationships/oleObject" Target="embeddings/oleObject277.bin"/><Relationship Id="rId50" Type="http://schemas.openxmlformats.org/officeDocument/2006/relationships/oleObject" Target="embeddings/oleObject17.bin"/><Relationship Id="rId104" Type="http://schemas.openxmlformats.org/officeDocument/2006/relationships/oleObject" Target="embeddings/oleObject47.bin"/><Relationship Id="rId146" Type="http://schemas.openxmlformats.org/officeDocument/2006/relationships/oleObject" Target="embeddings/oleObject70.bin"/><Relationship Id="rId188" Type="http://schemas.openxmlformats.org/officeDocument/2006/relationships/oleObject" Target="embeddings/oleObject92.bin"/><Relationship Id="rId311" Type="http://schemas.openxmlformats.org/officeDocument/2006/relationships/image" Target="media/image145.wmf"/><Relationship Id="rId353" Type="http://schemas.openxmlformats.org/officeDocument/2006/relationships/oleObject" Target="embeddings/oleObject177.bin"/><Relationship Id="rId395" Type="http://schemas.openxmlformats.org/officeDocument/2006/relationships/image" Target="media/image189.wmf"/><Relationship Id="rId409" Type="http://schemas.openxmlformats.org/officeDocument/2006/relationships/oleObject" Target="embeddings/oleObject209.bin"/><Relationship Id="rId92" Type="http://schemas.openxmlformats.org/officeDocument/2006/relationships/oleObject" Target="embeddings/oleObject40.bin"/><Relationship Id="rId213" Type="http://schemas.openxmlformats.org/officeDocument/2006/relationships/image" Target="media/image99.wmf"/><Relationship Id="rId420" Type="http://schemas.openxmlformats.org/officeDocument/2006/relationships/oleObject" Target="embeddings/oleObject220.bin"/><Relationship Id="rId255" Type="http://schemas.openxmlformats.org/officeDocument/2006/relationships/image" Target="media/image117.wmf"/><Relationship Id="rId297" Type="http://schemas.openxmlformats.org/officeDocument/2006/relationships/image" Target="media/image138.wmf"/><Relationship Id="rId462" Type="http://schemas.openxmlformats.org/officeDocument/2006/relationships/oleObject" Target="embeddings/oleObject254.bin"/><Relationship Id="rId518" Type="http://schemas.openxmlformats.org/officeDocument/2006/relationships/oleObject" Target="embeddings/oleObject283.bin"/><Relationship Id="rId115" Type="http://schemas.openxmlformats.org/officeDocument/2006/relationships/oleObject" Target="embeddings/oleObject53.bin"/><Relationship Id="rId157" Type="http://schemas.openxmlformats.org/officeDocument/2006/relationships/oleObject" Target="embeddings/oleObject75.bin"/><Relationship Id="rId322" Type="http://schemas.openxmlformats.org/officeDocument/2006/relationships/image" Target="media/image151.wmf"/><Relationship Id="rId364" Type="http://schemas.openxmlformats.org/officeDocument/2006/relationships/image" Target="media/image172.wmf"/><Relationship Id="rId61" Type="http://schemas.openxmlformats.org/officeDocument/2006/relationships/image" Target="media/image29.wmf"/><Relationship Id="rId199" Type="http://schemas.openxmlformats.org/officeDocument/2006/relationships/image" Target="media/image92.wmf"/><Relationship Id="rId19" Type="http://schemas.openxmlformats.org/officeDocument/2006/relationships/oleObject" Target="embeddings/oleObject4.bin"/><Relationship Id="rId224" Type="http://schemas.openxmlformats.org/officeDocument/2006/relationships/oleObject" Target="embeddings/oleObject110.bin"/><Relationship Id="rId266" Type="http://schemas.openxmlformats.org/officeDocument/2006/relationships/oleObject" Target="embeddings/oleObject134.bin"/><Relationship Id="rId431" Type="http://schemas.openxmlformats.org/officeDocument/2006/relationships/oleObject" Target="embeddings/oleObject231.bin"/><Relationship Id="rId473" Type="http://schemas.openxmlformats.org/officeDocument/2006/relationships/image" Target="media/image204.wmf"/><Relationship Id="rId529" Type="http://schemas.openxmlformats.org/officeDocument/2006/relationships/image" Target="media/image231.wmf"/><Relationship Id="rId30" Type="http://schemas.openxmlformats.org/officeDocument/2006/relationships/image" Target="media/image11.wmf"/><Relationship Id="rId126" Type="http://schemas.openxmlformats.org/officeDocument/2006/relationships/image" Target="media/image57.wmf"/><Relationship Id="rId168" Type="http://schemas.openxmlformats.org/officeDocument/2006/relationships/oleObject" Target="embeddings/oleObject81.bin"/><Relationship Id="rId333" Type="http://schemas.openxmlformats.org/officeDocument/2006/relationships/oleObject" Target="embeddings/oleObject167.bin"/><Relationship Id="rId540" Type="http://schemas.openxmlformats.org/officeDocument/2006/relationships/fontTable" Target="fontTable.xml"/><Relationship Id="rId72" Type="http://schemas.openxmlformats.org/officeDocument/2006/relationships/oleObject" Target="embeddings/oleObject28.bin"/><Relationship Id="rId375" Type="http://schemas.openxmlformats.org/officeDocument/2006/relationships/oleObject" Target="embeddings/oleObject188.bin"/><Relationship Id="rId3" Type="http://schemas.openxmlformats.org/officeDocument/2006/relationships/numbering" Target="numbering.xml"/><Relationship Id="rId235" Type="http://schemas.openxmlformats.org/officeDocument/2006/relationships/image" Target="media/image110.wmf"/><Relationship Id="rId277" Type="http://schemas.openxmlformats.org/officeDocument/2006/relationships/image" Target="media/image128.wmf"/><Relationship Id="rId400" Type="http://schemas.openxmlformats.org/officeDocument/2006/relationships/oleObject" Target="embeddings/oleObject200.bin"/><Relationship Id="rId442" Type="http://schemas.openxmlformats.org/officeDocument/2006/relationships/oleObject" Target="embeddings/oleObject242.bin"/><Relationship Id="rId484" Type="http://schemas.openxmlformats.org/officeDocument/2006/relationships/oleObject" Target="embeddings/oleObject265.bin"/><Relationship Id="rId137" Type="http://schemas.openxmlformats.org/officeDocument/2006/relationships/oleObject" Target="embeddings/oleObject65.bin"/><Relationship Id="rId302" Type="http://schemas.openxmlformats.org/officeDocument/2006/relationships/oleObject" Target="embeddings/oleObject152.bin"/><Relationship Id="rId344" Type="http://schemas.openxmlformats.org/officeDocument/2006/relationships/image" Target="media/image162.wmf"/><Relationship Id="rId41" Type="http://schemas.openxmlformats.org/officeDocument/2006/relationships/image" Target="media/image17.wmf"/><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image" Target="media/image183.wmf"/><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image" Target="media/image114.wmf"/><Relationship Id="rId288" Type="http://schemas.openxmlformats.org/officeDocument/2006/relationships/oleObject" Target="embeddings/oleObject145.bin"/><Relationship Id="rId411" Type="http://schemas.openxmlformats.org/officeDocument/2006/relationships/oleObject" Target="embeddings/oleObject211.bin"/><Relationship Id="rId453" Type="http://schemas.openxmlformats.org/officeDocument/2006/relationships/oleObject" Target="embeddings/oleObject247.bin"/><Relationship Id="rId509" Type="http://schemas.openxmlformats.org/officeDocument/2006/relationships/oleObject" Target="embeddings/oleObject278.bin"/><Relationship Id="rId106" Type="http://schemas.openxmlformats.org/officeDocument/2006/relationships/oleObject" Target="embeddings/oleObject48.bin"/><Relationship Id="rId313" Type="http://schemas.openxmlformats.org/officeDocument/2006/relationships/image" Target="media/image146.wmf"/><Relationship Id="rId495" Type="http://schemas.openxmlformats.org/officeDocument/2006/relationships/oleObject" Target="embeddings/oleObject270.bin"/><Relationship Id="rId10" Type="http://schemas.openxmlformats.org/officeDocument/2006/relationships/header" Target="header1.xml"/><Relationship Id="rId52" Type="http://schemas.openxmlformats.org/officeDocument/2006/relationships/oleObject" Target="embeddings/oleObject18.bin"/><Relationship Id="rId94" Type="http://schemas.openxmlformats.org/officeDocument/2006/relationships/oleObject" Target="embeddings/oleObject41.bin"/><Relationship Id="rId148" Type="http://schemas.openxmlformats.org/officeDocument/2006/relationships/oleObject" Target="embeddings/oleObject71.bin"/><Relationship Id="rId355" Type="http://schemas.openxmlformats.org/officeDocument/2006/relationships/oleObject" Target="embeddings/oleObject178.bin"/><Relationship Id="rId397" Type="http://schemas.openxmlformats.org/officeDocument/2006/relationships/oleObject" Target="embeddings/oleObject198.bin"/><Relationship Id="rId520" Type="http://schemas.openxmlformats.org/officeDocument/2006/relationships/oleObject" Target="embeddings/oleObject284.bin"/><Relationship Id="rId215" Type="http://schemas.openxmlformats.org/officeDocument/2006/relationships/image" Target="media/image100.wmf"/><Relationship Id="rId257" Type="http://schemas.openxmlformats.org/officeDocument/2006/relationships/image" Target="media/image118.wmf"/><Relationship Id="rId422" Type="http://schemas.openxmlformats.org/officeDocument/2006/relationships/oleObject" Target="embeddings/oleObject222.bin"/><Relationship Id="rId464" Type="http://schemas.openxmlformats.org/officeDocument/2006/relationships/oleObject" Target="embeddings/oleObject255.bin"/><Relationship Id="rId299" Type="http://schemas.openxmlformats.org/officeDocument/2006/relationships/image" Target="media/image139.wmf"/><Relationship Id="rId63" Type="http://schemas.openxmlformats.org/officeDocument/2006/relationships/image" Target="media/image30.wmf"/><Relationship Id="rId159" Type="http://schemas.openxmlformats.org/officeDocument/2006/relationships/oleObject" Target="embeddings/oleObject76.bin"/><Relationship Id="rId366" Type="http://schemas.openxmlformats.org/officeDocument/2006/relationships/image" Target="media/image173.wmf"/><Relationship Id="rId226" Type="http://schemas.openxmlformats.org/officeDocument/2006/relationships/oleObject" Target="embeddings/oleObject111.bin"/><Relationship Id="rId433" Type="http://schemas.openxmlformats.org/officeDocument/2006/relationships/oleObject" Target="embeddings/oleObject233.bin"/><Relationship Id="rId74" Type="http://schemas.openxmlformats.org/officeDocument/2006/relationships/oleObject" Target="embeddings/oleObject29.bin"/><Relationship Id="rId377" Type="http://schemas.openxmlformats.org/officeDocument/2006/relationships/image" Target="media/image179.wmf"/><Relationship Id="rId500" Type="http://schemas.openxmlformats.org/officeDocument/2006/relationships/oleObject" Target="embeddings/oleObject273.bin"/><Relationship Id="rId5" Type="http://schemas.openxmlformats.org/officeDocument/2006/relationships/settings" Target="settings.xml"/><Relationship Id="rId237" Type="http://schemas.openxmlformats.org/officeDocument/2006/relationships/image" Target="media/image111.wmf"/><Relationship Id="rId444" Type="http://schemas.openxmlformats.org/officeDocument/2006/relationships/image" Target="media/image191.wmf"/><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image" Target="media/image184.wmf"/><Relationship Id="rId511" Type="http://schemas.openxmlformats.org/officeDocument/2006/relationships/oleObject" Target="embeddings/oleObject27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B07EBA-6657-4685-95C0-1F183B112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17659</Words>
  <Characters>100661</Characters>
  <Application>Microsoft Office Word</Application>
  <DocSecurity>0</DocSecurity>
  <Lines>838</Lines>
  <Paragraphs>236</Paragraphs>
  <ScaleCrop>false</ScaleCrop>
  <Company>CABR</Company>
  <LinksUpToDate>false</LinksUpToDate>
  <CharactersWithSpaces>118084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mao msysheep</dc:creator>
  <cp:lastModifiedBy>朱恩</cp:lastModifiedBy>
  <cp:revision>3</cp:revision>
  <cp:lastPrinted>2022-09-12T12:53:00Z</cp:lastPrinted>
  <dcterms:created xsi:type="dcterms:W3CDTF">2022-09-13T01:30:00Z</dcterms:created>
  <dcterms:modified xsi:type="dcterms:W3CDTF">2022-09-13T01:30:00Z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4ACB13AAC9B34000861066CB896126A2</vt:lpwstr>
  </property>
  <property fmtid="{D5CDD505-2E9C-101B-9397-08002B2CF9AE}" pid="4" name="MTWinEqns">
    <vt:bool>true</vt:bool>
  </property>
</Properties>
</file>