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预制</w:t>
      </w:r>
      <w:r>
        <w:rPr>
          <w:rFonts w:ascii="宋体" w:hAnsi="宋体"/>
          <w:b/>
          <w:sz w:val="28"/>
          <w:szCs w:val="32"/>
        </w:rPr>
        <w:t>吊顶辐射板加独立新风</w:t>
      </w:r>
      <w:r>
        <w:rPr>
          <w:rFonts w:hint="eastAsia" w:ascii="宋体" w:hAnsi="宋体"/>
          <w:b/>
          <w:sz w:val="28"/>
          <w:szCs w:val="32"/>
        </w:rPr>
        <w:t>空调</w:t>
      </w:r>
      <w:r>
        <w:rPr>
          <w:rFonts w:ascii="宋体" w:hAnsi="宋体"/>
          <w:b/>
          <w:sz w:val="28"/>
          <w:szCs w:val="32"/>
        </w:rPr>
        <w:t>系统技术规程》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7418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72EA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FDD658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ZR128</cp:lastModifiedBy>
  <dcterms:modified xsi:type="dcterms:W3CDTF">2022-11-25T02:01:33Z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F3D03A86265B49B09765B8A53A343FF4</vt:lpwstr>
  </property>
</Properties>
</file>